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12"/>
          <w:tab w:val="left" w:pos="5954"/>
        </w:tabs>
        <w:autoSpaceDE w:val="0"/>
        <w:autoSpaceDN w:val="0"/>
        <w:spacing w:line="360" w:lineRule="auto"/>
        <w:jc w:val="center"/>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jc w:val="center"/>
        <w:rPr>
          <w:rFonts w:asciiTheme="minorEastAsia" w:hAnsiTheme="minorEastAsia" w:eastAsiaTheme="minorEastAsia"/>
          <w:b/>
          <w:color w:val="000000" w:themeColor="text1"/>
          <w:sz w:val="72"/>
          <w:szCs w:val="72"/>
        </w:rPr>
      </w:pPr>
      <w:r>
        <w:rPr>
          <w:rFonts w:hint="eastAsia" w:cs="仿宋" w:asciiTheme="minorEastAsia" w:hAnsiTheme="minorEastAsia" w:eastAsiaTheme="minorEastAsia"/>
          <w:b/>
          <w:sz w:val="72"/>
          <w:szCs w:val="72"/>
        </w:rPr>
        <w:t>谈 判 文 件</w:t>
      </w:r>
    </w:p>
    <w:p>
      <w:pPr>
        <w:spacing w:line="360" w:lineRule="auto"/>
        <w:rPr>
          <w:rFonts w:asciiTheme="minorEastAsia" w:hAnsiTheme="minorEastAsia" w:eastAsiaTheme="minorEastAsia"/>
          <w:b/>
          <w:color w:val="000000" w:themeColor="text1"/>
          <w:sz w:val="72"/>
          <w:szCs w:val="72"/>
        </w:rPr>
      </w:pPr>
    </w:p>
    <w:p>
      <w:pPr>
        <w:spacing w:line="360" w:lineRule="auto"/>
        <w:jc w:val="right"/>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ind w:left="1876" w:hanging="1876" w:hangingChars="700"/>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招标项目名称：</w:t>
      </w:r>
      <w:r>
        <w:rPr>
          <w:rFonts w:hint="eastAsia" w:cs="宋体" w:asciiTheme="minorEastAsia" w:hAnsiTheme="minorEastAsia" w:eastAsiaTheme="minorEastAsia"/>
          <w:color w:val="000000" w:themeColor="text1"/>
          <w:spacing w:val="14"/>
          <w:sz w:val="24"/>
          <w:szCs w:val="24"/>
        </w:rPr>
        <w:t>乌鲁木齐市达坂城区柴窝堡片区管理委员会</w:t>
      </w:r>
      <w:r>
        <w:rPr>
          <w:rFonts w:hint="eastAsia" w:cs="宋体" w:asciiTheme="minorEastAsia" w:hAnsiTheme="minorEastAsia" w:eastAsiaTheme="minorEastAsia"/>
          <w:color w:val="000000" w:themeColor="text1"/>
          <w:spacing w:val="14"/>
          <w:sz w:val="24"/>
          <w:szCs w:val="24"/>
          <w:lang w:eastAsia="zh-CN"/>
        </w:rPr>
        <w:t>、</w:t>
      </w:r>
      <w:r>
        <w:rPr>
          <w:rFonts w:hint="eastAsia" w:cs="宋体" w:asciiTheme="minorEastAsia" w:hAnsiTheme="minorEastAsia" w:eastAsiaTheme="minorEastAsia"/>
          <w:color w:val="000000" w:themeColor="text1"/>
          <w:spacing w:val="14"/>
          <w:sz w:val="24"/>
          <w:szCs w:val="24"/>
        </w:rPr>
        <w:t>社区食堂</w:t>
      </w:r>
      <w:r>
        <w:rPr>
          <w:rFonts w:hint="eastAsia" w:cs="宋体" w:asciiTheme="minorEastAsia" w:hAnsiTheme="minorEastAsia" w:eastAsiaTheme="minorEastAsia"/>
          <w:color w:val="000000" w:themeColor="text1"/>
          <w:spacing w:val="14"/>
          <w:sz w:val="24"/>
          <w:szCs w:val="24"/>
          <w:lang w:val="en-US" w:eastAsia="zh-CN"/>
        </w:rPr>
        <w:t>米面油等</w:t>
      </w:r>
      <w:r>
        <w:rPr>
          <w:rFonts w:hint="eastAsia" w:cs="宋体" w:asciiTheme="minorEastAsia" w:hAnsiTheme="minorEastAsia" w:eastAsiaTheme="minorEastAsia"/>
          <w:color w:val="000000" w:themeColor="text1"/>
          <w:spacing w:val="14"/>
          <w:sz w:val="24"/>
          <w:szCs w:val="24"/>
        </w:rPr>
        <w:t>采购项目</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招标人（盖章）：</w:t>
      </w:r>
      <w:r>
        <w:rPr>
          <w:rFonts w:hint="eastAsia" w:cs="宋体" w:asciiTheme="minorEastAsia" w:hAnsiTheme="minorEastAsia" w:eastAsiaTheme="minorEastAsia"/>
          <w:color w:val="000000" w:themeColor="text1"/>
          <w:spacing w:val="14"/>
          <w:sz w:val="24"/>
          <w:szCs w:val="24"/>
        </w:rPr>
        <w:t>乌鲁木齐市达坂城区柴窝堡片区管理委员会</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法定代表人（盖章）：</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王剑</w:t>
      </w:r>
    </w:p>
    <w:p>
      <w:pPr>
        <w:spacing w:line="360" w:lineRule="auto"/>
        <w:rPr>
          <w:rFonts w:cs="宋体" w:asciiTheme="minorEastAsia" w:hAnsiTheme="minorEastAsia" w:eastAsiaTheme="minorEastAsia"/>
          <w:color w:val="000000" w:themeColor="text1"/>
          <w:spacing w:val="14"/>
          <w:sz w:val="24"/>
          <w:szCs w:val="24"/>
        </w:rPr>
      </w:pPr>
      <w:r>
        <w:rPr>
          <w:rFonts w:hint="eastAsia" w:cs="宋体" w:asciiTheme="minorEastAsia" w:hAnsiTheme="minorEastAsia" w:eastAsiaTheme="minorEastAsia"/>
          <w:color w:val="000000" w:themeColor="text1"/>
          <w:spacing w:val="14"/>
          <w:sz w:val="24"/>
          <w:szCs w:val="24"/>
        </w:rPr>
        <w:t>电话：18999959192</w:t>
      </w:r>
    </w:p>
    <w:p>
      <w:pPr>
        <w:spacing w:line="360" w:lineRule="auto"/>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13"/>
          <w:sz w:val="24"/>
          <w:szCs w:val="24"/>
        </w:rPr>
        <w:t>详细地址：</w:t>
      </w:r>
      <w:r>
        <w:rPr>
          <w:rFonts w:hint="eastAsia" w:cs="宋体" w:asciiTheme="minorEastAsia" w:hAnsiTheme="minorEastAsia" w:eastAsiaTheme="minorEastAsia"/>
          <w:color w:val="000000" w:themeColor="text1"/>
          <w:spacing w:val="13"/>
          <w:sz w:val="24"/>
          <w:szCs w:val="24"/>
        </w:rPr>
        <w:t>乌鲁木齐市达坂城区</w:t>
      </w:r>
    </w:p>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p>
    <w:p>
      <w:pPr>
        <w:spacing w:line="360" w:lineRule="auto"/>
        <w:rPr>
          <w:rFonts w:asciiTheme="minorEastAsia" w:hAnsiTheme="minorEastAsia" w:eastAsiaTheme="minorEastAsia"/>
          <w:color w:val="000000" w:themeColor="text1"/>
          <w:sz w:val="24"/>
          <w:szCs w:val="24"/>
        </w:rPr>
      </w:pP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招标代理机构（盖章）：</w:t>
      </w:r>
      <w:r>
        <w:rPr>
          <w:rFonts w:hint="eastAsia" w:cs="宋体" w:asciiTheme="minorEastAsia" w:hAnsiTheme="minorEastAsia" w:eastAsiaTheme="minorEastAsia"/>
          <w:color w:val="000000" w:themeColor="text1"/>
          <w:spacing w:val="14"/>
          <w:sz w:val="24"/>
          <w:szCs w:val="24"/>
        </w:rPr>
        <w:t>新疆诚晟源项目管理咨询有限公司</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法人代表（盖章）：</w:t>
      </w:r>
      <w:r>
        <w:rPr>
          <w:rFonts w:hint="eastAsia" w:cs="宋体" w:asciiTheme="minorEastAsia" w:hAnsiTheme="minorEastAsia" w:eastAsiaTheme="minorEastAsia"/>
          <w:color w:val="000000" w:themeColor="text1"/>
          <w:spacing w:val="14"/>
          <w:sz w:val="24"/>
          <w:szCs w:val="24"/>
        </w:rPr>
        <w:t>刘振雷</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王淑敏</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电话：</w:t>
      </w:r>
      <w:r>
        <w:rPr>
          <w:rFonts w:hint="eastAsia" w:asciiTheme="minorEastAsia" w:hAnsiTheme="minorEastAsia" w:eastAsiaTheme="minorEastAsia"/>
          <w:color w:val="000000" w:themeColor="text1"/>
          <w:sz w:val="24"/>
          <w:szCs w:val="24"/>
        </w:rPr>
        <w:t>13199838283</w:t>
      </w:r>
    </w:p>
    <w:p>
      <w:pPr>
        <w:spacing w:line="360" w:lineRule="auto"/>
        <w:ind w:right="-290" w:rightChars="-138"/>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详细地址：</w:t>
      </w:r>
      <w:r>
        <w:rPr>
          <w:rFonts w:hint="eastAsia" w:cs="宋体" w:asciiTheme="minorEastAsia" w:hAnsiTheme="minorEastAsia" w:eastAsiaTheme="minorEastAsia"/>
          <w:color w:val="000000" w:themeColor="text1"/>
          <w:spacing w:val="14"/>
          <w:sz w:val="24"/>
          <w:szCs w:val="24"/>
        </w:rPr>
        <w:t>乌市水区龙盛街2799号金昊·浙商大厦1501室</w:t>
      </w:r>
    </w:p>
    <w:p>
      <w:pPr>
        <w:spacing w:line="360" w:lineRule="auto"/>
        <w:jc w:val="center"/>
        <w:rPr>
          <w:rFonts w:cs="宋体" w:asciiTheme="minorEastAsia" w:hAnsiTheme="minorEastAsia" w:eastAsiaTheme="minorEastAsia"/>
          <w:color w:val="000000" w:themeColor="text1"/>
          <w:spacing w:val="14"/>
          <w:sz w:val="24"/>
          <w:szCs w:val="24"/>
        </w:rPr>
      </w:pPr>
    </w:p>
    <w:p>
      <w:pPr>
        <w:spacing w:line="360" w:lineRule="auto"/>
        <w:ind w:right="540" w:firstLine="752"/>
        <w:jc w:val="right"/>
        <w:rPr>
          <w:rFonts w:cs="宋体" w:asciiTheme="minorEastAsia" w:hAnsiTheme="minorEastAsia" w:eastAsiaTheme="minorEastAsia"/>
          <w:color w:val="000000" w:themeColor="text1"/>
          <w:spacing w:val="24"/>
          <w:sz w:val="24"/>
          <w:szCs w:val="24"/>
        </w:rPr>
      </w:pPr>
      <w:r>
        <w:rPr>
          <w:rFonts w:cs="宋体" w:asciiTheme="minorEastAsia" w:hAnsiTheme="minorEastAsia" w:eastAsiaTheme="minorEastAsia"/>
          <w:color w:val="000000" w:themeColor="text1"/>
          <w:spacing w:val="24"/>
          <w:sz w:val="24"/>
          <w:szCs w:val="24"/>
        </w:rPr>
        <w:t>编制日期：</w:t>
      </w:r>
      <w:r>
        <w:rPr>
          <w:rFonts w:hint="eastAsia" w:cs="宋体" w:asciiTheme="minorEastAsia" w:hAnsiTheme="minorEastAsia" w:eastAsiaTheme="minorEastAsia"/>
          <w:color w:val="000000" w:themeColor="text1"/>
          <w:spacing w:val="24"/>
          <w:sz w:val="24"/>
          <w:szCs w:val="24"/>
        </w:rPr>
        <w:t>2</w:t>
      </w:r>
      <w:r>
        <w:rPr>
          <w:rFonts w:cs="宋体" w:asciiTheme="minorEastAsia" w:hAnsiTheme="minorEastAsia" w:eastAsiaTheme="minorEastAsia"/>
          <w:color w:val="000000" w:themeColor="text1"/>
          <w:spacing w:val="24"/>
          <w:sz w:val="24"/>
          <w:szCs w:val="24"/>
        </w:rPr>
        <w:t>02</w:t>
      </w:r>
      <w:r>
        <w:rPr>
          <w:rFonts w:hint="eastAsia" w:cs="宋体" w:asciiTheme="minorEastAsia" w:hAnsiTheme="minorEastAsia" w:eastAsiaTheme="minorEastAsia"/>
          <w:color w:val="000000" w:themeColor="text1"/>
          <w:spacing w:val="24"/>
          <w:sz w:val="24"/>
          <w:szCs w:val="24"/>
        </w:rPr>
        <w:t>3年</w:t>
      </w:r>
      <w:r>
        <w:rPr>
          <w:rFonts w:cs="宋体" w:asciiTheme="minorEastAsia" w:hAnsiTheme="minorEastAsia" w:eastAsiaTheme="minorEastAsia"/>
          <w:color w:val="000000" w:themeColor="text1"/>
          <w:spacing w:val="24"/>
          <w:sz w:val="24"/>
          <w:szCs w:val="24"/>
        </w:rPr>
        <w:t>0</w:t>
      </w:r>
      <w:r>
        <w:rPr>
          <w:rFonts w:hint="eastAsia" w:cs="宋体" w:asciiTheme="minorEastAsia" w:hAnsiTheme="minorEastAsia" w:eastAsiaTheme="minorEastAsia"/>
          <w:color w:val="000000" w:themeColor="text1"/>
          <w:spacing w:val="24"/>
          <w:sz w:val="24"/>
          <w:szCs w:val="24"/>
          <w:lang w:val="en-US" w:eastAsia="zh-CN"/>
        </w:rPr>
        <w:t>7</w:t>
      </w:r>
      <w:r>
        <w:rPr>
          <w:rFonts w:hint="eastAsia" w:cs="宋体" w:asciiTheme="minorEastAsia" w:hAnsiTheme="minorEastAsia" w:eastAsiaTheme="minorEastAsia"/>
          <w:color w:val="000000" w:themeColor="text1"/>
          <w:spacing w:val="24"/>
          <w:sz w:val="24"/>
          <w:szCs w:val="24"/>
        </w:rPr>
        <w:t>月</w:t>
      </w:r>
    </w:p>
    <w:p>
      <w:pPr>
        <w:pStyle w:val="7"/>
        <w:spacing w:line="360" w:lineRule="auto"/>
        <w:ind w:firstLine="752"/>
        <w:rPr>
          <w:rFonts w:hint="eastAsia" w:asciiTheme="minorEastAsia" w:hAnsiTheme="minorEastAsia" w:eastAsiaTheme="minorEastAsia"/>
          <w:szCs w:val="24"/>
        </w:rPr>
      </w:pPr>
    </w:p>
    <w:p>
      <w:pPr>
        <w:rPr>
          <w:rFonts w:hint="eastAsia"/>
        </w:rPr>
      </w:pPr>
    </w:p>
    <w:p>
      <w:pPr>
        <w:pStyle w:val="2"/>
        <w:rPr>
          <w:rFonts w:hint="eastAsia"/>
        </w:rPr>
      </w:pPr>
    </w:p>
    <w:p>
      <w:pPr>
        <w:rPr>
          <w:rFonts w:hint="eastAsia"/>
        </w:rPr>
      </w:pPr>
    </w:p>
    <w:p>
      <w:pPr>
        <w:pStyle w:val="2"/>
        <w:rPr>
          <w:rFonts w:hint="eastAsia"/>
        </w:rPr>
      </w:pPr>
    </w:p>
    <w:p/>
    <w:p>
      <w:pPr>
        <w:spacing w:line="360" w:lineRule="auto"/>
        <w:ind w:firstLine="482" w:firstLineChars="200"/>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目 录</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第一部分</w:t>
      </w:r>
      <w:r>
        <w:rPr>
          <w:rFonts w:hint="eastAsia" w:asciiTheme="minorEastAsia" w:hAnsiTheme="minorEastAsia" w:eastAsiaTheme="minorEastAsia"/>
          <w:kern w:val="0"/>
          <w:sz w:val="24"/>
          <w:szCs w:val="24"/>
        </w:rPr>
        <w:t>竞争性谈判公告</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786447171"/>
        </w:rPr>
        <w:t>第3</w:t>
      </w:r>
      <w:r>
        <w:rPr>
          <w:rFonts w:hint="eastAsia" w:asciiTheme="minorEastAsia" w:hAnsiTheme="minorEastAsia" w:eastAsiaTheme="minorEastAsia"/>
          <w:spacing w:val="0"/>
          <w:kern w:val="0"/>
          <w:sz w:val="24"/>
          <w:szCs w:val="24"/>
          <w:fitText w:val="840" w:id="1786447171"/>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第二部分</w:t>
      </w:r>
      <w:r>
        <w:rPr>
          <w:rFonts w:hint="eastAsia" w:asciiTheme="minorEastAsia" w:hAnsiTheme="minorEastAsia" w:eastAsiaTheme="minorEastAsia"/>
          <w:kern w:val="0"/>
          <w:sz w:val="24"/>
          <w:szCs w:val="24"/>
        </w:rPr>
        <w:t>供应商须知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493368952"/>
        </w:rPr>
        <w:t>第5</w:t>
      </w:r>
      <w:r>
        <w:rPr>
          <w:rFonts w:hint="eastAsia" w:asciiTheme="minorEastAsia" w:hAnsiTheme="minorEastAsia" w:eastAsiaTheme="minorEastAsia"/>
          <w:spacing w:val="0"/>
          <w:kern w:val="0"/>
          <w:sz w:val="24"/>
          <w:szCs w:val="24"/>
          <w:fitText w:val="840" w:id="1493368952"/>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第三部分</w:t>
      </w:r>
      <w:r>
        <w:rPr>
          <w:rFonts w:hint="eastAsia" w:asciiTheme="minorEastAsia" w:hAnsiTheme="minorEastAsia" w:eastAsiaTheme="minorEastAsia"/>
          <w:kern w:val="0"/>
          <w:sz w:val="24"/>
          <w:szCs w:val="24"/>
        </w:rPr>
        <w:t>竞争性谈判说明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283227016"/>
        </w:rPr>
        <w:t>第8</w:t>
      </w:r>
      <w:r>
        <w:rPr>
          <w:rFonts w:hint="eastAsia" w:asciiTheme="minorEastAsia" w:hAnsiTheme="minorEastAsia" w:eastAsiaTheme="minorEastAsia"/>
          <w:spacing w:val="0"/>
          <w:kern w:val="0"/>
          <w:sz w:val="24"/>
          <w:szCs w:val="24"/>
          <w:fitText w:val="840" w:id="1283227016"/>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第四部分</w:t>
      </w:r>
      <w:r>
        <w:rPr>
          <w:rFonts w:hint="eastAsia" w:asciiTheme="minorEastAsia" w:hAnsiTheme="minorEastAsia" w:eastAsiaTheme="minorEastAsia"/>
          <w:kern w:val="0"/>
          <w:sz w:val="24"/>
          <w:szCs w:val="24"/>
        </w:rPr>
        <w:t xml:space="preserve"> 提交响应文件的说明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407246156"/>
        </w:rPr>
        <w:t>第9</w:t>
      </w:r>
      <w:r>
        <w:rPr>
          <w:rFonts w:hint="eastAsia" w:asciiTheme="minorEastAsia" w:hAnsiTheme="minorEastAsia" w:eastAsiaTheme="minorEastAsia"/>
          <w:spacing w:val="0"/>
          <w:kern w:val="0"/>
          <w:sz w:val="24"/>
          <w:szCs w:val="24"/>
          <w:fitText w:val="840" w:id="407246156"/>
        </w:rPr>
        <w:t>页</w:t>
      </w:r>
    </w:p>
    <w:p>
      <w:pPr>
        <w:spacing w:line="360" w:lineRule="auto"/>
        <w:rPr>
          <w:rFonts w:asciiTheme="minorEastAsia" w:hAnsiTheme="minorEastAsia" w:eastAsiaTheme="minorEastAsia"/>
          <w:b/>
          <w:bCs/>
          <w:sz w:val="24"/>
          <w:szCs w:val="24"/>
        </w:rPr>
      </w:pPr>
    </w:p>
    <w:p>
      <w:pPr>
        <w:numPr>
          <w:ilvl w:val="0"/>
          <w:numId w:val="2"/>
        </w:num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商务部分</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037319114"/>
        </w:rPr>
        <w:t>第18页</w:t>
      </w:r>
    </w:p>
    <w:p>
      <w:pPr>
        <w:pStyle w:val="2"/>
        <w:spacing w:line="360" w:lineRule="auto"/>
        <w:ind w:firstLine="0" w:firstLineChars="0"/>
        <w:rPr>
          <w:rFonts w:asciiTheme="minorEastAsia" w:hAnsiTheme="minorEastAsia" w:eastAsiaTheme="minorEastAsia"/>
          <w:sz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第六部分  采购需求及技术参数</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98781469"/>
        </w:rPr>
        <w:t>第20页</w:t>
      </w:r>
    </w:p>
    <w:p>
      <w:pPr>
        <w:spacing w:line="360" w:lineRule="auto"/>
        <w:rPr>
          <w:rFonts w:asciiTheme="minorEastAsia" w:hAnsiTheme="minorEastAsia" w:eastAsiaTheme="minorEastAsia"/>
          <w:kern w:val="0"/>
          <w:sz w:val="24"/>
          <w:szCs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第七部分  投标文件格式</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469585366"/>
        </w:rPr>
        <w:t>第23页</w:t>
      </w: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pStyle w:val="3"/>
        <w:numPr>
          <w:ilvl w:val="0"/>
          <w:numId w:val="0"/>
        </w:numPr>
        <w:spacing w:line="360" w:lineRule="auto"/>
        <w:ind w:left="359" w:leftChars="171" w:firstLine="2168" w:firstLineChars="900"/>
        <w:jc w:val="left"/>
        <w:rPr>
          <w:rFonts w:asciiTheme="minorEastAsia" w:hAnsiTheme="minorEastAsia" w:eastAsiaTheme="minorEastAsia"/>
          <w:sz w:val="24"/>
          <w:szCs w:val="24"/>
        </w:rPr>
      </w:pPr>
      <w:r>
        <w:rPr>
          <w:rFonts w:asciiTheme="minorEastAsia" w:hAnsiTheme="minorEastAsia" w:eastAsiaTheme="minorEastAsia"/>
          <w:sz w:val="24"/>
          <w:szCs w:val="24"/>
        </w:rPr>
        <w:t>第一部分</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竞争性谈判公告</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乌鲁木齐市达坂城区柴窝堡片区管理委员会</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社区食堂米面油等采购项目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竞争性谈判公告</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社区食堂米面油等采购项目的潜在供应商应在采购与招标网（2023年0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日16点00分（北京时间）前提交响应文件。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一、项目基本情况</w:t>
      </w:r>
    </w:p>
    <w:p>
      <w:pPr>
        <w:spacing w:line="360" w:lineRule="auto"/>
        <w:ind w:left="688" w:leftChars="156" w:hanging="360" w:hangingChars="15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项目编号：【2023】108号-00</w:t>
      </w:r>
      <w:r>
        <w:rPr>
          <w:rFonts w:hint="eastAsia" w:asciiTheme="minorEastAsia" w:hAnsiTheme="minorEastAsia" w:eastAsiaTheme="minorEastAsia"/>
          <w:sz w:val="24"/>
          <w:szCs w:val="24"/>
          <w:lang w:val="en-US" w:eastAsia="zh-CN"/>
        </w:rPr>
        <w:t>1</w:t>
      </w:r>
    </w:p>
    <w:p>
      <w:pPr>
        <w:spacing w:line="360" w:lineRule="auto"/>
        <w:ind w:left="688" w:leftChars="156" w:hanging="360" w:hanging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采购方式：竞争性谈判</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计划金额：735000.00元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最高限价：735000.00元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采购需求：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简要规格描述：</w:t>
      </w:r>
      <w:r>
        <w:rPr>
          <w:rFonts w:hint="eastAsia" w:asciiTheme="minorEastAsia" w:hAnsiTheme="minorEastAsia" w:eastAsiaTheme="minorEastAsia"/>
          <w:sz w:val="24"/>
          <w:szCs w:val="24"/>
          <w:lang w:val="en-US" w:eastAsia="zh-CN"/>
        </w:rPr>
        <w:t>米面油、蔬菜、副食、水产</w:t>
      </w:r>
      <w:r>
        <w:rPr>
          <w:rFonts w:hint="eastAsia" w:asciiTheme="minorEastAsia" w:hAnsiTheme="minorEastAsia" w:eastAsiaTheme="minorEastAsia"/>
          <w:sz w:val="24"/>
          <w:szCs w:val="24"/>
        </w:rPr>
        <w:t xml:space="preserve">等食品的供应及相关服务。（详细参数及要求见竞争性谈判文件）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二、申请人的资格要求：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1.7、本项目的特定资格要求：投标人须具有有效的《食品生产许可证》或《食品经营许可证》、动物检验检疫合格证明。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07</w:t>
      </w:r>
      <w:r>
        <w:rPr>
          <w:rFonts w:hint="eastAsia" w:asciiTheme="minorEastAsia" w:hAnsiTheme="minorEastAsia" w:eastAsiaTheme="minorEastAsia"/>
          <w:sz w:val="24"/>
          <w:szCs w:val="24"/>
        </w:rPr>
        <w:t>日至2023年0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日，每天上午10:30至13:30，下午15:30至18:30（北京时间，法定节假日除外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地点：供应商登录政采云平台https://www.zcygov.cn/在线申请获取采购文件（进入“项目采购”应用，在获取采购文件菜单中选择项目，申请获取采购文件）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方式：线上获取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售价：0元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四、响应文件提交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截止时间：2023年0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点：本项目采用政采云平台 https：//www.zcygov.cn/不见面开标，加密的电子响应文件在磋商时间前通过CA在政采云平台上传。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五、响应文件开启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地点：政采云平台 http://www.zcygov.cn/</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六、公告期限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自本公告发布之日起</w:t>
      </w:r>
      <w:r>
        <w:rPr>
          <w:rFonts w:hint="eastAsia" w:asciiTheme="minorEastAsia" w:hAnsiTheme="minorEastAsia" w:eastAsiaTheme="minorEastAsia"/>
          <w:sz w:val="24"/>
          <w:szCs w:val="24"/>
          <w:lang w:val="en-US" w:eastAsia="zh-CN"/>
        </w:rPr>
        <w:t>3个</w:t>
      </w:r>
      <w:r>
        <w:rPr>
          <w:rFonts w:hint="eastAsia" w:asciiTheme="minorEastAsia" w:hAnsiTheme="minorEastAsia" w:eastAsiaTheme="minorEastAsia"/>
          <w:sz w:val="24"/>
          <w:szCs w:val="24"/>
        </w:rPr>
        <w:t>工作日。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七、其他补充事宜</w:t>
      </w:r>
    </w:p>
    <w:p>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八、凡对本次采购提出询问，请按以下方式联系。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1.采购人信息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称：乌鲁木齐市达坂城区柴窝堡片区管理委员会</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项目联系人：王剑</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联系方式：18999959192</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2.采购代理机构信息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称：新疆诚晟源项目管理咨询有限公司</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址：乌鲁木齐市水磨沟区龙盛街2799号金昊</w:t>
      </w:r>
      <w:r>
        <w:rPr>
          <w:rFonts w:hint="eastAsia" w:cs="宋体" w:asciiTheme="minorEastAsia" w:hAnsiTheme="minorEastAsia" w:eastAsiaTheme="minorEastAsia"/>
          <w:sz w:val="24"/>
          <w:szCs w:val="24"/>
        </w:rPr>
        <w:t>•</w:t>
      </w:r>
      <w:r>
        <w:rPr>
          <w:rFonts w:hint="eastAsia" w:cs="仿宋" w:asciiTheme="minorEastAsia" w:hAnsiTheme="minorEastAsia" w:eastAsiaTheme="minorEastAsia"/>
          <w:sz w:val="24"/>
          <w:szCs w:val="24"/>
        </w:rPr>
        <w:t>浙商大厦</w:t>
      </w:r>
      <w:r>
        <w:rPr>
          <w:rFonts w:hint="eastAsia" w:asciiTheme="minorEastAsia" w:hAnsiTheme="minorEastAsia" w:eastAsiaTheme="minorEastAsia"/>
          <w:sz w:val="24"/>
          <w:szCs w:val="24"/>
        </w:rPr>
        <w:t>1501室</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项目联系人：王淑敏</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联系方式：13199838283</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3"/>
        <w:numPr>
          <w:ilvl w:val="0"/>
          <w:numId w:val="0"/>
        </w:num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第二部分  供应商须知</w:t>
      </w:r>
    </w:p>
    <w:p>
      <w:pPr>
        <w:pStyle w:val="5"/>
        <w:spacing w:before="0" w:after="100" w:afterAutospacing="1" w:line="360" w:lineRule="auto"/>
        <w:ind w:firstLine="3012" w:firstLineChars="1250"/>
        <w:rPr>
          <w:rFonts w:cs="Arial" w:asciiTheme="minorEastAsia" w:hAnsiTheme="minorEastAsia" w:eastAsiaTheme="minorEastAsia"/>
          <w:sz w:val="24"/>
          <w:szCs w:val="24"/>
        </w:rPr>
      </w:pPr>
      <w:bookmarkStart w:id="0" w:name="_Toc298240404"/>
      <w:bookmarkStart w:id="1" w:name="_Toc349573120"/>
      <w:bookmarkStart w:id="2" w:name="_Toc527642951"/>
      <w:bookmarkStart w:id="3" w:name="_Toc349637919"/>
      <w:bookmarkStart w:id="4" w:name="_Toc267301281"/>
      <w:r>
        <w:rPr>
          <w:rFonts w:cs="Arial" w:asciiTheme="minorEastAsia" w:hAnsiTheme="minorEastAsia" w:eastAsiaTheme="minorEastAsia"/>
          <w:sz w:val="24"/>
          <w:szCs w:val="24"/>
        </w:rPr>
        <w:t>供应商须知附表</w:t>
      </w:r>
      <w:bookmarkEnd w:id="0"/>
      <w:bookmarkEnd w:id="1"/>
      <w:bookmarkEnd w:id="2"/>
      <w:bookmarkEnd w:id="3"/>
      <w:bookmarkEnd w:id="4"/>
    </w:p>
    <w:tbl>
      <w:tblPr>
        <w:tblStyle w:val="15"/>
        <w:tblW w:w="95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5"/>
        <w:gridCol w:w="1785"/>
        <w:gridCol w:w="69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w:t>
            </w:r>
          </w:p>
        </w:tc>
        <w:tc>
          <w:tcPr>
            <w:tcW w:w="6950"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采购项目</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w:t>
            </w:r>
          </w:p>
          <w:p>
            <w:pPr>
              <w:adjustRightInd w:val="0"/>
              <w:snapToGrid w:val="0"/>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项目编号：【2023】108号-00</w:t>
            </w:r>
            <w:r>
              <w:rPr>
                <w:rFonts w:hint="eastAsia" w:asciiTheme="minorEastAsia" w:hAnsiTheme="minorEastAsia" w:eastAsiaTheme="minorEastAsia"/>
                <w:sz w:val="24"/>
                <w:szCs w:val="24"/>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招标范围</w:t>
            </w:r>
          </w:p>
        </w:tc>
        <w:tc>
          <w:tcPr>
            <w:tcW w:w="6950" w:type="dxa"/>
            <w:noWrap/>
            <w:vAlign w:val="center"/>
          </w:tcPr>
          <w:p>
            <w:pPr>
              <w:spacing w:line="360" w:lineRule="auto"/>
              <w:jc w:val="left"/>
              <w:rPr>
                <w:rFonts w:cs="宋体" w:asciiTheme="minorEastAsia" w:hAnsiTheme="minorEastAsia" w:eastAsiaTheme="minorEastAsia"/>
                <w:kern w:val="1"/>
                <w:sz w:val="24"/>
                <w:szCs w:val="24"/>
              </w:rPr>
            </w:pPr>
            <w:r>
              <w:rPr>
                <w:rFonts w:hint="eastAsia" w:asciiTheme="minorEastAsia" w:hAnsiTheme="minorEastAsia" w:eastAsiaTheme="minorEastAsia"/>
                <w:sz w:val="24"/>
                <w:szCs w:val="24"/>
                <w:lang w:val="en-US" w:eastAsia="zh-CN"/>
              </w:rPr>
              <w:t>米面油、蔬菜、副食、水产</w:t>
            </w:r>
            <w:r>
              <w:rPr>
                <w:rFonts w:hint="eastAsia" w:asciiTheme="minorEastAsia" w:hAnsiTheme="minorEastAsia" w:eastAsiaTheme="minorEastAsia"/>
                <w:sz w:val="24"/>
                <w:szCs w:val="24"/>
              </w:rPr>
              <w:t>等食品</w:t>
            </w:r>
            <w:r>
              <w:rPr>
                <w:rFonts w:cs="宋体" w:asciiTheme="minorEastAsia" w:hAnsiTheme="minorEastAsia" w:eastAsiaTheme="minorEastAsia"/>
                <w:kern w:val="1"/>
                <w:sz w:val="24"/>
                <w:szCs w:val="24"/>
              </w:rPr>
              <w:t>采购(包括包装、仓储、运输、装卸、配送、税金及售后服务等; 具体采购需求详见谈判文件）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项目地点</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采购方式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竞争性谈判（二次或多次报价）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评审方法</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最低评标价法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谈判文件有效期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供应商同意响应文件在谈判文件规定的谈判截止日期届满后立即对供应商产生法律约束力，谈判有效期截至谈判日后90日历天。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资金来源</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拟使用柴窝堡片区管委会运转经费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服务期、质量等级、投标报价</w:t>
            </w:r>
          </w:p>
        </w:tc>
        <w:tc>
          <w:tcPr>
            <w:tcW w:w="6950" w:type="dxa"/>
            <w:noWrap/>
            <w:vAlign w:val="center"/>
          </w:tcPr>
          <w:p>
            <w:pPr>
              <w:adjustRightInd w:val="0"/>
              <w:snapToGrid w:val="0"/>
              <w:spacing w:line="360" w:lineRule="auto"/>
              <w:rPr>
                <w:rFonts w:cs="仿宋" w:asciiTheme="minorEastAsia" w:hAnsiTheme="minorEastAsia" w:eastAsiaTheme="minorEastAsia"/>
                <w:bCs/>
                <w:sz w:val="24"/>
                <w:szCs w:val="24"/>
              </w:rPr>
            </w:pPr>
            <w:r>
              <w:rPr>
                <w:rFonts w:hint="eastAsia" w:asciiTheme="minorEastAsia" w:hAnsiTheme="minorEastAsia" w:eastAsiaTheme="minorEastAsia"/>
                <w:sz w:val="24"/>
                <w:szCs w:val="24"/>
              </w:rPr>
              <w:t>服务期：</w:t>
            </w:r>
            <w:r>
              <w:rPr>
                <w:rFonts w:hint="eastAsia" w:cs="仿宋" w:asciiTheme="minorEastAsia" w:hAnsiTheme="minorEastAsia" w:eastAsiaTheme="minorEastAsia"/>
                <w:bCs/>
                <w:sz w:val="24"/>
                <w:szCs w:val="24"/>
              </w:rPr>
              <w:t>1年，一周配送2次。</w:t>
            </w:r>
          </w:p>
          <w:p>
            <w:pPr>
              <w:pStyle w:val="7"/>
              <w:spacing w:line="360" w:lineRule="auto"/>
              <w:rPr>
                <w:rFonts w:asciiTheme="minorEastAsia" w:hAnsiTheme="minorEastAsia" w:eastAsiaTheme="minorEastAsia"/>
                <w:color w:val="FF0000"/>
                <w:szCs w:val="24"/>
              </w:rPr>
            </w:pPr>
            <w:r>
              <w:rPr>
                <w:rFonts w:hint="eastAsia" w:cs="仿宋" w:asciiTheme="minorEastAsia" w:hAnsiTheme="minorEastAsia" w:eastAsiaTheme="minorEastAsia"/>
                <w:bCs/>
                <w:szCs w:val="24"/>
              </w:rPr>
              <w:t>交货地点：甲方指定地点：3个社区（柴窝堡社区、窝尔图社区、兴睦社区）及柴窝堡片区食堂点对点配送。</w:t>
            </w:r>
          </w:p>
          <w:p>
            <w:pPr>
              <w:adjustRightInd w:val="0"/>
              <w:snapToGrid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质量要求：必须严格执行《食品安全法》的有关规定</w:t>
            </w:r>
          </w:p>
          <w:p>
            <w:pPr>
              <w:adjustRightInd w:val="0"/>
              <w:snapToGrid w:val="0"/>
              <w:spacing w:line="360" w:lineRule="auto"/>
              <w:rPr>
                <w:rFonts w:cs="宋体" w:asciiTheme="minorEastAsia" w:hAnsiTheme="minorEastAsia" w:eastAsiaTheme="minorEastAsia"/>
                <w:bCs/>
                <w:color w:val="000000"/>
                <w:kern w:val="1"/>
                <w:sz w:val="24"/>
                <w:szCs w:val="24"/>
              </w:rPr>
            </w:pPr>
            <w:r>
              <w:rPr>
                <w:rFonts w:hint="eastAsia" w:asciiTheme="minorEastAsia" w:hAnsiTheme="minorEastAsia" w:eastAsiaTheme="minorEastAsia"/>
                <w:color w:val="000000"/>
                <w:sz w:val="24"/>
                <w:szCs w:val="24"/>
              </w:rPr>
              <w:t>最高限价：</w:t>
            </w:r>
            <w:r>
              <w:rPr>
                <w:rFonts w:hint="eastAsia" w:asciiTheme="minorEastAsia" w:hAnsiTheme="minorEastAsia" w:eastAsiaTheme="minorEastAsia"/>
                <w:color w:val="000000"/>
                <w:sz w:val="24"/>
                <w:szCs w:val="24"/>
                <w:lang w:val="en-US" w:eastAsia="zh-CN"/>
              </w:rPr>
              <w:t>735000</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val="en-US" w:eastAsia="zh-CN"/>
              </w:rPr>
              <w:t>柒拾叁万伍仟元整</w:t>
            </w:r>
            <w:r>
              <w:rPr>
                <w:rFonts w:hint="eastAsia" w:asciiTheme="minorEastAsia" w:hAnsiTheme="minorEastAsia" w:eastAsiaTheme="minorEastAsia"/>
                <w:color w:val="000000"/>
                <w:sz w:val="24"/>
                <w:szCs w:val="24"/>
              </w:rPr>
              <w:t>）</w:t>
            </w:r>
          </w:p>
          <w:p>
            <w:pPr>
              <w:adjustRightInd w:val="0"/>
              <w:snapToGrid w:val="0"/>
              <w:spacing w:line="360" w:lineRule="auto"/>
              <w:rPr>
                <w:rFonts w:asciiTheme="minorEastAsia" w:hAnsiTheme="minorEastAsia" w:eastAsiaTheme="minorEastAsia"/>
                <w:sz w:val="24"/>
                <w:szCs w:val="24"/>
                <w:u w:val="single"/>
              </w:rPr>
            </w:pPr>
            <w:r>
              <w:rPr>
                <w:rFonts w:cs="宋体" w:asciiTheme="minorEastAsia" w:hAnsiTheme="minorEastAsia" w:eastAsiaTheme="minorEastAsia"/>
                <w:kern w:val="1"/>
                <w:sz w:val="24"/>
                <w:szCs w:val="24"/>
              </w:rPr>
              <w:t>承包方式：</w:t>
            </w:r>
            <w:r>
              <w:rPr>
                <w:rFonts w:hint="eastAsia" w:cs="宋体" w:asciiTheme="minorEastAsia" w:hAnsiTheme="minorEastAsia" w:eastAsiaTheme="minorEastAsia"/>
                <w:kern w:val="1"/>
                <w:sz w:val="24"/>
                <w:szCs w:val="24"/>
              </w:rPr>
              <w:t>按每周甲方提供</w:t>
            </w:r>
            <w:r>
              <w:rPr>
                <w:rFonts w:hint="eastAsia" w:cs="宋体" w:asciiTheme="minorEastAsia" w:hAnsiTheme="minorEastAsia" w:eastAsiaTheme="minorEastAsia"/>
                <w:kern w:val="1"/>
                <w:sz w:val="24"/>
                <w:szCs w:val="24"/>
                <w:lang w:val="en-US" w:eastAsia="zh-CN"/>
              </w:rPr>
              <w:t>的</w:t>
            </w:r>
            <w:r>
              <w:rPr>
                <w:rFonts w:hint="eastAsia" w:cs="宋体" w:asciiTheme="minorEastAsia" w:hAnsiTheme="minorEastAsia" w:eastAsiaTheme="minorEastAsia"/>
                <w:kern w:val="1"/>
                <w:sz w:val="24"/>
                <w:szCs w:val="24"/>
              </w:rPr>
              <w:t>供货清单配送至指定地点</w:t>
            </w:r>
          </w:p>
          <w:p>
            <w:pPr>
              <w:adjustRightInd w:val="0"/>
              <w:snapToGrid w:val="0"/>
              <w:spacing w:line="360" w:lineRule="auto"/>
              <w:rPr>
                <w:rFonts w:asciiTheme="minorEastAsia" w:hAnsiTheme="minorEastAsia" w:eastAsiaTheme="minorEastAsia"/>
                <w:sz w:val="24"/>
                <w:szCs w:val="24"/>
                <w:shd w:val="clear" w:color="FFFFFF" w:fill="D9D9D9"/>
              </w:rPr>
            </w:pPr>
            <w:r>
              <w:rPr>
                <w:rFonts w:hint="eastAsia" w:asciiTheme="minorEastAsia" w:hAnsiTheme="minorEastAsia" w:eastAsiaTheme="minorEastAsia"/>
                <w:sz w:val="24"/>
                <w:szCs w:val="24"/>
                <w:shd w:val="clear" w:color="FFFFFF" w:fill="D9D9D9"/>
              </w:rPr>
              <w:t>（此报价不得高于项目的最高限价）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采购人：乌鲁木齐市达坂城区柴窝堡片区管理委员会</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1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采购代理机构名称：新疆诚晟源项目管理咨询有限公司</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联系人：王淑敏 </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联系电话：13199838283</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地址：乌鲁木齐市水磨沟区龙盛街2799号金昊·浙商大厦1501号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4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Cs/>
                <w:sz w:val="24"/>
                <w:szCs w:val="24"/>
              </w:rPr>
              <w:t>参谈单位</w:t>
            </w:r>
            <w:r>
              <w:rPr>
                <w:rFonts w:hint="eastAsia" w:asciiTheme="minorEastAsia" w:hAnsiTheme="minorEastAsia" w:eastAsiaTheme="minorEastAsia"/>
                <w:sz w:val="24"/>
                <w:szCs w:val="24"/>
              </w:rPr>
              <w:t>资格条件</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7"/>
              <w:spacing w:line="360" w:lineRule="auto"/>
              <w:rPr>
                <w:rFonts w:asciiTheme="minorEastAsia" w:hAnsiTheme="minorEastAsia" w:eastAsiaTheme="minorEastAsia"/>
                <w:szCs w:val="24"/>
              </w:rPr>
            </w:pPr>
            <w:r>
              <w:rPr>
                <w:rFonts w:hint="eastAsia" w:asciiTheme="minorEastAsia" w:hAnsiTheme="minorEastAsia" w:eastAsiaTheme="minorEastAsia"/>
                <w:szCs w:val="24"/>
              </w:rPr>
              <w:t>1.7、本项目的特定资格要求：投标人须具有有效的《食品生产许可证》或《食品经营许可证》、动物检验检疫合格证明。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联合体形式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现场勘察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政府采购支持中小企业政策</w:t>
            </w:r>
          </w:p>
        </w:tc>
        <w:tc>
          <w:tcPr>
            <w:tcW w:w="6950" w:type="dxa"/>
            <w:noWrap/>
            <w:vAlign w:val="center"/>
          </w:tcPr>
          <w:p>
            <w:pPr>
              <w:tabs>
                <w:tab w:val="center" w:pos="4422"/>
                <w:tab w:val="left" w:pos="792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政府采购政策支持：符合政府采购支持中小企业发展优惠政策的，报价可以优惠扣除，扣除比例6%。需提供</w:t>
            </w: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1 \* GB3</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①</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《中小企业声明函》；②提供供应商工商行政注册地管理部门出具的小微企业证明文件。（监狱企业视同小型、微型企业，残疾人福利性单位视同小型、微型企业。提供相关证明材料）。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1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磋商文件的可能实质性变动内容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提交响应文件的截止时间</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2023年0</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18</w:t>
            </w:r>
            <w:r>
              <w:rPr>
                <w:rFonts w:hint="eastAsia" w:asciiTheme="minorEastAsia" w:hAnsiTheme="minorEastAsia" w:eastAsiaTheme="minorEastAsia"/>
                <w:sz w:val="24"/>
                <w:szCs w:val="24"/>
                <w:u w:val="single"/>
              </w:rPr>
              <w:t>日下午16：00时</w:t>
            </w:r>
            <w:r>
              <w:rPr>
                <w:rFonts w:hint="eastAsia" w:asciiTheme="minorEastAsia" w:hAnsiTheme="minorEastAsia" w:eastAsiaTheme="minorEastAsia"/>
                <w:sz w:val="24"/>
                <w:szCs w:val="24"/>
              </w:rPr>
              <w:t xml:space="preserve">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响应文件的递交地点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cs="仿宋" w:asciiTheme="minorEastAsia" w:hAnsiTheme="minorEastAsia" w:eastAsiaTheme="minorEastAsia"/>
                <w:sz w:val="24"/>
                <w:szCs w:val="24"/>
              </w:rPr>
              <w:t>新疆政府采购云平台（www.zcygov.cn）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1785" w:type="dxa"/>
            <w:noWrap/>
            <w:vAlign w:val="center"/>
          </w:tcPr>
          <w:p>
            <w:pPr>
              <w:adjustRightInd w:val="0"/>
              <w:snapToGrid w:val="0"/>
              <w:spacing w:line="360" w:lineRule="auto"/>
              <w:ind w:left="-533" w:leftChars="-254" w:firstLine="609" w:firstLineChars="254"/>
              <w:rPr>
                <w:rFonts w:asciiTheme="minorEastAsia" w:hAnsiTheme="minorEastAsia" w:eastAsiaTheme="minorEastAsia"/>
                <w:sz w:val="24"/>
                <w:szCs w:val="24"/>
              </w:rPr>
            </w:pPr>
            <w:r>
              <w:rPr>
                <w:rFonts w:hint="eastAsia" w:asciiTheme="minorEastAsia" w:hAnsiTheme="minorEastAsia" w:eastAsiaTheme="minorEastAsia"/>
                <w:sz w:val="24"/>
                <w:szCs w:val="24"/>
              </w:rPr>
              <w:t>保证金</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1、金额：</w:t>
            </w:r>
            <w:r>
              <w:rPr>
                <w:rFonts w:hint="eastAsia" w:asciiTheme="minorEastAsia" w:hAnsiTheme="minorEastAsia" w:eastAsiaTheme="minorEastAsia"/>
                <w:bCs/>
                <w:color w:val="FF0000"/>
                <w:sz w:val="24"/>
                <w:szCs w:val="24"/>
                <w:u w:val="single"/>
                <w:lang w:val="en-US" w:eastAsia="zh-CN"/>
              </w:rPr>
              <w:t>14000</w:t>
            </w:r>
            <w:r>
              <w:rPr>
                <w:rFonts w:hint="eastAsia" w:asciiTheme="minorEastAsia" w:hAnsiTheme="minorEastAsia" w:eastAsiaTheme="minorEastAsia"/>
                <w:bCs/>
                <w:color w:val="FF0000"/>
                <w:sz w:val="24"/>
                <w:szCs w:val="24"/>
              </w:rPr>
              <w:t>元（大写：</w:t>
            </w:r>
            <w:r>
              <w:rPr>
                <w:rFonts w:hint="eastAsia" w:asciiTheme="minorEastAsia" w:hAnsiTheme="minorEastAsia" w:eastAsiaTheme="minorEastAsia"/>
                <w:bCs/>
                <w:color w:val="FF0000"/>
                <w:sz w:val="24"/>
                <w:szCs w:val="24"/>
                <w:lang w:val="en-US" w:eastAsia="zh-CN"/>
              </w:rPr>
              <w:t>壹万肆仟元整</w:t>
            </w:r>
            <w:r>
              <w:rPr>
                <w:rFonts w:hint="eastAsia" w:asciiTheme="minorEastAsia" w:hAnsiTheme="minorEastAsia" w:eastAsiaTheme="minorEastAsia"/>
                <w:bCs/>
                <w:color w:val="FF0000"/>
                <w:sz w:val="24"/>
                <w:szCs w:val="24"/>
              </w:rPr>
              <w:t>）</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2、投标保证金的缴纳方式：投标保证金于</w:t>
            </w:r>
            <w:r>
              <w:rPr>
                <w:rFonts w:hint="eastAsia" w:asciiTheme="minorEastAsia" w:hAnsiTheme="minorEastAsia" w:eastAsiaTheme="minorEastAsia"/>
                <w:bCs/>
                <w:color w:val="E36C0A"/>
                <w:sz w:val="24"/>
                <w:szCs w:val="24"/>
                <w:u w:val="single"/>
              </w:rPr>
              <w:t>2023年0</w:t>
            </w:r>
            <w:r>
              <w:rPr>
                <w:rFonts w:hint="eastAsia" w:asciiTheme="minorEastAsia" w:hAnsiTheme="minorEastAsia" w:eastAsiaTheme="minorEastAsia"/>
                <w:bCs/>
                <w:color w:val="E36C0A"/>
                <w:sz w:val="24"/>
                <w:szCs w:val="24"/>
                <w:u w:val="single"/>
                <w:lang w:val="en-US" w:eastAsia="zh-CN"/>
              </w:rPr>
              <w:t>7</w:t>
            </w:r>
            <w:r>
              <w:rPr>
                <w:rFonts w:hint="eastAsia" w:asciiTheme="minorEastAsia" w:hAnsiTheme="minorEastAsia" w:eastAsiaTheme="minorEastAsia"/>
                <w:bCs/>
                <w:color w:val="E36C0A"/>
                <w:sz w:val="24"/>
                <w:szCs w:val="24"/>
                <w:u w:val="single"/>
              </w:rPr>
              <w:t>月</w:t>
            </w:r>
            <w:r>
              <w:rPr>
                <w:rFonts w:hint="eastAsia" w:asciiTheme="minorEastAsia" w:hAnsiTheme="minorEastAsia" w:eastAsiaTheme="minorEastAsia"/>
                <w:bCs/>
                <w:color w:val="E36C0A"/>
                <w:sz w:val="24"/>
                <w:szCs w:val="24"/>
                <w:u w:val="single"/>
                <w:lang w:val="en-US" w:eastAsia="zh-CN"/>
              </w:rPr>
              <w:t>18</w:t>
            </w:r>
            <w:r>
              <w:rPr>
                <w:rFonts w:hint="eastAsia" w:asciiTheme="minorEastAsia" w:hAnsiTheme="minorEastAsia" w:eastAsiaTheme="minorEastAsia"/>
                <w:bCs/>
                <w:color w:val="E36C0A"/>
                <w:sz w:val="24"/>
                <w:szCs w:val="24"/>
                <w:u w:val="single"/>
              </w:rPr>
              <w:t>日</w:t>
            </w:r>
            <w:r>
              <w:rPr>
                <w:rFonts w:hint="eastAsia" w:asciiTheme="minorEastAsia" w:hAnsiTheme="minorEastAsia" w:eastAsiaTheme="minorEastAsia"/>
                <w:bCs/>
                <w:sz w:val="24"/>
                <w:szCs w:val="24"/>
              </w:rPr>
              <w:t>16:00分（北京时间）之前缴纳并到账，必须从投标人基本账户支出，可以采用电汇、电子保函或网银形式缴纳。</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3、投标保证金缴纳账号：</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账户名：新疆诚晟源项目管理咨询有限公司</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开户行：中国建设银行股份有限公司乌鲁木齐南湖南路支行</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行  号：105881001107</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帐  号：65050161604300000259</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供应商办理保证金时，须注明“项目名称+投标保证金”（如字数超出规定字数可简写项目名称）。</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若投标人未按照上述规定缴纳投标保证金,投标文件将被拒绝评审。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785"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响应文件有效期</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u w:val="single"/>
              </w:rPr>
              <w:t xml:space="preserve"> 90 </w:t>
            </w:r>
            <w:r>
              <w:rPr>
                <w:rFonts w:hint="eastAsia" w:asciiTheme="minorEastAsia" w:hAnsiTheme="minorEastAsia" w:eastAsiaTheme="minorEastAsia"/>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四、成交结果信息公布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w:t>
            </w:r>
          </w:p>
        </w:tc>
        <w:tc>
          <w:tcPr>
            <w:tcW w:w="1785" w:type="dxa"/>
            <w:tcBorders>
              <w:right w:val="single" w:color="auto" w:sz="4" w:space="0"/>
            </w:tcBorders>
            <w:noWrap/>
            <w:vAlign w:val="center"/>
          </w:tcPr>
          <w:p>
            <w:pPr>
              <w:adjustRightInd w:val="0"/>
              <w:snapToGri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发布媒体</w:t>
            </w:r>
          </w:p>
        </w:tc>
        <w:tc>
          <w:tcPr>
            <w:tcW w:w="6950" w:type="dxa"/>
            <w:tcBorders>
              <w:left w:val="single" w:color="auto" w:sz="4" w:space="0"/>
              <w:right w:val="single" w:color="auto" w:sz="4" w:space="0"/>
            </w:tcBorders>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新疆政府采购网(http://www.ccgp-xinjiang.gov.cn/)</w:t>
            </w:r>
          </w:p>
        </w:tc>
      </w:tr>
    </w:tbl>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第三部分</w:t>
      </w:r>
      <w:r>
        <w:rPr>
          <w:rFonts w:hint="eastAsia" w:cs="仿宋" w:asciiTheme="minorEastAsia" w:hAnsiTheme="minorEastAsia" w:eastAsiaTheme="minorEastAsia"/>
          <w:b/>
          <w:bCs/>
          <w:color w:val="000000"/>
          <w:kern w:val="0"/>
          <w:sz w:val="24"/>
          <w:szCs w:val="24"/>
        </w:rPr>
        <w:t xml:space="preserve">   竞争性谈判说明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1、适用范围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 本谈判文件仅适用于本文件所叙述的新疆诚晟源项目管理咨询有限公司为采购人采购所需货物（服务）的合格供应商（包括制造商和代理商）。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 xml:space="preserve">2、 竞争性谈判资格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凡在中华人民共和国境内注册的合法的法人、其他组织或者自然人，且有承担本项目能力的供应商（制造商、代理商）。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供应商应遵守中华人民共和国法律、法规、规章，符合第一部分“谈判邀请”中“供应商 资格条件”中规定的要求。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供应商拥有一定的技术支持和后续服务能力。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2.4 单位负责人为同一人或者存在直接控股、管理关系的不同供应商，不得参加同一合同下的采购活动；为本次采购项目提供整体设计、规范编制或者项目管理、监理、检测等服务的供应商，不得参加本次采购活动。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3、定义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下列术语和缩写的定义为：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“采购方”指采购人和新疆诚晟源项目管理咨询有限公司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3.2 “响应方”、“供应商”“报价方”系指有资格提交响应文件的供应商（制造商和代理商）及竞争性谈判代表。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3.3 “货物”系指谈判文件规定的，供应商须向采购人提供的一切设备、附件、副食品、工具、手册及其它有关资料和材料。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3.4 “服务”系指谈判文件规定供应商须承担的保修、技术协助、培训及其他类似的责任。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4、竞争性谈判费用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4.1 无论竞争性谈判结果如何，与参与谈判及与谈判活动有关的所有费用将由供应商自行承担。</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 xml:space="preserve">4.2 供应商被视为熟悉本采购项目的各种情况以及与履行合同有关的一切情况。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5、竞争性谈判文件的构成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5.1 谈判文件由下述部分组成：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85.2 供应商应认真阅读谈判文件所有的事项、格式、条款和技术规范等。如供应商没有按照谈判文件要求提交全部资料，或者响应文件没有对谈判文件在各方面都做出实质性响应是供应商的风险，并可能导致其响应文件被拒绝。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6、供应商的疑问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6.1 供应商对谈判文件有疑问，并且以书面形式向采购方提出的，采购方对书面疑问将以书面形式予以答复，并将书面答复发给所有领取/购买谈判文件的供应商（答复中不注明问题的来源）。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7、竞争性谈判文件的澄清与修改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在提交首次响应文件截止之日前，采购方或者谈判小组可以对已发出的谈判文件进行必要的澄清或者修改，澄清或者修改的内容为谈判文件的组成部分。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7.2 澄清或者修改的内容可能影响响应文件编制的，采购方或者谈判小组应当在提交首次响应文件截止之日 3 个工作日前，以书面形式通知所有接收谈判文件的供应商，不足 3 个工作日的，应当顺延提交首次响应文件截止之日。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7.3 对谈判文件必要的澄清或者修改将以书面形式通知所有接收谈判文件的供应商，并对其具有约束力。供应商在收到上述通知后，应立即向采购代理机构回函确认。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8、支付费用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8.1 成交人须在确定成交之日起 3 日内向采购代理机构支付服务费。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8.2 成交服务费收费标准参照原国家发展计划委员会文件（计价格[2002]1980 号文）和（发</w:t>
      </w:r>
      <w:r>
        <w:rPr>
          <w:rFonts w:cs="仿宋" w:asciiTheme="minorEastAsia" w:hAnsiTheme="minorEastAsia" w:eastAsiaTheme="minorEastAsia"/>
          <w:b/>
          <w:bCs/>
          <w:color w:val="000000"/>
          <w:kern w:val="0"/>
          <w:sz w:val="24"/>
          <w:szCs w:val="24"/>
        </w:rPr>
        <w:t xml:space="preserve">改办价格[2003]857 号文件）执行，由成交人支付。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9、谈判文件的约束力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供应商一旦参加竞争性谈判会议，即被认为接受了本谈判文件中的所有条款和规定。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供应商如认为本谈判文件含有倾向性或排斥潜在供应商的条款而使自己的权益受到损害的，请以书面形式向采购方提出，否则，将视为对本谈判文件要求无任何异议，并不得因此在谈判会开始后提出任何异议。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9.3 本谈判文件由新疆诚晟源项目管理咨询有限公司负责解释。</w:t>
      </w:r>
    </w:p>
    <w:p>
      <w:pPr>
        <w:widowControl/>
        <w:spacing w:line="360" w:lineRule="auto"/>
        <w:jc w:val="left"/>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第四部分 提交响应文件的说明</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对供应商的资质要求</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1、竞争性谈判资质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 供应商必须提交能够证明其具有履行本次采购合同能力的资质证明文件，作为响应文件的一部分。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highlight w:val="yellow"/>
        </w:rPr>
        <w:t>2、符合《中华人民共和国政府采购法》第二十二条的规定：</w:t>
      </w:r>
      <w:r>
        <w:rPr>
          <w:rFonts w:hint="eastAsia" w:cs="仿宋" w:asciiTheme="minorEastAsia" w:hAnsiTheme="minorEastAsia" w:eastAsiaTheme="minorEastAsia"/>
          <w:b/>
          <w:bCs/>
          <w:color w:val="000000"/>
          <w:kern w:val="0"/>
          <w:sz w:val="24"/>
          <w:szCs w:val="24"/>
        </w:rPr>
        <w:t xml:space="preserve">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（1）具有独立承担民事责任的能力；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（2）具有良好的商业信誉和健全的财务会计制度；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（3）具有履行合同所必需的设备和专业技术能力；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（4）有依法缴纳税收和社会保障资金的良好记录；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（5）参加政府采购活动前三年内，在经营活动中没有重大违法记录；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（6）法律、行政法规规定的其他条件。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4、单位负责人为同一人或者存在直接控股、管理关系的不同供应商，不得参加同一合同项下的政府采购活动。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5、本项目的特定资格要求：投标人须具有有效的《食品生产许可证》或《食品经营许可证》、动物检验检疫合格证明；</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6、供应商为中小企业。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7、本项目不接受联合体谈判。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说明：上述资格审查材料，是响应文件的组成部分，供应商须在响应文件中提供，若响应文件中未按规定提供，供应商有可能承担评审时资格审查不通过的风险。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联合体中有同类资质的供应商按照联合体分工承担相同工作的，应当按照资质等级较低的供应商确定资质等级。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以联合体形式进行政府采购的，联合体各方不得再单独参加或者与其他供应商另外组成联合体参加同一合同项下的政府采购活动。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联合体各方之间应当签订共同提交响应文件的协议，明确约定联合体各方承担的工作和相应的责任，并将共同协议连同响应文件一并提交。 </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第二章</w:t>
      </w:r>
      <w:r>
        <w:rPr>
          <w:rFonts w:hint="eastAsia" w:cs="仿宋" w:asciiTheme="minorEastAsia" w:hAnsiTheme="minorEastAsia" w:eastAsiaTheme="minorEastAsia"/>
          <w:b/>
          <w:bCs/>
          <w:color w:val="000000"/>
          <w:kern w:val="0"/>
          <w:sz w:val="24"/>
          <w:szCs w:val="24"/>
        </w:rPr>
        <w:t xml:space="preserve">  响应文件的编写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2、报价范围及响应文件中语言和计量单位的使用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谈判文件中规定分包的，供应商可就其中的一个包或几个包提交响应文件，但不得将一个包中的内容拆开响应。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供应商提交的响应文件以及供应商与采购方就有关竞争性谈判的所有来往函电均应以简体中文书写。供应商提交的证明文件和印制的资料可以用另一种语言，但应附有中文翻译本，并以中文翻译本为准。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响应文件中所使用的计量单位，除谈判文件中有特殊要求外，应采用中华人民共和国法定计量单位。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3、响应文件的组成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供应商应完整地按谈判文件提供的响应文件格式填写响应文件，响应文件应包括以下内容：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10、有依法缴纳税收和社会保障资金的良好记录；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11、参加政府采购活动前三年内，在经营活动中没有重大违法记录；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上述 3.1 条外，响应文件还应包括本须知第 4 条的所有文件。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4、证明货物的合格性和符合谈判文件规定的文件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4.1 供应商应提交证明文件，证明其拟供的合同项下的货物和服务的合格性符合谈判文件规定。该证明文件是响应文件的一部分。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4.2 上款所述的证明文件，可以是文字资料、图纸和数据，它包括：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（1）货物主要技术指标和性能的详细说明。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（2）货物从采购人或使用单位开始使用至谈判文件规定的保质期内正常、连续地使用所必须的备件和专用工具清单，包括备件和专用工具的货源及现行价格。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（3）对照谈判文件技术规格，逐条说明所提供货物和服务已对谈判文件的技术规格做出了实质性的响应，或申明与技术规格条文的偏差和例外。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（4）根据项目需求和特点，还应包含项目实施整体方案、项目进度计划、项目人员配备、售后服务承诺等有关内容。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供应商应注意采购单位在技术规格中指出设备的标准，以及参照的牌号或分类号仅起说明作用，并没有任何限制性。供应商在响应文件中可以选用替代标准、牌号或分类号，但这些替代要实质上相当于或优于技术规格的要求。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5、响应文件格式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5.1 供应商应按谈判文件中要求提供的响应文件格式认真编写响应文件，供应商不得缺少或留空任何谈判文件要求填写的表格或提交的资料。</w:t>
      </w:r>
      <w:r>
        <w:rPr>
          <w:rFonts w:hint="eastAsia" w:cs="仿宋" w:asciiTheme="minorEastAsia" w:hAnsiTheme="minorEastAsia" w:eastAsiaTheme="minorEastAsia"/>
          <w:b/>
          <w:bCs/>
          <w:color w:val="000000"/>
          <w:kern w:val="0"/>
          <w:sz w:val="24"/>
          <w:szCs w:val="24"/>
        </w:rPr>
        <w:t xml:space="preserve">如谈判文件没有提供格式的，供应商可自行设置。 </w:t>
      </w:r>
    </w:p>
    <w:p>
      <w:pPr>
        <w:widowControl/>
        <w:spacing w:line="360" w:lineRule="auto"/>
        <w:ind w:firstLine="482" w:firstLineChars="200"/>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技术参数、服务内容偏离表要求逐条对应填写，有具体参数或文字描述，否则视为不响应文件。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5.2 供应商应将响应文件按规定的顺序编排、并应编制目录、逐页标注连续页码，</w:t>
      </w:r>
      <w:r>
        <w:rPr>
          <w:rFonts w:hint="eastAsia" w:cs="仿宋" w:asciiTheme="minorEastAsia" w:hAnsiTheme="minorEastAsia" w:eastAsiaTheme="minorEastAsia"/>
          <w:color w:val="000000"/>
          <w:kern w:val="0"/>
          <w:sz w:val="24"/>
          <w:szCs w:val="24"/>
        </w:rPr>
        <w:t>上传至政采云平台（https://www.zcygov.cn/） 。</w:t>
      </w:r>
      <w:r>
        <w:rPr>
          <w:rFonts w:hint="eastAsia" w:cs="仿宋" w:asciiTheme="minorEastAsia" w:hAnsiTheme="minorEastAsia" w:eastAsiaTheme="minorEastAsia"/>
          <w:b/>
          <w:bCs/>
          <w:color w:val="000000"/>
          <w:kern w:val="0"/>
          <w:sz w:val="24"/>
          <w:szCs w:val="24"/>
        </w:rPr>
        <w:t>未上传，</w:t>
      </w:r>
      <w:r>
        <w:rPr>
          <w:rFonts w:hint="eastAsia" w:cs="仿宋" w:asciiTheme="minorEastAsia" w:hAnsiTheme="minorEastAsia" w:eastAsiaTheme="minorEastAsia"/>
          <w:color w:val="000000"/>
          <w:kern w:val="0"/>
          <w:sz w:val="24"/>
          <w:szCs w:val="24"/>
        </w:rPr>
        <w:t xml:space="preserve">则其响应文件将被视为无效。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6、谈判报价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6.1 所有报价均以人民币报价。</w:t>
      </w:r>
      <w:r>
        <w:rPr>
          <w:rFonts w:hint="eastAsia" w:cs="仿宋" w:asciiTheme="minorEastAsia" w:hAnsiTheme="minorEastAsia" w:eastAsiaTheme="minorEastAsia"/>
          <w:b/>
          <w:bCs/>
          <w:color w:val="000000"/>
          <w:kern w:val="0"/>
          <w:sz w:val="24"/>
          <w:szCs w:val="24"/>
        </w:rPr>
        <w:t xml:space="preserve">供应商的报价均不得超过采购项目预算金额，否则其报价无效。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6.2 供应商应按谈判文件中规定的谈判报价表格式填写所报货物的单价和总价，报价如果出现单价与总价不符的，以单价为准。谈判文件对每种货物只允许有一个报价，谈判小组不接受有任何选择的报价。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6.3 报价表中的所报总价应已包括供应商若最终成交，应缴纳的与所报货物和服务相关的所有税费。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6.4 报价总价包括供应商为完成本项目所发生的一切费用。供应商估算错误或漏项的风险均由供应商承担。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6.5 供应商应对谈判文件项目需求书中的所有项目进行应答和报价，不得分拆只选择部分项目报价，供应商未经采购人同意不得将本项目分包或转包。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6.6 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9、竞争性谈判有效期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谈判响应文件从谈判文件开启之日起，响应文件的有效期为 90 天（如不满足将导致其报价被拒绝）。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在特殊情况下，采购人可与供应商协商延长响应文件的有效期。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10、响应文件的签署及规定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10.1 供应商应按照谈判文件“第二部分供应商须知前附表”规定的份数提交响应文件正本、副本和政采云平台（https://www.zcygov.cn/）上传的电子版，每本响应文件须清楚地标明“正本”或“副本” 。若正本和副本或电子版不符，以上传至政采云平台（https://www.zcygov.cn/）专家评审版本为准。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10.2 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10.3 任何行间插字、涂改和增删，必须由供应商法定代表人或经其正式授权的代表签字后才</w:t>
      </w:r>
      <w:r>
        <w:rPr>
          <w:rFonts w:hint="eastAsia" w:cs="仿宋" w:asciiTheme="minorEastAsia" w:hAnsiTheme="minorEastAsia" w:eastAsiaTheme="minorEastAsia"/>
          <w:color w:val="000000"/>
          <w:kern w:val="0"/>
          <w:sz w:val="24"/>
          <w:szCs w:val="24"/>
        </w:rPr>
        <w:t xml:space="preserve">有效。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10.4 响应文件因字迹潦草、上传扫描件辨别不清或表达不清所引起的后果由供应商负责。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10.5 本谈判文件中所要求加盖的供应商公章是指与供应商名称全称相一致的“行政公章”，不得加盖其它“合同专用章、投标专用章、财务专用章”等非行政公章；“签字”是指供应商法定代表人或授权代表在谈判文件规定处亲笔写上本人姓名；“法定代表人盖章”是指供应商法定代表人在谈判文件规定处加盖个人名章、手签章、印鉴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10.6 以电话、传真、电子邮件等形式提交的谈判文件不予接受。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11、谈判保证金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11.1 供应商应按照 “供应商须知前附表” 的规定提交谈判保证金，并作为其响应文件的一部分。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11.2 谈判保证金是为了保护采购单位免遭因供应商的行为蒙受损失而要求的，不接受以现金形式提交的保证金。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11.3 有下列情形之一的，保证金不予退还：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（1）供应商在提交响应文件截止时间后撤回响应文件的；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（2）供应商在响应文件中提供虚假材料的；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（3）除因不可抗力或谈判文件认可的情形以外，成交供应商不与采购人签订合同的；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（4）供应商与采购人、其他供应商或者采购代理机构恶意串通的；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（5）成交后未按规定缴纳采购代理服务费的；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（6）采购文件规定的其他情形。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11.4 供应商为联合体的，可以由联合体中的一方或者多方共同交纳保证金，其交纳的保证金对联合体各方均具有约束力。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11.5 凡没有按规定交纳谈判保证金的，将被视为非实性响应文件予以拒绝。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11.6 成交供应商的谈判保证金，在与采购人签订合同后 5 个工作日内无息退还，未成交供应商的谈判保证金，将于成交通知书发出之日起 5 个工作日内无息退还。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备注：成交供应商在退还谈判保证金的同时，必须提供采购合同的扫描件。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第三章 响应文件的递交</w:t>
      </w:r>
    </w:p>
    <w:p>
      <w:pPr>
        <w:widowControl/>
        <w:spacing w:line="360" w:lineRule="auto"/>
        <w:jc w:val="left"/>
        <w:rPr>
          <w:rFonts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 xml:space="preserve">12.1 </w:t>
      </w:r>
      <w:r>
        <w:rPr>
          <w:rFonts w:hint="eastAsia" w:cs="仿宋" w:asciiTheme="minorEastAsia" w:hAnsiTheme="minorEastAsia" w:eastAsiaTheme="minorEastAsia"/>
          <w:color w:val="000000"/>
          <w:kern w:val="0"/>
          <w:sz w:val="24"/>
          <w:szCs w:val="24"/>
        </w:rPr>
        <w:t>1.本项目实行全流程电子招投标；</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12.2 本项目采用政采云平台 https：//www.zcygov.cn/不见面开标，加密的电子响应文件在磋商时间前通过CA在政采云平台上传。</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 12.3 各供应商在开标前应确保成为新疆政府采购网正式注册入库供应商，并完成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服务热线0991-2819290； </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12.4 供应商将政采云电子交易客户端下载、安装完成后，可通过账号密码或CA</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登录客户端进行投标文件的制作。在使用政采云投标客户端时，建议使用 WIN7及以上操作系统。客户端请至新疆政府采购网（http://www.ccgp-xinjiang.gov.cn/）下载专区查看，如有问题可拨打政采云客户服务热线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进行咨询。如因供应商自身原因导致在规定时间内无法正常解密的（如：浏览器故障、未安装相关驱动、网络故障、加密 CA 与解密 CA 不一致等），采购中心/代理机构不予异常处理，视为供应商自动弃标。</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12.5  供应商在开标前应准备好电脑以及制作加密电子响应文件所使用的 CA锁。电脑须提前配置好浏览器（建议使用 360 浏览器或谷歌浏览器）。磋商时请使用制作加密电子响应文件的 CA 锁进行解密及报价确认。</w:t>
      </w:r>
    </w:p>
    <w:p>
      <w:pPr>
        <w:pStyle w:val="7"/>
        <w:spacing w:line="360" w:lineRule="auto"/>
        <w:rPr>
          <w:rFonts w:cs="仿宋" w:asciiTheme="minorEastAsia" w:hAnsiTheme="minorEastAsia" w:eastAsiaTheme="minorEastAsia"/>
          <w:color w:val="000000"/>
          <w:kern w:val="0"/>
          <w:szCs w:val="24"/>
        </w:rPr>
      </w:pPr>
      <w:r>
        <w:rPr>
          <w:rFonts w:hint="eastAsia" w:cs="仿宋" w:asciiTheme="minorEastAsia" w:hAnsiTheme="minorEastAsia" w:eastAsiaTheme="minorEastAsia"/>
          <w:color w:val="000000"/>
          <w:kern w:val="0"/>
          <w:szCs w:val="24"/>
        </w:rPr>
        <w:t>12.6  在磋商截止时间前,供应商应将生成的“电子加密响应文件”上传递交至“政府采购云平台”,磋商截止时间以后上传递交的响应文件将被“政府采购云平台”拒收。</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12.7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13、提交响应文件截止时间</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13.1 供应商应按谈判文件规定的提交响应文件截止日期、时间和地点，将响应文件</w:t>
      </w:r>
      <w:r>
        <w:rPr>
          <w:rFonts w:hint="eastAsia" w:cs="仿宋" w:asciiTheme="minorEastAsia" w:hAnsiTheme="minorEastAsia" w:eastAsiaTheme="minorEastAsia"/>
          <w:color w:val="000000"/>
          <w:kern w:val="0"/>
          <w:sz w:val="24"/>
          <w:szCs w:val="24"/>
        </w:rPr>
        <w:t xml:space="preserve">上传政采云平台 http://www.zcygov.cn/。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13.2 在递交响应文件截止时间后送达的响应文件为无效文件,视为供应商自动弃标。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13.3 采购方有权按本须知的规定，通过修改谈判文件延长提交响应文件截止时间。在此情况下，采购方和供应商受提交响应文件截止时间制约的所有权利和义务均应延长至新的截止期。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14、响应文件的修改和撤销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14.1 递交响应文件以后，如果供应商要进行修改或撤回响应文件，须在投标截止前上传，否则修改后的响应文件或撤回行为无效。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14.2 供应商不得在谈判开始至响应文件有效期期满前撤销响应文件，否则采购方将不予退还其谈判保证金。</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第四章 谈判及评审</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15、谈判会议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15.1 本次谈判按谈判文件中规定的时间和地点进行谈判，并邀请所有供应商的法定代表人或其委托代理人参加谈判会。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15.2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15.3 本谈判项目不做唱标。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15.4 谈判文件约定的提交响应文件时间截止后，提交响应文件的供应商不足三家时，按照政府采购相关规定处理。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15.5 供应商代表对谈判会议过程有疑义，以及认为采购人、采购代理机构相关工作人员有需要回避的情形的，应当场提出询问或者回避申请。</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16、组建谈判小组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16.1 按照《政府采购非招标采购方式管理办法》有关规定依法组建谈判小组，负责本项目评审工作。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16.2 谈判小组由采购人代表和评审专家共 3 人以上单数组成。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17、资格审查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17.1 谈判小组依据法律法规和采购文件中规定的内容，对供应商的资格（提交的资格证明材料）进行审查。未通过资格审查的供应商不能进入下一阶段评审；通过资格审查的供应商不足 3 家的，不得进入下一阶段评审。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 采购人或采购代理机构将在递交响应文件截止时间前一个工作日至资格性审查的期间内查询供应商的信用记录。供应商存在不良信用记录的，其响应将被认定为</w:t>
      </w:r>
      <w:r>
        <w:rPr>
          <w:rFonts w:hint="eastAsia" w:cs="仿宋" w:asciiTheme="minorEastAsia" w:hAnsiTheme="minorEastAsia" w:eastAsiaTheme="minorEastAsia"/>
          <w:b/>
          <w:bCs/>
          <w:color w:val="000000"/>
          <w:kern w:val="0"/>
          <w:sz w:val="24"/>
          <w:szCs w:val="24"/>
        </w:rPr>
        <w:t>无效响应</w:t>
      </w:r>
      <w:r>
        <w:rPr>
          <w:rFonts w:hint="eastAsia" w:cs="仿宋" w:asciiTheme="minorEastAsia" w:hAnsiTheme="minorEastAsia" w:eastAsiaTheme="minorEastAsia"/>
          <w:color w:val="000000"/>
          <w:kern w:val="0"/>
          <w:sz w:val="24"/>
          <w:szCs w:val="24"/>
        </w:rPr>
        <w:t xml:space="preserve">。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17.2.1 不良信用记录指：供应商在中国政府采购网（www.ccgp.gov.cn）被入政府采购严重违法失信行为记录名单、在“信用中国”网站（www.creditchina.gov.cn）被列入失信被执行人、重大税收违法案件当事人名单。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以联合体形式参加采购活动的，联合体任何成员存在以上不良信用记录的，联合体响应文件将被认定为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17.2.2 谈供应商不良信用记录以采购人或采购代理机构查询结果为准。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18、符合性审查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18.1 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19、响应文件的澄清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 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19.1.1 供应商的澄清、说明或者更正应当由法定代表人或其授权代表签字或者加盖公章。供应商为自然人的，应当由本人签字并附身份证明。</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19.1.2 供应商的澄清、说明或补正将作为响应文件的一部分。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19.2 响应文件报价出现前后不一致的，按照下列规定修正：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（1）响应文件中报价一览表内容与响应文件中相应内容不一致的，以报价一览表为准；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（2）大写金额和小写金额不一致的，以大写金额为准；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（3）单价金额小数点或者百分比有明显错位的，以报价一览表的总价为准，并修改单价；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（4）总价金额与按单价汇总金额不一致的，以单价金额计算结果为准。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同时出现两种以上不一致的，按照前款规定的顺序修正。修正后的报价经供应商确认后产生约束力，供应商不确认的，其响应文件将被认定为无效响应。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19.3 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20、谈判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20.1 谈判小组将集中根据采购文件规定的程序、评定成交的标准等事项与实质性响应采购文件要求的供应商分别进行谈判。在谈判中，谈判的任何一方不得透露与谈判有关的其他供应商的技术资料、价格和其他信息。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20.2 在谈判过程中，谈判小组可以根据采购文件和谈判情况，经采购人代表确认后变动采购需求中的技术、服务要求以及合同草案条例等实质性内容。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20.3 对采购文件作出实质性变动是采购文件的有效组成部分，谈判小组将以书面形式同时通知所有参加谈判的供应商。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20.4 供应商应当按照采购文件的变动情况和谈判小组的要求重新提交响应文件，并由其法定代表人或授权代表签字或者加盖公章。由授权代表签字的，应当附法定代表人授权书。供应商为自然人的，应当由本人签字并附身份证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21、最后报价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21.1 谈判结束后，对于采购文件中详细列明采购标的的技术、服务要求的，谈判小组将要求所有继续参加谈判的供应商在规定时间内提交最后报价。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21.2 最后报价是供应商响应文件的有效组成部分。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22、响应无效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22.1 在比较与评价之前，根据规定，谈判小组将审查每份响应文件是否实质上响应了采购文件的要求。</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22.2 如发现下列情况之一的，其响应文件将被认定为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未按采购文件的规定提交谈判保证金的；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未按照采购文件规定要求签署、盖章的；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供应商的报价超过了采购文件中规定的预算金额或者最高限价的；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不具备采购文件中规定的资格要求的；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 不符合法规和采购文件中规定的实质性要求的。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 谈判小组认为供应商的报价明显低于其他通过符合性检查供应商的报价，有可能影响履约的，且供应商未按照规定证明其报价合理性的；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 响应文件含有采购人不能接受的附加条件的；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（8） 属于法律、法规和采购文件中规定的其他无效响应情形的</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23、比较与评价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23.1 经符合性审查合格的响应文件，谈判小组将根据规定的最低评标价法，对其技术部分和商务部分作进一步的比较和评价。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最低评标价法，是指质量和服务均能满足采购文件实质性响应要求，且最后报价最低的为成交供应商的评审办法。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24、终止本次谈判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出现下列情形之一的，采购人或采购代理机构应当终止本次竞争性谈判，重新开展采购活动。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因情况变化，不再符合规定的竞争性谈判采购方式适用情形的；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出现影响采购公正的违法、违规行为的；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在采购过程中符合竞争要求的供应商或者报价未超过采购预算的供应商不足 3 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因重大变故，采购任务取消的。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25、成交候选供应商的推荐原则及标准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25.1 谈判结束后，谈判小组应当从质量和服务均能满足采购文件实质性响应要求的供应商中按照最后报价由低到高的顺序提出 3 名以上成交候选供应商，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26、保密原则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26.1 评审将在严格保密的情况下进行。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26.2 有关人员应当遵守评审工作纪律，不得泄露评审文件、评审情况和评审过程中获悉的国家秘密、商业秘密。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27、评审标准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（1）资格性审查</w:t>
      </w: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（1）资格审查标准</w:t>
      </w:r>
    </w:p>
    <w:tbl>
      <w:tblPr>
        <w:tblStyle w:val="15"/>
        <w:tblW w:w="845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78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1</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供应商必须是中华人民共和国境内注册的具有独立法人资格的企业，具备有效的营业执照。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2</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Arial" w:asciiTheme="minorEastAsia" w:hAnsiTheme="minorEastAsia" w:eastAsiaTheme="minorEastAsia"/>
                <w:sz w:val="24"/>
                <w:szCs w:val="24"/>
              </w:rPr>
              <w:t>具有履行合同所必需的专业技术能力与人员队伍</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有依法缴纳税收和社会保障资金的良好记录(提供近半年任意连续二个月依法缴纳税收和社会保障资金的相关材料,如依法免税或不需要缴纳社会保障资金的,应提供相应证明文件)。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参加政府采购活动前三年内，在经营活动中没有重大违法记录（提供书面声明）。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如在“信用中国”网站（www.creditchina.gov.cn）、中国政府采购网（www.ccgp.gov.cn）被列入失信被执行人、重大税收违法案件当事人名单、政府采购严重违法失信行为记录名单的（尚在处罚期内的），将拒绝本次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投标人须具有有效的《食品生产许可证》或《食品经营许可证》、动物检验检疫合格证明。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9</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本项目共划分为2个标项，投标人可投多个标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可兼投不可兼中，本项目开标顺序为标项1：乌鲁木齐市达坂城区柴窝堡片区管理委员会、社区食堂米面油等采购项目；标项2：乌鲁木齐市达坂城区柴窝堡片区管理委员会、社区食堂牛羊肉采购项目。按照开评标顺序，前面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的第一中标候选人不得参与后</w:t>
            </w:r>
            <w:r>
              <w:rPr>
                <w:rFonts w:hint="eastAsia" w:cs="宋体" w:asciiTheme="minorEastAsia" w:hAnsiTheme="minorEastAsia" w:eastAsiaTheme="minorEastAsia"/>
                <w:sz w:val="24"/>
                <w:szCs w:val="24"/>
                <w:lang w:val="en-US" w:eastAsia="zh-CN"/>
              </w:rPr>
              <w:t>一</w:t>
            </w:r>
            <w:r>
              <w:rPr>
                <w:rFonts w:hint="eastAsia" w:cs="宋体" w:asciiTheme="minorEastAsia" w:hAnsiTheme="minorEastAsia" w:eastAsiaTheme="minorEastAsia"/>
                <w:sz w:val="24"/>
                <w:szCs w:val="24"/>
                <w:lang w:val="zh-CN"/>
              </w:rPr>
              <w:t>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投标人必须按照招标文件中投标人须知前附表第17.1条规定，缴纳投标保证金，提供缴纳凭证截图，投标人未按照要求缴纳投标保证金的，其投标文件将被拒绝评审。</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w:t>
      </w:r>
    </w:p>
    <w:p>
      <w:pPr>
        <w:autoSpaceDE w:val="0"/>
        <w:autoSpaceDN w:val="0"/>
        <w:adjustRightInd w:val="0"/>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、如果资格评审中有一项不满足审查标准的，磋商小组将认定该投标人不通过资格审查，不得进入下一阶段评审。并且不允许投标人通过修改或撤销其不符合要求的差异或保留，使之成为具有响应性的投标。</w:t>
      </w:r>
    </w:p>
    <w:p>
      <w:pPr>
        <w:pStyle w:val="9"/>
        <w:spacing w:line="360" w:lineRule="auto"/>
        <w:ind w:firstLine="480" w:firstLineChars="20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（2）初步评审</w:t>
      </w:r>
    </w:p>
    <w:p>
      <w:pPr>
        <w:pStyle w:val="9"/>
        <w:spacing w:line="360" w:lineRule="auto"/>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磋商小组对磋商响应文件按照《完备性及符合性审查标准》进行初步评审。</w:t>
      </w:r>
    </w:p>
    <w:p>
      <w:pPr>
        <w:spacing w:line="360" w:lineRule="auto"/>
        <w:ind w:firstLine="480" w:firstLineChars="200"/>
        <w:rPr>
          <w:rFonts w:cs="宋体" w:asciiTheme="minorEastAsia" w:hAnsiTheme="minorEastAsia" w:eastAsiaTheme="minorEastAsia"/>
          <w:sz w:val="24"/>
          <w:szCs w:val="24"/>
          <w:lang w:val="zh-CN"/>
        </w:rPr>
      </w:pP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（2）完备性及符合性审查标准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495"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投标承诺书（一）、（二）必须按招标文件规定格式完整提供，并要盖投标人章、法定代表人或授权代理人章。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法定代表人身份证明书必须按招标文件规定格式完整提供，并要盖投标人章。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法定代表人授权委托书必须按招标文件规定格式完整提供，并要盖投标人章、法定代表人章。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7495" w:type="dxa"/>
            <w:noWrap/>
          </w:tcPr>
          <w:p>
            <w:pPr>
              <w:spacing w:line="360" w:lineRule="auto"/>
              <w:rPr>
                <w:rFonts w:hint="default" w:cs="宋体" w:asciiTheme="minorEastAsia" w:hAnsiTheme="minorEastAsia" w:eastAsiaTheme="minorEastAsia"/>
                <w:sz w:val="24"/>
                <w:szCs w:val="24"/>
                <w:lang w:val="en-US" w:eastAsia="zh-CN"/>
              </w:rPr>
            </w:pPr>
            <w:r>
              <w:rPr>
                <w:rFonts w:hint="eastAsia" w:cs="仿宋" w:asciiTheme="minorEastAsia" w:hAnsiTheme="minorEastAsia" w:eastAsiaTheme="minorEastAsia"/>
                <w:color w:val="000000"/>
                <w:kern w:val="0"/>
                <w:sz w:val="24"/>
                <w:szCs w:val="24"/>
              </w:rPr>
              <w:t>供货服务及方案</w:t>
            </w:r>
            <w:r>
              <w:rPr>
                <w:rFonts w:hint="eastAsia" w:cs="仿宋" w:asciiTheme="minorEastAsia" w:hAnsiTheme="minorEastAsia" w:eastAsiaTheme="minorEastAsia"/>
                <w:color w:val="000000"/>
                <w:kern w:val="0"/>
                <w:sz w:val="24"/>
                <w:szCs w:val="24"/>
                <w:lang w:val="en-US" w:eastAsia="zh-CN"/>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5</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投标承诺书中所报</w:t>
            </w:r>
            <w:r>
              <w:rPr>
                <w:rFonts w:hint="eastAsia" w:cs="宋体" w:asciiTheme="minorEastAsia" w:hAnsiTheme="minorEastAsia" w:eastAsiaTheme="minorEastAsia"/>
                <w:sz w:val="24"/>
                <w:szCs w:val="24"/>
              </w:rPr>
              <w:t>服务期限</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质量要求</w:t>
            </w:r>
            <w:r>
              <w:rPr>
                <w:rFonts w:hint="eastAsia" w:cs="宋体" w:asciiTheme="minorEastAsia" w:hAnsiTheme="minorEastAsia" w:eastAsiaTheme="minorEastAsia"/>
                <w:sz w:val="24"/>
                <w:szCs w:val="24"/>
                <w:lang w:val="zh-CN"/>
              </w:rPr>
              <w:t>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6</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每一项目只允许有一个报价，任何有选择的报价将不予接受</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7</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报价明细表</w:t>
            </w:r>
            <w:r>
              <w:rPr>
                <w:rFonts w:cs="宋体" w:asciiTheme="minorEastAsia" w:hAnsiTheme="minorEastAsia" w:eastAsiaTheme="minorEastAsia"/>
                <w:sz w:val="24"/>
                <w:szCs w:val="24"/>
                <w:lang w:val="zh-CN"/>
              </w:rPr>
              <w:t>必须按</w:t>
            </w:r>
            <w:r>
              <w:rPr>
                <w:rFonts w:hint="eastAsia" w:cs="宋体" w:asciiTheme="minorEastAsia" w:hAnsiTheme="minorEastAsia" w:eastAsiaTheme="minorEastAsia"/>
                <w:sz w:val="24"/>
                <w:szCs w:val="24"/>
                <w:lang w:val="zh-CN"/>
              </w:rPr>
              <w:t>磋商</w:t>
            </w:r>
            <w:r>
              <w:rPr>
                <w:rFonts w:cs="宋体" w:asciiTheme="minorEastAsia" w:hAnsiTheme="minorEastAsia" w:eastAsiaTheme="minorEastAsia"/>
                <w:sz w:val="24"/>
                <w:szCs w:val="24"/>
                <w:lang w:val="zh-CN"/>
              </w:rPr>
              <w:t>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8</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投标人的投标报价不能高于招标控制价。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8203" w:type="dxa"/>
            <w:gridSpan w:val="2"/>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备注：如果商务标中有一项未通过上述审查标准，评标委员会将认定整个投标文件不响应招标文件而予以废标，并且不允许投标人通过修改或撤销其不符合要求的差异或保留，使之成为具有响应性的投标。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注：（1）</w:t>
      </w:r>
      <w:r>
        <w:rPr>
          <w:rFonts w:hint="eastAsia" w:cs="宋体" w:asciiTheme="minorEastAsia" w:hAnsiTheme="minorEastAsia" w:eastAsiaTheme="minorEastAsia"/>
          <w:sz w:val="24"/>
          <w:szCs w:val="24"/>
          <w:lang w:val="zh-CN"/>
        </w:rPr>
        <w:t>投标人请认真阅读和理解上述内容，避免投标文件中有违背上述审查标准之一的情况发生而造成废标；评标中各评委若发生意见分歧，通过书面表决形式，以少数服从多数为原则决定。</w:t>
      </w:r>
    </w:p>
    <w:p>
      <w:pPr>
        <w:pStyle w:val="7"/>
        <w:spacing w:line="360" w:lineRule="auto"/>
        <w:rPr>
          <w:rFonts w:asciiTheme="minorEastAsia" w:hAnsiTheme="minorEastAsia" w:eastAsiaTheme="minorEastAsia"/>
          <w:szCs w:val="24"/>
        </w:rPr>
      </w:pPr>
      <w:r>
        <w:rPr>
          <w:rFonts w:hint="eastAsia" w:cs="宋体" w:asciiTheme="minorEastAsia" w:hAnsiTheme="minorEastAsia" w:eastAsiaTheme="minorEastAsia"/>
          <w:szCs w:val="24"/>
        </w:rPr>
        <w:t xml:space="preserve">      （2））响应文件响应程度审查通过的供应商，进入下一步详细评审阶段，未通过响应程度初步审查的供应商，其响应作为无效响应，不进入后期评审阶段。</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第五章 确定成交</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28、确定成交供应商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采购人在收到评审报告 5 个工作日内,从评审报告提出的成交候选供应商中,根据质量和服务均能满足采购文件实质性响应要求且最后报价最低的原则确定成交供应商,也可以书面授权谈判小组直接确定成交供应商。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29、采购任务取消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因重大变故采购任务取消时，采购人有权拒绝任何供应商成交，且对受影响的供应商不承担任何责任。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30、成交通知书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30.1 采购人或者采购代理机构应当在成交供应商确定之日起 2 个工作日内，在媒体上公告成交结果，同时向成交供应商发出成交通知书。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30.2 成交通知书是合同的组成部分。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31、签订合同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31.1 成交供应商应当自发出成交通知书之日起 30 日内，按照采购文件确定的合同文本以及采购标的、规格型号、采购金额、采购数量、技术和服务要求等事项签订政府采购合同。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31.2 除不可抗力等因素外，成交通知书发出后，采购人改变成交结果，或者成交供应商拒绝签订政府采购合同的，应当承担相应的法律责任。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31.3 采购文件、成交供应商的响应文件及其澄清文件等，均为签订合同的依据。所签订的合同不得对采购文件确定的事项和成交供应商响应文件作实质性修改。采购人不得向成交供应商提出 超出采购文件以外的任何不合理的要求，作为签订合同的条件，不得与成交供应商订立背离采购文件确定的合同文本以及采购标的、规格型号、采购金额、采购数量、技术和服务要求等实质性内容的协议。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32、履约验收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本项目采购人及其委托的采购代理机构将严格按照政府采购相关法律法规的要求进行验收。</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第六章 质疑</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33、</w:t>
      </w:r>
      <w:r>
        <w:rPr>
          <w:rFonts w:hint="eastAsia" w:cs="仿宋" w:asciiTheme="minorEastAsia" w:hAnsiTheme="minorEastAsia" w:eastAsiaTheme="minorEastAsia"/>
          <w:color w:val="000000"/>
          <w:kern w:val="0"/>
          <w:sz w:val="24"/>
          <w:szCs w:val="24"/>
        </w:rPr>
        <w:t xml:space="preserve">供应商认为采购文件、采购过程、中标或者成交结果使自己的权益受到损害的，可以根据中华人民共和国财政部令第 94 号中第十条，以书面形式向采购人、采购代理机构一次性针对同一采购程序环节提出质疑。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第五部分 商务部分</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合同通用条款</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在此供应的货物，乙方同意做如下保证:</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一、乙方供应的全部货物，必须在不涉及任何担保、留置权、专利权使用费的情况下，交付与本合同规定完全相同的货物。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二、不能将甲方全部或部分付款看作是对有缺陷的工艺或不合格货物的认可。</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三、所供货物均须符合相应图纸和技术规范中的相关规定，并且不涉及到任何侵权行为或任何索赔。</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甲方未提出异议的，乙方仍应于货物质保期内承担保固责任。甲方对货物的验收手续仅仅证明乙方交货的行为，并不能免除乙方应当承担的货物质量责任。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因乙方货物质量瑕疵原因导致甲方对其他第三方承担的违约金、损失赔偿等任何赔偿责任，甲方均有权将该赔偿责任转移给乙方，乙方对此无异议。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五、甲方有要求乙方延迟一段合理时间再行交货的权利。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七、在项目终止或甲方订立本合同所依据的本项目合同终止时，甲方经书面通知可解除本合同，此种情况不作违约处理。</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八、所有交付到甲方现场的货物必须附有交货单。签字的交货单必须附在所有发票上作为本合同付款的前提条件。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九、所有交货费用均由乙方承担，乙方保证使甲方免于承担全部运费、快递费、保险费、装卸费、其他杂费以及由此带来的任何索赔，本合同专用条款有特别约定的，从特别约定。</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十、乙方分批供应货物的，甲方有权对任何一批货物的数量进行抽查核实，如果实际数量与乙方所提供的数量有短缺的，则乙方此前所供货物的全部数量均应按本批货物短缺比例作相应减少计算。</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十二、因乙方全部或部分违约导致双方发生的诉讼/仲裁或甲方与第三方发生的诉讼/仲裁，乙方同意承担甲方因此而支出的全部诉讼费、律师费、调查费、交通费及其他合理费用。</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十三、未经甲方书面同意，乙方不得将本合同的工作内容全部或部分转让给任何第三人。</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十四、乙方声明、陈述和保证其是合法设立并有效存续的独立法人，其授权代表已获得法人授权可代表其签署合同。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第二章 专用条款</w:t>
      </w:r>
    </w:p>
    <w:p>
      <w:pPr>
        <w:widowControl/>
        <w:spacing w:line="360" w:lineRule="auto"/>
        <w:ind w:firstLine="482" w:firstLineChars="200"/>
        <w:jc w:val="center"/>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以甲乙双方签订合同为准</w:t>
      </w:r>
    </w:p>
    <w:p>
      <w:pPr>
        <w:numPr>
          <w:ilvl w:val="0"/>
          <w:numId w:val="3"/>
        </w:num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 xml:space="preserve">  采购需求及技术参数</w:t>
      </w:r>
    </w:p>
    <w:p>
      <w:pPr>
        <w:pStyle w:val="14"/>
        <w:spacing w:line="360" w:lineRule="auto"/>
        <w:ind w:left="0" w:leftChars="0" w:firstLine="0" w:firstLineChars="0"/>
        <w:rPr>
          <w:rFonts w:asciiTheme="minorEastAsia" w:hAnsiTheme="minorEastAsia" w:eastAsiaTheme="minorEastAsia"/>
          <w:sz w:val="24"/>
          <w:szCs w:val="24"/>
        </w:rPr>
      </w:pP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933"/>
        <w:gridCol w:w="1234"/>
        <w:gridCol w:w="1166"/>
        <w:gridCol w:w="168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6"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序号</w:t>
            </w:r>
          </w:p>
        </w:tc>
        <w:tc>
          <w:tcPr>
            <w:tcW w:w="1933"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产品名称</w:t>
            </w:r>
          </w:p>
        </w:tc>
        <w:tc>
          <w:tcPr>
            <w:tcW w:w="1234"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数量（Kg）</w:t>
            </w:r>
          </w:p>
        </w:tc>
        <w:tc>
          <w:tcPr>
            <w:tcW w:w="1166"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单位</w:t>
            </w:r>
          </w:p>
        </w:tc>
        <w:tc>
          <w:tcPr>
            <w:tcW w:w="1684"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货物参数</w:t>
            </w:r>
          </w:p>
        </w:tc>
        <w:tc>
          <w:tcPr>
            <w:tcW w:w="2066"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米</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5</w:t>
            </w:r>
            <w:r>
              <w:rPr>
                <w:rStyle w:val="19"/>
                <w:rFonts w:hint="default" w:cs="仿宋" w:asciiTheme="minorEastAsia" w:hAnsiTheme="minorEastAsia" w:eastAsiaTheme="minorEastAsia"/>
                <w:sz w:val="24"/>
                <w:szCs w:val="24"/>
                <w:lang w:val="en-US" w:eastAsia="zh-CN"/>
              </w:rPr>
              <w:t>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袋/25kg</w:t>
            </w:r>
          </w:p>
        </w:tc>
        <w:tc>
          <w:tcPr>
            <w:tcW w:w="1684"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2066"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pStyle w:val="2"/>
              <w:ind w:left="0" w:leftChars="0" w:firstLine="0" w:firstLineChars="0"/>
              <w:rPr>
                <w:rFonts w:hint="eastAsia" w:eastAsia="宋体"/>
                <w:lang w:val="en-US" w:eastAsia="zh-CN"/>
              </w:rPr>
            </w:pPr>
            <w:r>
              <w:rPr>
                <w:rFonts w:hint="eastAsia"/>
                <w:lang w:val="en-US" w:eastAsia="zh-CN"/>
              </w:rPr>
              <w:t>2</w:t>
            </w:r>
          </w:p>
        </w:tc>
        <w:tc>
          <w:tcPr>
            <w:tcW w:w="1933"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面</w:t>
            </w:r>
          </w:p>
        </w:tc>
        <w:tc>
          <w:tcPr>
            <w:tcW w:w="1234"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袋/25kg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pStyle w:val="2"/>
              <w:ind w:left="0" w:leftChars="0" w:firstLine="0" w:firstLineChars="0"/>
              <w:rPr>
                <w:rFonts w:hint="eastAsia" w:eastAsia="宋体"/>
                <w:lang w:val="en-US" w:eastAsia="zh-CN"/>
              </w:rPr>
            </w:pPr>
            <w:r>
              <w:rPr>
                <w:rFonts w:hint="eastAsia"/>
                <w:lang w:val="en-US" w:eastAsia="zh-CN"/>
              </w:rPr>
              <w:t>3</w:t>
            </w:r>
          </w:p>
        </w:tc>
        <w:tc>
          <w:tcPr>
            <w:tcW w:w="1933"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油</w:t>
            </w:r>
          </w:p>
        </w:tc>
        <w:tc>
          <w:tcPr>
            <w:tcW w:w="1234"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1600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桶/5L</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4</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鸡鱼虾</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4000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蔬菜水果</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10000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6</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乳制品</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1300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件</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7</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豆制品</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600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8</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蛋类</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1200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9</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调味品及清洁用品等</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500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批</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bl>
    <w:p>
      <w:pPr>
        <w:spacing w:line="360" w:lineRule="auto"/>
        <w:rPr>
          <w:rFonts w:asciiTheme="minorEastAsia" w:hAnsiTheme="minorEastAsia" w:eastAsiaTheme="minorEastAsia"/>
          <w:sz w:val="24"/>
          <w:szCs w:val="24"/>
        </w:rPr>
      </w:pP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 xml:space="preserve">质量保证 </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保证提供本合同项下的货物符合国家质量安全标准及招投标文件、答疑附件的质量要求，干净卫生、无杂质，无过期、变质、腐烂、以假充真、以次充好、混有异物，含有毒有害物质、寄生虫或微生物超标、未经检验检疫或检验检疫不合格、参假参杂伪造、用非食品原料加工或超过保质期等现象，并保证其销售的产品不存在有造成甲方或任何第三人人身损害的现实或潜在的危险；若因此造成任何损失，由乙方承担全部赔偿责任。</w:t>
      </w:r>
    </w:p>
    <w:p>
      <w:pPr>
        <w:adjustRightInd w:val="0"/>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2、乙方应保证其配送的每一个批次的货物符合上述质量标准及相应的安全标准。</w:t>
      </w:r>
      <w:r>
        <w:rPr>
          <w:rStyle w:val="19"/>
          <w:rFonts w:hint="eastAsia" w:cs="仿宋" w:asciiTheme="minorEastAsia" w:hAnsiTheme="minorEastAsia" w:eastAsiaTheme="minorEastAsia"/>
          <w:bCs/>
          <w:sz w:val="24"/>
          <w:szCs w:val="24"/>
        </w:rPr>
        <w:t>每半年</w:t>
      </w:r>
      <w:r>
        <w:rPr>
          <w:rFonts w:hint="eastAsia" w:cs="仿宋" w:asciiTheme="minorEastAsia" w:hAnsiTheme="minorEastAsia" w:eastAsiaTheme="minorEastAsia"/>
          <w:bCs/>
          <w:sz w:val="24"/>
          <w:szCs w:val="24"/>
        </w:rPr>
        <w:t>提供所需证件及所有产品检验报告单。在</w:t>
      </w:r>
      <w:r>
        <w:rPr>
          <w:rFonts w:hint="eastAsia" w:cs="仿宋" w:asciiTheme="minorEastAsia" w:hAnsiTheme="minorEastAsia" w:eastAsiaTheme="minorEastAsia"/>
          <w:sz w:val="24"/>
          <w:szCs w:val="24"/>
        </w:rPr>
        <w:t>实施中甲方将核实乙方投标书中的产品质量标准、检验报告，如发现偏离，甲方将取消乙方供货资格，并追究相关法律责任。</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3、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w:t>
      </w:r>
    </w:p>
    <w:p>
      <w:pPr>
        <w:pStyle w:val="13"/>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4、具体采购内容以招标（采购人）实际需求为准。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解除合同。</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如甲方应急临时需购货品，有权在批次外临时向乙方订货，订货方式可以是书面、口头方式（包括电话、微信等方式不限），乙方必须按指定的品种、数量,在接到甲方的要货通知后2小时内及时送货，运输费用自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6、如发现质次价高的货品或同等质量货品价格虚高的现象，甲方有权要求乙方根据所验货物数量金额的双倍支付违约金或减半支付货款，并提出一次警告；二次出现同样情况者，甲方有权单方解除合同。</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质量保证期</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r>
        <w:rPr>
          <w:rStyle w:val="19"/>
          <w:rFonts w:hint="eastAsia" w:cs="仿宋" w:asciiTheme="minorEastAsia" w:hAnsiTheme="minorEastAsia" w:eastAsiaTheme="minorEastAsia"/>
          <w:bCs/>
          <w:sz w:val="24"/>
          <w:szCs w:val="24"/>
        </w:rPr>
        <w:t>合同内配送的货物必须在质量保证期内，因货物出现融化、变质、过期及其他质量问题等现象的，乙方负责免费无条件更换，并承担因更换货物所产生的包装、运费等一切相关费用。</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2、质保期内，乙方未按甲方要求予以更换或者因情况紧急，甲方有权另行采购其他商家同类货物，由此产生的费用由乙方承担。</w:t>
      </w:r>
    </w:p>
    <w:p>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sz w:val="24"/>
          <w:szCs w:val="24"/>
        </w:rPr>
        <w:t>3、乙方不对供应甲方的货品进行长时间储藏，甲方有权要求乙方无偿调换不符合配送期要求的货品。</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交货时间、地点</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1、乙方按甲方要求配送货物的日期将货物送达至以下指定地点：交货地点：甲方指定地点：3个社区（柴窝堡社区、窝尔图社区、兴睦社区）及柴窝堡片区食堂点对点配送，并确保及时配合甲方完成验收工作。</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2、到货地点和接货单位（或接货人）。甲方指定的接货人为：库管员，双方明确，除该指定接货人外，其他任何人员（包括甲方的其他任何工作人员）签署的接货单，甲方均不予认可。</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供货时间：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p>
      <w:pPr>
        <w:spacing w:line="360" w:lineRule="auto"/>
        <w:ind w:firstLine="480" w:firstLineChars="200"/>
        <w:rPr>
          <w:rStyle w:val="19"/>
          <w:rFonts w:cs="仿宋" w:asciiTheme="minorEastAsia" w:hAnsiTheme="minorEastAsia" w:eastAsiaTheme="minorEastAsia"/>
          <w:sz w:val="24"/>
          <w:szCs w:val="24"/>
          <w:u w:val="single"/>
        </w:rPr>
      </w:pPr>
      <w:r>
        <w:rPr>
          <w:rStyle w:val="19"/>
          <w:rFonts w:hint="eastAsia" w:cs="仿宋" w:asciiTheme="minorEastAsia" w:hAnsiTheme="minorEastAsia" w:eastAsiaTheme="minorEastAsia"/>
          <w:sz w:val="24"/>
          <w:szCs w:val="24"/>
        </w:rPr>
        <w:t>4、交货完成前（即货物交付完毕且经甲方书面验收合格前），本合同项下货物的损毁灭失风险由乙方承担，交货完成后（货物交付完毕且经过甲方书面验收合格后），货物的所有权及损毁灭失风险转移至甲方。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货物的包装及运输</w:t>
      </w:r>
    </w:p>
    <w:p>
      <w:pPr>
        <w:spacing w:line="360" w:lineRule="auto"/>
        <w:ind w:firstLine="480"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Cs/>
          <w:sz w:val="24"/>
          <w:szCs w:val="24"/>
        </w:rPr>
        <w:t>１、包装必须与运输方式相适应，包装方式的确定和包装费用均由乙方负责;由于不适当的包装而造成的货物有任何的损坏由乙方负责。</w:t>
      </w:r>
      <w:r>
        <w:rPr>
          <w:rFonts w:hint="eastAsia" w:cs="仿宋" w:asciiTheme="minorEastAsia" w:hAnsiTheme="minorEastAsia" w:eastAsiaTheme="minorEastAsia"/>
          <w:sz w:val="24"/>
          <w:szCs w:val="24"/>
        </w:rPr>
        <w:t>乙方所提供的货物不得敞露运输，货物装卸必须做到轻装轻卸。</w:t>
      </w:r>
    </w:p>
    <w:p>
      <w:pPr>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bCs/>
          <w:sz w:val="24"/>
          <w:szCs w:val="24"/>
        </w:rPr>
        <w:t>2、包装费、运输费、装卸费和保险费等均已包含在合同总价内。</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4、乙方保证运输周转的容器与车辆的清洁卫生和防止货物在运输过程中受到污染。乙方所提供的货物不得敞露运输，货物装卸必须做到轻装轻卸。</w:t>
      </w:r>
    </w:p>
    <w:p>
      <w:pPr>
        <w:spacing w:line="360" w:lineRule="auto"/>
        <w:ind w:firstLine="482"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
          <w:sz w:val="24"/>
          <w:szCs w:val="24"/>
        </w:rPr>
        <w:t>验收</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1、验收标准：以招投标文件及本合同甲、乙双方约定的质量标准为货物的验收标准。甲方仅对乙方交付货物的数量、规格、外观等进行初步验收，初步验收合格不代表乙方对所交付货物潜在质量安全问题免责。</w:t>
      </w:r>
    </w:p>
    <w:p>
      <w:pPr>
        <w:spacing w:line="360" w:lineRule="auto"/>
        <w:ind w:firstLine="480" w:firstLineChars="200"/>
        <w:rPr>
          <w:rFonts w:cs="仿宋" w:asciiTheme="minorEastAsia" w:hAnsiTheme="minorEastAsia" w:eastAsiaTheme="minorEastAsia"/>
          <w:bCs/>
          <w:sz w:val="24"/>
          <w:szCs w:val="24"/>
        </w:rPr>
      </w:pPr>
      <w:r>
        <w:rPr>
          <w:rStyle w:val="19"/>
          <w:rFonts w:hint="eastAsia" w:cs="仿宋" w:asciiTheme="minorEastAsia" w:hAnsiTheme="minorEastAsia" w:eastAsiaTheme="minorEastAsia"/>
          <w:sz w:val="24"/>
          <w:szCs w:val="24"/>
        </w:rPr>
        <w:t>2、</w:t>
      </w:r>
      <w:r>
        <w:rPr>
          <w:rFonts w:hint="eastAsia" w:cs="仿宋" w:asciiTheme="minorEastAsia" w:hAnsiTheme="minorEastAsia" w:eastAsiaTheme="minorEastAsia"/>
          <w:sz w:val="24"/>
          <w:szCs w:val="24"/>
        </w:rPr>
        <w:t>数量的认定：乙方每周依据甲方提供的物资计划单中品种数量配送；甲方工作人员和乙方人员现场称重或点数完毕后，共同在送货单上核准并签字，并加盖乙方发票专用章作为结帐凭证。计量单位：按公斤、件、箱计。</w:t>
      </w:r>
      <w:r>
        <w:rPr>
          <w:rFonts w:hint="eastAsia" w:cs="仿宋" w:asciiTheme="minorEastAsia" w:hAnsiTheme="minorEastAsia" w:eastAsiaTheme="minorEastAsia"/>
          <w:bCs/>
          <w:sz w:val="24"/>
          <w:szCs w:val="24"/>
        </w:rPr>
        <w:t>结算数量按照各餐厅实际供货数量进行结算。</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pStyle w:val="14"/>
        <w:spacing w:line="360" w:lineRule="auto"/>
        <w:ind w:firstLine="480"/>
        <w:rPr>
          <w:rFonts w:asciiTheme="minorEastAsia" w:hAnsiTheme="minorEastAsia" w:eastAsiaTheme="minorEastAsia"/>
          <w:sz w:val="24"/>
          <w:szCs w:val="24"/>
        </w:rPr>
      </w:pPr>
      <w:r>
        <w:rPr>
          <w:rFonts w:hint="eastAsia" w:cs="仿宋"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第</w:t>
      </w:r>
      <w:r>
        <w:rPr>
          <w:rFonts w:hint="eastAsia" w:cs="Arial" w:asciiTheme="minorEastAsia" w:hAnsiTheme="minorEastAsia" w:eastAsiaTheme="minorEastAsia"/>
          <w:b/>
          <w:sz w:val="24"/>
          <w:szCs w:val="24"/>
        </w:rPr>
        <w:t>七</w:t>
      </w:r>
      <w:r>
        <w:rPr>
          <w:rFonts w:cs="Arial" w:asciiTheme="minorEastAsia" w:hAnsiTheme="minorEastAsia" w:eastAsiaTheme="minorEastAsia"/>
          <w:b/>
          <w:sz w:val="24"/>
          <w:szCs w:val="24"/>
        </w:rPr>
        <w:t>部分　</w:t>
      </w:r>
      <w:r>
        <w:rPr>
          <w:rFonts w:hint="eastAsia" w:cs="Arial" w:asciiTheme="minorEastAsia" w:hAnsiTheme="minorEastAsia" w:eastAsiaTheme="minorEastAsia"/>
          <w:b/>
          <w:sz w:val="24"/>
          <w:szCs w:val="24"/>
        </w:rPr>
        <w:t>投标文件格式</w:t>
      </w:r>
    </w:p>
    <w:p>
      <w:pPr>
        <w:spacing w:line="360" w:lineRule="auto"/>
        <w:jc w:val="center"/>
        <w:rPr>
          <w:rFonts w:cs="Arial" w:asciiTheme="minorEastAsia" w:hAnsiTheme="minorEastAsia" w:eastAsiaTheme="minorEastAsia"/>
          <w:sz w:val="24"/>
          <w:szCs w:val="24"/>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jc w:val="center"/>
        <w:rPr>
          <w:rFonts w:cs="宋体" w:asciiTheme="minorEastAsia" w:hAnsiTheme="minorEastAsia" w:eastAsiaTheme="minorEastAsia"/>
          <w:b/>
          <w:bCs/>
          <w:sz w:val="24"/>
          <w:szCs w:val="24"/>
          <w:lang w:val="zh-CN"/>
        </w:rPr>
      </w:pPr>
      <w:r>
        <w:rPr>
          <w:rFonts w:hint="eastAsia" w:cs="宋体" w:asciiTheme="minorEastAsia" w:hAnsiTheme="minorEastAsia" w:eastAsiaTheme="minorEastAsia"/>
          <w:sz w:val="24"/>
          <w:szCs w:val="24"/>
          <w:lang w:val="zh-CN"/>
        </w:rPr>
        <w:t>注：为了便于查找，标注目录及页码</w:t>
      </w:r>
    </w:p>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b/>
          <w:bCs/>
          <w:sz w:val="24"/>
          <w:szCs w:val="24"/>
          <w:lang w:val="zh-CN"/>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spacing w:line="360" w:lineRule="auto"/>
        <w:jc w:val="center"/>
        <w:rPr>
          <w:rFonts w:asciiTheme="minorEastAsia" w:hAnsiTheme="minorEastAsia" w:eastAsiaTheme="minorEastAsia"/>
          <w:b/>
          <w:bCs/>
          <w:sz w:val="24"/>
          <w:szCs w:val="24"/>
          <w:lang w:val="zh-CN"/>
        </w:rPr>
      </w:pPr>
    </w:p>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zh-CN"/>
        </w:rPr>
        <w:t xml:space="preserve">  磋商响应文件</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招标标项名称：××××××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编制时间：×年×月×日</w:t>
      </w:r>
    </w:p>
    <w:p>
      <w:pPr>
        <w:autoSpaceDE w:val="0"/>
        <w:autoSpaceDN w:val="0"/>
        <w:adjustRightInd w:val="0"/>
        <w:spacing w:line="360" w:lineRule="auto"/>
        <w:rPr>
          <w:rFonts w:cs="宋体" w:asciiTheme="minorEastAsia" w:hAnsiTheme="minorEastAsia" w:eastAsiaTheme="minorEastAsia"/>
          <w:sz w:val="24"/>
          <w:szCs w:val="24"/>
        </w:rPr>
      </w:pPr>
    </w:p>
    <w:p>
      <w:pPr>
        <w:autoSpaceDE w:val="0"/>
        <w:autoSpaceDN w:val="0"/>
        <w:adjustRightInd w:val="0"/>
        <w:spacing w:line="360" w:lineRule="auto"/>
        <w:jc w:val="center"/>
        <w:rPr>
          <w:rFonts w:cs="宋体"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hint="eastAsia" w:asciiTheme="minorEastAsia" w:hAnsiTheme="minorEastAsia" w:eastAsiaTheme="minorEastAsia"/>
          <w:sz w:val="24"/>
          <w:szCs w:val="24"/>
        </w:rPr>
      </w:pPr>
    </w:p>
    <w:p>
      <w:pPr>
        <w:pStyle w:val="2"/>
        <w:rPr>
          <w:rFonts w:hint="eastAsia"/>
        </w:rPr>
      </w:pPr>
    </w:p>
    <w:p>
      <w:pPr>
        <w:rPr>
          <w:rFonts w:hint="eastAsia"/>
        </w:rPr>
      </w:pPr>
    </w:p>
    <w:p>
      <w:pPr>
        <w:pStyle w:val="2"/>
      </w:pPr>
    </w:p>
    <w:p>
      <w:pPr>
        <w:pStyle w:val="7"/>
        <w:spacing w:line="360" w:lineRule="auto"/>
        <w:rPr>
          <w:rFonts w:asciiTheme="minorEastAsia" w:hAnsiTheme="minorEastAsia" w:eastAsiaTheme="minorEastAsia"/>
          <w:szCs w:val="24"/>
        </w:rPr>
      </w:pPr>
    </w:p>
    <w:p>
      <w:pPr>
        <w:autoSpaceDE w:val="0"/>
        <w:autoSpaceDN w:val="0"/>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目录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10、有依法缴纳税收和社会保障资金的良好记录(提供近半年任意连续二个月依法缴纳税收和社会保障资金的相关材料,如依法免税或不需要缴纳社会保障资金的,应提供相应证明文件)；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11、参加政府采购活动前三年内，在经营活动中没有重大违法记录（提供书面声明）；</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lang w:val="zh-CN"/>
        </w:rPr>
        <w:t>注：为了便于查找，请按上述顺序编排内容，并在目录中标明每项内容的起始页码。</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投标承诺书（一）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CN"/>
        </w:rPr>
        <w:t>、根据已收到的项目的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文件，我单位经考察现场和研究贵方的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文件后，将接受该项目</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文件中各条款内容并且以报价部分中所报投标价格承包本招标范围内的</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CN"/>
        </w:rPr>
        <w:t>、如果我方中标，非业主原因，我方保证将在</w:t>
      </w:r>
      <w:r>
        <w:rPr>
          <w:rFonts w:hint="eastAsia" w:asciiTheme="minorEastAsia" w:hAnsiTheme="minorEastAsia" w:eastAsiaTheme="minorEastAsia"/>
          <w:sz w:val="24"/>
          <w:szCs w:val="24"/>
          <w:lang w:val="en-US" w:eastAsia="zh-CN"/>
        </w:rPr>
        <w:t>甲方指定期限内供货。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3、我方投标价格为人民币元（大写: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 xml:space="preserve"> 小写：￥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 ）。</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zh-CN"/>
        </w:rPr>
        <w:t>、如果我方中标，非业主原因，我方保证将按下列质量等级完成本</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服务期：</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lang w:val="zh-CN"/>
        </w:rPr>
        <w:t>、如果我方中标，我方将按招标文件规定的时间内签订承包合同。如果我方违约，除投标保证金外，我方还将以中标价</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val="zh-CN"/>
        </w:rPr>
        <w:t>、贵方的招标文件、中标通知书、我方的投标文件将构成约束双方的合同一部分。</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6</w:t>
      </w:r>
      <w:r>
        <w:rPr>
          <w:rFonts w:hint="eastAsia" w:asciiTheme="minorEastAsia" w:hAnsiTheme="minorEastAsia" w:eastAsiaTheme="minorEastAsia"/>
          <w:sz w:val="24"/>
          <w:szCs w:val="24"/>
          <w:lang w:val="zh-CN"/>
        </w:rPr>
        <w:t>、如果我方未中标，贵方没有必要对我方做出任何解释和说明，我方将充分尊重和理解贵方的选择。</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7.磋商</w:t>
      </w:r>
      <w:r>
        <w:rPr>
          <w:rFonts w:asciiTheme="minorEastAsia" w:hAnsiTheme="minorEastAsia" w:eastAsiaTheme="minorEastAsia"/>
          <w:sz w:val="24"/>
          <w:szCs w:val="24"/>
          <w:lang w:val="zh-CN"/>
        </w:rPr>
        <w:t>响应文件从开标之日起，投标有效期为</w:t>
      </w:r>
      <w:r>
        <w:rPr>
          <w:rFonts w:hint="eastAsia" w:asciiTheme="minorEastAsia" w:hAnsiTheme="minorEastAsia" w:eastAsiaTheme="minorEastAsia"/>
          <w:sz w:val="24"/>
          <w:szCs w:val="24"/>
          <w:lang w:val="zh-CN"/>
        </w:rPr>
        <w:t>90天</w:t>
      </w:r>
      <w:r>
        <w:rPr>
          <w:rFonts w:asciiTheme="minorEastAsia" w:hAnsiTheme="minorEastAsia" w:eastAsiaTheme="minorEastAsia"/>
          <w:sz w:val="24"/>
          <w:szCs w:val="24"/>
          <w:lang w:val="zh-CN"/>
        </w:rPr>
        <w:t>。</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lang w:val="zh-CN"/>
        </w:rPr>
      </w:pPr>
      <w:bookmarkStart w:id="5" w:name="_Toc414108643"/>
    </w:p>
    <w:bookmarkEnd w:id="5"/>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投标承诺书（</w:t>
      </w:r>
      <w:r>
        <w:rPr>
          <w:rFonts w:hint="eastAsia" w:asciiTheme="minorEastAsia" w:hAnsiTheme="minorEastAsia" w:eastAsiaTheme="minorEastAsia"/>
          <w:b/>
          <w:bCs/>
          <w:sz w:val="24"/>
          <w:szCs w:val="24"/>
        </w:rPr>
        <w:t>二</w:t>
      </w:r>
      <w:r>
        <w:rPr>
          <w:rFonts w:hint="eastAsia" w:asciiTheme="minorEastAsia" w:hAnsiTheme="minorEastAsia" w:eastAsiaTheme="minorEastAsia"/>
          <w:b/>
          <w:bCs/>
          <w:sz w:val="24"/>
          <w:szCs w:val="24"/>
          <w:lang w:val="zh-CN"/>
        </w:rPr>
        <w:t>）</w:t>
      </w:r>
    </w:p>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政府采购活动前三年内，在经营活动中没有重大违法记录</w:t>
      </w:r>
    </w:p>
    <w:p>
      <w:pPr>
        <w:spacing w:line="360" w:lineRule="auto"/>
        <w:ind w:left="424"/>
        <w:jc w:val="center"/>
        <w:rPr>
          <w:rFonts w:cs="宋体" w:asciiTheme="minorEastAsia" w:hAnsiTheme="minorEastAsia" w:eastAsiaTheme="minorEastAsia"/>
          <w:b/>
          <w:kern w:val="1"/>
          <w:sz w:val="24"/>
          <w:szCs w:val="24"/>
        </w:rPr>
      </w:pP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（招标人）</w:t>
      </w:r>
    </w:p>
    <w:p>
      <w:pPr>
        <w:spacing w:line="360" w:lineRule="auto"/>
        <w:rPr>
          <w:rFonts w:asciiTheme="minorEastAsia" w:hAnsiTheme="minorEastAsia" w:eastAsiaTheme="minorEastAsia"/>
          <w:sz w:val="24"/>
          <w:szCs w:val="24"/>
          <w:u w:val="single"/>
        </w:rPr>
      </w:pP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w:t>
      </w:r>
      <w:r>
        <w:rPr>
          <w:rFonts w:hint="eastAsia" w:asciiTheme="minorEastAsia" w:hAnsiTheme="minorEastAsia" w:eastAsiaTheme="minorEastAsia"/>
          <w:sz w:val="24"/>
          <w:szCs w:val="24"/>
          <w:u w:val="single"/>
        </w:rPr>
        <w:t>（投标人名称）</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项目（以下简称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）的投标人在此郑重承诺。</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特此承诺！</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numPr>
          <w:ilvl w:val="0"/>
          <w:numId w:val="4"/>
        </w:num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谈 判 函</w:t>
      </w:r>
    </w:p>
    <w:p>
      <w:pPr>
        <w:pStyle w:val="13"/>
        <w:spacing w:line="360" w:lineRule="auto"/>
        <w:rPr>
          <w:rFonts w:cs="Times New Roman" w:asciiTheme="minorEastAsia" w:hAnsiTheme="minorEastAsia" w:eastAsiaTheme="minorEastAsia"/>
          <w:b/>
          <w:bCs/>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306"/>
        <w:gridCol w:w="1800"/>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43" w:type="dxa"/>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序号</w:t>
            </w:r>
          </w:p>
        </w:tc>
        <w:tc>
          <w:tcPr>
            <w:tcW w:w="1306"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名称</w:t>
            </w:r>
          </w:p>
        </w:tc>
        <w:tc>
          <w:tcPr>
            <w:tcW w:w="1800"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谈判报价（元）</w:t>
            </w:r>
          </w:p>
        </w:tc>
        <w:tc>
          <w:tcPr>
            <w:tcW w:w="1217" w:type="dxa"/>
            <w:vAlign w:val="center"/>
          </w:tcPr>
          <w:p>
            <w:pPr>
              <w:spacing w:line="360" w:lineRule="auto"/>
              <w:jc w:val="center"/>
              <w:rPr>
                <w:rFonts w:hint="eastAsia" w:cs="仿宋" w:asciiTheme="minorEastAsia" w:hAnsiTheme="minorEastAsia" w:eastAsiaTheme="minorEastAsia"/>
                <w:color w:val="000000"/>
                <w:kern w:val="0"/>
                <w:sz w:val="24"/>
                <w:szCs w:val="24"/>
                <w:lang w:val="en-US" w:eastAsia="zh-CN"/>
              </w:rPr>
            </w:pPr>
            <w:r>
              <w:rPr>
                <w:rStyle w:val="19"/>
                <w:rFonts w:hint="eastAsia" w:cs="仿宋" w:asciiTheme="minorEastAsia" w:hAnsiTheme="minorEastAsia" w:eastAsiaTheme="minorEastAsia"/>
                <w:sz w:val="24"/>
                <w:szCs w:val="24"/>
              </w:rPr>
              <w:t>数量（Kg）</w:t>
            </w:r>
          </w:p>
        </w:tc>
        <w:tc>
          <w:tcPr>
            <w:tcW w:w="1217" w:type="dxa"/>
            <w:vAlign w:val="center"/>
          </w:tcPr>
          <w:p>
            <w:pPr>
              <w:spacing w:line="360" w:lineRule="auto"/>
              <w:jc w:val="center"/>
              <w:rPr>
                <w:rFonts w:hint="default" w:cs="仿宋" w:asciiTheme="minorEastAsia" w:hAnsiTheme="minorEastAsia" w:eastAsiaTheme="minorEastAsia"/>
                <w:color w:val="000000"/>
                <w:kern w:val="0"/>
                <w:sz w:val="24"/>
                <w:szCs w:val="24"/>
                <w:lang w:val="en-US" w:eastAsia="zh-CN"/>
              </w:rPr>
            </w:pPr>
            <w:r>
              <w:rPr>
                <w:rStyle w:val="19"/>
                <w:rFonts w:hint="eastAsia" w:cs="仿宋" w:asciiTheme="minorEastAsia" w:hAnsiTheme="minorEastAsia" w:eastAsiaTheme="minorEastAsia"/>
                <w:sz w:val="24"/>
                <w:szCs w:val="24"/>
                <w:lang w:val="en-US" w:eastAsia="zh-CN"/>
              </w:rPr>
              <w:t>单位</w:t>
            </w:r>
          </w:p>
        </w:tc>
        <w:tc>
          <w:tcPr>
            <w:tcW w:w="1217"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货物参数</w:t>
            </w:r>
          </w:p>
        </w:tc>
        <w:tc>
          <w:tcPr>
            <w:tcW w:w="1217"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米</w:t>
            </w:r>
          </w:p>
        </w:tc>
        <w:tc>
          <w:tcPr>
            <w:tcW w:w="1800" w:type="dxa"/>
            <w:vMerge w:val="restart"/>
            <w:vAlign w:val="center"/>
          </w:tcPr>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小写：</w:t>
            </w:r>
            <w:r>
              <w:rPr>
                <w:rFonts w:hint="eastAsia" w:cs="仿宋" w:asciiTheme="minorEastAsia" w:hAnsiTheme="minorEastAsia" w:eastAsiaTheme="minorEastAsia"/>
                <w:color w:val="000000"/>
                <w:kern w:val="0"/>
                <w:sz w:val="24"/>
                <w:szCs w:val="24"/>
                <w:u w:val="single"/>
                <w:lang w:val="en-US" w:eastAsia="zh-CN"/>
              </w:rPr>
              <w:t xml:space="preserve">       </w:t>
            </w:r>
          </w:p>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大写：</w:t>
            </w:r>
            <w:r>
              <w:rPr>
                <w:rFonts w:hint="eastAsia" w:cs="仿宋" w:asciiTheme="minorEastAsia" w:hAnsiTheme="minorEastAsia" w:eastAsiaTheme="minorEastAsia"/>
                <w:color w:val="000000"/>
                <w:kern w:val="0"/>
                <w:sz w:val="24"/>
                <w:szCs w:val="24"/>
                <w:u w:val="single"/>
                <w:lang w:val="en-US" w:eastAsia="zh-CN"/>
              </w:rPr>
              <w:t xml:space="preserve">       </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w:t>
            </w:r>
            <w:r>
              <w:rPr>
                <w:rStyle w:val="19"/>
                <w:rFonts w:hint="default" w:cs="仿宋" w:asciiTheme="minorEastAsia" w:hAnsiTheme="minorEastAsia" w:eastAsiaTheme="minorEastAsia"/>
                <w:sz w:val="24"/>
                <w:szCs w:val="24"/>
                <w:lang w:val="en-US" w:eastAsia="zh-CN"/>
              </w:rPr>
              <w:t>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袋/25</w:t>
            </w:r>
            <w:r>
              <w:rPr>
                <w:rStyle w:val="19"/>
                <w:rFonts w:hint="eastAsia" w:cs="仿宋" w:asciiTheme="minorEastAsia" w:hAnsiTheme="minorEastAsia" w:eastAsiaTheme="minorEastAsia"/>
                <w:sz w:val="24"/>
                <w:szCs w:val="24"/>
                <w:lang w:val="en-US" w:eastAsia="zh-CN"/>
              </w:rPr>
              <w:t>k</w:t>
            </w:r>
            <w:r>
              <w:rPr>
                <w:rStyle w:val="19"/>
                <w:rFonts w:hint="default" w:cs="仿宋" w:asciiTheme="minorEastAsia" w:hAnsiTheme="minorEastAsia" w:eastAsiaTheme="minorEastAsia"/>
                <w:sz w:val="24"/>
                <w:szCs w:val="24"/>
                <w:lang w:val="en-US" w:eastAsia="zh-CN"/>
              </w:rPr>
              <w:t>g</w:t>
            </w:r>
          </w:p>
        </w:tc>
        <w:tc>
          <w:tcPr>
            <w:tcW w:w="1217"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1217"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2</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面</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袋/25</w:t>
            </w: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3</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油</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1600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桶/5L</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4</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鸡鱼虾</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4000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5</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蔬菜水果</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10000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6</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乳制品</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1300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件</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7</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豆制品</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600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8</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蛋类</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1200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9</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调味品及清洁用D品等</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批</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49"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质量标准</w:t>
            </w:r>
          </w:p>
        </w:tc>
        <w:tc>
          <w:tcPr>
            <w:tcW w:w="6668" w:type="dxa"/>
            <w:gridSpan w:val="5"/>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必须严格执行《 食品安全法》的有关规定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49" w:type="dxa"/>
            <w:gridSpan w:val="2"/>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服务周期</w:t>
            </w:r>
          </w:p>
        </w:tc>
        <w:tc>
          <w:tcPr>
            <w:tcW w:w="6668" w:type="dxa"/>
            <w:gridSpan w:val="5"/>
          </w:tcPr>
          <w:p>
            <w:pPr>
              <w:pStyle w:val="13"/>
              <w:spacing w:line="360" w:lineRule="auto"/>
              <w:jc w:val="left"/>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1年，一周配送 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49"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c>
          <w:tcPr>
            <w:tcW w:w="6668" w:type="dxa"/>
            <w:gridSpan w:val="5"/>
          </w:tcPr>
          <w:p>
            <w:pPr>
              <w:pStyle w:val="13"/>
              <w:spacing w:line="360" w:lineRule="auto"/>
              <w:jc w:val="center"/>
              <w:rPr>
                <w:rFonts w:cs="仿宋" w:asciiTheme="minorEastAsia" w:hAnsiTheme="minorEastAsia" w:eastAsiaTheme="minorEastAsia"/>
                <w:color w:val="000000"/>
                <w:kern w:val="0"/>
                <w:sz w:val="24"/>
                <w:szCs w:val="24"/>
              </w:rPr>
            </w:pPr>
          </w:p>
        </w:tc>
      </w:tr>
    </w:tbl>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注：1、“</w:t>
      </w:r>
      <w:r>
        <w:rPr>
          <w:rFonts w:hint="eastAsia" w:asciiTheme="minorEastAsia" w:hAnsiTheme="minorEastAsia" w:eastAsiaTheme="minorEastAsia"/>
          <w:szCs w:val="24"/>
        </w:rPr>
        <w:t>谈判函</w:t>
      </w:r>
      <w:r>
        <w:rPr>
          <w:rFonts w:hint="eastAsia" w:asciiTheme="minorEastAsia" w:hAnsiTheme="minorEastAsia" w:eastAsiaTheme="minorEastAsia"/>
          <w:szCs w:val="24"/>
          <w:lang w:val="zh-CN"/>
        </w:rPr>
        <w:t>”报价合计应当与“</w:t>
      </w:r>
      <w:r>
        <w:rPr>
          <w:rFonts w:hint="eastAsia" w:asciiTheme="minorEastAsia" w:hAnsiTheme="minorEastAsia" w:eastAsiaTheme="minorEastAsia"/>
          <w:szCs w:val="24"/>
        </w:rPr>
        <w:t>投标承诺书（一）</w:t>
      </w:r>
      <w:r>
        <w:rPr>
          <w:rFonts w:hint="eastAsia" w:asciiTheme="minorEastAsia" w:hAnsiTheme="minorEastAsia" w:eastAsiaTheme="minorEastAsia"/>
          <w:szCs w:val="24"/>
          <w:lang w:val="zh-CN"/>
        </w:rPr>
        <w:t>”报价合计相等。</w:t>
      </w:r>
    </w:p>
    <w:p>
      <w:pPr>
        <w:spacing w:line="360" w:lineRule="auto"/>
        <w:rPr>
          <w:rStyle w:val="19"/>
          <w:rFonts w:hint="eastAsia" w:cs="仿宋" w:asciiTheme="minorEastAsia" w:hAnsiTheme="minorEastAsia" w:eastAsiaTheme="minorEastAsia"/>
          <w:bCs/>
          <w:sz w:val="24"/>
          <w:szCs w:val="24"/>
        </w:rPr>
      </w:pPr>
      <w:r>
        <w:rPr>
          <w:rFonts w:hint="eastAsia" w:asciiTheme="minorEastAsia" w:hAnsiTheme="minorEastAsia" w:eastAsiaTheme="minorEastAsia"/>
          <w:sz w:val="24"/>
          <w:szCs w:val="24"/>
        </w:rPr>
        <w:t>2、报价应考虑人工费、检测费、</w:t>
      </w:r>
      <w:r>
        <w:rPr>
          <w:rStyle w:val="19"/>
          <w:rFonts w:hint="eastAsia" w:cs="仿宋" w:asciiTheme="minorEastAsia" w:hAnsiTheme="minorEastAsia" w:eastAsiaTheme="minorEastAsia"/>
          <w:bCs/>
          <w:sz w:val="24"/>
          <w:szCs w:val="24"/>
        </w:rPr>
        <w:t>包装费、运输费、装卸费和保险费等各项应有的费用。</w:t>
      </w:r>
    </w:p>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highlight w:val="yellow"/>
          <w:lang w:val="zh-CN"/>
        </w:rPr>
        <w:t>3、供货单价不得高于市场价。</w:t>
      </w:r>
    </w:p>
    <w:p>
      <w:pPr>
        <w:autoSpaceDE w:val="0"/>
        <w:autoSpaceDN w:val="0"/>
        <w:adjustRightInd w:val="0"/>
        <w:spacing w:line="360" w:lineRule="auto"/>
        <w:rPr>
          <w:rFonts w:hint="eastAsia" w:asciiTheme="minorEastAsia" w:hAnsiTheme="minorEastAsia" w:eastAsiaTheme="minorEastAsia"/>
          <w:sz w:val="24"/>
          <w:szCs w:val="24"/>
          <w:lang w:val="zh-CN"/>
        </w:rPr>
      </w:pPr>
    </w:p>
    <w:p>
      <w:pPr>
        <w:autoSpaceDE w:val="0"/>
        <w:autoSpaceDN w:val="0"/>
        <w:adjustRightInd w:val="0"/>
        <w:spacing w:line="360" w:lineRule="auto"/>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pStyle w:val="2"/>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sz w:val="24"/>
          <w:szCs w:val="24"/>
          <w:lang w:val="zh-CN"/>
        </w:rPr>
        <w:t>、法定代表人身份证明书</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企业名称：</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lang w:val="zh-CN"/>
        </w:rPr>
        <w:t>企业类型：</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地址：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营业期限：</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成立时间：</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姓名：性别：年龄：职务：</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系（供应商名称）的法定代表人。</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特此证明。</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（附法定代表人身份证复印件正、反面）</w:t>
      </w:r>
      <w:r>
        <w:rPr>
          <w:rFonts w:asciiTheme="minorEastAsia" w:hAnsiTheme="minorEastAsia" w:eastAsiaTheme="minorEastAsia"/>
          <w:sz w:val="24"/>
          <w:szCs w:val="24"/>
          <w:lang w:val="zh-CN"/>
        </w:rPr>
        <w:br w:type="page"/>
      </w:r>
    </w:p>
    <w:p>
      <w:pPr>
        <w:pStyle w:val="6"/>
        <w:spacing w:line="360" w:lineRule="auto"/>
        <w:jc w:val="center"/>
        <w:rPr>
          <w:rFonts w:asciiTheme="minorEastAsia" w:hAnsiTheme="minorEastAsia" w:eastAsiaTheme="minorEastAsia"/>
          <w:sz w:val="24"/>
          <w:szCs w:val="24"/>
        </w:rPr>
      </w:pPr>
      <w:bookmarkStart w:id="6" w:name="_Toc414108645"/>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val="zh-CN"/>
        </w:rPr>
        <w:t>、法定代表人授权委托书</w:t>
      </w:r>
      <w:bookmarkEnd w:id="6"/>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本授权委托书声明：我（姓名）系（投标人名称）的法定代表人，现授权委托（投标人名称）的（姓名）为我公司代理人，以本公司的名义参加（招标人）的招标</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的投标活动。代理人签署的投标文件和参加整个</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性别：</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年龄：</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单位：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部门：</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职务：</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代理人无转委权。特此委托。</w:t>
      </w:r>
    </w:p>
    <w:p>
      <w:pPr>
        <w:autoSpaceDE w:val="0"/>
        <w:autoSpaceDN w:val="0"/>
        <w:adjustRightInd w:val="0"/>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114300" distR="114300">
            <wp:extent cx="5684520" cy="2030095"/>
            <wp:effectExtent l="0" t="0" r="1143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84520" cy="2030095"/>
                    </a:xfrm>
                    <a:prstGeom prst="rect">
                      <a:avLst/>
                    </a:prstGeom>
                    <a:noFill/>
                    <a:ln>
                      <a:noFill/>
                    </a:ln>
                  </pic:spPr>
                </pic:pic>
              </a:graphicData>
            </a:graphic>
          </wp:inline>
        </w:drawing>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法定代表人：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（附被授权人身份证复印件</w:t>
      </w:r>
      <w:r>
        <w:rPr>
          <w:rFonts w:hint="eastAsia" w:asciiTheme="minorEastAsia" w:hAnsiTheme="minorEastAsia" w:eastAsiaTheme="minorEastAsia"/>
          <w:sz w:val="24"/>
          <w:szCs w:val="24"/>
          <w:lang w:val="zh-CN"/>
        </w:rPr>
        <w:t>正、反面</w:t>
      </w:r>
      <w:r>
        <w:rPr>
          <w:rFonts w:hint="eastAsia" w:asciiTheme="minorEastAsia" w:hAnsiTheme="minorEastAsia" w:eastAsiaTheme="minorEastAsia"/>
          <w:sz w:val="24"/>
          <w:szCs w:val="24"/>
        </w:rPr>
        <w:t>）</w:t>
      </w:r>
    </w:p>
    <w:p>
      <w:pPr>
        <w:spacing w:line="360" w:lineRule="auto"/>
        <w:ind w:firstLine="482" w:firstLineChars="200"/>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六 、供应商基本情况表</w:t>
      </w:r>
    </w:p>
    <w:tbl>
      <w:tblPr>
        <w:tblStyle w:val="15"/>
        <w:tblW w:w="920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9"/>
        <w:gridCol w:w="1090"/>
        <w:gridCol w:w="959"/>
        <w:gridCol w:w="344"/>
        <w:gridCol w:w="796"/>
        <w:gridCol w:w="54"/>
        <w:gridCol w:w="1175"/>
        <w:gridCol w:w="750"/>
        <w:gridCol w:w="183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供应商名称</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统一社会信用代码</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注册地址</w:t>
            </w:r>
          </w:p>
        </w:tc>
        <w:tc>
          <w:tcPr>
            <w:tcW w:w="318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邮政编码</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联系方式</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联系人</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传真</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网址</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企业性质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法定代表人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技术负责人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8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成立时间</w:t>
            </w:r>
          </w:p>
        </w:tc>
        <w:tc>
          <w:tcPr>
            <w:tcW w:w="324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3758"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企业资质等级</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restart"/>
            <w:tcBorders>
              <w:top w:val="single" w:color="000000" w:sz="6" w:space="0"/>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其中</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项目负责人</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营业执照号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配送人员</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注册资金（万元）</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开户银行</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账 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2"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经营范围</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97"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 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备注：本表后应附企业法人营业执照、《食品生产许可证》或《食品经营许可证》、动物检验检疫合格证明等材料的扫描件。</w:t>
      </w:r>
    </w:p>
    <w:p>
      <w:pPr>
        <w:spacing w:line="360" w:lineRule="auto"/>
        <w:rPr>
          <w:rFonts w:cs="宋体" w:asciiTheme="minorEastAsia" w:hAnsiTheme="minorEastAsia" w:eastAsiaTheme="minorEastAsia"/>
          <w:color w:val="000000"/>
          <w:sz w:val="24"/>
          <w:szCs w:val="24"/>
        </w:rPr>
      </w:pPr>
    </w:p>
    <w:p>
      <w:pPr>
        <w:autoSpaceDE w:val="0"/>
        <w:autoSpaceDN w:val="0"/>
        <w:adjustRightInd w:val="0"/>
        <w:spacing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ind w:firstLine="4560" w:firstLineChars="1900"/>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bookmarkStart w:id="7" w:name="_Toc414108649"/>
      <w:r>
        <w:rPr>
          <w:rFonts w:hint="eastAsia" w:asciiTheme="minorEastAsia" w:hAnsiTheme="minorEastAsia" w:eastAsiaTheme="minorEastAsia"/>
          <w:sz w:val="24"/>
          <w:szCs w:val="24"/>
        </w:rPr>
        <w:t>七</w:t>
      </w:r>
      <w:r>
        <w:rPr>
          <w:rFonts w:hint="eastAsia" w:asciiTheme="minorEastAsia" w:hAnsiTheme="minorEastAsia" w:eastAsiaTheme="minorEastAsia"/>
          <w:sz w:val="24"/>
          <w:szCs w:val="24"/>
          <w:lang w:val="zh-CN"/>
        </w:rPr>
        <w:t>、</w:t>
      </w:r>
      <w:bookmarkEnd w:id="7"/>
      <w:r>
        <w:rPr>
          <w:rFonts w:hint="eastAsia" w:asciiTheme="minorEastAsia" w:hAnsiTheme="minorEastAsia" w:eastAsiaTheme="minorEastAsia"/>
          <w:sz w:val="24"/>
          <w:szCs w:val="24"/>
          <w:lang w:val="zh-CN"/>
        </w:rPr>
        <w:t>所投产品的</w:t>
      </w:r>
      <w:r>
        <w:rPr>
          <w:rFonts w:hint="eastAsia" w:asciiTheme="minorEastAsia" w:hAnsiTheme="minorEastAsia" w:eastAsiaTheme="minorEastAsia"/>
          <w:sz w:val="24"/>
          <w:szCs w:val="24"/>
        </w:rPr>
        <w:t>相关资料</w:t>
      </w:r>
    </w:p>
    <w:p>
      <w:pPr>
        <w:pStyle w:val="9"/>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注：根据招标项目具体情况，投标人根据自身条件提供相应资料</w:t>
      </w: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八、具有良好的商业信誉和健全的财务会计制度（银行出具的近1年内资信证明或审计报告或财务报表，新成立企业无需提供）。</w:t>
      </w:r>
    </w:p>
    <w:p>
      <w:pPr>
        <w:pStyle w:val="9"/>
        <w:spacing w:line="360" w:lineRule="auto"/>
        <w:jc w:val="center"/>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numPr>
          <w:ilvl w:val="0"/>
          <w:numId w:val="5"/>
        </w:numPr>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具有履行合同所必需的专业技术能力与人员队伍。</w:t>
      </w:r>
    </w:p>
    <w:p>
      <w:pPr>
        <w:pStyle w:val="9"/>
        <w:spacing w:line="360" w:lineRule="auto"/>
        <w:jc w:val="left"/>
        <w:rPr>
          <w:rFonts w:cs="宋体" w:asciiTheme="minorEastAsia" w:hAnsiTheme="minorEastAsia" w:eastAsiaTheme="minorEastAsia"/>
          <w:b/>
          <w:bCs/>
          <w:sz w:val="24"/>
          <w:szCs w:val="24"/>
        </w:rPr>
      </w:pPr>
    </w:p>
    <w:p>
      <w:pPr>
        <w:spacing w:line="360" w:lineRule="auto"/>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附表：加工配送中心或配送点基本情况表</w:t>
      </w:r>
    </w:p>
    <w:tbl>
      <w:tblPr>
        <w:tblStyle w:val="15"/>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07"/>
        <w:gridCol w:w="2137"/>
        <w:gridCol w:w="4340"/>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40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w:t>
            </w:r>
          </w:p>
        </w:tc>
        <w:tc>
          <w:tcPr>
            <w:tcW w:w="213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地理位置（详细地址）</w:t>
            </w:r>
          </w:p>
        </w:tc>
        <w:tc>
          <w:tcPr>
            <w:tcW w:w="434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基本情况介绍（包括配送中心的营业面积、厂房、库房、设备等硬件和软件介绍）</w:t>
            </w:r>
          </w:p>
        </w:tc>
        <w:tc>
          <w:tcPr>
            <w:tcW w:w="80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注：投标人须提供加工配送中心或配送点的房屋、厂房或库房的租赁协议复印件或自有产权证明材料复印件（所有复印件须加盖投标人章）。</w:t>
      </w:r>
    </w:p>
    <w:p>
      <w:pPr>
        <w:spacing w:line="360" w:lineRule="auto"/>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bookmarkStart w:id="9" w:name="_GoBack"/>
      <w:bookmarkEnd w:id="9"/>
    </w:p>
    <w:p>
      <w:pPr>
        <w:widowControl/>
        <w:spacing w:line="360" w:lineRule="auto"/>
        <w:jc w:val="left"/>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附表：拟用于本项目的配送车辆情况介绍</w:t>
      </w:r>
    </w:p>
    <w:tbl>
      <w:tblPr>
        <w:tblStyle w:val="15"/>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车辆品牌</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类型及规格</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使用年限</w:t>
            </w:r>
          </w:p>
        </w:tc>
        <w:tc>
          <w:tcPr>
            <w:tcW w:w="194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widowControl/>
        <w:spacing w:line="360" w:lineRule="auto"/>
        <w:jc w:val="left"/>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pPr>
        <w:tabs>
          <w:tab w:val="center" w:pos="4832"/>
          <w:tab w:val="left" w:pos="7140"/>
        </w:tabs>
        <w:spacing w:line="360" w:lineRule="auto"/>
        <w:outlineLvl w:val="1"/>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附表：配送团队人员情况介绍</w:t>
      </w:r>
    </w:p>
    <w:tbl>
      <w:tblPr>
        <w:tblStyle w:val="15"/>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姓名</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身份证号码</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资格证书编号</w:t>
            </w:r>
          </w:p>
        </w:tc>
        <w:tc>
          <w:tcPr>
            <w:tcW w:w="2026"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tabs>
          <w:tab w:val="center" w:pos="4832"/>
          <w:tab w:val="left" w:pos="7140"/>
        </w:tabs>
        <w:spacing w:line="360" w:lineRule="auto"/>
        <w:outlineLvl w:val="1"/>
        <w:rPr>
          <w:rFonts w:cs="Arial" w:asciiTheme="minorEastAsia" w:hAnsiTheme="minorEastAsia" w:eastAsiaTheme="minorEastAsia"/>
          <w:b/>
          <w:kern w:val="0"/>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right="480"/>
        <w:rPr>
          <w:rFonts w:cs="Arial" w:asciiTheme="minorEastAsia" w:hAnsiTheme="minorEastAsia" w:eastAsiaTheme="minorEastAsia"/>
          <w:b/>
          <w:kern w:val="0"/>
          <w:sz w:val="24"/>
          <w:szCs w:val="24"/>
        </w:rPr>
      </w:pPr>
      <w:r>
        <w:rPr>
          <w:rFonts w:hint="eastAsia" w:cs="Arial" w:asciiTheme="minorEastAsia" w:hAnsiTheme="minorEastAsia" w:eastAsiaTheme="minorEastAsia"/>
          <w:kern w:val="0"/>
          <w:sz w:val="24"/>
          <w:szCs w:val="24"/>
        </w:rPr>
        <w:t xml:space="preserve">                                                日期：  年  月  日</w:t>
      </w:r>
      <w:r>
        <w:rPr>
          <w:rFonts w:cs="Arial" w:asciiTheme="minorEastAsia" w:hAnsiTheme="minorEastAsia" w:eastAsiaTheme="minorEastAsia"/>
          <w:b/>
          <w:kern w:val="0"/>
          <w:sz w:val="24"/>
          <w:szCs w:val="24"/>
        </w:rPr>
        <w:br w:type="page"/>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十、有依法缴纳税收和社会保障资金的良好记录(提供近半年任意连续二个月依法缴纳税收和社会保障资金的相关材料,如依法免税或不需要缴纳社会保障资金的,应提供相应证明文件)。</w:t>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十一、参加政府采购活动前三年内，在经营活动中没有重大违法记录（提供书面声明）。</w:t>
      </w: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无重大违法记录声明</w:t>
      </w:r>
    </w:p>
    <w:p>
      <w:pPr>
        <w:tabs>
          <w:tab w:val="left" w:pos="540"/>
          <w:tab w:val="left" w:pos="1080"/>
        </w:tabs>
        <w:autoSpaceDE w:val="0"/>
        <w:autoSpaceDN w:val="0"/>
        <w:adjustRightInd w:val="0"/>
        <w:spacing w:line="360" w:lineRule="auto"/>
        <w:ind w:firstLine="480" w:firstLineChars="200"/>
        <w:jc w:val="center"/>
        <w:rPr>
          <w:rFonts w:asciiTheme="minorEastAsia" w:hAnsiTheme="minorEastAsia" w:eastAsiaTheme="minorEastAsia"/>
          <w:sz w:val="24"/>
          <w:szCs w:val="24"/>
          <w:lang w:val="zh-CN"/>
        </w:rPr>
      </w:pPr>
    </w:p>
    <w:p>
      <w:pPr>
        <w:tabs>
          <w:tab w:val="left" w:pos="540"/>
          <w:tab w:val="left" w:pos="1080"/>
        </w:tabs>
        <w:autoSpaceDE w:val="0"/>
        <w:autoSpaceDN w:val="0"/>
        <w:adjustRightIn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致：新疆诚晟源项目管理咨询有限公司</w:t>
      </w:r>
    </w:p>
    <w:p>
      <w:pPr>
        <w:tabs>
          <w:tab w:val="left" w:pos="540"/>
          <w:tab w:val="left" w:pos="1080"/>
        </w:tabs>
        <w:autoSpaceDE w:val="0"/>
        <w:autoSpaceDN w:val="0"/>
        <w:adjustRightIn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我单位参加政府采购活动前三年内， 在经营活动中没有重大违法记录。</w:t>
      </w:r>
    </w:p>
    <w:p>
      <w:pPr>
        <w:tabs>
          <w:tab w:val="left" w:pos="540"/>
          <w:tab w:val="left" w:pos="1080"/>
        </w:tabs>
        <w:autoSpaceDE w:val="0"/>
        <w:autoSpaceDN w:val="0"/>
        <w:adjustRightInd w:val="0"/>
        <w:spacing w:line="360" w:lineRule="auto"/>
        <w:ind w:firstLine="720" w:firstLineChars="3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若采购单位在本项目采购过程中发现我单位近三年内在经营活动中有重大违法记录，我单位将无条件地退出本项目的招标， 并承担因此引起的一切后果。</w:t>
      </w:r>
    </w:p>
    <w:p>
      <w:pPr>
        <w:tabs>
          <w:tab w:val="left" w:pos="540"/>
          <w:tab w:val="left" w:pos="1080"/>
        </w:tabs>
        <w:autoSpaceDE w:val="0"/>
        <w:autoSpaceDN w:val="0"/>
        <w:adjustRightInd w:val="0"/>
        <w:spacing w:line="360" w:lineRule="auto"/>
        <w:ind w:firstLine="480" w:firstLineChars="20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特此声明！</w:t>
      </w:r>
    </w:p>
    <w:p>
      <w:pPr>
        <w:pStyle w:val="2"/>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pStyle w:val="2"/>
        <w:rPr>
          <w:rFonts w:hint="eastAsia" w:cs="宋体" w:asciiTheme="minorEastAsia" w:hAnsiTheme="minorEastAsia" w:eastAsiaTheme="minorEastAsia"/>
          <w:sz w:val="24"/>
          <w:szCs w:val="24"/>
        </w:rPr>
      </w:pPr>
    </w:p>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widowControl/>
        <w:shd w:val="clear" w:color="auto" w:fill="FFFFFF"/>
        <w:snapToGrid w:val="0"/>
        <w:spacing w:line="360" w:lineRule="auto"/>
        <w:jc w:val="left"/>
        <w:rPr>
          <w:rFonts w:cs="Arial" w:asciiTheme="minorEastAsia" w:hAnsiTheme="minorEastAsia" w:eastAsiaTheme="minorEastAsia"/>
          <w:kern w:val="0"/>
          <w:sz w:val="24"/>
          <w:szCs w:val="24"/>
        </w:rPr>
      </w:pPr>
    </w:p>
    <w:p>
      <w:pPr>
        <w:tabs>
          <w:tab w:val="left" w:pos="540"/>
          <w:tab w:val="left" w:pos="1080"/>
        </w:tabs>
        <w:autoSpaceDE w:val="0"/>
        <w:autoSpaceDN w:val="0"/>
        <w:adjustRightInd w:val="0"/>
        <w:spacing w:line="360" w:lineRule="auto"/>
        <w:ind w:firstLine="480" w:firstLineChars="20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 xml:space="preserve">                                                日期：  年  月  日</w:t>
      </w:r>
    </w:p>
    <w:p>
      <w:pPr>
        <w:pStyle w:val="2"/>
        <w:rPr>
          <w:rFonts w:hint="eastAsia" w:cs="Arial" w:asciiTheme="minorEastAsia" w:hAnsiTheme="minorEastAsia" w:eastAsiaTheme="minorEastAsia"/>
          <w:kern w:val="0"/>
          <w:sz w:val="24"/>
          <w:szCs w:val="24"/>
        </w:rPr>
      </w:pPr>
    </w:p>
    <w:p>
      <w:pPr>
        <w:rPr>
          <w:rFonts w:hint="eastAsia" w:cs="Arial" w:asciiTheme="minorEastAsia" w:hAnsiTheme="minorEastAsia" w:eastAsiaTheme="minorEastAsia"/>
          <w:kern w:val="0"/>
          <w:sz w:val="24"/>
          <w:szCs w:val="24"/>
        </w:rPr>
      </w:pPr>
    </w:p>
    <w:p>
      <w:pPr>
        <w:pStyle w:val="2"/>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二、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9"/>
        <w:spacing w:line="360" w:lineRule="auto"/>
        <w:jc w:val="center"/>
        <w:rPr>
          <w:rFonts w:cs="宋体" w:asciiTheme="minorEastAsia" w:hAnsiTheme="minorEastAsia" w:eastAsiaTheme="minorEastAsia"/>
          <w:b/>
          <w:bCs/>
          <w:sz w:val="24"/>
          <w:szCs w:val="24"/>
        </w:rPr>
      </w:pPr>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bCs/>
          <w:sz w:val="24"/>
          <w:szCs w:val="24"/>
        </w:rPr>
        <w:t>十三、供货服务及方案</w:t>
      </w:r>
    </w:p>
    <w:p>
      <w:pPr>
        <w:spacing w:line="360" w:lineRule="auto"/>
        <w:ind w:firstLine="4080" w:firstLineChars="1700"/>
        <w:rPr>
          <w:rFonts w:asciiTheme="minorEastAsia" w:hAnsiTheme="minorEastAsia" w:eastAsiaTheme="minorEastAsia"/>
          <w:color w:val="000000" w:themeColor="text1"/>
          <w:sz w:val="24"/>
          <w:szCs w:val="24"/>
        </w:rPr>
      </w:pPr>
    </w:p>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（格式自拟）</w:t>
      </w: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十四、反商业贿赂书</w:t>
      </w:r>
    </w:p>
    <w:p>
      <w:pPr>
        <w:tabs>
          <w:tab w:val="center" w:pos="4832"/>
          <w:tab w:val="left" w:pos="7140"/>
        </w:tabs>
        <w:spacing w:line="360" w:lineRule="auto"/>
        <w:jc w:val="center"/>
        <w:outlineLvl w:val="1"/>
        <w:rPr>
          <w:rFonts w:cs="宋体" w:asciiTheme="minorEastAsia" w:hAnsiTheme="minorEastAsia" w:eastAsiaTheme="minorEastAsia"/>
          <w:b/>
          <w:sz w:val="24"/>
          <w:szCs w:val="24"/>
        </w:rPr>
      </w:pPr>
    </w:p>
    <w:p>
      <w:pPr>
        <w:spacing w:line="360" w:lineRule="auto"/>
        <w:ind w:firstLine="482"/>
        <w:rPr>
          <w:rFonts w:asciiTheme="minorEastAsia" w:hAnsiTheme="minorEastAsia" w:eastAsiaTheme="minorEastAsia"/>
          <w:sz w:val="24"/>
          <w:szCs w:val="24"/>
        </w:rPr>
      </w:pPr>
      <w:r>
        <w:rPr>
          <w:rFonts w:hint="eastAsia" w:cs="宋体" w:asciiTheme="minorEastAsia" w:hAnsiTheme="minorEastAsia" w:eastAsiaTheme="minorEastAsia"/>
          <w:sz w:val="24"/>
          <w:szCs w:val="24"/>
        </w:rPr>
        <w:t>我公司承诺在</w:t>
      </w:r>
      <w:r>
        <w:rPr>
          <w:rFonts w:hint="eastAsia" w:cs="宋体" w:asciiTheme="minorEastAsia" w:hAnsiTheme="minorEastAsia" w:eastAsiaTheme="minorEastAsia"/>
          <w:sz w:val="24"/>
          <w:szCs w:val="24"/>
          <w:u w:val="single"/>
        </w:rPr>
        <w:t>（项目名称、项目编号）</w:t>
      </w:r>
      <w:r>
        <w:rPr>
          <w:rFonts w:hint="eastAsia" w:cs="宋体" w:asciiTheme="minorEastAsia" w:hAnsiTheme="minorEastAsia" w:eastAsiaTheme="minorEastAsia"/>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tabs>
          <w:tab w:val="center" w:pos="4832"/>
          <w:tab w:val="left" w:pos="7140"/>
        </w:tabs>
        <w:spacing w:line="360" w:lineRule="auto"/>
        <w:ind w:firstLine="240" w:firstLineChars="100"/>
        <w:jc w:val="left"/>
        <w:outlineLvl w:val="1"/>
        <w:rPr>
          <w:rFonts w:asciiTheme="minorEastAsia" w:hAnsiTheme="minorEastAsia" w:eastAsiaTheme="minorEastAsia"/>
          <w:sz w:val="24"/>
          <w:szCs w:val="24"/>
        </w:rPr>
      </w:pPr>
      <w:bookmarkStart w:id="8" w:name="_Toc516611792"/>
      <w:r>
        <w:rPr>
          <w:rFonts w:hint="eastAsia" w:cs="Arial" w:asciiTheme="minorEastAsia" w:hAnsiTheme="minorEastAsia" w:eastAsiaTheme="minorEastAsia"/>
          <w:kern w:val="0"/>
          <w:sz w:val="24"/>
          <w:szCs w:val="24"/>
        </w:rPr>
        <w:t>日期：  年  月  日</w:t>
      </w:r>
      <w:bookmarkEnd w:id="8"/>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pStyle w:val="5"/>
        <w:spacing w:before="156" w:after="156" w:line="360" w:lineRule="auto"/>
        <w:ind w:firstLine="2168" w:firstLineChars="900"/>
        <w:rPr>
          <w:rFonts w:cs="宋体" w:asciiTheme="minorEastAsia" w:hAnsiTheme="minorEastAsia" w:eastAsiaTheme="minorEastAsia"/>
          <w:color w:val="000000"/>
          <w:sz w:val="24"/>
          <w:szCs w:val="24"/>
        </w:rPr>
      </w:pPr>
      <w:r>
        <w:rPr>
          <w:rFonts w:hint="eastAsia" w:cs="宋体" w:asciiTheme="minorEastAsia" w:hAnsiTheme="minorEastAsia" w:eastAsiaTheme="minorEastAsia"/>
          <w:bCs/>
          <w:sz w:val="24"/>
          <w:szCs w:val="24"/>
        </w:rPr>
        <w:t>十五、投标保证金缴纳凭证</w:t>
      </w:r>
      <w:r>
        <w:rPr>
          <w:rFonts w:hint="eastAsia" w:cs="宋体" w:asciiTheme="minorEastAsia" w:hAnsiTheme="minorEastAsia" w:eastAsiaTheme="minorEastAsia"/>
          <w:bCs/>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p>
    <w:p>
      <w:pPr>
        <w:spacing w:line="360" w:lineRule="auto"/>
        <w:rPr>
          <w:rFonts w:cs="宋体" w:asciiTheme="minorEastAsia" w:hAnsiTheme="minorEastAsia" w:eastAsiaTheme="minorEastAsia"/>
          <w:color w:val="000000"/>
          <w:sz w:val="24"/>
          <w:szCs w:val="24"/>
        </w:rPr>
      </w:pP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u w:val="single"/>
        </w:rPr>
        <w:t xml:space="preserve">   （投标人全称)   </w:t>
      </w:r>
      <w:r>
        <w:rPr>
          <w:rFonts w:hint="eastAsia" w:cs="仿宋" w:asciiTheme="minorEastAsia" w:hAnsiTheme="minorEastAsia" w:eastAsiaTheme="minorEastAsia"/>
          <w:color w:val="000000"/>
          <w:sz w:val="24"/>
          <w:szCs w:val="24"/>
        </w:rPr>
        <w:t>参加贵方组织的</w:t>
      </w:r>
      <w:r>
        <w:rPr>
          <w:rFonts w:hint="eastAsia" w:cs="仿宋" w:asciiTheme="minorEastAsia" w:hAnsiTheme="minorEastAsia" w:eastAsiaTheme="minorEastAsia"/>
          <w:color w:val="000000"/>
          <w:sz w:val="24"/>
          <w:szCs w:val="24"/>
          <w:u w:val="single"/>
        </w:rPr>
        <w:t>(项目编号/项目名称/包号及内容)</w:t>
      </w:r>
      <w:r>
        <w:rPr>
          <w:rFonts w:hint="eastAsia" w:cs="仿宋" w:asciiTheme="minorEastAsia" w:hAnsiTheme="minorEastAsia" w:eastAsiaTheme="minorEastAsia"/>
          <w:color w:val="000000"/>
          <w:sz w:val="24"/>
          <w:szCs w:val="24"/>
        </w:rPr>
        <w:t>项目采购活动。按招标文件的规定，已递交人民币</w:t>
      </w:r>
      <w:r>
        <w:rPr>
          <w:rFonts w:hint="eastAsia" w:cs="仿宋" w:asciiTheme="minorEastAsia" w:hAnsiTheme="minorEastAsia" w:eastAsiaTheme="minorEastAsia"/>
          <w:color w:val="000000"/>
          <w:sz w:val="24"/>
          <w:szCs w:val="24"/>
          <w:u w:val="single"/>
        </w:rPr>
        <w:t xml:space="preserve">（大写）  　　  </w:t>
      </w:r>
      <w:r>
        <w:rPr>
          <w:rFonts w:hint="eastAsia" w:cs="仿宋" w:asciiTheme="minorEastAsia" w:hAnsiTheme="minorEastAsia" w:eastAsiaTheme="minorEastAsia"/>
          <w:color w:val="000000"/>
          <w:sz w:val="24"/>
          <w:szCs w:val="24"/>
        </w:rPr>
        <w:t>元的投标保证金。</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投标人名称：</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投标人开户银行：</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投标人银行帐号：</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投标人银行行号：</w:t>
      </w:r>
    </w:p>
    <w:p>
      <w:pPr>
        <w:pStyle w:val="2"/>
        <w:spacing w:line="360" w:lineRule="auto"/>
        <w:ind w:firstLine="480"/>
        <w:rPr>
          <w:rFonts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color w:val="000000"/>
          <w:sz w:val="24"/>
          <w:szCs w:val="24"/>
        </w:rPr>
      </w:pP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cs="宋体"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票 据 复 印 件（清晰复印件）</w:t>
            </w:r>
          </w:p>
        </w:tc>
      </w:tr>
    </w:tbl>
    <w:p>
      <w:pPr>
        <w:autoSpaceDE w:val="0"/>
        <w:autoSpaceDN w:val="0"/>
        <w:spacing w:line="360" w:lineRule="auto"/>
        <w:ind w:left="482" w:hanging="482"/>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注：请投标供应商认真填写银行信息，并要求与银行凭证的相关信息一致。</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宋体" w:asciiTheme="minorEastAsia" w:hAnsiTheme="minorEastAsia" w:eastAsiaTheme="minorEastAsia"/>
          <w:b/>
          <w:bCs/>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十六、中小企业声明函</w:t>
      </w:r>
    </w:p>
    <w:p>
      <w:pPr>
        <w:ind w:firstLineChars="140"/>
        <w:jc w:val="center"/>
        <w:rPr>
          <w:b/>
          <w:sz w:val="30"/>
          <w:szCs w:val="30"/>
          <w:lang w:eastAsia="zh-CN"/>
        </w:rPr>
      </w:pPr>
      <w:r>
        <w:rPr>
          <w:b/>
          <w:sz w:val="30"/>
          <w:szCs w:val="30"/>
          <w:lang w:eastAsia="zh-CN"/>
        </w:rPr>
        <w:t>中小企业声明函（货物）</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sz w:val="24"/>
          <w:szCs w:val="24"/>
          <w:lang w:eastAsia="zh-CN"/>
        </w:rPr>
      </w:pPr>
      <w:r>
        <w:rPr>
          <w:sz w:val="24"/>
          <w:szCs w:val="24"/>
          <w:lang w:eastAsia="zh-CN"/>
        </w:rPr>
        <w:t>本公司（联合体）郑重声明，根据《政府采购促进中小企业发展管理办法》（财库（2020）46号）的规定，本公司（联合体）参加（</w:t>
      </w:r>
      <w:r>
        <w:rPr>
          <w:sz w:val="24"/>
          <w:szCs w:val="24"/>
          <w:u w:val="single"/>
          <w:lang w:eastAsia="zh-CN"/>
        </w:rPr>
        <w:t>单位名称</w:t>
      </w:r>
      <w:r>
        <w:rPr>
          <w:sz w:val="24"/>
          <w:szCs w:val="24"/>
          <w:lang w:eastAsia="zh-CN"/>
        </w:rPr>
        <w:t>）的（</w:t>
      </w:r>
      <w:r>
        <w:rPr>
          <w:sz w:val="24"/>
          <w:szCs w:val="24"/>
          <w:u w:val="single"/>
          <w:lang w:eastAsia="zh-CN"/>
        </w:rPr>
        <w:t>项目名称</w:t>
      </w:r>
      <w:r>
        <w:rPr>
          <w:sz w:val="24"/>
          <w:szCs w:val="24"/>
          <w:lang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1.</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（企业名称</w:t>
      </w:r>
      <w:r>
        <w:rPr>
          <w:sz w:val="24"/>
          <w:szCs w:val="24"/>
          <w:lang w:eastAsia="zh-CN"/>
        </w:rPr>
        <w:t>），从业人员_</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2.（</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w:t>
      </w:r>
      <w:r>
        <w:rPr>
          <w:sz w:val="24"/>
          <w:szCs w:val="24"/>
          <w:lang w:eastAsia="zh-CN"/>
        </w:rPr>
        <w:t>名称），从业人员_</w:t>
      </w:r>
      <w:r>
        <w:rPr>
          <w:rFonts w:hint="eastAsia"/>
          <w:sz w:val="24"/>
          <w:szCs w:val="24"/>
          <w:u w:val="single"/>
          <w:lang w:eastAsia="zh-CN"/>
        </w:rPr>
        <w:t xml:space="preserve">    </w:t>
      </w:r>
      <w:r>
        <w:rPr>
          <w:sz w:val="24"/>
          <w:szCs w:val="24"/>
          <w:lang w:eastAsia="zh-CN"/>
        </w:rPr>
        <w:t>_人，营业收入为</w:t>
      </w:r>
      <w:r>
        <w:rPr>
          <w:rFonts w:hint="eastAsia"/>
          <w:sz w:val="24"/>
          <w:szCs w:val="24"/>
          <w:u w:val="single"/>
          <w:lang w:eastAsia="zh-CN"/>
        </w:rPr>
        <w:t xml:space="preserve">       </w:t>
      </w:r>
      <w:r>
        <w:rPr>
          <w:sz w:val="24"/>
          <w:szCs w:val="24"/>
          <w:lang w:eastAsia="zh-CN"/>
        </w:rPr>
        <w:t>_万元，资产总额为_</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本企业对上述声明内容的真实性负责。如有虚假，将依法承担相应责任。</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企业名称（盖章)：</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日期：</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sz w:val="24"/>
          <w:szCs w:val="24"/>
          <w:lang w:eastAsia="zh-CN"/>
        </w:rPr>
      </w:pPr>
      <w:r>
        <w:rPr>
          <w:sz w:val="24"/>
          <w:szCs w:val="24"/>
          <w:lang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仿宋" w:asciiTheme="minorEastAsia" w:hAnsiTheme="minorEastAsia" w:eastAsiaTheme="minorEastAsia"/>
          <w:b/>
          <w:bCs/>
          <w:color w:val="000000"/>
          <w:kern w:val="0"/>
          <w:sz w:val="24"/>
          <w:szCs w:val="24"/>
        </w:rPr>
      </w:pPr>
    </w:p>
    <w:p>
      <w:pPr>
        <w:widowControl/>
        <w:spacing w:line="360" w:lineRule="auto"/>
        <w:jc w:val="left"/>
        <w:rPr>
          <w:rFonts w:cs="仿宋" w:asciiTheme="minorEastAsia" w:hAnsiTheme="minorEastAsia" w:eastAsiaTheme="minorEastAsia"/>
          <w:b/>
          <w:bCs/>
          <w:color w:val="000000"/>
          <w:kern w:val="0"/>
          <w:sz w:val="24"/>
          <w:szCs w:val="24"/>
        </w:rPr>
      </w:pPr>
    </w:p>
    <w:p>
      <w:pPr>
        <w:pStyle w:val="2"/>
        <w:rPr>
          <w:rFonts w:cs="仿宋" w:asciiTheme="minorEastAsia" w:hAnsiTheme="minorEastAsia" w:eastAsiaTheme="minorEastAsia"/>
          <w:b/>
          <w:bCs/>
          <w:color w:val="000000"/>
          <w:kern w:val="0"/>
          <w:sz w:val="24"/>
          <w:szCs w:val="24"/>
        </w:rPr>
      </w:pPr>
    </w:p>
    <w:p>
      <w:pPr>
        <w:rPr>
          <w:rFonts w:cs="仿宋" w:asciiTheme="minorEastAsia" w:hAnsiTheme="minorEastAsia" w:eastAsiaTheme="minorEastAsia"/>
          <w:b/>
          <w:bCs/>
          <w:color w:val="000000"/>
          <w:kern w:val="0"/>
          <w:sz w:val="24"/>
          <w:szCs w:val="24"/>
        </w:rPr>
      </w:pPr>
    </w:p>
    <w:p>
      <w:pPr>
        <w:pStyle w:val="2"/>
      </w:pPr>
    </w:p>
    <w:p>
      <w:pPr>
        <w:widowControl/>
        <w:spacing w:line="360" w:lineRule="auto"/>
        <w:jc w:val="left"/>
        <w:rPr>
          <w:rFonts w:asciiTheme="minorEastAsia" w:hAnsiTheme="minorEastAsia" w:eastAsiaTheme="minorEastAsia"/>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十七、谈判文件要求的其他资料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CBDC2"/>
    <w:multiLevelType w:val="singleLevel"/>
    <w:tmpl w:val="AE8CBDC2"/>
    <w:lvl w:ilvl="0" w:tentative="0">
      <w:start w:val="3"/>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D1470EC"/>
    <w:multiLevelType w:val="singleLevel"/>
    <w:tmpl w:val="1D1470EC"/>
    <w:lvl w:ilvl="0" w:tentative="0">
      <w:start w:val="6"/>
      <w:numFmt w:val="chineseCounting"/>
      <w:suff w:val="space"/>
      <w:lvlText w:val="第%1部分"/>
      <w:lvlJc w:val="left"/>
      <w:rPr>
        <w:rFonts w:hint="eastAsia"/>
      </w:rPr>
    </w:lvl>
  </w:abstractNum>
  <w:abstractNum w:abstractNumId="3">
    <w:nsid w:val="46B7DC90"/>
    <w:multiLevelType w:val="singleLevel"/>
    <w:tmpl w:val="46B7DC90"/>
    <w:lvl w:ilvl="0" w:tentative="0">
      <w:start w:val="9"/>
      <w:numFmt w:val="chineseCounting"/>
      <w:suff w:val="nothing"/>
      <w:lvlText w:val="%1、"/>
      <w:lvlJc w:val="left"/>
      <w:rPr>
        <w:rFonts w:hint="eastAsia"/>
      </w:rPr>
    </w:lvl>
  </w:abstractNum>
  <w:abstractNum w:abstractNumId="4">
    <w:nsid w:val="512D1612"/>
    <w:multiLevelType w:val="singleLevel"/>
    <w:tmpl w:val="512D1612"/>
    <w:lvl w:ilvl="0" w:tentative="0">
      <w:start w:val="5"/>
      <w:numFmt w:val="chineseCounting"/>
      <w:suff w:val="space"/>
      <w:lvlText w:val="第%1部分"/>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0ODFjYzkxN2I0NjUxM2M0YzNiMjI3MDk4MzI1NWEifQ=="/>
  </w:docVars>
  <w:rsids>
    <w:rsidRoot w:val="00207269"/>
    <w:rsid w:val="0009350B"/>
    <w:rsid w:val="00207269"/>
    <w:rsid w:val="00403D6E"/>
    <w:rsid w:val="00773F03"/>
    <w:rsid w:val="008D49CF"/>
    <w:rsid w:val="009B3F4B"/>
    <w:rsid w:val="00A97573"/>
    <w:rsid w:val="00CE6D09"/>
    <w:rsid w:val="02823C4B"/>
    <w:rsid w:val="03B22EB7"/>
    <w:rsid w:val="04D5591A"/>
    <w:rsid w:val="056F3AF9"/>
    <w:rsid w:val="057F0D14"/>
    <w:rsid w:val="0E8A0CB9"/>
    <w:rsid w:val="10512EBD"/>
    <w:rsid w:val="13501D80"/>
    <w:rsid w:val="13A26DBF"/>
    <w:rsid w:val="13B66F4F"/>
    <w:rsid w:val="199173A0"/>
    <w:rsid w:val="1A114782"/>
    <w:rsid w:val="20F16975"/>
    <w:rsid w:val="222E4894"/>
    <w:rsid w:val="227B6E3E"/>
    <w:rsid w:val="22E7790A"/>
    <w:rsid w:val="25CB7537"/>
    <w:rsid w:val="27025048"/>
    <w:rsid w:val="2D564DEB"/>
    <w:rsid w:val="34745DE8"/>
    <w:rsid w:val="3A5D214C"/>
    <w:rsid w:val="3C5B62BF"/>
    <w:rsid w:val="3D8D7F8B"/>
    <w:rsid w:val="40DD08B7"/>
    <w:rsid w:val="40F23EE6"/>
    <w:rsid w:val="42320E3E"/>
    <w:rsid w:val="42DB2AFA"/>
    <w:rsid w:val="443609BF"/>
    <w:rsid w:val="463863A8"/>
    <w:rsid w:val="4876582E"/>
    <w:rsid w:val="48DF6470"/>
    <w:rsid w:val="4B1A7BD1"/>
    <w:rsid w:val="4D40640B"/>
    <w:rsid w:val="4F6D48E6"/>
    <w:rsid w:val="4FFF4257"/>
    <w:rsid w:val="56976168"/>
    <w:rsid w:val="576B3B59"/>
    <w:rsid w:val="5E6E102A"/>
    <w:rsid w:val="61E84C4F"/>
    <w:rsid w:val="62062846"/>
    <w:rsid w:val="626C5880"/>
    <w:rsid w:val="6A897F35"/>
    <w:rsid w:val="6B5747FB"/>
    <w:rsid w:val="6F164519"/>
    <w:rsid w:val="74E514C2"/>
    <w:rsid w:val="75F145C2"/>
    <w:rsid w:val="78C203D9"/>
    <w:rsid w:val="7B875081"/>
    <w:rsid w:val="7CE00EED"/>
    <w:rsid w:val="7DD81A4F"/>
    <w:rsid w:val="7EE84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numPr>
        <w:ilvl w:val="0"/>
        <w:numId w:val="1"/>
      </w:numPr>
    </w:pPr>
  </w:style>
  <w:style w:type="paragraph" w:styleId="5">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styleId="7">
    <w:name w:val="Body Text"/>
    <w:basedOn w:val="1"/>
    <w:next w:val="1"/>
    <w:qFormat/>
    <w:uiPriority w:val="0"/>
    <w:rPr>
      <w:rFonts w:ascii="Arial" w:hAnsi="Arial"/>
      <w:sz w:val="24"/>
    </w:rPr>
  </w:style>
  <w:style w:type="paragraph" w:styleId="8">
    <w:name w:val="Body Text Indent"/>
    <w:basedOn w:val="1"/>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unhideWhenUsed/>
    <w:qFormat/>
    <w:uiPriority w:val="0"/>
    <w:rPr>
      <w:rFonts w:ascii="Courier New" w:hAnsi="Courier New" w:cs="Courier New"/>
      <w:sz w:val="20"/>
      <w:szCs w:val="20"/>
    </w:rPr>
  </w:style>
  <w:style w:type="paragraph" w:styleId="14">
    <w:name w:val="Body Text First Indent 2"/>
    <w:basedOn w:val="8"/>
    <w:next w:val="1"/>
    <w:qFormat/>
    <w:uiPriority w:val="99"/>
    <w:pPr>
      <w:spacing w:after="120"/>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9">
    <w:name w:val="NormalCharacter"/>
    <w:qFormat/>
    <w:uiPriority w:val="0"/>
  </w:style>
  <w:style w:type="character" w:customStyle="1" w:styleId="20">
    <w:name w:val="批注框文本 Char"/>
    <w:basedOn w:val="17"/>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20402</Words>
  <Characters>21739</Characters>
  <Lines>165</Lines>
  <Paragraphs>46</Paragraphs>
  <TotalTime>86</TotalTime>
  <ScaleCrop>false</ScaleCrop>
  <LinksUpToDate>false</LinksUpToDate>
  <CharactersWithSpaces>22765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2023-06-13T03:06:00Z</dcterms:created>
  <dc:creator>Administrator</dc:creator>
  <cp:lastModifiedBy>李帅</cp:lastModifiedBy>
  <dcterms:modified xsi:type="dcterms:W3CDTF">2023-07-06T09:48:11Z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379A98856E0C425E84736346297BA4DD_12</vt:lpwstr>
  </property>
</Properties>
</file>