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812"/>
          <w:tab w:val="left" w:pos="5954"/>
        </w:tabs>
        <w:autoSpaceDE w:val="0"/>
        <w:autoSpaceDN w:val="0"/>
        <w:spacing w:line="360" w:lineRule="auto"/>
        <w:jc w:val="center"/>
        <w:rPr>
          <w:rFonts w:asciiTheme="minorEastAsia" w:hAnsiTheme="minorEastAsia" w:eastAsiaTheme="minorEastAsia"/>
          <w:b/>
          <w:color w:val="000000" w:themeColor="text1"/>
          <w:sz w:val="24"/>
          <w:szCs w:val="24"/>
        </w:rPr>
      </w:pPr>
    </w:p>
    <w:p>
      <w:pPr>
        <w:spacing w:line="360" w:lineRule="auto"/>
        <w:rPr>
          <w:rFonts w:asciiTheme="minorEastAsia" w:hAnsiTheme="minorEastAsia" w:eastAsiaTheme="minorEastAsia"/>
          <w:b/>
          <w:color w:val="000000" w:themeColor="text1"/>
          <w:sz w:val="24"/>
          <w:szCs w:val="24"/>
        </w:rPr>
      </w:pPr>
    </w:p>
    <w:p>
      <w:pPr>
        <w:spacing w:line="360" w:lineRule="auto"/>
        <w:jc w:val="center"/>
        <w:rPr>
          <w:rFonts w:asciiTheme="minorEastAsia" w:hAnsiTheme="minorEastAsia" w:eastAsiaTheme="minorEastAsia"/>
          <w:b/>
          <w:color w:val="000000" w:themeColor="text1"/>
          <w:sz w:val="72"/>
          <w:szCs w:val="72"/>
        </w:rPr>
      </w:pPr>
      <w:r>
        <w:rPr>
          <w:rFonts w:hint="eastAsia" w:cs="仿宋" w:asciiTheme="minorEastAsia" w:hAnsiTheme="minorEastAsia" w:eastAsiaTheme="minorEastAsia"/>
          <w:b/>
          <w:sz w:val="72"/>
          <w:szCs w:val="72"/>
        </w:rPr>
        <w:t>谈 判 文 件</w:t>
      </w:r>
    </w:p>
    <w:p>
      <w:pPr>
        <w:spacing w:line="360" w:lineRule="auto"/>
        <w:rPr>
          <w:rFonts w:asciiTheme="minorEastAsia" w:hAnsiTheme="minorEastAsia" w:eastAsiaTheme="minorEastAsia"/>
          <w:b/>
          <w:color w:val="000000" w:themeColor="text1"/>
          <w:sz w:val="72"/>
          <w:szCs w:val="72"/>
        </w:rPr>
      </w:pPr>
    </w:p>
    <w:p>
      <w:pPr>
        <w:spacing w:line="360" w:lineRule="auto"/>
        <w:jc w:val="right"/>
        <w:rPr>
          <w:rFonts w:asciiTheme="minorEastAsia" w:hAnsiTheme="minorEastAsia" w:eastAsiaTheme="minorEastAsia"/>
          <w:b/>
          <w:color w:val="000000" w:themeColor="text1"/>
          <w:sz w:val="24"/>
          <w:szCs w:val="24"/>
        </w:rPr>
      </w:pPr>
    </w:p>
    <w:p>
      <w:pPr>
        <w:spacing w:line="360" w:lineRule="auto"/>
        <w:rPr>
          <w:rFonts w:asciiTheme="minorEastAsia" w:hAnsiTheme="minorEastAsia" w:eastAsiaTheme="minorEastAsia"/>
          <w:b/>
          <w:color w:val="000000" w:themeColor="text1"/>
          <w:sz w:val="24"/>
          <w:szCs w:val="24"/>
        </w:rPr>
      </w:pPr>
    </w:p>
    <w:p>
      <w:pPr>
        <w:spacing w:line="360" w:lineRule="auto"/>
        <w:rPr>
          <w:rFonts w:asciiTheme="minorEastAsia" w:hAnsiTheme="minorEastAsia" w:eastAsiaTheme="minorEastAsia"/>
          <w:color w:val="000000" w:themeColor="text1"/>
          <w:sz w:val="24"/>
          <w:szCs w:val="24"/>
        </w:rPr>
      </w:pPr>
    </w:p>
    <w:p>
      <w:pPr>
        <w:spacing w:line="360" w:lineRule="auto"/>
        <w:ind w:left="1876" w:hanging="1876" w:hangingChars="700"/>
        <w:rPr>
          <w:rFonts w:cs="宋体" w:asciiTheme="minorEastAsia" w:hAnsiTheme="minorEastAsia" w:eastAsiaTheme="minorEastAsia"/>
          <w:color w:val="000000" w:themeColor="text1"/>
          <w:spacing w:val="14"/>
          <w:sz w:val="24"/>
          <w:szCs w:val="24"/>
        </w:rPr>
      </w:pPr>
      <w:r>
        <w:rPr>
          <w:rFonts w:cs="宋体" w:asciiTheme="minorEastAsia" w:hAnsiTheme="minorEastAsia" w:eastAsiaTheme="minorEastAsia"/>
          <w:color w:val="000000" w:themeColor="text1"/>
          <w:spacing w:val="14"/>
          <w:sz w:val="24"/>
          <w:szCs w:val="24"/>
        </w:rPr>
        <w:t>招标项目名称：</w:t>
      </w:r>
      <w:r>
        <w:rPr>
          <w:rFonts w:hint="eastAsia" w:cs="宋体" w:asciiTheme="minorEastAsia" w:hAnsiTheme="minorEastAsia" w:eastAsiaTheme="minorEastAsia"/>
          <w:color w:val="000000" w:themeColor="text1"/>
          <w:spacing w:val="14"/>
          <w:sz w:val="24"/>
          <w:szCs w:val="24"/>
        </w:rPr>
        <w:t>乌鲁木齐市达坂城区柴窝堡片区管理委员会</w:t>
      </w:r>
      <w:r>
        <w:rPr>
          <w:rFonts w:hint="eastAsia" w:cs="宋体" w:asciiTheme="minorEastAsia" w:hAnsiTheme="minorEastAsia" w:eastAsiaTheme="minorEastAsia"/>
          <w:color w:val="000000" w:themeColor="text1"/>
          <w:spacing w:val="14"/>
          <w:sz w:val="24"/>
          <w:szCs w:val="24"/>
          <w:lang w:eastAsia="zh-CN"/>
        </w:rPr>
        <w:t>、</w:t>
      </w:r>
      <w:r>
        <w:rPr>
          <w:rFonts w:hint="eastAsia" w:cs="宋体" w:asciiTheme="minorEastAsia" w:hAnsiTheme="minorEastAsia" w:eastAsiaTheme="minorEastAsia"/>
          <w:color w:val="000000" w:themeColor="text1"/>
          <w:spacing w:val="14"/>
          <w:sz w:val="24"/>
          <w:szCs w:val="24"/>
        </w:rPr>
        <w:t>社区食堂牛羊肉采购项目</w:t>
      </w:r>
    </w:p>
    <w:p>
      <w:pPr>
        <w:spacing w:line="360" w:lineRule="auto"/>
        <w:rPr>
          <w:rFonts w:cs="宋体" w:asciiTheme="minorEastAsia" w:hAnsiTheme="minorEastAsia" w:eastAsiaTheme="minorEastAsia"/>
          <w:color w:val="000000" w:themeColor="text1"/>
          <w:spacing w:val="14"/>
          <w:sz w:val="24"/>
          <w:szCs w:val="24"/>
        </w:rPr>
      </w:pPr>
      <w:r>
        <w:rPr>
          <w:rFonts w:cs="宋体" w:asciiTheme="minorEastAsia" w:hAnsiTheme="minorEastAsia" w:eastAsiaTheme="minorEastAsia"/>
          <w:color w:val="000000" w:themeColor="text1"/>
          <w:spacing w:val="14"/>
          <w:sz w:val="24"/>
          <w:szCs w:val="24"/>
        </w:rPr>
        <w:t>招标人（盖章）：</w:t>
      </w:r>
      <w:r>
        <w:rPr>
          <w:rFonts w:hint="eastAsia" w:cs="宋体" w:asciiTheme="minorEastAsia" w:hAnsiTheme="minorEastAsia" w:eastAsiaTheme="minorEastAsia"/>
          <w:color w:val="000000" w:themeColor="text1"/>
          <w:spacing w:val="14"/>
          <w:sz w:val="24"/>
          <w:szCs w:val="24"/>
        </w:rPr>
        <w:t>乌鲁木齐市达坂城区柴窝堡片区管理委员会</w:t>
      </w:r>
    </w:p>
    <w:p>
      <w:pPr>
        <w:spacing w:line="360" w:lineRule="auto"/>
        <w:rPr>
          <w:rFonts w:cs="宋体" w:asciiTheme="minorEastAsia" w:hAnsiTheme="minorEastAsia" w:eastAsiaTheme="minorEastAsia"/>
          <w:color w:val="000000" w:themeColor="text1"/>
          <w:spacing w:val="14"/>
          <w:sz w:val="24"/>
          <w:szCs w:val="24"/>
        </w:rPr>
      </w:pPr>
      <w:r>
        <w:rPr>
          <w:rFonts w:cs="宋体" w:asciiTheme="minorEastAsia" w:hAnsiTheme="minorEastAsia" w:eastAsiaTheme="minorEastAsia"/>
          <w:color w:val="000000" w:themeColor="text1"/>
          <w:spacing w:val="14"/>
          <w:sz w:val="24"/>
          <w:szCs w:val="24"/>
        </w:rPr>
        <w:t>法定代表人（盖章）：</w:t>
      </w:r>
    </w:p>
    <w:p>
      <w:pPr>
        <w:spacing w:line="360" w:lineRule="auto"/>
        <w:rPr>
          <w:rFonts w:cs="宋体" w:asciiTheme="minorEastAsia" w:hAnsiTheme="minorEastAsia" w:eastAsiaTheme="minorEastAsia"/>
          <w:color w:val="000000" w:themeColor="text1"/>
          <w:spacing w:val="14"/>
          <w:sz w:val="24"/>
          <w:szCs w:val="24"/>
        </w:rPr>
      </w:pPr>
      <w:r>
        <w:rPr>
          <w:rFonts w:cs="宋体" w:asciiTheme="minorEastAsia" w:hAnsiTheme="minorEastAsia" w:eastAsiaTheme="minorEastAsia"/>
          <w:color w:val="000000" w:themeColor="text1"/>
          <w:spacing w:val="14"/>
          <w:sz w:val="24"/>
          <w:szCs w:val="24"/>
        </w:rPr>
        <w:t>联系人：</w:t>
      </w:r>
      <w:r>
        <w:rPr>
          <w:rFonts w:hint="eastAsia" w:cs="宋体" w:asciiTheme="minorEastAsia" w:hAnsiTheme="minorEastAsia" w:eastAsiaTheme="minorEastAsia"/>
          <w:color w:val="000000" w:themeColor="text1"/>
          <w:spacing w:val="14"/>
          <w:sz w:val="24"/>
          <w:szCs w:val="24"/>
        </w:rPr>
        <w:t>王剑</w:t>
      </w:r>
    </w:p>
    <w:p>
      <w:pPr>
        <w:spacing w:line="360" w:lineRule="auto"/>
        <w:rPr>
          <w:rFonts w:cs="宋体" w:asciiTheme="minorEastAsia" w:hAnsiTheme="minorEastAsia" w:eastAsiaTheme="minorEastAsia"/>
          <w:color w:val="000000" w:themeColor="text1"/>
          <w:spacing w:val="14"/>
          <w:sz w:val="24"/>
          <w:szCs w:val="24"/>
        </w:rPr>
      </w:pPr>
      <w:r>
        <w:rPr>
          <w:rFonts w:hint="eastAsia" w:cs="宋体" w:asciiTheme="minorEastAsia" w:hAnsiTheme="minorEastAsia" w:eastAsiaTheme="minorEastAsia"/>
          <w:color w:val="000000" w:themeColor="text1"/>
          <w:spacing w:val="14"/>
          <w:sz w:val="24"/>
          <w:szCs w:val="24"/>
        </w:rPr>
        <w:t>电话：18999959192</w:t>
      </w:r>
    </w:p>
    <w:p>
      <w:pPr>
        <w:spacing w:line="360" w:lineRule="auto"/>
        <w:rPr>
          <w:rFonts w:asciiTheme="minorEastAsia" w:hAnsiTheme="minorEastAsia" w:eastAsiaTheme="minorEastAsia"/>
          <w:color w:val="000000" w:themeColor="text1"/>
          <w:sz w:val="24"/>
          <w:szCs w:val="24"/>
        </w:rPr>
      </w:pPr>
      <w:r>
        <w:rPr>
          <w:rFonts w:cs="宋体" w:asciiTheme="minorEastAsia" w:hAnsiTheme="minorEastAsia" w:eastAsiaTheme="minorEastAsia"/>
          <w:color w:val="000000" w:themeColor="text1"/>
          <w:spacing w:val="13"/>
          <w:sz w:val="24"/>
          <w:szCs w:val="24"/>
        </w:rPr>
        <w:t>详细地址：</w:t>
      </w:r>
      <w:r>
        <w:rPr>
          <w:rFonts w:hint="eastAsia" w:cs="宋体" w:asciiTheme="minorEastAsia" w:hAnsiTheme="minorEastAsia" w:eastAsiaTheme="minorEastAsia"/>
          <w:color w:val="000000" w:themeColor="text1"/>
          <w:spacing w:val="13"/>
          <w:sz w:val="24"/>
          <w:szCs w:val="24"/>
        </w:rPr>
        <w:t>乌鲁木齐市达坂城区</w:t>
      </w:r>
    </w:p>
    <w:p>
      <w:pPr>
        <w:spacing w:line="360" w:lineRule="auto"/>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w:t>
      </w:r>
    </w:p>
    <w:p>
      <w:pPr>
        <w:spacing w:line="360" w:lineRule="auto"/>
        <w:rPr>
          <w:rFonts w:asciiTheme="minorEastAsia" w:hAnsiTheme="minorEastAsia" w:eastAsiaTheme="minorEastAsia"/>
          <w:color w:val="000000" w:themeColor="text1"/>
          <w:sz w:val="24"/>
          <w:szCs w:val="24"/>
        </w:rPr>
      </w:pPr>
    </w:p>
    <w:p>
      <w:pPr>
        <w:spacing w:line="360" w:lineRule="auto"/>
        <w:rPr>
          <w:rFonts w:cs="宋体" w:asciiTheme="minorEastAsia" w:hAnsiTheme="minorEastAsia" w:eastAsiaTheme="minorEastAsia"/>
          <w:color w:val="000000" w:themeColor="text1"/>
          <w:spacing w:val="14"/>
          <w:sz w:val="24"/>
          <w:szCs w:val="24"/>
        </w:rPr>
      </w:pPr>
      <w:r>
        <w:rPr>
          <w:rFonts w:cs="宋体" w:asciiTheme="minorEastAsia" w:hAnsiTheme="minorEastAsia" w:eastAsiaTheme="minorEastAsia"/>
          <w:color w:val="000000" w:themeColor="text1"/>
          <w:spacing w:val="14"/>
          <w:sz w:val="24"/>
          <w:szCs w:val="24"/>
        </w:rPr>
        <w:t>招标代理机构（盖章）：</w:t>
      </w:r>
      <w:r>
        <w:rPr>
          <w:rFonts w:hint="eastAsia" w:cs="宋体" w:asciiTheme="minorEastAsia" w:hAnsiTheme="minorEastAsia" w:eastAsiaTheme="minorEastAsia"/>
          <w:color w:val="000000" w:themeColor="text1"/>
          <w:spacing w:val="14"/>
          <w:sz w:val="24"/>
          <w:szCs w:val="24"/>
        </w:rPr>
        <w:t>新疆诚晟源项目管理咨询有限公司</w:t>
      </w:r>
    </w:p>
    <w:p>
      <w:pPr>
        <w:spacing w:line="360" w:lineRule="auto"/>
        <w:rPr>
          <w:rFonts w:cs="宋体" w:asciiTheme="minorEastAsia" w:hAnsiTheme="minorEastAsia" w:eastAsiaTheme="minorEastAsia"/>
          <w:color w:val="000000" w:themeColor="text1"/>
          <w:spacing w:val="14"/>
          <w:sz w:val="24"/>
          <w:szCs w:val="24"/>
        </w:rPr>
      </w:pPr>
      <w:r>
        <w:rPr>
          <w:rFonts w:cs="宋体" w:asciiTheme="minorEastAsia" w:hAnsiTheme="minorEastAsia" w:eastAsiaTheme="minorEastAsia"/>
          <w:color w:val="000000" w:themeColor="text1"/>
          <w:spacing w:val="14"/>
          <w:sz w:val="24"/>
          <w:szCs w:val="24"/>
        </w:rPr>
        <w:t>法人代表（盖章）：</w:t>
      </w:r>
      <w:r>
        <w:rPr>
          <w:rFonts w:hint="eastAsia" w:cs="宋体" w:asciiTheme="minorEastAsia" w:hAnsiTheme="minorEastAsia" w:eastAsiaTheme="minorEastAsia"/>
          <w:color w:val="000000" w:themeColor="text1"/>
          <w:spacing w:val="14"/>
          <w:sz w:val="24"/>
          <w:szCs w:val="24"/>
        </w:rPr>
        <w:t>刘振雷</w:t>
      </w:r>
    </w:p>
    <w:p>
      <w:pPr>
        <w:spacing w:line="360" w:lineRule="auto"/>
        <w:rPr>
          <w:rFonts w:cs="宋体" w:asciiTheme="minorEastAsia" w:hAnsiTheme="minorEastAsia" w:eastAsiaTheme="minorEastAsia"/>
          <w:color w:val="000000" w:themeColor="text1"/>
          <w:spacing w:val="14"/>
          <w:sz w:val="24"/>
          <w:szCs w:val="24"/>
        </w:rPr>
      </w:pPr>
      <w:r>
        <w:rPr>
          <w:rFonts w:cs="宋体" w:asciiTheme="minorEastAsia" w:hAnsiTheme="minorEastAsia" w:eastAsiaTheme="minorEastAsia"/>
          <w:color w:val="000000" w:themeColor="text1"/>
          <w:spacing w:val="14"/>
          <w:sz w:val="24"/>
          <w:szCs w:val="24"/>
        </w:rPr>
        <w:t>联系人：</w:t>
      </w:r>
      <w:r>
        <w:rPr>
          <w:rFonts w:hint="eastAsia" w:cs="宋体" w:asciiTheme="minorEastAsia" w:hAnsiTheme="minorEastAsia" w:eastAsiaTheme="minorEastAsia"/>
          <w:color w:val="000000" w:themeColor="text1"/>
          <w:spacing w:val="14"/>
          <w:sz w:val="24"/>
          <w:szCs w:val="24"/>
        </w:rPr>
        <w:t>王淑敏</w:t>
      </w:r>
    </w:p>
    <w:p>
      <w:pPr>
        <w:spacing w:line="360" w:lineRule="auto"/>
        <w:rPr>
          <w:rFonts w:cs="宋体" w:asciiTheme="minorEastAsia" w:hAnsiTheme="minorEastAsia" w:eastAsiaTheme="minorEastAsia"/>
          <w:color w:val="000000" w:themeColor="text1"/>
          <w:spacing w:val="14"/>
          <w:sz w:val="24"/>
          <w:szCs w:val="24"/>
        </w:rPr>
      </w:pPr>
      <w:r>
        <w:rPr>
          <w:rFonts w:cs="宋体" w:asciiTheme="minorEastAsia" w:hAnsiTheme="minorEastAsia" w:eastAsiaTheme="minorEastAsia"/>
          <w:color w:val="000000" w:themeColor="text1"/>
          <w:spacing w:val="14"/>
          <w:sz w:val="24"/>
          <w:szCs w:val="24"/>
        </w:rPr>
        <w:t>电话：</w:t>
      </w:r>
      <w:r>
        <w:rPr>
          <w:rFonts w:hint="eastAsia" w:asciiTheme="minorEastAsia" w:hAnsiTheme="minorEastAsia" w:eastAsiaTheme="minorEastAsia"/>
          <w:color w:val="000000" w:themeColor="text1"/>
          <w:sz w:val="24"/>
          <w:szCs w:val="24"/>
        </w:rPr>
        <w:t>13199838283</w:t>
      </w:r>
    </w:p>
    <w:p>
      <w:pPr>
        <w:spacing w:line="360" w:lineRule="auto"/>
        <w:ind w:right="-290" w:rightChars="-138"/>
        <w:rPr>
          <w:rFonts w:cs="宋体" w:asciiTheme="minorEastAsia" w:hAnsiTheme="minorEastAsia" w:eastAsiaTheme="minorEastAsia"/>
          <w:color w:val="000000" w:themeColor="text1"/>
          <w:spacing w:val="14"/>
          <w:sz w:val="24"/>
          <w:szCs w:val="24"/>
        </w:rPr>
      </w:pPr>
      <w:r>
        <w:rPr>
          <w:rFonts w:cs="宋体" w:asciiTheme="minorEastAsia" w:hAnsiTheme="minorEastAsia" w:eastAsiaTheme="minorEastAsia"/>
          <w:color w:val="000000" w:themeColor="text1"/>
          <w:spacing w:val="14"/>
          <w:sz w:val="24"/>
          <w:szCs w:val="24"/>
        </w:rPr>
        <w:t>详细地址：</w:t>
      </w:r>
      <w:r>
        <w:rPr>
          <w:rFonts w:hint="eastAsia" w:cs="宋体" w:asciiTheme="minorEastAsia" w:hAnsiTheme="minorEastAsia" w:eastAsiaTheme="minorEastAsia"/>
          <w:color w:val="000000" w:themeColor="text1"/>
          <w:spacing w:val="14"/>
          <w:sz w:val="24"/>
          <w:szCs w:val="24"/>
        </w:rPr>
        <w:t>乌市水区龙盛街2799号金昊·浙商大厦1501室</w:t>
      </w:r>
    </w:p>
    <w:p>
      <w:pPr>
        <w:spacing w:line="360" w:lineRule="auto"/>
        <w:jc w:val="center"/>
        <w:rPr>
          <w:rFonts w:cs="宋体" w:asciiTheme="minorEastAsia" w:hAnsiTheme="minorEastAsia" w:eastAsiaTheme="minorEastAsia"/>
          <w:color w:val="000000" w:themeColor="text1"/>
          <w:spacing w:val="14"/>
          <w:sz w:val="24"/>
          <w:szCs w:val="24"/>
        </w:rPr>
      </w:pPr>
    </w:p>
    <w:p>
      <w:pPr>
        <w:spacing w:line="360" w:lineRule="auto"/>
        <w:ind w:right="540" w:firstLine="752"/>
        <w:jc w:val="right"/>
        <w:rPr>
          <w:rFonts w:cs="宋体" w:asciiTheme="minorEastAsia" w:hAnsiTheme="minorEastAsia" w:eastAsiaTheme="minorEastAsia"/>
          <w:color w:val="000000" w:themeColor="text1"/>
          <w:spacing w:val="24"/>
          <w:sz w:val="24"/>
          <w:szCs w:val="24"/>
        </w:rPr>
      </w:pPr>
      <w:r>
        <w:rPr>
          <w:rFonts w:cs="宋体" w:asciiTheme="minorEastAsia" w:hAnsiTheme="minorEastAsia" w:eastAsiaTheme="minorEastAsia"/>
          <w:color w:val="000000" w:themeColor="text1"/>
          <w:spacing w:val="24"/>
          <w:sz w:val="24"/>
          <w:szCs w:val="24"/>
        </w:rPr>
        <w:t>编制日期：</w:t>
      </w:r>
      <w:r>
        <w:rPr>
          <w:rFonts w:hint="eastAsia" w:cs="宋体" w:asciiTheme="minorEastAsia" w:hAnsiTheme="minorEastAsia" w:eastAsiaTheme="minorEastAsia"/>
          <w:color w:val="000000" w:themeColor="text1"/>
          <w:spacing w:val="24"/>
          <w:sz w:val="24"/>
          <w:szCs w:val="24"/>
        </w:rPr>
        <w:t>2</w:t>
      </w:r>
      <w:r>
        <w:rPr>
          <w:rFonts w:cs="宋体" w:asciiTheme="minorEastAsia" w:hAnsiTheme="minorEastAsia" w:eastAsiaTheme="minorEastAsia"/>
          <w:color w:val="000000" w:themeColor="text1"/>
          <w:spacing w:val="24"/>
          <w:sz w:val="24"/>
          <w:szCs w:val="24"/>
        </w:rPr>
        <w:t>02</w:t>
      </w:r>
      <w:r>
        <w:rPr>
          <w:rFonts w:hint="eastAsia" w:cs="宋体" w:asciiTheme="minorEastAsia" w:hAnsiTheme="minorEastAsia" w:eastAsiaTheme="minorEastAsia"/>
          <w:color w:val="000000" w:themeColor="text1"/>
          <w:spacing w:val="24"/>
          <w:sz w:val="24"/>
          <w:szCs w:val="24"/>
        </w:rPr>
        <w:t>3年</w:t>
      </w:r>
      <w:r>
        <w:rPr>
          <w:rFonts w:cs="宋体" w:asciiTheme="minorEastAsia" w:hAnsiTheme="minorEastAsia" w:eastAsiaTheme="minorEastAsia"/>
          <w:color w:val="000000" w:themeColor="text1"/>
          <w:spacing w:val="24"/>
          <w:sz w:val="24"/>
          <w:szCs w:val="24"/>
        </w:rPr>
        <w:t>0</w:t>
      </w:r>
      <w:r>
        <w:rPr>
          <w:rFonts w:hint="eastAsia" w:cs="宋体" w:asciiTheme="minorEastAsia" w:hAnsiTheme="minorEastAsia" w:eastAsiaTheme="minorEastAsia"/>
          <w:color w:val="000000" w:themeColor="text1"/>
          <w:spacing w:val="24"/>
          <w:sz w:val="24"/>
          <w:szCs w:val="24"/>
        </w:rPr>
        <w:t>6月</w:t>
      </w:r>
    </w:p>
    <w:p>
      <w:pPr>
        <w:pStyle w:val="7"/>
        <w:spacing w:line="360" w:lineRule="auto"/>
        <w:ind w:firstLine="752"/>
        <w:rPr>
          <w:rFonts w:hint="eastAsia" w:asciiTheme="minorEastAsia" w:hAnsiTheme="minorEastAsia" w:eastAsiaTheme="minorEastAsia"/>
          <w:szCs w:val="24"/>
        </w:rPr>
      </w:pPr>
    </w:p>
    <w:p>
      <w:pPr>
        <w:rPr>
          <w:rFonts w:hint="eastAsia"/>
        </w:rPr>
      </w:pPr>
    </w:p>
    <w:p>
      <w:pPr>
        <w:pStyle w:val="2"/>
        <w:rPr>
          <w:rFonts w:hint="eastAsia"/>
        </w:rPr>
      </w:pPr>
    </w:p>
    <w:p>
      <w:pPr>
        <w:rPr>
          <w:rFonts w:hint="eastAsia"/>
        </w:rPr>
      </w:pPr>
    </w:p>
    <w:p>
      <w:pPr>
        <w:pStyle w:val="2"/>
        <w:rPr>
          <w:rFonts w:hint="eastAsia"/>
        </w:rPr>
      </w:pPr>
    </w:p>
    <w:p/>
    <w:p>
      <w:pPr>
        <w:spacing w:line="360" w:lineRule="auto"/>
        <w:ind w:firstLine="482" w:firstLineChars="200"/>
        <w:jc w:val="center"/>
        <w:rPr>
          <w:rFonts w:asciiTheme="minorEastAsia" w:hAnsiTheme="minorEastAsia" w:eastAsiaTheme="minorEastAsia"/>
          <w:sz w:val="24"/>
          <w:szCs w:val="24"/>
        </w:rPr>
      </w:pPr>
      <w:r>
        <w:rPr>
          <w:rFonts w:hint="eastAsia" w:asciiTheme="minorEastAsia" w:hAnsiTheme="minorEastAsia" w:eastAsiaTheme="minorEastAsia"/>
          <w:b/>
          <w:bCs/>
          <w:sz w:val="24"/>
          <w:szCs w:val="24"/>
        </w:rPr>
        <w:t>目 录</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第一部分</w:t>
      </w:r>
      <w:r>
        <w:rPr>
          <w:rFonts w:hint="eastAsia" w:asciiTheme="minorEastAsia" w:hAnsiTheme="minorEastAsia" w:eastAsiaTheme="minorEastAsia"/>
          <w:kern w:val="0"/>
          <w:sz w:val="24"/>
          <w:szCs w:val="24"/>
        </w:rPr>
        <w:t>竞争性谈判公告</w:t>
      </w:r>
      <w:r>
        <w:rPr>
          <w:rFonts w:hint="eastAsia" w:asciiTheme="minorEastAsia" w:hAnsiTheme="minorEastAsia" w:eastAsiaTheme="minorEastAsia"/>
          <w:sz w:val="24"/>
          <w:szCs w:val="24"/>
        </w:rPr>
        <w:t xml:space="preserve">  ……………………………………………</w:t>
      </w:r>
      <w:r>
        <w:rPr>
          <w:rFonts w:hint="eastAsia" w:asciiTheme="minorEastAsia" w:hAnsiTheme="minorEastAsia" w:eastAsiaTheme="minorEastAsia"/>
          <w:spacing w:val="30"/>
          <w:kern w:val="0"/>
          <w:sz w:val="24"/>
          <w:szCs w:val="24"/>
          <w:fitText w:val="840" w:id="1786447171"/>
        </w:rPr>
        <w:t>第3</w:t>
      </w:r>
      <w:r>
        <w:rPr>
          <w:rFonts w:hint="eastAsia" w:asciiTheme="minorEastAsia" w:hAnsiTheme="minorEastAsia" w:eastAsiaTheme="minorEastAsia"/>
          <w:spacing w:val="0"/>
          <w:kern w:val="0"/>
          <w:sz w:val="24"/>
          <w:szCs w:val="24"/>
          <w:fitText w:val="840" w:id="1786447171"/>
        </w:rPr>
        <w:t>页</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第二部分</w:t>
      </w:r>
      <w:r>
        <w:rPr>
          <w:rFonts w:hint="eastAsia" w:asciiTheme="minorEastAsia" w:hAnsiTheme="minorEastAsia" w:eastAsiaTheme="minorEastAsia"/>
          <w:kern w:val="0"/>
          <w:sz w:val="24"/>
          <w:szCs w:val="24"/>
        </w:rPr>
        <w:t>供应商须知</w:t>
      </w:r>
      <w:r>
        <w:rPr>
          <w:rFonts w:hint="eastAsia" w:asciiTheme="minorEastAsia" w:hAnsiTheme="minorEastAsia" w:eastAsiaTheme="minorEastAsia"/>
          <w:sz w:val="24"/>
          <w:szCs w:val="24"/>
        </w:rPr>
        <w:t xml:space="preserve">  …………………………………………………</w:t>
      </w:r>
      <w:r>
        <w:rPr>
          <w:rFonts w:hint="eastAsia" w:asciiTheme="minorEastAsia" w:hAnsiTheme="minorEastAsia" w:eastAsiaTheme="minorEastAsia"/>
          <w:spacing w:val="30"/>
          <w:kern w:val="0"/>
          <w:sz w:val="24"/>
          <w:szCs w:val="24"/>
          <w:fitText w:val="840" w:id="1493368952"/>
        </w:rPr>
        <w:t>第5</w:t>
      </w:r>
      <w:r>
        <w:rPr>
          <w:rFonts w:hint="eastAsia" w:asciiTheme="minorEastAsia" w:hAnsiTheme="minorEastAsia" w:eastAsiaTheme="minorEastAsia"/>
          <w:spacing w:val="0"/>
          <w:kern w:val="0"/>
          <w:sz w:val="24"/>
          <w:szCs w:val="24"/>
          <w:fitText w:val="840" w:id="1493368952"/>
        </w:rPr>
        <w:t>页</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第三部分</w:t>
      </w:r>
      <w:r>
        <w:rPr>
          <w:rFonts w:hint="eastAsia" w:asciiTheme="minorEastAsia" w:hAnsiTheme="minorEastAsia" w:eastAsiaTheme="minorEastAsia"/>
          <w:kern w:val="0"/>
          <w:sz w:val="24"/>
          <w:szCs w:val="24"/>
        </w:rPr>
        <w:t>竞争性谈判说明</w:t>
      </w:r>
      <w:r>
        <w:rPr>
          <w:rFonts w:hint="eastAsia" w:asciiTheme="minorEastAsia" w:hAnsiTheme="minorEastAsia" w:eastAsiaTheme="minorEastAsia"/>
          <w:sz w:val="24"/>
          <w:szCs w:val="24"/>
        </w:rPr>
        <w:t xml:space="preserve">  ……………………………………………</w:t>
      </w:r>
      <w:r>
        <w:rPr>
          <w:rFonts w:hint="eastAsia" w:asciiTheme="minorEastAsia" w:hAnsiTheme="minorEastAsia" w:eastAsiaTheme="minorEastAsia"/>
          <w:spacing w:val="30"/>
          <w:kern w:val="0"/>
          <w:sz w:val="24"/>
          <w:szCs w:val="24"/>
          <w:fitText w:val="840" w:id="1283227016"/>
        </w:rPr>
        <w:t>第8</w:t>
      </w:r>
      <w:r>
        <w:rPr>
          <w:rFonts w:hint="eastAsia" w:asciiTheme="minorEastAsia" w:hAnsiTheme="minorEastAsia" w:eastAsiaTheme="minorEastAsia"/>
          <w:spacing w:val="0"/>
          <w:kern w:val="0"/>
          <w:sz w:val="24"/>
          <w:szCs w:val="24"/>
          <w:fitText w:val="840" w:id="1283227016"/>
        </w:rPr>
        <w:t>页</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b/>
          <w:bCs/>
          <w:sz w:val="24"/>
          <w:szCs w:val="24"/>
        </w:rPr>
      </w:pPr>
      <w:r>
        <w:rPr>
          <w:rFonts w:hint="eastAsia" w:asciiTheme="minorEastAsia" w:hAnsiTheme="minorEastAsia" w:eastAsiaTheme="minorEastAsia"/>
          <w:sz w:val="24"/>
          <w:szCs w:val="24"/>
        </w:rPr>
        <w:t>第四部分</w:t>
      </w:r>
      <w:r>
        <w:rPr>
          <w:rFonts w:hint="eastAsia" w:asciiTheme="minorEastAsia" w:hAnsiTheme="minorEastAsia" w:eastAsiaTheme="minorEastAsia"/>
          <w:kern w:val="0"/>
          <w:sz w:val="24"/>
          <w:szCs w:val="24"/>
        </w:rPr>
        <w:t xml:space="preserve"> 提交响应文件的说明</w:t>
      </w:r>
      <w:r>
        <w:rPr>
          <w:rFonts w:hint="eastAsia" w:asciiTheme="minorEastAsia" w:hAnsiTheme="minorEastAsia" w:eastAsiaTheme="minorEastAsia"/>
          <w:sz w:val="24"/>
          <w:szCs w:val="24"/>
        </w:rPr>
        <w:t xml:space="preserve">  ……………………………………</w:t>
      </w:r>
      <w:r>
        <w:rPr>
          <w:rFonts w:hint="eastAsia" w:asciiTheme="minorEastAsia" w:hAnsiTheme="minorEastAsia" w:eastAsiaTheme="minorEastAsia"/>
          <w:spacing w:val="30"/>
          <w:kern w:val="0"/>
          <w:sz w:val="24"/>
          <w:szCs w:val="24"/>
          <w:fitText w:val="840" w:id="407246156"/>
        </w:rPr>
        <w:t>第9</w:t>
      </w:r>
      <w:r>
        <w:rPr>
          <w:rFonts w:hint="eastAsia" w:asciiTheme="minorEastAsia" w:hAnsiTheme="minorEastAsia" w:eastAsiaTheme="minorEastAsia"/>
          <w:spacing w:val="0"/>
          <w:kern w:val="0"/>
          <w:sz w:val="24"/>
          <w:szCs w:val="24"/>
          <w:fitText w:val="840" w:id="407246156"/>
        </w:rPr>
        <w:t>页</w:t>
      </w:r>
    </w:p>
    <w:p>
      <w:pPr>
        <w:spacing w:line="360" w:lineRule="auto"/>
        <w:rPr>
          <w:rFonts w:asciiTheme="minorEastAsia" w:hAnsiTheme="minorEastAsia" w:eastAsiaTheme="minorEastAsia"/>
          <w:b/>
          <w:bCs/>
          <w:sz w:val="24"/>
          <w:szCs w:val="24"/>
        </w:rPr>
      </w:pPr>
    </w:p>
    <w:p>
      <w:pPr>
        <w:numPr>
          <w:ilvl w:val="0"/>
          <w:numId w:val="2"/>
        </w:numPr>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 xml:space="preserve"> 商务部分</w:t>
      </w:r>
      <w:r>
        <w:rPr>
          <w:rFonts w:hint="eastAsia" w:asciiTheme="minorEastAsia" w:hAnsiTheme="minorEastAsia" w:eastAsiaTheme="minorEastAsia"/>
          <w:sz w:val="24"/>
          <w:szCs w:val="24"/>
        </w:rPr>
        <w:t>………………………………………………………</w:t>
      </w:r>
      <w:r>
        <w:rPr>
          <w:rFonts w:hint="eastAsia" w:asciiTheme="minorEastAsia" w:hAnsiTheme="minorEastAsia" w:eastAsiaTheme="minorEastAsia"/>
          <w:spacing w:val="0"/>
          <w:kern w:val="0"/>
          <w:sz w:val="24"/>
          <w:szCs w:val="24"/>
          <w:fitText w:val="840" w:id="1037319114"/>
        </w:rPr>
        <w:t>第18页</w:t>
      </w:r>
    </w:p>
    <w:p>
      <w:pPr>
        <w:pStyle w:val="2"/>
        <w:spacing w:line="360" w:lineRule="auto"/>
        <w:ind w:firstLine="0" w:firstLineChars="0"/>
        <w:rPr>
          <w:rFonts w:asciiTheme="minorEastAsia" w:hAnsiTheme="minorEastAsia" w:eastAsiaTheme="minorEastAsia"/>
          <w:sz w:val="24"/>
        </w:rPr>
      </w:pPr>
    </w:p>
    <w:p>
      <w:pPr>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第六部分  采购需求及技术参数</w:t>
      </w:r>
      <w:r>
        <w:rPr>
          <w:rFonts w:hint="eastAsia" w:asciiTheme="minorEastAsia" w:hAnsiTheme="minorEastAsia" w:eastAsiaTheme="minorEastAsia"/>
          <w:sz w:val="24"/>
          <w:szCs w:val="24"/>
        </w:rPr>
        <w:t>…………………………………………</w:t>
      </w:r>
      <w:r>
        <w:rPr>
          <w:rFonts w:hint="eastAsia" w:asciiTheme="minorEastAsia" w:hAnsiTheme="minorEastAsia" w:eastAsiaTheme="minorEastAsia"/>
          <w:spacing w:val="0"/>
          <w:kern w:val="0"/>
          <w:sz w:val="24"/>
          <w:szCs w:val="24"/>
          <w:fitText w:val="840" w:id="198781469"/>
        </w:rPr>
        <w:t>第20页</w:t>
      </w:r>
    </w:p>
    <w:p>
      <w:pPr>
        <w:spacing w:line="360" w:lineRule="auto"/>
        <w:rPr>
          <w:rFonts w:asciiTheme="minorEastAsia" w:hAnsiTheme="minorEastAsia" w:eastAsiaTheme="minorEastAsia"/>
          <w:kern w:val="0"/>
          <w:sz w:val="24"/>
          <w:szCs w:val="24"/>
        </w:rPr>
      </w:pPr>
    </w:p>
    <w:p>
      <w:pPr>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第七部分  投标文件格式</w:t>
      </w:r>
      <w:r>
        <w:rPr>
          <w:rFonts w:hint="eastAsia" w:asciiTheme="minorEastAsia" w:hAnsiTheme="minorEastAsia" w:eastAsiaTheme="minorEastAsia"/>
          <w:sz w:val="24"/>
          <w:szCs w:val="24"/>
        </w:rPr>
        <w:t>…………………………………………………</w:t>
      </w:r>
      <w:r>
        <w:rPr>
          <w:rFonts w:hint="eastAsia" w:asciiTheme="minorEastAsia" w:hAnsiTheme="minorEastAsia" w:eastAsiaTheme="minorEastAsia"/>
          <w:spacing w:val="0"/>
          <w:kern w:val="0"/>
          <w:sz w:val="24"/>
          <w:szCs w:val="24"/>
          <w:fitText w:val="840" w:id="1469585366"/>
        </w:rPr>
        <w:t>第23页</w:t>
      </w:r>
    </w:p>
    <w:p>
      <w:pPr>
        <w:spacing w:line="360" w:lineRule="auto"/>
        <w:rPr>
          <w:rFonts w:asciiTheme="minorEastAsia" w:hAnsiTheme="minorEastAsia" w:eastAsiaTheme="minorEastAsia"/>
          <w:sz w:val="24"/>
          <w:szCs w:val="24"/>
        </w:rPr>
      </w:pPr>
    </w:p>
    <w:p>
      <w:pPr>
        <w:pStyle w:val="7"/>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 w:val="24"/>
          <w:szCs w:val="24"/>
        </w:rPr>
      </w:pPr>
    </w:p>
    <w:p>
      <w:pPr>
        <w:pStyle w:val="7"/>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 w:val="24"/>
          <w:szCs w:val="24"/>
        </w:rPr>
      </w:pPr>
    </w:p>
    <w:p>
      <w:pPr>
        <w:pStyle w:val="7"/>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 w:val="24"/>
          <w:szCs w:val="24"/>
        </w:rPr>
      </w:pPr>
    </w:p>
    <w:p>
      <w:pPr>
        <w:pStyle w:val="7"/>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 w:val="24"/>
          <w:szCs w:val="24"/>
        </w:rPr>
      </w:pPr>
    </w:p>
    <w:p>
      <w:pPr>
        <w:pStyle w:val="7"/>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 w:val="24"/>
          <w:szCs w:val="24"/>
        </w:rPr>
      </w:pPr>
    </w:p>
    <w:p>
      <w:pPr>
        <w:pStyle w:val="7"/>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 w:val="24"/>
          <w:szCs w:val="24"/>
        </w:rPr>
      </w:pPr>
    </w:p>
    <w:p>
      <w:pPr>
        <w:pStyle w:val="7"/>
        <w:spacing w:line="360" w:lineRule="auto"/>
        <w:rPr>
          <w:rFonts w:asciiTheme="minorEastAsia" w:hAnsiTheme="minorEastAsia" w:eastAsiaTheme="minorEastAsia"/>
          <w:szCs w:val="24"/>
        </w:rPr>
      </w:pPr>
    </w:p>
    <w:p>
      <w:pPr>
        <w:pStyle w:val="3"/>
        <w:numPr>
          <w:ilvl w:val="0"/>
          <w:numId w:val="0"/>
        </w:numPr>
        <w:spacing w:line="360" w:lineRule="auto"/>
        <w:ind w:left="359" w:leftChars="171" w:firstLine="2168" w:firstLineChars="900"/>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第一部分 </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竞争性谈判公告</w:t>
      </w:r>
    </w:p>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乌鲁木齐市达坂城区柴窝堡片区管理委员会</w:t>
      </w:r>
      <w:r>
        <w:rPr>
          <w:rFonts w:hint="eastAsia" w:asciiTheme="minorEastAsia" w:hAnsiTheme="minorEastAsia" w:eastAsiaTheme="minorEastAsia"/>
          <w:b/>
          <w:sz w:val="24"/>
          <w:szCs w:val="24"/>
          <w:lang w:eastAsia="zh-CN"/>
        </w:rPr>
        <w:t>、</w:t>
      </w:r>
      <w:r>
        <w:rPr>
          <w:rFonts w:hint="eastAsia" w:asciiTheme="minorEastAsia" w:hAnsiTheme="minorEastAsia" w:eastAsiaTheme="minorEastAsia"/>
          <w:b/>
          <w:sz w:val="24"/>
          <w:szCs w:val="24"/>
        </w:rPr>
        <w:t>社区食堂牛羊肉采购项目</w:t>
      </w:r>
    </w:p>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竞争性谈判公告</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项目概况</w:t>
      </w:r>
    </w:p>
    <w:p>
      <w:pPr>
        <w:spacing w:line="360" w:lineRule="auto"/>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乌鲁木齐市达坂城区柴窝堡片区管理委员会</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社区食堂牛羊肉采购项目的潜在供应商应在采购与招标网（2023年0</w:t>
      </w: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18</w:t>
      </w:r>
      <w:r>
        <w:rPr>
          <w:rFonts w:hint="eastAsia" w:asciiTheme="minorEastAsia" w:hAnsiTheme="minorEastAsia" w:eastAsiaTheme="minorEastAsia"/>
          <w:sz w:val="24"/>
          <w:szCs w:val="24"/>
        </w:rPr>
        <w:t>日16点00分（北京时间）前提交响应文件。</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一、项目基本情况</w:t>
      </w:r>
    </w:p>
    <w:p>
      <w:pPr>
        <w:spacing w:line="360" w:lineRule="auto"/>
        <w:ind w:left="688" w:leftChars="156" w:hanging="360" w:hangingChars="150"/>
        <w:rPr>
          <w:rFonts w:asciiTheme="minorEastAsia" w:hAnsiTheme="minorEastAsia" w:eastAsiaTheme="minorEastAsia"/>
          <w:sz w:val="24"/>
          <w:szCs w:val="24"/>
        </w:rPr>
      </w:pPr>
      <w:r>
        <w:rPr>
          <w:rFonts w:hint="eastAsia" w:asciiTheme="minorEastAsia" w:hAnsiTheme="minorEastAsia" w:eastAsiaTheme="minorEastAsia"/>
          <w:sz w:val="24"/>
          <w:szCs w:val="24"/>
        </w:rPr>
        <w:t>项目编号：【2023】108号-002</w:t>
      </w:r>
    </w:p>
    <w:p>
      <w:pPr>
        <w:spacing w:line="360" w:lineRule="auto"/>
        <w:ind w:left="688" w:leftChars="156" w:hanging="360" w:hangingChars="150"/>
        <w:rPr>
          <w:rFonts w:asciiTheme="minorEastAsia" w:hAnsiTheme="minorEastAsia" w:eastAsiaTheme="minorEastAsia"/>
          <w:sz w:val="24"/>
          <w:szCs w:val="24"/>
        </w:rPr>
      </w:pPr>
      <w:r>
        <w:rPr>
          <w:rFonts w:hint="eastAsia" w:asciiTheme="minorEastAsia" w:hAnsiTheme="minorEastAsia" w:eastAsiaTheme="minorEastAsia"/>
          <w:sz w:val="24"/>
          <w:szCs w:val="24"/>
        </w:rPr>
        <w:t>项目名称：乌鲁木齐市达坂城区柴窝堡片区管理委员会</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社区食堂牛羊肉采购项目</w:t>
      </w:r>
    </w:p>
    <w:p>
      <w:pPr>
        <w:spacing w:line="360" w:lineRule="auto"/>
        <w:ind w:left="688" w:leftChars="156" w:hanging="360" w:hangingChars="150"/>
        <w:rPr>
          <w:rFonts w:asciiTheme="minorEastAsia" w:hAnsiTheme="minorEastAsia" w:eastAsiaTheme="minorEastAsia"/>
          <w:sz w:val="24"/>
          <w:szCs w:val="24"/>
        </w:rPr>
      </w:pPr>
      <w:r>
        <w:rPr>
          <w:rFonts w:hint="eastAsia" w:asciiTheme="minorEastAsia" w:hAnsiTheme="minorEastAsia" w:eastAsiaTheme="minorEastAsia"/>
          <w:sz w:val="24"/>
          <w:szCs w:val="24"/>
        </w:rPr>
        <w:t>采购方式：竞争性谈判</w:t>
      </w:r>
    </w:p>
    <w:p>
      <w:pPr>
        <w:spacing w:line="360" w:lineRule="auto"/>
        <w:ind w:left="688" w:leftChars="156" w:hanging="360" w:hangingChars="150"/>
        <w:rPr>
          <w:rFonts w:asciiTheme="minorEastAsia" w:hAnsiTheme="minorEastAsia" w:eastAsiaTheme="minorEastAsia"/>
          <w:sz w:val="24"/>
          <w:szCs w:val="24"/>
        </w:rPr>
      </w:pPr>
      <w:r>
        <w:rPr>
          <w:rFonts w:hint="eastAsia" w:asciiTheme="minorEastAsia" w:hAnsiTheme="minorEastAsia" w:eastAsiaTheme="minorEastAsia"/>
          <w:sz w:val="24"/>
          <w:szCs w:val="24"/>
        </w:rPr>
        <w:t>计划金额：400000.00元</w:t>
      </w:r>
    </w:p>
    <w:p>
      <w:pPr>
        <w:spacing w:line="360" w:lineRule="auto"/>
        <w:ind w:left="688" w:leftChars="156" w:hanging="360" w:hangingChars="150"/>
        <w:rPr>
          <w:rFonts w:asciiTheme="minorEastAsia" w:hAnsiTheme="minorEastAsia" w:eastAsiaTheme="minorEastAsia"/>
          <w:sz w:val="24"/>
          <w:szCs w:val="24"/>
        </w:rPr>
      </w:pPr>
      <w:r>
        <w:rPr>
          <w:rFonts w:hint="eastAsia" w:asciiTheme="minorEastAsia" w:hAnsiTheme="minorEastAsia" w:eastAsiaTheme="minorEastAsia"/>
          <w:sz w:val="24"/>
          <w:szCs w:val="24"/>
        </w:rPr>
        <w:t>最高限价：400000.00元</w:t>
      </w:r>
    </w:p>
    <w:p>
      <w:pPr>
        <w:spacing w:line="360" w:lineRule="auto"/>
        <w:ind w:left="688" w:leftChars="156" w:hanging="360" w:hangingChars="15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采购需求： </w:t>
      </w:r>
    </w:p>
    <w:p>
      <w:pPr>
        <w:spacing w:line="360" w:lineRule="auto"/>
        <w:ind w:left="688" w:leftChars="156" w:hanging="360" w:hangingChars="15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简要规格描述：牛羊肉等食品的供应及相关服务。（详细参数及要求见竞争性谈判文件） </w:t>
      </w:r>
    </w:p>
    <w:p>
      <w:pPr>
        <w:spacing w:line="360" w:lineRule="auto"/>
        <w:ind w:left="688" w:leftChars="156" w:hanging="360" w:hangingChars="15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二、申请人的资格要求： </w:t>
      </w:r>
    </w:p>
    <w:p>
      <w:pPr>
        <w:spacing w:line="360" w:lineRule="auto"/>
        <w:ind w:left="688" w:leftChars="156" w:hanging="360" w:hangingChars="150"/>
        <w:rPr>
          <w:rFonts w:asciiTheme="minorEastAsia" w:hAnsiTheme="minorEastAsia" w:eastAsiaTheme="minorEastAsia"/>
          <w:sz w:val="24"/>
          <w:szCs w:val="24"/>
        </w:rPr>
      </w:pPr>
      <w:r>
        <w:rPr>
          <w:rFonts w:hint="eastAsia" w:asciiTheme="minorEastAsia" w:hAnsiTheme="minorEastAsia" w:eastAsiaTheme="minorEastAsia"/>
          <w:sz w:val="24"/>
          <w:szCs w:val="24"/>
        </w:rPr>
        <w:t>1、投标人必须符合《中华人民共和国政府采购法》第二十二条规定的条件：</w:t>
      </w:r>
    </w:p>
    <w:p>
      <w:pPr>
        <w:spacing w:line="360" w:lineRule="auto"/>
        <w:ind w:left="688" w:leftChars="156" w:hanging="360" w:hangingChars="150"/>
        <w:rPr>
          <w:rFonts w:asciiTheme="minorEastAsia" w:hAnsiTheme="minorEastAsia" w:eastAsiaTheme="minorEastAsia"/>
          <w:sz w:val="24"/>
          <w:szCs w:val="24"/>
        </w:rPr>
      </w:pPr>
      <w:r>
        <w:rPr>
          <w:rFonts w:hint="eastAsia" w:asciiTheme="minorEastAsia" w:hAnsiTheme="minorEastAsia" w:eastAsiaTheme="minorEastAsia"/>
          <w:sz w:val="24"/>
          <w:szCs w:val="24"/>
        </w:rPr>
        <w:t>1.1、供应商必须是中华人民共和国境内注册的具有独立法人资格的企业，具备有效的营业执照。</w:t>
      </w:r>
    </w:p>
    <w:p>
      <w:pPr>
        <w:spacing w:line="360" w:lineRule="auto"/>
        <w:ind w:left="688" w:leftChars="156" w:hanging="360" w:hangingChars="150"/>
        <w:rPr>
          <w:rFonts w:asciiTheme="minorEastAsia" w:hAnsiTheme="minorEastAsia" w:eastAsiaTheme="minorEastAsia"/>
          <w:sz w:val="24"/>
          <w:szCs w:val="24"/>
        </w:rPr>
      </w:pPr>
      <w:r>
        <w:rPr>
          <w:rFonts w:hint="eastAsia" w:asciiTheme="minorEastAsia" w:hAnsiTheme="minorEastAsia" w:eastAsiaTheme="minorEastAsia"/>
          <w:sz w:val="24"/>
          <w:szCs w:val="24"/>
        </w:rPr>
        <w:t>1.2、具有良好的商业信誉和健全的财务会计制度（银行出具的近1年内资信证明或</w:t>
      </w:r>
      <w:r>
        <w:rPr>
          <w:rFonts w:hint="eastAsia" w:asciiTheme="minorEastAsia" w:hAnsiTheme="minorEastAsia" w:eastAsiaTheme="minorEastAsia"/>
          <w:sz w:val="24"/>
          <w:szCs w:val="24"/>
          <w:lang w:val="en-US" w:eastAsia="zh-CN"/>
        </w:rPr>
        <w:t>审计报告或</w:t>
      </w:r>
      <w:r>
        <w:rPr>
          <w:rFonts w:hint="eastAsia" w:asciiTheme="minorEastAsia" w:hAnsiTheme="minorEastAsia" w:eastAsiaTheme="minorEastAsia"/>
          <w:sz w:val="24"/>
          <w:szCs w:val="24"/>
        </w:rPr>
        <w:t>财务</w:t>
      </w:r>
      <w:r>
        <w:rPr>
          <w:rFonts w:hint="eastAsia" w:asciiTheme="minorEastAsia" w:hAnsiTheme="minorEastAsia" w:eastAsiaTheme="minorEastAsia"/>
          <w:sz w:val="24"/>
          <w:szCs w:val="24"/>
          <w:lang w:val="en-US" w:eastAsia="zh-CN"/>
        </w:rPr>
        <w:t>报表</w:t>
      </w:r>
      <w:r>
        <w:rPr>
          <w:rFonts w:hint="eastAsia" w:asciiTheme="minorEastAsia" w:hAnsiTheme="minorEastAsia" w:eastAsiaTheme="minorEastAsia"/>
          <w:sz w:val="24"/>
          <w:szCs w:val="24"/>
        </w:rPr>
        <w:t>，新成立企业无需提供）。</w:t>
      </w:r>
    </w:p>
    <w:p>
      <w:pPr>
        <w:spacing w:line="360" w:lineRule="auto"/>
        <w:ind w:left="688" w:leftChars="156" w:hanging="360" w:hangingChars="150"/>
        <w:rPr>
          <w:rFonts w:asciiTheme="minorEastAsia" w:hAnsiTheme="minorEastAsia" w:eastAsiaTheme="minorEastAsia"/>
          <w:sz w:val="24"/>
          <w:szCs w:val="24"/>
        </w:rPr>
      </w:pPr>
      <w:r>
        <w:rPr>
          <w:rFonts w:hint="eastAsia" w:asciiTheme="minorEastAsia" w:hAnsiTheme="minorEastAsia" w:eastAsiaTheme="minorEastAsia"/>
          <w:sz w:val="24"/>
          <w:szCs w:val="24"/>
        </w:rPr>
        <w:t>1.3、具有履行合同所必需的专业技术能力与人员队伍。</w:t>
      </w:r>
    </w:p>
    <w:p>
      <w:pPr>
        <w:spacing w:line="360" w:lineRule="auto"/>
        <w:ind w:left="688" w:leftChars="156" w:hanging="360" w:hangingChars="150"/>
        <w:rPr>
          <w:rFonts w:asciiTheme="minorEastAsia" w:hAnsiTheme="minorEastAsia" w:eastAsiaTheme="minorEastAsia"/>
          <w:sz w:val="24"/>
          <w:szCs w:val="24"/>
        </w:rPr>
      </w:pPr>
      <w:r>
        <w:rPr>
          <w:rFonts w:hint="eastAsia" w:asciiTheme="minorEastAsia" w:hAnsiTheme="minorEastAsia" w:eastAsiaTheme="minorEastAsia"/>
          <w:sz w:val="24"/>
          <w:szCs w:val="24"/>
        </w:rPr>
        <w:t>1.4、有依法缴纳税收和社会保障资金的良好记录(提供近半年任意连续二个月依法缴纳税收和社会保障资金的相关材料,如依法免税或不需要缴纳社会保障资金的,应提供相应证明文件)。</w:t>
      </w:r>
    </w:p>
    <w:p>
      <w:pPr>
        <w:spacing w:line="360" w:lineRule="auto"/>
        <w:ind w:left="688" w:leftChars="156" w:hanging="360" w:hangingChars="150"/>
        <w:rPr>
          <w:rFonts w:asciiTheme="minorEastAsia" w:hAnsiTheme="minorEastAsia" w:eastAsiaTheme="minorEastAsia"/>
          <w:sz w:val="24"/>
          <w:szCs w:val="24"/>
        </w:rPr>
      </w:pPr>
      <w:r>
        <w:rPr>
          <w:rFonts w:hint="eastAsia" w:asciiTheme="minorEastAsia" w:hAnsiTheme="minorEastAsia" w:eastAsiaTheme="minorEastAsia"/>
          <w:sz w:val="24"/>
          <w:szCs w:val="24"/>
        </w:rPr>
        <w:t>1.5、参加政府采购活动前三年内，在经营活动中没有重大违法记录（提供书面声明）。</w:t>
      </w:r>
    </w:p>
    <w:p>
      <w:pPr>
        <w:spacing w:line="360" w:lineRule="auto"/>
        <w:ind w:left="688" w:leftChars="156" w:hanging="360" w:hangingChars="150"/>
        <w:rPr>
          <w:rFonts w:asciiTheme="minorEastAsia" w:hAnsiTheme="minorEastAsia" w:eastAsiaTheme="minorEastAsia"/>
          <w:sz w:val="24"/>
          <w:szCs w:val="24"/>
        </w:rPr>
      </w:pPr>
      <w:r>
        <w:rPr>
          <w:rFonts w:hint="eastAsia" w:asciiTheme="minorEastAsia" w:hAnsiTheme="minorEastAsia" w:eastAsiaTheme="minorEastAsia"/>
          <w:sz w:val="24"/>
          <w:szCs w:val="24"/>
        </w:rPr>
        <w:t>1.6、供应商如在“信用中国”网站（www.creditchina.gov.cn）、中国政府采购网（www.ccgp.gov.cn）被列入失信被执行人、重大税收违法案件当事人名单、政府采购严重违法失信行为记录名单的（尚在处罚期内的），将拒绝本次政府采购活动。</w:t>
      </w:r>
    </w:p>
    <w:p>
      <w:pPr>
        <w:spacing w:line="360" w:lineRule="auto"/>
        <w:ind w:left="688" w:leftChars="156" w:hanging="360" w:hangingChars="150"/>
        <w:rPr>
          <w:rFonts w:asciiTheme="minorEastAsia" w:hAnsiTheme="minorEastAsia" w:eastAsiaTheme="minorEastAsia"/>
          <w:sz w:val="24"/>
          <w:szCs w:val="24"/>
        </w:rPr>
      </w:pPr>
      <w:r>
        <w:rPr>
          <w:rFonts w:hint="eastAsia" w:asciiTheme="minorEastAsia" w:hAnsiTheme="minorEastAsia" w:eastAsiaTheme="minorEastAsia"/>
          <w:sz w:val="24"/>
          <w:szCs w:val="24"/>
        </w:rPr>
        <w:t>1.7、本项目的特定资格要求：投标人须具有有效的《食品生产许可证》或《食品经营许可证》、动物检验检疫合格证明。</w:t>
      </w:r>
    </w:p>
    <w:p>
      <w:pPr>
        <w:spacing w:line="360" w:lineRule="auto"/>
        <w:ind w:left="688" w:leftChars="156" w:hanging="360" w:hangingChars="150"/>
        <w:rPr>
          <w:rFonts w:asciiTheme="minorEastAsia" w:hAnsiTheme="minorEastAsia" w:eastAsiaTheme="minorEastAsia"/>
          <w:sz w:val="24"/>
          <w:szCs w:val="24"/>
        </w:rPr>
      </w:pPr>
      <w:r>
        <w:rPr>
          <w:rFonts w:hint="eastAsia" w:asciiTheme="minorEastAsia" w:hAnsiTheme="minorEastAsia" w:eastAsiaTheme="minorEastAsia"/>
          <w:sz w:val="24"/>
          <w:szCs w:val="24"/>
        </w:rPr>
        <w:t>1.8、供应商应为中小企业。</w:t>
      </w:r>
    </w:p>
    <w:p>
      <w:pPr>
        <w:spacing w:line="360" w:lineRule="auto"/>
        <w:ind w:left="688" w:leftChars="156" w:hanging="360" w:hangingChars="150"/>
        <w:rPr>
          <w:rFonts w:asciiTheme="minorEastAsia" w:hAnsiTheme="minorEastAsia" w:eastAsiaTheme="minorEastAsia"/>
          <w:sz w:val="24"/>
          <w:szCs w:val="24"/>
        </w:rPr>
      </w:pPr>
      <w:r>
        <w:rPr>
          <w:rFonts w:hint="eastAsia" w:asciiTheme="minorEastAsia" w:hAnsiTheme="minorEastAsia" w:eastAsiaTheme="minorEastAsia"/>
          <w:sz w:val="24"/>
          <w:szCs w:val="24"/>
        </w:rPr>
        <w:t>1.9、本次招标不接受联合体投标。</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三、获取采购文件</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时间：2023年0</w:t>
      </w: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07</w:t>
      </w:r>
      <w:r>
        <w:rPr>
          <w:rFonts w:hint="eastAsia" w:asciiTheme="minorEastAsia" w:hAnsiTheme="minorEastAsia" w:eastAsiaTheme="minorEastAsia"/>
          <w:sz w:val="24"/>
          <w:szCs w:val="24"/>
        </w:rPr>
        <w:t>日至2023年0</w:t>
      </w: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17</w:t>
      </w:r>
      <w:r>
        <w:rPr>
          <w:rFonts w:hint="eastAsia" w:asciiTheme="minorEastAsia" w:hAnsiTheme="minorEastAsia" w:eastAsiaTheme="minorEastAsia"/>
          <w:sz w:val="24"/>
          <w:szCs w:val="24"/>
        </w:rPr>
        <w:t>日，每天上午10:30至13:30，下午15:30至18:30（北京时间，法定节假日除外 ）</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地点：供应商登录政采云平台https://www.zcygov.cn/在线申请获取采购文件（进入“项目采购”应用，在获取采购文件菜单中选择项目，申请获取采购文件）</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方式：线上获取</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售价：0元</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四、响应文件提交</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截止时间：2023年0</w:t>
      </w: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18</w:t>
      </w:r>
      <w:r>
        <w:rPr>
          <w:rFonts w:hint="eastAsia" w:asciiTheme="minorEastAsia" w:hAnsiTheme="minorEastAsia" w:eastAsiaTheme="minorEastAsia"/>
          <w:sz w:val="24"/>
          <w:szCs w:val="24"/>
        </w:rPr>
        <w:t>日16点00分（北京时间）</w:t>
      </w:r>
    </w:p>
    <w:p>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地    点：本项目采用政采云平台 https：//www.zcygov.cn/不见面开标，加密的电子响应文件在磋商时间前通过CA在政采云平台上传。</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五、响应文件开启</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时间：2023年0</w:t>
      </w: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18</w:t>
      </w:r>
      <w:r>
        <w:rPr>
          <w:rFonts w:hint="eastAsia" w:asciiTheme="minorEastAsia" w:hAnsiTheme="minorEastAsia" w:eastAsiaTheme="minorEastAsia"/>
          <w:sz w:val="24"/>
          <w:szCs w:val="24"/>
        </w:rPr>
        <w:t>日16点00分（北京时间）</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地点：政采云平台 http://www.zcygov.cn/</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六、公告期限</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自本公告发布之日起</w:t>
      </w:r>
      <w:r>
        <w:rPr>
          <w:rFonts w:hint="eastAsia" w:asciiTheme="minorEastAsia" w:hAnsiTheme="minorEastAsia" w:eastAsiaTheme="minorEastAsia"/>
          <w:sz w:val="24"/>
          <w:szCs w:val="24"/>
          <w:lang w:val="en-US" w:eastAsia="zh-CN"/>
        </w:rPr>
        <w:t>3个</w:t>
      </w:r>
      <w:r>
        <w:rPr>
          <w:rFonts w:hint="eastAsia" w:asciiTheme="minorEastAsia" w:hAnsiTheme="minorEastAsia" w:eastAsiaTheme="minorEastAsia"/>
          <w:sz w:val="24"/>
          <w:szCs w:val="24"/>
        </w:rPr>
        <w:t>工作日。</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七、其他补充事宜</w:t>
      </w:r>
    </w:p>
    <w:p>
      <w:pPr>
        <w:spacing w:line="360" w:lineRule="auto"/>
        <w:ind w:firstLine="720" w:firstLineChars="300"/>
        <w:rPr>
          <w:rFonts w:asciiTheme="minorEastAsia" w:hAnsiTheme="minorEastAsia" w:eastAsiaTheme="minorEastAsia"/>
          <w:sz w:val="24"/>
          <w:szCs w:val="24"/>
        </w:rPr>
      </w:pPr>
      <w:r>
        <w:rPr>
          <w:rFonts w:asciiTheme="minorEastAsia" w:hAnsiTheme="minorEastAsia" w:eastAsiaTheme="minorEastAsia"/>
          <w:sz w:val="24"/>
          <w:szCs w:val="24"/>
        </w:rPr>
        <w:t>/</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八、凡对本次采购提出询问，请按以下方式联系。</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1.采购人信息</w:t>
      </w:r>
    </w:p>
    <w:p>
      <w:pPr>
        <w:spacing w:line="360" w:lineRule="auto"/>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名 称：乌鲁木齐市达坂城区柴窝堡片区管理委员会</w:t>
      </w:r>
    </w:p>
    <w:p>
      <w:pPr>
        <w:spacing w:line="360" w:lineRule="auto"/>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地 址：乌鲁木齐市达坂城区</w:t>
      </w:r>
    </w:p>
    <w:p>
      <w:pPr>
        <w:spacing w:line="360" w:lineRule="auto"/>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项目联系人：王剑</w:t>
      </w:r>
    </w:p>
    <w:p>
      <w:pPr>
        <w:spacing w:line="360" w:lineRule="auto"/>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联系方式：18999959192</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2.采购代理机构信息</w:t>
      </w:r>
    </w:p>
    <w:p>
      <w:pPr>
        <w:spacing w:line="360" w:lineRule="auto"/>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名 称：新疆诚晟源项目管理咨询有限公司</w:t>
      </w:r>
    </w:p>
    <w:p>
      <w:pPr>
        <w:spacing w:line="360" w:lineRule="auto"/>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地 址：乌鲁木齐市水磨沟区龙盛街2799号金昊</w:t>
      </w:r>
      <w:r>
        <w:rPr>
          <w:rFonts w:hint="eastAsia" w:cs="宋体" w:asciiTheme="minorEastAsia" w:hAnsiTheme="minorEastAsia" w:eastAsiaTheme="minorEastAsia"/>
          <w:sz w:val="24"/>
          <w:szCs w:val="24"/>
        </w:rPr>
        <w:t>•</w:t>
      </w:r>
      <w:r>
        <w:rPr>
          <w:rFonts w:hint="eastAsia" w:cs="仿宋" w:asciiTheme="minorEastAsia" w:hAnsiTheme="minorEastAsia" w:eastAsiaTheme="minorEastAsia"/>
          <w:sz w:val="24"/>
          <w:szCs w:val="24"/>
        </w:rPr>
        <w:t>浙商大厦</w:t>
      </w:r>
      <w:r>
        <w:rPr>
          <w:rFonts w:hint="eastAsia" w:asciiTheme="minorEastAsia" w:hAnsiTheme="minorEastAsia" w:eastAsiaTheme="minorEastAsia"/>
          <w:sz w:val="24"/>
          <w:szCs w:val="24"/>
        </w:rPr>
        <w:t>1501室</w:t>
      </w:r>
    </w:p>
    <w:p>
      <w:pPr>
        <w:spacing w:line="360" w:lineRule="auto"/>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项目联系人：王淑敏</w:t>
      </w:r>
    </w:p>
    <w:p>
      <w:pPr>
        <w:spacing w:line="360" w:lineRule="auto"/>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联系方式：13199838283</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pStyle w:val="7"/>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 w:val="24"/>
          <w:szCs w:val="24"/>
        </w:rPr>
      </w:pPr>
    </w:p>
    <w:p>
      <w:pPr>
        <w:pStyle w:val="7"/>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 w:val="24"/>
          <w:szCs w:val="24"/>
        </w:rPr>
      </w:pPr>
    </w:p>
    <w:p>
      <w:pPr>
        <w:pStyle w:val="7"/>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 w:val="24"/>
          <w:szCs w:val="24"/>
        </w:rPr>
      </w:pPr>
    </w:p>
    <w:p>
      <w:pPr>
        <w:pStyle w:val="7"/>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 w:val="24"/>
          <w:szCs w:val="24"/>
        </w:rPr>
      </w:pPr>
    </w:p>
    <w:p>
      <w:pPr>
        <w:pStyle w:val="7"/>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 w:val="24"/>
          <w:szCs w:val="24"/>
        </w:rPr>
      </w:pPr>
    </w:p>
    <w:p>
      <w:pPr>
        <w:pStyle w:val="7"/>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 w:val="24"/>
          <w:szCs w:val="24"/>
        </w:rPr>
      </w:pPr>
    </w:p>
    <w:p>
      <w:pPr>
        <w:pStyle w:val="7"/>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 w:val="24"/>
          <w:szCs w:val="24"/>
        </w:rPr>
      </w:pPr>
    </w:p>
    <w:p>
      <w:pPr>
        <w:pStyle w:val="7"/>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 w:val="24"/>
          <w:szCs w:val="24"/>
        </w:rPr>
      </w:pPr>
    </w:p>
    <w:p>
      <w:pPr>
        <w:pStyle w:val="7"/>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 w:val="24"/>
          <w:szCs w:val="24"/>
        </w:rPr>
      </w:pPr>
    </w:p>
    <w:p>
      <w:pPr>
        <w:pStyle w:val="3"/>
        <w:numPr>
          <w:ilvl w:val="0"/>
          <w:numId w:val="0"/>
        </w:num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第二部分  供应商须知</w:t>
      </w:r>
    </w:p>
    <w:p>
      <w:pPr>
        <w:pStyle w:val="5"/>
        <w:spacing w:before="0" w:after="100" w:afterAutospacing="1" w:line="360" w:lineRule="auto"/>
        <w:ind w:firstLine="3012" w:firstLineChars="1250"/>
        <w:rPr>
          <w:rFonts w:cs="Arial" w:asciiTheme="minorEastAsia" w:hAnsiTheme="minorEastAsia" w:eastAsiaTheme="minorEastAsia"/>
          <w:sz w:val="24"/>
          <w:szCs w:val="24"/>
        </w:rPr>
      </w:pPr>
      <w:bookmarkStart w:id="0" w:name="_Toc349573120"/>
      <w:bookmarkStart w:id="1" w:name="_Toc267301281"/>
      <w:bookmarkStart w:id="2" w:name="_Toc527642951"/>
      <w:bookmarkStart w:id="3" w:name="_Toc349637919"/>
      <w:bookmarkStart w:id="4" w:name="_Toc298240404"/>
      <w:r>
        <w:rPr>
          <w:rFonts w:cs="Arial" w:asciiTheme="minorEastAsia" w:hAnsiTheme="minorEastAsia" w:eastAsiaTheme="minorEastAsia"/>
          <w:sz w:val="24"/>
          <w:szCs w:val="24"/>
        </w:rPr>
        <w:t>供应商须知附表</w:t>
      </w:r>
      <w:bookmarkEnd w:id="0"/>
      <w:bookmarkEnd w:id="1"/>
      <w:bookmarkEnd w:id="2"/>
      <w:bookmarkEnd w:id="3"/>
      <w:bookmarkEnd w:id="4"/>
    </w:p>
    <w:tbl>
      <w:tblPr>
        <w:tblStyle w:val="15"/>
        <w:tblW w:w="952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5"/>
        <w:gridCol w:w="1785"/>
        <w:gridCol w:w="695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tblHeader/>
          <w:jc w:val="center"/>
        </w:trPr>
        <w:tc>
          <w:tcPr>
            <w:tcW w:w="785" w:type="dxa"/>
            <w:noWrap/>
            <w:vAlign w:val="center"/>
          </w:tcPr>
          <w:p>
            <w:pPr>
              <w:adjustRightInd w:val="0"/>
              <w:snapToGrid w:val="0"/>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1785" w:type="dxa"/>
            <w:noWrap/>
            <w:vAlign w:val="center"/>
          </w:tcPr>
          <w:p>
            <w:pPr>
              <w:adjustRightInd w:val="0"/>
              <w:snapToGrid w:val="0"/>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项目</w:t>
            </w:r>
          </w:p>
        </w:tc>
        <w:tc>
          <w:tcPr>
            <w:tcW w:w="6950" w:type="dxa"/>
            <w:noWrap/>
            <w:vAlign w:val="center"/>
          </w:tcPr>
          <w:p>
            <w:pPr>
              <w:adjustRightInd w:val="0"/>
              <w:snapToGrid w:val="0"/>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17"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785"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采购项目</w:t>
            </w:r>
          </w:p>
        </w:tc>
        <w:tc>
          <w:tcPr>
            <w:tcW w:w="6950"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项目名称：乌鲁木齐市达坂城区柴窝堡片区管理委员会</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社区食堂牛羊肉采购项目</w:t>
            </w:r>
          </w:p>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项目编号：【2023】108号-002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785"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招标范围</w:t>
            </w:r>
          </w:p>
        </w:tc>
        <w:tc>
          <w:tcPr>
            <w:tcW w:w="6950" w:type="dxa"/>
            <w:noWrap/>
            <w:vAlign w:val="center"/>
          </w:tcPr>
          <w:p>
            <w:pPr>
              <w:spacing w:line="360" w:lineRule="auto"/>
              <w:jc w:val="left"/>
              <w:rPr>
                <w:rFonts w:cs="宋体" w:asciiTheme="minorEastAsia" w:hAnsiTheme="minorEastAsia" w:eastAsiaTheme="minorEastAsia"/>
                <w:kern w:val="1"/>
                <w:sz w:val="24"/>
                <w:szCs w:val="24"/>
              </w:rPr>
            </w:pPr>
            <w:r>
              <w:rPr>
                <w:rFonts w:cs="宋体" w:asciiTheme="minorEastAsia" w:hAnsiTheme="minorEastAsia" w:eastAsiaTheme="minorEastAsia"/>
                <w:kern w:val="1"/>
                <w:sz w:val="24"/>
                <w:szCs w:val="24"/>
              </w:rPr>
              <w:t>牛、羊肉</w:t>
            </w:r>
            <w:r>
              <w:rPr>
                <w:rFonts w:hint="eastAsia" w:cs="宋体" w:asciiTheme="minorEastAsia" w:hAnsiTheme="minorEastAsia" w:eastAsiaTheme="minorEastAsia"/>
                <w:kern w:val="1"/>
                <w:sz w:val="24"/>
                <w:szCs w:val="24"/>
                <w:lang w:val="en-US" w:eastAsia="zh-CN"/>
              </w:rPr>
              <w:t>等食品</w:t>
            </w:r>
            <w:r>
              <w:rPr>
                <w:rFonts w:cs="宋体" w:asciiTheme="minorEastAsia" w:hAnsiTheme="minorEastAsia" w:eastAsiaTheme="minorEastAsia"/>
                <w:kern w:val="1"/>
                <w:sz w:val="24"/>
                <w:szCs w:val="24"/>
              </w:rPr>
              <w:t>采购(包括包装、仓储、运输、装卸、配送、税金及售后服务等; 具体采购需求详见谈判文件）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785"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项目地点</w:t>
            </w:r>
          </w:p>
        </w:tc>
        <w:tc>
          <w:tcPr>
            <w:tcW w:w="6950"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乌鲁木齐市达坂城区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0"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785"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采购方式</w:t>
            </w:r>
          </w:p>
        </w:tc>
        <w:tc>
          <w:tcPr>
            <w:tcW w:w="6950"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竞争性谈判（二次或多次报价）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0"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1785"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评审方法</w:t>
            </w:r>
          </w:p>
        </w:tc>
        <w:tc>
          <w:tcPr>
            <w:tcW w:w="6950"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最低评标价法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0"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1785"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谈判文件有效期</w:t>
            </w:r>
          </w:p>
        </w:tc>
        <w:tc>
          <w:tcPr>
            <w:tcW w:w="6950"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供应商同意响应文件在谈判文件规定的谈判截止日期届满后立即对供应商产生法律约束力，谈判有效期截至谈判日后90日历天。</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0"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7</w:t>
            </w:r>
          </w:p>
        </w:tc>
        <w:tc>
          <w:tcPr>
            <w:tcW w:w="1785"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资金来源</w:t>
            </w:r>
          </w:p>
        </w:tc>
        <w:tc>
          <w:tcPr>
            <w:tcW w:w="6950"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拟使用柴窝堡片区管委会运转经费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8</w:t>
            </w:r>
          </w:p>
        </w:tc>
        <w:tc>
          <w:tcPr>
            <w:tcW w:w="1785"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服务期、质量等级、投标报价</w:t>
            </w:r>
          </w:p>
        </w:tc>
        <w:tc>
          <w:tcPr>
            <w:tcW w:w="6950" w:type="dxa"/>
            <w:noWrap/>
            <w:vAlign w:val="center"/>
          </w:tcPr>
          <w:p>
            <w:pPr>
              <w:adjustRightInd w:val="0"/>
              <w:snapToGrid w:val="0"/>
              <w:spacing w:line="360" w:lineRule="auto"/>
              <w:rPr>
                <w:rFonts w:cs="仿宋" w:asciiTheme="minorEastAsia" w:hAnsiTheme="minorEastAsia" w:eastAsiaTheme="minorEastAsia"/>
                <w:bCs/>
                <w:sz w:val="24"/>
                <w:szCs w:val="24"/>
              </w:rPr>
            </w:pPr>
            <w:r>
              <w:rPr>
                <w:rFonts w:hint="eastAsia" w:asciiTheme="minorEastAsia" w:hAnsiTheme="minorEastAsia" w:eastAsiaTheme="minorEastAsia"/>
                <w:sz w:val="24"/>
                <w:szCs w:val="24"/>
              </w:rPr>
              <w:t>服务期：</w:t>
            </w:r>
            <w:r>
              <w:rPr>
                <w:rFonts w:hint="eastAsia" w:cs="仿宋" w:asciiTheme="minorEastAsia" w:hAnsiTheme="minorEastAsia" w:eastAsiaTheme="minorEastAsia"/>
                <w:bCs/>
                <w:sz w:val="24"/>
                <w:szCs w:val="24"/>
              </w:rPr>
              <w:t>1年，一周配送2次。</w:t>
            </w:r>
          </w:p>
          <w:p>
            <w:pPr>
              <w:pStyle w:val="7"/>
              <w:spacing w:line="360" w:lineRule="auto"/>
              <w:rPr>
                <w:rFonts w:asciiTheme="minorEastAsia" w:hAnsiTheme="minorEastAsia" w:eastAsiaTheme="minorEastAsia"/>
                <w:color w:val="FF0000"/>
                <w:szCs w:val="24"/>
              </w:rPr>
            </w:pPr>
            <w:r>
              <w:rPr>
                <w:rFonts w:hint="eastAsia" w:cs="仿宋" w:asciiTheme="minorEastAsia" w:hAnsiTheme="minorEastAsia" w:eastAsiaTheme="minorEastAsia"/>
                <w:bCs/>
                <w:szCs w:val="24"/>
              </w:rPr>
              <w:t>交货地点：甲方指定地点：3个社区（柴窝堡社区、窝尔图社区、兴睦社区）及柴窝堡片区食堂点对点配送。</w:t>
            </w:r>
          </w:p>
          <w:p>
            <w:pPr>
              <w:adjustRightInd w:val="0"/>
              <w:snapToGrid w:val="0"/>
              <w:spacing w:line="360" w:lineRule="auto"/>
              <w:rPr>
                <w:rFonts w:asciiTheme="minorEastAsia" w:hAnsiTheme="minorEastAsia" w:eastAsiaTheme="minorEastAsia"/>
                <w:color w:val="FF0000"/>
                <w:sz w:val="24"/>
                <w:szCs w:val="24"/>
              </w:rPr>
            </w:pPr>
            <w:r>
              <w:rPr>
                <w:rFonts w:hint="eastAsia" w:asciiTheme="minorEastAsia" w:hAnsiTheme="minorEastAsia" w:eastAsiaTheme="minorEastAsia"/>
                <w:color w:val="FF0000"/>
                <w:sz w:val="24"/>
                <w:szCs w:val="24"/>
              </w:rPr>
              <w:t>质量要求：必须严格执行《食品安全法》的有关规定</w:t>
            </w:r>
          </w:p>
          <w:p>
            <w:pPr>
              <w:adjustRightInd w:val="0"/>
              <w:snapToGrid w:val="0"/>
              <w:spacing w:line="360" w:lineRule="auto"/>
              <w:rPr>
                <w:rFonts w:cs="宋体" w:asciiTheme="minorEastAsia" w:hAnsiTheme="minorEastAsia" w:eastAsiaTheme="minorEastAsia"/>
                <w:bCs/>
                <w:color w:val="000000"/>
                <w:kern w:val="1"/>
                <w:sz w:val="24"/>
                <w:szCs w:val="24"/>
              </w:rPr>
            </w:pPr>
            <w:r>
              <w:rPr>
                <w:rFonts w:hint="eastAsia" w:asciiTheme="minorEastAsia" w:hAnsiTheme="minorEastAsia" w:eastAsiaTheme="minorEastAsia"/>
                <w:color w:val="000000"/>
                <w:sz w:val="24"/>
                <w:szCs w:val="24"/>
              </w:rPr>
              <w:t>最高限价：400000（肆拾万元整）</w:t>
            </w:r>
          </w:p>
          <w:p>
            <w:pPr>
              <w:adjustRightInd w:val="0"/>
              <w:snapToGrid w:val="0"/>
              <w:spacing w:line="360" w:lineRule="auto"/>
              <w:rPr>
                <w:rFonts w:asciiTheme="minorEastAsia" w:hAnsiTheme="minorEastAsia" w:eastAsiaTheme="minorEastAsia"/>
                <w:sz w:val="24"/>
                <w:szCs w:val="24"/>
                <w:u w:val="single"/>
              </w:rPr>
            </w:pPr>
            <w:r>
              <w:rPr>
                <w:rFonts w:cs="宋体" w:asciiTheme="minorEastAsia" w:hAnsiTheme="minorEastAsia" w:eastAsiaTheme="minorEastAsia"/>
                <w:kern w:val="1"/>
                <w:sz w:val="24"/>
                <w:szCs w:val="24"/>
              </w:rPr>
              <w:t>承包方式：</w:t>
            </w:r>
            <w:r>
              <w:rPr>
                <w:rFonts w:hint="eastAsia" w:cs="宋体" w:asciiTheme="minorEastAsia" w:hAnsiTheme="minorEastAsia" w:eastAsiaTheme="minorEastAsia"/>
                <w:kern w:val="1"/>
                <w:sz w:val="24"/>
                <w:szCs w:val="24"/>
              </w:rPr>
              <w:t>按每周甲方提供</w:t>
            </w:r>
            <w:r>
              <w:rPr>
                <w:rFonts w:hint="eastAsia" w:cs="宋体" w:asciiTheme="minorEastAsia" w:hAnsiTheme="minorEastAsia" w:eastAsiaTheme="minorEastAsia"/>
                <w:kern w:val="1"/>
                <w:sz w:val="24"/>
                <w:szCs w:val="24"/>
                <w:lang w:val="en-US" w:eastAsia="zh-CN"/>
              </w:rPr>
              <w:t>的</w:t>
            </w:r>
            <w:r>
              <w:rPr>
                <w:rFonts w:hint="eastAsia" w:cs="宋体" w:asciiTheme="minorEastAsia" w:hAnsiTheme="minorEastAsia" w:eastAsiaTheme="minorEastAsia"/>
                <w:kern w:val="1"/>
                <w:sz w:val="24"/>
                <w:szCs w:val="24"/>
              </w:rPr>
              <w:t>供货清单配送至指定地点</w:t>
            </w:r>
          </w:p>
          <w:p>
            <w:pPr>
              <w:adjustRightInd w:val="0"/>
              <w:snapToGrid w:val="0"/>
              <w:spacing w:line="360" w:lineRule="auto"/>
              <w:rPr>
                <w:rFonts w:asciiTheme="minorEastAsia" w:hAnsiTheme="minorEastAsia" w:eastAsiaTheme="minorEastAsia"/>
                <w:sz w:val="24"/>
                <w:szCs w:val="24"/>
                <w:shd w:val="clear" w:color="FFFFFF" w:fill="D9D9D9"/>
              </w:rPr>
            </w:pPr>
            <w:r>
              <w:rPr>
                <w:rFonts w:hint="eastAsia" w:asciiTheme="minorEastAsia" w:hAnsiTheme="minorEastAsia" w:eastAsiaTheme="minorEastAsia"/>
                <w:sz w:val="24"/>
                <w:szCs w:val="24"/>
                <w:shd w:val="clear" w:color="FFFFFF" w:fill="D9D9D9"/>
              </w:rPr>
              <w:t>（此报价不得高于项目的最高限价）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63"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9</w:t>
            </w:r>
          </w:p>
        </w:tc>
        <w:tc>
          <w:tcPr>
            <w:tcW w:w="1785"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采购人</w:t>
            </w:r>
          </w:p>
        </w:tc>
        <w:tc>
          <w:tcPr>
            <w:tcW w:w="6950" w:type="dxa"/>
            <w:noWrap/>
            <w:vAlign w:val="center"/>
          </w:tcPr>
          <w:p>
            <w:pPr>
              <w:adjustRightInd w:val="0"/>
              <w:snapToGrid w:val="0"/>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采购人：乌鲁木齐市达坂城区柴窝堡片区管理委员会</w:t>
            </w:r>
          </w:p>
          <w:p>
            <w:pPr>
              <w:adjustRightInd w:val="0"/>
              <w:snapToGrid w:val="0"/>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地  址：乌鲁木齐市达坂城区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714"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10</w:t>
            </w:r>
          </w:p>
        </w:tc>
        <w:tc>
          <w:tcPr>
            <w:tcW w:w="1785"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采购代理机构</w:t>
            </w:r>
          </w:p>
        </w:tc>
        <w:tc>
          <w:tcPr>
            <w:tcW w:w="6950" w:type="dxa"/>
            <w:noWrap/>
            <w:vAlign w:val="center"/>
          </w:tcPr>
          <w:p>
            <w:pPr>
              <w:adjustRightInd w:val="0"/>
              <w:snapToGrid w:val="0"/>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采购代理机构名称：新疆诚晟源项目管理咨询有限公司</w:t>
            </w:r>
          </w:p>
          <w:p>
            <w:pPr>
              <w:adjustRightInd w:val="0"/>
              <w:snapToGrid w:val="0"/>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联系人：王淑敏 </w:t>
            </w:r>
          </w:p>
          <w:p>
            <w:pPr>
              <w:adjustRightInd w:val="0"/>
              <w:snapToGrid w:val="0"/>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联系电话：13199838283</w:t>
            </w:r>
          </w:p>
          <w:p>
            <w:pPr>
              <w:adjustRightInd w:val="0"/>
              <w:snapToGrid w:val="0"/>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地址：乌鲁木齐市水磨沟区龙盛街2799号金昊·浙商大厦1501号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944"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c>
          <w:tcPr>
            <w:tcW w:w="1785"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bCs/>
                <w:sz w:val="24"/>
                <w:szCs w:val="24"/>
              </w:rPr>
              <w:t>参谈单位</w:t>
            </w:r>
            <w:r>
              <w:rPr>
                <w:rFonts w:hint="eastAsia" w:asciiTheme="minorEastAsia" w:hAnsiTheme="minorEastAsia" w:eastAsiaTheme="minorEastAsia"/>
                <w:sz w:val="24"/>
                <w:szCs w:val="24"/>
              </w:rPr>
              <w:t>资格条件</w:t>
            </w:r>
          </w:p>
        </w:tc>
        <w:tc>
          <w:tcPr>
            <w:tcW w:w="6950"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1、投标人必须符合《中华人民共和国政府采购法》第二十二条规定的条件：</w:t>
            </w:r>
          </w:p>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1.1、供应商必须是中华人民共和国境内注册的具有独立法人资格的企业，具备有效的营业执照。</w:t>
            </w:r>
          </w:p>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1.2、具有良好的商业信誉和健全的财务会计制度（银行出具的近1年内资信证明或</w:t>
            </w:r>
            <w:r>
              <w:rPr>
                <w:rFonts w:hint="eastAsia" w:asciiTheme="minorEastAsia" w:hAnsiTheme="minorEastAsia" w:eastAsiaTheme="minorEastAsia"/>
                <w:sz w:val="24"/>
                <w:szCs w:val="24"/>
                <w:lang w:val="en-US" w:eastAsia="zh-CN"/>
              </w:rPr>
              <w:t>审计报告或</w:t>
            </w:r>
            <w:r>
              <w:rPr>
                <w:rFonts w:hint="eastAsia" w:asciiTheme="minorEastAsia" w:hAnsiTheme="minorEastAsia" w:eastAsiaTheme="minorEastAsia"/>
                <w:sz w:val="24"/>
                <w:szCs w:val="24"/>
              </w:rPr>
              <w:t>财务</w:t>
            </w:r>
            <w:r>
              <w:rPr>
                <w:rFonts w:hint="eastAsia" w:asciiTheme="minorEastAsia" w:hAnsiTheme="minorEastAsia" w:eastAsiaTheme="minorEastAsia"/>
                <w:sz w:val="24"/>
                <w:szCs w:val="24"/>
                <w:lang w:val="en-US" w:eastAsia="zh-CN"/>
              </w:rPr>
              <w:t>报表</w:t>
            </w:r>
            <w:r>
              <w:rPr>
                <w:rFonts w:hint="eastAsia" w:asciiTheme="minorEastAsia" w:hAnsiTheme="minorEastAsia" w:eastAsiaTheme="minorEastAsia"/>
                <w:sz w:val="24"/>
                <w:szCs w:val="24"/>
              </w:rPr>
              <w:t>，新成立企业无需提供）。</w:t>
            </w:r>
          </w:p>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1.3、具有履行合同所必需的专业技术能力与人员队伍。</w:t>
            </w:r>
          </w:p>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1.4、有依法缴纳税收和社会保障资金的良好记录(提供近半年任意连续二个月依法缴纳税收和社会保障资金的相关材料,如依法免税或不需要缴纳社会保障资金的,应提供相应证明文件)。</w:t>
            </w:r>
          </w:p>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1.5、参加政府采购活动前三年内，在经营活动中没有重大违法记录（提供书面声明）。</w:t>
            </w:r>
          </w:p>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1.6、供应商如在“信用中国”网站（www.creditchina.gov.cn）、中国政府采购网（www.ccgp.gov.cn）被列入失信被执行人、重大税收违法案件当事人名单、政府采购严重违法失信行为记录名单的（尚在处罚期内的），将拒绝本次政府采购活动。</w:t>
            </w:r>
          </w:p>
          <w:p>
            <w:pPr>
              <w:pStyle w:val="7"/>
              <w:spacing w:line="360" w:lineRule="auto"/>
              <w:rPr>
                <w:rFonts w:asciiTheme="minorEastAsia" w:hAnsiTheme="minorEastAsia" w:eastAsiaTheme="minorEastAsia"/>
                <w:szCs w:val="24"/>
              </w:rPr>
            </w:pPr>
            <w:r>
              <w:rPr>
                <w:rFonts w:hint="eastAsia" w:asciiTheme="minorEastAsia" w:hAnsiTheme="minorEastAsia" w:eastAsiaTheme="minorEastAsia"/>
                <w:szCs w:val="24"/>
              </w:rPr>
              <w:t>1.7、本项目的特定资格要求：投标人须具有有效的《食品生产许可证》或《食品经营许可证》、动物检验检疫合格证明。</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1.8、供应商应为中小企业。</w:t>
            </w:r>
          </w:p>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1.9、本次招标不接受联合体投标。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c>
          <w:tcPr>
            <w:tcW w:w="1785"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联合体形式</w:t>
            </w:r>
          </w:p>
        </w:tc>
        <w:tc>
          <w:tcPr>
            <w:tcW w:w="6950"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13</w:t>
            </w:r>
          </w:p>
        </w:tc>
        <w:tc>
          <w:tcPr>
            <w:tcW w:w="1785"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现场勘察</w:t>
            </w:r>
          </w:p>
        </w:tc>
        <w:tc>
          <w:tcPr>
            <w:tcW w:w="6950"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14</w:t>
            </w:r>
          </w:p>
        </w:tc>
        <w:tc>
          <w:tcPr>
            <w:tcW w:w="1785"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分包</w:t>
            </w:r>
          </w:p>
        </w:tc>
        <w:tc>
          <w:tcPr>
            <w:tcW w:w="6950"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不允许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47"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15</w:t>
            </w:r>
          </w:p>
        </w:tc>
        <w:tc>
          <w:tcPr>
            <w:tcW w:w="1785" w:type="dxa"/>
            <w:noWrap/>
            <w:vAlign w:val="center"/>
          </w:tcPr>
          <w:p>
            <w:pPr>
              <w:adjustRightInd w:val="0"/>
              <w:snapToGrid w:val="0"/>
              <w:spacing w:line="360" w:lineRule="auto"/>
              <w:rPr>
                <w:rFonts w:asciiTheme="minorEastAsia" w:hAnsiTheme="minorEastAsia" w:eastAsiaTheme="minorEastAsia"/>
                <w:sz w:val="24"/>
                <w:szCs w:val="24"/>
              </w:rPr>
            </w:pPr>
            <w:r>
              <w:rPr>
                <w:rFonts w:hint="eastAsia" w:cs="宋体" w:asciiTheme="minorEastAsia" w:hAnsiTheme="minorEastAsia" w:eastAsiaTheme="minorEastAsia"/>
                <w:bCs/>
                <w:kern w:val="0"/>
                <w:sz w:val="24"/>
                <w:szCs w:val="24"/>
              </w:rPr>
              <w:t>政府采购支持中小企业政策</w:t>
            </w:r>
          </w:p>
        </w:tc>
        <w:tc>
          <w:tcPr>
            <w:tcW w:w="6950" w:type="dxa"/>
            <w:noWrap/>
            <w:vAlign w:val="center"/>
          </w:tcPr>
          <w:p>
            <w:pPr>
              <w:tabs>
                <w:tab w:val="center" w:pos="4422"/>
                <w:tab w:val="left" w:pos="7920"/>
              </w:tabs>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政府采购政策支持：符合政府采购支持中小企业发展优惠政策的，报价可以优惠扣除，扣除比例6%。需提供</w:t>
            </w:r>
            <w:r>
              <w:rPr>
                <w:rFonts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1 \* GB3</w:instrText>
            </w:r>
            <w:r>
              <w:rPr>
                <w:rFonts w:asciiTheme="minorEastAsia" w:hAnsiTheme="minorEastAsia" w:eastAsiaTheme="minorEastAsia"/>
                <w:sz w:val="24"/>
                <w:szCs w:val="24"/>
              </w:rPr>
              <w:fldChar w:fldCharType="separate"/>
            </w:r>
            <w:r>
              <w:rPr>
                <w:rFonts w:hint="eastAsia" w:asciiTheme="minorEastAsia" w:hAnsiTheme="minorEastAsia" w:eastAsiaTheme="minorEastAsia"/>
                <w:sz w:val="24"/>
                <w:szCs w:val="24"/>
              </w:rPr>
              <w:t>①</w:t>
            </w:r>
            <w:r>
              <w:rPr>
                <w:rFonts w:asciiTheme="minorEastAsia" w:hAnsiTheme="minorEastAsia" w:eastAsiaTheme="minorEastAsia"/>
                <w:sz w:val="24"/>
                <w:szCs w:val="24"/>
              </w:rPr>
              <w:fldChar w:fldCharType="end"/>
            </w:r>
            <w:r>
              <w:rPr>
                <w:rFonts w:hint="eastAsia" w:asciiTheme="minorEastAsia" w:hAnsiTheme="minorEastAsia" w:eastAsiaTheme="minorEastAsia"/>
                <w:sz w:val="24"/>
                <w:szCs w:val="24"/>
              </w:rPr>
              <w:t>《中小企业声明函》；②提供供应商工商行政注册地管理部门出具的小微企业证明文件。（监狱企业视同小型、微型企业，残疾人福利性单位视同小型、微型企业。提供相关证明材料）。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9520" w:type="dxa"/>
            <w:gridSpan w:val="3"/>
            <w:noWrap/>
            <w:vAlign w:val="center"/>
          </w:tcPr>
          <w:p>
            <w:pPr>
              <w:adjustRightInd w:val="0"/>
              <w:snapToGrid w:val="0"/>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二、磋商文件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16</w:t>
            </w:r>
          </w:p>
        </w:tc>
        <w:tc>
          <w:tcPr>
            <w:tcW w:w="1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磋商文件的可能实质性变动内容</w:t>
            </w:r>
          </w:p>
        </w:tc>
        <w:tc>
          <w:tcPr>
            <w:tcW w:w="6950" w:type="dxa"/>
            <w:noWrap/>
            <w:vAlign w:val="center"/>
          </w:tcPr>
          <w:p>
            <w:pPr>
              <w:adjustRightInd w:val="0"/>
              <w:snapToGrid w:val="0"/>
              <w:spacing w:line="360" w:lineRule="auto"/>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17</w:t>
            </w:r>
          </w:p>
        </w:tc>
        <w:tc>
          <w:tcPr>
            <w:tcW w:w="1785"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提交响应文件的截止时间</w:t>
            </w:r>
          </w:p>
        </w:tc>
        <w:tc>
          <w:tcPr>
            <w:tcW w:w="6950" w:type="dxa"/>
            <w:noWrap/>
            <w:vAlign w:val="center"/>
          </w:tcPr>
          <w:p>
            <w:pPr>
              <w:adjustRightInd w:val="0"/>
              <w:snapToGrid w:val="0"/>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u w:val="single"/>
              </w:rPr>
              <w:t>2023年0</w:t>
            </w:r>
            <w:r>
              <w:rPr>
                <w:rFonts w:hint="eastAsia" w:asciiTheme="minorEastAsia" w:hAnsiTheme="minorEastAsia" w:eastAsiaTheme="minorEastAsia"/>
                <w:sz w:val="24"/>
                <w:szCs w:val="24"/>
                <w:u w:val="single"/>
                <w:lang w:val="en-US" w:eastAsia="zh-CN"/>
              </w:rPr>
              <w:t>7</w:t>
            </w:r>
            <w:r>
              <w:rPr>
                <w:rFonts w:hint="eastAsia" w:asciiTheme="minorEastAsia" w:hAnsiTheme="minorEastAsia" w:eastAsiaTheme="minorEastAsia"/>
                <w:sz w:val="24"/>
                <w:szCs w:val="24"/>
                <w:u w:val="single"/>
              </w:rPr>
              <w:t>月</w:t>
            </w:r>
            <w:r>
              <w:rPr>
                <w:rFonts w:hint="eastAsia" w:asciiTheme="minorEastAsia" w:hAnsiTheme="minorEastAsia" w:eastAsiaTheme="minorEastAsia"/>
                <w:sz w:val="24"/>
                <w:szCs w:val="24"/>
                <w:u w:val="single"/>
                <w:lang w:val="en-US" w:eastAsia="zh-CN"/>
              </w:rPr>
              <w:t>18</w:t>
            </w:r>
            <w:r>
              <w:rPr>
                <w:rFonts w:hint="eastAsia" w:asciiTheme="minorEastAsia" w:hAnsiTheme="minorEastAsia" w:eastAsiaTheme="minorEastAsia"/>
                <w:sz w:val="24"/>
                <w:szCs w:val="24"/>
                <w:u w:val="single"/>
              </w:rPr>
              <w:t>日下午16：00时</w:t>
            </w:r>
            <w:r>
              <w:rPr>
                <w:rFonts w:hint="eastAsia" w:asciiTheme="minorEastAsia" w:hAnsiTheme="minorEastAsia" w:eastAsiaTheme="minorEastAsia"/>
                <w:sz w:val="24"/>
                <w:szCs w:val="24"/>
              </w:rPr>
              <w:t xml:space="preserve"> (北京时间)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18</w:t>
            </w:r>
          </w:p>
        </w:tc>
        <w:tc>
          <w:tcPr>
            <w:tcW w:w="1785" w:type="dxa"/>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响应文件的递交地点</w:t>
            </w:r>
          </w:p>
        </w:tc>
        <w:tc>
          <w:tcPr>
            <w:tcW w:w="6950" w:type="dxa"/>
            <w:noWrap/>
            <w:vAlign w:val="center"/>
          </w:tcPr>
          <w:p>
            <w:pPr>
              <w:adjustRightInd w:val="0"/>
              <w:snapToGrid w:val="0"/>
              <w:spacing w:line="360" w:lineRule="auto"/>
              <w:jc w:val="left"/>
              <w:rPr>
                <w:rFonts w:asciiTheme="minorEastAsia" w:hAnsiTheme="minorEastAsia" w:eastAsiaTheme="minorEastAsia"/>
                <w:sz w:val="24"/>
                <w:szCs w:val="24"/>
                <w:u w:val="single"/>
              </w:rPr>
            </w:pPr>
            <w:r>
              <w:rPr>
                <w:rFonts w:hint="eastAsia" w:cs="仿宋" w:asciiTheme="minorEastAsia" w:hAnsiTheme="minorEastAsia" w:eastAsiaTheme="minorEastAsia"/>
                <w:sz w:val="24"/>
                <w:szCs w:val="24"/>
              </w:rPr>
              <w:t>新疆政府采购云平台（www.zcygov.cn）</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9520" w:type="dxa"/>
            <w:gridSpan w:val="3"/>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b/>
                <w:sz w:val="24"/>
                <w:szCs w:val="24"/>
              </w:rPr>
              <w:t>三、响应文件的编写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19</w:t>
            </w:r>
          </w:p>
        </w:tc>
        <w:tc>
          <w:tcPr>
            <w:tcW w:w="1785" w:type="dxa"/>
            <w:noWrap/>
            <w:vAlign w:val="center"/>
          </w:tcPr>
          <w:p>
            <w:pPr>
              <w:adjustRightInd w:val="0"/>
              <w:snapToGrid w:val="0"/>
              <w:spacing w:line="360" w:lineRule="auto"/>
              <w:ind w:left="-533" w:leftChars="-254" w:firstLine="609" w:firstLineChars="254"/>
              <w:rPr>
                <w:rFonts w:asciiTheme="minorEastAsia" w:hAnsiTheme="minorEastAsia" w:eastAsiaTheme="minorEastAsia"/>
                <w:sz w:val="24"/>
                <w:szCs w:val="24"/>
              </w:rPr>
            </w:pPr>
            <w:r>
              <w:rPr>
                <w:rFonts w:hint="eastAsia" w:asciiTheme="minorEastAsia" w:hAnsiTheme="minorEastAsia" w:eastAsiaTheme="minorEastAsia"/>
                <w:sz w:val="24"/>
                <w:szCs w:val="24"/>
              </w:rPr>
              <w:t>保证金</w:t>
            </w:r>
          </w:p>
        </w:tc>
        <w:tc>
          <w:tcPr>
            <w:tcW w:w="6950" w:type="dxa"/>
            <w:noWrap/>
            <w:vAlign w:val="center"/>
          </w:tcPr>
          <w:p>
            <w:pPr>
              <w:adjustRightInd w:val="0"/>
              <w:snapToGrid w:val="0"/>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1、金额：</w:t>
            </w:r>
            <w:r>
              <w:rPr>
                <w:rFonts w:hint="eastAsia" w:asciiTheme="minorEastAsia" w:hAnsiTheme="minorEastAsia" w:eastAsiaTheme="minorEastAsia"/>
                <w:bCs/>
                <w:color w:val="FF0000"/>
                <w:sz w:val="24"/>
                <w:szCs w:val="24"/>
                <w:u w:val="single"/>
              </w:rPr>
              <w:t>8000</w:t>
            </w:r>
            <w:r>
              <w:rPr>
                <w:rFonts w:hint="eastAsia" w:asciiTheme="minorEastAsia" w:hAnsiTheme="minorEastAsia" w:eastAsiaTheme="minorEastAsia"/>
                <w:bCs/>
                <w:color w:val="FF0000"/>
                <w:sz w:val="24"/>
                <w:szCs w:val="24"/>
              </w:rPr>
              <w:t>元（大写：捌仟元整）</w:t>
            </w:r>
          </w:p>
          <w:p>
            <w:pPr>
              <w:adjustRightInd w:val="0"/>
              <w:snapToGrid w:val="0"/>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2、投标保证金的缴纳方式：投标保证金于</w:t>
            </w:r>
            <w:r>
              <w:rPr>
                <w:rFonts w:hint="eastAsia" w:asciiTheme="minorEastAsia" w:hAnsiTheme="minorEastAsia" w:eastAsiaTheme="minorEastAsia"/>
                <w:bCs/>
                <w:color w:val="E36C0A"/>
                <w:sz w:val="24"/>
                <w:szCs w:val="24"/>
                <w:u w:val="single"/>
              </w:rPr>
              <w:t>2023年0</w:t>
            </w:r>
            <w:r>
              <w:rPr>
                <w:rFonts w:hint="eastAsia" w:asciiTheme="minorEastAsia" w:hAnsiTheme="minorEastAsia" w:eastAsiaTheme="minorEastAsia"/>
                <w:bCs/>
                <w:color w:val="E36C0A"/>
                <w:sz w:val="24"/>
                <w:szCs w:val="24"/>
                <w:u w:val="single"/>
                <w:lang w:val="en-US" w:eastAsia="zh-CN"/>
              </w:rPr>
              <w:t>7</w:t>
            </w:r>
            <w:r>
              <w:rPr>
                <w:rFonts w:hint="eastAsia" w:asciiTheme="minorEastAsia" w:hAnsiTheme="minorEastAsia" w:eastAsiaTheme="minorEastAsia"/>
                <w:bCs/>
                <w:color w:val="E36C0A"/>
                <w:sz w:val="24"/>
                <w:szCs w:val="24"/>
                <w:u w:val="single"/>
              </w:rPr>
              <w:t xml:space="preserve">月 </w:t>
            </w:r>
            <w:r>
              <w:rPr>
                <w:rFonts w:hint="eastAsia" w:asciiTheme="minorEastAsia" w:hAnsiTheme="minorEastAsia" w:eastAsiaTheme="minorEastAsia"/>
                <w:bCs/>
                <w:color w:val="E36C0A"/>
                <w:sz w:val="24"/>
                <w:szCs w:val="24"/>
                <w:u w:val="single"/>
                <w:lang w:val="en-US" w:eastAsia="zh-CN"/>
              </w:rPr>
              <w:t>18</w:t>
            </w:r>
            <w:bookmarkStart w:id="9" w:name="_GoBack"/>
            <w:bookmarkEnd w:id="9"/>
            <w:r>
              <w:rPr>
                <w:rFonts w:hint="eastAsia" w:asciiTheme="minorEastAsia" w:hAnsiTheme="minorEastAsia" w:eastAsiaTheme="minorEastAsia"/>
                <w:bCs/>
                <w:color w:val="E36C0A"/>
                <w:sz w:val="24"/>
                <w:szCs w:val="24"/>
                <w:u w:val="single"/>
              </w:rPr>
              <w:t>日</w:t>
            </w:r>
            <w:r>
              <w:rPr>
                <w:rFonts w:hint="eastAsia" w:asciiTheme="minorEastAsia" w:hAnsiTheme="minorEastAsia" w:eastAsiaTheme="minorEastAsia"/>
                <w:bCs/>
                <w:sz w:val="24"/>
                <w:szCs w:val="24"/>
              </w:rPr>
              <w:t>16:00分（北京时间）之前缴纳并到账，必须从投标人基本账户支出，可以采用电汇、电子保函或网银形式缴纳。</w:t>
            </w:r>
          </w:p>
          <w:p>
            <w:pPr>
              <w:adjustRightInd w:val="0"/>
              <w:snapToGrid w:val="0"/>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3、投标保证金缴纳账号：</w:t>
            </w:r>
          </w:p>
          <w:p>
            <w:pPr>
              <w:adjustRightInd w:val="0"/>
              <w:snapToGrid w:val="0"/>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账户名：新疆诚晟源项目管理咨询有限公司</w:t>
            </w:r>
          </w:p>
          <w:p>
            <w:pPr>
              <w:adjustRightInd w:val="0"/>
              <w:snapToGrid w:val="0"/>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开户行：中国建设银行股份有限公司乌鲁木齐南湖南路支行</w:t>
            </w:r>
          </w:p>
          <w:p>
            <w:pPr>
              <w:adjustRightInd w:val="0"/>
              <w:snapToGrid w:val="0"/>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行  号：105881001107</w:t>
            </w:r>
          </w:p>
          <w:p>
            <w:pPr>
              <w:adjustRightInd w:val="0"/>
              <w:snapToGrid w:val="0"/>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帐  号：65050161604300000259</w:t>
            </w:r>
          </w:p>
          <w:p>
            <w:pPr>
              <w:adjustRightInd w:val="0"/>
              <w:snapToGrid w:val="0"/>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供应商办理保证金时，须注明“项目名称+投标保证金”（如字数超出规定字数可简写项目名称）。</w:t>
            </w:r>
          </w:p>
          <w:p>
            <w:pPr>
              <w:adjustRightInd w:val="0"/>
              <w:snapToGrid w:val="0"/>
              <w:spacing w:line="360" w:lineRule="auto"/>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若投标人未按照上述规定缴纳投标保证金,投标文件将被拒绝评审。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20</w:t>
            </w:r>
          </w:p>
        </w:tc>
        <w:tc>
          <w:tcPr>
            <w:tcW w:w="1785" w:type="dxa"/>
            <w:noWrap/>
            <w:vAlign w:val="center"/>
          </w:tcPr>
          <w:p>
            <w:pPr>
              <w:adjustRightInd w:val="0"/>
              <w:snapToGrid w:val="0"/>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响应文件有效期</w:t>
            </w:r>
          </w:p>
        </w:tc>
        <w:tc>
          <w:tcPr>
            <w:tcW w:w="6950" w:type="dxa"/>
            <w:noWrap/>
            <w:vAlign w:val="center"/>
          </w:tcPr>
          <w:p>
            <w:pPr>
              <w:adjustRightInd w:val="0"/>
              <w:snapToGrid w:val="0"/>
              <w:spacing w:line="360" w:lineRule="auto"/>
              <w:rPr>
                <w:rFonts w:asciiTheme="minorEastAsia" w:hAnsiTheme="minorEastAsia" w:eastAsiaTheme="minorEastAsia"/>
                <w:bCs/>
                <w:sz w:val="24"/>
                <w:szCs w:val="24"/>
              </w:rPr>
            </w:pPr>
            <w:r>
              <w:rPr>
                <w:rFonts w:hint="eastAsia" w:asciiTheme="minorEastAsia" w:hAnsiTheme="minorEastAsia" w:eastAsiaTheme="minorEastAsia"/>
                <w:sz w:val="24"/>
                <w:szCs w:val="24"/>
                <w:u w:val="single"/>
              </w:rPr>
              <w:t xml:space="preserve"> 90 </w:t>
            </w:r>
            <w:r>
              <w:rPr>
                <w:rFonts w:hint="eastAsia" w:asciiTheme="minorEastAsia" w:hAnsiTheme="minorEastAsia" w:eastAsiaTheme="minorEastAsia"/>
                <w:sz w:val="24"/>
                <w:szCs w:val="24"/>
              </w:rPr>
              <w:t>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88" w:hRule="atLeast"/>
          <w:jc w:val="center"/>
        </w:trPr>
        <w:tc>
          <w:tcPr>
            <w:tcW w:w="9520" w:type="dxa"/>
            <w:gridSpan w:val="3"/>
            <w:noWrap/>
            <w:vAlign w:val="center"/>
          </w:tcPr>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b/>
                <w:sz w:val="24"/>
                <w:szCs w:val="24"/>
              </w:rPr>
              <w:t>四、成交结果信息公布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785" w:type="dxa"/>
            <w:noWrap/>
            <w:vAlign w:val="center"/>
          </w:tcPr>
          <w:p>
            <w:pPr>
              <w:adjustRightInd w:val="0"/>
              <w:snapToGri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22</w:t>
            </w:r>
          </w:p>
        </w:tc>
        <w:tc>
          <w:tcPr>
            <w:tcW w:w="1785" w:type="dxa"/>
            <w:tcBorders>
              <w:right w:val="single" w:color="auto" w:sz="4" w:space="0"/>
            </w:tcBorders>
            <w:noWrap/>
            <w:vAlign w:val="center"/>
          </w:tcPr>
          <w:p>
            <w:pPr>
              <w:adjustRightInd w:val="0"/>
              <w:snapToGrid w:val="0"/>
              <w:spacing w:line="36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发布媒体</w:t>
            </w:r>
          </w:p>
        </w:tc>
        <w:tc>
          <w:tcPr>
            <w:tcW w:w="6950" w:type="dxa"/>
            <w:tcBorders>
              <w:left w:val="single" w:color="auto" w:sz="4" w:space="0"/>
              <w:right w:val="single" w:color="auto" w:sz="4" w:space="0"/>
            </w:tcBorders>
            <w:noWrap/>
            <w:vAlign w:val="center"/>
          </w:tcPr>
          <w:p>
            <w:pPr>
              <w:adjustRightInd w:val="0"/>
              <w:snapToGrid w:val="0"/>
              <w:spacing w:line="360" w:lineRule="auto"/>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新疆政府采购网(http://www.ccgp-xinjiang.gov.cn/)</w:t>
            </w:r>
          </w:p>
        </w:tc>
      </w:tr>
    </w:tbl>
    <w:p>
      <w:pPr>
        <w:pStyle w:val="7"/>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 w:val="24"/>
          <w:szCs w:val="24"/>
        </w:rPr>
      </w:pPr>
    </w:p>
    <w:p>
      <w:pPr>
        <w:widowControl/>
        <w:spacing w:line="360" w:lineRule="auto"/>
        <w:jc w:val="center"/>
        <w:rPr>
          <w:rFonts w:asciiTheme="minorEastAsia" w:hAnsiTheme="minorEastAsia" w:eastAsiaTheme="minorEastAsia"/>
          <w:sz w:val="24"/>
          <w:szCs w:val="24"/>
        </w:rPr>
      </w:pPr>
      <w:r>
        <w:rPr>
          <w:rFonts w:cs="仿宋" w:asciiTheme="minorEastAsia" w:hAnsiTheme="minorEastAsia" w:eastAsiaTheme="minorEastAsia"/>
          <w:b/>
          <w:bCs/>
          <w:color w:val="000000"/>
          <w:kern w:val="0"/>
          <w:sz w:val="24"/>
          <w:szCs w:val="24"/>
        </w:rPr>
        <w:t>第三部分</w:t>
      </w:r>
      <w:r>
        <w:rPr>
          <w:rFonts w:hint="eastAsia" w:cs="仿宋" w:asciiTheme="minorEastAsia" w:hAnsiTheme="minorEastAsia" w:eastAsiaTheme="minorEastAsia"/>
          <w:b/>
          <w:bCs/>
          <w:color w:val="000000"/>
          <w:kern w:val="0"/>
          <w:sz w:val="24"/>
          <w:szCs w:val="24"/>
        </w:rPr>
        <w:t xml:space="preserve">   竞争性谈判说明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1、适用范围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1.1 本谈判文件仅适用于本文件所叙述的新疆诚晟源项目管理咨询有限公司为采购人采购所需货物（服务）的合格供应商（包括制造商和代理商）。 </w:t>
      </w:r>
    </w:p>
    <w:p>
      <w:pPr>
        <w:widowControl/>
        <w:spacing w:line="360" w:lineRule="auto"/>
        <w:jc w:val="left"/>
        <w:rPr>
          <w:rFonts w:cs="仿宋" w:asciiTheme="minorEastAsia" w:hAnsiTheme="minorEastAsia" w:eastAsiaTheme="minorEastAsia"/>
          <w:b/>
          <w:bCs/>
          <w:color w:val="000000"/>
          <w:kern w:val="0"/>
          <w:sz w:val="24"/>
          <w:szCs w:val="24"/>
        </w:rPr>
      </w:pPr>
      <w:r>
        <w:rPr>
          <w:rFonts w:hint="eastAsia" w:cs="仿宋" w:asciiTheme="minorEastAsia" w:hAnsiTheme="minorEastAsia" w:eastAsiaTheme="minorEastAsia"/>
          <w:b/>
          <w:bCs/>
          <w:color w:val="000000"/>
          <w:kern w:val="0"/>
          <w:sz w:val="24"/>
          <w:szCs w:val="24"/>
        </w:rPr>
        <w:t xml:space="preserve">2、 竞争性谈判资格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2.1 凡在中华人民共和国境内注册的合法的法人、其他组织或者自然人，且有承担本项目能力的供应商（制造商、代理商）。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2.2 供应商应遵守中华人民共和国法律、法规、规章，符合第一部分“谈判邀请”中“供应商 资格条件”中规定的要求。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2.3 供应商拥有一定的技术支持和后续服务能力。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2.4 单位负责人为同一人或者存在直接控股、管理关系的不同供应商，不得参加同一合同下的采购活动；为本次采购项目提供整体设计、规范编制或者项目管理、监理、检测等服务的供应商，不得参加本次采购活动。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3、定义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下列术语和缩写的定义为：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3.1 “采购方”指采购人和新疆诚晟源项目管理咨询有限公司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3.2 “响应方”、“供应商”“报价方”系指有资格提交响应文件的供应商（制造商和代理商）及竞争性谈判代表。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3.3 “货物”系指谈判文件规定的，供应商须向采购人提供的一切设备、附件、副食品、工具、手册及其它有关资料和材料。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3.4 “服务”系指谈判文件规定供应商须承担的保修、技术协助、培训及其他类似的责任。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4、竞争性谈判费用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4.1 无论竞争性谈判结果如何，与参与谈判及与谈判活动有关的所有费用将由供应商自行承担。</w:t>
      </w:r>
    </w:p>
    <w:p>
      <w:pPr>
        <w:widowControl/>
        <w:spacing w:line="360" w:lineRule="auto"/>
        <w:ind w:firstLine="480" w:firstLineChars="200"/>
        <w:jc w:val="left"/>
        <w:rPr>
          <w:rFonts w:asciiTheme="minorEastAsia" w:hAnsiTheme="minorEastAsia" w:eastAsiaTheme="minorEastAsia"/>
          <w:sz w:val="24"/>
          <w:szCs w:val="24"/>
        </w:rPr>
      </w:pPr>
      <w:r>
        <w:rPr>
          <w:rFonts w:cs="仿宋" w:asciiTheme="minorEastAsia" w:hAnsiTheme="minorEastAsia" w:eastAsiaTheme="minorEastAsia"/>
          <w:color w:val="000000"/>
          <w:kern w:val="0"/>
          <w:sz w:val="24"/>
          <w:szCs w:val="24"/>
        </w:rPr>
        <w:t xml:space="preserve">4.2 供应商被视为熟悉本采购项目的各种情况以及与履行合同有关的一切情况。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5、竞争性谈判文件的构成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5.1 谈判文件由下述部分组成：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85.2 供应商应认真阅读谈判文件所有的事项、格式、条款和技术规范等。如供应商没有按照谈判文件要求提交全部资料，或者响应文件没有对谈判文件在各方面都做出实质性响应是供应商的风险，并可能导致其响应文件被拒绝。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6、供应商的疑问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6.1 供应商对谈判文件有疑问，并且以书面形式向采购方提出的，采购方对书面疑问将以书面形式予以答复，并将书面答复发给所有领取/购买谈判文件的供应商（答复中不注明问题的来源）。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7、竞争性谈判文件的澄清与修改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7.1 在提交首次响应文件截止之日前，采购方或者谈判小组可以对已发出的谈判文件进行必要的澄清或者修改，澄清或者修改的内容为谈判文件的组成部分。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7.2 澄清或者修改的内容可能影响响应文件编制的，采购方或者谈判小组应当在提交首次响应文件截止之日 3 个工作日前，以书面形式通知所有接收谈判文件的供应商，不足 3 个工作日的，应当顺延提交首次响应文件截止之日。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7.3 对谈判文件必要的澄清或者修改将以书面形式通知所有接收谈判文件的供应商，并对其具有约束力。供应商在收到上述通知后，应立即向采购代理机构回函确认。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8、支付费用 </w:t>
      </w:r>
    </w:p>
    <w:p>
      <w:pPr>
        <w:widowControl/>
        <w:spacing w:line="360" w:lineRule="auto"/>
        <w:ind w:firstLine="482" w:firstLineChars="200"/>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8.1 成交人须在确定成交之日起 3 日内向采购代理机构支付服务费。 </w:t>
      </w:r>
    </w:p>
    <w:p>
      <w:pPr>
        <w:widowControl/>
        <w:spacing w:line="360" w:lineRule="auto"/>
        <w:ind w:firstLine="482" w:firstLineChars="200"/>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8.2 成交服务费收费标准参照原国家发展计划委员会文件（计价格[2002]1980 号文）和（发</w:t>
      </w:r>
      <w:r>
        <w:rPr>
          <w:rFonts w:cs="仿宋" w:asciiTheme="minorEastAsia" w:hAnsiTheme="minorEastAsia" w:eastAsiaTheme="minorEastAsia"/>
          <w:b/>
          <w:bCs/>
          <w:color w:val="000000"/>
          <w:kern w:val="0"/>
          <w:sz w:val="24"/>
          <w:szCs w:val="24"/>
        </w:rPr>
        <w:t xml:space="preserve">改办价格[2003]857 号文件）执行，由成交人支付。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9、谈判文件的约束力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9.1 供应商一旦参加竞争性谈判会议，即被认为接受了本谈判文件中的所有条款和规定。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9.2 供应商如认为本谈判文件含有倾向性或排斥潜在供应商的条款而使自己的权益受到损害的，请以书面形式向采购方提出，否则，将视为对本谈判文件要求无任何异议，并不得因此在谈判会开始后提出任何异议。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9.3 本谈判文件由新疆诚晟源项目管理咨询有限公司负责解释。</w:t>
      </w:r>
    </w:p>
    <w:p>
      <w:pPr>
        <w:widowControl/>
        <w:spacing w:line="360" w:lineRule="auto"/>
        <w:jc w:val="left"/>
        <w:rPr>
          <w:rFonts w:asciiTheme="minorEastAsia" w:hAnsiTheme="minorEastAsia" w:eastAsiaTheme="minorEastAsia"/>
          <w:sz w:val="24"/>
          <w:szCs w:val="24"/>
        </w:rPr>
      </w:pPr>
    </w:p>
    <w:p>
      <w:pPr>
        <w:widowControl/>
        <w:spacing w:line="360" w:lineRule="auto"/>
        <w:jc w:val="center"/>
        <w:rPr>
          <w:rFonts w:asciiTheme="minorEastAsia" w:hAnsiTheme="minorEastAsia" w:eastAsiaTheme="minorEastAsia"/>
          <w:sz w:val="24"/>
          <w:szCs w:val="24"/>
        </w:rPr>
      </w:pPr>
      <w:r>
        <w:rPr>
          <w:rFonts w:cs="仿宋" w:asciiTheme="minorEastAsia" w:hAnsiTheme="minorEastAsia" w:eastAsiaTheme="minorEastAsia"/>
          <w:b/>
          <w:bCs/>
          <w:color w:val="000000"/>
          <w:kern w:val="0"/>
          <w:sz w:val="24"/>
          <w:szCs w:val="24"/>
        </w:rPr>
        <w:t>第四部分 提交响应文件的说明</w:t>
      </w:r>
    </w:p>
    <w:p>
      <w:pPr>
        <w:widowControl/>
        <w:spacing w:line="360" w:lineRule="auto"/>
        <w:jc w:val="center"/>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第一章 对供应商的资质要求</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1、竞争性谈判资质 </w:t>
      </w:r>
    </w:p>
    <w:p>
      <w:pPr>
        <w:widowControl/>
        <w:spacing w:line="360" w:lineRule="auto"/>
        <w:ind w:firstLine="482" w:firstLineChars="200"/>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1.1 供应商必须提交能够证明其具有履行本次采购合同能力的资质证明文件，作为响应文件的一部分。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highlight w:val="yellow"/>
        </w:rPr>
        <w:t>2、符合《中华人民共和国政府采购法》第二十二条的规定：</w:t>
      </w:r>
      <w:r>
        <w:rPr>
          <w:rFonts w:hint="eastAsia" w:cs="仿宋" w:asciiTheme="minorEastAsia" w:hAnsiTheme="minorEastAsia" w:eastAsiaTheme="minorEastAsia"/>
          <w:b/>
          <w:bCs/>
          <w:color w:val="000000"/>
          <w:kern w:val="0"/>
          <w:sz w:val="24"/>
          <w:szCs w:val="24"/>
        </w:rPr>
        <w:t xml:space="preserve">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（1）具有独立承担民事责任的能力；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（2）具有良好的商业信誉和健全的财务会计制度；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（3）具有履行合同所必需的设备和专业技术能力；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（4）有依法缴纳税收和社会保障资金的良好记录；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（5）参加政府采购活动前三年内，在经营活动中没有重大违法记录；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（6）法律、行政法规规定的其他条件。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3、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4、单位负责人为同一人或者存在直接控股、管理关系的不同供应商，不得参加同一合同项下的政府采购活动。 </w:t>
      </w:r>
    </w:p>
    <w:p>
      <w:pPr>
        <w:widowControl/>
        <w:spacing w:line="360" w:lineRule="auto"/>
        <w:jc w:val="left"/>
        <w:rPr>
          <w:rFonts w:cs="仿宋" w:asciiTheme="minorEastAsia" w:hAnsiTheme="minorEastAsia" w:eastAsiaTheme="minorEastAsia"/>
          <w:b/>
          <w:bCs/>
          <w:color w:val="000000"/>
          <w:kern w:val="0"/>
          <w:sz w:val="24"/>
          <w:szCs w:val="24"/>
        </w:rPr>
      </w:pPr>
      <w:r>
        <w:rPr>
          <w:rFonts w:hint="eastAsia" w:cs="仿宋" w:asciiTheme="minorEastAsia" w:hAnsiTheme="minorEastAsia" w:eastAsiaTheme="minorEastAsia"/>
          <w:b/>
          <w:bCs/>
          <w:color w:val="000000"/>
          <w:kern w:val="0"/>
          <w:sz w:val="24"/>
          <w:szCs w:val="24"/>
        </w:rPr>
        <w:t>5、本项目的特定资格要求：投标人须具有有效的《食品生产许可证》或《食品经营许可证》、动物检验检疫合格证明；</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6、供应商为中小企业。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7、本项目不接受联合体谈判。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说明：上述资格审查材料，是响应文件的组成部分，供应商须在响应文件中提供，若响应文件中未按规定提供，供应商有可能承担评审时资格审查不通过的风险。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7.1 联合体中有同类资质的供应商按照联合体分工承担相同工作的，应当按照资质等级较低的供应商确定资质等级。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以联合体形式进行政府采购的，联合体各方不得再单独参加或者与其他供应商另外组成联合体参加同一合同项下的政府采购活动。 </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 xml:space="preserve">联合体各方之间应当签订共同提交响应文件的协议，明确约定联合体各方承担的工作和相应的责任，并将共同协议连同响应文件一并提交。 </w:t>
      </w:r>
    </w:p>
    <w:p>
      <w:pPr>
        <w:widowControl/>
        <w:spacing w:line="360" w:lineRule="auto"/>
        <w:jc w:val="center"/>
        <w:rPr>
          <w:rFonts w:asciiTheme="minorEastAsia" w:hAnsiTheme="minorEastAsia" w:eastAsiaTheme="minorEastAsia"/>
          <w:sz w:val="24"/>
          <w:szCs w:val="24"/>
        </w:rPr>
      </w:pPr>
      <w:r>
        <w:rPr>
          <w:rFonts w:cs="仿宋" w:asciiTheme="minorEastAsia" w:hAnsiTheme="minorEastAsia" w:eastAsiaTheme="minorEastAsia"/>
          <w:b/>
          <w:bCs/>
          <w:color w:val="000000"/>
          <w:kern w:val="0"/>
          <w:sz w:val="24"/>
          <w:szCs w:val="24"/>
        </w:rPr>
        <w:t>第二章</w:t>
      </w:r>
      <w:r>
        <w:rPr>
          <w:rFonts w:hint="eastAsia" w:cs="仿宋" w:asciiTheme="minorEastAsia" w:hAnsiTheme="minorEastAsia" w:eastAsiaTheme="minorEastAsia"/>
          <w:b/>
          <w:bCs/>
          <w:color w:val="000000"/>
          <w:kern w:val="0"/>
          <w:sz w:val="24"/>
          <w:szCs w:val="24"/>
        </w:rPr>
        <w:t xml:space="preserve">  响应文件的编写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2、报价范围及响应文件中语言和计量单位的使用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2.1 谈判文件中规定分包的，供应商可就其中的一个包或几个包提交响应文件，但不得将一个包中的内容拆开响应。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2.2 供应商提交的响应文件以及供应商与采购方就有关竞争性谈判的所有来往函电均应以简体中文书写。供应商提交的证明文件和印制的资料可以用另一种语言，但应附有中文翻译本，并以中文翻译本为准。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2.3 响应文件中所使用的计量单位，除谈判文件中有特殊要求外，应采用中华人民共和国法定计量单位。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3、响应文件的组成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3.1 供应商应完整地按谈判文件提供的响应文件格式填写响应文件，响应文件应包括以下内容： </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1、投标承诺书（一）</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2、投标承诺书（二）</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3、谈判函</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4、法定代表人身份证明书</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5、法定代表人授权委托书</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6、投标人概况（企业营业执照副本复印件）；</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7、所投产品的相关资料</w:t>
      </w:r>
    </w:p>
    <w:p>
      <w:pPr>
        <w:widowControl/>
        <w:spacing w:line="360" w:lineRule="auto"/>
        <w:ind w:firstLine="480" w:firstLineChars="200"/>
        <w:jc w:val="left"/>
        <w:rPr>
          <w:rFonts w:cs="仿宋" w:asciiTheme="minorEastAsia" w:hAnsiTheme="minorEastAsia" w:eastAsiaTheme="minorEastAsia"/>
          <w:color w:val="000000"/>
          <w:kern w:val="0"/>
          <w:sz w:val="24"/>
          <w:szCs w:val="24"/>
          <w:highlight w:val="yellow"/>
        </w:rPr>
      </w:pPr>
      <w:r>
        <w:rPr>
          <w:rFonts w:hint="eastAsia" w:cs="仿宋" w:asciiTheme="minorEastAsia" w:hAnsiTheme="minorEastAsia" w:eastAsiaTheme="minorEastAsia"/>
          <w:color w:val="000000"/>
          <w:kern w:val="0"/>
          <w:sz w:val="24"/>
          <w:szCs w:val="24"/>
          <w:highlight w:val="yellow"/>
        </w:rPr>
        <w:t>8、具有良好的商业信誉和健全的财务会计制度；</w:t>
      </w:r>
    </w:p>
    <w:p>
      <w:pPr>
        <w:widowControl/>
        <w:spacing w:line="360" w:lineRule="auto"/>
        <w:ind w:firstLine="480" w:firstLineChars="200"/>
        <w:jc w:val="left"/>
        <w:rPr>
          <w:rFonts w:cs="仿宋" w:asciiTheme="minorEastAsia" w:hAnsiTheme="minorEastAsia" w:eastAsiaTheme="minorEastAsia"/>
          <w:color w:val="000000"/>
          <w:kern w:val="0"/>
          <w:sz w:val="24"/>
          <w:szCs w:val="24"/>
          <w:highlight w:val="yellow"/>
        </w:rPr>
      </w:pPr>
      <w:r>
        <w:rPr>
          <w:rFonts w:hint="eastAsia" w:cs="仿宋" w:asciiTheme="minorEastAsia" w:hAnsiTheme="minorEastAsia" w:eastAsiaTheme="minorEastAsia"/>
          <w:color w:val="000000"/>
          <w:kern w:val="0"/>
          <w:sz w:val="24"/>
          <w:szCs w:val="24"/>
          <w:highlight w:val="yellow"/>
        </w:rPr>
        <w:t>9、具有履行合同所必需的专业技术能力与人员队伍；</w:t>
      </w:r>
    </w:p>
    <w:p>
      <w:pPr>
        <w:widowControl/>
        <w:spacing w:line="360" w:lineRule="auto"/>
        <w:ind w:firstLine="480" w:firstLineChars="200"/>
        <w:jc w:val="left"/>
        <w:rPr>
          <w:rFonts w:cs="仿宋" w:asciiTheme="minorEastAsia" w:hAnsiTheme="minorEastAsia" w:eastAsiaTheme="minorEastAsia"/>
          <w:color w:val="000000"/>
          <w:kern w:val="0"/>
          <w:sz w:val="24"/>
          <w:szCs w:val="24"/>
          <w:highlight w:val="yellow"/>
        </w:rPr>
      </w:pPr>
      <w:r>
        <w:rPr>
          <w:rFonts w:hint="eastAsia" w:cs="仿宋" w:asciiTheme="minorEastAsia" w:hAnsiTheme="minorEastAsia" w:eastAsiaTheme="minorEastAsia"/>
          <w:color w:val="000000"/>
          <w:kern w:val="0"/>
          <w:sz w:val="24"/>
          <w:szCs w:val="24"/>
          <w:highlight w:val="yellow"/>
        </w:rPr>
        <w:t>10、有依法缴纳税收和社会保障资金的良好记录；</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highlight w:val="yellow"/>
        </w:rPr>
        <w:t>11、参加政府采购活动前三年内，在经营活动中没有重大违法记录；</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12、供应商如在“信用中国”网站（www.creditchina.gov.cn）、中国政府采购网（www.ccgp.gov.cn）查询记录；</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13、供货服务及方案</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14、反商业贿赂书</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15、</w:t>
      </w:r>
      <w:r>
        <w:rPr>
          <w:rFonts w:hint="eastAsia" w:cs="仿宋" w:asciiTheme="minorEastAsia" w:hAnsiTheme="minorEastAsia" w:eastAsiaTheme="minorEastAsia"/>
          <w:color w:val="000000"/>
          <w:kern w:val="0"/>
          <w:sz w:val="24"/>
          <w:szCs w:val="24"/>
          <w:lang w:val="zh-CN"/>
        </w:rPr>
        <w:t>投标保证金缴纳凭证</w:t>
      </w:r>
    </w:p>
    <w:p>
      <w:pPr>
        <w:widowControl/>
        <w:spacing w:line="360" w:lineRule="auto"/>
        <w:ind w:firstLine="480" w:firstLineChars="200"/>
        <w:jc w:val="left"/>
        <w:rPr>
          <w:rFonts w:cs="仿宋" w:asciiTheme="minorEastAsia" w:hAnsiTheme="minorEastAsia" w:eastAsiaTheme="minorEastAsia"/>
          <w:color w:val="000000"/>
          <w:kern w:val="0"/>
          <w:sz w:val="24"/>
          <w:szCs w:val="24"/>
          <w:lang w:val="zh-CN"/>
        </w:rPr>
      </w:pPr>
      <w:r>
        <w:rPr>
          <w:rFonts w:hint="eastAsia" w:cs="仿宋" w:asciiTheme="minorEastAsia" w:hAnsiTheme="minorEastAsia" w:eastAsiaTheme="minorEastAsia"/>
          <w:color w:val="000000"/>
          <w:kern w:val="0"/>
          <w:sz w:val="24"/>
          <w:szCs w:val="24"/>
        </w:rPr>
        <w:t>16</w:t>
      </w:r>
      <w:r>
        <w:rPr>
          <w:rFonts w:hint="eastAsia" w:cs="仿宋" w:asciiTheme="minorEastAsia" w:hAnsiTheme="minorEastAsia" w:eastAsiaTheme="minorEastAsia"/>
          <w:color w:val="000000"/>
          <w:kern w:val="0"/>
          <w:sz w:val="24"/>
          <w:szCs w:val="24"/>
          <w:lang w:val="zh-CN"/>
        </w:rPr>
        <w:t>、中小企业声明函</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17、谈判</w:t>
      </w:r>
      <w:r>
        <w:rPr>
          <w:rFonts w:hint="eastAsia" w:cs="仿宋" w:asciiTheme="minorEastAsia" w:hAnsiTheme="minorEastAsia" w:eastAsiaTheme="minorEastAsia"/>
          <w:color w:val="000000"/>
          <w:kern w:val="0"/>
          <w:sz w:val="24"/>
          <w:szCs w:val="24"/>
          <w:lang w:val="zh-CN"/>
        </w:rPr>
        <w:t>文件要求的其他材料</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上述 3.1 条外，响应文件还应包括本须知第 4 条的所有文件。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4、证明货物的合格性和符合谈判文件规定的文件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4.1 供应商应提交证明文件，证明其拟供的合同项下的货物和服务的合格性符合谈判文件规定。该证明文件是响应文件的一部分。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4.2 上款所述的证明文件，可以是文字资料、图纸和数据，它包括：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（1）货物主要技术指标和性能的详细说明。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（2）货物从采购人或使用单位开始使用至谈判文件规定的保质期内正常、连续地使用所必须的备件和专用工具清单，包括备件和专用工具的货源及现行价格。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（3）对照谈判文件技术规格，逐条说明所提供货物和服务已对谈判文件的技术规格做出了实质性的响应，或申明与技术规格条文的偏差和例外。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（4）根据项目需求和特点，还应包含项目实施整体方案、项目进度计划、项目人员配备、售后服务承诺等有关内容。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5）供应商应注意采购单位在技术规格中指出设备的标准，以及参照的牌号或分类号仅起说明作用，并没有任何限制性。供应商在响应文件中可以选用替代标准、牌号或分类号，但这些替代要实质上相当于或优于技术规格的要求。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5、响应文件格式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5.1 供应商应按谈判文件中要求提供的响应文件格式认真编写响应文件，供应商不得缺少或留空任何谈判文件要求填写的表格或提交的资料。</w:t>
      </w:r>
      <w:r>
        <w:rPr>
          <w:rFonts w:hint="eastAsia" w:cs="仿宋" w:asciiTheme="minorEastAsia" w:hAnsiTheme="minorEastAsia" w:eastAsiaTheme="minorEastAsia"/>
          <w:b/>
          <w:bCs/>
          <w:color w:val="000000"/>
          <w:kern w:val="0"/>
          <w:sz w:val="24"/>
          <w:szCs w:val="24"/>
        </w:rPr>
        <w:t xml:space="preserve">如谈判文件没有提供格式的，供应商可自行设置。 </w:t>
      </w:r>
    </w:p>
    <w:p>
      <w:pPr>
        <w:widowControl/>
        <w:spacing w:line="360" w:lineRule="auto"/>
        <w:ind w:firstLine="482" w:firstLineChars="200"/>
        <w:jc w:val="left"/>
        <w:rPr>
          <w:rFonts w:cs="仿宋" w:asciiTheme="minorEastAsia" w:hAnsiTheme="minorEastAsia" w:eastAsiaTheme="minorEastAsia"/>
          <w:b/>
          <w:bCs/>
          <w:color w:val="000000"/>
          <w:kern w:val="0"/>
          <w:sz w:val="24"/>
          <w:szCs w:val="24"/>
        </w:rPr>
      </w:pPr>
      <w:r>
        <w:rPr>
          <w:rFonts w:hint="eastAsia" w:cs="仿宋" w:asciiTheme="minorEastAsia" w:hAnsiTheme="minorEastAsia" w:eastAsiaTheme="minorEastAsia"/>
          <w:b/>
          <w:bCs/>
          <w:color w:val="000000"/>
          <w:kern w:val="0"/>
          <w:sz w:val="24"/>
          <w:szCs w:val="24"/>
        </w:rPr>
        <w:t>技术参数、服务内容偏离表要求逐条对应填写，有具体参数或文字描述，否则视为不响应文件。</w:t>
      </w:r>
    </w:p>
    <w:p>
      <w:pPr>
        <w:widowControl/>
        <w:spacing w:line="360" w:lineRule="auto"/>
        <w:ind w:firstLine="480" w:firstLineChars="200"/>
        <w:jc w:val="left"/>
        <w:rPr>
          <w:rFonts w:asciiTheme="minorEastAsia" w:hAnsiTheme="minorEastAsia" w:eastAsiaTheme="minorEastAsia"/>
          <w:sz w:val="24"/>
          <w:szCs w:val="24"/>
        </w:rPr>
      </w:pPr>
      <w:r>
        <w:rPr>
          <w:rFonts w:cs="仿宋" w:asciiTheme="minorEastAsia" w:hAnsiTheme="minorEastAsia" w:eastAsiaTheme="minorEastAsia"/>
          <w:color w:val="000000"/>
          <w:kern w:val="0"/>
          <w:sz w:val="24"/>
          <w:szCs w:val="24"/>
        </w:rPr>
        <w:t>5.2 供应商应将响应文件按规定的顺序编排、并应编制目录、逐页标注连续页码，</w:t>
      </w:r>
      <w:r>
        <w:rPr>
          <w:rFonts w:hint="eastAsia" w:cs="仿宋" w:asciiTheme="minorEastAsia" w:hAnsiTheme="minorEastAsia" w:eastAsiaTheme="minorEastAsia"/>
          <w:color w:val="000000"/>
          <w:kern w:val="0"/>
          <w:sz w:val="24"/>
          <w:szCs w:val="24"/>
        </w:rPr>
        <w:t>上传至政采云平台（https://www.zcygov.cn/） 。</w:t>
      </w:r>
      <w:r>
        <w:rPr>
          <w:rFonts w:hint="eastAsia" w:cs="仿宋" w:asciiTheme="minorEastAsia" w:hAnsiTheme="minorEastAsia" w:eastAsiaTheme="minorEastAsia"/>
          <w:b/>
          <w:bCs/>
          <w:color w:val="000000"/>
          <w:kern w:val="0"/>
          <w:sz w:val="24"/>
          <w:szCs w:val="24"/>
        </w:rPr>
        <w:t>未上传，</w:t>
      </w:r>
      <w:r>
        <w:rPr>
          <w:rFonts w:hint="eastAsia" w:cs="仿宋" w:asciiTheme="minorEastAsia" w:hAnsiTheme="minorEastAsia" w:eastAsiaTheme="minorEastAsia"/>
          <w:color w:val="000000"/>
          <w:kern w:val="0"/>
          <w:sz w:val="24"/>
          <w:szCs w:val="24"/>
        </w:rPr>
        <w:t xml:space="preserve">则其响应文件将被视为无效。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6、谈判报价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6.1 所有报价均以人民币报价。</w:t>
      </w:r>
      <w:r>
        <w:rPr>
          <w:rFonts w:hint="eastAsia" w:cs="仿宋" w:asciiTheme="minorEastAsia" w:hAnsiTheme="minorEastAsia" w:eastAsiaTheme="minorEastAsia"/>
          <w:b/>
          <w:bCs/>
          <w:color w:val="000000"/>
          <w:kern w:val="0"/>
          <w:sz w:val="24"/>
          <w:szCs w:val="24"/>
        </w:rPr>
        <w:t xml:space="preserve">供应商的报价均不得超过采购项目预算金额，否则其报价无效。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6.2 供应商应按谈判文件中规定的谈判报价表格式填写所报货物的单价和总价，报价如果出现单价与总价不符的，以单价为准。谈判文件对每种货物只允许有一个报价，谈判小组不接受有任何选择的报价。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6.3 报价表中的所报总价应已包括供应商若最终成交，应缴纳的与所报货物和服务相关的所有税费。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6.4 报价总价包括供应商为完成本项目所发生的一切费用。供应商估算错误或漏项的风险均由供应商承担。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6.5 供应商应对谈判文件项目需求书中的所有项目进行应答和报价，不得分拆只选择部分项目报价，供应商未经采购人同意不得将本项目分包或转包。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6.6 为保证公平竞争，根据相关法律法规规定，供应商不得以低于企业自身经营成本报价，若谈判小组认为其报价有可能低于企业自身经营成本， 且该供应商的响应文件内所附资料不能做出合理解释或说明时，谈判小组可以通过澄清或少数服从多数的原则，投票确定其报价是否有效。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9、竞争性谈判有效期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9.1 谈判响应文件从谈判文件开启之日起，响应文件的有效期为 90 天（如不满足将导致其报价被拒绝）。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9.2 在特殊情况下，采购人可与供应商协商延长响应文件的有效期。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10、响应文件的签署及规定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10.1 供应商应按照谈判文件“第二部分供应商须知前附表”规定的份数提交响应文件正本、副本和政采云平台（https://www.zcygov.cn/）上传的电子版，每本响应文件须清楚地标明“正本”或“副本” 。若正本和副本或电子版不符，以上传至政采云平台（https://www.zcygov.cn/）专家评审版本为准。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10.2 响应文件的正本需打印或用不褪色墨水书写，并由供应商的法定代表人或经其正式授权的代表在响应文件上签字并加盖单位公章。授权代表须持有书面的“法定代表人授权书”（标准格式附后），并将其附在响应文件中。如对响应文件进行了修改，则应由供应商的法定代表人或经其正式授权的代表在修改的每一页上签字。响应文件应当装订成册，编制页码。响应文件的副本可采用正本的复印件。</w:t>
      </w:r>
    </w:p>
    <w:p>
      <w:pPr>
        <w:widowControl/>
        <w:spacing w:line="360" w:lineRule="auto"/>
        <w:ind w:firstLine="480" w:firstLineChars="200"/>
        <w:jc w:val="left"/>
        <w:rPr>
          <w:rFonts w:asciiTheme="minorEastAsia" w:hAnsiTheme="minorEastAsia" w:eastAsiaTheme="minorEastAsia"/>
          <w:sz w:val="24"/>
          <w:szCs w:val="24"/>
        </w:rPr>
      </w:pPr>
      <w:r>
        <w:rPr>
          <w:rFonts w:cs="仿宋" w:asciiTheme="minorEastAsia" w:hAnsiTheme="minorEastAsia" w:eastAsiaTheme="minorEastAsia"/>
          <w:color w:val="000000"/>
          <w:kern w:val="0"/>
          <w:sz w:val="24"/>
          <w:szCs w:val="24"/>
        </w:rPr>
        <w:t>10.3 任何行间插字、涂改和增删，必须由供应商法定代表人或经其正式授权的代表签字后才</w:t>
      </w:r>
      <w:r>
        <w:rPr>
          <w:rFonts w:hint="eastAsia" w:cs="仿宋" w:asciiTheme="minorEastAsia" w:hAnsiTheme="minorEastAsia" w:eastAsiaTheme="minorEastAsia"/>
          <w:color w:val="000000"/>
          <w:kern w:val="0"/>
          <w:sz w:val="24"/>
          <w:szCs w:val="24"/>
        </w:rPr>
        <w:t xml:space="preserve">有效。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10.4 响应文件因字迹潦草、上传扫描件辨别不清或表达不清所引起的后果由供应商负责。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10.5 本谈判文件中所要求加盖的供应商公章是指与供应商名称全称相一致的“行政公章”，不得加盖其它“合同专用章、投标专用章、财务专用章”等非行政公章；“签字”是指供应商法定代表人或授权代表在谈判文件规定处亲笔写上本人姓名；“法定代表人盖章”是指供应商法定代表人在谈判文件规定处加盖个人名章、手签章、印鉴等。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10.6 以电话、传真、电子邮件等形式提交的谈判文件不予接受。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11、谈判保证金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11.1 供应商应按照 “供应商须知前附表” 的规定提交谈判保证金，并作为其响应文件的一部分。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11.2 谈判保证金是为了保护采购单位免遭因供应商的行为蒙受损失而要求的，不接受以现金形式提交的保证金。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11.3 有下列情形之一的，保证金不予退还：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（1）供应商在提交响应文件截止时间后撤回响应文件的；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（2）供应商在响应文件中提供虚假材料的；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（3）除因不可抗力或谈判文件认可的情形以外，成交供应商不与采购人签订合同的；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（4）供应商与采购人、其他供应商或者采购代理机构恶意串通的；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（5）成交后未按规定缴纳采购代理服务费的；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（6）采购文件规定的其他情形。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11.4 供应商为联合体的，可以由联合体中的一方或者多方共同交纳保证金，其交纳的保证金对联合体各方均具有约束力。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11.5 凡没有按规定交纳谈判保证金的，将被视为非实性响应文件予以拒绝。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11.6 成交供应商的谈判保证金，在与采购人签订合同后 5 个工作日内无息退还，未成交供应商的谈判保证金，将于成交通知书发出之日起 5 个工作日内无息退还。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备注：成交供应商在退还谈判保证金的同时，必须提供采购合同的扫描件。 </w:t>
      </w:r>
    </w:p>
    <w:p>
      <w:pPr>
        <w:widowControl/>
        <w:spacing w:line="360" w:lineRule="auto"/>
        <w:jc w:val="center"/>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第三章 响应文件的递交</w:t>
      </w:r>
    </w:p>
    <w:p>
      <w:pPr>
        <w:widowControl/>
        <w:spacing w:line="360" w:lineRule="auto"/>
        <w:jc w:val="left"/>
        <w:rPr>
          <w:rFonts w:cs="仿宋" w:asciiTheme="minorEastAsia" w:hAnsiTheme="minorEastAsia" w:eastAsiaTheme="minorEastAsia"/>
          <w:color w:val="000000"/>
          <w:kern w:val="0"/>
          <w:sz w:val="24"/>
          <w:szCs w:val="24"/>
        </w:rPr>
      </w:pPr>
      <w:r>
        <w:rPr>
          <w:rFonts w:cs="仿宋" w:asciiTheme="minorEastAsia" w:hAnsiTheme="minorEastAsia" w:eastAsiaTheme="minorEastAsia"/>
          <w:color w:val="000000"/>
          <w:kern w:val="0"/>
          <w:sz w:val="24"/>
          <w:szCs w:val="24"/>
        </w:rPr>
        <w:t xml:space="preserve">12.1 </w:t>
      </w:r>
      <w:r>
        <w:rPr>
          <w:rFonts w:hint="eastAsia" w:cs="仿宋" w:asciiTheme="minorEastAsia" w:hAnsiTheme="minorEastAsia" w:eastAsiaTheme="minorEastAsia"/>
          <w:color w:val="000000"/>
          <w:kern w:val="0"/>
          <w:sz w:val="24"/>
          <w:szCs w:val="24"/>
        </w:rPr>
        <w:t>1.本项目实行全流程电子招投标；</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12.2 本项目采用政采云平台 https：//www.zcygov.cn/不见面开标，加密的电子响应文件在磋商时间前通过CA在政采云平台上传。</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 12.3 各供应商在开标前应确保成为新疆政府采购网正式注册入库供应商，并完成 CA 数字证书（符合国密标准）申领。因未注册入库、未办理 CA 数字证书等原因造成无法投标或投标失败等后果由供应商自行承担。有意向参与电子开评标的供应商，可访问新疆数字证书认证中心官方网站（https://www.xjca.com.cn/）或下载“新疆政务通”APP 自行进行申领。如需咨询，请联系新疆 CA 服务热线0991-2819290； </w:t>
      </w:r>
    </w:p>
    <w:p>
      <w:pPr>
        <w:widowControl/>
        <w:spacing w:line="360" w:lineRule="auto"/>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12.4 供应商将政采云电子交易客户端下载、安装完成后，可通过账号密码或CA</w:t>
      </w:r>
    </w:p>
    <w:p>
      <w:pPr>
        <w:widowControl/>
        <w:spacing w:line="360" w:lineRule="auto"/>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登录客户端进行投标文件的制作。在使用政采云投标客户端时，建议使用 WIN7及以上操作系统。客户端请至新疆政府采购网（http://www.ccgp-xinjiang.gov.cn/）下载专区查看，如有问题可拨打政采云客户服务热线 95763 进行咨询。如因供应商自身原因导致在规定时间内无法正常解密的（如：浏览器故障、未安装相关驱动、网络故障、加密 CA 与解密 CA 不一致等），采购中心/代理机构不予异常处理，视为供应商自动弃标。</w:t>
      </w:r>
    </w:p>
    <w:p>
      <w:pPr>
        <w:widowControl/>
        <w:spacing w:line="360" w:lineRule="auto"/>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12.5  供应商在开标前应准备好电脑以及制作加密电子响应文件所使用的 CA锁。电脑须提前配置好浏览器（建议使用 360 浏览器或谷歌浏览器）。磋商时请使用制作加密电子响应文件的 CA 锁进行解密及报价确认。</w:t>
      </w:r>
    </w:p>
    <w:p>
      <w:pPr>
        <w:pStyle w:val="7"/>
        <w:spacing w:line="360" w:lineRule="auto"/>
        <w:rPr>
          <w:rFonts w:cs="仿宋" w:asciiTheme="minorEastAsia" w:hAnsiTheme="minorEastAsia" w:eastAsiaTheme="minorEastAsia"/>
          <w:color w:val="000000"/>
          <w:kern w:val="0"/>
          <w:szCs w:val="24"/>
        </w:rPr>
      </w:pPr>
      <w:r>
        <w:rPr>
          <w:rFonts w:hint="eastAsia" w:cs="仿宋" w:asciiTheme="minorEastAsia" w:hAnsiTheme="minorEastAsia" w:eastAsiaTheme="minorEastAsia"/>
          <w:color w:val="000000"/>
          <w:kern w:val="0"/>
          <w:szCs w:val="24"/>
        </w:rPr>
        <w:t>12.6  在磋商截止时间前,供应商应将生成的“电子加密响应文件”上传递交至“政府采购云平台”,磋商截止时间以后上传递交的响应文件将被“政府采购云平台”拒收。</w:t>
      </w:r>
    </w:p>
    <w:p>
      <w:pPr>
        <w:spacing w:line="360" w:lineRule="auto"/>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12.7  供应商应①磋商截止时间前一小时在系统进行在线签到；②30 分钟内完成在线解密；③开标结束后 30分钟内完成“开标一览表”在线签章；④开标结束后，请及时进入“网上报价”页面，等待最终报价通知。注意：如未在规定时间进行以上操作，将导致投标（响应）无效。</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13、提交响应文件截止时间</w:t>
      </w:r>
    </w:p>
    <w:p>
      <w:pPr>
        <w:widowControl/>
        <w:spacing w:line="360" w:lineRule="auto"/>
        <w:ind w:firstLine="480" w:firstLineChars="200"/>
        <w:jc w:val="left"/>
        <w:rPr>
          <w:rFonts w:asciiTheme="minorEastAsia" w:hAnsiTheme="minorEastAsia" w:eastAsiaTheme="minorEastAsia"/>
          <w:sz w:val="24"/>
          <w:szCs w:val="24"/>
        </w:rPr>
      </w:pPr>
      <w:r>
        <w:rPr>
          <w:rFonts w:cs="仿宋" w:asciiTheme="minorEastAsia" w:hAnsiTheme="minorEastAsia" w:eastAsiaTheme="minorEastAsia"/>
          <w:color w:val="000000"/>
          <w:kern w:val="0"/>
          <w:sz w:val="24"/>
          <w:szCs w:val="24"/>
        </w:rPr>
        <w:t>13.1 供应商应按谈判文件规定的提交响应文件截止日期、时间和地点，将响应文件</w:t>
      </w:r>
      <w:r>
        <w:rPr>
          <w:rFonts w:hint="eastAsia" w:cs="仿宋" w:asciiTheme="minorEastAsia" w:hAnsiTheme="minorEastAsia" w:eastAsiaTheme="minorEastAsia"/>
          <w:color w:val="000000"/>
          <w:kern w:val="0"/>
          <w:sz w:val="24"/>
          <w:szCs w:val="24"/>
        </w:rPr>
        <w:t xml:space="preserve">上传政采云平台 http://www.zcygov.cn/。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13.2 在递交响应文件截止时间后送达的响应文件为无效文件,视为供应商自动弃标。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13.3 采购方有权按本须知的规定，通过修改谈判文件延长提交响应文件截止时间。在此情况下，采购方和供应商受提交响应文件截止时间制约的所有权利和义务均应延长至新的截止期。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14、响应文件的修改和撤销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14.1 递交响应文件以后，如果供应商要进行修改或撤回响应文件，须在投标截止前上传，否则修改后的响应文件或撤回行为无效。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14.2 供应商不得在谈判开始至响应文件有效期期满前撤销响应文件，否则采购方将不予退还其谈判保证金。</w:t>
      </w:r>
    </w:p>
    <w:p>
      <w:pPr>
        <w:widowControl/>
        <w:spacing w:line="360" w:lineRule="auto"/>
        <w:jc w:val="center"/>
        <w:rPr>
          <w:rFonts w:asciiTheme="minorEastAsia" w:hAnsiTheme="minorEastAsia" w:eastAsiaTheme="minorEastAsia"/>
          <w:sz w:val="24"/>
          <w:szCs w:val="24"/>
        </w:rPr>
      </w:pPr>
      <w:r>
        <w:rPr>
          <w:rFonts w:cs="仿宋" w:asciiTheme="minorEastAsia" w:hAnsiTheme="minorEastAsia" w:eastAsiaTheme="minorEastAsia"/>
          <w:b/>
          <w:bCs/>
          <w:color w:val="000000"/>
          <w:kern w:val="0"/>
          <w:sz w:val="24"/>
          <w:szCs w:val="24"/>
        </w:rPr>
        <w:t>第四章 谈判及评审</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15、谈判会议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15.1 本次谈判按谈判文件中规定的时间和地点进行谈判，并邀请所有供应商的法定代表人或其委托代理人参加谈判会。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15.2 供应商应①磋商截止时间前一小时在系统进行在线签到；②30 分钟内完成在线解密；③开标结束后 30分钟内完成“开标一览表”在线签章；④开标结束后，请及时进入“网上报价”页面，等待最终报价通知。注意：如未在规定时间进行以上操作，将导致投标（响应）无效。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15.3 本谈判项目不做唱标。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15.4 谈判文件约定的提交响应文件时间截止后，提交响应文件的供应商不足三家时，按照政府采购相关规定处理。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15.5 供应商代表对谈判会议过程有疑义，以及认为采购人、采购代理机构相关工作人员有需要回避的情形的，应当场提出询问或者回避申请。</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16、组建谈判小组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16.1 按照《政府采购非招标采购方式管理办法》有关规定依法组建谈判小组，负责本项目评审工作。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16.2 谈判小组由采购人代表和评审专家共 3 人以上单数组成。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17、资格审查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17.1 谈判小组依据法律法规和采购文件中规定的内容，对供应商的资格（提交的资格证明材料）进行审查。未通过资格审查的供应商不能进入下一阶段评审；通过资格审查的供应商不足 3 家的，不得进入下一阶段评审。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17.2 采购人或采购代理机构将在递交响应文件截止时间前一个工作日至资格性审查的期间内查询供应商的信用记录。供应商存在不良信用记录的，其响应将被认定为</w:t>
      </w:r>
      <w:r>
        <w:rPr>
          <w:rFonts w:hint="eastAsia" w:cs="仿宋" w:asciiTheme="minorEastAsia" w:hAnsiTheme="minorEastAsia" w:eastAsiaTheme="minorEastAsia"/>
          <w:b/>
          <w:bCs/>
          <w:color w:val="000000"/>
          <w:kern w:val="0"/>
          <w:sz w:val="24"/>
          <w:szCs w:val="24"/>
        </w:rPr>
        <w:t>无效响应</w:t>
      </w:r>
      <w:r>
        <w:rPr>
          <w:rFonts w:hint="eastAsia" w:cs="仿宋" w:asciiTheme="minorEastAsia" w:hAnsiTheme="minorEastAsia" w:eastAsiaTheme="minorEastAsia"/>
          <w:color w:val="000000"/>
          <w:kern w:val="0"/>
          <w:sz w:val="24"/>
          <w:szCs w:val="24"/>
        </w:rPr>
        <w:t xml:space="preserve">。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17.2.1 不良信用记录指：供应商在中国政府采购网（www.ccgp.gov.cn）被入政府采购严重违法失信行为记录名单、在“信用中国”网站（www.creditchina.gov.cn）被列入失信被执行人、重大税收违法案件当事人名单。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以联合体形式参加采购活动的，联合体任何成员存在以上不良信用记录的，联合体响应文件将被认定为</w:t>
      </w:r>
      <w:r>
        <w:rPr>
          <w:rFonts w:hint="eastAsia" w:cs="仿宋" w:asciiTheme="minorEastAsia" w:hAnsiTheme="minorEastAsia" w:eastAsiaTheme="minorEastAsia"/>
          <w:b/>
          <w:bCs/>
          <w:color w:val="000000"/>
          <w:kern w:val="0"/>
          <w:sz w:val="24"/>
          <w:szCs w:val="24"/>
        </w:rPr>
        <w:t xml:space="preserve">无效响应。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17.2.2 谈供应商不良信用记录以采购人或采购代理机构查询结果为准。</w:t>
      </w:r>
    </w:p>
    <w:p>
      <w:pPr>
        <w:widowControl/>
        <w:spacing w:line="360" w:lineRule="auto"/>
        <w:jc w:val="left"/>
        <w:rPr>
          <w:rFonts w:asciiTheme="minorEastAsia" w:hAnsiTheme="minorEastAsia" w:eastAsiaTheme="minorEastAsia"/>
          <w:sz w:val="24"/>
          <w:szCs w:val="24"/>
        </w:rPr>
      </w:pPr>
      <w:r>
        <w:rPr>
          <w:rFonts w:cs="仿宋" w:asciiTheme="minorEastAsia" w:hAnsiTheme="minorEastAsia" w:eastAsiaTheme="minorEastAsia"/>
          <w:b/>
          <w:bCs/>
          <w:color w:val="000000"/>
          <w:kern w:val="0"/>
          <w:sz w:val="24"/>
          <w:szCs w:val="24"/>
        </w:rPr>
        <w:t xml:space="preserve">18、符合性审查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18.1 符合性检查是指依据采购文件的规定，从响应文件的有效性和完整性对采购文件的响应程度进行审查，以确定是否对采购文件的实质性要求做出响应。未通过符合性审查的供应商不能进入下一阶段评审，其响应将被认定为无效响应；</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19、响应文件的澄清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19.1 在谈判期间，谈判小组可以书面要求供应商对其响应文件中含义不明确、同类问题表述不一致或者有明显文字和计算错误的内容作必要的澄清、说明或补正。供应商的澄清、说明或补正应在谈判小组规定的时间内以书面方式进行，并不得超出响应文件范围或者改变响应文件的实质性内容。供应商拒不进行澄清、说明、补正的，或者不能在规定时间内作出书面澄清、说明、补正的，其响应文件将被作为无效响应处理。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19.1.1 供应商的澄清、说明或者更正应当由法定代表人或其授权代表签字或者加盖公章。供应商为自然人的，应当由本人签字并附身份证明。</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19.1.2 供应商的澄清、说明或补正将作为响应文件的一部分。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19.2 响应文件报价出现前后不一致的，按照下列规定修正：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（1）响应文件中报价一览表内容与响应文件中相应内容不一致的，以报价一览表为准；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（2）大写金额和小写金额不一致的，以大写金额为准；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（3）单价金额小数点或者百分比有明显错位的，以报价一览表的总价为准，并修改单价；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（4）总价金额与按单价汇总金额不一致的，以单价金额计算结果为准。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同时出现两种以上不一致的，按照前款规定的顺序修正。修正后的报价经供应商确认后产生约束力，供应商不确认的，其响应文件将被认定为无效响应。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19.3 谈判小组认为供应商的最后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20、谈判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20.1 谈判小组将集中根据采购文件规定的程序、评定成交的标准等事项与实质性响应采购文件要求的供应商分别进行谈判。在谈判中，谈判的任何一方不得透露与谈判有关的其他供应商的技术资料、价格和其他信息。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20.2 在谈判过程中，谈判小组可以根据采购文件和谈判情况，经采购人代表确认后变动采购需求中的技术、服务要求以及合同草案条例等实质性内容。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20.3 对采购文件作出实质性变动是采购文件的有效组成部分，谈判小组将以书面形式同时通知所有参加谈判的供应商。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20.4 供应商应当按照采购文件的变动情况和谈判小组的要求重新提交响应文件，并由其法定代表人或授权代表签字或者加盖公章。由授权代表签字的，应当附法定代表人授权书。供应商为自然人的，应当由本人签字并附身份证明。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21、最后报价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21.1 谈判结束后，对于采购文件中详细列明采购标的的技术、服务要求的，谈判小组将要求所有继续参加谈判的供应商在规定时间内提交最后报价。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21.2 最后报价是供应商响应文件的有效组成部分。</w:t>
      </w:r>
    </w:p>
    <w:p>
      <w:pPr>
        <w:widowControl/>
        <w:spacing w:line="360" w:lineRule="auto"/>
        <w:jc w:val="left"/>
        <w:rPr>
          <w:rFonts w:asciiTheme="minorEastAsia" w:hAnsiTheme="minorEastAsia" w:eastAsiaTheme="minorEastAsia"/>
          <w:sz w:val="24"/>
          <w:szCs w:val="24"/>
        </w:rPr>
      </w:pPr>
      <w:r>
        <w:rPr>
          <w:rFonts w:cs="仿宋" w:asciiTheme="minorEastAsia" w:hAnsiTheme="minorEastAsia" w:eastAsiaTheme="minorEastAsia"/>
          <w:b/>
          <w:bCs/>
          <w:color w:val="000000"/>
          <w:kern w:val="0"/>
          <w:sz w:val="24"/>
          <w:szCs w:val="24"/>
        </w:rPr>
        <w:t xml:space="preserve">22、响应无效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22.1 在比较与评价之前，根据规定，谈判小组将审查每份响应文件是否实质上响应了采购文件的要求。</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22.2 如发现下列情况之一的，其响应文件将被认定为</w:t>
      </w:r>
      <w:r>
        <w:rPr>
          <w:rFonts w:hint="eastAsia" w:cs="仿宋" w:asciiTheme="minorEastAsia" w:hAnsiTheme="minorEastAsia" w:eastAsiaTheme="minorEastAsia"/>
          <w:b/>
          <w:bCs/>
          <w:color w:val="000000"/>
          <w:kern w:val="0"/>
          <w:sz w:val="24"/>
          <w:szCs w:val="24"/>
        </w:rPr>
        <w:t xml:space="preserve">无效响应：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 未按采购文件的规定提交谈判保证金的；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 未按照采购文件规定要求签署、盖章的；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（3） 供应商的报价超过了采购文件中规定的预算金额或者最高限价的；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（4） 不具备采购文件中规定的资格要求的；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（5） 不符合法规和采购文件中规定的实质性要求的。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（6） 谈判小组认为供应商的报价明显低于其他通过符合性检查供应商的报价，有可能影响履约的，且供应商未按照规定证明其报价合理性的；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（7） 响应文件含有采购人不能接受的附加条件的；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（8） 属于法律、法规和采购文件中规定的其他无效响应情形的</w:t>
      </w:r>
    </w:p>
    <w:p>
      <w:pPr>
        <w:widowControl/>
        <w:spacing w:line="360" w:lineRule="auto"/>
        <w:jc w:val="left"/>
        <w:rPr>
          <w:rFonts w:asciiTheme="minorEastAsia" w:hAnsiTheme="minorEastAsia" w:eastAsiaTheme="minorEastAsia"/>
          <w:sz w:val="24"/>
          <w:szCs w:val="24"/>
        </w:rPr>
      </w:pPr>
      <w:r>
        <w:rPr>
          <w:rFonts w:cs="仿宋" w:asciiTheme="minorEastAsia" w:hAnsiTheme="minorEastAsia" w:eastAsiaTheme="minorEastAsia"/>
          <w:b/>
          <w:bCs/>
          <w:color w:val="000000"/>
          <w:kern w:val="0"/>
          <w:sz w:val="24"/>
          <w:szCs w:val="24"/>
        </w:rPr>
        <w:t xml:space="preserve">23、比较与评价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23.1 经符合性审查合格的响应文件，谈判小组将根据规定的最低评标价法，对其技术部分和商务部分作进一步的比较和评价。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最低评标价法，是指质量和服务均能满足采购文件实质性响应要求，且最后报价最低的为成交供应商的评审办法。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24、终止本次谈判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出现下列情形之一的，采购人或采购代理机构应当终止本次竞争性谈判，重新开展采购活动。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(1) 因情况变化，不再符合规定的竞争性谈判采购方式适用情形的；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 出现影响采购公正的违法、违规行为的；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(3) 在采购过程中符合竞争要求的供应商或者报价未超过采购预算的供应商不足 3 家的。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(4) 因重大变故，采购任务取消的。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25、成交候选供应商的推荐原则及标准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25.1 谈判结束后，谈判小组应当从质量和服务均能满足采购文件实质性响应要求的供应商中按照最后报价由低到高的顺序提出 3 名以上成交候选供应商，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26、保密原则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26.1 评审将在严格保密的情况下进行。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26.2 有关人员应当遵守评审工作纪律，不得泄露评审文件、评审情况和评审过程中获悉的国家秘密、商业秘密。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27、评审标准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（1）资格性审查</w:t>
      </w:r>
    </w:p>
    <w:p>
      <w:pPr>
        <w:spacing w:line="360" w:lineRule="auto"/>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（1）资格审查标准</w:t>
      </w:r>
    </w:p>
    <w:tbl>
      <w:tblPr>
        <w:tblStyle w:val="15"/>
        <w:tblW w:w="845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7"/>
        <w:gridCol w:w="789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567" w:type="dxa"/>
            <w:tcBorders>
              <w:top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序号</w:t>
            </w:r>
          </w:p>
        </w:tc>
        <w:tc>
          <w:tcPr>
            <w:tcW w:w="7891" w:type="dxa"/>
            <w:tcBorders>
              <w:top w:val="single" w:color="auto" w:sz="4" w:space="0"/>
              <w:left w:val="single" w:color="auto" w:sz="4" w:space="0"/>
              <w:bottom w:val="single" w:color="auto" w:sz="4" w:space="0"/>
            </w:tcBorders>
            <w:noWrap/>
            <w:vAlign w:val="center"/>
          </w:tcPr>
          <w:p>
            <w:pPr>
              <w:autoSpaceDE w:val="0"/>
              <w:autoSpaceDN w:val="0"/>
              <w:adjustRightInd w:val="0"/>
              <w:spacing w:line="360" w:lineRule="auto"/>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567" w:type="dxa"/>
            <w:tcBorders>
              <w:top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cs="宋体" w:asciiTheme="minorEastAsia" w:hAnsiTheme="minorEastAsia" w:eastAsiaTheme="minorEastAsia"/>
                <w:sz w:val="24"/>
                <w:szCs w:val="24"/>
                <w:lang w:val="zh-CN"/>
              </w:rPr>
            </w:pPr>
            <w:r>
              <w:rPr>
                <w:rFonts w:cs="宋体" w:asciiTheme="minorEastAsia" w:hAnsiTheme="minorEastAsia" w:eastAsiaTheme="minorEastAsia"/>
                <w:sz w:val="24"/>
                <w:szCs w:val="24"/>
                <w:lang w:val="zh-CN"/>
              </w:rPr>
              <w:t>1</w:t>
            </w:r>
          </w:p>
        </w:tc>
        <w:tc>
          <w:tcPr>
            <w:tcW w:w="7891" w:type="dxa"/>
            <w:tcBorders>
              <w:top w:val="single" w:color="auto" w:sz="4" w:space="0"/>
              <w:left w:val="single" w:color="auto" w:sz="4" w:space="0"/>
              <w:bottom w:val="single" w:color="auto" w:sz="4" w:space="0"/>
            </w:tcBorders>
            <w:noWrap/>
            <w:vAlign w:val="center"/>
          </w:tcPr>
          <w:p>
            <w:pPr>
              <w:autoSpaceDE w:val="0"/>
              <w:autoSpaceDN w:val="0"/>
              <w:adjustRightInd w:val="0"/>
              <w:spacing w:line="360" w:lineRule="auto"/>
              <w:jc w:val="left"/>
              <w:rPr>
                <w:rFonts w:cs="宋体" w:asciiTheme="minorEastAsia" w:hAnsiTheme="minorEastAsia" w:eastAsiaTheme="minorEastAsia"/>
                <w:sz w:val="24"/>
                <w:szCs w:val="24"/>
                <w:lang w:val="zh-CN"/>
              </w:rPr>
            </w:pPr>
            <w:r>
              <w:rPr>
                <w:rFonts w:hint="eastAsia" w:asciiTheme="minorEastAsia" w:hAnsiTheme="minorEastAsia" w:eastAsiaTheme="minorEastAsia"/>
                <w:sz w:val="24"/>
                <w:szCs w:val="24"/>
              </w:rPr>
              <w:t>供应商必须是中华人民共和国境内注册的具有独立法人资格的企业，具备有效的营业执照。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567" w:type="dxa"/>
            <w:tcBorders>
              <w:top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cs="宋体" w:asciiTheme="minorEastAsia" w:hAnsiTheme="minorEastAsia" w:eastAsiaTheme="minorEastAsia"/>
                <w:sz w:val="24"/>
                <w:szCs w:val="24"/>
                <w:lang w:val="zh-CN"/>
              </w:rPr>
            </w:pPr>
            <w:r>
              <w:rPr>
                <w:rFonts w:cs="宋体" w:asciiTheme="minorEastAsia" w:hAnsiTheme="minorEastAsia" w:eastAsiaTheme="minorEastAsia"/>
                <w:sz w:val="24"/>
                <w:szCs w:val="24"/>
                <w:lang w:val="zh-CN"/>
              </w:rPr>
              <w:t>2</w:t>
            </w:r>
          </w:p>
        </w:tc>
        <w:tc>
          <w:tcPr>
            <w:tcW w:w="7891" w:type="dxa"/>
            <w:tcBorders>
              <w:top w:val="single" w:color="auto" w:sz="4" w:space="0"/>
              <w:left w:val="single" w:color="auto" w:sz="4" w:space="0"/>
              <w:bottom w:val="single" w:color="auto" w:sz="4" w:space="0"/>
            </w:tcBorders>
            <w:noWrap/>
            <w:vAlign w:val="center"/>
          </w:tcPr>
          <w:p>
            <w:pPr>
              <w:autoSpaceDE w:val="0"/>
              <w:autoSpaceDN w:val="0"/>
              <w:adjustRightInd w:val="0"/>
              <w:spacing w:line="360" w:lineRule="auto"/>
              <w:jc w:val="left"/>
              <w:rPr>
                <w:rFonts w:cs="宋体" w:asciiTheme="minorEastAsia" w:hAnsiTheme="minorEastAsia" w:eastAsiaTheme="minorEastAsia"/>
                <w:sz w:val="24"/>
                <w:szCs w:val="24"/>
                <w:lang w:val="zh-CN"/>
              </w:rPr>
            </w:pPr>
            <w:r>
              <w:rPr>
                <w:rFonts w:hint="eastAsia" w:asciiTheme="minorEastAsia" w:hAnsiTheme="minorEastAsia" w:eastAsiaTheme="minorEastAsia"/>
                <w:sz w:val="24"/>
                <w:szCs w:val="24"/>
              </w:rPr>
              <w:t>具有良好的商业信誉和健全的财务会计制度（银行出具的近1年内资信证明或</w:t>
            </w:r>
            <w:r>
              <w:rPr>
                <w:rFonts w:hint="eastAsia" w:asciiTheme="minorEastAsia" w:hAnsiTheme="minorEastAsia" w:eastAsiaTheme="minorEastAsia"/>
                <w:sz w:val="24"/>
                <w:szCs w:val="24"/>
                <w:lang w:val="en-US" w:eastAsia="zh-CN"/>
              </w:rPr>
              <w:t>审计报告或</w:t>
            </w:r>
            <w:r>
              <w:rPr>
                <w:rFonts w:hint="eastAsia" w:asciiTheme="minorEastAsia" w:hAnsiTheme="minorEastAsia" w:eastAsiaTheme="minorEastAsia"/>
                <w:sz w:val="24"/>
                <w:szCs w:val="24"/>
              </w:rPr>
              <w:t>财务</w:t>
            </w:r>
            <w:r>
              <w:rPr>
                <w:rFonts w:hint="eastAsia" w:asciiTheme="minorEastAsia" w:hAnsiTheme="minorEastAsia" w:eastAsiaTheme="minorEastAsia"/>
                <w:sz w:val="24"/>
                <w:szCs w:val="24"/>
                <w:lang w:val="en-US" w:eastAsia="zh-CN"/>
              </w:rPr>
              <w:t>报表</w:t>
            </w:r>
            <w:r>
              <w:rPr>
                <w:rFonts w:hint="eastAsia" w:asciiTheme="minorEastAsia" w:hAnsiTheme="minorEastAsia" w:eastAsiaTheme="minorEastAsia"/>
                <w:sz w:val="24"/>
                <w:szCs w:val="24"/>
              </w:rPr>
              <w:t>，新成立企业无需提供）。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567" w:type="dxa"/>
            <w:tcBorders>
              <w:top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3</w:t>
            </w:r>
          </w:p>
        </w:tc>
        <w:tc>
          <w:tcPr>
            <w:tcW w:w="7891" w:type="dxa"/>
            <w:tcBorders>
              <w:top w:val="single" w:color="auto" w:sz="4" w:space="0"/>
              <w:left w:val="single" w:color="auto" w:sz="4" w:space="0"/>
              <w:bottom w:val="single" w:color="auto" w:sz="4" w:space="0"/>
            </w:tcBorders>
            <w:noWrap/>
            <w:vAlign w:val="center"/>
          </w:tcPr>
          <w:p>
            <w:pPr>
              <w:autoSpaceDE w:val="0"/>
              <w:autoSpaceDN w:val="0"/>
              <w:adjustRightInd w:val="0"/>
              <w:spacing w:line="360" w:lineRule="auto"/>
              <w:jc w:val="left"/>
              <w:rPr>
                <w:rFonts w:cs="宋体" w:asciiTheme="minorEastAsia" w:hAnsiTheme="minorEastAsia" w:eastAsiaTheme="minorEastAsia"/>
                <w:sz w:val="24"/>
                <w:szCs w:val="24"/>
                <w:lang w:val="zh-CN"/>
              </w:rPr>
            </w:pPr>
            <w:r>
              <w:rPr>
                <w:rFonts w:hint="eastAsia" w:cs="Arial" w:asciiTheme="minorEastAsia" w:hAnsiTheme="minorEastAsia" w:eastAsiaTheme="minorEastAsia"/>
                <w:sz w:val="24"/>
                <w:szCs w:val="24"/>
              </w:rPr>
              <w:t>具有履行合同所必需的专业技术能力与人员队伍</w:t>
            </w:r>
            <w:r>
              <w:rPr>
                <w:rFonts w:hint="eastAsia" w:cs="宋体" w:asciiTheme="minorEastAsia" w:hAnsiTheme="minorEastAsia" w:eastAsiaTheme="minorEastAsia"/>
                <w:sz w:val="24"/>
                <w:szCs w:val="24"/>
                <w:lang w:val="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567" w:type="dxa"/>
            <w:tcBorders>
              <w:top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4</w:t>
            </w:r>
          </w:p>
        </w:tc>
        <w:tc>
          <w:tcPr>
            <w:tcW w:w="7891" w:type="dxa"/>
            <w:tcBorders>
              <w:top w:val="single" w:color="auto" w:sz="4" w:space="0"/>
              <w:left w:val="single" w:color="auto" w:sz="4" w:space="0"/>
              <w:bottom w:val="single" w:color="auto" w:sz="4" w:space="0"/>
            </w:tcBorders>
            <w:noWrap/>
            <w:vAlign w:val="center"/>
          </w:tcPr>
          <w:p>
            <w:pPr>
              <w:autoSpaceDE w:val="0"/>
              <w:autoSpaceDN w:val="0"/>
              <w:adjustRightInd w:val="0"/>
              <w:spacing w:line="360" w:lineRule="auto"/>
              <w:jc w:val="left"/>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有依法缴纳税收和社会保障资金的良好记录(提供近半年任意连续二个月依法缴纳税收和社会保障资金的相关材料,如依法免税或不需要缴纳社会保障资金的,应提供相应证明文件)。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567" w:type="dxa"/>
            <w:tcBorders>
              <w:top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5</w:t>
            </w:r>
          </w:p>
        </w:tc>
        <w:tc>
          <w:tcPr>
            <w:tcW w:w="7891" w:type="dxa"/>
            <w:tcBorders>
              <w:top w:val="single" w:color="auto" w:sz="4" w:space="0"/>
              <w:left w:val="single" w:color="auto" w:sz="4" w:space="0"/>
              <w:bottom w:val="single" w:color="auto" w:sz="4" w:space="0"/>
            </w:tcBorders>
            <w:noWrap/>
            <w:vAlign w:val="center"/>
          </w:tcPr>
          <w:p>
            <w:pPr>
              <w:autoSpaceDE w:val="0"/>
              <w:autoSpaceDN w:val="0"/>
              <w:adjustRightInd w:val="0"/>
              <w:spacing w:line="360" w:lineRule="auto"/>
              <w:jc w:val="left"/>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参加政府采购活动前三年内，在经营活动中没有重大违法记录（提供书面声明）。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567" w:type="dxa"/>
            <w:tcBorders>
              <w:top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6</w:t>
            </w:r>
          </w:p>
        </w:tc>
        <w:tc>
          <w:tcPr>
            <w:tcW w:w="7891" w:type="dxa"/>
            <w:tcBorders>
              <w:top w:val="single" w:color="auto" w:sz="4" w:space="0"/>
              <w:left w:val="single" w:color="auto" w:sz="4" w:space="0"/>
              <w:bottom w:val="single" w:color="auto" w:sz="4" w:space="0"/>
            </w:tcBorders>
            <w:noWrap/>
            <w:vAlign w:val="center"/>
          </w:tcPr>
          <w:p>
            <w:pPr>
              <w:autoSpaceDE w:val="0"/>
              <w:autoSpaceDN w:val="0"/>
              <w:adjustRightInd w:val="0"/>
              <w:spacing w:line="360" w:lineRule="auto"/>
              <w:jc w:val="left"/>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供应商如在“信用中国”网站（www.creditchina.gov.cn）、中国政府采购网（www.ccgp.gov.cn）被列入失信被执行人、重大税收违法案件当事人名单、政府采购严重违法失信行为记录名单的（尚在处罚期内的），将拒绝本次政府采购活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567" w:type="dxa"/>
            <w:tcBorders>
              <w:top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w:t>
            </w:r>
          </w:p>
        </w:tc>
        <w:tc>
          <w:tcPr>
            <w:tcW w:w="7891" w:type="dxa"/>
            <w:tcBorders>
              <w:top w:val="single" w:color="auto" w:sz="4" w:space="0"/>
              <w:left w:val="single" w:color="auto" w:sz="4" w:space="0"/>
              <w:bottom w:val="single" w:color="auto" w:sz="4" w:space="0"/>
            </w:tcBorders>
            <w:noWrap/>
            <w:vAlign w:val="center"/>
          </w:tcPr>
          <w:p>
            <w:pPr>
              <w:autoSpaceDE w:val="0"/>
              <w:autoSpaceDN w:val="0"/>
              <w:adjustRightInd w:val="0"/>
              <w:spacing w:line="360" w:lineRule="auto"/>
              <w:jc w:val="left"/>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投标人须具有有效的《食品生产许可证》或《食品经营许可证》、动物检验检疫合格证明。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567" w:type="dxa"/>
            <w:tcBorders>
              <w:top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w:t>
            </w:r>
          </w:p>
        </w:tc>
        <w:tc>
          <w:tcPr>
            <w:tcW w:w="7891" w:type="dxa"/>
            <w:tcBorders>
              <w:top w:val="single" w:color="auto" w:sz="4" w:space="0"/>
              <w:left w:val="single" w:color="auto" w:sz="4" w:space="0"/>
              <w:bottom w:val="single" w:color="auto" w:sz="4" w:space="0"/>
            </w:tcBorders>
            <w:noWrap/>
            <w:vAlign w:val="center"/>
          </w:tcPr>
          <w:p>
            <w:pPr>
              <w:autoSpaceDE w:val="0"/>
              <w:autoSpaceDN w:val="0"/>
              <w:adjustRightInd w:val="0"/>
              <w:spacing w:line="360" w:lineRule="auto"/>
              <w:jc w:val="left"/>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供应商须提供中小企业声明函。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567" w:type="dxa"/>
            <w:tcBorders>
              <w:top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9</w:t>
            </w:r>
          </w:p>
        </w:tc>
        <w:tc>
          <w:tcPr>
            <w:tcW w:w="7891" w:type="dxa"/>
            <w:tcBorders>
              <w:top w:val="single" w:color="auto" w:sz="4" w:space="0"/>
              <w:left w:val="single" w:color="auto" w:sz="4" w:space="0"/>
              <w:bottom w:val="single" w:color="auto" w:sz="4" w:space="0"/>
            </w:tcBorders>
            <w:noWrap/>
            <w:vAlign w:val="center"/>
          </w:tcPr>
          <w:p>
            <w:pPr>
              <w:autoSpaceDE w:val="0"/>
              <w:autoSpaceDN w:val="0"/>
              <w:adjustRightInd w:val="0"/>
              <w:spacing w:line="360" w:lineRule="auto"/>
              <w:jc w:val="left"/>
              <w:rPr>
                <w:rFonts w:hint="eastAsia"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本项目共划分为2个标项，投标人可投多个标</w:t>
            </w:r>
            <w:r>
              <w:rPr>
                <w:rFonts w:hint="eastAsia" w:cs="宋体" w:asciiTheme="minorEastAsia" w:hAnsiTheme="minorEastAsia" w:eastAsiaTheme="minorEastAsia"/>
                <w:sz w:val="24"/>
                <w:szCs w:val="24"/>
                <w:lang w:val="en-US" w:eastAsia="zh-CN"/>
              </w:rPr>
              <w:t>项</w:t>
            </w:r>
            <w:r>
              <w:rPr>
                <w:rFonts w:hint="eastAsia" w:cs="宋体" w:asciiTheme="minorEastAsia" w:hAnsiTheme="minorEastAsia" w:eastAsiaTheme="minorEastAsia"/>
                <w:sz w:val="24"/>
                <w:szCs w:val="24"/>
                <w:lang w:val="zh-CN"/>
              </w:rPr>
              <w:t>，可兼投不可兼中，本项目开标顺序为标项1：乌鲁木齐市达坂城区柴窝堡片区管理委员会、社区食堂米面油等采购项目；标项2：乌鲁木齐市达坂城区柴窝堡片区管理委员会、社区食堂牛羊肉采购项目。按照开评标顺序，前面标</w:t>
            </w:r>
            <w:r>
              <w:rPr>
                <w:rFonts w:hint="eastAsia" w:cs="宋体" w:asciiTheme="minorEastAsia" w:hAnsiTheme="minorEastAsia" w:eastAsiaTheme="minorEastAsia"/>
                <w:sz w:val="24"/>
                <w:szCs w:val="24"/>
                <w:lang w:val="en-US" w:eastAsia="zh-CN"/>
              </w:rPr>
              <w:t>项</w:t>
            </w:r>
            <w:r>
              <w:rPr>
                <w:rFonts w:hint="eastAsia" w:cs="宋体" w:asciiTheme="minorEastAsia" w:hAnsiTheme="minorEastAsia" w:eastAsiaTheme="minorEastAsia"/>
                <w:sz w:val="24"/>
                <w:szCs w:val="24"/>
                <w:lang w:val="zh-CN"/>
              </w:rPr>
              <w:t>的第一中标候选人不得参与后</w:t>
            </w:r>
            <w:r>
              <w:rPr>
                <w:rFonts w:hint="eastAsia" w:cs="宋体" w:asciiTheme="minorEastAsia" w:hAnsiTheme="minorEastAsia" w:eastAsiaTheme="minorEastAsia"/>
                <w:sz w:val="24"/>
                <w:szCs w:val="24"/>
                <w:lang w:val="en-US" w:eastAsia="zh-CN"/>
              </w:rPr>
              <w:t>一</w:t>
            </w:r>
            <w:r>
              <w:rPr>
                <w:rFonts w:hint="eastAsia" w:cs="宋体" w:asciiTheme="minorEastAsia" w:hAnsiTheme="minorEastAsia" w:eastAsiaTheme="minorEastAsia"/>
                <w:sz w:val="24"/>
                <w:szCs w:val="24"/>
                <w:lang w:val="zh-CN"/>
              </w:rPr>
              <w:t>标</w:t>
            </w:r>
            <w:r>
              <w:rPr>
                <w:rFonts w:hint="eastAsia" w:cs="宋体" w:asciiTheme="minorEastAsia" w:hAnsiTheme="minorEastAsia" w:eastAsiaTheme="minorEastAsia"/>
                <w:sz w:val="24"/>
                <w:szCs w:val="24"/>
                <w:lang w:val="en-US" w:eastAsia="zh-CN"/>
              </w:rPr>
              <w:t>项</w:t>
            </w:r>
            <w:r>
              <w:rPr>
                <w:rFonts w:hint="eastAsia" w:cs="宋体" w:asciiTheme="minorEastAsia" w:hAnsiTheme="minorEastAsia" w:eastAsiaTheme="minorEastAsia"/>
                <w:sz w:val="24"/>
                <w:szCs w:val="24"/>
                <w:lang w:val="zh-CN"/>
              </w:rPr>
              <w:t>的评标。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567" w:type="dxa"/>
            <w:tcBorders>
              <w:top w:val="single" w:color="auto" w:sz="4" w:space="0"/>
              <w:bottom w:val="single" w:color="auto" w:sz="4" w:space="0"/>
              <w:right w:val="single" w:color="auto" w:sz="4" w:space="0"/>
            </w:tcBorders>
            <w:noWrap/>
            <w:vAlign w:val="center"/>
          </w:tcPr>
          <w:p>
            <w:pPr>
              <w:autoSpaceDE w:val="0"/>
              <w:autoSpaceDN w:val="0"/>
              <w:adjustRightInd w:val="0"/>
              <w:spacing w:line="360" w:lineRule="auto"/>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10</w:t>
            </w:r>
          </w:p>
        </w:tc>
        <w:tc>
          <w:tcPr>
            <w:tcW w:w="7891" w:type="dxa"/>
            <w:tcBorders>
              <w:top w:val="single" w:color="auto" w:sz="4" w:space="0"/>
              <w:left w:val="single" w:color="auto" w:sz="4" w:space="0"/>
              <w:bottom w:val="single" w:color="auto" w:sz="4" w:space="0"/>
            </w:tcBorders>
            <w:noWrap/>
            <w:vAlign w:val="center"/>
          </w:tcPr>
          <w:p>
            <w:pPr>
              <w:autoSpaceDE w:val="0"/>
              <w:autoSpaceDN w:val="0"/>
              <w:adjustRightInd w:val="0"/>
              <w:spacing w:line="360" w:lineRule="auto"/>
              <w:jc w:val="left"/>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投标人必须按照招标文件中投标人须知前附表第17.1条规定，缴纳投标保证金，提供缴纳凭证截图，投标人未按照要求缴纳投标保证金的，其投标文件将被拒绝评审。</w:t>
            </w:r>
          </w:p>
        </w:tc>
      </w:tr>
    </w:tbl>
    <w:p>
      <w:pPr>
        <w:spacing w:line="360" w:lineRule="auto"/>
        <w:ind w:firstLine="420"/>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备注：</w:t>
      </w:r>
    </w:p>
    <w:p>
      <w:pPr>
        <w:autoSpaceDE w:val="0"/>
        <w:autoSpaceDN w:val="0"/>
        <w:adjustRightInd w:val="0"/>
        <w:spacing w:line="360" w:lineRule="auto"/>
        <w:ind w:firstLine="420"/>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lang w:val="zh-CN"/>
        </w:rPr>
        <w:t>、如果资格评审中有一项不满足审查标准的，磋商小组将认定该投标人不通过资格审查，不得进入下一阶段评审。并且不允许投标人通过修改或撤销其不符合要求的差异或保留，使之成为具有响应性的投标。</w:t>
      </w:r>
    </w:p>
    <w:p>
      <w:pPr>
        <w:pStyle w:val="9"/>
        <w:spacing w:line="360" w:lineRule="auto"/>
        <w:ind w:firstLine="480" w:firstLineChars="200"/>
        <w:rPr>
          <w:rFonts w:asciiTheme="minorEastAsia" w:hAnsiTheme="minorEastAsia" w:eastAsiaTheme="minorEastAsia"/>
          <w:sz w:val="24"/>
          <w:szCs w:val="24"/>
          <w:shd w:val="clear" w:color="auto" w:fill="FFFFFF"/>
        </w:rPr>
      </w:pPr>
      <w:r>
        <w:rPr>
          <w:rFonts w:hint="eastAsia" w:asciiTheme="minorEastAsia" w:hAnsiTheme="minorEastAsia" w:eastAsiaTheme="minorEastAsia"/>
          <w:sz w:val="24"/>
          <w:szCs w:val="24"/>
          <w:shd w:val="clear" w:color="auto" w:fill="FFFFFF"/>
        </w:rPr>
        <w:t>（2）初步评审</w:t>
      </w:r>
    </w:p>
    <w:p>
      <w:pPr>
        <w:pStyle w:val="9"/>
        <w:spacing w:line="360" w:lineRule="auto"/>
        <w:rPr>
          <w:rFonts w:asciiTheme="minorEastAsia" w:hAnsiTheme="minorEastAsia" w:eastAsiaTheme="minorEastAsia"/>
          <w:sz w:val="24"/>
          <w:szCs w:val="24"/>
          <w:shd w:val="clear" w:color="auto" w:fill="FFFFFF"/>
        </w:rPr>
      </w:pPr>
      <w:r>
        <w:rPr>
          <w:rFonts w:hint="eastAsia" w:asciiTheme="minorEastAsia" w:hAnsiTheme="minorEastAsia" w:eastAsiaTheme="minorEastAsia"/>
          <w:sz w:val="24"/>
          <w:szCs w:val="24"/>
          <w:shd w:val="clear" w:color="auto" w:fill="FFFFFF"/>
        </w:rPr>
        <w:t>磋商小组对磋商响应文件按照《完备性及符合性审查标准》进行初步评审。</w:t>
      </w:r>
    </w:p>
    <w:p>
      <w:pPr>
        <w:spacing w:line="360" w:lineRule="auto"/>
        <w:ind w:firstLine="480" w:firstLineChars="200"/>
        <w:rPr>
          <w:rFonts w:cs="宋体" w:asciiTheme="minorEastAsia" w:hAnsiTheme="minorEastAsia" w:eastAsiaTheme="minorEastAsia"/>
          <w:sz w:val="24"/>
          <w:szCs w:val="24"/>
          <w:lang w:val="zh-CN"/>
        </w:rPr>
      </w:pPr>
    </w:p>
    <w:p>
      <w:pPr>
        <w:spacing w:line="360" w:lineRule="auto"/>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（2）完备性及符合性审查标准</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7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blHeader/>
        </w:trPr>
        <w:tc>
          <w:tcPr>
            <w:tcW w:w="708" w:type="dxa"/>
            <w:noWrap/>
            <w:vAlign w:val="center"/>
          </w:tcPr>
          <w:p>
            <w:pPr>
              <w:spacing w:line="360" w:lineRule="auto"/>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序号</w:t>
            </w:r>
          </w:p>
        </w:tc>
        <w:tc>
          <w:tcPr>
            <w:tcW w:w="7495" w:type="dxa"/>
            <w:noWrap/>
            <w:vAlign w:val="center"/>
          </w:tcPr>
          <w:p>
            <w:pPr>
              <w:spacing w:line="360" w:lineRule="auto"/>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blHeader/>
        </w:trPr>
        <w:tc>
          <w:tcPr>
            <w:tcW w:w="708" w:type="dxa"/>
            <w:noWrap/>
            <w:vAlign w:val="center"/>
          </w:tcPr>
          <w:p>
            <w:pPr>
              <w:spacing w:line="360" w:lineRule="auto"/>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1</w:t>
            </w:r>
          </w:p>
        </w:tc>
        <w:tc>
          <w:tcPr>
            <w:tcW w:w="7495" w:type="dxa"/>
            <w:noWrap/>
          </w:tcPr>
          <w:p>
            <w:pPr>
              <w:spacing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投标承诺书（一）、（二）必须按招标文件规定格式完整提供，并要盖投标人章、法定代表人或授权代理人章。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trPr>
        <w:tc>
          <w:tcPr>
            <w:tcW w:w="708" w:type="dxa"/>
            <w:noWrap/>
            <w:vAlign w:val="center"/>
          </w:tcPr>
          <w:p>
            <w:pPr>
              <w:spacing w:line="360" w:lineRule="auto"/>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2</w:t>
            </w:r>
          </w:p>
        </w:tc>
        <w:tc>
          <w:tcPr>
            <w:tcW w:w="7495" w:type="dxa"/>
            <w:noWrap/>
            <w:vAlign w:val="center"/>
          </w:tcPr>
          <w:p>
            <w:pPr>
              <w:spacing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法定代表人身份证明书必须按招标文件规定格式完整提供，并要盖投标人章。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blHeader/>
        </w:trPr>
        <w:tc>
          <w:tcPr>
            <w:tcW w:w="708" w:type="dxa"/>
            <w:noWrap/>
            <w:vAlign w:val="center"/>
          </w:tcPr>
          <w:p>
            <w:pPr>
              <w:spacing w:line="360" w:lineRule="auto"/>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3</w:t>
            </w:r>
          </w:p>
        </w:tc>
        <w:tc>
          <w:tcPr>
            <w:tcW w:w="7495" w:type="dxa"/>
            <w:noWrap/>
          </w:tcPr>
          <w:p>
            <w:pPr>
              <w:spacing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法定代表人授权委托书必须按招标文件规定格式完整提供，并要盖投标人章、法定代表人章。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blHeader/>
        </w:trPr>
        <w:tc>
          <w:tcPr>
            <w:tcW w:w="708" w:type="dxa"/>
            <w:noWrap/>
            <w:vAlign w:val="center"/>
          </w:tcPr>
          <w:p>
            <w:pPr>
              <w:spacing w:line="360"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w:t>
            </w:r>
          </w:p>
        </w:tc>
        <w:tc>
          <w:tcPr>
            <w:tcW w:w="7495" w:type="dxa"/>
            <w:noWrap/>
          </w:tcPr>
          <w:p>
            <w:pPr>
              <w:spacing w:line="360" w:lineRule="auto"/>
              <w:rPr>
                <w:rFonts w:hint="default" w:cs="宋体" w:asciiTheme="minorEastAsia" w:hAnsiTheme="minorEastAsia" w:eastAsiaTheme="minorEastAsia"/>
                <w:sz w:val="24"/>
                <w:szCs w:val="24"/>
                <w:lang w:val="en-US" w:eastAsia="zh-CN"/>
              </w:rPr>
            </w:pPr>
            <w:r>
              <w:rPr>
                <w:rFonts w:hint="eastAsia" w:cs="仿宋" w:asciiTheme="minorEastAsia" w:hAnsiTheme="minorEastAsia" w:eastAsiaTheme="minorEastAsia"/>
                <w:color w:val="000000"/>
                <w:kern w:val="0"/>
                <w:sz w:val="24"/>
                <w:szCs w:val="24"/>
              </w:rPr>
              <w:t>供货服务及方案</w:t>
            </w:r>
            <w:r>
              <w:rPr>
                <w:rFonts w:hint="eastAsia" w:cs="仿宋" w:asciiTheme="minorEastAsia" w:hAnsiTheme="minorEastAsia" w:eastAsiaTheme="minorEastAsia"/>
                <w:color w:val="000000"/>
                <w:kern w:val="0"/>
                <w:sz w:val="24"/>
                <w:szCs w:val="24"/>
                <w:lang w:val="en-US" w:eastAsia="zh-CN"/>
              </w:rPr>
              <w:t>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trPr>
        <w:tc>
          <w:tcPr>
            <w:tcW w:w="708" w:type="dxa"/>
            <w:noWrap/>
            <w:vAlign w:val="center"/>
          </w:tcPr>
          <w:p>
            <w:pPr>
              <w:spacing w:line="360" w:lineRule="auto"/>
              <w:jc w:val="center"/>
              <w:rPr>
                <w:rFonts w:hint="eastAsia" w:cs="宋体" w:asciiTheme="minorEastAsia" w:hAnsiTheme="minorEastAsia" w:eastAsiaTheme="minorEastAsia"/>
                <w:sz w:val="24"/>
                <w:szCs w:val="24"/>
                <w:lang w:val="zh-CN" w:eastAsia="zh-CN"/>
              </w:rPr>
            </w:pPr>
            <w:r>
              <w:rPr>
                <w:rFonts w:hint="eastAsia" w:cs="宋体" w:asciiTheme="minorEastAsia" w:hAnsiTheme="minorEastAsia" w:eastAsiaTheme="minorEastAsia"/>
                <w:sz w:val="24"/>
                <w:szCs w:val="24"/>
                <w:lang w:val="en-US" w:eastAsia="zh-CN"/>
              </w:rPr>
              <w:t>5</w:t>
            </w:r>
          </w:p>
        </w:tc>
        <w:tc>
          <w:tcPr>
            <w:tcW w:w="7495" w:type="dxa"/>
            <w:noWrap/>
            <w:vAlign w:val="center"/>
          </w:tcPr>
          <w:p>
            <w:pPr>
              <w:spacing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投标承诺书中所报</w:t>
            </w:r>
            <w:r>
              <w:rPr>
                <w:rFonts w:hint="eastAsia" w:cs="宋体" w:asciiTheme="minorEastAsia" w:hAnsiTheme="minorEastAsia" w:eastAsiaTheme="minorEastAsia"/>
                <w:sz w:val="24"/>
                <w:szCs w:val="24"/>
              </w:rPr>
              <w:t>服务期限</w:t>
            </w:r>
            <w:r>
              <w:rPr>
                <w:rFonts w:hint="eastAsia" w:cs="宋体" w:asciiTheme="minorEastAsia" w:hAnsiTheme="minorEastAsia" w:eastAsiaTheme="minorEastAsia"/>
                <w:sz w:val="24"/>
                <w:szCs w:val="24"/>
                <w:lang w:val="zh-CN"/>
              </w:rPr>
              <w:t>、</w:t>
            </w:r>
            <w:r>
              <w:rPr>
                <w:rFonts w:hint="eastAsia" w:cs="宋体" w:asciiTheme="minorEastAsia" w:hAnsiTheme="minorEastAsia" w:eastAsiaTheme="minorEastAsia"/>
                <w:sz w:val="24"/>
                <w:szCs w:val="24"/>
              </w:rPr>
              <w:t>质量要求</w:t>
            </w:r>
            <w:r>
              <w:rPr>
                <w:rFonts w:hint="eastAsia" w:cs="宋体" w:asciiTheme="minorEastAsia" w:hAnsiTheme="minorEastAsia" w:eastAsiaTheme="minorEastAsia"/>
                <w:sz w:val="24"/>
                <w:szCs w:val="24"/>
                <w:lang w:val="zh-CN"/>
              </w:rPr>
              <w:t>必须要满足招标文件规定。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trPr>
        <w:tc>
          <w:tcPr>
            <w:tcW w:w="708" w:type="dxa"/>
            <w:noWrap/>
            <w:vAlign w:val="center"/>
          </w:tcPr>
          <w:p>
            <w:pPr>
              <w:spacing w:line="360" w:lineRule="auto"/>
              <w:jc w:val="center"/>
              <w:rPr>
                <w:rFonts w:hint="eastAsia" w:cs="宋体" w:asciiTheme="minorEastAsia" w:hAnsiTheme="minorEastAsia" w:eastAsiaTheme="minorEastAsia"/>
                <w:sz w:val="24"/>
                <w:szCs w:val="24"/>
                <w:lang w:val="zh-CN" w:eastAsia="zh-CN"/>
              </w:rPr>
            </w:pPr>
            <w:r>
              <w:rPr>
                <w:rFonts w:hint="eastAsia" w:cs="宋体" w:asciiTheme="minorEastAsia" w:hAnsiTheme="minorEastAsia" w:eastAsiaTheme="minorEastAsia"/>
                <w:sz w:val="24"/>
                <w:szCs w:val="24"/>
                <w:lang w:val="en-US" w:eastAsia="zh-CN"/>
              </w:rPr>
              <w:t>6</w:t>
            </w:r>
          </w:p>
        </w:tc>
        <w:tc>
          <w:tcPr>
            <w:tcW w:w="7495" w:type="dxa"/>
            <w:noWrap/>
            <w:vAlign w:val="center"/>
          </w:tcPr>
          <w:p>
            <w:pPr>
              <w:spacing w:line="360" w:lineRule="auto"/>
              <w:rPr>
                <w:rFonts w:cs="宋体" w:asciiTheme="minorEastAsia" w:hAnsiTheme="minorEastAsia" w:eastAsiaTheme="minorEastAsia"/>
                <w:sz w:val="24"/>
                <w:szCs w:val="24"/>
                <w:lang w:val="zh-CN"/>
              </w:rPr>
            </w:pPr>
            <w:r>
              <w:rPr>
                <w:rFonts w:cs="宋体" w:asciiTheme="minorEastAsia" w:hAnsiTheme="minorEastAsia" w:eastAsiaTheme="minorEastAsia"/>
                <w:sz w:val="24"/>
                <w:szCs w:val="24"/>
                <w:lang w:val="zh-CN"/>
              </w:rPr>
              <w:t>每一项目只允许有一个报价，任何有选择的报价将不予接受</w:t>
            </w:r>
            <w:r>
              <w:rPr>
                <w:rFonts w:hint="eastAsia" w:cs="宋体" w:asciiTheme="minorEastAsia" w:hAnsiTheme="minorEastAsia" w:eastAsiaTheme="minorEastAsia"/>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blHeader/>
        </w:trPr>
        <w:tc>
          <w:tcPr>
            <w:tcW w:w="708" w:type="dxa"/>
            <w:noWrap/>
            <w:vAlign w:val="center"/>
          </w:tcPr>
          <w:p>
            <w:pPr>
              <w:spacing w:line="360" w:lineRule="auto"/>
              <w:jc w:val="center"/>
              <w:rPr>
                <w:rFonts w:hint="eastAsia" w:cs="宋体" w:asciiTheme="minorEastAsia" w:hAnsiTheme="minorEastAsia" w:eastAsiaTheme="minorEastAsia"/>
                <w:sz w:val="24"/>
                <w:szCs w:val="24"/>
                <w:lang w:val="zh-CN" w:eastAsia="zh-CN"/>
              </w:rPr>
            </w:pPr>
            <w:r>
              <w:rPr>
                <w:rFonts w:hint="eastAsia" w:cs="宋体" w:asciiTheme="minorEastAsia" w:hAnsiTheme="minorEastAsia" w:eastAsiaTheme="minorEastAsia"/>
                <w:sz w:val="24"/>
                <w:szCs w:val="24"/>
                <w:lang w:val="en-US" w:eastAsia="zh-CN"/>
              </w:rPr>
              <w:t>7</w:t>
            </w:r>
          </w:p>
        </w:tc>
        <w:tc>
          <w:tcPr>
            <w:tcW w:w="7495" w:type="dxa"/>
            <w:noWrap/>
          </w:tcPr>
          <w:p>
            <w:pPr>
              <w:spacing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报价明细表</w:t>
            </w:r>
            <w:r>
              <w:rPr>
                <w:rFonts w:cs="宋体" w:asciiTheme="minorEastAsia" w:hAnsiTheme="minorEastAsia" w:eastAsiaTheme="minorEastAsia"/>
                <w:sz w:val="24"/>
                <w:szCs w:val="24"/>
                <w:lang w:val="zh-CN"/>
              </w:rPr>
              <w:t>必须按</w:t>
            </w:r>
            <w:r>
              <w:rPr>
                <w:rFonts w:hint="eastAsia" w:cs="宋体" w:asciiTheme="minorEastAsia" w:hAnsiTheme="minorEastAsia" w:eastAsiaTheme="minorEastAsia"/>
                <w:sz w:val="24"/>
                <w:szCs w:val="24"/>
                <w:lang w:val="zh-CN"/>
              </w:rPr>
              <w:t>磋商</w:t>
            </w:r>
            <w:r>
              <w:rPr>
                <w:rFonts w:cs="宋体" w:asciiTheme="minorEastAsia" w:hAnsiTheme="minorEastAsia" w:eastAsiaTheme="minorEastAsia"/>
                <w:sz w:val="24"/>
                <w:szCs w:val="24"/>
                <w:lang w:val="zh-CN"/>
              </w:rPr>
              <w:t>文件规定格式完整提供，并要盖投标人章，法定代表人或授权代理人签字或盖章。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trPr>
        <w:tc>
          <w:tcPr>
            <w:tcW w:w="708" w:type="dxa"/>
            <w:noWrap/>
            <w:vAlign w:val="center"/>
          </w:tcPr>
          <w:p>
            <w:pPr>
              <w:spacing w:line="360" w:lineRule="auto"/>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val="en-US" w:eastAsia="zh-CN"/>
              </w:rPr>
              <w:t>8</w:t>
            </w:r>
          </w:p>
        </w:tc>
        <w:tc>
          <w:tcPr>
            <w:tcW w:w="7495" w:type="dxa"/>
            <w:noWrap/>
          </w:tcPr>
          <w:p>
            <w:pPr>
              <w:spacing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投标人的投标报价不能高于招标控制价。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blHeader/>
        </w:trPr>
        <w:tc>
          <w:tcPr>
            <w:tcW w:w="8203" w:type="dxa"/>
            <w:gridSpan w:val="2"/>
            <w:noWrap/>
            <w:vAlign w:val="center"/>
          </w:tcPr>
          <w:p>
            <w:pPr>
              <w:spacing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备注：如果商务标中有一项未通过上述审查标准，评标委员会将认定整个投标文件不响应招标文件而予以废标，并且不允许投标人通过修改或撤销其不符合要求的差异或保留，使之成为具有响应性的投标。</w:t>
            </w:r>
          </w:p>
        </w:tc>
      </w:tr>
    </w:tbl>
    <w:p>
      <w:pPr>
        <w:spacing w:line="360" w:lineRule="auto"/>
        <w:ind w:firstLine="420"/>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rPr>
        <w:t>注：（1）</w:t>
      </w:r>
      <w:r>
        <w:rPr>
          <w:rFonts w:hint="eastAsia" w:cs="宋体" w:asciiTheme="minorEastAsia" w:hAnsiTheme="minorEastAsia" w:eastAsiaTheme="minorEastAsia"/>
          <w:sz w:val="24"/>
          <w:szCs w:val="24"/>
          <w:lang w:val="zh-CN"/>
        </w:rPr>
        <w:t>投标人请认真阅读和理解上述内容，避免投标文件中有违背上述审查标准之一的情况发生而造成废标；评标中各评委若发生意见分歧，通过书面表决形式，以少数服从多数为原则决定。</w:t>
      </w:r>
    </w:p>
    <w:p>
      <w:pPr>
        <w:pStyle w:val="7"/>
        <w:spacing w:line="360" w:lineRule="auto"/>
        <w:rPr>
          <w:rFonts w:asciiTheme="minorEastAsia" w:hAnsiTheme="minorEastAsia" w:eastAsiaTheme="minorEastAsia"/>
          <w:szCs w:val="24"/>
        </w:rPr>
      </w:pPr>
      <w:r>
        <w:rPr>
          <w:rFonts w:hint="eastAsia" w:cs="宋体" w:asciiTheme="minorEastAsia" w:hAnsiTheme="minorEastAsia" w:eastAsiaTheme="minorEastAsia"/>
          <w:szCs w:val="24"/>
        </w:rPr>
        <w:t xml:space="preserve">      （2））响应文件响应程度审查通过的供应商，进入下一步详细评审阶段，未通过响应程度初步审查的供应商，其响应作为无效响应，不进入后期评审阶段。</w:t>
      </w:r>
    </w:p>
    <w:p>
      <w:pPr>
        <w:widowControl/>
        <w:spacing w:line="360" w:lineRule="auto"/>
        <w:jc w:val="center"/>
        <w:rPr>
          <w:rFonts w:asciiTheme="minorEastAsia" w:hAnsiTheme="minorEastAsia" w:eastAsiaTheme="minorEastAsia"/>
          <w:sz w:val="24"/>
          <w:szCs w:val="24"/>
        </w:rPr>
      </w:pPr>
      <w:r>
        <w:rPr>
          <w:rFonts w:cs="仿宋" w:asciiTheme="minorEastAsia" w:hAnsiTheme="minorEastAsia" w:eastAsiaTheme="minorEastAsia"/>
          <w:b/>
          <w:bCs/>
          <w:color w:val="000000"/>
          <w:kern w:val="0"/>
          <w:sz w:val="24"/>
          <w:szCs w:val="24"/>
        </w:rPr>
        <w:t>第五章 确定成交</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28、确定成交供应商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采购人在收到评审报告 5 个工作日内,从评审报告提出的成交候选供应商中,根据质量和服务均能满足采购文件实质性响应要求且最后报价最低的原则确定成交供应商,也可以书面授权谈判小组直接确定成交供应商。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29、采购任务取消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因重大变故采购任务取消时，采购人有权拒绝任何供应商成交，且对受影响的供应商不承担任何责任。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30、成交通知书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30.1 采购人或者采购代理机构应当在成交供应商确定之日起 2 个工作日内，在媒体上公告成交结果，同时向成交供应商发出成交通知书。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30.2 成交通知书是合同的组成部分。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31、签订合同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31.1 成交供应商应当自发出成交通知书之日起 30 日内，按照采购文件确定的合同文本以及采购标的、规格型号、采购金额、采购数量、技术和服务要求等事项签订政府采购合同。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31.2 除不可抗力等因素外，成交通知书发出后，采购人改变成交结果，或者成交供应商拒绝签订政府采购合同的，应当承担相应的法律责任。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31.3 采购文件、成交供应商的响应文件及其澄清文件等，均为签订合同的依据。所签订的合同不得对采购文件确定的事项和成交供应商响应文件作实质性修改。采购人不得向成交供应商提出 超出采购文件以外的任何不合理的要求，作为签订合同的条件，不得与成交供应商订立背离采购文件确定的合同文本以及采购标的、规格型号、采购金额、采购数量、技术和服务要求等实质性内容的协议。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 xml:space="preserve">31.4 成交供应商拒绝与采购人签订合同的，采购人可以按照评审报告推荐的成交候选供应商名单排序，确定下一成交候选供应商为成交供应商，也可以重新开展政府采购活动。拒绝签订政府采购合同的成交供应商不得参加对该项目重新开展的采购活动。 </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 xml:space="preserve">32、履约验收 </w:t>
      </w:r>
    </w:p>
    <w:p>
      <w:pPr>
        <w:widowControl/>
        <w:spacing w:line="360" w:lineRule="auto"/>
        <w:ind w:firstLine="480" w:firstLineChars="200"/>
        <w:jc w:val="left"/>
        <w:rPr>
          <w:rFonts w:asciiTheme="minorEastAsia" w:hAnsiTheme="minorEastAsia" w:eastAsiaTheme="minorEastAsia"/>
          <w:sz w:val="24"/>
          <w:szCs w:val="24"/>
        </w:rPr>
      </w:pPr>
      <w:r>
        <w:rPr>
          <w:rFonts w:hint="eastAsia" w:cs="仿宋" w:asciiTheme="minorEastAsia" w:hAnsiTheme="minorEastAsia" w:eastAsiaTheme="minorEastAsia"/>
          <w:color w:val="000000"/>
          <w:kern w:val="0"/>
          <w:sz w:val="24"/>
          <w:szCs w:val="24"/>
        </w:rPr>
        <w:t>本项目采购人及其委托的采购代理机构将严格按照政府采购相关法律法规的要求进行验收。</w:t>
      </w:r>
    </w:p>
    <w:p>
      <w:pPr>
        <w:widowControl/>
        <w:spacing w:line="360" w:lineRule="auto"/>
        <w:jc w:val="center"/>
        <w:rPr>
          <w:rFonts w:asciiTheme="minorEastAsia" w:hAnsiTheme="minorEastAsia" w:eastAsiaTheme="minorEastAsia"/>
          <w:sz w:val="24"/>
          <w:szCs w:val="24"/>
        </w:rPr>
      </w:pPr>
      <w:r>
        <w:rPr>
          <w:rFonts w:cs="仿宋" w:asciiTheme="minorEastAsia" w:hAnsiTheme="minorEastAsia" w:eastAsiaTheme="minorEastAsia"/>
          <w:b/>
          <w:bCs/>
          <w:color w:val="000000"/>
          <w:kern w:val="0"/>
          <w:sz w:val="24"/>
          <w:szCs w:val="24"/>
        </w:rPr>
        <w:t>第六章 质疑</w:t>
      </w:r>
    </w:p>
    <w:p>
      <w:pPr>
        <w:widowControl/>
        <w:spacing w:line="360" w:lineRule="auto"/>
        <w:jc w:val="left"/>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33、</w:t>
      </w:r>
      <w:r>
        <w:rPr>
          <w:rFonts w:hint="eastAsia" w:cs="仿宋" w:asciiTheme="minorEastAsia" w:hAnsiTheme="minorEastAsia" w:eastAsiaTheme="minorEastAsia"/>
          <w:color w:val="000000"/>
          <w:kern w:val="0"/>
          <w:sz w:val="24"/>
          <w:szCs w:val="24"/>
        </w:rPr>
        <w:t xml:space="preserve">供应商认为采购文件、采购过程、中标或者成交结果使自己的权益受到损害的，可以根据中华人民共和国财政部令第 94 号中第十条，以书面形式向采购人、采购代理机构一次性针对同一采购程序环节提出质疑。 </w:t>
      </w:r>
    </w:p>
    <w:p>
      <w:pPr>
        <w:widowControl/>
        <w:spacing w:line="360" w:lineRule="auto"/>
        <w:jc w:val="center"/>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第五部分 商务部分</w:t>
      </w:r>
    </w:p>
    <w:p>
      <w:pPr>
        <w:widowControl/>
        <w:spacing w:line="360" w:lineRule="auto"/>
        <w:jc w:val="center"/>
        <w:rPr>
          <w:rFonts w:asciiTheme="minorEastAsia" w:hAnsiTheme="minorEastAsia" w:eastAsiaTheme="minorEastAsia"/>
          <w:sz w:val="24"/>
          <w:szCs w:val="24"/>
        </w:rPr>
      </w:pPr>
      <w:r>
        <w:rPr>
          <w:rFonts w:hint="eastAsia" w:cs="仿宋" w:asciiTheme="minorEastAsia" w:hAnsiTheme="minorEastAsia" w:eastAsiaTheme="minorEastAsia"/>
          <w:b/>
          <w:bCs/>
          <w:color w:val="000000"/>
          <w:kern w:val="0"/>
          <w:sz w:val="24"/>
          <w:szCs w:val="24"/>
        </w:rPr>
        <w:t>第一章 合同通用条款</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在此供应的货物，乙方同意做如下保证:</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一、乙方供应的全部货物，必须在不涉及任何担保、留置权、专利权使用费的情况下，交付与本合同规定完全相同的货物。</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二、不能将甲方全部或部分付款看作是对有缺陷的工艺或不合格货物的认可。</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三、所供货物均须符合相应图纸和技术规范中的相关规定，并且不涉及到任何侵权行为或任何索赔。</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甲方未提出异议的，乙方仍应于货物质保期内承担保固责任。甲方对货物的验收手续仅仅证明乙方交货的行为，并不能免除乙方应当承担的货物质量责任。</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 xml:space="preserve">因乙方货物质量瑕疵原因导致甲方对其他第三方承担的违约金、损失赔偿等任何赔偿责任，甲方均有权将该赔偿责任转移给乙方，乙方对此无异议。 </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五、甲方有要求乙方延迟一段合理时间再行交货的权利。</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 xml:space="preserve">六、除非甲方要求，乙方必须在本合同规定时间内进行交货。乙方同意偿付甲方可能因无法按照本合同约定时间进行交货而引起的所有额外的违约金、赔偿金以及其他费用。 </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七、在项目终止或甲方订立本合同所依据的本项目合同终止时，甲方经书面通知可解除本合同，此种情况不作违约处理。</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八、所有交付到甲方现场的货物必须附有交货单。签字的交货单必须附在所有发票上作为本合同付款的前提条件。</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九、所有交货费用均由乙方承担，乙方保证使甲方免于承担全部运费、快递费、保险费、装卸费、其他杂费以及由此带来的任何索赔，本合同专用条款有特别约定的，从特别约定。</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十、乙方分批供应货物的，甲方有权对任何一批货物的数量进行抽查核实，如果实际数量与乙方所提供的数量有短缺的，则乙方此前所供货物的全部数量均应按本批货物短缺比例作相应减少计算。</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十二、因乙方全部或部分违约导致双方发生的诉讼/仲裁或甲方与第三方发生的诉讼/仲裁，乙方同意承担甲方因此而支出的全部诉讼费、律师费、调查费、交通费及其他合理费用。</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十三、未经甲方书面同意，乙方不得将本合同的工作内容全部或部分转让给任何第三人。</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十四、乙方声明、陈述和保证其是合法设立并有效存续的独立法人，其授权代表已获得法人授权可代表其签署合同。</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十五、甲方作为提供本合同的一方，已经郑重提醒乙方注意本合同的所有条款，并且甲方已经按照乙方的要求，对每一条款均予以了说明。本合同通用条款与专用条款约定不一致的，应以专用条款约定为准。</w:t>
      </w:r>
    </w:p>
    <w:p>
      <w:pPr>
        <w:spacing w:line="360" w:lineRule="auto"/>
        <w:ind w:firstLine="482" w:firstLineChars="200"/>
        <w:jc w:val="center"/>
        <w:rPr>
          <w:rFonts w:cs="仿宋" w:asciiTheme="minorEastAsia" w:hAnsiTheme="minorEastAsia" w:eastAsiaTheme="minorEastAsia"/>
          <w:b/>
          <w:color w:val="000000"/>
          <w:sz w:val="24"/>
          <w:szCs w:val="24"/>
        </w:rPr>
      </w:pPr>
    </w:p>
    <w:p>
      <w:pPr>
        <w:spacing w:line="360" w:lineRule="auto"/>
        <w:ind w:firstLine="482" w:firstLineChars="200"/>
        <w:jc w:val="center"/>
        <w:rPr>
          <w:rFonts w:cs="仿宋" w:asciiTheme="minorEastAsia" w:hAnsiTheme="minorEastAsia" w:eastAsiaTheme="minorEastAsia"/>
          <w:b/>
          <w:color w:val="000000"/>
          <w:sz w:val="24"/>
          <w:szCs w:val="24"/>
        </w:rPr>
      </w:pPr>
    </w:p>
    <w:p>
      <w:pPr>
        <w:spacing w:line="360" w:lineRule="auto"/>
        <w:ind w:firstLine="482" w:firstLineChars="200"/>
        <w:jc w:val="center"/>
        <w:rPr>
          <w:rFonts w:cs="仿宋" w:asciiTheme="minorEastAsia" w:hAnsiTheme="minorEastAsia" w:eastAsiaTheme="minorEastAsia"/>
          <w:b/>
          <w:color w:val="000000"/>
          <w:sz w:val="24"/>
          <w:szCs w:val="24"/>
        </w:rPr>
      </w:pPr>
    </w:p>
    <w:p>
      <w:pPr>
        <w:spacing w:line="360" w:lineRule="auto"/>
        <w:ind w:firstLine="482" w:firstLineChars="200"/>
        <w:jc w:val="center"/>
        <w:rPr>
          <w:rFonts w:cs="仿宋" w:asciiTheme="minorEastAsia" w:hAnsiTheme="minorEastAsia" w:eastAsiaTheme="minorEastAsia"/>
          <w:b/>
          <w:color w:val="000000"/>
          <w:sz w:val="24"/>
          <w:szCs w:val="24"/>
        </w:rPr>
      </w:pPr>
      <w:r>
        <w:rPr>
          <w:rFonts w:hint="eastAsia" w:cs="仿宋" w:asciiTheme="minorEastAsia" w:hAnsiTheme="minorEastAsia" w:eastAsiaTheme="minorEastAsia"/>
          <w:b/>
          <w:color w:val="000000"/>
          <w:sz w:val="24"/>
          <w:szCs w:val="24"/>
        </w:rPr>
        <w:t>第二章 专用条款</w:t>
      </w:r>
    </w:p>
    <w:p>
      <w:pPr>
        <w:widowControl/>
        <w:spacing w:line="360" w:lineRule="auto"/>
        <w:ind w:firstLine="482" w:firstLineChars="200"/>
        <w:jc w:val="center"/>
        <w:rPr>
          <w:rFonts w:cs="仿宋" w:asciiTheme="minorEastAsia" w:hAnsiTheme="minorEastAsia" w:eastAsiaTheme="minorEastAsia"/>
          <w:b/>
          <w:bCs/>
          <w:color w:val="000000"/>
          <w:kern w:val="0"/>
          <w:sz w:val="24"/>
          <w:szCs w:val="24"/>
        </w:rPr>
      </w:pPr>
      <w:r>
        <w:rPr>
          <w:rFonts w:hint="eastAsia" w:cs="仿宋" w:asciiTheme="minorEastAsia" w:hAnsiTheme="minorEastAsia" w:eastAsiaTheme="minorEastAsia"/>
          <w:b/>
          <w:bCs/>
          <w:color w:val="000000"/>
          <w:kern w:val="0"/>
          <w:sz w:val="24"/>
          <w:szCs w:val="24"/>
        </w:rPr>
        <w:t>以甲乙双方签订合同为准</w:t>
      </w: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hint="eastAsia" w:cs="仿宋" w:asciiTheme="minorEastAsia" w:hAnsiTheme="minorEastAsia" w:eastAsiaTheme="minorEastAsia"/>
          <w:color w:val="000000"/>
          <w:kern w:val="0"/>
          <w:sz w:val="24"/>
          <w:szCs w:val="24"/>
        </w:rPr>
      </w:pPr>
    </w:p>
    <w:p>
      <w:pPr>
        <w:pStyle w:val="13"/>
        <w:spacing w:line="360" w:lineRule="auto"/>
        <w:rPr>
          <w:rFonts w:hint="eastAsia" w:cs="仿宋" w:asciiTheme="minorEastAsia" w:hAnsiTheme="minorEastAsia" w:eastAsiaTheme="minorEastAsia"/>
          <w:color w:val="000000"/>
          <w:kern w:val="0"/>
          <w:sz w:val="24"/>
          <w:szCs w:val="24"/>
        </w:rPr>
      </w:pPr>
    </w:p>
    <w:p>
      <w:pPr>
        <w:pStyle w:val="13"/>
        <w:spacing w:line="360" w:lineRule="auto"/>
        <w:rPr>
          <w:rFonts w:hint="eastAsia" w:cs="仿宋" w:asciiTheme="minorEastAsia" w:hAnsiTheme="minorEastAsia" w:eastAsiaTheme="minorEastAsia"/>
          <w:color w:val="000000"/>
          <w:kern w:val="0"/>
          <w:sz w:val="24"/>
          <w:szCs w:val="24"/>
        </w:rPr>
      </w:pPr>
    </w:p>
    <w:p>
      <w:pPr>
        <w:pStyle w:val="13"/>
        <w:spacing w:line="360" w:lineRule="auto"/>
        <w:rPr>
          <w:rFonts w:hint="eastAsia" w:cs="仿宋" w:asciiTheme="minorEastAsia" w:hAnsiTheme="minorEastAsia" w:eastAsiaTheme="minorEastAsia"/>
          <w:color w:val="000000"/>
          <w:kern w:val="0"/>
          <w:sz w:val="24"/>
          <w:szCs w:val="24"/>
        </w:rPr>
      </w:pPr>
    </w:p>
    <w:p>
      <w:pPr>
        <w:pStyle w:val="13"/>
        <w:spacing w:line="360" w:lineRule="auto"/>
        <w:rPr>
          <w:rFonts w:hint="eastAsia" w:cs="仿宋" w:asciiTheme="minorEastAsia" w:hAnsiTheme="minorEastAsia" w:eastAsiaTheme="minorEastAsia"/>
          <w:color w:val="000000"/>
          <w:kern w:val="0"/>
          <w:sz w:val="24"/>
          <w:szCs w:val="24"/>
        </w:rPr>
      </w:pPr>
    </w:p>
    <w:p>
      <w:pPr>
        <w:pStyle w:val="13"/>
        <w:spacing w:line="360" w:lineRule="auto"/>
        <w:rPr>
          <w:rFonts w:hint="eastAsia" w:cs="仿宋" w:asciiTheme="minorEastAsia" w:hAnsiTheme="minorEastAsia" w:eastAsiaTheme="minorEastAsia"/>
          <w:color w:val="000000"/>
          <w:kern w:val="0"/>
          <w:sz w:val="24"/>
          <w:szCs w:val="24"/>
        </w:rPr>
      </w:pPr>
    </w:p>
    <w:p>
      <w:pPr>
        <w:pStyle w:val="13"/>
        <w:spacing w:line="360" w:lineRule="auto"/>
        <w:rPr>
          <w:rFonts w:hint="eastAsia" w:cs="仿宋" w:asciiTheme="minorEastAsia" w:hAnsiTheme="minorEastAsia" w:eastAsiaTheme="minorEastAsia"/>
          <w:color w:val="000000"/>
          <w:kern w:val="0"/>
          <w:sz w:val="24"/>
          <w:szCs w:val="24"/>
        </w:rPr>
      </w:pPr>
    </w:p>
    <w:p>
      <w:pPr>
        <w:pStyle w:val="13"/>
        <w:spacing w:line="360" w:lineRule="auto"/>
        <w:rPr>
          <w:rFonts w:hint="eastAsia" w:cs="仿宋" w:asciiTheme="minorEastAsia" w:hAnsiTheme="minorEastAsia" w:eastAsiaTheme="minorEastAsia"/>
          <w:color w:val="000000"/>
          <w:kern w:val="0"/>
          <w:sz w:val="24"/>
          <w:szCs w:val="24"/>
        </w:rPr>
      </w:pPr>
    </w:p>
    <w:p>
      <w:pPr>
        <w:pStyle w:val="13"/>
        <w:spacing w:line="360" w:lineRule="auto"/>
        <w:rPr>
          <w:rFonts w:hint="eastAsia" w:cs="仿宋" w:asciiTheme="minorEastAsia" w:hAnsiTheme="minorEastAsia" w:eastAsiaTheme="minorEastAsia"/>
          <w:color w:val="000000"/>
          <w:kern w:val="0"/>
          <w:sz w:val="24"/>
          <w:szCs w:val="24"/>
        </w:rPr>
      </w:pPr>
    </w:p>
    <w:p>
      <w:pPr>
        <w:pStyle w:val="13"/>
        <w:spacing w:line="360" w:lineRule="auto"/>
        <w:rPr>
          <w:rFonts w:hint="eastAsia" w:cs="仿宋" w:asciiTheme="minorEastAsia" w:hAnsiTheme="minorEastAsia" w:eastAsiaTheme="minorEastAsia"/>
          <w:color w:val="000000"/>
          <w:kern w:val="0"/>
          <w:sz w:val="24"/>
          <w:szCs w:val="24"/>
        </w:rPr>
      </w:pPr>
    </w:p>
    <w:p>
      <w:pPr>
        <w:pStyle w:val="13"/>
        <w:spacing w:line="360" w:lineRule="auto"/>
        <w:rPr>
          <w:rFonts w:hint="eastAsia" w:cs="仿宋" w:asciiTheme="minorEastAsia" w:hAnsiTheme="minorEastAsia" w:eastAsiaTheme="minorEastAsia"/>
          <w:color w:val="000000"/>
          <w:kern w:val="0"/>
          <w:sz w:val="24"/>
          <w:szCs w:val="24"/>
        </w:rPr>
      </w:pPr>
    </w:p>
    <w:p>
      <w:pPr>
        <w:pStyle w:val="13"/>
        <w:spacing w:line="360" w:lineRule="auto"/>
        <w:rPr>
          <w:rFonts w:hint="eastAsia"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numPr>
          <w:ilvl w:val="0"/>
          <w:numId w:val="3"/>
        </w:numPr>
        <w:autoSpaceDE w:val="0"/>
        <w:autoSpaceDN w:val="0"/>
        <w:adjustRightInd w:val="0"/>
        <w:spacing w:line="360" w:lineRule="auto"/>
        <w:ind w:firstLine="420"/>
        <w:jc w:val="center"/>
        <w:rPr>
          <w:rFonts w:cs="Arial" w:asciiTheme="minorEastAsia" w:hAnsiTheme="minorEastAsia" w:eastAsiaTheme="minorEastAsia"/>
          <w:b/>
          <w:sz w:val="24"/>
          <w:szCs w:val="24"/>
        </w:rPr>
      </w:pPr>
      <w:r>
        <w:rPr>
          <w:rFonts w:hint="eastAsia" w:cs="Arial" w:asciiTheme="minorEastAsia" w:hAnsiTheme="minorEastAsia" w:eastAsiaTheme="minorEastAsia"/>
          <w:b/>
          <w:sz w:val="24"/>
          <w:szCs w:val="24"/>
        </w:rPr>
        <w:t xml:space="preserve">  采购需求及技术参数</w:t>
      </w:r>
    </w:p>
    <w:p>
      <w:pPr>
        <w:pStyle w:val="14"/>
        <w:spacing w:line="360" w:lineRule="auto"/>
        <w:ind w:left="0" w:leftChars="0" w:firstLine="0" w:firstLineChars="0"/>
        <w:rPr>
          <w:rFonts w:asciiTheme="minorEastAsia" w:hAnsiTheme="minorEastAsia" w:eastAsiaTheme="minorEastAsia"/>
          <w:sz w:val="24"/>
          <w:szCs w:val="24"/>
        </w:rPr>
      </w:pPr>
    </w:p>
    <w:tbl>
      <w:tblPr>
        <w:tblStyle w:val="16"/>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291"/>
        <w:gridCol w:w="1305"/>
        <w:gridCol w:w="2758"/>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56" w:type="dxa"/>
            <w:vAlign w:val="center"/>
          </w:tcPr>
          <w:p>
            <w:pPr>
              <w:spacing w:line="360" w:lineRule="auto"/>
              <w:jc w:val="center"/>
              <w:rPr>
                <w:rStyle w:val="19"/>
                <w:rFonts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rPr>
              <w:t>序号</w:t>
            </w:r>
          </w:p>
        </w:tc>
        <w:tc>
          <w:tcPr>
            <w:tcW w:w="1291" w:type="dxa"/>
            <w:vAlign w:val="center"/>
          </w:tcPr>
          <w:p>
            <w:pPr>
              <w:spacing w:line="360" w:lineRule="auto"/>
              <w:rPr>
                <w:rStyle w:val="19"/>
                <w:rFonts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rPr>
              <w:t>产品名称</w:t>
            </w:r>
          </w:p>
        </w:tc>
        <w:tc>
          <w:tcPr>
            <w:tcW w:w="1305" w:type="dxa"/>
            <w:vAlign w:val="center"/>
          </w:tcPr>
          <w:p>
            <w:pPr>
              <w:spacing w:line="360" w:lineRule="auto"/>
              <w:rPr>
                <w:rStyle w:val="19"/>
                <w:rFonts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rPr>
              <w:t>数量（Kg）</w:t>
            </w:r>
          </w:p>
        </w:tc>
        <w:tc>
          <w:tcPr>
            <w:tcW w:w="2758" w:type="dxa"/>
            <w:vAlign w:val="center"/>
          </w:tcPr>
          <w:p>
            <w:pPr>
              <w:spacing w:line="360" w:lineRule="auto"/>
              <w:jc w:val="center"/>
              <w:rPr>
                <w:rStyle w:val="19"/>
                <w:rFonts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rPr>
              <w:t>货物参数</w:t>
            </w:r>
          </w:p>
        </w:tc>
        <w:tc>
          <w:tcPr>
            <w:tcW w:w="2362" w:type="dxa"/>
            <w:vAlign w:val="center"/>
          </w:tcPr>
          <w:p>
            <w:pPr>
              <w:spacing w:line="360" w:lineRule="auto"/>
              <w:jc w:val="center"/>
              <w:rPr>
                <w:rStyle w:val="19"/>
                <w:rFonts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756" w:type="dxa"/>
            <w:vAlign w:val="center"/>
          </w:tcPr>
          <w:p>
            <w:pPr>
              <w:spacing w:line="360" w:lineRule="auto"/>
              <w:ind w:firstLine="240" w:firstLineChars="100"/>
              <w:rPr>
                <w:rStyle w:val="19"/>
                <w:rFonts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rPr>
              <w:t>1</w:t>
            </w:r>
          </w:p>
        </w:tc>
        <w:tc>
          <w:tcPr>
            <w:tcW w:w="1291" w:type="dxa"/>
            <w:vAlign w:val="center"/>
          </w:tcPr>
          <w:p>
            <w:pPr>
              <w:spacing w:line="360" w:lineRule="auto"/>
              <w:rPr>
                <w:rStyle w:val="19"/>
                <w:rFonts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rPr>
              <w:t>牛羊肉</w:t>
            </w:r>
          </w:p>
        </w:tc>
        <w:tc>
          <w:tcPr>
            <w:tcW w:w="1305" w:type="dxa"/>
            <w:vAlign w:val="center"/>
          </w:tcPr>
          <w:p>
            <w:pPr>
              <w:spacing w:line="360" w:lineRule="auto"/>
              <w:ind w:firstLine="480" w:firstLineChars="200"/>
              <w:rPr>
                <w:rStyle w:val="19"/>
                <w:rFonts w:cs="仿宋" w:asciiTheme="minorEastAsia" w:hAnsiTheme="minorEastAsia" w:eastAsiaTheme="minorEastAsia"/>
                <w:sz w:val="24"/>
                <w:szCs w:val="24"/>
              </w:rPr>
            </w:pPr>
            <w:r>
              <w:rPr>
                <w:rStyle w:val="19"/>
                <w:rFonts w:cs="仿宋" w:asciiTheme="minorEastAsia" w:hAnsiTheme="minorEastAsia" w:eastAsiaTheme="minorEastAsia"/>
                <w:sz w:val="24"/>
                <w:szCs w:val="24"/>
              </w:rPr>
              <w:t>5000</w:t>
            </w:r>
          </w:p>
        </w:tc>
        <w:tc>
          <w:tcPr>
            <w:tcW w:w="2758" w:type="dxa"/>
            <w:vAlign w:val="center"/>
          </w:tcPr>
          <w:p>
            <w:pPr>
              <w:spacing w:line="360" w:lineRule="auto"/>
              <w:rPr>
                <w:rStyle w:val="19"/>
                <w:rFonts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rPr>
              <w:t>有完整的外包装，品牌、生产日期、有效期等。</w:t>
            </w:r>
          </w:p>
        </w:tc>
        <w:tc>
          <w:tcPr>
            <w:tcW w:w="2362" w:type="dxa"/>
            <w:vAlign w:val="center"/>
          </w:tcPr>
          <w:p>
            <w:pPr>
              <w:spacing w:line="360" w:lineRule="auto"/>
              <w:rPr>
                <w:rStyle w:val="19"/>
                <w:rFonts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rPr>
              <w:t>按甲方每周提供的供货清单要求供货</w:t>
            </w:r>
          </w:p>
        </w:tc>
      </w:tr>
    </w:tbl>
    <w:p>
      <w:pPr>
        <w:spacing w:line="360" w:lineRule="auto"/>
        <w:rPr>
          <w:rFonts w:asciiTheme="minorEastAsia" w:hAnsiTheme="minorEastAsia" w:eastAsiaTheme="minorEastAsia"/>
          <w:sz w:val="24"/>
          <w:szCs w:val="24"/>
        </w:rPr>
      </w:pPr>
    </w:p>
    <w:p>
      <w:pPr>
        <w:spacing w:line="360" w:lineRule="auto"/>
        <w:ind w:firstLine="482" w:firstLineChars="200"/>
        <w:rPr>
          <w:rStyle w:val="19"/>
          <w:rFonts w:cs="仿宋" w:asciiTheme="minorEastAsia" w:hAnsiTheme="minorEastAsia" w:eastAsiaTheme="minorEastAsia"/>
          <w:b/>
          <w:sz w:val="24"/>
          <w:szCs w:val="24"/>
        </w:rPr>
      </w:pPr>
      <w:r>
        <w:rPr>
          <w:rStyle w:val="19"/>
          <w:rFonts w:hint="eastAsia" w:cs="仿宋" w:asciiTheme="minorEastAsia" w:hAnsiTheme="minorEastAsia" w:eastAsiaTheme="minorEastAsia"/>
          <w:b/>
          <w:sz w:val="24"/>
          <w:szCs w:val="24"/>
        </w:rPr>
        <w:t xml:space="preserve">质量保证 </w:t>
      </w:r>
    </w:p>
    <w:p>
      <w:pPr>
        <w:spacing w:line="360" w:lineRule="auto"/>
        <w:ind w:firstLine="480" w:firstLineChars="200"/>
        <w:rPr>
          <w:rStyle w:val="19"/>
          <w:rFonts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rPr>
        <w:t>1、乙方保证提供本合同项下的货物符合国家质量安全标准及招投标文件、答疑附件的质量要求，干净卫生、无杂质，无过期、变质、腐烂、以假充真、以次充好、混有异物，含有毒有害物质、寄生虫或微生物超标、未经检验检疫或检验检疫不合格、参假参杂伪造、用非食品原料加工或超过保质期等现象，并保证其销售的产品不存在有造成甲方或任何第三人人身损害的现实或潜在的危险；若因此造成任何损失，由乙方承担全部赔偿责任。</w:t>
      </w:r>
    </w:p>
    <w:p>
      <w:pPr>
        <w:adjustRightInd w:val="0"/>
        <w:spacing w:line="360" w:lineRule="auto"/>
        <w:ind w:firstLine="480" w:firstLineChars="200"/>
        <w:rPr>
          <w:rFonts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rPr>
        <w:t>2、乙方应保证其配送的每一个批次的货物符合上述质量标准及相应的安全标准。</w:t>
      </w:r>
      <w:r>
        <w:rPr>
          <w:rStyle w:val="19"/>
          <w:rFonts w:hint="eastAsia" w:cs="仿宋" w:asciiTheme="minorEastAsia" w:hAnsiTheme="minorEastAsia" w:eastAsiaTheme="minorEastAsia"/>
          <w:bCs/>
          <w:sz w:val="24"/>
          <w:szCs w:val="24"/>
        </w:rPr>
        <w:t>每半年</w:t>
      </w:r>
      <w:r>
        <w:rPr>
          <w:rFonts w:hint="eastAsia" w:cs="仿宋" w:asciiTheme="minorEastAsia" w:hAnsiTheme="minorEastAsia" w:eastAsiaTheme="minorEastAsia"/>
          <w:bCs/>
          <w:sz w:val="24"/>
          <w:szCs w:val="24"/>
        </w:rPr>
        <w:t>提供所需证件及所有产品检验报告单。在</w:t>
      </w:r>
      <w:r>
        <w:rPr>
          <w:rFonts w:hint="eastAsia" w:cs="仿宋" w:asciiTheme="minorEastAsia" w:hAnsiTheme="minorEastAsia" w:eastAsiaTheme="minorEastAsia"/>
          <w:sz w:val="24"/>
          <w:szCs w:val="24"/>
        </w:rPr>
        <w:t>实施中甲方将核实乙方投标书中的产品质量标准、检验报告，如发现偏离，甲方将取消乙方供货资格，并追究相关法律责任。</w:t>
      </w:r>
    </w:p>
    <w:p>
      <w:pPr>
        <w:spacing w:line="360" w:lineRule="auto"/>
        <w:ind w:firstLine="480" w:firstLineChars="200"/>
        <w:rPr>
          <w:rStyle w:val="19"/>
          <w:rFonts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rPr>
        <w:t>3、乙方需在本合同签署之日向甲方提供各种有效证照的复印件(需加盖乙方公章)，包括但不限于：营业执照、食品卫生许可证、产品质量检验报告等与食品销售要求的相关资质证明，否则，甲方有权不予付款且不承担违约责任。在本合同有效期内，乙方必须保证上述各类证照始终处于合法、有效状态。</w:t>
      </w:r>
    </w:p>
    <w:p>
      <w:pPr>
        <w:pStyle w:val="13"/>
        <w:spacing w:line="360" w:lineRule="auto"/>
        <w:rPr>
          <w:rFonts w:asciiTheme="minorEastAsia" w:hAnsiTheme="minorEastAsia" w:eastAsiaTheme="minorEastAsia"/>
          <w:sz w:val="24"/>
          <w:szCs w:val="24"/>
        </w:rPr>
      </w:pPr>
      <w:r>
        <w:rPr>
          <w:rFonts w:hint="eastAsia" w:cs="仿宋" w:asciiTheme="minorEastAsia" w:hAnsiTheme="minorEastAsia" w:eastAsiaTheme="minorEastAsia"/>
          <w:sz w:val="24"/>
          <w:szCs w:val="24"/>
        </w:rPr>
        <w:t>4、具体采购内容以招标（采购人）实际需求为准。</w:t>
      </w:r>
    </w:p>
    <w:p>
      <w:pPr>
        <w:adjustRightIn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4、根据甲方采购计划单的品种数量，乙方不得缺斤少两，缺货少货由乙方当日12:00前（北京时间）必须补齐，运输费用乙方自理。乙方如发生不给甲方按时补齐货物的情况，第一次甲方有权按照同等金额扣除货款，并提出一次警告；二次出现同样情况者，甲方有权单方解除合同。</w:t>
      </w:r>
    </w:p>
    <w:p>
      <w:pPr>
        <w:adjustRightIn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5、如甲方应急临时需购货品，有权在批次外临时向乙方订货，订货方式可以是书面、口头方式（包括电话、微信等方式不限），乙方必须按指定的品种、数量,在接到甲方的要货通知后2小时内及时送货，运输费用自理。</w:t>
      </w:r>
    </w:p>
    <w:p>
      <w:pPr>
        <w:adjustRightIn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6、如发现质次价高的货品或同等质量货品价格虚高的现象，甲方有权要求乙方根据所验货物数量金额的双倍支付违约金或减半支付货款，并提出一次警告；二次出现同样情况者，甲方有权单方解除合同。</w:t>
      </w:r>
    </w:p>
    <w:p>
      <w:pPr>
        <w:spacing w:line="360" w:lineRule="auto"/>
        <w:ind w:firstLine="482" w:firstLineChars="200"/>
        <w:rPr>
          <w:rStyle w:val="19"/>
          <w:rFonts w:cs="仿宋" w:asciiTheme="minorEastAsia" w:hAnsiTheme="minorEastAsia" w:eastAsiaTheme="minorEastAsia"/>
          <w:b/>
          <w:sz w:val="24"/>
          <w:szCs w:val="24"/>
        </w:rPr>
      </w:pPr>
      <w:r>
        <w:rPr>
          <w:rStyle w:val="19"/>
          <w:rFonts w:hint="eastAsia" w:cs="仿宋" w:asciiTheme="minorEastAsia" w:hAnsiTheme="minorEastAsia" w:eastAsiaTheme="minorEastAsia"/>
          <w:b/>
          <w:sz w:val="24"/>
          <w:szCs w:val="24"/>
        </w:rPr>
        <w:t>质量保证期</w:t>
      </w:r>
    </w:p>
    <w:p>
      <w:pPr>
        <w:spacing w:line="360" w:lineRule="auto"/>
        <w:ind w:firstLine="480" w:firstLineChars="200"/>
        <w:rPr>
          <w:rStyle w:val="19"/>
          <w:rFonts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rPr>
        <w:t>1、</w:t>
      </w:r>
      <w:r>
        <w:rPr>
          <w:rStyle w:val="19"/>
          <w:rFonts w:hint="eastAsia" w:cs="仿宋" w:asciiTheme="minorEastAsia" w:hAnsiTheme="minorEastAsia" w:eastAsiaTheme="minorEastAsia"/>
          <w:bCs/>
          <w:sz w:val="24"/>
          <w:szCs w:val="24"/>
        </w:rPr>
        <w:t>合同内配送的货物必须在质量保证期内，因货物出现融化、变质、过期及其他质量问题等现象的，乙方负责免费无条件更换，并承担因更换货物所产生的包装、运费等一切相关费用。</w:t>
      </w:r>
    </w:p>
    <w:p>
      <w:pPr>
        <w:spacing w:line="360" w:lineRule="auto"/>
        <w:ind w:firstLine="480" w:firstLineChars="200"/>
        <w:rPr>
          <w:rStyle w:val="19"/>
          <w:rFonts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rPr>
        <w:t>2、质保期内，乙方未按甲方要求予以更换或者因情况紧急，甲方有权另行采购其他商家同类货物，由此产生的费用由乙方承担。</w:t>
      </w:r>
    </w:p>
    <w:p>
      <w:pPr>
        <w:spacing w:line="360" w:lineRule="auto"/>
        <w:ind w:firstLine="480" w:firstLineChars="200"/>
        <w:rPr>
          <w:rFonts w:cs="仿宋" w:asciiTheme="minorEastAsia" w:hAnsiTheme="minorEastAsia" w:eastAsiaTheme="minorEastAsia"/>
          <w:bCs/>
          <w:sz w:val="24"/>
          <w:szCs w:val="24"/>
        </w:rPr>
      </w:pPr>
      <w:r>
        <w:rPr>
          <w:rFonts w:hint="eastAsia" w:cs="仿宋" w:asciiTheme="minorEastAsia" w:hAnsiTheme="minorEastAsia" w:eastAsiaTheme="minorEastAsia"/>
          <w:sz w:val="24"/>
          <w:szCs w:val="24"/>
        </w:rPr>
        <w:t>3、乙方不对供应甲方的货品进行长时间储藏，甲方有权要求乙方无偿调换不符合配送期要求的货品。</w:t>
      </w:r>
    </w:p>
    <w:p>
      <w:pPr>
        <w:spacing w:line="360" w:lineRule="auto"/>
        <w:ind w:firstLine="482" w:firstLineChars="200"/>
        <w:rPr>
          <w:rStyle w:val="19"/>
          <w:rFonts w:cs="仿宋" w:asciiTheme="minorEastAsia" w:hAnsiTheme="minorEastAsia" w:eastAsiaTheme="minorEastAsia"/>
          <w:b/>
          <w:sz w:val="24"/>
          <w:szCs w:val="24"/>
        </w:rPr>
      </w:pPr>
      <w:r>
        <w:rPr>
          <w:rStyle w:val="19"/>
          <w:rFonts w:hint="eastAsia" w:cs="仿宋" w:asciiTheme="minorEastAsia" w:hAnsiTheme="minorEastAsia" w:eastAsiaTheme="minorEastAsia"/>
          <w:b/>
          <w:sz w:val="24"/>
          <w:szCs w:val="24"/>
        </w:rPr>
        <w:t>交货时间、地点</w:t>
      </w:r>
    </w:p>
    <w:p>
      <w:pPr>
        <w:spacing w:line="360" w:lineRule="auto"/>
        <w:ind w:firstLine="480" w:firstLineChars="200"/>
        <w:rPr>
          <w:rStyle w:val="19"/>
          <w:rFonts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rPr>
        <w:t>1、乙方按甲方要求配送货物的日期将货物送达至以下指定地点：交货地点：甲方指定地点：3个社区（柴窝堡社区、窝尔图社区、兴睦社区）及柴窝堡片区食堂点对点配送，并确保及时配合甲方完成验收工作。</w:t>
      </w:r>
    </w:p>
    <w:p>
      <w:pPr>
        <w:spacing w:line="360" w:lineRule="auto"/>
        <w:ind w:firstLine="480" w:firstLineChars="200"/>
        <w:rPr>
          <w:rStyle w:val="19"/>
          <w:rFonts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rPr>
        <w:t>2、到货地点和接货单位（或接货人）。甲方指定的接货人为：库管员，双方明确，除该指定接货人外，其他任何人员（包括甲方的其他任何工作人员）签署的接货单，甲方均不予认可。</w:t>
      </w:r>
    </w:p>
    <w:p>
      <w:pPr>
        <w:adjustRightIn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供货时间：根据各餐厅的具体要求进行配送，如乙方不能及时送货造成甲方餐厅无法正常营业者，乙方应向甲方支付伍万元违约金；二次出现同样情况者，甲方有权单方终止合同。有特殊需求的供货时间,由甲方指定供货时间与频次。</w:t>
      </w:r>
    </w:p>
    <w:p>
      <w:pPr>
        <w:spacing w:line="360" w:lineRule="auto"/>
        <w:ind w:firstLine="480" w:firstLineChars="200"/>
        <w:rPr>
          <w:rStyle w:val="19"/>
          <w:rFonts w:cs="仿宋" w:asciiTheme="minorEastAsia" w:hAnsiTheme="minorEastAsia" w:eastAsiaTheme="minorEastAsia"/>
          <w:sz w:val="24"/>
          <w:szCs w:val="24"/>
          <w:u w:val="single"/>
        </w:rPr>
      </w:pPr>
      <w:r>
        <w:rPr>
          <w:rStyle w:val="19"/>
          <w:rFonts w:hint="eastAsia" w:cs="仿宋" w:asciiTheme="minorEastAsia" w:hAnsiTheme="minorEastAsia" w:eastAsiaTheme="minorEastAsia"/>
          <w:sz w:val="24"/>
          <w:szCs w:val="24"/>
        </w:rPr>
        <w:t>4、交货完成前（即货物交付完毕且经甲方书面验收合格前），本合同项下货物的损毁灭失风险由乙方承担，交货完成后（货物交付完毕且经过甲方书面验收合格后），货物的所有权及损毁灭失风险转移至甲方。</w:t>
      </w:r>
    </w:p>
    <w:p>
      <w:pPr>
        <w:spacing w:line="360" w:lineRule="auto"/>
        <w:ind w:firstLine="482" w:firstLineChars="200"/>
        <w:rPr>
          <w:rStyle w:val="19"/>
          <w:rFonts w:cs="仿宋" w:asciiTheme="minorEastAsia" w:hAnsiTheme="minorEastAsia" w:eastAsiaTheme="minorEastAsia"/>
          <w:b/>
          <w:sz w:val="24"/>
          <w:szCs w:val="24"/>
        </w:rPr>
      </w:pPr>
      <w:r>
        <w:rPr>
          <w:rStyle w:val="19"/>
          <w:rFonts w:hint="eastAsia" w:cs="仿宋" w:asciiTheme="minorEastAsia" w:hAnsiTheme="minorEastAsia" w:eastAsiaTheme="minorEastAsia"/>
          <w:b/>
          <w:sz w:val="24"/>
          <w:szCs w:val="24"/>
        </w:rPr>
        <w:t>货物的包装及运输</w:t>
      </w:r>
    </w:p>
    <w:p>
      <w:pPr>
        <w:spacing w:line="360" w:lineRule="auto"/>
        <w:ind w:firstLine="480" w:firstLineChars="200"/>
        <w:rPr>
          <w:rStyle w:val="19"/>
          <w:rFonts w:cs="仿宋" w:asciiTheme="minorEastAsia" w:hAnsiTheme="minorEastAsia" w:eastAsiaTheme="minorEastAsia"/>
          <w:bCs/>
          <w:sz w:val="24"/>
          <w:szCs w:val="24"/>
        </w:rPr>
      </w:pPr>
      <w:r>
        <w:rPr>
          <w:rStyle w:val="19"/>
          <w:rFonts w:hint="eastAsia" w:cs="仿宋" w:asciiTheme="minorEastAsia" w:hAnsiTheme="minorEastAsia" w:eastAsiaTheme="minorEastAsia"/>
          <w:bCs/>
          <w:sz w:val="24"/>
          <w:szCs w:val="24"/>
        </w:rPr>
        <w:t>１、包装必须与运输方式相适应，包装方式的确定和包装费用均由乙方负责;由于不适当的包装而造成的货物有任何的损坏由乙方负责。</w:t>
      </w:r>
      <w:r>
        <w:rPr>
          <w:rFonts w:hint="eastAsia" w:cs="仿宋" w:asciiTheme="minorEastAsia" w:hAnsiTheme="minorEastAsia" w:eastAsiaTheme="minorEastAsia"/>
          <w:sz w:val="24"/>
          <w:szCs w:val="24"/>
        </w:rPr>
        <w:t>乙方所提供的货物不得敞露运输，货物装卸必须做到轻装轻卸。</w:t>
      </w:r>
    </w:p>
    <w:p>
      <w:pPr>
        <w:spacing w:line="360" w:lineRule="auto"/>
        <w:ind w:firstLine="480" w:firstLineChars="200"/>
        <w:rPr>
          <w:rFonts w:cs="仿宋" w:asciiTheme="minorEastAsia" w:hAnsiTheme="minorEastAsia" w:eastAsiaTheme="minorEastAsia"/>
          <w:sz w:val="24"/>
          <w:szCs w:val="24"/>
        </w:rPr>
      </w:pPr>
      <w:r>
        <w:rPr>
          <w:rStyle w:val="19"/>
          <w:rFonts w:hint="eastAsia" w:cs="仿宋" w:asciiTheme="minorEastAsia" w:hAnsiTheme="minorEastAsia" w:eastAsiaTheme="minorEastAsia"/>
          <w:bCs/>
          <w:sz w:val="24"/>
          <w:szCs w:val="24"/>
        </w:rPr>
        <w:t>2、包装费、运输费、装卸费和保险费等均已包含在合同总价内。</w:t>
      </w:r>
    </w:p>
    <w:p>
      <w:pPr>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采用定型包装的货物，包装必须符合国家对产品包装的有关规定。货品由生产厂家使用符合国家食品卫生要求的包装箱或包装袋进行完整包装，包装上必须有清晰的厂家信息、生产日期、保质期、净重量；包装破损甲方有权不予以接收。</w:t>
      </w:r>
    </w:p>
    <w:p>
      <w:pPr>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4、乙方保证运输周转的容器与车辆的清洁卫生和防止货物在运输过程中受到污染。乙方所提供的货物不得敞露运输，货物装卸必须做到轻装轻卸。</w:t>
      </w:r>
    </w:p>
    <w:p>
      <w:pPr>
        <w:spacing w:line="360" w:lineRule="auto"/>
        <w:ind w:firstLine="482" w:firstLineChars="200"/>
        <w:rPr>
          <w:rStyle w:val="19"/>
          <w:rFonts w:cs="仿宋" w:asciiTheme="minorEastAsia" w:hAnsiTheme="minorEastAsia" w:eastAsiaTheme="minorEastAsia"/>
          <w:bCs/>
          <w:sz w:val="24"/>
          <w:szCs w:val="24"/>
        </w:rPr>
      </w:pPr>
      <w:r>
        <w:rPr>
          <w:rStyle w:val="19"/>
          <w:rFonts w:hint="eastAsia" w:cs="仿宋" w:asciiTheme="minorEastAsia" w:hAnsiTheme="minorEastAsia" w:eastAsiaTheme="minorEastAsia"/>
          <w:b/>
          <w:sz w:val="24"/>
          <w:szCs w:val="24"/>
        </w:rPr>
        <w:t>验收</w:t>
      </w:r>
    </w:p>
    <w:p>
      <w:pPr>
        <w:spacing w:line="360" w:lineRule="auto"/>
        <w:ind w:firstLine="480" w:firstLineChars="200"/>
        <w:rPr>
          <w:rStyle w:val="19"/>
          <w:rFonts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rPr>
        <w:t>1、验收标准：以招投标文件及本合同甲、乙双方约定的质量标准为货物的验收标准。甲方仅对乙方交付货物的数量、规格、外观等进行初步验收，初步验收合格不代表乙方对所交付货物潜在质量安全问题免责。</w:t>
      </w:r>
    </w:p>
    <w:p>
      <w:pPr>
        <w:spacing w:line="360" w:lineRule="auto"/>
        <w:ind w:firstLine="480" w:firstLineChars="200"/>
        <w:rPr>
          <w:rFonts w:cs="仿宋" w:asciiTheme="minorEastAsia" w:hAnsiTheme="minorEastAsia" w:eastAsiaTheme="minorEastAsia"/>
          <w:bCs/>
          <w:sz w:val="24"/>
          <w:szCs w:val="24"/>
        </w:rPr>
      </w:pPr>
      <w:r>
        <w:rPr>
          <w:rStyle w:val="19"/>
          <w:rFonts w:hint="eastAsia" w:cs="仿宋" w:asciiTheme="minorEastAsia" w:hAnsiTheme="minorEastAsia" w:eastAsiaTheme="minorEastAsia"/>
          <w:sz w:val="24"/>
          <w:szCs w:val="24"/>
        </w:rPr>
        <w:t>2、</w:t>
      </w:r>
      <w:r>
        <w:rPr>
          <w:rFonts w:hint="eastAsia" w:cs="仿宋" w:asciiTheme="minorEastAsia" w:hAnsiTheme="minorEastAsia" w:eastAsiaTheme="minorEastAsia"/>
          <w:sz w:val="24"/>
          <w:szCs w:val="24"/>
        </w:rPr>
        <w:t>数量的认定：乙方每周依据甲方提供的物资计划单中品种数量配送；甲方工作人员和乙方人员现场称重或点数完毕后，共同在送货单上核准并签字，并加盖乙方发票专用章作为结帐凭证。计量单位：按公斤、件、箱计。</w:t>
      </w:r>
      <w:r>
        <w:rPr>
          <w:rFonts w:hint="eastAsia" w:cs="仿宋" w:asciiTheme="minorEastAsia" w:hAnsiTheme="minorEastAsia" w:eastAsiaTheme="minorEastAsia"/>
          <w:bCs/>
          <w:sz w:val="24"/>
          <w:szCs w:val="24"/>
        </w:rPr>
        <w:t>结算数量按照各餐厅实际供货数量进行结算。</w:t>
      </w:r>
    </w:p>
    <w:p>
      <w:pPr>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自交货后当日，甲方应依照双方在本合同中约定的质量要求和验收标准进行验收。验收不合格的，应及时向乙方提出书面异议，乙方应在接到异议后及时进行更换，直至验收合格，如果因乙方供货质量原因造成的甲方受到的损失，乙方还应承担相应违约责任并承担相应赔偿。</w:t>
      </w:r>
    </w:p>
    <w:p>
      <w:pPr>
        <w:pStyle w:val="14"/>
        <w:spacing w:line="360" w:lineRule="auto"/>
        <w:ind w:firstLine="480"/>
        <w:rPr>
          <w:rFonts w:asciiTheme="minorEastAsia" w:hAnsiTheme="minorEastAsia" w:eastAsiaTheme="minorEastAsia"/>
          <w:sz w:val="24"/>
          <w:szCs w:val="24"/>
        </w:rPr>
      </w:pPr>
      <w:r>
        <w:rPr>
          <w:rFonts w:hint="eastAsia" w:cs="仿宋" w:asciiTheme="minorEastAsia" w:hAnsiTheme="minorEastAsia" w:eastAsiaTheme="minorEastAsia"/>
          <w:sz w:val="24"/>
          <w:szCs w:val="24"/>
        </w:rPr>
        <w:br w:type="page"/>
      </w:r>
    </w:p>
    <w:p>
      <w:pPr>
        <w:spacing w:line="360" w:lineRule="auto"/>
        <w:rPr>
          <w:rFonts w:asciiTheme="minorEastAsia" w:hAnsiTheme="minorEastAsia" w:eastAsiaTheme="minorEastAsia"/>
          <w:sz w:val="24"/>
          <w:szCs w:val="24"/>
        </w:rPr>
      </w:pPr>
    </w:p>
    <w:p>
      <w:pPr>
        <w:pStyle w:val="14"/>
        <w:spacing w:line="360" w:lineRule="auto"/>
        <w:ind w:firstLine="480"/>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pStyle w:val="14"/>
        <w:spacing w:line="360" w:lineRule="auto"/>
        <w:ind w:firstLine="480"/>
        <w:rPr>
          <w:rFonts w:asciiTheme="minorEastAsia" w:hAnsiTheme="minorEastAsia" w:eastAsiaTheme="minorEastAsia"/>
          <w:sz w:val="24"/>
          <w:szCs w:val="24"/>
        </w:rPr>
      </w:pPr>
    </w:p>
    <w:p>
      <w:pPr>
        <w:autoSpaceDE w:val="0"/>
        <w:autoSpaceDN w:val="0"/>
        <w:adjustRightInd w:val="0"/>
        <w:spacing w:line="360" w:lineRule="auto"/>
        <w:ind w:firstLine="420"/>
        <w:jc w:val="center"/>
        <w:rPr>
          <w:rFonts w:cs="Arial" w:asciiTheme="minorEastAsia" w:hAnsiTheme="minorEastAsia" w:eastAsiaTheme="minorEastAsia"/>
          <w:b/>
          <w:sz w:val="24"/>
          <w:szCs w:val="24"/>
        </w:rPr>
      </w:pPr>
      <w:r>
        <w:rPr>
          <w:rFonts w:cs="Arial" w:asciiTheme="minorEastAsia" w:hAnsiTheme="minorEastAsia" w:eastAsiaTheme="minorEastAsia"/>
          <w:b/>
          <w:sz w:val="24"/>
          <w:szCs w:val="24"/>
        </w:rPr>
        <w:t>第</w:t>
      </w:r>
      <w:r>
        <w:rPr>
          <w:rFonts w:hint="eastAsia" w:cs="Arial" w:asciiTheme="minorEastAsia" w:hAnsiTheme="minorEastAsia" w:eastAsiaTheme="minorEastAsia"/>
          <w:b/>
          <w:sz w:val="24"/>
          <w:szCs w:val="24"/>
        </w:rPr>
        <w:t>七</w:t>
      </w:r>
      <w:r>
        <w:rPr>
          <w:rFonts w:cs="Arial" w:asciiTheme="minorEastAsia" w:hAnsiTheme="minorEastAsia" w:eastAsiaTheme="minorEastAsia"/>
          <w:b/>
          <w:sz w:val="24"/>
          <w:szCs w:val="24"/>
        </w:rPr>
        <w:t>部分　</w:t>
      </w:r>
      <w:r>
        <w:rPr>
          <w:rFonts w:hint="eastAsia" w:cs="Arial" w:asciiTheme="minorEastAsia" w:hAnsiTheme="minorEastAsia" w:eastAsiaTheme="minorEastAsia"/>
          <w:b/>
          <w:sz w:val="24"/>
          <w:szCs w:val="24"/>
        </w:rPr>
        <w:t>投标文件格式</w:t>
      </w:r>
    </w:p>
    <w:p>
      <w:pPr>
        <w:spacing w:line="360" w:lineRule="auto"/>
        <w:jc w:val="center"/>
        <w:rPr>
          <w:rFonts w:cs="Arial" w:asciiTheme="minorEastAsia" w:hAnsiTheme="minorEastAsia" w:eastAsiaTheme="minorEastAsia"/>
          <w:sz w:val="24"/>
          <w:szCs w:val="24"/>
        </w:rPr>
      </w:pPr>
    </w:p>
    <w:p>
      <w:pPr>
        <w:autoSpaceDE w:val="0"/>
        <w:autoSpaceDN w:val="0"/>
        <w:adjustRightInd w:val="0"/>
        <w:spacing w:line="360" w:lineRule="auto"/>
        <w:ind w:firstLine="420"/>
        <w:rPr>
          <w:rFonts w:cs="宋体" w:asciiTheme="minorEastAsia" w:hAnsiTheme="minorEastAsia" w:eastAsiaTheme="minorEastAsia"/>
          <w:b/>
          <w:bCs/>
          <w:sz w:val="24"/>
          <w:szCs w:val="24"/>
          <w:lang w:val="zh-CN"/>
        </w:rPr>
      </w:pPr>
    </w:p>
    <w:p>
      <w:pPr>
        <w:autoSpaceDE w:val="0"/>
        <w:autoSpaceDN w:val="0"/>
        <w:adjustRightInd w:val="0"/>
        <w:spacing w:line="360" w:lineRule="auto"/>
        <w:ind w:firstLine="420"/>
        <w:rPr>
          <w:rFonts w:cs="宋体" w:asciiTheme="minorEastAsia" w:hAnsiTheme="minorEastAsia" w:eastAsiaTheme="minorEastAsia"/>
          <w:b/>
          <w:bCs/>
          <w:sz w:val="24"/>
          <w:szCs w:val="24"/>
          <w:lang w:val="zh-CN"/>
        </w:rPr>
      </w:pPr>
    </w:p>
    <w:p>
      <w:pPr>
        <w:autoSpaceDE w:val="0"/>
        <w:autoSpaceDN w:val="0"/>
        <w:adjustRightInd w:val="0"/>
        <w:spacing w:line="360" w:lineRule="auto"/>
        <w:jc w:val="center"/>
        <w:rPr>
          <w:rFonts w:cs="宋体" w:asciiTheme="minorEastAsia" w:hAnsiTheme="minorEastAsia" w:eastAsiaTheme="minorEastAsia"/>
          <w:b/>
          <w:bCs/>
          <w:sz w:val="24"/>
          <w:szCs w:val="24"/>
          <w:lang w:val="zh-CN"/>
        </w:rPr>
      </w:pPr>
      <w:r>
        <w:rPr>
          <w:rFonts w:hint="eastAsia" w:cs="宋体" w:asciiTheme="minorEastAsia" w:hAnsiTheme="minorEastAsia" w:eastAsiaTheme="minorEastAsia"/>
          <w:sz w:val="24"/>
          <w:szCs w:val="24"/>
          <w:lang w:val="zh-CN"/>
        </w:rPr>
        <w:t>注：为了便于查找，标注目录及页码</w:t>
      </w:r>
    </w:p>
    <w:p>
      <w:pPr>
        <w:autoSpaceDE w:val="0"/>
        <w:autoSpaceDN w:val="0"/>
        <w:adjustRightInd w:val="0"/>
        <w:spacing w:line="360" w:lineRule="auto"/>
        <w:jc w:val="center"/>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（以下内容需按要求提供相应证明材料）</w:t>
      </w:r>
    </w:p>
    <w:p>
      <w:pPr>
        <w:autoSpaceDE w:val="0"/>
        <w:autoSpaceDN w:val="0"/>
        <w:adjustRightInd w:val="0"/>
        <w:spacing w:line="360" w:lineRule="auto"/>
        <w:jc w:val="center"/>
        <w:rPr>
          <w:rFonts w:asciiTheme="minorEastAsia" w:hAnsiTheme="minorEastAsia" w:eastAsiaTheme="minorEastAsia"/>
          <w:b/>
          <w:bCs/>
          <w:sz w:val="24"/>
          <w:szCs w:val="24"/>
          <w:lang w:val="zh-CN"/>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hint="eastAsia" w:cs="仿宋" w:asciiTheme="minorEastAsia" w:hAnsiTheme="minorEastAsia" w:eastAsiaTheme="minorEastAsia"/>
          <w:color w:val="000000"/>
          <w:kern w:val="0"/>
          <w:sz w:val="24"/>
          <w:szCs w:val="24"/>
        </w:rPr>
      </w:pPr>
    </w:p>
    <w:p>
      <w:pPr>
        <w:pStyle w:val="13"/>
        <w:spacing w:line="360" w:lineRule="auto"/>
        <w:rPr>
          <w:rFonts w:hint="eastAsia" w:cs="仿宋" w:asciiTheme="minorEastAsia" w:hAnsiTheme="minorEastAsia" w:eastAsiaTheme="minorEastAsia"/>
          <w:color w:val="000000"/>
          <w:kern w:val="0"/>
          <w:sz w:val="24"/>
          <w:szCs w:val="24"/>
        </w:rPr>
      </w:pPr>
    </w:p>
    <w:p>
      <w:pPr>
        <w:pStyle w:val="13"/>
        <w:spacing w:line="360" w:lineRule="auto"/>
        <w:rPr>
          <w:rFonts w:hint="eastAsia" w:cs="仿宋" w:asciiTheme="minorEastAsia" w:hAnsiTheme="minorEastAsia" w:eastAsiaTheme="minorEastAsia"/>
          <w:color w:val="000000"/>
          <w:kern w:val="0"/>
          <w:sz w:val="24"/>
          <w:szCs w:val="24"/>
        </w:rPr>
      </w:pPr>
    </w:p>
    <w:p>
      <w:pPr>
        <w:pStyle w:val="13"/>
        <w:spacing w:line="360" w:lineRule="auto"/>
        <w:rPr>
          <w:rFonts w:hint="eastAsia"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spacing w:line="360" w:lineRule="auto"/>
        <w:jc w:val="center"/>
        <w:rPr>
          <w:rFonts w:asciiTheme="minorEastAsia" w:hAnsiTheme="minorEastAsia" w:eastAsiaTheme="minorEastAsia"/>
          <w:b/>
          <w:bCs/>
          <w:sz w:val="24"/>
          <w:szCs w:val="24"/>
          <w:lang w:val="zh-CN"/>
        </w:rPr>
      </w:pPr>
    </w:p>
    <w:p>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lang w:val="zh-CN"/>
        </w:rPr>
        <w:t xml:space="preserve">  磋商响应文件</w:t>
      </w: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ind w:left="840" w:leftChars="4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zh-CN"/>
        </w:rPr>
        <w:t>招标标项名称：××××××</w:t>
      </w:r>
    </w:p>
    <w:p>
      <w:pPr>
        <w:autoSpaceDE w:val="0"/>
        <w:autoSpaceDN w:val="0"/>
        <w:adjustRightInd w:val="0"/>
        <w:spacing w:line="360" w:lineRule="auto"/>
        <w:ind w:left="840" w:leftChars="400"/>
        <w:rPr>
          <w:rFonts w:cs="宋体" w:asciiTheme="minorEastAsia" w:hAnsiTheme="minorEastAsia" w:eastAsiaTheme="minorEastAsia"/>
          <w:sz w:val="24"/>
          <w:szCs w:val="24"/>
        </w:rPr>
      </w:pPr>
    </w:p>
    <w:p>
      <w:pPr>
        <w:autoSpaceDE w:val="0"/>
        <w:autoSpaceDN w:val="0"/>
        <w:adjustRightInd w:val="0"/>
        <w:spacing w:line="360" w:lineRule="auto"/>
        <w:ind w:left="840" w:leftChars="400"/>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供应商名称：××××××</w:t>
      </w:r>
    </w:p>
    <w:p>
      <w:pPr>
        <w:autoSpaceDE w:val="0"/>
        <w:autoSpaceDN w:val="0"/>
        <w:adjustRightInd w:val="0"/>
        <w:spacing w:line="360" w:lineRule="auto"/>
        <w:ind w:left="840" w:leftChars="400"/>
        <w:rPr>
          <w:rFonts w:cs="宋体" w:asciiTheme="minorEastAsia" w:hAnsiTheme="minorEastAsia" w:eastAsiaTheme="minorEastAsia"/>
          <w:sz w:val="24"/>
          <w:szCs w:val="24"/>
        </w:rPr>
      </w:pPr>
    </w:p>
    <w:p>
      <w:pPr>
        <w:autoSpaceDE w:val="0"/>
        <w:autoSpaceDN w:val="0"/>
        <w:adjustRightInd w:val="0"/>
        <w:spacing w:line="360" w:lineRule="auto"/>
        <w:ind w:left="840" w:leftChars="4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zh-CN"/>
        </w:rPr>
        <w:t>编制时间：×年×月×日</w:t>
      </w:r>
    </w:p>
    <w:p>
      <w:pPr>
        <w:autoSpaceDE w:val="0"/>
        <w:autoSpaceDN w:val="0"/>
        <w:adjustRightInd w:val="0"/>
        <w:spacing w:line="360" w:lineRule="auto"/>
        <w:rPr>
          <w:rFonts w:cs="宋体" w:asciiTheme="minorEastAsia" w:hAnsiTheme="minorEastAsia" w:eastAsiaTheme="minorEastAsia"/>
          <w:sz w:val="24"/>
          <w:szCs w:val="24"/>
        </w:rPr>
      </w:pPr>
    </w:p>
    <w:p>
      <w:pPr>
        <w:autoSpaceDE w:val="0"/>
        <w:autoSpaceDN w:val="0"/>
        <w:adjustRightInd w:val="0"/>
        <w:spacing w:line="360" w:lineRule="auto"/>
        <w:jc w:val="center"/>
        <w:rPr>
          <w:rFonts w:cs="宋体" w:asciiTheme="minorEastAsia" w:hAnsiTheme="minorEastAsia" w:eastAsiaTheme="minorEastAsia"/>
          <w:sz w:val="24"/>
          <w:szCs w:val="24"/>
        </w:rPr>
      </w:pPr>
    </w:p>
    <w:p>
      <w:pPr>
        <w:pStyle w:val="7"/>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 w:val="24"/>
          <w:szCs w:val="24"/>
        </w:rPr>
      </w:pPr>
    </w:p>
    <w:p>
      <w:pPr>
        <w:pStyle w:val="7"/>
        <w:spacing w:line="360" w:lineRule="auto"/>
        <w:rPr>
          <w:rFonts w:asciiTheme="minorEastAsia" w:hAnsiTheme="minorEastAsia" w:eastAsiaTheme="minorEastAsia"/>
          <w:szCs w:val="24"/>
        </w:rPr>
      </w:pPr>
    </w:p>
    <w:p>
      <w:pPr>
        <w:spacing w:line="360" w:lineRule="auto"/>
        <w:rPr>
          <w:rFonts w:hint="eastAsia" w:asciiTheme="minorEastAsia" w:hAnsiTheme="minorEastAsia" w:eastAsiaTheme="minorEastAsia"/>
          <w:sz w:val="24"/>
          <w:szCs w:val="24"/>
        </w:rPr>
      </w:pPr>
    </w:p>
    <w:p>
      <w:pPr>
        <w:pStyle w:val="2"/>
        <w:rPr>
          <w:rFonts w:hint="eastAsia"/>
        </w:rPr>
      </w:pPr>
    </w:p>
    <w:p>
      <w:pPr>
        <w:rPr>
          <w:rFonts w:hint="eastAsia"/>
        </w:rPr>
      </w:pPr>
    </w:p>
    <w:p>
      <w:pPr>
        <w:pStyle w:val="2"/>
      </w:pPr>
    </w:p>
    <w:p>
      <w:pPr>
        <w:pStyle w:val="7"/>
        <w:spacing w:line="360" w:lineRule="auto"/>
        <w:rPr>
          <w:rFonts w:asciiTheme="minorEastAsia" w:hAnsiTheme="minorEastAsia" w:eastAsiaTheme="minorEastAsia"/>
          <w:szCs w:val="24"/>
        </w:rPr>
      </w:pPr>
    </w:p>
    <w:p>
      <w:pPr>
        <w:autoSpaceDE w:val="0"/>
        <w:autoSpaceDN w:val="0"/>
        <w:adjustRightInd w:val="0"/>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目录</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1、投标承诺书（一）</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2、投标承诺书（二）</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3、谈判函</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4、法定代表人身份证明书</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5、法定代表人授权委托书</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6、投标人概况（企业营业执照副本复印件）；</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7、所投产品的相关资料</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8、具有良好的商业信誉和健全的财务会计制度；</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9、具有履行合同所必需的专业技术能力与人员队伍；</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10、有依法缴纳税收和社会保障资金的良好记录(提供近半年任意连续二个月依法缴纳税收和社会保障资金的相关材料,如依法免税或不需要缴纳社会保障资金的,应提供相应证明文件)；</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11、参加政府采购活动前三年内，在经营活动中没有重大违法记录（提供书面声明）；</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12、供应商如在“信用中国”网站（www.creditchina.gov.cn）、中国政府采购网（www.ccgp.gov.cn）查询记录；</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highlight w:val="yellow"/>
        </w:rPr>
        <w:t>13、供货服务及方案</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14、反商业贿赂书</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15、</w:t>
      </w:r>
      <w:r>
        <w:rPr>
          <w:rFonts w:hint="eastAsia" w:cs="仿宋" w:asciiTheme="minorEastAsia" w:hAnsiTheme="minorEastAsia" w:eastAsiaTheme="minorEastAsia"/>
          <w:color w:val="000000"/>
          <w:kern w:val="0"/>
          <w:sz w:val="24"/>
          <w:szCs w:val="24"/>
          <w:lang w:val="zh-CN"/>
        </w:rPr>
        <w:t>投标保证金缴纳凭证</w:t>
      </w:r>
    </w:p>
    <w:p>
      <w:pPr>
        <w:widowControl/>
        <w:spacing w:line="360" w:lineRule="auto"/>
        <w:ind w:firstLine="480" w:firstLineChars="200"/>
        <w:jc w:val="left"/>
        <w:rPr>
          <w:rFonts w:cs="仿宋" w:asciiTheme="minorEastAsia" w:hAnsiTheme="minorEastAsia" w:eastAsiaTheme="minorEastAsia"/>
          <w:color w:val="000000"/>
          <w:kern w:val="0"/>
          <w:sz w:val="24"/>
          <w:szCs w:val="24"/>
          <w:lang w:val="zh-CN"/>
        </w:rPr>
      </w:pPr>
      <w:r>
        <w:rPr>
          <w:rFonts w:hint="eastAsia" w:cs="仿宋" w:asciiTheme="minorEastAsia" w:hAnsiTheme="minorEastAsia" w:eastAsiaTheme="minorEastAsia"/>
          <w:color w:val="000000"/>
          <w:kern w:val="0"/>
          <w:sz w:val="24"/>
          <w:szCs w:val="24"/>
        </w:rPr>
        <w:t>16</w:t>
      </w:r>
      <w:r>
        <w:rPr>
          <w:rFonts w:hint="eastAsia" w:cs="仿宋" w:asciiTheme="minorEastAsia" w:hAnsiTheme="minorEastAsia" w:eastAsiaTheme="minorEastAsia"/>
          <w:color w:val="000000"/>
          <w:kern w:val="0"/>
          <w:sz w:val="24"/>
          <w:szCs w:val="24"/>
          <w:lang w:val="zh-CN"/>
        </w:rPr>
        <w:t>、中小企业声明函</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17、谈判</w:t>
      </w:r>
      <w:r>
        <w:rPr>
          <w:rFonts w:hint="eastAsia" w:cs="仿宋" w:asciiTheme="minorEastAsia" w:hAnsiTheme="minorEastAsia" w:eastAsiaTheme="minorEastAsia"/>
          <w:color w:val="000000"/>
          <w:kern w:val="0"/>
          <w:sz w:val="24"/>
          <w:szCs w:val="24"/>
          <w:lang w:val="zh-CN"/>
        </w:rPr>
        <w:t>文件要求的其他材料</w:t>
      </w:r>
    </w:p>
    <w:p>
      <w:pPr>
        <w:widowControl/>
        <w:spacing w:line="360" w:lineRule="auto"/>
        <w:ind w:firstLine="480" w:firstLineChars="200"/>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lang w:val="zh-CN"/>
        </w:rPr>
        <w:t>注：为了便于查找，请按上述顺序编排内容，并在目录中标明每项内容的起始页码。</w:t>
      </w: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6"/>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投标承诺书（一）</w:t>
      </w: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供应商：</w:t>
      </w: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lang w:val="zh-CN"/>
        </w:rPr>
        <w:t>、根据已收到的项目的</w:t>
      </w:r>
      <w:r>
        <w:rPr>
          <w:rFonts w:hint="eastAsia" w:asciiTheme="minorEastAsia" w:hAnsiTheme="minorEastAsia" w:eastAsiaTheme="minorEastAsia"/>
          <w:sz w:val="24"/>
          <w:szCs w:val="24"/>
          <w:lang w:val="en-US" w:eastAsia="zh-CN"/>
        </w:rPr>
        <w:t>谈判</w:t>
      </w:r>
      <w:r>
        <w:rPr>
          <w:rFonts w:hint="eastAsia" w:asciiTheme="minorEastAsia" w:hAnsiTheme="minorEastAsia" w:eastAsiaTheme="minorEastAsia"/>
          <w:sz w:val="24"/>
          <w:szCs w:val="24"/>
          <w:lang w:val="zh-CN"/>
        </w:rPr>
        <w:t>文件，我单位经考察现场和研究贵方的</w:t>
      </w:r>
      <w:r>
        <w:rPr>
          <w:rFonts w:hint="eastAsia" w:asciiTheme="minorEastAsia" w:hAnsiTheme="minorEastAsia" w:eastAsiaTheme="minorEastAsia"/>
          <w:sz w:val="24"/>
          <w:szCs w:val="24"/>
          <w:lang w:val="en-US" w:eastAsia="zh-CN"/>
        </w:rPr>
        <w:t>谈判</w:t>
      </w:r>
      <w:r>
        <w:rPr>
          <w:rFonts w:hint="eastAsia" w:asciiTheme="minorEastAsia" w:hAnsiTheme="minorEastAsia" w:eastAsiaTheme="minorEastAsia"/>
          <w:sz w:val="24"/>
          <w:szCs w:val="24"/>
          <w:lang w:val="zh-CN"/>
        </w:rPr>
        <w:t>文件后，将接受该项目</w:t>
      </w:r>
      <w:r>
        <w:rPr>
          <w:rFonts w:hint="eastAsia" w:asciiTheme="minorEastAsia" w:hAnsiTheme="minorEastAsia" w:eastAsiaTheme="minorEastAsia"/>
          <w:sz w:val="24"/>
          <w:szCs w:val="24"/>
          <w:lang w:val="en-US" w:eastAsia="zh-CN"/>
        </w:rPr>
        <w:t>谈判</w:t>
      </w:r>
      <w:r>
        <w:rPr>
          <w:rFonts w:hint="eastAsia" w:asciiTheme="minorEastAsia" w:hAnsiTheme="minorEastAsia" w:eastAsiaTheme="minorEastAsia"/>
          <w:sz w:val="24"/>
          <w:szCs w:val="24"/>
          <w:lang w:val="zh-CN"/>
        </w:rPr>
        <w:t>文件中各条款内容并且以报价部分中所报投标价格承包本招标范围内的</w:t>
      </w:r>
      <w:r>
        <w:rPr>
          <w:rFonts w:hint="eastAsia" w:asciiTheme="minorEastAsia" w:hAnsiTheme="minorEastAsia" w:eastAsiaTheme="minorEastAsia"/>
          <w:sz w:val="24"/>
          <w:szCs w:val="24"/>
          <w:lang w:val="en-US" w:eastAsia="zh-CN"/>
        </w:rPr>
        <w:t>服务</w:t>
      </w:r>
      <w:r>
        <w:rPr>
          <w:rFonts w:hint="eastAsia" w:asciiTheme="minorEastAsia" w:hAnsiTheme="minorEastAsia" w:eastAsiaTheme="minorEastAsia"/>
          <w:sz w:val="24"/>
          <w:szCs w:val="24"/>
          <w:lang w:val="zh-CN"/>
        </w:rPr>
        <w:t>。</w:t>
      </w:r>
    </w:p>
    <w:p>
      <w:pPr>
        <w:autoSpaceDE w:val="0"/>
        <w:autoSpaceDN w:val="0"/>
        <w:adjustRightInd w:val="0"/>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lang w:val="zh-CN"/>
        </w:rPr>
        <w:t>、如果我方中标，非业主原因，我方保证将在</w:t>
      </w:r>
      <w:r>
        <w:rPr>
          <w:rFonts w:hint="eastAsia" w:asciiTheme="minorEastAsia" w:hAnsiTheme="minorEastAsia" w:eastAsiaTheme="minorEastAsia"/>
          <w:sz w:val="24"/>
          <w:szCs w:val="24"/>
          <w:lang w:val="en-US" w:eastAsia="zh-CN"/>
        </w:rPr>
        <w:t>甲方指定期限内供货。</w:t>
      </w:r>
    </w:p>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3、我方投标价格为人民币元（大写:</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 xml:space="preserve"> 小写：￥</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元 ）。</w:t>
      </w:r>
    </w:p>
    <w:p>
      <w:pPr>
        <w:autoSpaceDE w:val="0"/>
        <w:autoSpaceDN w:val="0"/>
        <w:adjustRightInd w:val="0"/>
        <w:spacing w:line="360" w:lineRule="auto"/>
        <w:ind w:firstLine="420"/>
        <w:rPr>
          <w:rFonts w:asciiTheme="minorEastAsia" w:hAnsiTheme="minorEastAsia" w:eastAsiaTheme="minorEastAsia"/>
          <w:sz w:val="24"/>
          <w:szCs w:val="24"/>
          <w:lang w:val="zh-CN"/>
        </w:rPr>
      </w:pPr>
      <w:r>
        <w:rPr>
          <w:rFonts w:asciiTheme="minorEastAsia" w:hAnsiTheme="minorEastAsia" w:eastAsiaTheme="minorEastAsia"/>
          <w:sz w:val="24"/>
          <w:szCs w:val="24"/>
        </w:rPr>
        <w:t>3</w:t>
      </w:r>
      <w:r>
        <w:rPr>
          <w:rFonts w:hint="eastAsia" w:asciiTheme="minorEastAsia" w:hAnsiTheme="minorEastAsia" w:eastAsiaTheme="minorEastAsia"/>
          <w:sz w:val="24"/>
          <w:szCs w:val="24"/>
          <w:lang w:val="zh-CN"/>
        </w:rPr>
        <w:t>、如果我方中标，非业主原因，我方保证将按下列质量等级完成本</w:t>
      </w:r>
      <w:r>
        <w:rPr>
          <w:rFonts w:hint="eastAsia" w:asciiTheme="minorEastAsia" w:hAnsiTheme="minorEastAsia" w:eastAsiaTheme="minorEastAsia"/>
          <w:sz w:val="24"/>
          <w:szCs w:val="24"/>
          <w:lang w:val="en-US" w:eastAsia="zh-CN"/>
        </w:rPr>
        <w:t>服务</w:t>
      </w:r>
      <w:r>
        <w:rPr>
          <w:rFonts w:hint="eastAsia" w:asciiTheme="minorEastAsia" w:hAnsiTheme="minorEastAsia" w:eastAsiaTheme="minorEastAsia"/>
          <w:sz w:val="24"/>
          <w:szCs w:val="24"/>
          <w:lang w:val="zh-CN"/>
        </w:rPr>
        <w:t>。</w:t>
      </w:r>
    </w:p>
    <w:p>
      <w:pPr>
        <w:autoSpaceDE w:val="0"/>
        <w:autoSpaceDN w:val="0"/>
        <w:adjustRightInd w:val="0"/>
        <w:spacing w:line="360" w:lineRule="auto"/>
        <w:ind w:firstLine="840" w:firstLineChars="350"/>
        <w:rPr>
          <w:rFonts w:asciiTheme="minorEastAsia" w:hAnsiTheme="minorEastAsia" w:eastAsiaTheme="minorEastAsia"/>
          <w:sz w:val="24"/>
          <w:szCs w:val="24"/>
        </w:rPr>
      </w:pPr>
      <w:r>
        <w:rPr>
          <w:rFonts w:hint="eastAsia" w:asciiTheme="minorEastAsia" w:hAnsiTheme="minorEastAsia" w:eastAsiaTheme="minorEastAsia"/>
          <w:sz w:val="24"/>
          <w:szCs w:val="24"/>
        </w:rPr>
        <w:t>服务期：</w:t>
      </w:r>
      <w:r>
        <w:rPr>
          <w:rFonts w:hint="eastAsia" w:asciiTheme="minorEastAsia" w:hAnsiTheme="minorEastAsia" w:eastAsiaTheme="minorEastAsia"/>
          <w:sz w:val="24"/>
          <w:szCs w:val="24"/>
          <w:u w:val="single"/>
        </w:rPr>
        <w:t xml:space="preserve">               </w:t>
      </w:r>
    </w:p>
    <w:p>
      <w:pPr>
        <w:autoSpaceDE w:val="0"/>
        <w:autoSpaceDN w:val="0"/>
        <w:adjustRightInd w:val="0"/>
        <w:spacing w:line="360" w:lineRule="auto"/>
        <w:ind w:firstLine="840" w:firstLineChars="350"/>
        <w:rPr>
          <w:rFonts w:asciiTheme="minorEastAsia" w:hAnsiTheme="minorEastAsia" w:eastAsiaTheme="minorEastAsia"/>
          <w:sz w:val="24"/>
          <w:szCs w:val="24"/>
        </w:rPr>
      </w:pPr>
      <w:r>
        <w:rPr>
          <w:rFonts w:hint="eastAsia" w:asciiTheme="minorEastAsia" w:hAnsiTheme="minorEastAsia" w:eastAsiaTheme="minorEastAsia"/>
          <w:sz w:val="24"/>
          <w:szCs w:val="24"/>
        </w:rPr>
        <w:t>质量要求：</w:t>
      </w:r>
      <w:r>
        <w:rPr>
          <w:rFonts w:hint="eastAsia" w:asciiTheme="minorEastAsia" w:hAnsiTheme="minorEastAsia" w:eastAsiaTheme="minorEastAsia"/>
          <w:sz w:val="24"/>
          <w:szCs w:val="24"/>
          <w:u w:val="single"/>
        </w:rPr>
        <w:t xml:space="preserve">                  </w:t>
      </w:r>
    </w:p>
    <w:p>
      <w:pPr>
        <w:autoSpaceDE w:val="0"/>
        <w:autoSpaceDN w:val="0"/>
        <w:adjustRightInd w:val="0"/>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lang w:val="zh-CN"/>
        </w:rPr>
        <w:t>、如果我方中标，我方将按招标文件规定的时间内签订承包合同。如果我方违约，除投标保证金外，我方还将以中标价</w:t>
      </w:r>
      <w:r>
        <w:rPr>
          <w:rFonts w:asciiTheme="minorEastAsia" w:hAnsiTheme="minorEastAsia" w:eastAsiaTheme="minorEastAsia"/>
          <w:sz w:val="24"/>
          <w:szCs w:val="24"/>
        </w:rPr>
        <w:t>%</w:t>
      </w:r>
      <w:r>
        <w:rPr>
          <w:rFonts w:hint="eastAsia" w:asciiTheme="minorEastAsia" w:hAnsiTheme="minorEastAsia" w:eastAsiaTheme="minorEastAsia"/>
          <w:sz w:val="24"/>
          <w:szCs w:val="24"/>
          <w:lang w:val="zh-CN"/>
        </w:rPr>
        <w:t>作为赔偿金，同时贵方有权终止我方中标并选择其它中标人。</w:t>
      </w:r>
    </w:p>
    <w:p>
      <w:pPr>
        <w:autoSpaceDE w:val="0"/>
        <w:autoSpaceDN w:val="0"/>
        <w:adjustRightInd w:val="0"/>
        <w:spacing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lang w:val="zh-CN"/>
        </w:rPr>
        <w:t>、贵方的招标文件、中标通知书、我方的投标文件将构成约束双方的合同一部分。</w:t>
      </w:r>
    </w:p>
    <w:p>
      <w:pPr>
        <w:autoSpaceDE w:val="0"/>
        <w:autoSpaceDN w:val="0"/>
        <w:adjustRightInd w:val="0"/>
        <w:spacing w:line="360" w:lineRule="auto"/>
        <w:ind w:firstLine="420"/>
        <w:rPr>
          <w:rFonts w:asciiTheme="minorEastAsia" w:hAnsiTheme="minorEastAsia" w:eastAsiaTheme="minorEastAsia"/>
          <w:sz w:val="24"/>
          <w:szCs w:val="24"/>
          <w:lang w:val="zh-CN"/>
        </w:rPr>
      </w:pPr>
      <w:r>
        <w:rPr>
          <w:rFonts w:asciiTheme="minorEastAsia" w:hAnsiTheme="minorEastAsia" w:eastAsiaTheme="minorEastAsia"/>
          <w:sz w:val="24"/>
          <w:szCs w:val="24"/>
        </w:rPr>
        <w:t>6</w:t>
      </w:r>
      <w:r>
        <w:rPr>
          <w:rFonts w:hint="eastAsia" w:asciiTheme="minorEastAsia" w:hAnsiTheme="minorEastAsia" w:eastAsiaTheme="minorEastAsia"/>
          <w:sz w:val="24"/>
          <w:szCs w:val="24"/>
          <w:lang w:val="zh-CN"/>
        </w:rPr>
        <w:t>、如果我方未中标，贵方没有必要对我方做出任何解释和说明，我方将充分尊重和理解贵方的选择。</w:t>
      </w:r>
    </w:p>
    <w:p>
      <w:pPr>
        <w:autoSpaceDE w:val="0"/>
        <w:autoSpaceDN w:val="0"/>
        <w:adjustRightInd w:val="0"/>
        <w:spacing w:line="360" w:lineRule="auto"/>
        <w:ind w:firstLine="420"/>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7.磋商</w:t>
      </w:r>
      <w:r>
        <w:rPr>
          <w:rFonts w:asciiTheme="minorEastAsia" w:hAnsiTheme="minorEastAsia" w:eastAsiaTheme="minorEastAsia"/>
          <w:sz w:val="24"/>
          <w:szCs w:val="24"/>
          <w:lang w:val="zh-CN"/>
        </w:rPr>
        <w:t>响应文件从开标之日起，投标有效期为</w:t>
      </w:r>
      <w:r>
        <w:rPr>
          <w:rFonts w:hint="eastAsia" w:asciiTheme="minorEastAsia" w:hAnsiTheme="minorEastAsia" w:eastAsiaTheme="minorEastAsia"/>
          <w:sz w:val="24"/>
          <w:szCs w:val="24"/>
          <w:lang w:val="zh-CN"/>
        </w:rPr>
        <w:t>90天</w:t>
      </w:r>
      <w:r>
        <w:rPr>
          <w:rFonts w:asciiTheme="minorEastAsia" w:hAnsiTheme="minorEastAsia" w:eastAsiaTheme="minorEastAsia"/>
          <w:sz w:val="24"/>
          <w:szCs w:val="24"/>
          <w:lang w:val="zh-CN"/>
        </w:rPr>
        <w:t>。</w:t>
      </w: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供应商：</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autoSpaceDE w:val="0"/>
        <w:autoSpaceDN w:val="0"/>
        <w:adjustRightInd w:val="0"/>
        <w:spacing w:line="360" w:lineRule="auto"/>
        <w:rPr>
          <w:rFonts w:asciiTheme="minorEastAsia" w:hAnsiTheme="minorEastAsia" w:eastAsiaTheme="minorEastAsia"/>
          <w:sz w:val="24"/>
          <w:szCs w:val="24"/>
          <w:lang w:val="zh-CN"/>
        </w:rPr>
      </w:pPr>
    </w:p>
    <w:p>
      <w:pPr>
        <w:autoSpaceDE w:val="0"/>
        <w:autoSpaceDN w:val="0"/>
        <w:adjustRightInd w:val="0"/>
        <w:spacing w:line="360" w:lineRule="auto"/>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法定代表人或委托代理人：</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日期：</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lang w:val="zh-CN"/>
        </w:rPr>
        <w:t>年</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lang w:val="zh-CN"/>
        </w:rPr>
        <w:t>月</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lang w:val="zh-CN"/>
        </w:rPr>
        <w:t>日</w:t>
      </w: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lang w:val="zh-CN"/>
        </w:rPr>
      </w:pPr>
      <w:bookmarkStart w:id="5" w:name="_Toc414108643"/>
    </w:p>
    <w:bookmarkEnd w:id="5"/>
    <w:p>
      <w:pPr>
        <w:spacing w:line="360" w:lineRule="auto"/>
        <w:ind w:left="424"/>
        <w:jc w:val="center"/>
        <w:rPr>
          <w:rFonts w:asciiTheme="minorEastAsia" w:hAnsiTheme="minorEastAsia" w:eastAsiaTheme="minorEastAsia"/>
          <w:b/>
          <w:bCs/>
          <w:sz w:val="24"/>
          <w:szCs w:val="24"/>
          <w:lang w:val="zh-CN"/>
        </w:rPr>
      </w:pPr>
      <w:r>
        <w:rPr>
          <w:rFonts w:hint="eastAsia" w:asciiTheme="minorEastAsia" w:hAnsiTheme="minorEastAsia" w:eastAsiaTheme="minorEastAsia"/>
          <w:b/>
          <w:bCs/>
          <w:sz w:val="24"/>
          <w:szCs w:val="24"/>
          <w:lang w:val="zh-CN"/>
        </w:rPr>
        <w:t>投标承诺书（</w:t>
      </w:r>
      <w:r>
        <w:rPr>
          <w:rFonts w:hint="eastAsia" w:asciiTheme="minorEastAsia" w:hAnsiTheme="minorEastAsia" w:eastAsiaTheme="minorEastAsia"/>
          <w:b/>
          <w:bCs/>
          <w:sz w:val="24"/>
          <w:szCs w:val="24"/>
        </w:rPr>
        <w:t>二</w:t>
      </w:r>
      <w:r>
        <w:rPr>
          <w:rFonts w:hint="eastAsia" w:asciiTheme="minorEastAsia" w:hAnsiTheme="minorEastAsia" w:eastAsiaTheme="minorEastAsia"/>
          <w:b/>
          <w:bCs/>
          <w:sz w:val="24"/>
          <w:szCs w:val="24"/>
          <w:lang w:val="zh-CN"/>
        </w:rPr>
        <w:t>）</w:t>
      </w:r>
    </w:p>
    <w:p>
      <w:pPr>
        <w:spacing w:line="360" w:lineRule="auto"/>
        <w:ind w:left="424"/>
        <w:jc w:val="center"/>
        <w:rPr>
          <w:rFonts w:asciiTheme="minorEastAsia" w:hAnsiTheme="minorEastAsia" w:eastAsiaTheme="minorEastAsia"/>
          <w:b/>
          <w:bCs/>
          <w:sz w:val="24"/>
          <w:szCs w:val="24"/>
          <w:lang w:val="zh-CN"/>
        </w:rPr>
      </w:pPr>
      <w:r>
        <w:rPr>
          <w:rFonts w:hint="eastAsia" w:asciiTheme="minorEastAsia" w:hAnsiTheme="minorEastAsia" w:eastAsiaTheme="minorEastAsia"/>
          <w:b/>
          <w:bCs/>
          <w:sz w:val="24"/>
          <w:szCs w:val="24"/>
          <w:lang w:val="zh-CN"/>
        </w:rPr>
        <w:t>政府采购活动前三年内，在经营活动中没有重大违法记录</w:t>
      </w:r>
    </w:p>
    <w:p>
      <w:pPr>
        <w:spacing w:line="360" w:lineRule="auto"/>
        <w:ind w:left="424"/>
        <w:jc w:val="center"/>
        <w:rPr>
          <w:rFonts w:cs="宋体" w:asciiTheme="minorEastAsia" w:hAnsiTheme="minorEastAsia" w:eastAsiaTheme="minorEastAsia"/>
          <w:b/>
          <w:kern w:val="1"/>
          <w:sz w:val="24"/>
          <w:szCs w:val="24"/>
        </w:rPr>
      </w:pPr>
    </w:p>
    <w:p>
      <w:pPr>
        <w:spacing w:line="36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致：</w:t>
      </w:r>
      <w:r>
        <w:rPr>
          <w:rFonts w:hint="eastAsia" w:asciiTheme="minorEastAsia" w:hAnsiTheme="minorEastAsia" w:eastAsiaTheme="minorEastAsia"/>
          <w:sz w:val="24"/>
          <w:szCs w:val="24"/>
          <w:u w:val="single"/>
        </w:rPr>
        <w:t>（招标人）</w:t>
      </w:r>
    </w:p>
    <w:p>
      <w:pPr>
        <w:spacing w:line="360" w:lineRule="auto"/>
        <w:rPr>
          <w:rFonts w:asciiTheme="minorEastAsia" w:hAnsiTheme="minorEastAsia" w:eastAsiaTheme="minorEastAsia"/>
          <w:sz w:val="24"/>
          <w:szCs w:val="24"/>
          <w:u w:val="single"/>
        </w:rPr>
      </w:pPr>
    </w:p>
    <w:p>
      <w:pPr>
        <w:spacing w:line="360" w:lineRule="auto"/>
        <w:ind w:firstLine="460" w:firstLineChars="192"/>
        <w:rPr>
          <w:rFonts w:asciiTheme="minorEastAsia" w:hAnsiTheme="minorEastAsia" w:eastAsiaTheme="minorEastAsia"/>
          <w:sz w:val="24"/>
          <w:szCs w:val="24"/>
        </w:rPr>
      </w:pPr>
      <w:r>
        <w:rPr>
          <w:rFonts w:hint="eastAsia" w:asciiTheme="minorEastAsia" w:hAnsiTheme="minorEastAsia" w:eastAsiaTheme="minorEastAsia"/>
          <w:sz w:val="24"/>
          <w:szCs w:val="24"/>
        </w:rPr>
        <w:t>我公司</w:t>
      </w:r>
      <w:r>
        <w:rPr>
          <w:rFonts w:hint="eastAsia" w:asciiTheme="minorEastAsia" w:hAnsiTheme="minorEastAsia" w:eastAsiaTheme="minorEastAsia"/>
          <w:sz w:val="24"/>
          <w:szCs w:val="24"/>
          <w:u w:val="single"/>
        </w:rPr>
        <w:t>（投标人名称）</w:t>
      </w:r>
      <w:r>
        <w:rPr>
          <w:rFonts w:hint="eastAsia" w:asciiTheme="minorEastAsia" w:hAnsiTheme="minorEastAsia" w:eastAsiaTheme="minorEastAsia"/>
          <w:sz w:val="24"/>
          <w:szCs w:val="24"/>
        </w:rPr>
        <w:t>作为</w:t>
      </w:r>
      <w:r>
        <w:rPr>
          <w:rFonts w:hint="eastAsia" w:asciiTheme="minorEastAsia" w:hAnsiTheme="minorEastAsia" w:eastAsiaTheme="minorEastAsia"/>
          <w:sz w:val="24"/>
          <w:szCs w:val="24"/>
          <w:u w:val="single"/>
        </w:rPr>
        <w:t>（项目名称）</w:t>
      </w:r>
      <w:r>
        <w:rPr>
          <w:rFonts w:hint="eastAsia" w:asciiTheme="minorEastAsia" w:hAnsiTheme="minorEastAsia" w:eastAsiaTheme="minorEastAsia"/>
          <w:sz w:val="24"/>
          <w:szCs w:val="24"/>
        </w:rPr>
        <w:t>项目（以下简称</w:t>
      </w:r>
      <w:r>
        <w:rPr>
          <w:rFonts w:asciiTheme="minorEastAsia" w:hAnsiTheme="minorEastAsia" w:eastAsiaTheme="minorEastAsia"/>
          <w:sz w:val="24"/>
          <w:szCs w:val="24"/>
        </w:rPr>
        <w:t>“</w:t>
      </w:r>
      <w:r>
        <w:rPr>
          <w:rFonts w:hint="eastAsia" w:asciiTheme="minorEastAsia" w:hAnsiTheme="minorEastAsia" w:eastAsiaTheme="minorEastAsia"/>
          <w:sz w:val="24"/>
          <w:szCs w:val="24"/>
        </w:rPr>
        <w:t>本项目</w:t>
      </w:r>
      <w:r>
        <w:rPr>
          <w:rFonts w:asciiTheme="minorEastAsia" w:hAnsiTheme="minorEastAsia" w:eastAsiaTheme="minorEastAsia"/>
          <w:sz w:val="24"/>
          <w:szCs w:val="24"/>
        </w:rPr>
        <w:t>”</w:t>
      </w:r>
      <w:r>
        <w:rPr>
          <w:rFonts w:hint="eastAsia" w:asciiTheme="minorEastAsia" w:hAnsiTheme="minorEastAsia" w:eastAsiaTheme="minorEastAsia"/>
          <w:sz w:val="24"/>
          <w:szCs w:val="24"/>
        </w:rPr>
        <w:t>）的投标人在此郑重承诺。</w:t>
      </w:r>
    </w:p>
    <w:p>
      <w:pPr>
        <w:spacing w:line="360" w:lineRule="auto"/>
        <w:ind w:firstLine="460" w:firstLineChars="192"/>
        <w:rPr>
          <w:rFonts w:asciiTheme="minorEastAsia" w:hAnsiTheme="minorEastAsia" w:eastAsiaTheme="minorEastAsia"/>
          <w:sz w:val="24"/>
          <w:szCs w:val="24"/>
        </w:rPr>
      </w:pPr>
      <w:r>
        <w:rPr>
          <w:rFonts w:hint="eastAsia" w:asciiTheme="minorEastAsia" w:hAnsiTheme="minorEastAsia" w:eastAsiaTheme="minorEastAsia"/>
          <w:sz w:val="24"/>
          <w:szCs w:val="24"/>
        </w:rPr>
        <w:t>我公司承诺我方没有违反现行法律、法规及有关文件规定而被限制投标情形或者没有被有关行政监督部门限制或取消投标资格情形；近三年内在经营活动中没有重大违法记录、未因不良记录行为受行政监督管理机关处罚或通报等情况，否则若中标也将被取消中标资格，并且投标过程中我公司提供的所有书面材料都是真实可靠的，如发现有虚假情况，我公司愿自动退出本次招标活动并承担一切法律后果。</w:t>
      </w:r>
    </w:p>
    <w:p>
      <w:pPr>
        <w:spacing w:line="360" w:lineRule="auto"/>
        <w:ind w:firstLine="460" w:firstLineChars="192"/>
        <w:rPr>
          <w:rFonts w:asciiTheme="minorEastAsia" w:hAnsiTheme="minorEastAsia" w:eastAsiaTheme="minorEastAsia"/>
          <w:sz w:val="24"/>
          <w:szCs w:val="24"/>
        </w:rPr>
      </w:pPr>
      <w:r>
        <w:rPr>
          <w:rFonts w:hint="eastAsia" w:asciiTheme="minorEastAsia" w:hAnsiTheme="minorEastAsia" w:eastAsiaTheme="minorEastAsia"/>
          <w:sz w:val="24"/>
          <w:szCs w:val="24"/>
        </w:rPr>
        <w:t>特此承诺！</w:t>
      </w:r>
    </w:p>
    <w:p>
      <w:pPr>
        <w:pStyle w:val="7"/>
        <w:spacing w:line="360" w:lineRule="auto"/>
        <w:rPr>
          <w:rFonts w:asciiTheme="minorEastAsia" w:hAnsiTheme="minorEastAsia" w:eastAsiaTheme="minorEastAsia"/>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供应商：</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autoSpaceDE w:val="0"/>
        <w:autoSpaceDN w:val="0"/>
        <w:adjustRightInd w:val="0"/>
        <w:spacing w:line="360" w:lineRule="auto"/>
        <w:rPr>
          <w:rFonts w:asciiTheme="minorEastAsia" w:hAnsiTheme="minorEastAsia" w:eastAsiaTheme="minorEastAsia"/>
          <w:sz w:val="24"/>
          <w:szCs w:val="24"/>
          <w:lang w:val="zh-CN"/>
        </w:rPr>
      </w:pPr>
    </w:p>
    <w:p>
      <w:pPr>
        <w:autoSpaceDE w:val="0"/>
        <w:autoSpaceDN w:val="0"/>
        <w:adjustRightInd w:val="0"/>
        <w:spacing w:line="360" w:lineRule="auto"/>
        <w:rPr>
          <w:rFonts w:asciiTheme="minorEastAsia" w:hAnsiTheme="minorEastAsia" w:eastAsiaTheme="minorEastAsia"/>
          <w:sz w:val="24"/>
          <w:szCs w:val="24"/>
          <w:lang w:val="zh-CN"/>
        </w:rPr>
      </w:pPr>
    </w:p>
    <w:p>
      <w:pPr>
        <w:autoSpaceDE w:val="0"/>
        <w:autoSpaceDN w:val="0"/>
        <w:adjustRightInd w:val="0"/>
        <w:spacing w:line="360" w:lineRule="auto"/>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法定代表人或委托代理人：</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autoSpaceDE w:val="0"/>
        <w:autoSpaceDN w:val="0"/>
        <w:adjustRightInd w:val="0"/>
        <w:spacing w:line="360" w:lineRule="auto"/>
        <w:rPr>
          <w:rFonts w:asciiTheme="minorEastAsia" w:hAnsiTheme="minorEastAsia" w:eastAsiaTheme="minorEastAsia"/>
          <w:sz w:val="24"/>
          <w:szCs w:val="24"/>
        </w:rPr>
      </w:pPr>
    </w:p>
    <w:p>
      <w:pPr>
        <w:spacing w:line="360" w:lineRule="auto"/>
        <w:ind w:firstLine="460" w:firstLineChars="192"/>
        <w:rPr>
          <w:rFonts w:asciiTheme="minorEastAsia" w:hAnsiTheme="minorEastAsia" w:eastAsiaTheme="minorEastAsia"/>
          <w:sz w:val="24"/>
          <w:szCs w:val="24"/>
        </w:rPr>
      </w:pPr>
    </w:p>
    <w:p>
      <w:pPr>
        <w:spacing w:line="360" w:lineRule="auto"/>
        <w:jc w:val="right"/>
        <w:rPr>
          <w:rFonts w:asciiTheme="minorEastAsia" w:hAnsiTheme="minorEastAsia" w:eastAsiaTheme="minorEastAsia"/>
          <w:b/>
          <w:bCs/>
          <w:sz w:val="24"/>
          <w:szCs w:val="24"/>
          <w:lang w:val="zh-CN"/>
        </w:rPr>
      </w:pPr>
      <w:r>
        <w:rPr>
          <w:rFonts w:hint="eastAsia" w:cs="宋体" w:asciiTheme="minorEastAsia" w:hAnsiTheme="minorEastAsia" w:eastAsiaTheme="minorEastAsia"/>
          <w:kern w:val="1"/>
          <w:sz w:val="24"/>
          <w:szCs w:val="24"/>
        </w:rPr>
        <w:t>日期：</w:t>
      </w:r>
      <w:r>
        <w:rPr>
          <w:rFonts w:hint="eastAsia" w:cs="宋体" w:asciiTheme="minorEastAsia" w:hAnsiTheme="minorEastAsia" w:eastAsiaTheme="minorEastAsia"/>
          <w:kern w:val="1"/>
          <w:sz w:val="24"/>
          <w:szCs w:val="24"/>
          <w:lang w:val="en-US" w:eastAsia="zh-CN"/>
        </w:rPr>
        <w:t xml:space="preserve">  </w:t>
      </w:r>
      <w:r>
        <w:rPr>
          <w:rFonts w:hint="eastAsia" w:cs="宋体" w:asciiTheme="minorEastAsia" w:hAnsiTheme="minorEastAsia" w:eastAsiaTheme="minorEastAsia"/>
          <w:kern w:val="1"/>
          <w:sz w:val="24"/>
          <w:szCs w:val="24"/>
        </w:rPr>
        <w:t>年</w:t>
      </w:r>
      <w:r>
        <w:rPr>
          <w:rFonts w:hint="eastAsia" w:cs="宋体" w:asciiTheme="minorEastAsia" w:hAnsiTheme="minorEastAsia" w:eastAsiaTheme="minorEastAsia"/>
          <w:kern w:val="1"/>
          <w:sz w:val="24"/>
          <w:szCs w:val="24"/>
          <w:lang w:val="en-US" w:eastAsia="zh-CN"/>
        </w:rPr>
        <w:t xml:space="preserve">  </w:t>
      </w:r>
      <w:r>
        <w:rPr>
          <w:rFonts w:hint="eastAsia" w:cs="宋体" w:asciiTheme="minorEastAsia" w:hAnsiTheme="minorEastAsia" w:eastAsiaTheme="minorEastAsia"/>
          <w:kern w:val="1"/>
          <w:sz w:val="24"/>
          <w:szCs w:val="24"/>
        </w:rPr>
        <w:t>月</w:t>
      </w:r>
      <w:r>
        <w:rPr>
          <w:rFonts w:hint="eastAsia" w:cs="宋体" w:asciiTheme="minorEastAsia" w:hAnsiTheme="minorEastAsia" w:eastAsiaTheme="minorEastAsia"/>
          <w:kern w:val="1"/>
          <w:sz w:val="24"/>
          <w:szCs w:val="24"/>
          <w:lang w:val="en-US" w:eastAsia="zh-CN"/>
        </w:rPr>
        <w:t xml:space="preserve">  </w:t>
      </w:r>
      <w:r>
        <w:rPr>
          <w:rFonts w:hint="eastAsia" w:cs="宋体" w:asciiTheme="minorEastAsia" w:hAnsiTheme="minorEastAsia" w:eastAsiaTheme="minorEastAsia"/>
          <w:kern w:val="1"/>
          <w:sz w:val="24"/>
          <w:szCs w:val="24"/>
        </w:rPr>
        <w:t>日</w:t>
      </w: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spacing w:line="360" w:lineRule="auto"/>
        <w:rPr>
          <w:rFonts w:cs="仿宋" w:asciiTheme="minorEastAsia" w:hAnsiTheme="minorEastAsia" w:eastAsiaTheme="minorEastAsia"/>
          <w:color w:val="000000"/>
          <w:kern w:val="0"/>
          <w:sz w:val="24"/>
          <w:szCs w:val="24"/>
        </w:rPr>
      </w:pPr>
    </w:p>
    <w:p>
      <w:pPr>
        <w:pStyle w:val="13"/>
        <w:numPr>
          <w:ilvl w:val="0"/>
          <w:numId w:val="4"/>
        </w:numPr>
        <w:spacing w:line="360" w:lineRule="auto"/>
        <w:jc w:val="center"/>
        <w:rPr>
          <w:rFonts w:cs="Times New Roman" w:asciiTheme="minorEastAsia" w:hAnsiTheme="minorEastAsia" w:eastAsiaTheme="minorEastAsia"/>
          <w:b/>
          <w:bCs/>
          <w:sz w:val="24"/>
          <w:szCs w:val="24"/>
        </w:rPr>
      </w:pPr>
      <w:r>
        <w:rPr>
          <w:rFonts w:hint="eastAsia" w:cs="Times New Roman" w:asciiTheme="minorEastAsia" w:hAnsiTheme="minorEastAsia" w:eastAsiaTheme="minorEastAsia"/>
          <w:b/>
          <w:bCs/>
          <w:sz w:val="24"/>
          <w:szCs w:val="24"/>
        </w:rPr>
        <w:t>谈 判 函</w:t>
      </w:r>
    </w:p>
    <w:p>
      <w:pPr>
        <w:pStyle w:val="13"/>
        <w:spacing w:line="360" w:lineRule="auto"/>
        <w:rPr>
          <w:rFonts w:cs="Times New Roman" w:asciiTheme="minorEastAsia" w:hAnsiTheme="minorEastAsia" w:eastAsiaTheme="minorEastAsia"/>
          <w:b/>
          <w:bCs/>
          <w:sz w:val="24"/>
          <w:szCs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1524"/>
        <w:gridCol w:w="2099"/>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34" w:type="dxa"/>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序号</w:t>
            </w:r>
          </w:p>
        </w:tc>
        <w:tc>
          <w:tcPr>
            <w:tcW w:w="1524" w:type="dxa"/>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名称</w:t>
            </w:r>
          </w:p>
        </w:tc>
        <w:tc>
          <w:tcPr>
            <w:tcW w:w="2099" w:type="dxa"/>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谈判报价（元）</w:t>
            </w:r>
          </w:p>
        </w:tc>
        <w:tc>
          <w:tcPr>
            <w:tcW w:w="1420" w:type="dxa"/>
            <w:vAlign w:val="center"/>
          </w:tcPr>
          <w:p>
            <w:pPr>
              <w:pStyle w:val="13"/>
              <w:spacing w:line="360" w:lineRule="auto"/>
              <w:jc w:val="center"/>
              <w:rPr>
                <w:rFonts w:hint="default" w:cs="仿宋" w:asciiTheme="minorEastAsia" w:hAnsiTheme="minorEastAsia" w:eastAsiaTheme="minorEastAsia"/>
                <w:color w:val="000000"/>
                <w:kern w:val="0"/>
                <w:sz w:val="24"/>
                <w:szCs w:val="24"/>
                <w:lang w:val="en-US" w:eastAsia="zh-CN"/>
              </w:rPr>
            </w:pPr>
            <w:r>
              <w:rPr>
                <w:rFonts w:hint="eastAsia" w:cs="仿宋" w:asciiTheme="minorEastAsia" w:hAnsiTheme="minorEastAsia" w:eastAsiaTheme="minorEastAsia"/>
                <w:color w:val="000000"/>
                <w:kern w:val="0"/>
                <w:sz w:val="24"/>
                <w:szCs w:val="24"/>
                <w:lang w:val="en-US" w:eastAsia="zh-CN"/>
              </w:rPr>
              <w:t>数量（Kg）</w:t>
            </w:r>
          </w:p>
        </w:tc>
        <w:tc>
          <w:tcPr>
            <w:tcW w:w="1420" w:type="dxa"/>
            <w:vAlign w:val="center"/>
          </w:tcPr>
          <w:p>
            <w:pPr>
              <w:pStyle w:val="13"/>
              <w:spacing w:line="360" w:lineRule="auto"/>
              <w:jc w:val="center"/>
              <w:rPr>
                <w:rFonts w:hint="default" w:cs="仿宋" w:asciiTheme="minorEastAsia" w:hAnsiTheme="minorEastAsia" w:eastAsiaTheme="minorEastAsia"/>
                <w:color w:val="000000"/>
                <w:kern w:val="0"/>
                <w:sz w:val="24"/>
                <w:szCs w:val="24"/>
                <w:lang w:val="en-US" w:eastAsia="zh-CN"/>
              </w:rPr>
            </w:pPr>
            <w:r>
              <w:rPr>
                <w:rFonts w:hint="eastAsia" w:cs="仿宋" w:asciiTheme="minorEastAsia" w:hAnsiTheme="minorEastAsia" w:eastAsiaTheme="minorEastAsia"/>
                <w:color w:val="000000"/>
                <w:kern w:val="0"/>
                <w:sz w:val="24"/>
                <w:szCs w:val="24"/>
                <w:lang w:val="en-US" w:eastAsia="zh-CN"/>
              </w:rPr>
              <w:t>货物参数</w:t>
            </w:r>
          </w:p>
        </w:tc>
        <w:tc>
          <w:tcPr>
            <w:tcW w:w="1420" w:type="dxa"/>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1</w:t>
            </w:r>
          </w:p>
        </w:tc>
        <w:tc>
          <w:tcPr>
            <w:tcW w:w="1524" w:type="dxa"/>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牛羊肉</w:t>
            </w:r>
          </w:p>
        </w:tc>
        <w:tc>
          <w:tcPr>
            <w:tcW w:w="2099" w:type="dxa"/>
            <w:vAlign w:val="center"/>
          </w:tcPr>
          <w:p>
            <w:pPr>
              <w:pStyle w:val="13"/>
              <w:spacing w:line="360" w:lineRule="auto"/>
              <w:jc w:val="left"/>
              <w:rPr>
                <w:rFonts w:hint="default" w:cs="仿宋" w:asciiTheme="minorEastAsia" w:hAnsiTheme="minorEastAsia" w:eastAsiaTheme="minorEastAsia"/>
                <w:color w:val="000000"/>
                <w:kern w:val="0"/>
                <w:sz w:val="24"/>
                <w:szCs w:val="24"/>
                <w:u w:val="single"/>
                <w:lang w:val="en-US" w:eastAsia="zh-CN"/>
              </w:rPr>
            </w:pPr>
            <w:r>
              <w:rPr>
                <w:rFonts w:hint="eastAsia" w:cs="仿宋" w:asciiTheme="minorEastAsia" w:hAnsiTheme="minorEastAsia" w:eastAsiaTheme="minorEastAsia"/>
                <w:color w:val="000000"/>
                <w:kern w:val="0"/>
                <w:sz w:val="24"/>
                <w:szCs w:val="24"/>
              </w:rPr>
              <w:t>小写：</w:t>
            </w:r>
            <w:r>
              <w:rPr>
                <w:rFonts w:hint="eastAsia" w:cs="仿宋" w:asciiTheme="minorEastAsia" w:hAnsiTheme="minorEastAsia" w:eastAsiaTheme="minorEastAsia"/>
                <w:color w:val="000000"/>
                <w:kern w:val="0"/>
                <w:sz w:val="24"/>
                <w:szCs w:val="24"/>
                <w:u w:val="single"/>
                <w:lang w:val="en-US" w:eastAsia="zh-CN"/>
              </w:rPr>
              <w:t xml:space="preserve">       </w:t>
            </w:r>
          </w:p>
          <w:p>
            <w:pPr>
              <w:pStyle w:val="13"/>
              <w:spacing w:line="360" w:lineRule="auto"/>
              <w:jc w:val="left"/>
              <w:rPr>
                <w:rFonts w:hint="default" w:cs="仿宋" w:asciiTheme="minorEastAsia" w:hAnsiTheme="minorEastAsia" w:eastAsiaTheme="minorEastAsia"/>
                <w:color w:val="000000"/>
                <w:kern w:val="0"/>
                <w:sz w:val="24"/>
                <w:szCs w:val="24"/>
                <w:u w:val="single"/>
                <w:lang w:val="en-US" w:eastAsia="zh-CN"/>
              </w:rPr>
            </w:pPr>
            <w:r>
              <w:rPr>
                <w:rFonts w:hint="eastAsia" w:cs="仿宋" w:asciiTheme="minorEastAsia" w:hAnsiTheme="minorEastAsia" w:eastAsiaTheme="minorEastAsia"/>
                <w:color w:val="000000"/>
                <w:kern w:val="0"/>
                <w:sz w:val="24"/>
                <w:szCs w:val="24"/>
              </w:rPr>
              <w:t>大写：</w:t>
            </w:r>
            <w:r>
              <w:rPr>
                <w:rFonts w:hint="eastAsia" w:cs="仿宋" w:asciiTheme="minorEastAsia" w:hAnsiTheme="minorEastAsia" w:eastAsiaTheme="minorEastAsia"/>
                <w:color w:val="000000"/>
                <w:kern w:val="0"/>
                <w:sz w:val="24"/>
                <w:szCs w:val="24"/>
                <w:u w:val="single"/>
                <w:lang w:val="en-US" w:eastAsia="zh-CN"/>
              </w:rPr>
              <w:t xml:space="preserve">       </w:t>
            </w:r>
          </w:p>
        </w:tc>
        <w:tc>
          <w:tcPr>
            <w:tcW w:w="1420" w:type="dxa"/>
            <w:vAlign w:val="center"/>
          </w:tcPr>
          <w:p>
            <w:pPr>
              <w:spacing w:line="360" w:lineRule="auto"/>
              <w:jc w:val="center"/>
              <w:rPr>
                <w:rStyle w:val="19"/>
                <w:rFonts w:hint="default" w:cs="仿宋" w:asciiTheme="minorEastAsia" w:hAnsiTheme="minorEastAsia" w:eastAsiaTheme="minorEastAsia"/>
                <w:sz w:val="24"/>
                <w:szCs w:val="24"/>
                <w:lang w:val="en-US" w:eastAsia="zh-CN"/>
              </w:rPr>
            </w:pPr>
            <w:r>
              <w:rPr>
                <w:rStyle w:val="19"/>
                <w:rFonts w:hint="eastAsia" w:cs="仿宋" w:asciiTheme="minorEastAsia" w:hAnsiTheme="minorEastAsia" w:eastAsiaTheme="minorEastAsia"/>
                <w:sz w:val="24"/>
                <w:szCs w:val="24"/>
                <w:lang w:val="en-US" w:eastAsia="zh-CN"/>
              </w:rPr>
              <w:t>5000</w:t>
            </w:r>
          </w:p>
        </w:tc>
        <w:tc>
          <w:tcPr>
            <w:tcW w:w="1420" w:type="dxa"/>
            <w:vAlign w:val="center"/>
          </w:tcPr>
          <w:p>
            <w:pPr>
              <w:spacing w:line="360" w:lineRule="auto"/>
              <w:rPr>
                <w:rStyle w:val="19"/>
                <w:rFonts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rPr>
              <w:t>有完整的外包装，品牌、生产日期、有效期等。</w:t>
            </w:r>
          </w:p>
        </w:tc>
        <w:tc>
          <w:tcPr>
            <w:tcW w:w="1420" w:type="dxa"/>
            <w:vAlign w:val="center"/>
          </w:tcPr>
          <w:p>
            <w:pPr>
              <w:spacing w:line="360" w:lineRule="auto"/>
              <w:rPr>
                <w:rStyle w:val="19"/>
                <w:rFonts w:cs="仿宋" w:asciiTheme="minorEastAsia" w:hAnsiTheme="minorEastAsia" w:eastAsiaTheme="minorEastAsia"/>
                <w:sz w:val="24"/>
                <w:szCs w:val="24"/>
              </w:rPr>
            </w:pPr>
            <w:r>
              <w:rPr>
                <w:rStyle w:val="19"/>
                <w:rFonts w:hint="eastAsia" w:cs="仿宋" w:asciiTheme="minorEastAsia" w:hAnsiTheme="minorEastAsia" w:eastAsiaTheme="minorEastAsia"/>
                <w:sz w:val="24"/>
                <w:szCs w:val="24"/>
              </w:rPr>
              <w:t>按甲方每周提供的供货清单要求供货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58" w:type="dxa"/>
            <w:gridSpan w:val="2"/>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质量标准</w:t>
            </w:r>
          </w:p>
        </w:tc>
        <w:tc>
          <w:tcPr>
            <w:tcW w:w="6359" w:type="dxa"/>
            <w:gridSpan w:val="4"/>
          </w:tcPr>
          <w:p>
            <w:pPr>
              <w:pStyle w:val="13"/>
              <w:spacing w:line="360" w:lineRule="auto"/>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必须严格执行《 食品安全法》的有关规定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58" w:type="dxa"/>
            <w:gridSpan w:val="2"/>
          </w:tcPr>
          <w:p>
            <w:pPr>
              <w:pStyle w:val="13"/>
              <w:spacing w:line="360" w:lineRule="auto"/>
              <w:jc w:val="center"/>
              <w:rPr>
                <w:rFonts w:hint="default" w:cs="仿宋" w:asciiTheme="minorEastAsia" w:hAnsiTheme="minorEastAsia" w:eastAsiaTheme="minorEastAsia"/>
                <w:color w:val="000000"/>
                <w:kern w:val="0"/>
                <w:sz w:val="24"/>
                <w:szCs w:val="24"/>
                <w:lang w:val="en-US" w:eastAsia="zh-CN"/>
              </w:rPr>
            </w:pPr>
            <w:r>
              <w:rPr>
                <w:rFonts w:hint="eastAsia" w:cs="仿宋" w:asciiTheme="minorEastAsia" w:hAnsiTheme="minorEastAsia" w:eastAsiaTheme="minorEastAsia"/>
                <w:color w:val="000000"/>
                <w:kern w:val="0"/>
                <w:sz w:val="24"/>
                <w:szCs w:val="24"/>
                <w:lang w:val="en-US" w:eastAsia="zh-CN"/>
              </w:rPr>
              <w:t>服务周期</w:t>
            </w:r>
          </w:p>
        </w:tc>
        <w:tc>
          <w:tcPr>
            <w:tcW w:w="6359" w:type="dxa"/>
            <w:gridSpan w:val="4"/>
          </w:tcPr>
          <w:p>
            <w:pPr>
              <w:pStyle w:val="13"/>
              <w:spacing w:line="360" w:lineRule="auto"/>
              <w:jc w:val="left"/>
              <w:rPr>
                <w:rFonts w:hint="default" w:cs="仿宋" w:asciiTheme="minorEastAsia" w:hAnsiTheme="minorEastAsia" w:eastAsiaTheme="minorEastAsia"/>
                <w:color w:val="000000"/>
                <w:kern w:val="0"/>
                <w:sz w:val="24"/>
                <w:szCs w:val="24"/>
                <w:lang w:val="en-US" w:eastAsia="zh-CN"/>
              </w:rPr>
            </w:pPr>
            <w:r>
              <w:rPr>
                <w:rFonts w:hint="eastAsia" w:cs="仿宋" w:asciiTheme="minorEastAsia" w:hAnsiTheme="minorEastAsia" w:eastAsiaTheme="minorEastAsia"/>
                <w:color w:val="000000"/>
                <w:kern w:val="0"/>
                <w:sz w:val="24"/>
                <w:szCs w:val="24"/>
                <w:lang w:val="en-US" w:eastAsia="zh-CN"/>
              </w:rPr>
              <w:t>1年，一周配送 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158" w:type="dxa"/>
            <w:gridSpan w:val="2"/>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备注</w:t>
            </w:r>
          </w:p>
        </w:tc>
        <w:tc>
          <w:tcPr>
            <w:tcW w:w="6359" w:type="dxa"/>
            <w:gridSpan w:val="4"/>
          </w:tcPr>
          <w:p>
            <w:pPr>
              <w:pStyle w:val="13"/>
              <w:spacing w:line="360" w:lineRule="auto"/>
              <w:jc w:val="center"/>
              <w:rPr>
                <w:rFonts w:cs="仿宋" w:asciiTheme="minorEastAsia" w:hAnsiTheme="minorEastAsia" w:eastAsiaTheme="minorEastAsia"/>
                <w:color w:val="000000"/>
                <w:kern w:val="0"/>
                <w:sz w:val="24"/>
                <w:szCs w:val="24"/>
              </w:rPr>
            </w:pPr>
          </w:p>
        </w:tc>
      </w:tr>
    </w:tbl>
    <w:p>
      <w:pPr>
        <w:pStyle w:val="7"/>
        <w:spacing w:line="360" w:lineRule="auto"/>
        <w:rPr>
          <w:rFonts w:asciiTheme="minorEastAsia" w:hAnsiTheme="minorEastAsia" w:eastAsiaTheme="minorEastAsia"/>
          <w:szCs w:val="24"/>
          <w:lang w:val="zh-CN"/>
        </w:rPr>
      </w:pPr>
    </w:p>
    <w:p>
      <w:pPr>
        <w:pStyle w:val="7"/>
        <w:spacing w:line="360" w:lineRule="auto"/>
        <w:rPr>
          <w:rFonts w:asciiTheme="minorEastAsia" w:hAnsiTheme="minorEastAsia" w:eastAsiaTheme="minorEastAsia"/>
          <w:szCs w:val="24"/>
          <w:lang w:val="zh-CN"/>
        </w:rPr>
      </w:pPr>
      <w:r>
        <w:rPr>
          <w:rFonts w:hint="eastAsia" w:asciiTheme="minorEastAsia" w:hAnsiTheme="minorEastAsia" w:eastAsiaTheme="minorEastAsia"/>
          <w:szCs w:val="24"/>
          <w:lang w:val="zh-CN"/>
        </w:rPr>
        <w:t>注：1、“</w:t>
      </w:r>
      <w:r>
        <w:rPr>
          <w:rFonts w:hint="eastAsia" w:asciiTheme="minorEastAsia" w:hAnsiTheme="minorEastAsia" w:eastAsiaTheme="minorEastAsia"/>
          <w:szCs w:val="24"/>
        </w:rPr>
        <w:t>谈判函</w:t>
      </w:r>
      <w:r>
        <w:rPr>
          <w:rFonts w:hint="eastAsia" w:asciiTheme="minorEastAsia" w:hAnsiTheme="minorEastAsia" w:eastAsiaTheme="minorEastAsia"/>
          <w:szCs w:val="24"/>
          <w:lang w:val="zh-CN"/>
        </w:rPr>
        <w:t>”报价合计应当与“</w:t>
      </w:r>
      <w:r>
        <w:rPr>
          <w:rFonts w:hint="eastAsia" w:asciiTheme="minorEastAsia" w:hAnsiTheme="minorEastAsia" w:eastAsiaTheme="minorEastAsia"/>
          <w:szCs w:val="24"/>
        </w:rPr>
        <w:t>投标承诺书（一）</w:t>
      </w:r>
      <w:r>
        <w:rPr>
          <w:rFonts w:hint="eastAsia" w:asciiTheme="minorEastAsia" w:hAnsiTheme="minorEastAsia" w:eastAsiaTheme="minorEastAsia"/>
          <w:szCs w:val="24"/>
          <w:lang w:val="zh-CN"/>
        </w:rPr>
        <w:t>”报价合计相等。</w:t>
      </w:r>
    </w:p>
    <w:p>
      <w:pPr>
        <w:spacing w:line="360" w:lineRule="auto"/>
        <w:rPr>
          <w:rStyle w:val="19"/>
          <w:rFonts w:hint="eastAsia" w:cs="仿宋" w:asciiTheme="minorEastAsia" w:hAnsiTheme="minorEastAsia" w:eastAsiaTheme="minorEastAsia"/>
          <w:bCs/>
          <w:sz w:val="24"/>
          <w:szCs w:val="24"/>
        </w:rPr>
      </w:pPr>
      <w:r>
        <w:rPr>
          <w:rFonts w:hint="eastAsia" w:asciiTheme="minorEastAsia" w:hAnsiTheme="minorEastAsia" w:eastAsiaTheme="minorEastAsia"/>
          <w:sz w:val="24"/>
          <w:szCs w:val="24"/>
        </w:rPr>
        <w:t>2、报价应考虑人工费、检测费、</w:t>
      </w:r>
      <w:r>
        <w:rPr>
          <w:rStyle w:val="19"/>
          <w:rFonts w:hint="eastAsia" w:cs="仿宋" w:asciiTheme="minorEastAsia" w:hAnsiTheme="minorEastAsia" w:eastAsiaTheme="minorEastAsia"/>
          <w:bCs/>
          <w:sz w:val="24"/>
          <w:szCs w:val="24"/>
        </w:rPr>
        <w:t>包装费、运输费、装卸费和保险费等各项应有的费用。</w:t>
      </w:r>
    </w:p>
    <w:p>
      <w:pPr>
        <w:pStyle w:val="7"/>
        <w:spacing w:line="360" w:lineRule="auto"/>
        <w:rPr>
          <w:rFonts w:asciiTheme="minorEastAsia" w:hAnsiTheme="minorEastAsia" w:eastAsiaTheme="minorEastAsia"/>
          <w:szCs w:val="24"/>
          <w:lang w:val="zh-CN"/>
        </w:rPr>
      </w:pPr>
      <w:r>
        <w:rPr>
          <w:rFonts w:hint="eastAsia" w:asciiTheme="minorEastAsia" w:hAnsiTheme="minorEastAsia" w:eastAsiaTheme="minorEastAsia"/>
          <w:szCs w:val="24"/>
          <w:highlight w:val="yellow"/>
          <w:lang w:val="zh-CN"/>
        </w:rPr>
        <w:t>3、供货单价不得高于市场价。</w:t>
      </w:r>
    </w:p>
    <w:p>
      <w:pPr>
        <w:pStyle w:val="7"/>
        <w:spacing w:line="360" w:lineRule="auto"/>
        <w:rPr>
          <w:rFonts w:asciiTheme="minorEastAsia" w:hAnsiTheme="minorEastAsia" w:eastAsiaTheme="minorEastAsia"/>
          <w:szCs w:val="24"/>
          <w:lang w:val="zh-CN"/>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供应商：</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autoSpaceDE w:val="0"/>
        <w:autoSpaceDN w:val="0"/>
        <w:adjustRightInd w:val="0"/>
        <w:spacing w:line="360" w:lineRule="auto"/>
        <w:rPr>
          <w:rFonts w:asciiTheme="minorEastAsia" w:hAnsiTheme="minorEastAsia" w:eastAsiaTheme="minorEastAsia"/>
          <w:sz w:val="24"/>
          <w:szCs w:val="24"/>
          <w:lang w:val="zh-CN"/>
        </w:rPr>
      </w:pPr>
    </w:p>
    <w:p>
      <w:pPr>
        <w:autoSpaceDE w:val="0"/>
        <w:autoSpaceDN w:val="0"/>
        <w:adjustRightInd w:val="0"/>
        <w:spacing w:line="360" w:lineRule="auto"/>
        <w:rPr>
          <w:rFonts w:hint="eastAsia" w:asciiTheme="minorEastAsia" w:hAnsiTheme="minorEastAsia" w:eastAsiaTheme="minorEastAsia"/>
          <w:sz w:val="24"/>
          <w:szCs w:val="24"/>
          <w:lang w:val="zh-CN"/>
        </w:rPr>
      </w:pPr>
    </w:p>
    <w:p>
      <w:pPr>
        <w:autoSpaceDE w:val="0"/>
        <w:autoSpaceDN w:val="0"/>
        <w:adjustRightInd w:val="0"/>
        <w:spacing w:line="360" w:lineRule="auto"/>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法定代表人或委托代理人：</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autoSpaceDE w:val="0"/>
        <w:autoSpaceDN w:val="0"/>
        <w:adjustRightInd w:val="0"/>
        <w:spacing w:line="360" w:lineRule="auto"/>
        <w:rPr>
          <w:rFonts w:asciiTheme="minorEastAsia" w:hAnsiTheme="minorEastAsia" w:eastAsiaTheme="minorEastAsia"/>
          <w:sz w:val="24"/>
          <w:szCs w:val="24"/>
        </w:rPr>
      </w:pPr>
    </w:p>
    <w:p>
      <w:pPr>
        <w:spacing w:line="360" w:lineRule="auto"/>
        <w:ind w:firstLine="460" w:firstLineChars="192"/>
        <w:rPr>
          <w:rFonts w:asciiTheme="minorEastAsia" w:hAnsiTheme="minorEastAsia" w:eastAsiaTheme="minorEastAsia"/>
          <w:sz w:val="24"/>
          <w:szCs w:val="24"/>
        </w:rPr>
      </w:pPr>
    </w:p>
    <w:p>
      <w:pPr>
        <w:spacing w:line="360" w:lineRule="auto"/>
        <w:jc w:val="right"/>
        <w:rPr>
          <w:rFonts w:asciiTheme="minorEastAsia" w:hAnsiTheme="minorEastAsia" w:eastAsiaTheme="minorEastAsia"/>
          <w:b/>
          <w:bCs/>
          <w:sz w:val="24"/>
          <w:szCs w:val="24"/>
          <w:lang w:val="zh-CN"/>
        </w:rPr>
      </w:pPr>
      <w:r>
        <w:rPr>
          <w:rFonts w:hint="eastAsia" w:cs="宋体" w:asciiTheme="minorEastAsia" w:hAnsiTheme="minorEastAsia" w:eastAsiaTheme="minorEastAsia"/>
          <w:kern w:val="1"/>
          <w:sz w:val="24"/>
          <w:szCs w:val="24"/>
        </w:rPr>
        <w:t>日期：</w:t>
      </w:r>
      <w:r>
        <w:rPr>
          <w:rFonts w:hint="eastAsia" w:cs="宋体" w:asciiTheme="minorEastAsia" w:hAnsiTheme="minorEastAsia" w:eastAsiaTheme="minorEastAsia"/>
          <w:kern w:val="1"/>
          <w:sz w:val="24"/>
          <w:szCs w:val="24"/>
          <w:lang w:val="en-US" w:eastAsia="zh-CN"/>
        </w:rPr>
        <w:t xml:space="preserve">  </w:t>
      </w:r>
      <w:r>
        <w:rPr>
          <w:rFonts w:hint="eastAsia" w:cs="宋体" w:asciiTheme="minorEastAsia" w:hAnsiTheme="minorEastAsia" w:eastAsiaTheme="minorEastAsia"/>
          <w:kern w:val="1"/>
          <w:sz w:val="24"/>
          <w:szCs w:val="24"/>
        </w:rPr>
        <w:t>年</w:t>
      </w:r>
      <w:r>
        <w:rPr>
          <w:rFonts w:hint="eastAsia" w:cs="宋体" w:asciiTheme="minorEastAsia" w:hAnsiTheme="minorEastAsia" w:eastAsiaTheme="minorEastAsia"/>
          <w:kern w:val="1"/>
          <w:sz w:val="24"/>
          <w:szCs w:val="24"/>
          <w:lang w:val="en-US" w:eastAsia="zh-CN"/>
        </w:rPr>
        <w:t xml:space="preserve">  </w:t>
      </w:r>
      <w:r>
        <w:rPr>
          <w:rFonts w:hint="eastAsia" w:cs="宋体" w:asciiTheme="minorEastAsia" w:hAnsiTheme="minorEastAsia" w:eastAsiaTheme="minorEastAsia"/>
          <w:kern w:val="1"/>
          <w:sz w:val="24"/>
          <w:szCs w:val="24"/>
        </w:rPr>
        <w:t>月</w:t>
      </w:r>
      <w:r>
        <w:rPr>
          <w:rFonts w:hint="eastAsia" w:cs="宋体" w:asciiTheme="minorEastAsia" w:hAnsiTheme="minorEastAsia" w:eastAsiaTheme="minorEastAsia"/>
          <w:kern w:val="1"/>
          <w:sz w:val="24"/>
          <w:szCs w:val="24"/>
          <w:lang w:val="en-US" w:eastAsia="zh-CN"/>
        </w:rPr>
        <w:t xml:space="preserve">  </w:t>
      </w:r>
      <w:r>
        <w:rPr>
          <w:rFonts w:hint="eastAsia" w:cs="宋体" w:asciiTheme="minorEastAsia" w:hAnsiTheme="minorEastAsia" w:eastAsiaTheme="minorEastAsia"/>
          <w:kern w:val="1"/>
          <w:sz w:val="24"/>
          <w:szCs w:val="24"/>
        </w:rPr>
        <w:t>日</w:t>
      </w:r>
    </w:p>
    <w:p>
      <w:pPr>
        <w:pStyle w:val="6"/>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四</w:t>
      </w:r>
      <w:r>
        <w:rPr>
          <w:rFonts w:hint="eastAsia" w:asciiTheme="minorEastAsia" w:hAnsiTheme="minorEastAsia" w:eastAsiaTheme="minorEastAsia"/>
          <w:sz w:val="24"/>
          <w:szCs w:val="24"/>
          <w:lang w:val="zh-CN"/>
        </w:rPr>
        <w:t>、法定代表人身份证明书</w:t>
      </w: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企业名称：</w:t>
      </w: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lang w:val="zh-CN"/>
        </w:rPr>
        <w:t>企业类型：</w:t>
      </w: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地址：</w:t>
      </w: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营业期限：</w:t>
      </w: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成立时间：</w:t>
      </w: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姓名：性别：年龄：职务：</w:t>
      </w: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系（供应商名称）的法定代表人。</w:t>
      </w: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特此证明。</w:t>
      </w: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供应商：</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autoSpaceDE w:val="0"/>
        <w:autoSpaceDN w:val="0"/>
        <w:adjustRightInd w:val="0"/>
        <w:spacing w:line="360" w:lineRule="auto"/>
        <w:rPr>
          <w:rFonts w:asciiTheme="minorEastAsia" w:hAnsiTheme="minorEastAsia" w:eastAsiaTheme="minorEastAsia"/>
          <w:sz w:val="24"/>
          <w:szCs w:val="24"/>
          <w:lang w:val="zh-CN"/>
        </w:rPr>
      </w:pPr>
    </w:p>
    <w:p>
      <w:pPr>
        <w:autoSpaceDE w:val="0"/>
        <w:autoSpaceDN w:val="0"/>
        <w:adjustRightInd w:val="0"/>
        <w:spacing w:line="360" w:lineRule="auto"/>
        <w:rPr>
          <w:rFonts w:asciiTheme="minorEastAsia" w:hAnsiTheme="minorEastAsia" w:eastAsiaTheme="minorEastAsia"/>
          <w:sz w:val="24"/>
          <w:szCs w:val="24"/>
          <w:lang w:val="zh-CN"/>
        </w:rPr>
      </w:pPr>
    </w:p>
    <w:p>
      <w:pPr>
        <w:autoSpaceDE w:val="0"/>
        <w:autoSpaceDN w:val="0"/>
        <w:adjustRightInd w:val="0"/>
        <w:spacing w:line="360" w:lineRule="auto"/>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日期：</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lang w:val="zh-CN"/>
        </w:rPr>
        <w:t>年</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lang w:val="zh-CN"/>
        </w:rPr>
        <w:t>月</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lang w:val="zh-CN"/>
        </w:rPr>
        <w:t>日</w:t>
      </w: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（附法定代表人身份证复印件正、反面）</w:t>
      </w:r>
      <w:r>
        <w:rPr>
          <w:rFonts w:asciiTheme="minorEastAsia" w:hAnsiTheme="minorEastAsia" w:eastAsiaTheme="minorEastAsia"/>
          <w:sz w:val="24"/>
          <w:szCs w:val="24"/>
          <w:lang w:val="zh-CN"/>
        </w:rPr>
        <w:br w:type="page"/>
      </w:r>
    </w:p>
    <w:p>
      <w:pPr>
        <w:pStyle w:val="6"/>
        <w:spacing w:line="360" w:lineRule="auto"/>
        <w:jc w:val="center"/>
        <w:rPr>
          <w:rFonts w:asciiTheme="minorEastAsia" w:hAnsiTheme="minorEastAsia" w:eastAsiaTheme="minorEastAsia"/>
          <w:sz w:val="24"/>
          <w:szCs w:val="24"/>
        </w:rPr>
      </w:pPr>
      <w:bookmarkStart w:id="6" w:name="_Toc414108645"/>
      <w:r>
        <w:rPr>
          <w:rFonts w:hint="eastAsia" w:asciiTheme="minorEastAsia" w:hAnsiTheme="minorEastAsia" w:eastAsiaTheme="minorEastAsia"/>
          <w:sz w:val="24"/>
          <w:szCs w:val="24"/>
        </w:rPr>
        <w:t>五</w:t>
      </w:r>
      <w:r>
        <w:rPr>
          <w:rFonts w:hint="eastAsia" w:asciiTheme="minorEastAsia" w:hAnsiTheme="minorEastAsia" w:eastAsiaTheme="minorEastAsia"/>
          <w:sz w:val="24"/>
          <w:szCs w:val="24"/>
          <w:lang w:val="zh-CN"/>
        </w:rPr>
        <w:t>、法定代表人授权委托书</w:t>
      </w:r>
      <w:bookmarkEnd w:id="6"/>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本授权委托书声明：我（姓名）系（投标人名称）的法定代表人，现授权委托（投标人名称）的（姓名）为我公司代理人，以本公司的名义参加（招标人）的招标</w:t>
      </w:r>
      <w:r>
        <w:rPr>
          <w:rFonts w:hint="eastAsia" w:asciiTheme="minorEastAsia" w:hAnsiTheme="minorEastAsia" w:eastAsiaTheme="minorEastAsia"/>
          <w:sz w:val="24"/>
          <w:szCs w:val="24"/>
          <w:lang w:val="en-US" w:eastAsia="zh-CN"/>
        </w:rPr>
        <w:t>项目</w:t>
      </w:r>
      <w:r>
        <w:rPr>
          <w:rFonts w:hint="eastAsia" w:asciiTheme="minorEastAsia" w:hAnsiTheme="minorEastAsia" w:eastAsiaTheme="minorEastAsia"/>
          <w:sz w:val="24"/>
          <w:szCs w:val="24"/>
          <w:lang w:val="zh-CN"/>
        </w:rPr>
        <w:t>的投标活动。代理人签署的投标文件和参加整个</w:t>
      </w:r>
      <w:r>
        <w:rPr>
          <w:rFonts w:hint="eastAsia" w:asciiTheme="minorEastAsia" w:hAnsiTheme="minorEastAsia" w:eastAsiaTheme="minorEastAsia"/>
          <w:sz w:val="24"/>
          <w:szCs w:val="24"/>
          <w:lang w:val="en-US" w:eastAsia="zh-CN"/>
        </w:rPr>
        <w:t>项目</w:t>
      </w:r>
      <w:r>
        <w:rPr>
          <w:rFonts w:hint="eastAsia" w:asciiTheme="minorEastAsia" w:hAnsiTheme="minorEastAsia" w:eastAsiaTheme="minorEastAsia"/>
          <w:sz w:val="24"/>
          <w:szCs w:val="24"/>
          <w:lang w:val="zh-CN"/>
        </w:rPr>
        <w:t>招标投标活动中所签署的一切文件和处理与之有关的一切事物，我均予以承认。</w:t>
      </w: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代理人：</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lang w:val="zh-CN"/>
        </w:rPr>
        <w:t>性别：</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lang w:val="zh-CN"/>
        </w:rPr>
        <w:t>年龄：</w:t>
      </w: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单位：</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lang w:val="zh-CN"/>
        </w:rPr>
        <w:t>部门：</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lang w:val="zh-CN"/>
        </w:rPr>
        <w:t>职务：</w:t>
      </w: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代理人无转委权。特此委托。</w:t>
      </w:r>
    </w:p>
    <w:p>
      <w:pPr>
        <w:autoSpaceDE w:val="0"/>
        <w:autoSpaceDN w:val="0"/>
        <w:adjustRightInd w:val="0"/>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drawing>
          <wp:inline distT="0" distB="0" distL="114300" distR="114300">
            <wp:extent cx="5684520" cy="2030095"/>
            <wp:effectExtent l="0" t="0" r="11430" b="825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684520" cy="2030095"/>
                    </a:xfrm>
                    <a:prstGeom prst="rect">
                      <a:avLst/>
                    </a:prstGeom>
                    <a:noFill/>
                    <a:ln>
                      <a:noFill/>
                    </a:ln>
                  </pic:spPr>
                </pic:pic>
              </a:graphicData>
            </a:graphic>
          </wp:inline>
        </w:drawing>
      </w:r>
    </w:p>
    <w:p>
      <w:pPr>
        <w:autoSpaceDE w:val="0"/>
        <w:autoSpaceDN w:val="0"/>
        <w:adjustRightInd w:val="0"/>
        <w:spacing w:line="360" w:lineRule="auto"/>
        <w:rPr>
          <w:rFonts w:asciiTheme="minorEastAsia" w:hAnsiTheme="minorEastAsia" w:eastAsiaTheme="minorEastAsia"/>
          <w:sz w:val="24"/>
          <w:szCs w:val="24"/>
          <w:lang w:val="zh-CN"/>
        </w:rPr>
      </w:pPr>
    </w:p>
    <w:p>
      <w:pPr>
        <w:autoSpaceDE w:val="0"/>
        <w:autoSpaceDN w:val="0"/>
        <w:adjustRightInd w:val="0"/>
        <w:spacing w:line="360" w:lineRule="auto"/>
        <w:rPr>
          <w:rFonts w:asciiTheme="minorEastAsia" w:hAnsiTheme="minorEastAsia" w:eastAsiaTheme="minorEastAsia"/>
          <w:sz w:val="24"/>
          <w:szCs w:val="24"/>
          <w:lang w:val="zh-CN"/>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供应商：</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autoSpaceDE w:val="0"/>
        <w:autoSpaceDN w:val="0"/>
        <w:adjustRightInd w:val="0"/>
        <w:spacing w:line="360" w:lineRule="auto"/>
        <w:rPr>
          <w:rFonts w:asciiTheme="minorEastAsia" w:hAnsiTheme="minorEastAsia" w:eastAsiaTheme="minorEastAsia"/>
          <w:sz w:val="24"/>
          <w:szCs w:val="24"/>
          <w:lang w:val="zh-CN"/>
        </w:rPr>
      </w:pPr>
    </w:p>
    <w:p>
      <w:pPr>
        <w:autoSpaceDE w:val="0"/>
        <w:autoSpaceDN w:val="0"/>
        <w:adjustRightInd w:val="0"/>
        <w:spacing w:line="360" w:lineRule="auto"/>
        <w:rPr>
          <w:rFonts w:asciiTheme="minorEastAsia" w:hAnsiTheme="minorEastAsia" w:eastAsiaTheme="minorEastAsia"/>
          <w:sz w:val="24"/>
          <w:szCs w:val="24"/>
          <w:lang w:val="zh-CN"/>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法定代表人：</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autoSpaceDE w:val="0"/>
        <w:autoSpaceDN w:val="0"/>
        <w:adjustRightInd w:val="0"/>
        <w:spacing w:line="360" w:lineRule="auto"/>
        <w:rPr>
          <w:rFonts w:asciiTheme="minorEastAsia" w:hAnsiTheme="minorEastAsia" w:eastAsiaTheme="minorEastAsia"/>
          <w:sz w:val="24"/>
          <w:szCs w:val="24"/>
          <w:lang w:val="zh-CN"/>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日期：</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lang w:val="zh-CN"/>
        </w:rPr>
        <w:t>年</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lang w:val="zh-CN"/>
        </w:rPr>
        <w:t>月</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lang w:val="zh-CN"/>
        </w:rPr>
        <w:t>日</w:t>
      </w:r>
    </w:p>
    <w:p>
      <w:pPr>
        <w:autoSpaceDE w:val="0"/>
        <w:autoSpaceDN w:val="0"/>
        <w:adjustRightInd w:val="0"/>
        <w:spacing w:line="360" w:lineRule="auto"/>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（附被授权人身份证复印件</w:t>
      </w:r>
      <w:r>
        <w:rPr>
          <w:rFonts w:hint="eastAsia" w:asciiTheme="minorEastAsia" w:hAnsiTheme="minorEastAsia" w:eastAsiaTheme="minorEastAsia"/>
          <w:sz w:val="24"/>
          <w:szCs w:val="24"/>
          <w:lang w:val="zh-CN"/>
        </w:rPr>
        <w:t>正、反面</w:t>
      </w:r>
      <w:r>
        <w:rPr>
          <w:rFonts w:hint="eastAsia" w:asciiTheme="minorEastAsia" w:hAnsiTheme="minorEastAsia" w:eastAsiaTheme="minorEastAsia"/>
          <w:sz w:val="24"/>
          <w:szCs w:val="24"/>
        </w:rPr>
        <w:t>）</w:t>
      </w:r>
    </w:p>
    <w:p>
      <w:pPr>
        <w:spacing w:line="360" w:lineRule="auto"/>
        <w:ind w:firstLine="482" w:firstLineChars="200"/>
        <w:jc w:val="center"/>
        <w:rPr>
          <w:rFonts w:asciiTheme="minorEastAsia" w:hAnsiTheme="minorEastAsia" w:eastAsiaTheme="minorEastAsia"/>
          <w:b/>
          <w:bCs/>
          <w:sz w:val="24"/>
          <w:szCs w:val="24"/>
          <w:lang w:val="zh-CN"/>
        </w:rPr>
      </w:pPr>
      <w:r>
        <w:rPr>
          <w:rFonts w:hint="eastAsia" w:asciiTheme="minorEastAsia" w:hAnsiTheme="minorEastAsia" w:eastAsiaTheme="minorEastAsia"/>
          <w:b/>
          <w:bCs/>
          <w:sz w:val="24"/>
          <w:szCs w:val="24"/>
          <w:lang w:val="zh-CN"/>
        </w:rPr>
        <w:t>六 、供应商基本情况表</w:t>
      </w:r>
    </w:p>
    <w:tbl>
      <w:tblPr>
        <w:tblStyle w:val="15"/>
        <w:tblW w:w="9200" w:type="dxa"/>
        <w:jc w:val="center"/>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2199"/>
        <w:gridCol w:w="1090"/>
        <w:gridCol w:w="959"/>
        <w:gridCol w:w="344"/>
        <w:gridCol w:w="796"/>
        <w:gridCol w:w="54"/>
        <w:gridCol w:w="1175"/>
        <w:gridCol w:w="750"/>
        <w:gridCol w:w="1833"/>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4" w:hRule="atLeast"/>
          <w:jc w:val="center"/>
        </w:trPr>
        <w:tc>
          <w:tcPr>
            <w:tcW w:w="219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供应商名称</w:t>
            </w:r>
          </w:p>
        </w:tc>
        <w:tc>
          <w:tcPr>
            <w:tcW w:w="7001" w:type="dxa"/>
            <w:gridSpan w:val="8"/>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4" w:hRule="atLeast"/>
          <w:jc w:val="center"/>
        </w:trPr>
        <w:tc>
          <w:tcPr>
            <w:tcW w:w="219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统一社会信用代码</w:t>
            </w:r>
          </w:p>
        </w:tc>
        <w:tc>
          <w:tcPr>
            <w:tcW w:w="7001" w:type="dxa"/>
            <w:gridSpan w:val="8"/>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25" w:hRule="atLeast"/>
          <w:jc w:val="center"/>
        </w:trPr>
        <w:tc>
          <w:tcPr>
            <w:tcW w:w="219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注册地址</w:t>
            </w:r>
          </w:p>
        </w:tc>
        <w:tc>
          <w:tcPr>
            <w:tcW w:w="3189"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1229"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邮政编码</w:t>
            </w:r>
          </w:p>
        </w:tc>
        <w:tc>
          <w:tcPr>
            <w:tcW w:w="258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6" w:hRule="atLeast"/>
          <w:jc w:val="center"/>
        </w:trPr>
        <w:tc>
          <w:tcPr>
            <w:tcW w:w="2199"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联系方式</w:t>
            </w:r>
          </w:p>
        </w:tc>
        <w:tc>
          <w:tcPr>
            <w:tcW w:w="10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联系人</w:t>
            </w:r>
          </w:p>
        </w:tc>
        <w:tc>
          <w:tcPr>
            <w:tcW w:w="2099"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1229"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电话</w:t>
            </w:r>
          </w:p>
        </w:tc>
        <w:tc>
          <w:tcPr>
            <w:tcW w:w="258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6" w:hRule="atLeast"/>
          <w:jc w:val="center"/>
        </w:trPr>
        <w:tc>
          <w:tcPr>
            <w:tcW w:w="2199" w:type="dxa"/>
            <w:vMerge w:val="continue"/>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10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传真</w:t>
            </w:r>
          </w:p>
        </w:tc>
        <w:tc>
          <w:tcPr>
            <w:tcW w:w="2099"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1229"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网址</w:t>
            </w:r>
          </w:p>
        </w:tc>
        <w:tc>
          <w:tcPr>
            <w:tcW w:w="258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63" w:hRule="atLeast"/>
          <w:jc w:val="center"/>
        </w:trPr>
        <w:tc>
          <w:tcPr>
            <w:tcW w:w="219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企业性质</w:t>
            </w:r>
          </w:p>
        </w:tc>
        <w:tc>
          <w:tcPr>
            <w:tcW w:w="7001" w:type="dxa"/>
            <w:gridSpan w:val="8"/>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6" w:hRule="atLeast"/>
          <w:jc w:val="center"/>
        </w:trPr>
        <w:tc>
          <w:tcPr>
            <w:tcW w:w="219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法定代表人</w:t>
            </w:r>
          </w:p>
        </w:tc>
        <w:tc>
          <w:tcPr>
            <w:tcW w:w="10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姓名</w:t>
            </w:r>
          </w:p>
        </w:tc>
        <w:tc>
          <w:tcPr>
            <w:tcW w:w="95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1194"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技术职称</w:t>
            </w:r>
          </w:p>
        </w:tc>
        <w:tc>
          <w:tcPr>
            <w:tcW w:w="1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750"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电话</w:t>
            </w:r>
          </w:p>
        </w:tc>
        <w:tc>
          <w:tcPr>
            <w:tcW w:w="1833"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63" w:hRule="atLeast"/>
          <w:jc w:val="center"/>
        </w:trPr>
        <w:tc>
          <w:tcPr>
            <w:tcW w:w="219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技术负责人</w:t>
            </w:r>
          </w:p>
        </w:tc>
        <w:tc>
          <w:tcPr>
            <w:tcW w:w="1090"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姓名</w:t>
            </w:r>
          </w:p>
        </w:tc>
        <w:tc>
          <w:tcPr>
            <w:tcW w:w="95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1194"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技术职称</w:t>
            </w:r>
          </w:p>
        </w:tc>
        <w:tc>
          <w:tcPr>
            <w:tcW w:w="1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750"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电话</w:t>
            </w:r>
          </w:p>
        </w:tc>
        <w:tc>
          <w:tcPr>
            <w:tcW w:w="1833"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84" w:hRule="atLeast"/>
          <w:jc w:val="center"/>
        </w:trPr>
        <w:tc>
          <w:tcPr>
            <w:tcW w:w="219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成立时间</w:t>
            </w:r>
          </w:p>
        </w:tc>
        <w:tc>
          <w:tcPr>
            <w:tcW w:w="3243" w:type="dxa"/>
            <w:gridSpan w:val="5"/>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3758"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left"/>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员工总人数：</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4" w:hRule="atLeast"/>
          <w:jc w:val="center"/>
        </w:trPr>
        <w:tc>
          <w:tcPr>
            <w:tcW w:w="219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企业资质等级</w:t>
            </w:r>
          </w:p>
        </w:tc>
        <w:tc>
          <w:tcPr>
            <w:tcW w:w="2393"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850" w:type="dxa"/>
            <w:gridSpan w:val="2"/>
            <w:vMerge w:val="restart"/>
            <w:tcBorders>
              <w:top w:val="single" w:color="000000" w:sz="6" w:space="0"/>
              <w:left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其中</w:t>
            </w:r>
          </w:p>
        </w:tc>
        <w:tc>
          <w:tcPr>
            <w:tcW w:w="1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项目负责人</w:t>
            </w:r>
          </w:p>
        </w:tc>
        <w:tc>
          <w:tcPr>
            <w:tcW w:w="258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64" w:hRule="atLeast"/>
          <w:jc w:val="center"/>
        </w:trPr>
        <w:tc>
          <w:tcPr>
            <w:tcW w:w="219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营业执照号</w:t>
            </w:r>
          </w:p>
        </w:tc>
        <w:tc>
          <w:tcPr>
            <w:tcW w:w="2393"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850" w:type="dxa"/>
            <w:gridSpan w:val="2"/>
            <w:vMerge w:val="continue"/>
            <w:tcBorders>
              <w:left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1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hint="default" w:cs="仿宋" w:asciiTheme="minorEastAsia" w:hAnsiTheme="minorEastAsia" w:eastAsiaTheme="minorEastAsia"/>
                <w:color w:val="000000"/>
                <w:kern w:val="0"/>
                <w:sz w:val="24"/>
                <w:szCs w:val="24"/>
                <w:lang w:val="en-US" w:eastAsia="zh-CN"/>
              </w:rPr>
            </w:pPr>
            <w:r>
              <w:rPr>
                <w:rFonts w:hint="eastAsia" w:cs="仿宋" w:asciiTheme="minorEastAsia" w:hAnsiTheme="minorEastAsia" w:eastAsiaTheme="minorEastAsia"/>
                <w:color w:val="000000"/>
                <w:kern w:val="0"/>
                <w:sz w:val="24"/>
                <w:szCs w:val="24"/>
                <w:lang w:val="en-US" w:eastAsia="zh-CN"/>
              </w:rPr>
              <w:t>配送人员</w:t>
            </w:r>
          </w:p>
        </w:tc>
        <w:tc>
          <w:tcPr>
            <w:tcW w:w="258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25" w:hRule="atLeast"/>
          <w:jc w:val="center"/>
        </w:trPr>
        <w:tc>
          <w:tcPr>
            <w:tcW w:w="219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注册资金（万元）</w:t>
            </w:r>
          </w:p>
        </w:tc>
        <w:tc>
          <w:tcPr>
            <w:tcW w:w="2393"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850" w:type="dxa"/>
            <w:gridSpan w:val="2"/>
            <w:vMerge w:val="continue"/>
            <w:tcBorders>
              <w:left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1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258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86" w:hRule="atLeast"/>
          <w:jc w:val="center"/>
        </w:trPr>
        <w:tc>
          <w:tcPr>
            <w:tcW w:w="219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开户银行</w:t>
            </w:r>
          </w:p>
        </w:tc>
        <w:tc>
          <w:tcPr>
            <w:tcW w:w="2393"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850" w:type="dxa"/>
            <w:gridSpan w:val="2"/>
            <w:vMerge w:val="continue"/>
            <w:tcBorders>
              <w:left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1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258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63" w:hRule="atLeast"/>
          <w:jc w:val="center"/>
        </w:trPr>
        <w:tc>
          <w:tcPr>
            <w:tcW w:w="219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账 号</w:t>
            </w:r>
          </w:p>
        </w:tc>
        <w:tc>
          <w:tcPr>
            <w:tcW w:w="2393"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850" w:type="dxa"/>
            <w:gridSpan w:val="2"/>
            <w:vMerge w:val="continue"/>
            <w:tcBorders>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11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c>
          <w:tcPr>
            <w:tcW w:w="2583"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42" w:hRule="atLeast"/>
          <w:jc w:val="center"/>
        </w:trPr>
        <w:tc>
          <w:tcPr>
            <w:tcW w:w="219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经营范围</w:t>
            </w:r>
          </w:p>
        </w:tc>
        <w:tc>
          <w:tcPr>
            <w:tcW w:w="7001" w:type="dxa"/>
            <w:gridSpan w:val="8"/>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97" w:hRule="atLeast"/>
          <w:jc w:val="center"/>
        </w:trPr>
        <w:tc>
          <w:tcPr>
            <w:tcW w:w="219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r>
              <w:rPr>
                <w:rFonts w:hint="eastAsia" w:cs="仿宋" w:asciiTheme="minorEastAsia" w:hAnsiTheme="minorEastAsia" w:eastAsiaTheme="minorEastAsia"/>
                <w:color w:val="000000"/>
                <w:kern w:val="0"/>
                <w:sz w:val="24"/>
                <w:szCs w:val="24"/>
              </w:rPr>
              <w:t>备 注</w:t>
            </w:r>
          </w:p>
        </w:tc>
        <w:tc>
          <w:tcPr>
            <w:tcW w:w="7001" w:type="dxa"/>
            <w:gridSpan w:val="8"/>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3"/>
              <w:spacing w:line="360" w:lineRule="auto"/>
              <w:jc w:val="center"/>
              <w:rPr>
                <w:rFonts w:cs="仿宋" w:asciiTheme="minorEastAsia" w:hAnsiTheme="minorEastAsia" w:eastAsiaTheme="minorEastAsia"/>
                <w:color w:val="000000"/>
                <w:kern w:val="0"/>
                <w:sz w:val="24"/>
                <w:szCs w:val="24"/>
              </w:rPr>
            </w:pPr>
          </w:p>
        </w:tc>
      </w:tr>
    </w:tbl>
    <w:p>
      <w:pPr>
        <w:spacing w:line="360" w:lineRule="auto"/>
        <w:rPr>
          <w:rFonts w:cs="宋体"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备注：本表后应附企业法人营业执照、《食品生产许可证》或《食品经营许可证》、动物检验检疫合格证明等材料的扫描件。</w:t>
      </w:r>
    </w:p>
    <w:p>
      <w:pPr>
        <w:spacing w:line="360" w:lineRule="auto"/>
        <w:rPr>
          <w:rFonts w:cs="宋体" w:asciiTheme="minorEastAsia" w:hAnsiTheme="minorEastAsia" w:eastAsiaTheme="minorEastAsia"/>
          <w:color w:val="000000"/>
          <w:sz w:val="24"/>
          <w:szCs w:val="24"/>
        </w:rPr>
      </w:pPr>
    </w:p>
    <w:p>
      <w:pPr>
        <w:autoSpaceDE w:val="0"/>
        <w:autoSpaceDN w:val="0"/>
        <w:adjustRightInd w:val="0"/>
        <w:spacing w:line="360" w:lineRule="auto"/>
        <w:ind w:firstLine="4560" w:firstLineChars="1900"/>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供应商：</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autoSpaceDE w:val="0"/>
        <w:autoSpaceDN w:val="0"/>
        <w:adjustRightInd w:val="0"/>
        <w:spacing w:line="360" w:lineRule="auto"/>
        <w:rPr>
          <w:rFonts w:asciiTheme="minorEastAsia" w:hAnsiTheme="minorEastAsia" w:eastAsiaTheme="minorEastAsia"/>
          <w:sz w:val="24"/>
          <w:szCs w:val="24"/>
          <w:lang w:val="zh-CN"/>
        </w:rPr>
      </w:pPr>
    </w:p>
    <w:p>
      <w:pPr>
        <w:autoSpaceDE w:val="0"/>
        <w:autoSpaceDN w:val="0"/>
        <w:adjustRightInd w:val="0"/>
        <w:spacing w:line="360" w:lineRule="auto"/>
        <w:ind w:firstLine="4560" w:firstLineChars="1900"/>
        <w:jc w:val="left"/>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法定代表人或委托代理人：</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autoSpaceDE w:val="0"/>
        <w:autoSpaceDN w:val="0"/>
        <w:adjustRightInd w:val="0"/>
        <w:spacing w:line="360" w:lineRule="auto"/>
        <w:rPr>
          <w:rFonts w:asciiTheme="minorEastAsia" w:hAnsiTheme="minorEastAsia" w:eastAsiaTheme="minorEastAsia"/>
          <w:sz w:val="24"/>
          <w:szCs w:val="24"/>
        </w:rPr>
      </w:pPr>
    </w:p>
    <w:p>
      <w:pPr>
        <w:spacing w:line="360" w:lineRule="auto"/>
        <w:jc w:val="right"/>
        <w:rPr>
          <w:rFonts w:asciiTheme="minorEastAsia" w:hAnsiTheme="minorEastAsia" w:eastAsiaTheme="minorEastAsia"/>
          <w:b/>
          <w:bCs/>
          <w:sz w:val="24"/>
          <w:szCs w:val="24"/>
          <w:lang w:val="zh-CN"/>
        </w:rPr>
      </w:pPr>
      <w:r>
        <w:rPr>
          <w:rFonts w:hint="eastAsia" w:cs="宋体" w:asciiTheme="minorEastAsia" w:hAnsiTheme="minorEastAsia" w:eastAsiaTheme="minorEastAsia"/>
          <w:kern w:val="1"/>
          <w:sz w:val="24"/>
          <w:szCs w:val="24"/>
        </w:rPr>
        <w:t>日期：</w:t>
      </w:r>
      <w:r>
        <w:rPr>
          <w:rFonts w:hint="eastAsia" w:cs="宋体" w:asciiTheme="minorEastAsia" w:hAnsiTheme="minorEastAsia" w:eastAsiaTheme="minorEastAsia"/>
          <w:kern w:val="1"/>
          <w:sz w:val="24"/>
          <w:szCs w:val="24"/>
          <w:lang w:val="en-US" w:eastAsia="zh-CN"/>
        </w:rPr>
        <w:t xml:space="preserve">  </w:t>
      </w:r>
      <w:r>
        <w:rPr>
          <w:rFonts w:hint="eastAsia" w:cs="宋体" w:asciiTheme="minorEastAsia" w:hAnsiTheme="minorEastAsia" w:eastAsiaTheme="minorEastAsia"/>
          <w:kern w:val="1"/>
          <w:sz w:val="24"/>
          <w:szCs w:val="24"/>
        </w:rPr>
        <w:t>年</w:t>
      </w:r>
      <w:r>
        <w:rPr>
          <w:rFonts w:hint="eastAsia" w:cs="宋体" w:asciiTheme="minorEastAsia" w:hAnsiTheme="minorEastAsia" w:eastAsiaTheme="minorEastAsia"/>
          <w:kern w:val="1"/>
          <w:sz w:val="24"/>
          <w:szCs w:val="24"/>
          <w:lang w:val="en-US" w:eastAsia="zh-CN"/>
        </w:rPr>
        <w:t xml:space="preserve">  </w:t>
      </w:r>
      <w:r>
        <w:rPr>
          <w:rFonts w:hint="eastAsia" w:cs="宋体" w:asciiTheme="minorEastAsia" w:hAnsiTheme="minorEastAsia" w:eastAsiaTheme="minorEastAsia"/>
          <w:kern w:val="1"/>
          <w:sz w:val="24"/>
          <w:szCs w:val="24"/>
        </w:rPr>
        <w:t>月</w:t>
      </w:r>
      <w:r>
        <w:rPr>
          <w:rFonts w:hint="eastAsia" w:cs="宋体" w:asciiTheme="minorEastAsia" w:hAnsiTheme="minorEastAsia" w:eastAsiaTheme="minorEastAsia"/>
          <w:kern w:val="1"/>
          <w:sz w:val="24"/>
          <w:szCs w:val="24"/>
          <w:lang w:val="en-US" w:eastAsia="zh-CN"/>
        </w:rPr>
        <w:t xml:space="preserve">  </w:t>
      </w:r>
      <w:r>
        <w:rPr>
          <w:rFonts w:hint="eastAsia" w:cs="宋体" w:asciiTheme="minorEastAsia" w:hAnsiTheme="minorEastAsia" w:eastAsiaTheme="minorEastAsia"/>
          <w:kern w:val="1"/>
          <w:sz w:val="24"/>
          <w:szCs w:val="24"/>
        </w:rPr>
        <w:t>日</w:t>
      </w:r>
    </w:p>
    <w:p>
      <w:pPr>
        <w:pStyle w:val="6"/>
        <w:spacing w:line="360" w:lineRule="auto"/>
        <w:jc w:val="center"/>
        <w:rPr>
          <w:rFonts w:asciiTheme="minorEastAsia" w:hAnsiTheme="minorEastAsia" w:eastAsiaTheme="minorEastAsia"/>
          <w:sz w:val="24"/>
          <w:szCs w:val="24"/>
        </w:rPr>
      </w:pPr>
      <w:bookmarkStart w:id="7" w:name="_Toc414108649"/>
      <w:r>
        <w:rPr>
          <w:rFonts w:hint="eastAsia" w:asciiTheme="minorEastAsia" w:hAnsiTheme="minorEastAsia" w:eastAsiaTheme="minorEastAsia"/>
          <w:sz w:val="24"/>
          <w:szCs w:val="24"/>
        </w:rPr>
        <w:t>七</w:t>
      </w:r>
      <w:r>
        <w:rPr>
          <w:rFonts w:hint="eastAsia" w:asciiTheme="minorEastAsia" w:hAnsiTheme="minorEastAsia" w:eastAsiaTheme="minorEastAsia"/>
          <w:sz w:val="24"/>
          <w:szCs w:val="24"/>
          <w:lang w:val="zh-CN"/>
        </w:rPr>
        <w:t>、</w:t>
      </w:r>
      <w:bookmarkEnd w:id="7"/>
      <w:r>
        <w:rPr>
          <w:rFonts w:hint="eastAsia" w:asciiTheme="minorEastAsia" w:hAnsiTheme="minorEastAsia" w:eastAsiaTheme="minorEastAsia"/>
          <w:sz w:val="24"/>
          <w:szCs w:val="24"/>
          <w:lang w:val="zh-CN"/>
        </w:rPr>
        <w:t>所投产品的</w:t>
      </w:r>
      <w:r>
        <w:rPr>
          <w:rFonts w:hint="eastAsia" w:asciiTheme="minorEastAsia" w:hAnsiTheme="minorEastAsia" w:eastAsiaTheme="minorEastAsia"/>
          <w:sz w:val="24"/>
          <w:szCs w:val="24"/>
        </w:rPr>
        <w:t>相关资料</w:t>
      </w:r>
    </w:p>
    <w:p>
      <w:pPr>
        <w:pStyle w:val="9"/>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注：根据招标项目具体情况，投标人根据自身条件提供相应资料</w:t>
      </w:r>
    </w:p>
    <w:p>
      <w:pPr>
        <w:pStyle w:val="9"/>
        <w:spacing w:line="360" w:lineRule="auto"/>
        <w:rPr>
          <w:rFonts w:asciiTheme="minorEastAsia" w:hAnsiTheme="minorEastAsia" w:eastAsiaTheme="minorEastAsia"/>
          <w:sz w:val="24"/>
          <w:szCs w:val="24"/>
        </w:rPr>
      </w:pPr>
    </w:p>
    <w:p>
      <w:pPr>
        <w:pStyle w:val="9"/>
        <w:spacing w:line="360" w:lineRule="auto"/>
        <w:rPr>
          <w:rFonts w:asciiTheme="minorEastAsia" w:hAnsiTheme="minorEastAsia" w:eastAsiaTheme="minorEastAsia"/>
          <w:sz w:val="24"/>
          <w:szCs w:val="24"/>
        </w:rPr>
      </w:pPr>
    </w:p>
    <w:p>
      <w:pPr>
        <w:pStyle w:val="9"/>
        <w:spacing w:line="360" w:lineRule="auto"/>
        <w:rPr>
          <w:rFonts w:asciiTheme="minorEastAsia" w:hAnsiTheme="minorEastAsia" w:eastAsiaTheme="minorEastAsia"/>
          <w:sz w:val="24"/>
          <w:szCs w:val="24"/>
        </w:rPr>
      </w:pPr>
    </w:p>
    <w:p>
      <w:pPr>
        <w:pStyle w:val="9"/>
        <w:spacing w:line="360" w:lineRule="auto"/>
        <w:rPr>
          <w:rFonts w:asciiTheme="minorEastAsia" w:hAnsiTheme="minorEastAsia" w:eastAsiaTheme="minorEastAsia"/>
          <w:sz w:val="24"/>
          <w:szCs w:val="24"/>
        </w:rPr>
      </w:pPr>
    </w:p>
    <w:p>
      <w:pPr>
        <w:pStyle w:val="9"/>
        <w:spacing w:line="360" w:lineRule="auto"/>
        <w:rPr>
          <w:rFonts w:asciiTheme="minorEastAsia" w:hAnsiTheme="minorEastAsia" w:eastAsiaTheme="minorEastAsia"/>
          <w:sz w:val="24"/>
          <w:szCs w:val="24"/>
        </w:rPr>
      </w:pPr>
    </w:p>
    <w:p>
      <w:pPr>
        <w:pStyle w:val="9"/>
        <w:spacing w:line="360" w:lineRule="auto"/>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八、具有良好的商业信誉和健全的财务会计制度（银行出具的近1年内资信证明或审计报告或财务报表，新成立企业无需提供）。</w:t>
      </w:r>
    </w:p>
    <w:p>
      <w:pPr>
        <w:pStyle w:val="9"/>
        <w:spacing w:line="360" w:lineRule="auto"/>
        <w:jc w:val="center"/>
        <w:rPr>
          <w:rFonts w:cs="宋体" w:asciiTheme="minorEastAsia" w:hAnsiTheme="minorEastAsia" w:eastAsiaTheme="minorEastAsia"/>
          <w:b/>
          <w:bCs/>
          <w:sz w:val="24"/>
          <w:szCs w:val="24"/>
        </w:rPr>
      </w:pPr>
    </w:p>
    <w:p>
      <w:pPr>
        <w:pStyle w:val="9"/>
        <w:spacing w:line="360" w:lineRule="auto"/>
        <w:rPr>
          <w:rFonts w:cs="宋体" w:asciiTheme="minorEastAsia" w:hAnsiTheme="minorEastAsia" w:eastAsiaTheme="minorEastAsia"/>
          <w:b/>
          <w:bCs/>
          <w:sz w:val="24"/>
          <w:szCs w:val="24"/>
        </w:rPr>
      </w:pPr>
    </w:p>
    <w:p>
      <w:pPr>
        <w:pStyle w:val="9"/>
        <w:spacing w:line="360" w:lineRule="auto"/>
        <w:rPr>
          <w:rFonts w:cs="宋体" w:asciiTheme="minorEastAsia" w:hAnsiTheme="minorEastAsia" w:eastAsiaTheme="minorEastAsia"/>
          <w:b/>
          <w:bCs/>
          <w:sz w:val="24"/>
          <w:szCs w:val="24"/>
        </w:rPr>
      </w:pPr>
    </w:p>
    <w:p>
      <w:pPr>
        <w:pStyle w:val="9"/>
        <w:spacing w:line="360" w:lineRule="auto"/>
        <w:rPr>
          <w:rFonts w:cs="宋体" w:asciiTheme="minorEastAsia" w:hAnsiTheme="minorEastAsia" w:eastAsiaTheme="minorEastAsia"/>
          <w:b/>
          <w:bCs/>
          <w:sz w:val="24"/>
          <w:szCs w:val="24"/>
        </w:rPr>
      </w:pPr>
    </w:p>
    <w:p>
      <w:pPr>
        <w:pStyle w:val="9"/>
        <w:spacing w:line="360" w:lineRule="auto"/>
        <w:rPr>
          <w:rFonts w:cs="宋体" w:asciiTheme="minorEastAsia" w:hAnsiTheme="minorEastAsia" w:eastAsiaTheme="minorEastAsia"/>
          <w:b/>
          <w:bCs/>
          <w:sz w:val="24"/>
          <w:szCs w:val="24"/>
        </w:rPr>
      </w:pPr>
    </w:p>
    <w:p>
      <w:pPr>
        <w:pStyle w:val="9"/>
        <w:numPr>
          <w:ilvl w:val="0"/>
          <w:numId w:val="5"/>
        </w:numPr>
        <w:spacing w:line="360" w:lineRule="auto"/>
        <w:jc w:val="lef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具有履行合同所必需的专业技术能力与人员队伍。</w:t>
      </w:r>
    </w:p>
    <w:p>
      <w:pPr>
        <w:pStyle w:val="9"/>
        <w:spacing w:line="360" w:lineRule="auto"/>
        <w:jc w:val="left"/>
        <w:rPr>
          <w:rFonts w:cs="宋体" w:asciiTheme="minorEastAsia" w:hAnsiTheme="minorEastAsia" w:eastAsiaTheme="minorEastAsia"/>
          <w:b/>
          <w:bCs/>
          <w:sz w:val="24"/>
          <w:szCs w:val="24"/>
        </w:rPr>
      </w:pPr>
    </w:p>
    <w:p>
      <w:pPr>
        <w:spacing w:line="360" w:lineRule="auto"/>
        <w:rPr>
          <w:rFonts w:cs="Arial" w:asciiTheme="minorEastAsia" w:hAnsiTheme="minorEastAsia" w:eastAsiaTheme="minorEastAsia"/>
          <w:b/>
          <w:kern w:val="0"/>
          <w:sz w:val="24"/>
          <w:szCs w:val="24"/>
        </w:rPr>
      </w:pPr>
      <w:r>
        <w:rPr>
          <w:rFonts w:hint="eastAsia" w:cs="Arial" w:asciiTheme="minorEastAsia" w:hAnsiTheme="minorEastAsia" w:eastAsiaTheme="minorEastAsia"/>
          <w:b/>
          <w:kern w:val="0"/>
          <w:sz w:val="24"/>
          <w:szCs w:val="24"/>
        </w:rPr>
        <w:t>附表：加工配送中心或配送点基本情况表</w:t>
      </w:r>
    </w:p>
    <w:tbl>
      <w:tblPr>
        <w:tblStyle w:val="15"/>
        <w:tblW w:w="93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407"/>
        <w:gridCol w:w="2137"/>
        <w:gridCol w:w="4340"/>
        <w:gridCol w:w="8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pPr>
              <w:spacing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序号</w:t>
            </w:r>
          </w:p>
        </w:tc>
        <w:tc>
          <w:tcPr>
            <w:tcW w:w="1407" w:type="dxa"/>
            <w:vAlign w:val="center"/>
          </w:tcPr>
          <w:p>
            <w:pPr>
              <w:spacing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名称</w:t>
            </w:r>
          </w:p>
        </w:tc>
        <w:tc>
          <w:tcPr>
            <w:tcW w:w="2137" w:type="dxa"/>
            <w:vAlign w:val="center"/>
          </w:tcPr>
          <w:p>
            <w:pPr>
              <w:spacing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地理位置（详细地址）</w:t>
            </w:r>
          </w:p>
        </w:tc>
        <w:tc>
          <w:tcPr>
            <w:tcW w:w="4340" w:type="dxa"/>
            <w:vAlign w:val="center"/>
          </w:tcPr>
          <w:p>
            <w:pPr>
              <w:spacing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基本情况介绍（包括配送中心的营业面积、厂房、库房、设备等硬件和软件介绍）</w:t>
            </w:r>
          </w:p>
        </w:tc>
        <w:tc>
          <w:tcPr>
            <w:tcW w:w="808" w:type="dxa"/>
            <w:vAlign w:val="center"/>
          </w:tcPr>
          <w:p>
            <w:pPr>
              <w:spacing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tcPr>
          <w:p>
            <w:pPr>
              <w:spacing w:line="360" w:lineRule="auto"/>
              <w:rPr>
                <w:rFonts w:asciiTheme="minorEastAsia" w:hAnsiTheme="minorEastAsia" w:eastAsiaTheme="minorEastAsia"/>
                <w:color w:val="000000" w:themeColor="text1"/>
                <w:sz w:val="24"/>
                <w:szCs w:val="24"/>
              </w:rPr>
            </w:pPr>
          </w:p>
        </w:tc>
        <w:tc>
          <w:tcPr>
            <w:tcW w:w="1407" w:type="dxa"/>
          </w:tcPr>
          <w:p>
            <w:pPr>
              <w:spacing w:line="360" w:lineRule="auto"/>
              <w:rPr>
                <w:rFonts w:asciiTheme="minorEastAsia" w:hAnsiTheme="minorEastAsia" w:eastAsiaTheme="minorEastAsia"/>
                <w:color w:val="000000" w:themeColor="text1"/>
                <w:sz w:val="24"/>
                <w:szCs w:val="24"/>
              </w:rPr>
            </w:pPr>
          </w:p>
        </w:tc>
        <w:tc>
          <w:tcPr>
            <w:tcW w:w="2137" w:type="dxa"/>
          </w:tcPr>
          <w:p>
            <w:pPr>
              <w:spacing w:line="360" w:lineRule="auto"/>
              <w:rPr>
                <w:rFonts w:asciiTheme="minorEastAsia" w:hAnsiTheme="minorEastAsia" w:eastAsiaTheme="minorEastAsia"/>
                <w:color w:val="000000" w:themeColor="text1"/>
                <w:sz w:val="24"/>
                <w:szCs w:val="24"/>
              </w:rPr>
            </w:pPr>
          </w:p>
        </w:tc>
        <w:tc>
          <w:tcPr>
            <w:tcW w:w="4340" w:type="dxa"/>
          </w:tcPr>
          <w:p>
            <w:pPr>
              <w:spacing w:line="360" w:lineRule="auto"/>
              <w:rPr>
                <w:rFonts w:asciiTheme="minorEastAsia" w:hAnsiTheme="minorEastAsia" w:eastAsiaTheme="minorEastAsia"/>
                <w:color w:val="000000" w:themeColor="text1"/>
                <w:sz w:val="24"/>
                <w:szCs w:val="24"/>
              </w:rPr>
            </w:pPr>
          </w:p>
        </w:tc>
        <w:tc>
          <w:tcPr>
            <w:tcW w:w="808" w:type="dxa"/>
          </w:tcPr>
          <w:p>
            <w:pPr>
              <w:spacing w:line="360" w:lineRule="auto"/>
              <w:rPr>
                <w:rFonts w:asciiTheme="minorEastAsia" w:hAnsiTheme="minorEastAsia" w:eastAsiaTheme="minorEastAsia"/>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tcPr>
          <w:p>
            <w:pPr>
              <w:spacing w:line="360" w:lineRule="auto"/>
              <w:rPr>
                <w:rFonts w:asciiTheme="minorEastAsia" w:hAnsiTheme="minorEastAsia" w:eastAsiaTheme="minorEastAsia"/>
                <w:color w:val="000000" w:themeColor="text1"/>
                <w:sz w:val="24"/>
                <w:szCs w:val="24"/>
              </w:rPr>
            </w:pPr>
          </w:p>
        </w:tc>
        <w:tc>
          <w:tcPr>
            <w:tcW w:w="1407" w:type="dxa"/>
          </w:tcPr>
          <w:p>
            <w:pPr>
              <w:spacing w:line="360" w:lineRule="auto"/>
              <w:rPr>
                <w:rFonts w:asciiTheme="minorEastAsia" w:hAnsiTheme="minorEastAsia" w:eastAsiaTheme="minorEastAsia"/>
                <w:color w:val="000000" w:themeColor="text1"/>
                <w:sz w:val="24"/>
                <w:szCs w:val="24"/>
              </w:rPr>
            </w:pPr>
          </w:p>
        </w:tc>
        <w:tc>
          <w:tcPr>
            <w:tcW w:w="2137" w:type="dxa"/>
          </w:tcPr>
          <w:p>
            <w:pPr>
              <w:spacing w:line="360" w:lineRule="auto"/>
              <w:rPr>
                <w:rFonts w:asciiTheme="minorEastAsia" w:hAnsiTheme="minorEastAsia" w:eastAsiaTheme="minorEastAsia"/>
                <w:color w:val="000000" w:themeColor="text1"/>
                <w:sz w:val="24"/>
                <w:szCs w:val="24"/>
              </w:rPr>
            </w:pPr>
          </w:p>
        </w:tc>
        <w:tc>
          <w:tcPr>
            <w:tcW w:w="4340" w:type="dxa"/>
          </w:tcPr>
          <w:p>
            <w:pPr>
              <w:spacing w:line="360" w:lineRule="auto"/>
              <w:rPr>
                <w:rFonts w:asciiTheme="minorEastAsia" w:hAnsiTheme="minorEastAsia" w:eastAsiaTheme="minorEastAsia"/>
                <w:color w:val="000000" w:themeColor="text1"/>
                <w:sz w:val="24"/>
                <w:szCs w:val="24"/>
              </w:rPr>
            </w:pPr>
          </w:p>
        </w:tc>
        <w:tc>
          <w:tcPr>
            <w:tcW w:w="808" w:type="dxa"/>
          </w:tcPr>
          <w:p>
            <w:pPr>
              <w:spacing w:line="360" w:lineRule="auto"/>
              <w:rPr>
                <w:rFonts w:asciiTheme="minorEastAsia" w:hAnsiTheme="minorEastAsia" w:eastAsiaTheme="minorEastAsia"/>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tcPr>
          <w:p>
            <w:pPr>
              <w:spacing w:line="360" w:lineRule="auto"/>
              <w:rPr>
                <w:rFonts w:asciiTheme="minorEastAsia" w:hAnsiTheme="minorEastAsia" w:eastAsiaTheme="minorEastAsia"/>
                <w:color w:val="000000" w:themeColor="text1"/>
                <w:sz w:val="24"/>
                <w:szCs w:val="24"/>
              </w:rPr>
            </w:pPr>
          </w:p>
        </w:tc>
        <w:tc>
          <w:tcPr>
            <w:tcW w:w="1407" w:type="dxa"/>
          </w:tcPr>
          <w:p>
            <w:pPr>
              <w:spacing w:line="360" w:lineRule="auto"/>
              <w:rPr>
                <w:rFonts w:asciiTheme="minorEastAsia" w:hAnsiTheme="minorEastAsia" w:eastAsiaTheme="minorEastAsia"/>
                <w:color w:val="000000" w:themeColor="text1"/>
                <w:sz w:val="24"/>
                <w:szCs w:val="24"/>
              </w:rPr>
            </w:pPr>
          </w:p>
        </w:tc>
        <w:tc>
          <w:tcPr>
            <w:tcW w:w="2137" w:type="dxa"/>
          </w:tcPr>
          <w:p>
            <w:pPr>
              <w:spacing w:line="360" w:lineRule="auto"/>
              <w:rPr>
                <w:rFonts w:asciiTheme="minorEastAsia" w:hAnsiTheme="minorEastAsia" w:eastAsiaTheme="minorEastAsia"/>
                <w:color w:val="000000" w:themeColor="text1"/>
                <w:sz w:val="24"/>
                <w:szCs w:val="24"/>
              </w:rPr>
            </w:pPr>
          </w:p>
        </w:tc>
        <w:tc>
          <w:tcPr>
            <w:tcW w:w="4340" w:type="dxa"/>
          </w:tcPr>
          <w:p>
            <w:pPr>
              <w:spacing w:line="360" w:lineRule="auto"/>
              <w:rPr>
                <w:rFonts w:asciiTheme="minorEastAsia" w:hAnsiTheme="minorEastAsia" w:eastAsiaTheme="minorEastAsia"/>
                <w:color w:val="000000" w:themeColor="text1"/>
                <w:sz w:val="24"/>
                <w:szCs w:val="24"/>
              </w:rPr>
            </w:pPr>
          </w:p>
        </w:tc>
        <w:tc>
          <w:tcPr>
            <w:tcW w:w="808" w:type="dxa"/>
          </w:tcPr>
          <w:p>
            <w:pPr>
              <w:spacing w:line="360" w:lineRule="auto"/>
              <w:rPr>
                <w:rFonts w:asciiTheme="minorEastAsia" w:hAnsiTheme="minorEastAsia" w:eastAsiaTheme="minorEastAsia"/>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tcPr>
          <w:p>
            <w:pPr>
              <w:spacing w:line="360" w:lineRule="auto"/>
              <w:rPr>
                <w:rFonts w:asciiTheme="minorEastAsia" w:hAnsiTheme="minorEastAsia" w:eastAsiaTheme="minorEastAsia"/>
                <w:color w:val="000000" w:themeColor="text1"/>
                <w:sz w:val="24"/>
                <w:szCs w:val="24"/>
              </w:rPr>
            </w:pPr>
          </w:p>
        </w:tc>
        <w:tc>
          <w:tcPr>
            <w:tcW w:w="1407" w:type="dxa"/>
          </w:tcPr>
          <w:p>
            <w:pPr>
              <w:spacing w:line="360" w:lineRule="auto"/>
              <w:rPr>
                <w:rFonts w:asciiTheme="minorEastAsia" w:hAnsiTheme="minorEastAsia" w:eastAsiaTheme="minorEastAsia"/>
                <w:color w:val="000000" w:themeColor="text1"/>
                <w:sz w:val="24"/>
                <w:szCs w:val="24"/>
              </w:rPr>
            </w:pPr>
          </w:p>
        </w:tc>
        <w:tc>
          <w:tcPr>
            <w:tcW w:w="2137" w:type="dxa"/>
          </w:tcPr>
          <w:p>
            <w:pPr>
              <w:spacing w:line="360" w:lineRule="auto"/>
              <w:rPr>
                <w:rFonts w:asciiTheme="minorEastAsia" w:hAnsiTheme="minorEastAsia" w:eastAsiaTheme="minorEastAsia"/>
                <w:color w:val="000000" w:themeColor="text1"/>
                <w:sz w:val="24"/>
                <w:szCs w:val="24"/>
              </w:rPr>
            </w:pPr>
          </w:p>
        </w:tc>
        <w:tc>
          <w:tcPr>
            <w:tcW w:w="4340" w:type="dxa"/>
          </w:tcPr>
          <w:p>
            <w:pPr>
              <w:spacing w:line="360" w:lineRule="auto"/>
              <w:rPr>
                <w:rFonts w:asciiTheme="minorEastAsia" w:hAnsiTheme="minorEastAsia" w:eastAsiaTheme="minorEastAsia"/>
                <w:color w:val="000000" w:themeColor="text1"/>
                <w:sz w:val="24"/>
                <w:szCs w:val="24"/>
              </w:rPr>
            </w:pPr>
          </w:p>
        </w:tc>
        <w:tc>
          <w:tcPr>
            <w:tcW w:w="808" w:type="dxa"/>
          </w:tcPr>
          <w:p>
            <w:pPr>
              <w:spacing w:line="360" w:lineRule="auto"/>
              <w:rPr>
                <w:rFonts w:asciiTheme="minorEastAsia" w:hAnsiTheme="minorEastAsia" w:eastAsiaTheme="minorEastAsia"/>
                <w:color w:val="000000" w:themeColor="text1"/>
                <w:sz w:val="24"/>
                <w:szCs w:val="24"/>
              </w:rPr>
            </w:pPr>
          </w:p>
        </w:tc>
      </w:tr>
    </w:tbl>
    <w:p>
      <w:pPr>
        <w:spacing w:line="360" w:lineRule="auto"/>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注：投标人须提供加工配送中心或配送点的房屋、厂房或库房的租赁协议复印件或自有产权证明材料复印件（所有复印件须加盖投标人章）。</w:t>
      </w:r>
    </w:p>
    <w:p>
      <w:pPr>
        <w:spacing w:line="360" w:lineRule="auto"/>
        <w:rPr>
          <w:rFonts w:cs="Arial" w:asciiTheme="minorEastAsia" w:hAnsiTheme="minorEastAsia" w:eastAsiaTheme="minorEastAsia"/>
          <w:b/>
          <w:kern w:val="0"/>
          <w:sz w:val="24"/>
          <w:szCs w:val="24"/>
        </w:rPr>
      </w:pPr>
    </w:p>
    <w:p>
      <w:pPr>
        <w:pStyle w:val="14"/>
        <w:spacing w:line="360" w:lineRule="auto"/>
        <w:ind w:firstLine="480"/>
        <w:rPr>
          <w:rFonts w:asciiTheme="minorEastAsia" w:hAnsiTheme="minorEastAsia" w:eastAsiaTheme="minorEastAsia"/>
          <w:sz w:val="24"/>
          <w:szCs w:val="24"/>
        </w:rPr>
      </w:pPr>
    </w:p>
    <w:p>
      <w:pPr>
        <w:widowControl/>
        <w:spacing w:line="360" w:lineRule="auto"/>
        <w:jc w:val="left"/>
        <w:rPr>
          <w:rFonts w:cs="Arial" w:asciiTheme="minorEastAsia" w:hAnsiTheme="minorEastAsia" w:eastAsiaTheme="minorEastAsia"/>
          <w:b/>
          <w:kern w:val="0"/>
          <w:sz w:val="24"/>
          <w:szCs w:val="24"/>
        </w:rPr>
      </w:pPr>
      <w:r>
        <w:rPr>
          <w:rFonts w:hint="eastAsia" w:cs="Arial" w:asciiTheme="minorEastAsia" w:hAnsiTheme="minorEastAsia" w:eastAsiaTheme="minorEastAsia"/>
          <w:b/>
          <w:kern w:val="0"/>
          <w:sz w:val="24"/>
          <w:szCs w:val="24"/>
        </w:rPr>
        <w:t>附表：拟用于本项目的配送车辆情况介绍</w:t>
      </w:r>
    </w:p>
    <w:tbl>
      <w:tblPr>
        <w:tblStyle w:val="15"/>
        <w:tblW w:w="96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1"/>
        <w:gridCol w:w="1785"/>
        <w:gridCol w:w="2820"/>
        <w:gridCol w:w="2295"/>
        <w:gridCol w:w="19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1" w:type="dxa"/>
            <w:vAlign w:val="center"/>
          </w:tcPr>
          <w:p>
            <w:pPr>
              <w:spacing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序号</w:t>
            </w:r>
          </w:p>
        </w:tc>
        <w:tc>
          <w:tcPr>
            <w:tcW w:w="1785" w:type="dxa"/>
            <w:vAlign w:val="center"/>
          </w:tcPr>
          <w:p>
            <w:pPr>
              <w:spacing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车辆品牌</w:t>
            </w:r>
          </w:p>
        </w:tc>
        <w:tc>
          <w:tcPr>
            <w:tcW w:w="2820" w:type="dxa"/>
            <w:vAlign w:val="center"/>
          </w:tcPr>
          <w:p>
            <w:pPr>
              <w:spacing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类型及规格</w:t>
            </w:r>
          </w:p>
        </w:tc>
        <w:tc>
          <w:tcPr>
            <w:tcW w:w="2295" w:type="dxa"/>
            <w:vAlign w:val="center"/>
          </w:tcPr>
          <w:p>
            <w:pPr>
              <w:spacing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使用年限</w:t>
            </w:r>
          </w:p>
        </w:tc>
        <w:tc>
          <w:tcPr>
            <w:tcW w:w="1948" w:type="dxa"/>
            <w:vAlign w:val="center"/>
          </w:tcPr>
          <w:p>
            <w:pPr>
              <w:spacing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1" w:type="dxa"/>
          </w:tcPr>
          <w:p>
            <w:pPr>
              <w:spacing w:line="360" w:lineRule="auto"/>
              <w:rPr>
                <w:rFonts w:asciiTheme="minorEastAsia" w:hAnsiTheme="minorEastAsia" w:eastAsiaTheme="minorEastAsia"/>
                <w:color w:val="000000" w:themeColor="text1"/>
                <w:sz w:val="24"/>
                <w:szCs w:val="24"/>
              </w:rPr>
            </w:pPr>
          </w:p>
        </w:tc>
        <w:tc>
          <w:tcPr>
            <w:tcW w:w="1785" w:type="dxa"/>
          </w:tcPr>
          <w:p>
            <w:pPr>
              <w:spacing w:line="360" w:lineRule="auto"/>
              <w:rPr>
                <w:rFonts w:asciiTheme="minorEastAsia" w:hAnsiTheme="minorEastAsia" w:eastAsiaTheme="minorEastAsia"/>
                <w:color w:val="000000" w:themeColor="text1"/>
                <w:sz w:val="24"/>
                <w:szCs w:val="24"/>
              </w:rPr>
            </w:pPr>
          </w:p>
        </w:tc>
        <w:tc>
          <w:tcPr>
            <w:tcW w:w="2820" w:type="dxa"/>
          </w:tcPr>
          <w:p>
            <w:pPr>
              <w:spacing w:line="360" w:lineRule="auto"/>
              <w:rPr>
                <w:rFonts w:asciiTheme="minorEastAsia" w:hAnsiTheme="minorEastAsia" w:eastAsiaTheme="minorEastAsia"/>
                <w:color w:val="000000" w:themeColor="text1"/>
                <w:sz w:val="24"/>
                <w:szCs w:val="24"/>
              </w:rPr>
            </w:pPr>
          </w:p>
        </w:tc>
        <w:tc>
          <w:tcPr>
            <w:tcW w:w="2295" w:type="dxa"/>
          </w:tcPr>
          <w:p>
            <w:pPr>
              <w:spacing w:line="360" w:lineRule="auto"/>
              <w:rPr>
                <w:rFonts w:asciiTheme="minorEastAsia" w:hAnsiTheme="minorEastAsia" w:eastAsiaTheme="minorEastAsia"/>
                <w:color w:val="000000" w:themeColor="text1"/>
                <w:sz w:val="24"/>
                <w:szCs w:val="24"/>
              </w:rPr>
            </w:pPr>
          </w:p>
        </w:tc>
        <w:tc>
          <w:tcPr>
            <w:tcW w:w="1948" w:type="dxa"/>
          </w:tcPr>
          <w:p>
            <w:pPr>
              <w:spacing w:line="360" w:lineRule="auto"/>
              <w:rPr>
                <w:rFonts w:asciiTheme="minorEastAsia" w:hAnsiTheme="minorEastAsia" w:eastAsiaTheme="minorEastAsia"/>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1" w:type="dxa"/>
          </w:tcPr>
          <w:p>
            <w:pPr>
              <w:spacing w:line="360" w:lineRule="auto"/>
              <w:rPr>
                <w:rFonts w:asciiTheme="minorEastAsia" w:hAnsiTheme="minorEastAsia" w:eastAsiaTheme="minorEastAsia"/>
                <w:color w:val="000000" w:themeColor="text1"/>
                <w:sz w:val="24"/>
                <w:szCs w:val="24"/>
              </w:rPr>
            </w:pPr>
          </w:p>
        </w:tc>
        <w:tc>
          <w:tcPr>
            <w:tcW w:w="1785" w:type="dxa"/>
          </w:tcPr>
          <w:p>
            <w:pPr>
              <w:spacing w:line="360" w:lineRule="auto"/>
              <w:rPr>
                <w:rFonts w:asciiTheme="minorEastAsia" w:hAnsiTheme="minorEastAsia" w:eastAsiaTheme="minorEastAsia"/>
                <w:color w:val="000000" w:themeColor="text1"/>
                <w:sz w:val="24"/>
                <w:szCs w:val="24"/>
              </w:rPr>
            </w:pPr>
          </w:p>
        </w:tc>
        <w:tc>
          <w:tcPr>
            <w:tcW w:w="2820" w:type="dxa"/>
          </w:tcPr>
          <w:p>
            <w:pPr>
              <w:spacing w:line="360" w:lineRule="auto"/>
              <w:rPr>
                <w:rFonts w:asciiTheme="minorEastAsia" w:hAnsiTheme="minorEastAsia" w:eastAsiaTheme="minorEastAsia"/>
                <w:color w:val="000000" w:themeColor="text1"/>
                <w:sz w:val="24"/>
                <w:szCs w:val="24"/>
              </w:rPr>
            </w:pPr>
          </w:p>
        </w:tc>
        <w:tc>
          <w:tcPr>
            <w:tcW w:w="2295" w:type="dxa"/>
          </w:tcPr>
          <w:p>
            <w:pPr>
              <w:spacing w:line="360" w:lineRule="auto"/>
              <w:rPr>
                <w:rFonts w:asciiTheme="minorEastAsia" w:hAnsiTheme="minorEastAsia" w:eastAsiaTheme="minorEastAsia"/>
                <w:color w:val="000000" w:themeColor="text1"/>
                <w:sz w:val="24"/>
                <w:szCs w:val="24"/>
              </w:rPr>
            </w:pPr>
          </w:p>
        </w:tc>
        <w:tc>
          <w:tcPr>
            <w:tcW w:w="1948" w:type="dxa"/>
          </w:tcPr>
          <w:p>
            <w:pPr>
              <w:spacing w:line="360" w:lineRule="auto"/>
              <w:rPr>
                <w:rFonts w:asciiTheme="minorEastAsia" w:hAnsiTheme="minorEastAsia" w:eastAsiaTheme="minorEastAsia"/>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1" w:type="dxa"/>
          </w:tcPr>
          <w:p>
            <w:pPr>
              <w:spacing w:line="360" w:lineRule="auto"/>
              <w:rPr>
                <w:rFonts w:asciiTheme="minorEastAsia" w:hAnsiTheme="minorEastAsia" w:eastAsiaTheme="minorEastAsia"/>
                <w:color w:val="000000" w:themeColor="text1"/>
                <w:sz w:val="24"/>
                <w:szCs w:val="24"/>
              </w:rPr>
            </w:pPr>
          </w:p>
        </w:tc>
        <w:tc>
          <w:tcPr>
            <w:tcW w:w="1785" w:type="dxa"/>
          </w:tcPr>
          <w:p>
            <w:pPr>
              <w:spacing w:line="360" w:lineRule="auto"/>
              <w:rPr>
                <w:rFonts w:asciiTheme="minorEastAsia" w:hAnsiTheme="minorEastAsia" w:eastAsiaTheme="minorEastAsia"/>
                <w:color w:val="000000" w:themeColor="text1"/>
                <w:sz w:val="24"/>
                <w:szCs w:val="24"/>
              </w:rPr>
            </w:pPr>
          </w:p>
        </w:tc>
        <w:tc>
          <w:tcPr>
            <w:tcW w:w="2820" w:type="dxa"/>
          </w:tcPr>
          <w:p>
            <w:pPr>
              <w:spacing w:line="360" w:lineRule="auto"/>
              <w:rPr>
                <w:rFonts w:asciiTheme="minorEastAsia" w:hAnsiTheme="minorEastAsia" w:eastAsiaTheme="minorEastAsia"/>
                <w:color w:val="000000" w:themeColor="text1"/>
                <w:sz w:val="24"/>
                <w:szCs w:val="24"/>
              </w:rPr>
            </w:pPr>
          </w:p>
        </w:tc>
        <w:tc>
          <w:tcPr>
            <w:tcW w:w="2295" w:type="dxa"/>
          </w:tcPr>
          <w:p>
            <w:pPr>
              <w:spacing w:line="360" w:lineRule="auto"/>
              <w:rPr>
                <w:rFonts w:asciiTheme="minorEastAsia" w:hAnsiTheme="minorEastAsia" w:eastAsiaTheme="minorEastAsia"/>
                <w:color w:val="000000" w:themeColor="text1"/>
                <w:sz w:val="24"/>
                <w:szCs w:val="24"/>
              </w:rPr>
            </w:pPr>
          </w:p>
        </w:tc>
        <w:tc>
          <w:tcPr>
            <w:tcW w:w="1948" w:type="dxa"/>
          </w:tcPr>
          <w:p>
            <w:pPr>
              <w:spacing w:line="360" w:lineRule="auto"/>
              <w:rPr>
                <w:rFonts w:asciiTheme="minorEastAsia" w:hAnsiTheme="minorEastAsia" w:eastAsiaTheme="minorEastAsia"/>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1" w:type="dxa"/>
          </w:tcPr>
          <w:p>
            <w:pPr>
              <w:spacing w:line="360" w:lineRule="auto"/>
              <w:rPr>
                <w:rFonts w:asciiTheme="minorEastAsia" w:hAnsiTheme="minorEastAsia" w:eastAsiaTheme="minorEastAsia"/>
                <w:color w:val="000000" w:themeColor="text1"/>
                <w:sz w:val="24"/>
                <w:szCs w:val="24"/>
              </w:rPr>
            </w:pPr>
          </w:p>
        </w:tc>
        <w:tc>
          <w:tcPr>
            <w:tcW w:w="1785" w:type="dxa"/>
          </w:tcPr>
          <w:p>
            <w:pPr>
              <w:spacing w:line="360" w:lineRule="auto"/>
              <w:rPr>
                <w:rFonts w:asciiTheme="minorEastAsia" w:hAnsiTheme="minorEastAsia" w:eastAsiaTheme="minorEastAsia"/>
                <w:color w:val="000000" w:themeColor="text1"/>
                <w:sz w:val="24"/>
                <w:szCs w:val="24"/>
              </w:rPr>
            </w:pPr>
          </w:p>
        </w:tc>
        <w:tc>
          <w:tcPr>
            <w:tcW w:w="2820" w:type="dxa"/>
          </w:tcPr>
          <w:p>
            <w:pPr>
              <w:spacing w:line="360" w:lineRule="auto"/>
              <w:rPr>
                <w:rFonts w:asciiTheme="minorEastAsia" w:hAnsiTheme="minorEastAsia" w:eastAsiaTheme="minorEastAsia"/>
                <w:color w:val="000000" w:themeColor="text1"/>
                <w:sz w:val="24"/>
                <w:szCs w:val="24"/>
              </w:rPr>
            </w:pPr>
          </w:p>
        </w:tc>
        <w:tc>
          <w:tcPr>
            <w:tcW w:w="2295" w:type="dxa"/>
          </w:tcPr>
          <w:p>
            <w:pPr>
              <w:spacing w:line="360" w:lineRule="auto"/>
              <w:rPr>
                <w:rFonts w:asciiTheme="minorEastAsia" w:hAnsiTheme="minorEastAsia" w:eastAsiaTheme="minorEastAsia"/>
                <w:color w:val="000000" w:themeColor="text1"/>
                <w:sz w:val="24"/>
                <w:szCs w:val="24"/>
              </w:rPr>
            </w:pPr>
          </w:p>
        </w:tc>
        <w:tc>
          <w:tcPr>
            <w:tcW w:w="1948" w:type="dxa"/>
          </w:tcPr>
          <w:p>
            <w:pPr>
              <w:spacing w:line="360" w:lineRule="auto"/>
              <w:rPr>
                <w:rFonts w:asciiTheme="minorEastAsia" w:hAnsiTheme="minorEastAsia" w:eastAsiaTheme="minorEastAsia"/>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1" w:type="dxa"/>
          </w:tcPr>
          <w:p>
            <w:pPr>
              <w:spacing w:line="360" w:lineRule="auto"/>
              <w:rPr>
                <w:rFonts w:asciiTheme="minorEastAsia" w:hAnsiTheme="minorEastAsia" w:eastAsiaTheme="minorEastAsia"/>
                <w:color w:val="000000" w:themeColor="text1"/>
                <w:sz w:val="24"/>
                <w:szCs w:val="24"/>
              </w:rPr>
            </w:pPr>
          </w:p>
        </w:tc>
        <w:tc>
          <w:tcPr>
            <w:tcW w:w="1785" w:type="dxa"/>
          </w:tcPr>
          <w:p>
            <w:pPr>
              <w:spacing w:line="360" w:lineRule="auto"/>
              <w:rPr>
                <w:rFonts w:asciiTheme="minorEastAsia" w:hAnsiTheme="minorEastAsia" w:eastAsiaTheme="minorEastAsia"/>
                <w:color w:val="000000" w:themeColor="text1"/>
                <w:sz w:val="24"/>
                <w:szCs w:val="24"/>
              </w:rPr>
            </w:pPr>
          </w:p>
        </w:tc>
        <w:tc>
          <w:tcPr>
            <w:tcW w:w="2820" w:type="dxa"/>
          </w:tcPr>
          <w:p>
            <w:pPr>
              <w:spacing w:line="360" w:lineRule="auto"/>
              <w:rPr>
                <w:rFonts w:asciiTheme="minorEastAsia" w:hAnsiTheme="minorEastAsia" w:eastAsiaTheme="minorEastAsia"/>
                <w:color w:val="000000" w:themeColor="text1"/>
                <w:sz w:val="24"/>
                <w:szCs w:val="24"/>
              </w:rPr>
            </w:pPr>
          </w:p>
        </w:tc>
        <w:tc>
          <w:tcPr>
            <w:tcW w:w="2295" w:type="dxa"/>
          </w:tcPr>
          <w:p>
            <w:pPr>
              <w:spacing w:line="360" w:lineRule="auto"/>
              <w:rPr>
                <w:rFonts w:asciiTheme="minorEastAsia" w:hAnsiTheme="minorEastAsia" w:eastAsiaTheme="minorEastAsia"/>
                <w:color w:val="000000" w:themeColor="text1"/>
                <w:sz w:val="24"/>
                <w:szCs w:val="24"/>
              </w:rPr>
            </w:pPr>
          </w:p>
        </w:tc>
        <w:tc>
          <w:tcPr>
            <w:tcW w:w="1948" w:type="dxa"/>
          </w:tcPr>
          <w:p>
            <w:pPr>
              <w:spacing w:line="360" w:lineRule="auto"/>
              <w:rPr>
                <w:rFonts w:asciiTheme="minorEastAsia" w:hAnsiTheme="minorEastAsia" w:eastAsiaTheme="minorEastAsia"/>
                <w:color w:val="000000" w:themeColor="text1"/>
                <w:sz w:val="24"/>
                <w:szCs w:val="24"/>
              </w:rPr>
            </w:pPr>
          </w:p>
        </w:tc>
      </w:tr>
    </w:tbl>
    <w:p>
      <w:pPr>
        <w:spacing w:line="360" w:lineRule="auto"/>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注：提供配送车辆须为投标人自有车辆，投标人须提供每一车辆的所有权证明材料复印件（车辆登记证或者行驶证）。</w:t>
      </w:r>
    </w:p>
    <w:p>
      <w:pPr>
        <w:widowControl/>
        <w:spacing w:line="360" w:lineRule="auto"/>
        <w:jc w:val="left"/>
        <w:rPr>
          <w:rFonts w:cs="Arial" w:asciiTheme="minorEastAsia" w:hAnsiTheme="minorEastAsia" w:eastAsiaTheme="minorEastAsia"/>
          <w:b/>
          <w:kern w:val="0"/>
          <w:sz w:val="24"/>
          <w:szCs w:val="24"/>
        </w:rPr>
      </w:pPr>
    </w:p>
    <w:p>
      <w:pPr>
        <w:pStyle w:val="14"/>
        <w:spacing w:line="360" w:lineRule="auto"/>
        <w:ind w:firstLine="480"/>
        <w:rPr>
          <w:rFonts w:asciiTheme="minorEastAsia" w:hAnsiTheme="minorEastAsia" w:eastAsiaTheme="minorEastAsia"/>
          <w:sz w:val="24"/>
          <w:szCs w:val="24"/>
        </w:rPr>
      </w:pPr>
    </w:p>
    <w:p>
      <w:pPr>
        <w:tabs>
          <w:tab w:val="center" w:pos="4832"/>
          <w:tab w:val="left" w:pos="7140"/>
        </w:tabs>
        <w:spacing w:line="360" w:lineRule="auto"/>
        <w:outlineLvl w:val="1"/>
        <w:rPr>
          <w:rFonts w:cs="Arial" w:asciiTheme="minorEastAsia" w:hAnsiTheme="minorEastAsia" w:eastAsiaTheme="minorEastAsia"/>
          <w:b/>
          <w:kern w:val="0"/>
          <w:sz w:val="24"/>
          <w:szCs w:val="24"/>
        </w:rPr>
      </w:pPr>
      <w:r>
        <w:rPr>
          <w:rFonts w:hint="eastAsia" w:cs="Arial" w:asciiTheme="minorEastAsia" w:hAnsiTheme="minorEastAsia" w:eastAsiaTheme="minorEastAsia"/>
          <w:b/>
          <w:kern w:val="0"/>
          <w:sz w:val="24"/>
          <w:szCs w:val="24"/>
        </w:rPr>
        <w:t>附表：配送团队人员情况介绍</w:t>
      </w:r>
    </w:p>
    <w:tbl>
      <w:tblPr>
        <w:tblStyle w:val="15"/>
        <w:tblW w:w="97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1"/>
        <w:gridCol w:w="1785"/>
        <w:gridCol w:w="2820"/>
        <w:gridCol w:w="2295"/>
        <w:gridCol w:w="20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1" w:type="dxa"/>
            <w:vAlign w:val="center"/>
          </w:tcPr>
          <w:p>
            <w:pPr>
              <w:spacing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序号</w:t>
            </w:r>
          </w:p>
        </w:tc>
        <w:tc>
          <w:tcPr>
            <w:tcW w:w="1785" w:type="dxa"/>
            <w:vAlign w:val="center"/>
          </w:tcPr>
          <w:p>
            <w:pPr>
              <w:spacing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姓名</w:t>
            </w:r>
          </w:p>
        </w:tc>
        <w:tc>
          <w:tcPr>
            <w:tcW w:w="2820" w:type="dxa"/>
            <w:vAlign w:val="center"/>
          </w:tcPr>
          <w:p>
            <w:pPr>
              <w:spacing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身份证号码</w:t>
            </w:r>
          </w:p>
        </w:tc>
        <w:tc>
          <w:tcPr>
            <w:tcW w:w="2295" w:type="dxa"/>
            <w:vAlign w:val="center"/>
          </w:tcPr>
          <w:p>
            <w:pPr>
              <w:spacing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资格证书编号</w:t>
            </w:r>
          </w:p>
        </w:tc>
        <w:tc>
          <w:tcPr>
            <w:tcW w:w="2026" w:type="dxa"/>
            <w:vAlign w:val="center"/>
          </w:tcPr>
          <w:p>
            <w:pPr>
              <w:spacing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1" w:type="dxa"/>
          </w:tcPr>
          <w:p>
            <w:pPr>
              <w:spacing w:line="360" w:lineRule="auto"/>
              <w:rPr>
                <w:rFonts w:asciiTheme="minorEastAsia" w:hAnsiTheme="minorEastAsia" w:eastAsiaTheme="minorEastAsia"/>
                <w:color w:val="000000" w:themeColor="text1"/>
                <w:sz w:val="24"/>
                <w:szCs w:val="24"/>
              </w:rPr>
            </w:pPr>
          </w:p>
        </w:tc>
        <w:tc>
          <w:tcPr>
            <w:tcW w:w="1785" w:type="dxa"/>
          </w:tcPr>
          <w:p>
            <w:pPr>
              <w:spacing w:line="360" w:lineRule="auto"/>
              <w:rPr>
                <w:rFonts w:asciiTheme="minorEastAsia" w:hAnsiTheme="minorEastAsia" w:eastAsiaTheme="minorEastAsia"/>
                <w:color w:val="000000" w:themeColor="text1"/>
                <w:sz w:val="24"/>
                <w:szCs w:val="24"/>
              </w:rPr>
            </w:pPr>
          </w:p>
        </w:tc>
        <w:tc>
          <w:tcPr>
            <w:tcW w:w="2820" w:type="dxa"/>
          </w:tcPr>
          <w:p>
            <w:pPr>
              <w:spacing w:line="360" w:lineRule="auto"/>
              <w:rPr>
                <w:rFonts w:asciiTheme="minorEastAsia" w:hAnsiTheme="minorEastAsia" w:eastAsiaTheme="minorEastAsia"/>
                <w:color w:val="000000" w:themeColor="text1"/>
                <w:sz w:val="24"/>
                <w:szCs w:val="24"/>
              </w:rPr>
            </w:pPr>
          </w:p>
        </w:tc>
        <w:tc>
          <w:tcPr>
            <w:tcW w:w="2295" w:type="dxa"/>
          </w:tcPr>
          <w:p>
            <w:pPr>
              <w:spacing w:line="360" w:lineRule="auto"/>
              <w:rPr>
                <w:rFonts w:asciiTheme="minorEastAsia" w:hAnsiTheme="minorEastAsia" w:eastAsiaTheme="minorEastAsia"/>
                <w:color w:val="000000" w:themeColor="text1"/>
                <w:sz w:val="24"/>
                <w:szCs w:val="24"/>
              </w:rPr>
            </w:pPr>
          </w:p>
        </w:tc>
        <w:tc>
          <w:tcPr>
            <w:tcW w:w="2026" w:type="dxa"/>
          </w:tcPr>
          <w:p>
            <w:pPr>
              <w:spacing w:line="360" w:lineRule="auto"/>
              <w:rPr>
                <w:rFonts w:asciiTheme="minorEastAsia" w:hAnsiTheme="minorEastAsia" w:eastAsiaTheme="minorEastAsia"/>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1" w:type="dxa"/>
          </w:tcPr>
          <w:p>
            <w:pPr>
              <w:spacing w:line="360" w:lineRule="auto"/>
              <w:rPr>
                <w:rFonts w:asciiTheme="minorEastAsia" w:hAnsiTheme="minorEastAsia" w:eastAsiaTheme="minorEastAsia"/>
                <w:color w:val="000000" w:themeColor="text1"/>
                <w:sz w:val="24"/>
                <w:szCs w:val="24"/>
              </w:rPr>
            </w:pPr>
          </w:p>
        </w:tc>
        <w:tc>
          <w:tcPr>
            <w:tcW w:w="1785" w:type="dxa"/>
          </w:tcPr>
          <w:p>
            <w:pPr>
              <w:spacing w:line="360" w:lineRule="auto"/>
              <w:rPr>
                <w:rFonts w:asciiTheme="minorEastAsia" w:hAnsiTheme="minorEastAsia" w:eastAsiaTheme="minorEastAsia"/>
                <w:color w:val="000000" w:themeColor="text1"/>
                <w:sz w:val="24"/>
                <w:szCs w:val="24"/>
              </w:rPr>
            </w:pPr>
          </w:p>
        </w:tc>
        <w:tc>
          <w:tcPr>
            <w:tcW w:w="2820" w:type="dxa"/>
          </w:tcPr>
          <w:p>
            <w:pPr>
              <w:spacing w:line="360" w:lineRule="auto"/>
              <w:rPr>
                <w:rFonts w:asciiTheme="minorEastAsia" w:hAnsiTheme="minorEastAsia" w:eastAsiaTheme="minorEastAsia"/>
                <w:color w:val="000000" w:themeColor="text1"/>
                <w:sz w:val="24"/>
                <w:szCs w:val="24"/>
              </w:rPr>
            </w:pPr>
          </w:p>
        </w:tc>
        <w:tc>
          <w:tcPr>
            <w:tcW w:w="2295" w:type="dxa"/>
          </w:tcPr>
          <w:p>
            <w:pPr>
              <w:spacing w:line="360" w:lineRule="auto"/>
              <w:rPr>
                <w:rFonts w:asciiTheme="minorEastAsia" w:hAnsiTheme="minorEastAsia" w:eastAsiaTheme="minorEastAsia"/>
                <w:color w:val="000000" w:themeColor="text1"/>
                <w:sz w:val="24"/>
                <w:szCs w:val="24"/>
              </w:rPr>
            </w:pPr>
          </w:p>
        </w:tc>
        <w:tc>
          <w:tcPr>
            <w:tcW w:w="2026" w:type="dxa"/>
          </w:tcPr>
          <w:p>
            <w:pPr>
              <w:spacing w:line="360" w:lineRule="auto"/>
              <w:rPr>
                <w:rFonts w:asciiTheme="minorEastAsia" w:hAnsiTheme="minorEastAsia" w:eastAsiaTheme="minorEastAsia"/>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1" w:type="dxa"/>
          </w:tcPr>
          <w:p>
            <w:pPr>
              <w:spacing w:line="360" w:lineRule="auto"/>
              <w:rPr>
                <w:rFonts w:asciiTheme="minorEastAsia" w:hAnsiTheme="minorEastAsia" w:eastAsiaTheme="minorEastAsia"/>
                <w:color w:val="000000" w:themeColor="text1"/>
                <w:sz w:val="24"/>
                <w:szCs w:val="24"/>
              </w:rPr>
            </w:pPr>
          </w:p>
        </w:tc>
        <w:tc>
          <w:tcPr>
            <w:tcW w:w="1785" w:type="dxa"/>
          </w:tcPr>
          <w:p>
            <w:pPr>
              <w:spacing w:line="360" w:lineRule="auto"/>
              <w:rPr>
                <w:rFonts w:asciiTheme="minorEastAsia" w:hAnsiTheme="minorEastAsia" w:eastAsiaTheme="minorEastAsia"/>
                <w:color w:val="000000" w:themeColor="text1"/>
                <w:sz w:val="24"/>
                <w:szCs w:val="24"/>
              </w:rPr>
            </w:pPr>
          </w:p>
        </w:tc>
        <w:tc>
          <w:tcPr>
            <w:tcW w:w="2820" w:type="dxa"/>
          </w:tcPr>
          <w:p>
            <w:pPr>
              <w:spacing w:line="360" w:lineRule="auto"/>
              <w:rPr>
                <w:rFonts w:asciiTheme="minorEastAsia" w:hAnsiTheme="minorEastAsia" w:eastAsiaTheme="minorEastAsia"/>
                <w:color w:val="000000" w:themeColor="text1"/>
                <w:sz w:val="24"/>
                <w:szCs w:val="24"/>
              </w:rPr>
            </w:pPr>
          </w:p>
        </w:tc>
        <w:tc>
          <w:tcPr>
            <w:tcW w:w="2295" w:type="dxa"/>
          </w:tcPr>
          <w:p>
            <w:pPr>
              <w:spacing w:line="360" w:lineRule="auto"/>
              <w:rPr>
                <w:rFonts w:asciiTheme="minorEastAsia" w:hAnsiTheme="minorEastAsia" w:eastAsiaTheme="minorEastAsia"/>
                <w:color w:val="000000" w:themeColor="text1"/>
                <w:sz w:val="24"/>
                <w:szCs w:val="24"/>
              </w:rPr>
            </w:pPr>
          </w:p>
        </w:tc>
        <w:tc>
          <w:tcPr>
            <w:tcW w:w="2026" w:type="dxa"/>
          </w:tcPr>
          <w:p>
            <w:pPr>
              <w:spacing w:line="360" w:lineRule="auto"/>
              <w:rPr>
                <w:rFonts w:asciiTheme="minorEastAsia" w:hAnsiTheme="minorEastAsia" w:eastAsiaTheme="minorEastAsia"/>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1" w:type="dxa"/>
          </w:tcPr>
          <w:p>
            <w:pPr>
              <w:spacing w:line="360" w:lineRule="auto"/>
              <w:rPr>
                <w:rFonts w:asciiTheme="minorEastAsia" w:hAnsiTheme="minorEastAsia" w:eastAsiaTheme="minorEastAsia"/>
                <w:color w:val="000000" w:themeColor="text1"/>
                <w:sz w:val="24"/>
                <w:szCs w:val="24"/>
              </w:rPr>
            </w:pPr>
          </w:p>
        </w:tc>
        <w:tc>
          <w:tcPr>
            <w:tcW w:w="1785" w:type="dxa"/>
          </w:tcPr>
          <w:p>
            <w:pPr>
              <w:spacing w:line="360" w:lineRule="auto"/>
              <w:rPr>
                <w:rFonts w:asciiTheme="minorEastAsia" w:hAnsiTheme="minorEastAsia" w:eastAsiaTheme="minorEastAsia"/>
                <w:color w:val="000000" w:themeColor="text1"/>
                <w:sz w:val="24"/>
                <w:szCs w:val="24"/>
              </w:rPr>
            </w:pPr>
          </w:p>
        </w:tc>
        <w:tc>
          <w:tcPr>
            <w:tcW w:w="2820" w:type="dxa"/>
          </w:tcPr>
          <w:p>
            <w:pPr>
              <w:spacing w:line="360" w:lineRule="auto"/>
              <w:rPr>
                <w:rFonts w:asciiTheme="minorEastAsia" w:hAnsiTheme="minorEastAsia" w:eastAsiaTheme="minorEastAsia"/>
                <w:color w:val="000000" w:themeColor="text1"/>
                <w:sz w:val="24"/>
                <w:szCs w:val="24"/>
              </w:rPr>
            </w:pPr>
          </w:p>
        </w:tc>
        <w:tc>
          <w:tcPr>
            <w:tcW w:w="2295" w:type="dxa"/>
          </w:tcPr>
          <w:p>
            <w:pPr>
              <w:spacing w:line="360" w:lineRule="auto"/>
              <w:rPr>
                <w:rFonts w:asciiTheme="minorEastAsia" w:hAnsiTheme="minorEastAsia" w:eastAsiaTheme="minorEastAsia"/>
                <w:color w:val="000000" w:themeColor="text1"/>
                <w:sz w:val="24"/>
                <w:szCs w:val="24"/>
              </w:rPr>
            </w:pPr>
          </w:p>
        </w:tc>
        <w:tc>
          <w:tcPr>
            <w:tcW w:w="2026" w:type="dxa"/>
          </w:tcPr>
          <w:p>
            <w:pPr>
              <w:spacing w:line="360" w:lineRule="auto"/>
              <w:rPr>
                <w:rFonts w:asciiTheme="minorEastAsia" w:hAnsiTheme="minorEastAsia" w:eastAsiaTheme="minorEastAsia"/>
                <w:color w:val="000000" w:themeColor="text1"/>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1" w:type="dxa"/>
          </w:tcPr>
          <w:p>
            <w:pPr>
              <w:spacing w:line="360" w:lineRule="auto"/>
              <w:rPr>
                <w:rFonts w:asciiTheme="minorEastAsia" w:hAnsiTheme="minorEastAsia" w:eastAsiaTheme="minorEastAsia"/>
                <w:color w:val="000000" w:themeColor="text1"/>
                <w:sz w:val="24"/>
                <w:szCs w:val="24"/>
              </w:rPr>
            </w:pPr>
          </w:p>
        </w:tc>
        <w:tc>
          <w:tcPr>
            <w:tcW w:w="1785" w:type="dxa"/>
          </w:tcPr>
          <w:p>
            <w:pPr>
              <w:spacing w:line="360" w:lineRule="auto"/>
              <w:rPr>
                <w:rFonts w:asciiTheme="minorEastAsia" w:hAnsiTheme="minorEastAsia" w:eastAsiaTheme="minorEastAsia"/>
                <w:color w:val="000000" w:themeColor="text1"/>
                <w:sz w:val="24"/>
                <w:szCs w:val="24"/>
              </w:rPr>
            </w:pPr>
          </w:p>
        </w:tc>
        <w:tc>
          <w:tcPr>
            <w:tcW w:w="2820" w:type="dxa"/>
          </w:tcPr>
          <w:p>
            <w:pPr>
              <w:spacing w:line="360" w:lineRule="auto"/>
              <w:rPr>
                <w:rFonts w:asciiTheme="minorEastAsia" w:hAnsiTheme="minorEastAsia" w:eastAsiaTheme="minorEastAsia"/>
                <w:color w:val="000000" w:themeColor="text1"/>
                <w:sz w:val="24"/>
                <w:szCs w:val="24"/>
              </w:rPr>
            </w:pPr>
          </w:p>
        </w:tc>
        <w:tc>
          <w:tcPr>
            <w:tcW w:w="2295" w:type="dxa"/>
          </w:tcPr>
          <w:p>
            <w:pPr>
              <w:spacing w:line="360" w:lineRule="auto"/>
              <w:rPr>
                <w:rFonts w:asciiTheme="minorEastAsia" w:hAnsiTheme="minorEastAsia" w:eastAsiaTheme="minorEastAsia"/>
                <w:color w:val="000000" w:themeColor="text1"/>
                <w:sz w:val="24"/>
                <w:szCs w:val="24"/>
              </w:rPr>
            </w:pPr>
          </w:p>
        </w:tc>
        <w:tc>
          <w:tcPr>
            <w:tcW w:w="2026" w:type="dxa"/>
          </w:tcPr>
          <w:p>
            <w:pPr>
              <w:spacing w:line="360" w:lineRule="auto"/>
              <w:rPr>
                <w:rFonts w:asciiTheme="minorEastAsia" w:hAnsiTheme="minorEastAsia" w:eastAsiaTheme="minorEastAsia"/>
                <w:color w:val="000000" w:themeColor="text1"/>
                <w:sz w:val="24"/>
                <w:szCs w:val="24"/>
              </w:rPr>
            </w:pPr>
          </w:p>
        </w:tc>
      </w:tr>
    </w:tbl>
    <w:p>
      <w:pPr>
        <w:spacing w:line="360" w:lineRule="auto"/>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注：提供配送车辆须为投标人自有车辆，投标人须提供每一车辆的所有权证明材料复印件（车辆登记证或者行驶证）。</w:t>
      </w:r>
    </w:p>
    <w:p>
      <w:pPr>
        <w:tabs>
          <w:tab w:val="center" w:pos="4832"/>
          <w:tab w:val="left" w:pos="7140"/>
        </w:tabs>
        <w:spacing w:line="360" w:lineRule="auto"/>
        <w:outlineLvl w:val="1"/>
        <w:rPr>
          <w:rFonts w:cs="Arial" w:asciiTheme="minorEastAsia" w:hAnsiTheme="minorEastAsia" w:eastAsiaTheme="minorEastAsia"/>
          <w:b/>
          <w:kern w:val="0"/>
          <w:sz w:val="24"/>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供应商：</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autoSpaceDE w:val="0"/>
        <w:autoSpaceDN w:val="0"/>
        <w:adjustRightInd w:val="0"/>
        <w:spacing w:line="360" w:lineRule="auto"/>
        <w:rPr>
          <w:rFonts w:asciiTheme="minorEastAsia" w:hAnsiTheme="minorEastAsia" w:eastAsiaTheme="minorEastAsia"/>
          <w:sz w:val="24"/>
          <w:szCs w:val="24"/>
          <w:lang w:val="zh-CN"/>
        </w:rPr>
      </w:pPr>
    </w:p>
    <w:p>
      <w:pPr>
        <w:autoSpaceDE w:val="0"/>
        <w:autoSpaceDN w:val="0"/>
        <w:adjustRightInd w:val="0"/>
        <w:spacing w:line="360" w:lineRule="auto"/>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法定代表人或委托代理人：</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autoSpaceDE w:val="0"/>
        <w:autoSpaceDN w:val="0"/>
        <w:adjustRightInd w:val="0"/>
        <w:spacing w:line="360" w:lineRule="auto"/>
        <w:rPr>
          <w:rFonts w:asciiTheme="minorEastAsia" w:hAnsiTheme="minorEastAsia" w:eastAsiaTheme="minorEastAsia"/>
          <w:sz w:val="24"/>
          <w:szCs w:val="24"/>
        </w:rPr>
      </w:pPr>
    </w:p>
    <w:p>
      <w:pPr>
        <w:spacing w:line="360" w:lineRule="auto"/>
        <w:ind w:right="480"/>
        <w:rPr>
          <w:rFonts w:cs="Arial" w:asciiTheme="minorEastAsia" w:hAnsiTheme="minorEastAsia" w:eastAsiaTheme="minorEastAsia"/>
          <w:b/>
          <w:kern w:val="0"/>
          <w:sz w:val="24"/>
          <w:szCs w:val="24"/>
        </w:rPr>
      </w:pPr>
      <w:r>
        <w:rPr>
          <w:rFonts w:hint="eastAsia" w:cs="Arial" w:asciiTheme="minorEastAsia" w:hAnsiTheme="minorEastAsia" w:eastAsiaTheme="minorEastAsia"/>
          <w:kern w:val="0"/>
          <w:sz w:val="24"/>
          <w:szCs w:val="24"/>
        </w:rPr>
        <w:t xml:space="preserve">                                                日期：  年  月  日</w:t>
      </w:r>
      <w:r>
        <w:rPr>
          <w:rFonts w:cs="Arial" w:asciiTheme="minorEastAsia" w:hAnsiTheme="minorEastAsia" w:eastAsiaTheme="minorEastAsia"/>
          <w:b/>
          <w:kern w:val="0"/>
          <w:sz w:val="24"/>
          <w:szCs w:val="24"/>
        </w:rPr>
        <w:br w:type="page"/>
      </w:r>
    </w:p>
    <w:p>
      <w:pPr>
        <w:pStyle w:val="9"/>
        <w:spacing w:line="360" w:lineRule="auto"/>
        <w:jc w:val="center"/>
        <w:rPr>
          <w:rFonts w:cs="宋体" w:asciiTheme="minorEastAsia" w:hAnsiTheme="minorEastAsia" w:eastAsiaTheme="minorEastAsia"/>
          <w:b/>
          <w:bCs/>
          <w:sz w:val="24"/>
          <w:szCs w:val="24"/>
        </w:rPr>
      </w:pPr>
    </w:p>
    <w:p>
      <w:pPr>
        <w:pStyle w:val="9"/>
        <w:spacing w:line="360" w:lineRule="auto"/>
        <w:jc w:val="left"/>
        <w:rPr>
          <w:rFonts w:cs="宋体" w:asciiTheme="minorEastAsia" w:hAnsiTheme="minorEastAsia" w:eastAsiaTheme="minorEastAsia"/>
          <w:b/>
          <w:bCs/>
          <w:sz w:val="24"/>
          <w:szCs w:val="24"/>
        </w:rPr>
      </w:pPr>
    </w:p>
    <w:p>
      <w:pPr>
        <w:pStyle w:val="9"/>
        <w:spacing w:line="360" w:lineRule="auto"/>
        <w:jc w:val="lef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十、有依法缴纳税收和社会保障资金的良好记录(提供近半年任意连续二个月依法缴纳税收和社会保障资金的相关材料,如依法免税或不需要缴纳社会保障资金的,应提供相应证明文件)。</w:t>
      </w:r>
    </w:p>
    <w:p>
      <w:pPr>
        <w:pStyle w:val="9"/>
        <w:spacing w:line="360" w:lineRule="auto"/>
        <w:jc w:val="center"/>
        <w:rPr>
          <w:rFonts w:cs="宋体" w:asciiTheme="minorEastAsia" w:hAnsiTheme="minorEastAsia" w:eastAsiaTheme="minorEastAsia"/>
          <w:b/>
          <w:bCs/>
          <w:sz w:val="24"/>
          <w:szCs w:val="24"/>
        </w:rPr>
      </w:pPr>
    </w:p>
    <w:p>
      <w:pPr>
        <w:pStyle w:val="9"/>
        <w:spacing w:line="360" w:lineRule="auto"/>
        <w:jc w:val="center"/>
        <w:rPr>
          <w:rFonts w:cs="宋体" w:asciiTheme="minorEastAsia" w:hAnsiTheme="minorEastAsia" w:eastAsiaTheme="minorEastAsia"/>
          <w:b/>
          <w:bCs/>
          <w:sz w:val="24"/>
          <w:szCs w:val="24"/>
        </w:rPr>
      </w:pPr>
    </w:p>
    <w:p>
      <w:pPr>
        <w:pStyle w:val="9"/>
        <w:spacing w:line="360" w:lineRule="auto"/>
        <w:jc w:val="lef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十一、参加政府采购活动前三年内，在经营活动中没有重大违法记录（提供书面声明）。</w:t>
      </w:r>
    </w:p>
    <w:p>
      <w:pPr>
        <w:tabs>
          <w:tab w:val="left" w:pos="540"/>
          <w:tab w:val="left" w:pos="1080"/>
        </w:tabs>
        <w:autoSpaceDE w:val="0"/>
        <w:autoSpaceDN w:val="0"/>
        <w:adjustRightInd w:val="0"/>
        <w:spacing w:line="360" w:lineRule="auto"/>
        <w:ind w:firstLine="482" w:firstLineChars="200"/>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无重大违法记录声明</w:t>
      </w:r>
    </w:p>
    <w:p>
      <w:pPr>
        <w:tabs>
          <w:tab w:val="left" w:pos="540"/>
          <w:tab w:val="left" w:pos="1080"/>
        </w:tabs>
        <w:autoSpaceDE w:val="0"/>
        <w:autoSpaceDN w:val="0"/>
        <w:adjustRightInd w:val="0"/>
        <w:spacing w:line="360" w:lineRule="auto"/>
        <w:ind w:firstLine="480" w:firstLineChars="200"/>
        <w:jc w:val="center"/>
        <w:rPr>
          <w:rFonts w:asciiTheme="minorEastAsia" w:hAnsiTheme="minorEastAsia" w:eastAsiaTheme="minorEastAsia"/>
          <w:sz w:val="24"/>
          <w:szCs w:val="24"/>
          <w:lang w:val="zh-CN"/>
        </w:rPr>
      </w:pPr>
    </w:p>
    <w:p>
      <w:pPr>
        <w:tabs>
          <w:tab w:val="left" w:pos="540"/>
          <w:tab w:val="left" w:pos="1080"/>
        </w:tabs>
        <w:autoSpaceDE w:val="0"/>
        <w:autoSpaceDN w:val="0"/>
        <w:adjustRightInd w:val="0"/>
        <w:spacing w:line="360"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致：新疆诚晟源项目管理咨询有限公司</w:t>
      </w:r>
    </w:p>
    <w:p>
      <w:pPr>
        <w:tabs>
          <w:tab w:val="left" w:pos="540"/>
          <w:tab w:val="left" w:pos="1080"/>
        </w:tabs>
        <w:autoSpaceDE w:val="0"/>
        <w:autoSpaceDN w:val="0"/>
        <w:adjustRightInd w:val="0"/>
        <w:spacing w:line="360" w:lineRule="auto"/>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我单位参加政府采购活动前三年内， 在经营活动中没有重大违法记录。</w:t>
      </w:r>
    </w:p>
    <w:p>
      <w:pPr>
        <w:tabs>
          <w:tab w:val="left" w:pos="540"/>
          <w:tab w:val="left" w:pos="1080"/>
        </w:tabs>
        <w:autoSpaceDE w:val="0"/>
        <w:autoSpaceDN w:val="0"/>
        <w:adjustRightInd w:val="0"/>
        <w:spacing w:line="360" w:lineRule="auto"/>
        <w:ind w:firstLine="720" w:firstLineChars="3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若采购单位在本项目采购过程中发现我单位近三年内在经营活动中有重大违法记录，我单位将无条件地退出本项目的招标， 并承担因此引起的一切后果。</w:t>
      </w:r>
    </w:p>
    <w:p>
      <w:pPr>
        <w:tabs>
          <w:tab w:val="left" w:pos="540"/>
          <w:tab w:val="left" w:pos="1080"/>
        </w:tabs>
        <w:autoSpaceDE w:val="0"/>
        <w:autoSpaceDN w:val="0"/>
        <w:adjustRightInd w:val="0"/>
        <w:spacing w:line="360" w:lineRule="auto"/>
        <w:ind w:firstLine="480" w:firstLineChars="200"/>
        <w:jc w:val="lef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特此声明！</w:t>
      </w:r>
    </w:p>
    <w:p>
      <w:pPr>
        <w:pStyle w:val="2"/>
        <w:rPr>
          <w:rFonts w:hint="eastAsia" w:cs="宋体" w:asciiTheme="minorEastAsia" w:hAnsiTheme="minorEastAsia" w:eastAsiaTheme="minorEastAsia"/>
          <w:sz w:val="24"/>
          <w:szCs w:val="24"/>
        </w:rPr>
      </w:pPr>
    </w:p>
    <w:p>
      <w:pPr>
        <w:rPr>
          <w:rFonts w:hint="eastAsia" w:cs="宋体" w:asciiTheme="minorEastAsia" w:hAnsiTheme="minorEastAsia" w:eastAsiaTheme="minorEastAsia"/>
          <w:sz w:val="24"/>
          <w:szCs w:val="24"/>
        </w:rPr>
      </w:pPr>
    </w:p>
    <w:p>
      <w:pPr>
        <w:rPr>
          <w:rFonts w:hint="eastAsia" w:cs="宋体" w:asciiTheme="minorEastAsia" w:hAnsiTheme="minorEastAsia" w:eastAsiaTheme="minorEastAsia"/>
          <w:sz w:val="24"/>
          <w:szCs w:val="24"/>
        </w:rPr>
      </w:pPr>
    </w:p>
    <w:p>
      <w:pPr>
        <w:pStyle w:val="2"/>
        <w:rPr>
          <w:rFonts w:hint="eastAsia" w:cs="宋体" w:asciiTheme="minorEastAsia" w:hAnsiTheme="minorEastAsia" w:eastAsiaTheme="minorEastAsia"/>
          <w:sz w:val="24"/>
          <w:szCs w:val="24"/>
        </w:rPr>
      </w:pPr>
    </w:p>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供应商：</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autoSpaceDE w:val="0"/>
        <w:autoSpaceDN w:val="0"/>
        <w:adjustRightInd w:val="0"/>
        <w:spacing w:line="360" w:lineRule="auto"/>
        <w:rPr>
          <w:rFonts w:asciiTheme="minorEastAsia" w:hAnsiTheme="minorEastAsia" w:eastAsiaTheme="minorEastAsia"/>
          <w:sz w:val="24"/>
          <w:szCs w:val="24"/>
          <w:lang w:val="zh-CN"/>
        </w:rPr>
      </w:pPr>
    </w:p>
    <w:p>
      <w:pPr>
        <w:autoSpaceDE w:val="0"/>
        <w:autoSpaceDN w:val="0"/>
        <w:adjustRightInd w:val="0"/>
        <w:spacing w:line="360" w:lineRule="auto"/>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法定代表人或委托代理人：</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autoSpaceDE w:val="0"/>
        <w:autoSpaceDN w:val="0"/>
        <w:adjustRightInd w:val="0"/>
        <w:spacing w:line="360" w:lineRule="auto"/>
        <w:rPr>
          <w:rFonts w:asciiTheme="minorEastAsia" w:hAnsiTheme="minorEastAsia" w:eastAsiaTheme="minorEastAsia"/>
          <w:sz w:val="24"/>
          <w:szCs w:val="24"/>
        </w:rPr>
      </w:pPr>
    </w:p>
    <w:p>
      <w:pPr>
        <w:widowControl/>
        <w:shd w:val="clear" w:color="auto" w:fill="FFFFFF"/>
        <w:snapToGrid w:val="0"/>
        <w:spacing w:line="360" w:lineRule="auto"/>
        <w:jc w:val="left"/>
        <w:rPr>
          <w:rFonts w:cs="Arial" w:asciiTheme="minorEastAsia" w:hAnsiTheme="minorEastAsia" w:eastAsiaTheme="minorEastAsia"/>
          <w:kern w:val="0"/>
          <w:sz w:val="24"/>
          <w:szCs w:val="24"/>
        </w:rPr>
      </w:pPr>
    </w:p>
    <w:p>
      <w:pPr>
        <w:tabs>
          <w:tab w:val="left" w:pos="540"/>
          <w:tab w:val="left" w:pos="1080"/>
        </w:tabs>
        <w:autoSpaceDE w:val="0"/>
        <w:autoSpaceDN w:val="0"/>
        <w:adjustRightInd w:val="0"/>
        <w:spacing w:line="360" w:lineRule="auto"/>
        <w:ind w:firstLine="480" w:firstLineChars="200"/>
        <w:jc w:val="center"/>
        <w:rPr>
          <w:rFonts w:hint="eastAsia" w:cs="Arial" w:asciiTheme="minorEastAsia" w:hAnsiTheme="minorEastAsia" w:eastAsiaTheme="minorEastAsia"/>
          <w:kern w:val="0"/>
          <w:sz w:val="24"/>
          <w:szCs w:val="24"/>
        </w:rPr>
      </w:pPr>
      <w:r>
        <w:rPr>
          <w:rFonts w:hint="eastAsia" w:cs="Arial" w:asciiTheme="minorEastAsia" w:hAnsiTheme="minorEastAsia" w:eastAsiaTheme="minorEastAsia"/>
          <w:kern w:val="0"/>
          <w:sz w:val="24"/>
          <w:szCs w:val="24"/>
        </w:rPr>
        <w:t xml:space="preserve">                                                日期：  年  月  日</w:t>
      </w:r>
    </w:p>
    <w:p>
      <w:pPr>
        <w:pStyle w:val="2"/>
        <w:rPr>
          <w:rFonts w:hint="eastAsia" w:cs="Arial" w:asciiTheme="minorEastAsia" w:hAnsiTheme="minorEastAsia" w:eastAsiaTheme="minorEastAsia"/>
          <w:kern w:val="0"/>
          <w:sz w:val="24"/>
          <w:szCs w:val="24"/>
        </w:rPr>
      </w:pPr>
    </w:p>
    <w:p>
      <w:pPr>
        <w:rPr>
          <w:rFonts w:hint="eastAsia" w:cs="Arial" w:asciiTheme="minorEastAsia" w:hAnsiTheme="minorEastAsia" w:eastAsiaTheme="minorEastAsia"/>
          <w:kern w:val="0"/>
          <w:sz w:val="24"/>
          <w:szCs w:val="24"/>
        </w:rPr>
      </w:pPr>
    </w:p>
    <w:p>
      <w:pPr>
        <w:pStyle w:val="2"/>
      </w:pPr>
    </w:p>
    <w:p>
      <w:pPr>
        <w:pStyle w:val="9"/>
        <w:spacing w:line="360" w:lineRule="auto"/>
        <w:jc w:val="center"/>
        <w:rPr>
          <w:rFonts w:cs="宋体" w:asciiTheme="minorEastAsia" w:hAnsiTheme="minorEastAsia" w:eastAsiaTheme="minorEastAsia"/>
          <w:b/>
          <w:bCs/>
          <w:sz w:val="24"/>
          <w:szCs w:val="24"/>
        </w:rPr>
      </w:pPr>
    </w:p>
    <w:p>
      <w:pPr>
        <w:pStyle w:val="9"/>
        <w:spacing w:line="360" w:lineRule="auto"/>
        <w:jc w:val="lef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十二、供应商如在“信用中国”网站（www.creditchina.gov.cn）、中国政府采购网（www.ccgp.gov.cn）被列入失信被执行人、重大税收违法案件当事人名单、政府采购严重违法失信行为记录名单的（尚在处罚期内的），将拒绝本次政府采购活动。</w:t>
      </w:r>
    </w:p>
    <w:p>
      <w:pPr>
        <w:pStyle w:val="9"/>
        <w:spacing w:line="360" w:lineRule="auto"/>
        <w:jc w:val="center"/>
        <w:rPr>
          <w:rFonts w:cs="宋体" w:asciiTheme="minorEastAsia" w:hAnsiTheme="minorEastAsia" w:eastAsiaTheme="minorEastAsia"/>
          <w:b/>
          <w:bCs/>
          <w:sz w:val="24"/>
          <w:szCs w:val="24"/>
        </w:rPr>
      </w:pPr>
    </w:p>
    <w:p>
      <w:pPr>
        <w:tabs>
          <w:tab w:val="left" w:pos="540"/>
          <w:tab w:val="left" w:pos="1080"/>
        </w:tabs>
        <w:autoSpaceDE w:val="0"/>
        <w:autoSpaceDN w:val="0"/>
        <w:adjustRightInd w:val="0"/>
        <w:spacing w:line="360" w:lineRule="auto"/>
        <w:ind w:firstLine="480" w:firstLineChars="200"/>
        <w:jc w:val="center"/>
        <w:rPr>
          <w:rFonts w:cs="Arial" w:asciiTheme="minorEastAsia" w:hAnsiTheme="minorEastAsia" w:eastAsiaTheme="minorEastAsia"/>
          <w:kern w:val="0"/>
          <w:sz w:val="24"/>
          <w:szCs w:val="24"/>
        </w:rPr>
      </w:pPr>
    </w:p>
    <w:p>
      <w:pPr>
        <w:spacing w:line="360" w:lineRule="auto"/>
        <w:jc w:val="center"/>
        <w:rPr>
          <w:rFonts w:cs="宋体" w:asciiTheme="minorEastAsia" w:hAnsiTheme="minorEastAsia" w:eastAsiaTheme="minorEastAsia"/>
          <w:b/>
          <w:color w:val="000000"/>
          <w:sz w:val="24"/>
          <w:szCs w:val="24"/>
        </w:rPr>
      </w:pPr>
      <w:r>
        <w:rPr>
          <w:rFonts w:hint="eastAsia" w:cs="宋体" w:asciiTheme="minorEastAsia" w:hAnsiTheme="minorEastAsia" w:eastAsiaTheme="minorEastAsia"/>
          <w:b/>
          <w:bCs/>
          <w:sz w:val="24"/>
          <w:szCs w:val="24"/>
        </w:rPr>
        <w:t>十三、供货服务及方案</w:t>
      </w:r>
    </w:p>
    <w:p>
      <w:pPr>
        <w:spacing w:line="360" w:lineRule="auto"/>
        <w:ind w:firstLine="4080" w:firstLineChars="1700"/>
        <w:rPr>
          <w:rFonts w:asciiTheme="minorEastAsia" w:hAnsiTheme="minorEastAsia" w:eastAsiaTheme="minorEastAsia"/>
          <w:color w:val="000000" w:themeColor="text1"/>
          <w:sz w:val="24"/>
          <w:szCs w:val="24"/>
        </w:rPr>
      </w:pPr>
    </w:p>
    <w:p>
      <w:pPr>
        <w:spacing w:line="360" w:lineRule="auto"/>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（格式自拟）</w:t>
      </w:r>
    </w:p>
    <w:p>
      <w:pPr>
        <w:pStyle w:val="14"/>
        <w:spacing w:line="360" w:lineRule="auto"/>
        <w:ind w:firstLine="480"/>
        <w:rPr>
          <w:rFonts w:asciiTheme="minorEastAsia" w:hAnsiTheme="minorEastAsia" w:eastAsiaTheme="minorEastAsia"/>
          <w:color w:val="000000" w:themeColor="text1"/>
          <w:sz w:val="24"/>
          <w:szCs w:val="24"/>
        </w:rPr>
      </w:pPr>
    </w:p>
    <w:p>
      <w:pPr>
        <w:spacing w:line="360" w:lineRule="auto"/>
        <w:rPr>
          <w:rFonts w:asciiTheme="minorEastAsia" w:hAnsiTheme="minorEastAsia" w:eastAsiaTheme="minorEastAsia"/>
          <w:color w:val="000000" w:themeColor="text1"/>
          <w:sz w:val="24"/>
          <w:szCs w:val="24"/>
        </w:rPr>
      </w:pPr>
    </w:p>
    <w:p>
      <w:pPr>
        <w:pStyle w:val="14"/>
        <w:spacing w:line="360" w:lineRule="auto"/>
        <w:ind w:firstLine="480"/>
        <w:rPr>
          <w:rFonts w:asciiTheme="minorEastAsia" w:hAnsiTheme="minorEastAsia" w:eastAsiaTheme="minorEastAsia"/>
          <w:color w:val="000000" w:themeColor="text1"/>
          <w:sz w:val="24"/>
          <w:szCs w:val="24"/>
        </w:rPr>
      </w:pPr>
    </w:p>
    <w:p>
      <w:pPr>
        <w:spacing w:line="360" w:lineRule="auto"/>
        <w:rPr>
          <w:rFonts w:asciiTheme="minorEastAsia" w:hAnsiTheme="minorEastAsia" w:eastAsiaTheme="minorEastAsia"/>
          <w:sz w:val="24"/>
          <w:szCs w:val="24"/>
        </w:rPr>
      </w:pPr>
    </w:p>
    <w:p>
      <w:pPr>
        <w:pStyle w:val="14"/>
        <w:spacing w:line="360" w:lineRule="auto"/>
        <w:ind w:firstLine="480"/>
        <w:rPr>
          <w:rFonts w:asciiTheme="minorEastAsia" w:hAnsiTheme="minorEastAsia" w:eastAsiaTheme="minorEastAsia"/>
          <w:sz w:val="24"/>
          <w:szCs w:val="24"/>
        </w:rPr>
      </w:pPr>
    </w:p>
    <w:p>
      <w:pPr>
        <w:tabs>
          <w:tab w:val="left" w:pos="540"/>
          <w:tab w:val="left" w:pos="1080"/>
        </w:tabs>
        <w:autoSpaceDE w:val="0"/>
        <w:autoSpaceDN w:val="0"/>
        <w:adjustRightInd w:val="0"/>
        <w:spacing w:line="360" w:lineRule="auto"/>
        <w:ind w:firstLine="482" w:firstLineChars="200"/>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十四、反商业贿赂书</w:t>
      </w:r>
    </w:p>
    <w:p>
      <w:pPr>
        <w:tabs>
          <w:tab w:val="center" w:pos="4832"/>
          <w:tab w:val="left" w:pos="7140"/>
        </w:tabs>
        <w:spacing w:line="360" w:lineRule="auto"/>
        <w:jc w:val="center"/>
        <w:outlineLvl w:val="1"/>
        <w:rPr>
          <w:rFonts w:cs="宋体" w:asciiTheme="minorEastAsia" w:hAnsiTheme="minorEastAsia" w:eastAsiaTheme="minorEastAsia"/>
          <w:b/>
          <w:sz w:val="24"/>
          <w:szCs w:val="24"/>
        </w:rPr>
      </w:pPr>
    </w:p>
    <w:p>
      <w:pPr>
        <w:spacing w:line="360" w:lineRule="auto"/>
        <w:ind w:firstLine="482"/>
        <w:rPr>
          <w:rFonts w:asciiTheme="minorEastAsia" w:hAnsiTheme="minorEastAsia" w:eastAsiaTheme="minorEastAsia"/>
          <w:sz w:val="24"/>
          <w:szCs w:val="24"/>
        </w:rPr>
      </w:pPr>
      <w:r>
        <w:rPr>
          <w:rFonts w:hint="eastAsia" w:cs="宋体" w:asciiTheme="minorEastAsia" w:hAnsiTheme="minorEastAsia" w:eastAsiaTheme="minorEastAsia"/>
          <w:sz w:val="24"/>
          <w:szCs w:val="24"/>
        </w:rPr>
        <w:t>我公司承诺在</w:t>
      </w:r>
      <w:r>
        <w:rPr>
          <w:rFonts w:hint="eastAsia" w:cs="宋体" w:asciiTheme="minorEastAsia" w:hAnsiTheme="minorEastAsia" w:eastAsiaTheme="minorEastAsia"/>
          <w:sz w:val="24"/>
          <w:szCs w:val="24"/>
          <w:u w:val="single"/>
        </w:rPr>
        <w:t>（项目名称、项目编号）</w:t>
      </w:r>
      <w:r>
        <w:rPr>
          <w:rFonts w:hint="eastAsia" w:cs="宋体" w:asciiTheme="minorEastAsia" w:hAnsiTheme="minorEastAsia" w:eastAsiaTheme="minorEastAsia"/>
          <w:sz w:val="24"/>
          <w:szCs w:val="24"/>
        </w:rPr>
        <w:t>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spacing w:line="360" w:lineRule="auto"/>
        <w:ind w:firstLine="480" w:firstLineChars="200"/>
        <w:rPr>
          <w:rFonts w:asciiTheme="minorEastAsia" w:hAnsiTheme="minorEastAsia" w:eastAsiaTheme="minorEastAsia"/>
          <w:sz w:val="24"/>
          <w:szCs w:val="24"/>
        </w:rPr>
      </w:pPr>
    </w:p>
    <w:p>
      <w:pPr>
        <w:spacing w:line="360" w:lineRule="auto"/>
        <w:ind w:firstLine="480" w:firstLineChars="200"/>
        <w:rPr>
          <w:rFonts w:asciiTheme="minorEastAsia" w:hAnsiTheme="minorEastAsia" w:eastAsiaTheme="minorEastAsia"/>
          <w:sz w:val="24"/>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供应商：</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autoSpaceDE w:val="0"/>
        <w:autoSpaceDN w:val="0"/>
        <w:adjustRightInd w:val="0"/>
        <w:spacing w:line="360" w:lineRule="auto"/>
        <w:rPr>
          <w:rFonts w:asciiTheme="minorEastAsia" w:hAnsiTheme="minorEastAsia" w:eastAsiaTheme="minorEastAsia"/>
          <w:sz w:val="24"/>
          <w:szCs w:val="24"/>
          <w:lang w:val="zh-CN"/>
        </w:rPr>
      </w:pPr>
    </w:p>
    <w:p>
      <w:pPr>
        <w:autoSpaceDE w:val="0"/>
        <w:autoSpaceDN w:val="0"/>
        <w:adjustRightInd w:val="0"/>
        <w:spacing w:line="360" w:lineRule="auto"/>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法定代表人或委托代理人：</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autoSpaceDE w:val="0"/>
        <w:autoSpaceDN w:val="0"/>
        <w:adjustRightInd w:val="0"/>
        <w:spacing w:line="360" w:lineRule="auto"/>
        <w:rPr>
          <w:rFonts w:asciiTheme="minorEastAsia" w:hAnsiTheme="minorEastAsia" w:eastAsiaTheme="minorEastAsia"/>
          <w:sz w:val="24"/>
          <w:szCs w:val="24"/>
        </w:rPr>
      </w:pPr>
    </w:p>
    <w:p>
      <w:pPr>
        <w:tabs>
          <w:tab w:val="center" w:pos="4832"/>
          <w:tab w:val="left" w:pos="7140"/>
        </w:tabs>
        <w:spacing w:line="360" w:lineRule="auto"/>
        <w:ind w:firstLine="240" w:firstLineChars="100"/>
        <w:jc w:val="left"/>
        <w:outlineLvl w:val="1"/>
        <w:rPr>
          <w:rFonts w:asciiTheme="minorEastAsia" w:hAnsiTheme="minorEastAsia" w:eastAsiaTheme="minorEastAsia"/>
          <w:sz w:val="24"/>
          <w:szCs w:val="24"/>
        </w:rPr>
      </w:pPr>
      <w:bookmarkStart w:id="8" w:name="_Toc516611792"/>
      <w:r>
        <w:rPr>
          <w:rFonts w:hint="eastAsia" w:cs="Arial" w:asciiTheme="minorEastAsia" w:hAnsiTheme="minorEastAsia" w:eastAsiaTheme="minorEastAsia"/>
          <w:kern w:val="0"/>
          <w:sz w:val="24"/>
          <w:szCs w:val="24"/>
        </w:rPr>
        <w:t>日期：  年  月  日</w:t>
      </w:r>
      <w:bookmarkEnd w:id="8"/>
    </w:p>
    <w:p>
      <w:pPr>
        <w:tabs>
          <w:tab w:val="left" w:pos="540"/>
          <w:tab w:val="left" w:pos="1080"/>
        </w:tabs>
        <w:autoSpaceDE w:val="0"/>
        <w:autoSpaceDN w:val="0"/>
        <w:adjustRightInd w:val="0"/>
        <w:spacing w:line="360" w:lineRule="auto"/>
        <w:ind w:firstLine="480" w:firstLineChars="200"/>
        <w:jc w:val="center"/>
        <w:rPr>
          <w:rFonts w:cs="Arial" w:asciiTheme="minorEastAsia" w:hAnsiTheme="minorEastAsia" w:eastAsiaTheme="minorEastAsia"/>
          <w:kern w:val="0"/>
          <w:sz w:val="24"/>
          <w:szCs w:val="24"/>
        </w:rPr>
      </w:pPr>
    </w:p>
    <w:p>
      <w:pPr>
        <w:pStyle w:val="5"/>
        <w:spacing w:before="156" w:after="156" w:line="360" w:lineRule="auto"/>
        <w:ind w:firstLine="2168" w:firstLineChars="900"/>
        <w:rPr>
          <w:rFonts w:cs="宋体" w:asciiTheme="minorEastAsia" w:hAnsiTheme="minorEastAsia" w:eastAsiaTheme="minorEastAsia"/>
          <w:color w:val="000000"/>
          <w:sz w:val="24"/>
          <w:szCs w:val="24"/>
        </w:rPr>
      </w:pPr>
      <w:r>
        <w:rPr>
          <w:rFonts w:hint="eastAsia" w:cs="宋体" w:asciiTheme="minorEastAsia" w:hAnsiTheme="minorEastAsia" w:eastAsiaTheme="minorEastAsia"/>
          <w:bCs/>
          <w:sz w:val="24"/>
          <w:szCs w:val="24"/>
        </w:rPr>
        <w:t>十五、投标保证金缴纳凭证</w:t>
      </w:r>
      <w:r>
        <w:rPr>
          <w:rFonts w:hint="eastAsia" w:cs="宋体" w:asciiTheme="minorEastAsia" w:hAnsiTheme="minorEastAsia" w:eastAsiaTheme="minorEastAsia"/>
          <w:bCs/>
          <w:sz w:val="24"/>
          <w:szCs w:val="24"/>
        </w:rPr>
        <w:tab/>
      </w:r>
      <w:r>
        <w:rPr>
          <w:rFonts w:hint="eastAsia" w:cs="宋体" w:asciiTheme="minorEastAsia" w:hAnsiTheme="minorEastAsia" w:eastAsiaTheme="minorEastAsia"/>
          <w:color w:val="000000"/>
          <w:sz w:val="24"/>
          <w:szCs w:val="24"/>
        </w:rPr>
        <w:tab/>
      </w:r>
      <w:r>
        <w:rPr>
          <w:rFonts w:hint="eastAsia" w:cs="宋体" w:asciiTheme="minorEastAsia" w:hAnsiTheme="minorEastAsia" w:eastAsiaTheme="minorEastAsia"/>
          <w:color w:val="000000"/>
          <w:sz w:val="24"/>
          <w:szCs w:val="24"/>
        </w:rPr>
        <w:tab/>
      </w:r>
      <w:r>
        <w:rPr>
          <w:rFonts w:hint="eastAsia" w:cs="宋体" w:asciiTheme="minorEastAsia" w:hAnsiTheme="minorEastAsia" w:eastAsiaTheme="minorEastAsia"/>
          <w:color w:val="000000"/>
          <w:sz w:val="24"/>
          <w:szCs w:val="24"/>
        </w:rPr>
        <w:tab/>
      </w:r>
      <w:r>
        <w:rPr>
          <w:rFonts w:hint="eastAsia" w:cs="宋体" w:asciiTheme="minorEastAsia" w:hAnsiTheme="minorEastAsia" w:eastAsiaTheme="minorEastAsia"/>
          <w:color w:val="000000"/>
          <w:sz w:val="24"/>
          <w:szCs w:val="24"/>
        </w:rPr>
        <w:tab/>
      </w:r>
    </w:p>
    <w:p>
      <w:pPr>
        <w:spacing w:line="360" w:lineRule="auto"/>
        <w:rPr>
          <w:rFonts w:cs="宋体" w:asciiTheme="minorEastAsia" w:hAnsiTheme="minorEastAsia" w:eastAsiaTheme="minorEastAsia"/>
          <w:color w:val="000000"/>
          <w:sz w:val="24"/>
          <w:szCs w:val="24"/>
        </w:rPr>
      </w:pPr>
    </w:p>
    <w:p>
      <w:pPr>
        <w:spacing w:line="360" w:lineRule="auto"/>
        <w:rPr>
          <w:rFonts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u w:val="single"/>
        </w:rPr>
        <w:t xml:space="preserve">   （投标人全称)   </w:t>
      </w:r>
      <w:r>
        <w:rPr>
          <w:rFonts w:hint="eastAsia" w:cs="仿宋" w:asciiTheme="minorEastAsia" w:hAnsiTheme="minorEastAsia" w:eastAsiaTheme="minorEastAsia"/>
          <w:color w:val="000000"/>
          <w:sz w:val="24"/>
          <w:szCs w:val="24"/>
        </w:rPr>
        <w:t>参加贵方组织的</w:t>
      </w:r>
      <w:r>
        <w:rPr>
          <w:rFonts w:hint="eastAsia" w:cs="仿宋" w:asciiTheme="minorEastAsia" w:hAnsiTheme="minorEastAsia" w:eastAsiaTheme="minorEastAsia"/>
          <w:color w:val="000000"/>
          <w:sz w:val="24"/>
          <w:szCs w:val="24"/>
          <w:u w:val="single"/>
        </w:rPr>
        <w:t>(项目编号/项目名称/包号及内容)</w:t>
      </w:r>
      <w:r>
        <w:rPr>
          <w:rFonts w:hint="eastAsia" w:cs="仿宋" w:asciiTheme="minorEastAsia" w:hAnsiTheme="minorEastAsia" w:eastAsiaTheme="minorEastAsia"/>
          <w:color w:val="000000"/>
          <w:sz w:val="24"/>
          <w:szCs w:val="24"/>
        </w:rPr>
        <w:t>项目采购活动。按招标文件的规定，已递交人民币</w:t>
      </w:r>
      <w:r>
        <w:rPr>
          <w:rFonts w:hint="eastAsia" w:cs="仿宋" w:asciiTheme="minorEastAsia" w:hAnsiTheme="minorEastAsia" w:eastAsiaTheme="minorEastAsia"/>
          <w:color w:val="000000"/>
          <w:sz w:val="24"/>
          <w:szCs w:val="24"/>
          <w:u w:val="single"/>
        </w:rPr>
        <w:t xml:space="preserve">（大写）  　　  </w:t>
      </w:r>
      <w:r>
        <w:rPr>
          <w:rFonts w:hint="eastAsia" w:cs="仿宋" w:asciiTheme="minorEastAsia" w:hAnsiTheme="minorEastAsia" w:eastAsiaTheme="minorEastAsia"/>
          <w:color w:val="000000"/>
          <w:sz w:val="24"/>
          <w:szCs w:val="24"/>
        </w:rPr>
        <w:t>元的投标保证金。</w:t>
      </w:r>
    </w:p>
    <w:p>
      <w:pPr>
        <w:spacing w:line="360" w:lineRule="auto"/>
        <w:ind w:firstLine="480" w:firstLineChars="200"/>
        <w:rPr>
          <w:rFonts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t>投标人名称：</w:t>
      </w:r>
    </w:p>
    <w:p>
      <w:pPr>
        <w:spacing w:line="360" w:lineRule="auto"/>
        <w:ind w:firstLine="480" w:firstLineChars="200"/>
        <w:rPr>
          <w:rFonts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t>投标人开户银行：</w:t>
      </w:r>
    </w:p>
    <w:p>
      <w:pPr>
        <w:spacing w:line="360" w:lineRule="auto"/>
        <w:ind w:firstLine="480" w:firstLineChars="200"/>
        <w:rPr>
          <w:rFonts w:cs="仿宋" w:asciiTheme="minorEastAsia" w:hAnsiTheme="minorEastAsia" w:eastAsiaTheme="minorEastAsia"/>
          <w:color w:val="000000"/>
          <w:sz w:val="24"/>
          <w:szCs w:val="24"/>
          <w:u w:val="single"/>
        </w:rPr>
      </w:pPr>
      <w:r>
        <w:rPr>
          <w:rFonts w:hint="eastAsia" w:cs="仿宋" w:asciiTheme="minorEastAsia" w:hAnsiTheme="minorEastAsia" w:eastAsiaTheme="minorEastAsia"/>
          <w:color w:val="000000"/>
          <w:sz w:val="24"/>
          <w:szCs w:val="24"/>
        </w:rPr>
        <w:t>投标人银行帐号：</w:t>
      </w:r>
    </w:p>
    <w:p>
      <w:pPr>
        <w:spacing w:line="360" w:lineRule="auto"/>
        <w:ind w:firstLine="480" w:firstLineChars="200"/>
        <w:rPr>
          <w:rFonts w:cs="仿宋" w:asciiTheme="minorEastAsia" w:hAnsiTheme="minorEastAsia" w:eastAsiaTheme="minorEastAsia"/>
          <w:color w:val="000000"/>
          <w:sz w:val="24"/>
          <w:szCs w:val="24"/>
          <w:u w:val="single"/>
        </w:rPr>
      </w:pPr>
      <w:r>
        <w:rPr>
          <w:rFonts w:hint="eastAsia" w:cs="仿宋" w:asciiTheme="minorEastAsia" w:hAnsiTheme="minorEastAsia" w:eastAsiaTheme="minorEastAsia"/>
          <w:color w:val="000000"/>
          <w:sz w:val="24"/>
          <w:szCs w:val="24"/>
        </w:rPr>
        <w:t>投标人银行行号：</w:t>
      </w:r>
    </w:p>
    <w:p>
      <w:pPr>
        <w:pStyle w:val="2"/>
        <w:spacing w:line="360" w:lineRule="auto"/>
        <w:ind w:firstLine="480"/>
        <w:rPr>
          <w:rFonts w:asciiTheme="minorEastAsia" w:hAnsiTheme="minorEastAsia" w:eastAsiaTheme="minorEastAsia"/>
          <w:sz w:val="24"/>
        </w:rPr>
      </w:pPr>
    </w:p>
    <w:p>
      <w:pPr>
        <w:spacing w:line="360" w:lineRule="auto"/>
        <w:ind w:firstLine="480" w:firstLineChars="200"/>
        <w:rPr>
          <w:rFonts w:cs="宋体" w:asciiTheme="minorEastAsia" w:hAnsiTheme="minorEastAsia" w:eastAsiaTheme="minorEastAsia"/>
          <w:color w:val="000000"/>
          <w:sz w:val="24"/>
          <w:szCs w:val="24"/>
        </w:rPr>
      </w:pPr>
    </w:p>
    <w:tbl>
      <w:tblPr>
        <w:tblStyle w:val="1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86" w:type="dxa"/>
          </w:tcPr>
          <w:p>
            <w:pPr>
              <w:spacing w:line="360" w:lineRule="auto"/>
              <w:rPr>
                <w:rFonts w:cs="宋体"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t>票 据 复 印 件（清晰复印件）</w:t>
            </w:r>
          </w:p>
        </w:tc>
      </w:tr>
    </w:tbl>
    <w:p>
      <w:pPr>
        <w:autoSpaceDE w:val="0"/>
        <w:autoSpaceDN w:val="0"/>
        <w:spacing w:line="360" w:lineRule="auto"/>
        <w:ind w:left="482" w:hanging="482"/>
        <w:rPr>
          <w:rFonts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rPr>
        <w:t>注：请投标供应商认真填写银行信息，并要求与银行凭证的相关信息一致。</w:t>
      </w:r>
    </w:p>
    <w:p>
      <w:pPr>
        <w:pStyle w:val="7"/>
        <w:spacing w:line="360" w:lineRule="auto"/>
        <w:rPr>
          <w:rFonts w:asciiTheme="minorEastAsia" w:hAnsiTheme="minorEastAsia" w:eastAsiaTheme="minorEastAsia"/>
          <w:szCs w:val="24"/>
        </w:rPr>
      </w:pPr>
    </w:p>
    <w:p>
      <w:pPr>
        <w:autoSpaceDE w:val="0"/>
        <w:autoSpaceDN w:val="0"/>
        <w:adjustRightIn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供应商：</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autoSpaceDE w:val="0"/>
        <w:autoSpaceDN w:val="0"/>
        <w:adjustRightInd w:val="0"/>
        <w:spacing w:line="360" w:lineRule="auto"/>
        <w:rPr>
          <w:rFonts w:asciiTheme="minorEastAsia" w:hAnsiTheme="minorEastAsia" w:eastAsiaTheme="minorEastAsia"/>
          <w:sz w:val="24"/>
          <w:szCs w:val="24"/>
          <w:lang w:val="zh-CN"/>
        </w:rPr>
      </w:pPr>
    </w:p>
    <w:p>
      <w:pPr>
        <w:autoSpaceDE w:val="0"/>
        <w:autoSpaceDN w:val="0"/>
        <w:adjustRightInd w:val="0"/>
        <w:spacing w:line="360" w:lineRule="auto"/>
        <w:rPr>
          <w:rFonts w:asciiTheme="minorEastAsia" w:hAnsiTheme="minorEastAsia" w:eastAsiaTheme="minorEastAsia"/>
          <w:sz w:val="24"/>
          <w:szCs w:val="24"/>
          <w:lang w:val="zh-CN"/>
        </w:rPr>
      </w:pPr>
    </w:p>
    <w:p>
      <w:pPr>
        <w:autoSpaceDE w:val="0"/>
        <w:autoSpaceDN w:val="0"/>
        <w:adjustRightInd w:val="0"/>
        <w:spacing w:line="360" w:lineRule="auto"/>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法定代表人或委托代理人：</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lang w:val="zh-CN"/>
        </w:rPr>
        <w:t>（盖章）</w:t>
      </w:r>
    </w:p>
    <w:p>
      <w:pPr>
        <w:autoSpaceDE w:val="0"/>
        <w:autoSpaceDN w:val="0"/>
        <w:adjustRightInd w:val="0"/>
        <w:spacing w:line="360" w:lineRule="auto"/>
        <w:rPr>
          <w:rFonts w:asciiTheme="minorEastAsia" w:hAnsiTheme="minorEastAsia" w:eastAsiaTheme="minorEastAsia"/>
          <w:sz w:val="24"/>
          <w:szCs w:val="24"/>
        </w:rPr>
      </w:pPr>
    </w:p>
    <w:p>
      <w:pPr>
        <w:spacing w:line="360" w:lineRule="auto"/>
        <w:ind w:firstLine="460" w:firstLineChars="192"/>
        <w:rPr>
          <w:rFonts w:asciiTheme="minorEastAsia" w:hAnsiTheme="minorEastAsia" w:eastAsiaTheme="minorEastAsia"/>
          <w:sz w:val="24"/>
          <w:szCs w:val="24"/>
        </w:rPr>
      </w:pPr>
    </w:p>
    <w:p>
      <w:pPr>
        <w:spacing w:line="360" w:lineRule="auto"/>
        <w:jc w:val="right"/>
        <w:rPr>
          <w:rFonts w:asciiTheme="minorEastAsia" w:hAnsiTheme="minorEastAsia" w:eastAsiaTheme="minorEastAsia"/>
          <w:b/>
          <w:bCs/>
          <w:sz w:val="24"/>
          <w:szCs w:val="24"/>
          <w:lang w:val="zh-CN"/>
        </w:rPr>
      </w:pPr>
      <w:r>
        <w:rPr>
          <w:rFonts w:hint="eastAsia" w:cs="宋体" w:asciiTheme="minorEastAsia" w:hAnsiTheme="minorEastAsia" w:eastAsiaTheme="minorEastAsia"/>
          <w:kern w:val="1"/>
          <w:sz w:val="24"/>
          <w:szCs w:val="24"/>
        </w:rPr>
        <w:t>日期：</w:t>
      </w:r>
      <w:r>
        <w:rPr>
          <w:rFonts w:hint="eastAsia" w:cs="宋体" w:asciiTheme="minorEastAsia" w:hAnsiTheme="minorEastAsia" w:eastAsiaTheme="minorEastAsia"/>
          <w:kern w:val="1"/>
          <w:sz w:val="24"/>
          <w:szCs w:val="24"/>
          <w:lang w:val="en-US" w:eastAsia="zh-CN"/>
        </w:rPr>
        <w:t xml:space="preserve">  </w:t>
      </w:r>
      <w:r>
        <w:rPr>
          <w:rFonts w:hint="eastAsia" w:cs="宋体" w:asciiTheme="minorEastAsia" w:hAnsiTheme="minorEastAsia" w:eastAsiaTheme="minorEastAsia"/>
          <w:kern w:val="1"/>
          <w:sz w:val="24"/>
          <w:szCs w:val="24"/>
        </w:rPr>
        <w:t>年</w:t>
      </w:r>
      <w:r>
        <w:rPr>
          <w:rFonts w:hint="eastAsia" w:cs="宋体" w:asciiTheme="minorEastAsia" w:hAnsiTheme="minorEastAsia" w:eastAsiaTheme="minorEastAsia"/>
          <w:kern w:val="1"/>
          <w:sz w:val="24"/>
          <w:szCs w:val="24"/>
          <w:lang w:val="en-US" w:eastAsia="zh-CN"/>
        </w:rPr>
        <w:t xml:space="preserve">  </w:t>
      </w:r>
      <w:r>
        <w:rPr>
          <w:rFonts w:hint="eastAsia" w:cs="宋体" w:asciiTheme="minorEastAsia" w:hAnsiTheme="minorEastAsia" w:eastAsiaTheme="minorEastAsia"/>
          <w:kern w:val="1"/>
          <w:sz w:val="24"/>
          <w:szCs w:val="24"/>
        </w:rPr>
        <w:t>月</w:t>
      </w:r>
      <w:r>
        <w:rPr>
          <w:rFonts w:hint="eastAsia" w:cs="宋体" w:asciiTheme="minorEastAsia" w:hAnsiTheme="minorEastAsia" w:eastAsiaTheme="minorEastAsia"/>
          <w:kern w:val="1"/>
          <w:sz w:val="24"/>
          <w:szCs w:val="24"/>
          <w:lang w:val="en-US" w:eastAsia="zh-CN"/>
        </w:rPr>
        <w:t xml:space="preserve">  </w:t>
      </w:r>
      <w:r>
        <w:rPr>
          <w:rFonts w:hint="eastAsia" w:cs="宋体" w:asciiTheme="minorEastAsia" w:hAnsiTheme="minorEastAsia" w:eastAsiaTheme="minorEastAsia"/>
          <w:kern w:val="1"/>
          <w:sz w:val="24"/>
          <w:szCs w:val="24"/>
        </w:rPr>
        <w:t>日</w:t>
      </w:r>
    </w:p>
    <w:p>
      <w:pPr>
        <w:pStyle w:val="13"/>
        <w:spacing w:line="360" w:lineRule="auto"/>
        <w:rPr>
          <w:rFonts w:cs="宋体" w:asciiTheme="minorEastAsia" w:hAnsiTheme="minorEastAsia" w:eastAsiaTheme="minorEastAsia"/>
          <w:b/>
          <w:bCs/>
          <w:sz w:val="24"/>
          <w:szCs w:val="24"/>
        </w:rPr>
      </w:pPr>
    </w:p>
    <w:p>
      <w:pPr>
        <w:pStyle w:val="13"/>
        <w:spacing w:line="360" w:lineRule="auto"/>
        <w:rPr>
          <w:rFonts w:cs="宋体" w:asciiTheme="minorEastAsia" w:hAnsiTheme="minorEastAsia" w:eastAsiaTheme="minorEastAsia"/>
          <w:b/>
          <w:bCs/>
          <w:sz w:val="24"/>
          <w:szCs w:val="24"/>
        </w:rPr>
      </w:pPr>
    </w:p>
    <w:p>
      <w:pPr>
        <w:pStyle w:val="13"/>
        <w:spacing w:line="360" w:lineRule="auto"/>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十六、中小企业声明函</w:t>
      </w:r>
    </w:p>
    <w:p>
      <w:pPr>
        <w:ind w:firstLineChars="140"/>
        <w:jc w:val="center"/>
        <w:rPr>
          <w:b/>
          <w:sz w:val="30"/>
          <w:szCs w:val="30"/>
          <w:lang w:eastAsia="zh-CN"/>
        </w:rPr>
      </w:pPr>
      <w:r>
        <w:rPr>
          <w:b/>
          <w:sz w:val="30"/>
          <w:szCs w:val="30"/>
          <w:lang w:eastAsia="zh-CN"/>
        </w:rPr>
        <w:t>中小企业声明函（货物）</w:t>
      </w:r>
    </w:p>
    <w:p>
      <w:pPr>
        <w:keepNext w:val="0"/>
        <w:keepLines w:val="0"/>
        <w:pageBreakBefore w:val="0"/>
        <w:kinsoku/>
        <w:wordWrap/>
        <w:overflowPunct/>
        <w:topLinePunct w:val="0"/>
        <w:autoSpaceDE/>
        <w:autoSpaceDN/>
        <w:bidi w:val="0"/>
        <w:adjustRightInd/>
        <w:snapToGrid/>
        <w:spacing w:line="360" w:lineRule="auto"/>
        <w:ind w:firstLine="720" w:firstLineChars="300"/>
        <w:textAlignment w:val="auto"/>
        <w:rPr>
          <w:sz w:val="24"/>
          <w:szCs w:val="24"/>
          <w:lang w:eastAsia="zh-CN"/>
        </w:rPr>
      </w:pPr>
      <w:r>
        <w:rPr>
          <w:sz w:val="24"/>
          <w:szCs w:val="24"/>
          <w:lang w:eastAsia="zh-CN"/>
        </w:rPr>
        <w:t>本公司（联合体）郑重声明，根据《政府采购促进中小企业发展管理办法》（财库（2020）46号）的规定，本公司（联合体）参加（</w:t>
      </w:r>
      <w:r>
        <w:rPr>
          <w:sz w:val="24"/>
          <w:szCs w:val="24"/>
          <w:u w:val="single"/>
          <w:lang w:eastAsia="zh-CN"/>
        </w:rPr>
        <w:t>单位名称</w:t>
      </w:r>
      <w:r>
        <w:rPr>
          <w:sz w:val="24"/>
          <w:szCs w:val="24"/>
          <w:lang w:eastAsia="zh-CN"/>
        </w:rPr>
        <w:t>）的（</w:t>
      </w:r>
      <w:r>
        <w:rPr>
          <w:sz w:val="24"/>
          <w:szCs w:val="24"/>
          <w:u w:val="single"/>
          <w:lang w:eastAsia="zh-CN"/>
        </w:rPr>
        <w:t>项目名称</w:t>
      </w:r>
      <w:r>
        <w:rPr>
          <w:sz w:val="24"/>
          <w:szCs w:val="24"/>
          <w:lang w:eastAsia="zh-CN"/>
        </w:rPr>
        <w:t>）采购活动，提供的货物全部由符合政策要求的中小企业制造。相关企业(含联合体中的中小企业、签订分包意向协议的中小企业)的具体情况如下：</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lang w:eastAsia="zh-CN"/>
        </w:rPr>
      </w:pPr>
      <w:r>
        <w:rPr>
          <w:sz w:val="24"/>
          <w:szCs w:val="24"/>
          <w:lang w:eastAsia="zh-CN"/>
        </w:rPr>
        <w:t>1.</w:t>
      </w:r>
      <w:r>
        <w:rPr>
          <w:sz w:val="24"/>
          <w:szCs w:val="24"/>
          <w:u w:val="single"/>
          <w:lang w:eastAsia="zh-CN"/>
        </w:rPr>
        <w:t>（标的名称）</w:t>
      </w:r>
      <w:r>
        <w:rPr>
          <w:sz w:val="24"/>
          <w:szCs w:val="24"/>
          <w:lang w:eastAsia="zh-CN"/>
        </w:rPr>
        <w:t>，属于</w:t>
      </w:r>
      <w:r>
        <w:rPr>
          <w:sz w:val="24"/>
          <w:szCs w:val="24"/>
          <w:u w:val="single"/>
          <w:lang w:eastAsia="zh-CN"/>
        </w:rPr>
        <w:t>（采购文件中明确的所属行业）行业</w:t>
      </w:r>
      <w:r>
        <w:rPr>
          <w:sz w:val="24"/>
          <w:szCs w:val="24"/>
          <w:lang w:eastAsia="zh-CN"/>
        </w:rPr>
        <w:t>；制造商为</w:t>
      </w:r>
      <w:r>
        <w:rPr>
          <w:sz w:val="24"/>
          <w:szCs w:val="24"/>
          <w:u w:val="single"/>
          <w:lang w:eastAsia="zh-CN"/>
        </w:rPr>
        <w:t>（企业名称</w:t>
      </w:r>
      <w:r>
        <w:rPr>
          <w:sz w:val="24"/>
          <w:szCs w:val="24"/>
          <w:lang w:eastAsia="zh-CN"/>
        </w:rPr>
        <w:t>），从业人员_</w:t>
      </w:r>
      <w:r>
        <w:rPr>
          <w:rFonts w:hint="eastAsia"/>
          <w:sz w:val="24"/>
          <w:szCs w:val="24"/>
          <w:u w:val="single"/>
          <w:lang w:eastAsia="zh-CN"/>
        </w:rPr>
        <w:t xml:space="preserve">       </w:t>
      </w:r>
      <w:r>
        <w:rPr>
          <w:sz w:val="24"/>
          <w:szCs w:val="24"/>
          <w:lang w:eastAsia="zh-CN"/>
        </w:rPr>
        <w:t>人，营业收入为</w:t>
      </w:r>
      <w:r>
        <w:rPr>
          <w:rFonts w:hint="eastAsia"/>
          <w:sz w:val="24"/>
          <w:szCs w:val="24"/>
          <w:u w:val="single"/>
          <w:lang w:eastAsia="zh-CN"/>
        </w:rPr>
        <w:t xml:space="preserve">          </w:t>
      </w:r>
      <w:r>
        <w:rPr>
          <w:sz w:val="24"/>
          <w:szCs w:val="24"/>
          <w:lang w:eastAsia="zh-CN"/>
        </w:rPr>
        <w:t>万元，资产总额为</w:t>
      </w:r>
      <w:r>
        <w:rPr>
          <w:rFonts w:hint="eastAsia"/>
          <w:sz w:val="24"/>
          <w:szCs w:val="24"/>
          <w:u w:val="single"/>
          <w:lang w:eastAsia="zh-CN"/>
        </w:rPr>
        <w:t xml:space="preserve">          </w:t>
      </w:r>
      <w:r>
        <w:rPr>
          <w:sz w:val="24"/>
          <w:szCs w:val="24"/>
          <w:lang w:eastAsia="zh-CN"/>
        </w:rPr>
        <w:t>万元，属于</w:t>
      </w:r>
      <w:r>
        <w:rPr>
          <w:sz w:val="24"/>
          <w:szCs w:val="24"/>
          <w:u w:val="single"/>
          <w:lang w:eastAsia="zh-CN"/>
        </w:rPr>
        <w:t>（中型企业、小型企业、微型企业）</w:t>
      </w:r>
      <w:r>
        <w:rPr>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lang w:eastAsia="zh-CN"/>
        </w:rPr>
      </w:pPr>
      <w:r>
        <w:rPr>
          <w:sz w:val="24"/>
          <w:szCs w:val="24"/>
          <w:lang w:eastAsia="zh-CN"/>
        </w:rPr>
        <w:t>2.（</w:t>
      </w:r>
      <w:r>
        <w:rPr>
          <w:sz w:val="24"/>
          <w:szCs w:val="24"/>
          <w:u w:val="single"/>
          <w:lang w:eastAsia="zh-CN"/>
        </w:rPr>
        <w:t>标的名称</w:t>
      </w:r>
      <w:r>
        <w:rPr>
          <w:sz w:val="24"/>
          <w:szCs w:val="24"/>
          <w:lang w:eastAsia="zh-CN"/>
        </w:rPr>
        <w:t>），属于</w:t>
      </w:r>
      <w:r>
        <w:rPr>
          <w:sz w:val="24"/>
          <w:szCs w:val="24"/>
          <w:u w:val="single"/>
          <w:lang w:eastAsia="zh-CN"/>
        </w:rPr>
        <w:t>（采购文件中明确的所属行业）行业</w:t>
      </w:r>
      <w:r>
        <w:rPr>
          <w:sz w:val="24"/>
          <w:szCs w:val="24"/>
          <w:lang w:eastAsia="zh-CN"/>
        </w:rPr>
        <w:t>；制造商为</w:t>
      </w:r>
      <w:r>
        <w:rPr>
          <w:sz w:val="24"/>
          <w:szCs w:val="24"/>
          <w:u w:val="single"/>
          <w:lang w:eastAsia="zh-CN"/>
        </w:rPr>
        <w:t>（企业</w:t>
      </w:r>
      <w:r>
        <w:rPr>
          <w:sz w:val="24"/>
          <w:szCs w:val="24"/>
          <w:lang w:eastAsia="zh-CN"/>
        </w:rPr>
        <w:t>名称），从业人员_</w:t>
      </w:r>
      <w:r>
        <w:rPr>
          <w:rFonts w:hint="eastAsia"/>
          <w:sz w:val="24"/>
          <w:szCs w:val="24"/>
          <w:u w:val="single"/>
          <w:lang w:eastAsia="zh-CN"/>
        </w:rPr>
        <w:t xml:space="preserve">    </w:t>
      </w:r>
      <w:r>
        <w:rPr>
          <w:sz w:val="24"/>
          <w:szCs w:val="24"/>
          <w:lang w:eastAsia="zh-CN"/>
        </w:rPr>
        <w:t>_人，营业收入为</w:t>
      </w:r>
      <w:r>
        <w:rPr>
          <w:rFonts w:hint="eastAsia"/>
          <w:sz w:val="24"/>
          <w:szCs w:val="24"/>
          <w:u w:val="single"/>
          <w:lang w:eastAsia="zh-CN"/>
        </w:rPr>
        <w:t xml:space="preserve">       </w:t>
      </w:r>
      <w:r>
        <w:rPr>
          <w:sz w:val="24"/>
          <w:szCs w:val="24"/>
          <w:lang w:eastAsia="zh-CN"/>
        </w:rPr>
        <w:t>_万元，资产总额为_</w:t>
      </w:r>
      <w:r>
        <w:rPr>
          <w:rFonts w:hint="eastAsia"/>
          <w:sz w:val="24"/>
          <w:szCs w:val="24"/>
          <w:u w:val="single"/>
          <w:lang w:eastAsia="zh-CN"/>
        </w:rPr>
        <w:t xml:space="preserve">        </w:t>
      </w:r>
      <w:r>
        <w:rPr>
          <w:sz w:val="24"/>
          <w:szCs w:val="24"/>
          <w:lang w:eastAsia="zh-CN"/>
        </w:rPr>
        <w:t>万元，属于</w:t>
      </w:r>
      <w:r>
        <w:rPr>
          <w:sz w:val="24"/>
          <w:szCs w:val="24"/>
          <w:u w:val="single"/>
          <w:lang w:eastAsia="zh-CN"/>
        </w:rPr>
        <w:t>（中型企业、小型企业、微型企业）</w:t>
      </w:r>
      <w:r>
        <w:rPr>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lang w:eastAsia="zh-CN"/>
        </w:rPr>
      </w:pPr>
      <w:r>
        <w:rPr>
          <w:sz w:val="24"/>
          <w:szCs w:val="24"/>
          <w:lang w:eastAsia="zh-CN"/>
        </w:rPr>
        <w:t>以上企业，不属于大企业的分支机构，不存在控股股东为大企业的情形，也不存在与大企业的负责人为同一人的情形。</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sz w:val="24"/>
          <w:szCs w:val="24"/>
          <w:lang w:eastAsia="zh-CN"/>
        </w:rPr>
      </w:pPr>
      <w:r>
        <w:rPr>
          <w:sz w:val="24"/>
          <w:szCs w:val="24"/>
          <w:lang w:eastAsia="zh-CN"/>
        </w:rPr>
        <w:t>本企业对上述声明内容的真实性负责。如有虚假，将依法承担相应责任。</w:t>
      </w:r>
    </w:p>
    <w:p>
      <w:pPr>
        <w:pStyle w:val="2"/>
        <w:rPr>
          <w:sz w:val="24"/>
          <w:szCs w:val="24"/>
          <w:lang w:eastAsia="zh-CN"/>
        </w:rPr>
      </w:pPr>
    </w:p>
    <w:p>
      <w:pPr>
        <w:rPr>
          <w:lang w:eastAsia="zh-CN"/>
        </w:rPr>
      </w:pPr>
    </w:p>
    <w:p>
      <w:pPr>
        <w:keepNext w:val="0"/>
        <w:keepLines w:val="0"/>
        <w:pageBreakBefore w:val="0"/>
        <w:kinsoku/>
        <w:wordWrap/>
        <w:overflowPunct/>
        <w:topLinePunct w:val="0"/>
        <w:autoSpaceDE/>
        <w:autoSpaceDN/>
        <w:bidi w:val="0"/>
        <w:adjustRightInd/>
        <w:snapToGrid/>
        <w:spacing w:line="360" w:lineRule="auto"/>
        <w:ind w:firstLine="6180" w:firstLineChars="2575"/>
        <w:textAlignment w:val="auto"/>
        <w:rPr>
          <w:sz w:val="24"/>
          <w:szCs w:val="24"/>
          <w:lang w:eastAsia="zh-CN"/>
        </w:rPr>
      </w:pPr>
      <w:r>
        <w:rPr>
          <w:sz w:val="24"/>
          <w:szCs w:val="24"/>
          <w:lang w:eastAsia="zh-CN"/>
        </w:rPr>
        <w:t>企业名称（盖章)：</w:t>
      </w:r>
    </w:p>
    <w:p>
      <w:pPr>
        <w:pStyle w:val="2"/>
        <w:rPr>
          <w:sz w:val="24"/>
          <w:szCs w:val="24"/>
          <w:lang w:eastAsia="zh-CN"/>
        </w:rPr>
      </w:pPr>
    </w:p>
    <w:p>
      <w:pPr>
        <w:rPr>
          <w:lang w:eastAsia="zh-CN"/>
        </w:rPr>
      </w:pPr>
    </w:p>
    <w:p>
      <w:pPr>
        <w:keepNext w:val="0"/>
        <w:keepLines w:val="0"/>
        <w:pageBreakBefore w:val="0"/>
        <w:kinsoku/>
        <w:wordWrap/>
        <w:overflowPunct/>
        <w:topLinePunct w:val="0"/>
        <w:autoSpaceDE/>
        <w:autoSpaceDN/>
        <w:bidi w:val="0"/>
        <w:adjustRightInd/>
        <w:snapToGrid/>
        <w:spacing w:line="360" w:lineRule="auto"/>
        <w:ind w:firstLine="6180" w:firstLineChars="2575"/>
        <w:textAlignment w:val="auto"/>
        <w:rPr>
          <w:sz w:val="24"/>
          <w:szCs w:val="24"/>
          <w:lang w:eastAsia="zh-CN"/>
        </w:rPr>
      </w:pPr>
      <w:r>
        <w:rPr>
          <w:sz w:val="24"/>
          <w:szCs w:val="24"/>
          <w:lang w:eastAsia="zh-CN"/>
        </w:rPr>
        <w:t>日期：</w:t>
      </w:r>
    </w:p>
    <w:p>
      <w:pPr>
        <w:pStyle w:val="2"/>
        <w:rPr>
          <w:sz w:val="24"/>
          <w:szCs w:val="24"/>
          <w:lang w:eastAsia="zh-CN"/>
        </w:rPr>
      </w:pPr>
    </w:p>
    <w:p>
      <w:pPr>
        <w:rPr>
          <w:lang w:eastAsia="zh-CN"/>
        </w:rPr>
      </w:pPr>
    </w:p>
    <w:p>
      <w:pPr>
        <w:keepNext w:val="0"/>
        <w:keepLines w:val="0"/>
        <w:pageBreakBefore w:val="0"/>
        <w:kinsoku/>
        <w:wordWrap/>
        <w:overflowPunct/>
        <w:topLinePunct w:val="0"/>
        <w:autoSpaceDE/>
        <w:autoSpaceDN/>
        <w:bidi w:val="0"/>
        <w:adjustRightInd/>
        <w:snapToGrid/>
        <w:spacing w:line="360" w:lineRule="auto"/>
        <w:textAlignment w:val="auto"/>
        <w:rPr>
          <w:sz w:val="24"/>
          <w:szCs w:val="24"/>
          <w:lang w:eastAsia="zh-CN"/>
        </w:rPr>
      </w:pPr>
      <w:r>
        <w:rPr>
          <w:sz w:val="24"/>
          <w:szCs w:val="24"/>
          <w:lang w:eastAsia="zh-CN"/>
        </w:rPr>
        <w:t>从业人员、营业收入、资产总额填报上一年度数据，无上一年度数据的新成立企业可不填报。</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cs="仿宋" w:asciiTheme="minorEastAsia" w:hAnsiTheme="minorEastAsia" w:eastAsiaTheme="minorEastAsia"/>
          <w:b/>
          <w:bCs/>
          <w:color w:val="000000"/>
          <w:kern w:val="0"/>
          <w:sz w:val="24"/>
          <w:szCs w:val="24"/>
        </w:rPr>
      </w:pPr>
    </w:p>
    <w:p>
      <w:pPr>
        <w:widowControl/>
        <w:spacing w:line="360" w:lineRule="auto"/>
        <w:jc w:val="left"/>
        <w:rPr>
          <w:rFonts w:cs="仿宋" w:asciiTheme="minorEastAsia" w:hAnsiTheme="minorEastAsia" w:eastAsiaTheme="minorEastAsia"/>
          <w:b/>
          <w:bCs/>
          <w:color w:val="000000"/>
          <w:kern w:val="0"/>
          <w:sz w:val="24"/>
          <w:szCs w:val="24"/>
        </w:rPr>
      </w:pPr>
    </w:p>
    <w:p>
      <w:pPr>
        <w:pStyle w:val="2"/>
        <w:rPr>
          <w:rFonts w:cs="仿宋" w:asciiTheme="minorEastAsia" w:hAnsiTheme="minorEastAsia" w:eastAsiaTheme="minorEastAsia"/>
          <w:b/>
          <w:bCs/>
          <w:color w:val="000000"/>
          <w:kern w:val="0"/>
          <w:sz w:val="24"/>
          <w:szCs w:val="24"/>
        </w:rPr>
      </w:pPr>
    </w:p>
    <w:p>
      <w:pPr>
        <w:rPr>
          <w:rFonts w:cs="仿宋" w:asciiTheme="minorEastAsia" w:hAnsiTheme="minorEastAsia" w:eastAsiaTheme="minorEastAsia"/>
          <w:b/>
          <w:bCs/>
          <w:color w:val="000000"/>
          <w:kern w:val="0"/>
          <w:sz w:val="24"/>
          <w:szCs w:val="24"/>
        </w:rPr>
      </w:pPr>
    </w:p>
    <w:p>
      <w:pPr>
        <w:pStyle w:val="2"/>
      </w:pPr>
    </w:p>
    <w:p>
      <w:pPr>
        <w:widowControl/>
        <w:spacing w:line="360" w:lineRule="auto"/>
        <w:jc w:val="left"/>
        <w:rPr>
          <w:rFonts w:asciiTheme="minorEastAsia" w:hAnsiTheme="minorEastAsia" w:eastAsiaTheme="minorEastAsia"/>
          <w:sz w:val="24"/>
          <w:szCs w:val="24"/>
        </w:rPr>
      </w:pPr>
    </w:p>
    <w:p>
      <w:pPr>
        <w:pStyle w:val="13"/>
        <w:spacing w:line="360" w:lineRule="auto"/>
        <w:rPr>
          <w:rFonts w:cs="宋体" w:asciiTheme="minorEastAsia" w:hAnsiTheme="minorEastAsia" w:eastAsiaTheme="minorEastAsia"/>
          <w:b/>
          <w:bCs/>
          <w:sz w:val="24"/>
          <w:szCs w:val="24"/>
        </w:rPr>
      </w:pPr>
    </w:p>
    <w:p>
      <w:pPr>
        <w:pStyle w:val="13"/>
        <w:spacing w:line="360" w:lineRule="auto"/>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十七、谈判文件要求的其他资料</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11"/>
                </w:pPr>
                <w:r>
                  <w:fldChar w:fldCharType="begin"/>
                </w:r>
                <w:r>
                  <w:instrText xml:space="preserve"> PAGE  \* MERGEFORMAT </w:instrText>
                </w:r>
                <w:r>
                  <w:fldChar w:fldCharType="separate"/>
                </w:r>
                <w:r>
                  <w:t>42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8CBDC2"/>
    <w:multiLevelType w:val="singleLevel"/>
    <w:tmpl w:val="AE8CBDC2"/>
    <w:lvl w:ilvl="0" w:tentative="0">
      <w:start w:val="3"/>
      <w:numFmt w:val="chineseCounting"/>
      <w:suff w:val="nothing"/>
      <w:lvlText w:val="%1、"/>
      <w:lvlJc w:val="left"/>
      <w:rPr>
        <w:rFonts w:hint="eastAsia"/>
      </w:rPr>
    </w:lvl>
  </w:abstractNum>
  <w:abstractNum w:abstractNumId="1">
    <w:nsid w:val="15812A10"/>
    <w:multiLevelType w:val="multilevel"/>
    <w:tmpl w:val="15812A10"/>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D1470EC"/>
    <w:multiLevelType w:val="singleLevel"/>
    <w:tmpl w:val="1D1470EC"/>
    <w:lvl w:ilvl="0" w:tentative="0">
      <w:start w:val="6"/>
      <w:numFmt w:val="chineseCounting"/>
      <w:suff w:val="space"/>
      <w:lvlText w:val="第%1部分"/>
      <w:lvlJc w:val="left"/>
      <w:rPr>
        <w:rFonts w:hint="eastAsia"/>
      </w:rPr>
    </w:lvl>
  </w:abstractNum>
  <w:abstractNum w:abstractNumId="3">
    <w:nsid w:val="46B7DC90"/>
    <w:multiLevelType w:val="singleLevel"/>
    <w:tmpl w:val="46B7DC90"/>
    <w:lvl w:ilvl="0" w:tentative="0">
      <w:start w:val="9"/>
      <w:numFmt w:val="chineseCounting"/>
      <w:suff w:val="nothing"/>
      <w:lvlText w:val="%1、"/>
      <w:lvlJc w:val="left"/>
      <w:rPr>
        <w:rFonts w:hint="eastAsia"/>
      </w:rPr>
    </w:lvl>
  </w:abstractNum>
  <w:abstractNum w:abstractNumId="4">
    <w:nsid w:val="512D1612"/>
    <w:multiLevelType w:val="singleLevel"/>
    <w:tmpl w:val="512D1612"/>
    <w:lvl w:ilvl="0" w:tentative="0">
      <w:start w:val="5"/>
      <w:numFmt w:val="chineseCounting"/>
      <w:suff w:val="space"/>
      <w:lvlText w:val="第%1部分"/>
      <w:lvlJc w:val="left"/>
      <w:rPr>
        <w:rFonts w:hint="eastAsia"/>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U0ODFjYzkxN2I0NjUxM2M0YzNiMjI3MDk4MzI1NWEifQ=="/>
  </w:docVars>
  <w:rsids>
    <w:rsidRoot w:val="00207269"/>
    <w:rsid w:val="0009350B"/>
    <w:rsid w:val="00207269"/>
    <w:rsid w:val="00403D6E"/>
    <w:rsid w:val="00773F03"/>
    <w:rsid w:val="008D49CF"/>
    <w:rsid w:val="009B3F4B"/>
    <w:rsid w:val="00A97573"/>
    <w:rsid w:val="00CE6D09"/>
    <w:rsid w:val="02823C4B"/>
    <w:rsid w:val="03B22EB7"/>
    <w:rsid w:val="056F3AF9"/>
    <w:rsid w:val="057F0D14"/>
    <w:rsid w:val="08865B5D"/>
    <w:rsid w:val="096947CA"/>
    <w:rsid w:val="0FF12920"/>
    <w:rsid w:val="10512EBD"/>
    <w:rsid w:val="13501D80"/>
    <w:rsid w:val="199173A0"/>
    <w:rsid w:val="1A114782"/>
    <w:rsid w:val="20F16975"/>
    <w:rsid w:val="21B90731"/>
    <w:rsid w:val="222E4894"/>
    <w:rsid w:val="22E7790A"/>
    <w:rsid w:val="231208B3"/>
    <w:rsid w:val="27025048"/>
    <w:rsid w:val="3A5D214C"/>
    <w:rsid w:val="3B971306"/>
    <w:rsid w:val="3FD037C3"/>
    <w:rsid w:val="40DD08B7"/>
    <w:rsid w:val="40F23EE6"/>
    <w:rsid w:val="419D2F9F"/>
    <w:rsid w:val="42DB2AFA"/>
    <w:rsid w:val="443609BF"/>
    <w:rsid w:val="463863A8"/>
    <w:rsid w:val="4876582E"/>
    <w:rsid w:val="4B1A7BD1"/>
    <w:rsid w:val="4F6D48E6"/>
    <w:rsid w:val="5E6E102A"/>
    <w:rsid w:val="61E84C4F"/>
    <w:rsid w:val="62062846"/>
    <w:rsid w:val="6A897F35"/>
    <w:rsid w:val="6F164519"/>
    <w:rsid w:val="70CC398E"/>
    <w:rsid w:val="724A4802"/>
    <w:rsid w:val="72F843AD"/>
    <w:rsid w:val="74E514C2"/>
    <w:rsid w:val="75F145C2"/>
    <w:rsid w:val="79607369"/>
    <w:rsid w:val="7B875081"/>
    <w:rsid w:val="7CE00EED"/>
    <w:rsid w:val="7DD81A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1"/>
    <w:qFormat/>
    <w:uiPriority w:val="0"/>
    <w:pPr>
      <w:keepNext/>
      <w:numPr>
        <w:ilvl w:val="0"/>
        <w:numId w:val="1"/>
      </w:numPr>
    </w:pPr>
  </w:style>
  <w:style w:type="paragraph" w:styleId="5">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Cs w:val="24"/>
    </w:rPr>
  </w:style>
  <w:style w:type="paragraph" w:styleId="4">
    <w:name w:val="Title"/>
    <w:basedOn w:val="1"/>
    <w:qFormat/>
    <w:uiPriority w:val="99"/>
    <w:pPr>
      <w:spacing w:before="240" w:after="60"/>
      <w:ind w:left="425" w:hanging="425"/>
      <w:jc w:val="center"/>
      <w:outlineLvl w:val="0"/>
    </w:pPr>
    <w:rPr>
      <w:rFonts w:ascii="Arial" w:hAnsi="Arial" w:cs="Arial"/>
      <w:b/>
      <w:bCs/>
      <w:sz w:val="32"/>
      <w:szCs w:val="32"/>
    </w:rPr>
  </w:style>
  <w:style w:type="paragraph" w:styleId="7">
    <w:name w:val="Body Text"/>
    <w:basedOn w:val="1"/>
    <w:next w:val="1"/>
    <w:qFormat/>
    <w:uiPriority w:val="0"/>
    <w:rPr>
      <w:rFonts w:ascii="Arial" w:hAnsi="Arial"/>
      <w:sz w:val="24"/>
    </w:rPr>
  </w:style>
  <w:style w:type="paragraph" w:styleId="8">
    <w:name w:val="Body Text Indent"/>
    <w:basedOn w:val="1"/>
    <w:qFormat/>
    <w:uiPriority w:val="0"/>
    <w:pPr>
      <w:ind w:firstLine="480"/>
    </w:pPr>
    <w:rPr>
      <w:rFonts w:ascii="宋体" w:hAnsi="宋体"/>
      <w:sz w:val="24"/>
    </w:rPr>
  </w:style>
  <w:style w:type="paragraph" w:styleId="9">
    <w:name w:val="Plain Text"/>
    <w:basedOn w:val="1"/>
    <w:qFormat/>
    <w:uiPriority w:val="0"/>
    <w:rPr>
      <w:rFonts w:ascii="宋体" w:hAnsi="Courier New"/>
    </w:rPr>
  </w:style>
  <w:style w:type="paragraph" w:styleId="10">
    <w:name w:val="Balloon Text"/>
    <w:basedOn w:val="1"/>
    <w:link w:val="20"/>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HTML Preformatted"/>
    <w:basedOn w:val="1"/>
    <w:unhideWhenUsed/>
    <w:qFormat/>
    <w:uiPriority w:val="0"/>
    <w:rPr>
      <w:rFonts w:ascii="Courier New" w:hAnsi="Courier New" w:cs="Courier New"/>
      <w:sz w:val="20"/>
      <w:szCs w:val="20"/>
    </w:rPr>
  </w:style>
  <w:style w:type="paragraph" w:styleId="14">
    <w:name w:val="Body Text First Indent 2"/>
    <w:basedOn w:val="8"/>
    <w:next w:val="1"/>
    <w:qFormat/>
    <w:uiPriority w:val="99"/>
    <w:pPr>
      <w:spacing w:after="120"/>
      <w:ind w:left="420" w:leftChars="200" w:firstLine="420" w:firstLineChars="200"/>
    </w:pPr>
    <w:rPr>
      <w:sz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19">
    <w:name w:val="NormalCharacter"/>
    <w:qFormat/>
    <w:uiPriority w:val="0"/>
  </w:style>
  <w:style w:type="character" w:customStyle="1" w:styleId="20">
    <w:name w:val="批注框文本 Char"/>
    <w:basedOn w:val="17"/>
    <w:link w:val="10"/>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45</Pages>
  <Words>20266</Words>
  <Characters>21532</Characters>
  <Lines>165</Lines>
  <Paragraphs>46</Paragraphs>
  <TotalTime>36</TotalTime>
  <ScaleCrop>false</ScaleCrop>
  <LinksUpToDate>false</LinksUpToDate>
  <CharactersWithSpaces>22560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2023-06-13T03:06:00Z</dcterms:created>
  <dc:creator>Administrator</dc:creator>
  <cp:lastModifiedBy>李帅</cp:lastModifiedBy>
  <dcterms:modified xsi:type="dcterms:W3CDTF">2023-07-06T10:04:13Z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379A98856E0C425E84736346297BA4DD_12</vt:lpwstr>
  </property>
</Properties>
</file>