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djustRightInd w:val="0"/>
        <w:snapToGrid w:val="0"/>
        <w:ind w:firstLine="0" w:firstLineChars="0"/>
        <w:jc w:val="center"/>
        <w:rPr>
          <w:rFonts w:hint="eastAsia" w:ascii="宋体" w:hAnsi="宋体" w:eastAsia="宋体" w:cs="微软雅黑"/>
          <w:b/>
          <w:color w:val="auto"/>
          <w:kern w:val="2"/>
          <w:sz w:val="36"/>
          <w:szCs w:val="36"/>
          <w:lang w:val="en-US" w:eastAsia="zh-CN" w:bidi="ar-SA"/>
        </w:rPr>
      </w:pPr>
    </w:p>
    <w:p>
      <w:pPr>
        <w:topLinePunct/>
        <w:adjustRightInd w:val="0"/>
        <w:snapToGrid w:val="0"/>
        <w:ind w:firstLine="0" w:firstLineChars="0"/>
        <w:jc w:val="both"/>
        <w:rPr>
          <w:rFonts w:hint="eastAsia" w:cs="微软雅黑"/>
          <w:b/>
          <w:color w:val="auto"/>
          <w:kern w:val="2"/>
          <w:sz w:val="36"/>
          <w:szCs w:val="36"/>
          <w:lang w:val="en-US" w:eastAsia="zh-CN" w:bidi="ar-SA"/>
        </w:rPr>
      </w:pPr>
    </w:p>
    <w:p>
      <w:pPr>
        <w:topLinePunct/>
        <w:adjustRightInd w:val="0"/>
        <w:snapToGrid w:val="0"/>
        <w:ind w:firstLine="0" w:firstLineChars="0"/>
        <w:jc w:val="center"/>
        <w:rPr>
          <w:rFonts w:hint="default" w:ascii="宋体" w:hAnsi="宋体" w:eastAsia="宋体" w:cs="微软雅黑"/>
          <w:b/>
          <w:color w:val="auto"/>
          <w:kern w:val="2"/>
          <w:sz w:val="36"/>
          <w:szCs w:val="36"/>
          <w:lang w:val="en-US" w:eastAsia="zh-CN" w:bidi="ar-SA"/>
        </w:rPr>
      </w:pPr>
      <w:r>
        <w:rPr>
          <w:rFonts w:hint="eastAsia" w:cs="微软雅黑"/>
          <w:b/>
          <w:color w:val="auto"/>
          <w:kern w:val="2"/>
          <w:sz w:val="36"/>
          <w:szCs w:val="36"/>
          <w:lang w:val="en-US" w:eastAsia="zh-CN" w:bidi="ar-SA"/>
        </w:rPr>
        <w:t>吉木萨尔县2023年小麦“一喷三防”补助项目第二包</w:t>
      </w:r>
    </w:p>
    <w:p>
      <w:pPr>
        <w:pStyle w:val="37"/>
        <w:ind w:firstLine="1446" w:firstLineChars="400"/>
        <w:jc w:val="left"/>
        <w:rPr>
          <w:rFonts w:hint="eastAsia" w:ascii="宋体" w:hAnsi="宋体" w:eastAsia="宋体" w:cs="微软雅黑"/>
          <w:b/>
          <w:color w:val="auto"/>
          <w:kern w:val="2"/>
          <w:sz w:val="36"/>
          <w:szCs w:val="36"/>
          <w:lang w:val="en-US" w:eastAsia="zh-CN" w:bidi="ar-SA"/>
        </w:rPr>
      </w:pPr>
    </w:p>
    <w:p>
      <w:pPr>
        <w:pStyle w:val="37"/>
        <w:ind w:firstLine="1446" w:firstLineChars="400"/>
        <w:jc w:val="left"/>
        <w:rPr>
          <w:rFonts w:hint="default" w:cs="微软雅黑"/>
          <w:b/>
          <w:color w:val="auto"/>
          <w:kern w:val="2"/>
          <w:sz w:val="52"/>
          <w:szCs w:val="52"/>
          <w:lang w:val="en-US" w:eastAsia="zh-CN"/>
        </w:rPr>
      </w:pPr>
      <w:r>
        <w:rPr>
          <w:rFonts w:hint="eastAsia" w:ascii="宋体" w:hAnsi="宋体" w:cs="微软雅黑"/>
          <w:b/>
          <w:color w:val="auto"/>
          <w:kern w:val="2"/>
          <w:sz w:val="36"/>
          <w:szCs w:val="36"/>
          <w:lang w:val="en-US" w:eastAsia="zh-CN" w:bidi="ar-SA"/>
        </w:rPr>
        <w:t>项目编号</w:t>
      </w:r>
      <w:r>
        <w:rPr>
          <w:rFonts w:hint="eastAsia" w:ascii="宋体" w:hAnsi="宋体" w:eastAsia="宋体" w:cs="微软雅黑"/>
          <w:b/>
          <w:color w:val="auto"/>
          <w:kern w:val="2"/>
          <w:sz w:val="36"/>
          <w:szCs w:val="36"/>
          <w:lang w:val="en-US" w:eastAsia="zh-CN" w:bidi="ar-SA"/>
        </w:rPr>
        <w:t>：W-XJXSZB2023-23-CG</w:t>
      </w:r>
      <w:r>
        <w:rPr>
          <w:rFonts w:hint="eastAsia" w:ascii="宋体" w:hAnsi="宋体" w:cs="微软雅黑"/>
          <w:b/>
          <w:color w:val="auto"/>
          <w:kern w:val="2"/>
          <w:sz w:val="36"/>
          <w:szCs w:val="36"/>
          <w:lang w:val="en-US" w:eastAsia="zh-CN" w:bidi="ar-SA"/>
        </w:rPr>
        <w:t>-02</w:t>
      </w:r>
    </w:p>
    <w:p>
      <w:pPr>
        <w:ind w:firstLine="0" w:firstLineChars="0"/>
        <w:jc w:val="center"/>
        <w:rPr>
          <w:rFonts w:hint="eastAsia" w:cs="微软雅黑"/>
          <w:b/>
          <w:color w:val="auto"/>
          <w:kern w:val="2"/>
          <w:sz w:val="52"/>
          <w:szCs w:val="52"/>
          <w:lang w:val="en-US" w:eastAsia="zh-CN"/>
        </w:rPr>
      </w:pPr>
    </w:p>
    <w:p>
      <w:pPr>
        <w:bidi w:val="0"/>
        <w:ind w:left="0" w:leftChars="0" w:firstLine="0" w:firstLineChars="0"/>
        <w:jc w:val="both"/>
        <w:rPr>
          <w:color w:val="auto"/>
        </w:rPr>
      </w:pPr>
    </w:p>
    <w:p>
      <w:pPr>
        <w:bidi w:val="0"/>
        <w:rPr>
          <w:color w:val="auto"/>
          <w:sz w:val="28"/>
          <w:szCs w:val="21"/>
        </w:rPr>
      </w:pPr>
    </w:p>
    <w:p>
      <w:pPr>
        <w:bidi w:val="0"/>
        <w:ind w:left="0" w:leftChars="0" w:firstLine="0" w:firstLineChars="0"/>
        <w:rPr>
          <w:color w:val="auto"/>
          <w:sz w:val="28"/>
          <w:szCs w:val="21"/>
        </w:rPr>
      </w:pPr>
    </w:p>
    <w:p>
      <w:pPr>
        <w:pStyle w:val="9"/>
        <w:rPr>
          <w:color w:val="auto"/>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pacing w:val="0"/>
          <w:sz w:val="30"/>
          <w:szCs w:val="30"/>
          <w:lang w:eastAsia="zh-CN"/>
        </w:rPr>
      </w:pPr>
      <w:r>
        <w:rPr>
          <w:rFonts w:hint="eastAsia" w:ascii="宋体" w:hAnsi="宋体" w:eastAsia="宋体" w:cs="宋体"/>
          <w:b/>
          <w:bCs/>
          <w:color w:val="auto"/>
          <w:spacing w:val="0"/>
          <w:sz w:val="30"/>
          <w:szCs w:val="30"/>
        </w:rPr>
        <w:t>采购人：</w:t>
      </w:r>
      <w:r>
        <w:rPr>
          <w:rFonts w:hint="eastAsia" w:cs="宋体"/>
          <w:b/>
          <w:bCs/>
          <w:color w:val="auto"/>
          <w:spacing w:val="0"/>
          <w:sz w:val="30"/>
          <w:szCs w:val="30"/>
          <w:lang w:eastAsia="zh-CN"/>
        </w:rPr>
        <w:t>吉木萨尔县农业农村局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30"/>
          <w:szCs w:val="30"/>
        </w:rPr>
      </w:pPr>
      <w:r>
        <w:rPr>
          <w:rFonts w:hint="eastAsia" w:ascii="宋体" w:hAnsi="宋体" w:eastAsia="宋体" w:cs="宋体"/>
          <w:b/>
          <w:bCs/>
          <w:color w:val="auto"/>
          <w:kern w:val="0"/>
          <w:sz w:val="30"/>
          <w:szCs w:val="30"/>
        </w:rPr>
        <w:t>法人代表</w:t>
      </w:r>
      <w:r>
        <w:rPr>
          <w:rFonts w:hint="eastAsia" w:cs="宋体"/>
          <w:b/>
          <w:bCs/>
          <w:color w:val="auto"/>
          <w:kern w:val="0"/>
          <w:sz w:val="30"/>
          <w:szCs w:val="30"/>
          <w:lang w:eastAsia="zh-CN"/>
        </w:rPr>
        <w:t>或授权委托人</w:t>
      </w:r>
      <w:r>
        <w:rPr>
          <w:rFonts w:hint="eastAsia" w:ascii="宋体" w:hAnsi="宋体" w:eastAsia="宋体" w:cs="宋体"/>
          <w:b/>
          <w:bCs/>
          <w:color w:val="auto"/>
          <w:kern w:val="0"/>
          <w:sz w:val="30"/>
          <w:szCs w:val="30"/>
        </w:rPr>
        <w:t>（</w:t>
      </w:r>
      <w:r>
        <w:rPr>
          <w:rFonts w:hint="eastAsia" w:cs="宋体"/>
          <w:b/>
          <w:bCs/>
          <w:color w:val="auto"/>
          <w:kern w:val="0"/>
          <w:sz w:val="30"/>
          <w:szCs w:val="30"/>
          <w:lang w:eastAsia="zh-CN"/>
        </w:rPr>
        <w:t>签字或盖章</w:t>
      </w:r>
      <w:r>
        <w:rPr>
          <w:rFonts w:hint="eastAsia" w:ascii="宋体" w:hAnsi="宋体" w:eastAsia="宋体" w:cs="宋体"/>
          <w:b/>
          <w:bCs/>
          <w:color w:val="auto"/>
          <w:kern w:val="0"/>
          <w:sz w:val="30"/>
          <w:szCs w:val="30"/>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pacing w:val="0"/>
          <w:sz w:val="30"/>
          <w:szCs w:val="30"/>
          <w:lang w:eastAsia="zh-CN"/>
        </w:rPr>
      </w:pPr>
      <w:r>
        <w:rPr>
          <w:rFonts w:hint="eastAsia" w:ascii="宋体" w:hAnsi="宋体" w:eastAsia="宋体" w:cs="宋体"/>
          <w:b/>
          <w:bCs/>
          <w:color w:val="auto"/>
          <w:kern w:val="0"/>
          <w:sz w:val="30"/>
          <w:szCs w:val="30"/>
        </w:rPr>
        <w:t>联系人</w:t>
      </w:r>
      <w:r>
        <w:rPr>
          <w:rFonts w:hint="eastAsia" w:ascii="宋体" w:hAnsi="宋体" w:eastAsia="宋体" w:cs="宋体"/>
          <w:b/>
          <w:bCs/>
          <w:color w:val="auto"/>
          <w:spacing w:val="0"/>
          <w:sz w:val="30"/>
          <w:szCs w:val="30"/>
        </w:rPr>
        <w:t>：</w:t>
      </w:r>
      <w:r>
        <w:rPr>
          <w:rFonts w:hint="eastAsia" w:cs="宋体"/>
          <w:b/>
          <w:bCs/>
          <w:color w:val="auto"/>
          <w:spacing w:val="0"/>
          <w:sz w:val="30"/>
          <w:szCs w:val="30"/>
          <w:lang w:eastAsia="zh-CN"/>
        </w:rPr>
        <w:t>叶仙涛</w:t>
      </w:r>
    </w:p>
    <w:p>
      <w:pPr>
        <w:pStyle w:val="37"/>
        <w:ind w:left="0" w:leftChars="0" w:firstLine="602" w:firstLineChars="200"/>
        <w:rPr>
          <w:rFonts w:hint="default" w:ascii="宋体" w:hAnsi="宋体" w:eastAsia="宋体" w:cs="宋体"/>
          <w:b/>
          <w:bCs/>
          <w:color w:val="auto"/>
          <w:spacing w:val="0"/>
          <w:sz w:val="30"/>
          <w:szCs w:val="30"/>
          <w:lang w:val="en-US" w:eastAsia="zh-CN"/>
        </w:rPr>
      </w:pPr>
      <w:r>
        <w:rPr>
          <w:rFonts w:hint="eastAsia" w:hAnsi="宋体" w:cs="宋体"/>
          <w:b/>
          <w:bCs/>
          <w:color w:val="auto"/>
          <w:kern w:val="0"/>
          <w:sz w:val="30"/>
          <w:szCs w:val="30"/>
          <w:lang w:eastAsia="zh-CN"/>
        </w:rPr>
        <w:t>联系</w:t>
      </w:r>
      <w:r>
        <w:rPr>
          <w:rFonts w:hint="eastAsia" w:ascii="宋体" w:hAnsi="宋体" w:eastAsia="宋体" w:cs="宋体"/>
          <w:b/>
          <w:bCs/>
          <w:color w:val="auto"/>
          <w:kern w:val="0"/>
          <w:sz w:val="30"/>
          <w:szCs w:val="30"/>
        </w:rPr>
        <w:t>电话</w:t>
      </w:r>
      <w:r>
        <w:rPr>
          <w:rFonts w:hint="eastAsia" w:ascii="宋体" w:hAnsi="宋体" w:eastAsia="宋体" w:cs="宋体"/>
          <w:b/>
          <w:bCs/>
          <w:color w:val="auto"/>
          <w:spacing w:val="0"/>
          <w:sz w:val="30"/>
          <w:szCs w:val="30"/>
        </w:rPr>
        <w:t>：</w:t>
      </w:r>
      <w:r>
        <w:rPr>
          <w:rFonts w:hint="eastAsia" w:ascii="宋体" w:hAnsi="宋体" w:cs="宋体"/>
          <w:b/>
          <w:bCs/>
          <w:color w:val="auto"/>
          <w:spacing w:val="0"/>
          <w:sz w:val="30"/>
          <w:szCs w:val="30"/>
          <w:lang w:val="en-US" w:eastAsia="zh-CN"/>
        </w:rPr>
        <w:t>17509944898</w:t>
      </w:r>
    </w:p>
    <w:p>
      <w:pPr>
        <w:pStyle w:val="37"/>
        <w:ind w:left="0" w:leftChars="0" w:firstLine="602" w:firstLineChars="200"/>
        <w:rPr>
          <w:rFonts w:hint="eastAsia" w:ascii="宋体" w:hAnsi="宋体" w:eastAsia="宋体" w:cs="宋体"/>
          <w:b/>
          <w:bCs/>
          <w:color w:val="auto"/>
          <w:spacing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pacing w:val="0"/>
          <w:sz w:val="30"/>
          <w:szCs w:val="30"/>
        </w:rPr>
      </w:pPr>
      <w:r>
        <w:rPr>
          <w:rFonts w:hint="eastAsia" w:ascii="宋体" w:hAnsi="宋体" w:eastAsia="宋体" w:cs="宋体"/>
          <w:b/>
          <w:bCs/>
          <w:color w:val="auto"/>
          <w:spacing w:val="0"/>
          <w:sz w:val="30"/>
          <w:szCs w:val="30"/>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0</wp:posOffset>
                </wp:positionV>
                <wp:extent cx="60198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6019800" cy="0"/>
                        </a:xfrm>
                        <a:prstGeom prst="line">
                          <a:avLst/>
                        </a:prstGeom>
                        <a:ln w="12700" cap="flat" cmpd="sng">
                          <a:solidFill>
                            <a:srgbClr val="000000"/>
                          </a:solidFill>
                          <a:prstDash val="sysDot"/>
                          <a:headEnd type="none" w="med" len="med"/>
                          <a:tailEnd type="none" w="med" len="med"/>
                        </a:ln>
                        <a:effectLst/>
                      </wps:spPr>
                      <wps:bodyPr upright="1"/>
                    </wps:wsp>
                  </a:graphicData>
                </a:graphic>
              </wp:anchor>
            </w:drawing>
          </mc:Choice>
          <mc:Fallback>
            <w:pict>
              <v:line id="_x0000_s1026" o:spid="_x0000_s1026" o:spt="20" style="position:absolute;left:0pt;margin-left:-9pt;margin-top:0pt;height:0pt;width:474pt;z-index:251659264;mso-width-relative:page;mso-height-relative:page;" filled="f" stroked="t" coordsize="21600,21600" o:gfxdata="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8WO4PTAAAABQEAAA8AAAAAAAAAAQAgAAAAIgAAAGRycy9kb3ducmV2LnhtbFBL&#10;AQIUABQAAAAIAIdO4kA+uPi8+wEAAPQDAAAOAAAAAAAAAAEAIAAAACIBAABkcnMvZTJvRG9jLnht&#10;bFBLBQYAAAAABgAGAFkBAACPBQAAAAA=&#10;">
                <v:fill on="f" focussize="0,0"/>
                <v:stroke weight="1pt" color="#000000" joinstyle="round" dashstyle="1 1"/>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30"/>
          <w:szCs w:val="30"/>
          <w:lang w:eastAsia="zh-CN"/>
        </w:rPr>
      </w:pPr>
      <w:r>
        <w:rPr>
          <w:rFonts w:hint="eastAsia" w:cs="宋体"/>
          <w:b/>
          <w:bCs/>
          <w:color w:val="auto"/>
          <w:kern w:val="0"/>
          <w:sz w:val="30"/>
          <w:szCs w:val="30"/>
          <w:lang w:eastAsia="zh-CN"/>
        </w:rPr>
        <w:t>采购</w:t>
      </w:r>
      <w:r>
        <w:rPr>
          <w:rFonts w:hint="eastAsia" w:ascii="宋体" w:hAnsi="宋体" w:eastAsia="宋体" w:cs="宋体"/>
          <w:b/>
          <w:bCs/>
          <w:color w:val="auto"/>
          <w:kern w:val="0"/>
          <w:sz w:val="30"/>
          <w:szCs w:val="30"/>
        </w:rPr>
        <w:t>代理机构：</w:t>
      </w:r>
      <w:r>
        <w:rPr>
          <w:rFonts w:hint="eastAsia" w:ascii="宋体" w:hAnsi="宋体" w:eastAsia="宋体" w:cs="宋体"/>
          <w:b/>
          <w:bCs/>
          <w:color w:val="auto"/>
          <w:kern w:val="0"/>
          <w:sz w:val="30"/>
          <w:szCs w:val="30"/>
          <w:lang w:eastAsia="zh-CN"/>
        </w:rPr>
        <w:t>新疆信实工程招标咨询服务有限公司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30"/>
          <w:szCs w:val="30"/>
          <w:lang w:eastAsia="zh-CN"/>
        </w:rPr>
      </w:pPr>
      <w:r>
        <w:rPr>
          <w:rFonts w:hint="eastAsia" w:ascii="宋体" w:hAnsi="宋体" w:eastAsia="宋体" w:cs="宋体"/>
          <w:b/>
          <w:bCs/>
          <w:color w:val="auto"/>
          <w:kern w:val="0"/>
          <w:sz w:val="30"/>
          <w:szCs w:val="30"/>
        </w:rPr>
        <w:t>法人代表</w:t>
      </w:r>
      <w:r>
        <w:rPr>
          <w:rFonts w:hint="eastAsia" w:cs="宋体"/>
          <w:b/>
          <w:bCs/>
          <w:color w:val="auto"/>
          <w:kern w:val="0"/>
          <w:sz w:val="30"/>
          <w:szCs w:val="30"/>
          <w:lang w:eastAsia="zh-CN"/>
        </w:rPr>
        <w:t>或授权委托人</w:t>
      </w:r>
      <w:r>
        <w:rPr>
          <w:rFonts w:hint="eastAsia" w:ascii="宋体" w:hAnsi="宋体" w:eastAsia="宋体" w:cs="宋体"/>
          <w:b/>
          <w:bCs/>
          <w:color w:val="auto"/>
          <w:kern w:val="0"/>
          <w:sz w:val="30"/>
          <w:szCs w:val="30"/>
        </w:rPr>
        <w:t>（</w:t>
      </w:r>
      <w:r>
        <w:rPr>
          <w:rFonts w:hint="eastAsia" w:cs="宋体"/>
          <w:b/>
          <w:bCs/>
          <w:color w:val="auto"/>
          <w:kern w:val="0"/>
          <w:sz w:val="30"/>
          <w:szCs w:val="30"/>
          <w:lang w:eastAsia="zh-CN"/>
        </w:rPr>
        <w:t>签字或盖章</w:t>
      </w:r>
      <w:r>
        <w:rPr>
          <w:rFonts w:hint="eastAsia" w:ascii="宋体" w:hAnsi="宋体" w:eastAsia="宋体" w:cs="宋体"/>
          <w:b/>
          <w:bCs/>
          <w:color w:val="auto"/>
          <w:kern w:val="0"/>
          <w:sz w:val="30"/>
          <w:szCs w:val="30"/>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kern w:val="0"/>
          <w:sz w:val="30"/>
          <w:szCs w:val="30"/>
          <w:lang w:eastAsia="zh-CN"/>
        </w:rPr>
      </w:pPr>
      <w:r>
        <w:rPr>
          <w:rFonts w:hint="eastAsia" w:ascii="宋体" w:hAnsi="宋体" w:eastAsia="宋体" w:cs="宋体"/>
          <w:b/>
          <w:bCs/>
          <w:color w:val="auto"/>
          <w:kern w:val="0"/>
          <w:sz w:val="30"/>
          <w:szCs w:val="30"/>
        </w:rPr>
        <w:t>联系人：</w:t>
      </w:r>
      <w:r>
        <w:rPr>
          <w:rFonts w:hint="eastAsia" w:cs="宋体"/>
          <w:b/>
          <w:bCs/>
          <w:color w:val="auto"/>
          <w:kern w:val="0"/>
          <w:sz w:val="30"/>
          <w:szCs w:val="30"/>
          <w:lang w:eastAsia="zh-CN"/>
        </w:rPr>
        <w:t>许培培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b/>
          <w:bCs/>
          <w:color w:val="auto"/>
          <w:kern w:val="0"/>
          <w:sz w:val="30"/>
          <w:szCs w:val="30"/>
          <w:lang w:val="en-US" w:eastAsia="zh-CN"/>
        </w:rPr>
      </w:pPr>
      <w:r>
        <w:rPr>
          <w:rFonts w:hint="eastAsia" w:ascii="宋体" w:hAnsi="宋体" w:eastAsia="宋体" w:cs="宋体"/>
          <w:b/>
          <w:bCs/>
          <w:color w:val="auto"/>
          <w:kern w:val="0"/>
          <w:sz w:val="30"/>
          <w:szCs w:val="30"/>
          <w:lang w:eastAsia="zh-CN"/>
        </w:rPr>
        <w:t>联系</w:t>
      </w:r>
      <w:r>
        <w:rPr>
          <w:rFonts w:hint="eastAsia" w:ascii="宋体" w:hAnsi="宋体" w:eastAsia="宋体" w:cs="宋体"/>
          <w:b/>
          <w:bCs/>
          <w:color w:val="auto"/>
          <w:kern w:val="0"/>
          <w:sz w:val="30"/>
          <w:szCs w:val="30"/>
        </w:rPr>
        <w:t>电话：</w:t>
      </w:r>
      <w:r>
        <w:rPr>
          <w:rFonts w:hint="eastAsia" w:cs="宋体"/>
          <w:b/>
          <w:bCs/>
          <w:color w:val="auto"/>
          <w:kern w:val="0"/>
          <w:sz w:val="30"/>
          <w:szCs w:val="30"/>
          <w:lang w:val="en-US" w:eastAsia="zh-CN"/>
        </w:rPr>
        <w:t>0994-2521833、15299609390</w:t>
      </w:r>
    </w:p>
    <w:p>
      <w:pPr>
        <w:pStyle w:val="9"/>
        <w:rPr>
          <w:rFonts w:hint="default"/>
          <w:lang w:val="en-US" w:eastAsia="zh-CN"/>
        </w:rPr>
      </w:pPr>
    </w:p>
    <w:p>
      <w:pPr>
        <w:spacing w:before="0" w:beforeLines="0" w:after="0" w:afterLines="0" w:line="240" w:lineRule="auto"/>
        <w:ind w:left="0" w:leftChars="0" w:right="0" w:rightChars="0" w:firstLine="0" w:firstLineChars="0"/>
        <w:jc w:val="center"/>
        <w:rPr>
          <w:rFonts w:ascii="宋体" w:hAnsi="宋体" w:eastAsia="宋体" w:cs="Times New Roman"/>
          <w:color w:val="auto"/>
          <w:sz w:val="21"/>
          <w:lang w:val="en-US" w:eastAsia="zh-CN" w:bidi="ar-SA"/>
        </w:rPr>
        <w:sectPr>
          <w:headerReference r:id="rId5" w:type="default"/>
          <w:pgSz w:w="11911" w:h="16838"/>
          <w:pgMar w:top="1417" w:right="1417" w:bottom="1134" w:left="1417" w:header="0" w:footer="794" w:gutter="0"/>
          <w:pgBorders>
            <w:top w:val="none" w:sz="0" w:space="0"/>
            <w:left w:val="none" w:sz="0" w:space="0"/>
            <w:bottom w:val="none" w:sz="0" w:space="0"/>
            <w:right w:val="none" w:sz="0" w:space="0"/>
          </w:pgBorders>
          <w:pgNumType w:fmt="decimal" w:start="1"/>
          <w:cols w:space="0" w:num="1"/>
          <w:rtlGutter w:val="0"/>
          <w:docGrid w:linePitch="0" w:charSpace="0"/>
        </w:sectPr>
      </w:pPr>
    </w:p>
    <w:sdt>
      <w:sdtPr>
        <w:rPr>
          <w:rFonts w:ascii="宋体" w:hAnsi="宋体" w:eastAsia="宋体" w:cs="Times New Roman"/>
          <w:color w:val="auto"/>
          <w:sz w:val="21"/>
          <w:lang w:val="en-US" w:eastAsia="zh-CN" w:bidi="ar-SA"/>
        </w:rPr>
        <w:id w:val="147474294"/>
        <w15:color w:val="DBDBDB"/>
        <w:docPartObj>
          <w:docPartGallery w:val="Table of Contents"/>
          <w:docPartUnique/>
        </w:docPartObj>
      </w:sdtPr>
      <w:sdtEndPr>
        <w:rPr>
          <w:rFonts w:asciiTheme="minorEastAsia" w:hAnsiTheme="minorEastAsia" w:eastAsiaTheme="minorEastAsia" w:cstheme="minorEastAsia"/>
          <w:b/>
          <w:color w:val="auto"/>
          <w:sz w:val="24"/>
          <w:szCs w:val="22"/>
          <w:lang w:val="en-US" w:eastAsia="zh-CN" w:bidi="ar-SA"/>
        </w:rPr>
      </w:sdtEndPr>
      <w:sdtContent>
        <w:p>
          <w:pPr>
            <w:spacing w:before="0" w:beforeLines="0" w:after="0" w:afterLines="0" w:line="240" w:lineRule="auto"/>
            <w:ind w:left="0" w:leftChars="0" w:right="0" w:rightChars="0" w:firstLine="0" w:firstLineChars="0"/>
            <w:jc w:val="center"/>
            <w:rPr>
              <w:b/>
              <w:bCs/>
              <w:color w:val="auto"/>
              <w:sz w:val="36"/>
              <w:szCs w:val="24"/>
            </w:rPr>
          </w:pPr>
          <w:r>
            <w:rPr>
              <w:rFonts w:ascii="宋体" w:hAnsi="宋体" w:eastAsia="宋体"/>
              <w:b/>
              <w:bCs/>
              <w:color w:val="auto"/>
              <w:sz w:val="28"/>
              <w:szCs w:val="24"/>
            </w:rPr>
            <w:t>目录</w:t>
          </w:r>
        </w:p>
        <w:p>
          <w:pPr>
            <w:pStyle w:val="20"/>
            <w:tabs>
              <w:tab w:val="right" w:leader="dot" w:pos="9077"/>
            </w:tabs>
            <w:spacing w:line="360" w:lineRule="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TOC \o "1-2" \h \u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_Toc23067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第一章 询价公告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_Toc23067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3"/>
            <w:tabs>
              <w:tab w:val="right" w:leader="dot" w:pos="9077"/>
            </w:tabs>
            <w:spacing w:line="360" w:lineRule="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_Toc25335 </w:instrText>
          </w:r>
          <w:r>
            <w:rPr>
              <w:rFonts w:hint="eastAsia" w:ascii="宋体" w:hAnsi="宋体" w:eastAsia="宋体" w:cs="宋体"/>
              <w:sz w:val="24"/>
              <w:szCs w:val="24"/>
            </w:rPr>
            <w:fldChar w:fldCharType="separate"/>
          </w:r>
          <w:r>
            <w:rPr>
              <w:rFonts w:hint="eastAsia" w:ascii="宋体" w:hAnsi="宋体" w:eastAsia="宋体" w:cs="宋体"/>
              <w:sz w:val="24"/>
              <w:szCs w:val="24"/>
            </w:rPr>
            <w:t>一、项目基本情况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_Toc25335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3"/>
            <w:tabs>
              <w:tab w:val="right" w:leader="dot" w:pos="9077"/>
            </w:tabs>
            <w:spacing w:line="360" w:lineRule="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_Toc29592 </w:instrText>
          </w:r>
          <w:r>
            <w:rPr>
              <w:rFonts w:hint="eastAsia" w:ascii="宋体" w:hAnsi="宋体" w:eastAsia="宋体" w:cs="宋体"/>
              <w:sz w:val="24"/>
              <w:szCs w:val="24"/>
            </w:rPr>
            <w:fldChar w:fldCharType="separate"/>
          </w:r>
          <w:r>
            <w:rPr>
              <w:rFonts w:hint="eastAsia" w:ascii="宋体" w:hAnsi="宋体" w:eastAsia="宋体" w:cs="宋体"/>
              <w:sz w:val="24"/>
              <w:szCs w:val="24"/>
            </w:rPr>
            <w:t>二、申请人的资格要求：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_Toc29592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3"/>
            <w:tabs>
              <w:tab w:val="right" w:leader="dot" w:pos="9077"/>
            </w:tabs>
            <w:spacing w:line="360" w:lineRule="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_Toc9480 </w:instrText>
          </w:r>
          <w:r>
            <w:rPr>
              <w:rFonts w:hint="eastAsia" w:ascii="宋体" w:hAnsi="宋体" w:eastAsia="宋体" w:cs="宋体"/>
              <w:sz w:val="24"/>
              <w:szCs w:val="24"/>
            </w:rPr>
            <w:fldChar w:fldCharType="separate"/>
          </w:r>
          <w:r>
            <w:rPr>
              <w:rFonts w:hint="eastAsia" w:ascii="宋体" w:hAnsi="宋体" w:eastAsia="宋体" w:cs="宋体"/>
              <w:sz w:val="24"/>
              <w:szCs w:val="24"/>
            </w:rPr>
            <w:t>三、获取采购文件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_Toc9480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3"/>
            <w:tabs>
              <w:tab w:val="right" w:leader="dot" w:pos="9077"/>
            </w:tabs>
            <w:spacing w:line="360" w:lineRule="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_Toc30703 </w:instrText>
          </w:r>
          <w:r>
            <w:rPr>
              <w:rFonts w:hint="eastAsia" w:ascii="宋体" w:hAnsi="宋体" w:eastAsia="宋体" w:cs="宋体"/>
              <w:sz w:val="24"/>
              <w:szCs w:val="24"/>
            </w:rPr>
            <w:fldChar w:fldCharType="separate"/>
          </w:r>
          <w:r>
            <w:rPr>
              <w:rFonts w:hint="eastAsia" w:ascii="宋体" w:hAnsi="宋体" w:eastAsia="宋体" w:cs="宋体"/>
              <w:sz w:val="24"/>
              <w:szCs w:val="24"/>
            </w:rPr>
            <w:t>四、</w:t>
          </w:r>
          <w:r>
            <w:rPr>
              <w:rFonts w:hint="eastAsia" w:cs="宋体"/>
              <w:sz w:val="24"/>
              <w:szCs w:val="24"/>
              <w:lang w:eastAsia="zh-CN"/>
            </w:rPr>
            <w:t>报价文件</w:t>
          </w:r>
          <w:r>
            <w:rPr>
              <w:rFonts w:hint="eastAsia" w:ascii="宋体" w:hAnsi="宋体" w:eastAsia="宋体" w:cs="宋体"/>
              <w:sz w:val="24"/>
              <w:szCs w:val="24"/>
            </w:rPr>
            <w:t>提交</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_Toc30703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3"/>
            <w:tabs>
              <w:tab w:val="right" w:leader="dot" w:pos="9077"/>
            </w:tabs>
            <w:spacing w:line="360" w:lineRule="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_Toc22017 </w:instrText>
          </w:r>
          <w:r>
            <w:rPr>
              <w:rFonts w:hint="eastAsia" w:ascii="宋体" w:hAnsi="宋体" w:eastAsia="宋体" w:cs="宋体"/>
              <w:sz w:val="24"/>
              <w:szCs w:val="24"/>
            </w:rPr>
            <w:fldChar w:fldCharType="separate"/>
          </w:r>
          <w:r>
            <w:rPr>
              <w:rFonts w:hint="eastAsia" w:ascii="宋体" w:hAnsi="宋体" w:eastAsia="宋体" w:cs="宋体"/>
              <w:sz w:val="24"/>
              <w:szCs w:val="24"/>
            </w:rPr>
            <w:t>五、开启</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_Toc22017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3"/>
            <w:tabs>
              <w:tab w:val="right" w:leader="dot" w:pos="9077"/>
            </w:tabs>
            <w:spacing w:line="360" w:lineRule="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_Toc21033 </w:instrText>
          </w:r>
          <w:r>
            <w:rPr>
              <w:rFonts w:hint="eastAsia" w:ascii="宋体" w:hAnsi="宋体" w:eastAsia="宋体" w:cs="宋体"/>
              <w:sz w:val="24"/>
              <w:szCs w:val="24"/>
            </w:rPr>
            <w:fldChar w:fldCharType="separate"/>
          </w:r>
          <w:r>
            <w:rPr>
              <w:rFonts w:hint="eastAsia" w:ascii="宋体" w:hAnsi="宋体" w:eastAsia="宋体" w:cs="宋体"/>
              <w:sz w:val="24"/>
              <w:szCs w:val="24"/>
            </w:rPr>
            <w:t>六、公告期限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_Toc21033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3"/>
            <w:tabs>
              <w:tab w:val="right" w:leader="dot" w:pos="9077"/>
            </w:tabs>
            <w:spacing w:line="360" w:lineRule="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_Toc2702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七、</w:t>
          </w:r>
          <w:r>
            <w:rPr>
              <w:rFonts w:hint="eastAsia" w:ascii="宋体" w:hAnsi="宋体" w:eastAsia="宋体" w:cs="宋体"/>
              <w:sz w:val="24"/>
              <w:szCs w:val="24"/>
            </w:rPr>
            <w:t>其他补充事宜</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_Toc2702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3"/>
            <w:tabs>
              <w:tab w:val="right" w:leader="dot" w:pos="9077"/>
            </w:tabs>
            <w:spacing w:line="360" w:lineRule="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_Toc19186 </w:instrText>
          </w:r>
          <w:r>
            <w:rPr>
              <w:rFonts w:hint="eastAsia" w:ascii="宋体" w:hAnsi="宋体" w:eastAsia="宋体" w:cs="宋体"/>
              <w:sz w:val="24"/>
              <w:szCs w:val="24"/>
            </w:rPr>
            <w:fldChar w:fldCharType="separate"/>
          </w:r>
          <w:r>
            <w:rPr>
              <w:rFonts w:hint="eastAsia" w:ascii="宋体" w:hAnsi="宋体" w:eastAsia="宋体" w:cs="宋体"/>
              <w:sz w:val="24"/>
              <w:szCs w:val="24"/>
            </w:rPr>
            <w:t>八、凡对本次采购提出询问，请按以下方式联系。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_Toc19186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3"/>
            <w:tabs>
              <w:tab w:val="right" w:leader="dot" w:pos="9077"/>
            </w:tabs>
            <w:spacing w:line="360" w:lineRule="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_Toc15480 </w:instrText>
          </w:r>
          <w:r>
            <w:rPr>
              <w:rFonts w:hint="eastAsia" w:ascii="宋体" w:hAnsi="宋体" w:eastAsia="宋体" w:cs="宋体"/>
              <w:sz w:val="24"/>
              <w:szCs w:val="24"/>
            </w:rPr>
            <w:fldChar w:fldCharType="separate"/>
          </w:r>
          <w:r>
            <w:rPr>
              <w:rFonts w:hint="eastAsia" w:ascii="宋体" w:hAnsi="宋体" w:eastAsia="宋体" w:cs="宋体"/>
              <w:sz w:val="24"/>
              <w:szCs w:val="24"/>
            </w:rPr>
            <w:t>1.采购人信息</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_Toc15480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3"/>
            <w:tabs>
              <w:tab w:val="right" w:leader="dot" w:pos="9077"/>
            </w:tabs>
            <w:spacing w:line="360" w:lineRule="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_Toc16773 </w:instrText>
          </w:r>
          <w:r>
            <w:rPr>
              <w:rFonts w:hint="eastAsia" w:ascii="宋体" w:hAnsi="宋体" w:eastAsia="宋体" w:cs="宋体"/>
              <w:sz w:val="24"/>
              <w:szCs w:val="24"/>
            </w:rPr>
            <w:fldChar w:fldCharType="separate"/>
          </w:r>
          <w:r>
            <w:rPr>
              <w:rFonts w:hint="eastAsia" w:ascii="宋体" w:hAnsi="宋体" w:eastAsia="宋体" w:cs="宋体"/>
              <w:sz w:val="24"/>
              <w:szCs w:val="24"/>
            </w:rPr>
            <w:t>2.采购代理机构信息</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_Toc16773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3"/>
            <w:tabs>
              <w:tab w:val="right" w:leader="dot" w:pos="9077"/>
            </w:tabs>
            <w:spacing w:line="360" w:lineRule="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_Toc4211 </w:instrText>
          </w:r>
          <w:r>
            <w:rPr>
              <w:rFonts w:hint="eastAsia" w:ascii="宋体" w:hAnsi="宋体" w:eastAsia="宋体" w:cs="宋体"/>
              <w:sz w:val="24"/>
              <w:szCs w:val="24"/>
            </w:rPr>
            <w:fldChar w:fldCharType="separate"/>
          </w:r>
          <w:r>
            <w:rPr>
              <w:rFonts w:hint="eastAsia" w:ascii="宋体" w:hAnsi="宋体" w:eastAsia="宋体" w:cs="宋体"/>
              <w:sz w:val="24"/>
              <w:szCs w:val="24"/>
            </w:rPr>
            <w:t>3.项目联系方式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_Toc4211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0"/>
            <w:tabs>
              <w:tab w:val="right" w:leader="dot" w:pos="9077"/>
            </w:tabs>
            <w:spacing w:line="360" w:lineRule="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_Toc2201 </w:instrText>
          </w:r>
          <w:r>
            <w:rPr>
              <w:rFonts w:hint="eastAsia" w:ascii="宋体" w:hAnsi="宋体" w:eastAsia="宋体" w:cs="宋体"/>
              <w:sz w:val="24"/>
              <w:szCs w:val="24"/>
            </w:rPr>
            <w:fldChar w:fldCharType="separate"/>
          </w:r>
          <w:r>
            <w:rPr>
              <w:rFonts w:hint="eastAsia" w:ascii="宋体" w:hAnsi="宋体" w:eastAsia="宋体" w:cs="宋体"/>
              <w:sz w:val="24"/>
              <w:szCs w:val="24"/>
            </w:rPr>
            <w:t xml:space="preserve">第二章 </w:t>
          </w:r>
          <w:r>
            <w:rPr>
              <w:rFonts w:hint="eastAsia" w:ascii="宋体" w:hAnsi="宋体" w:eastAsia="宋体" w:cs="宋体"/>
              <w:sz w:val="24"/>
              <w:szCs w:val="24"/>
              <w:lang w:eastAsia="zh-CN"/>
            </w:rPr>
            <w:t>供应商</w:t>
          </w:r>
          <w:r>
            <w:rPr>
              <w:rFonts w:hint="eastAsia" w:ascii="宋体" w:hAnsi="宋体" w:eastAsia="宋体" w:cs="宋体"/>
              <w:sz w:val="24"/>
              <w:szCs w:val="24"/>
            </w:rPr>
            <w:t>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_Toc2201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3"/>
            <w:tabs>
              <w:tab w:val="right" w:leader="dot" w:pos="9077"/>
            </w:tabs>
            <w:spacing w:line="360" w:lineRule="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_Toc13261 </w:instrText>
          </w:r>
          <w:r>
            <w:rPr>
              <w:rFonts w:hint="eastAsia" w:ascii="宋体" w:hAnsi="宋体" w:eastAsia="宋体" w:cs="宋体"/>
              <w:sz w:val="24"/>
              <w:szCs w:val="24"/>
            </w:rPr>
            <w:fldChar w:fldCharType="separate"/>
          </w:r>
          <w:r>
            <w:rPr>
              <w:rFonts w:hint="eastAsia" w:ascii="宋体" w:hAnsi="宋体" w:eastAsia="宋体" w:cs="宋体"/>
              <w:sz w:val="24"/>
              <w:szCs w:val="24"/>
            </w:rPr>
            <w:t>一、</w:t>
          </w:r>
          <w:r>
            <w:rPr>
              <w:rFonts w:hint="eastAsia" w:ascii="宋体" w:hAnsi="宋体" w:eastAsia="宋体" w:cs="宋体"/>
              <w:sz w:val="24"/>
              <w:szCs w:val="24"/>
              <w:lang w:eastAsia="zh-CN"/>
            </w:rPr>
            <w:t>供应商</w:t>
          </w:r>
          <w:r>
            <w:rPr>
              <w:rFonts w:hint="eastAsia" w:ascii="宋体" w:hAnsi="宋体" w:eastAsia="宋体" w:cs="宋体"/>
              <w:sz w:val="24"/>
              <w:szCs w:val="24"/>
            </w:rPr>
            <w:t>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_Toc13261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3"/>
            <w:tabs>
              <w:tab w:val="right" w:leader="dot" w:pos="9077"/>
            </w:tabs>
            <w:spacing w:line="360" w:lineRule="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_Toc28652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二、</w:t>
          </w:r>
          <w:r>
            <w:rPr>
              <w:rFonts w:hint="eastAsia" w:ascii="宋体" w:hAnsi="宋体" w:eastAsia="宋体" w:cs="宋体"/>
              <w:sz w:val="24"/>
              <w:szCs w:val="24"/>
            </w:rPr>
            <w:t>询价</w:t>
          </w:r>
          <w:r>
            <w:rPr>
              <w:rFonts w:hint="eastAsia" w:cs="宋体"/>
              <w:sz w:val="24"/>
              <w:szCs w:val="24"/>
              <w:lang w:eastAsia="zh-CN"/>
            </w:rPr>
            <w:t>报价文件</w:t>
          </w:r>
          <w:r>
            <w:rPr>
              <w:rFonts w:hint="eastAsia" w:ascii="宋体" w:hAnsi="宋体" w:eastAsia="宋体" w:cs="宋体"/>
              <w:sz w:val="24"/>
              <w:szCs w:val="24"/>
            </w:rPr>
            <w:t>符合性评审办法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_Toc28652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0"/>
            <w:tabs>
              <w:tab w:val="right" w:leader="dot" w:pos="9077"/>
            </w:tabs>
            <w:spacing w:line="360" w:lineRule="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_Toc22600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第三章 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_Toc22600 \h </w:instrText>
          </w:r>
          <w:r>
            <w:rPr>
              <w:rFonts w:hint="eastAsia" w:ascii="宋体" w:hAnsi="宋体" w:eastAsia="宋体" w:cs="宋体"/>
              <w:sz w:val="24"/>
              <w:szCs w:val="24"/>
            </w:rPr>
            <w:fldChar w:fldCharType="separate"/>
          </w:r>
          <w:r>
            <w:rPr>
              <w:rFonts w:hint="eastAsia" w:ascii="宋体" w:hAnsi="宋体" w:eastAsia="宋体" w:cs="宋体"/>
              <w:sz w:val="24"/>
              <w:szCs w:val="24"/>
            </w:rPr>
            <w:t>15</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0"/>
            <w:tabs>
              <w:tab w:val="right" w:leader="dot" w:pos="9077"/>
            </w:tabs>
            <w:spacing w:line="360" w:lineRule="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_Toc1848 </w:instrText>
          </w:r>
          <w:r>
            <w:rPr>
              <w:rFonts w:hint="eastAsia" w:ascii="宋体" w:hAnsi="宋体" w:eastAsia="宋体" w:cs="宋体"/>
              <w:sz w:val="24"/>
              <w:szCs w:val="24"/>
            </w:rPr>
            <w:fldChar w:fldCharType="separate"/>
          </w:r>
          <w:r>
            <w:rPr>
              <w:rFonts w:hint="eastAsia" w:ascii="宋体" w:hAnsi="宋体" w:eastAsia="宋体" w:cs="宋体"/>
              <w:sz w:val="24"/>
              <w:szCs w:val="24"/>
              <w:lang w:eastAsia="zh-CN"/>
            </w:rPr>
            <w:t>第四章</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合</w:t>
          </w:r>
          <w:r>
            <w:rPr>
              <w:rFonts w:hint="eastAsia" w:ascii="宋体" w:hAnsi="宋体" w:eastAsia="宋体" w:cs="宋体"/>
              <w:sz w:val="24"/>
              <w:szCs w:val="24"/>
            </w:rPr>
            <w:t>同</w:t>
          </w:r>
          <w:r>
            <w:rPr>
              <w:rFonts w:hint="eastAsia" w:ascii="宋体" w:hAnsi="宋体" w:eastAsia="宋体" w:cs="宋体"/>
              <w:sz w:val="24"/>
              <w:szCs w:val="24"/>
              <w:lang w:eastAsia="zh-CN"/>
            </w:rPr>
            <w:t>部分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_Toc1848 \h </w:instrText>
          </w:r>
          <w:r>
            <w:rPr>
              <w:rFonts w:hint="eastAsia" w:ascii="宋体" w:hAnsi="宋体" w:eastAsia="宋体" w:cs="宋体"/>
              <w:sz w:val="24"/>
              <w:szCs w:val="24"/>
            </w:rPr>
            <w:fldChar w:fldCharType="separate"/>
          </w:r>
          <w:r>
            <w:rPr>
              <w:rFonts w:hint="eastAsia" w:ascii="宋体" w:hAnsi="宋体" w:eastAsia="宋体" w:cs="宋体"/>
              <w:sz w:val="24"/>
              <w:szCs w:val="24"/>
            </w:rPr>
            <w:t>16</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pStyle w:val="20"/>
            <w:tabs>
              <w:tab w:val="right" w:leader="dot" w:pos="9077"/>
            </w:tabs>
            <w:spacing w:line="360" w:lineRule="auto"/>
            <w:rPr>
              <w:rFonts w:hint="eastAsia" w:ascii="宋体" w:hAnsi="宋体" w:eastAsia="宋体" w:cs="宋体"/>
              <w:sz w:val="24"/>
              <w:szCs w:val="24"/>
            </w:rPr>
          </w:pPr>
          <w:r>
            <w:rPr>
              <w:rFonts w:hint="eastAsia" w:ascii="宋体" w:hAnsi="宋体" w:eastAsia="宋体" w:cs="宋体"/>
              <w:color w:val="auto"/>
              <w:sz w:val="24"/>
              <w:szCs w:val="24"/>
            </w:rPr>
            <w:fldChar w:fldCharType="begin"/>
          </w:r>
          <w:r>
            <w:rPr>
              <w:rFonts w:hint="eastAsia" w:ascii="宋体" w:hAnsi="宋体" w:eastAsia="宋体" w:cs="宋体"/>
              <w:sz w:val="24"/>
              <w:szCs w:val="24"/>
            </w:rPr>
            <w:instrText xml:space="preserve"> HYPERLINK \l _Toc18384 </w:instrText>
          </w:r>
          <w:r>
            <w:rPr>
              <w:rFonts w:hint="eastAsia" w:ascii="宋体" w:hAnsi="宋体" w:eastAsia="宋体" w:cs="宋体"/>
              <w:sz w:val="24"/>
              <w:szCs w:val="24"/>
            </w:rPr>
            <w:fldChar w:fldCharType="separate"/>
          </w:r>
          <w:r>
            <w:rPr>
              <w:rFonts w:hint="eastAsia" w:ascii="宋体" w:hAnsi="宋体" w:eastAsia="宋体" w:cs="宋体"/>
              <w:sz w:val="24"/>
              <w:szCs w:val="24"/>
            </w:rPr>
            <w:t>第</w:t>
          </w:r>
          <w:r>
            <w:rPr>
              <w:rFonts w:hint="eastAsia" w:ascii="宋体" w:hAnsi="宋体" w:eastAsia="宋体" w:cs="宋体"/>
              <w:sz w:val="24"/>
              <w:szCs w:val="24"/>
              <w:lang w:eastAsia="zh-CN"/>
            </w:rPr>
            <w:t>五</w:t>
          </w:r>
          <w:r>
            <w:rPr>
              <w:rFonts w:hint="eastAsia" w:ascii="宋体" w:hAnsi="宋体" w:eastAsia="宋体" w:cs="宋体"/>
              <w:sz w:val="24"/>
              <w:szCs w:val="24"/>
            </w:rPr>
            <w:t xml:space="preserve">章 </w:t>
          </w:r>
          <w:r>
            <w:rPr>
              <w:rFonts w:hint="eastAsia" w:ascii="宋体" w:cs="宋体"/>
              <w:sz w:val="24"/>
              <w:szCs w:val="24"/>
              <w:lang w:val="en-US" w:eastAsia="zh-CN"/>
            </w:rPr>
            <w:t>报价文件</w:t>
          </w:r>
          <w:r>
            <w:rPr>
              <w:rFonts w:hint="eastAsia" w:ascii="宋体" w:hAnsi="宋体" w:eastAsia="宋体" w:cs="宋体"/>
              <w:sz w:val="24"/>
              <w:szCs w:val="24"/>
            </w:rPr>
            <w:t>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_Toc18384 \h </w:instrText>
          </w:r>
          <w:r>
            <w:rPr>
              <w:rFonts w:hint="eastAsia" w:ascii="宋体" w:hAnsi="宋体" w:eastAsia="宋体" w:cs="宋体"/>
              <w:sz w:val="24"/>
              <w:szCs w:val="24"/>
            </w:rPr>
            <w:fldChar w:fldCharType="separate"/>
          </w:r>
          <w:r>
            <w:rPr>
              <w:rFonts w:hint="eastAsia" w:ascii="宋体" w:hAnsi="宋体" w:eastAsia="宋体" w:cs="宋体"/>
              <w:sz w:val="24"/>
              <w:szCs w:val="24"/>
            </w:rPr>
            <w:t>25</w:t>
          </w:r>
          <w:r>
            <w:rPr>
              <w:rFonts w:hint="eastAsia" w:ascii="宋体" w:hAnsi="宋体" w:eastAsia="宋体" w:cs="宋体"/>
              <w:sz w:val="24"/>
              <w:szCs w:val="24"/>
            </w:rPr>
            <w:fldChar w:fldCharType="end"/>
          </w:r>
          <w:r>
            <w:rPr>
              <w:rFonts w:hint="eastAsia" w:ascii="宋体" w:hAnsi="宋体" w:eastAsia="宋体" w:cs="宋体"/>
              <w:color w:val="auto"/>
              <w:sz w:val="24"/>
              <w:szCs w:val="24"/>
            </w:rPr>
            <w:fldChar w:fldCharType="end"/>
          </w:r>
        </w:p>
        <w:p>
          <w:pPr>
            <w:keepNext w:val="0"/>
            <w:keepLines w:val="0"/>
            <w:pageBreakBefore w:val="0"/>
            <w:widowControl w:val="0"/>
            <w:kinsoku/>
            <w:wordWrap/>
            <w:overflowPunct/>
            <w:topLinePunct/>
            <w:autoSpaceDE/>
            <w:autoSpaceDN/>
            <w:bidi w:val="0"/>
            <w:adjustRightInd w:val="0"/>
            <w:snapToGrid w:val="0"/>
            <w:spacing w:line="360" w:lineRule="auto"/>
            <w:ind w:left="0" w:leftChars="0" w:firstLine="0" w:firstLineChars="0"/>
            <w:jc w:val="left"/>
            <w:textAlignment w:val="auto"/>
            <w:rPr>
              <w:rFonts w:asciiTheme="minorEastAsia" w:hAnsiTheme="minorEastAsia" w:eastAsiaTheme="minorEastAsia" w:cstheme="minorEastAsia"/>
              <w:b/>
              <w:color w:val="auto"/>
              <w:sz w:val="24"/>
              <w:szCs w:val="22"/>
              <w:lang w:val="en-US" w:eastAsia="zh-CN" w:bidi="ar-SA"/>
            </w:rPr>
          </w:pPr>
          <w:r>
            <w:rPr>
              <w:rFonts w:hint="eastAsia" w:ascii="宋体" w:hAnsi="宋体" w:eastAsia="宋体" w:cs="宋体"/>
              <w:color w:val="auto"/>
              <w:sz w:val="24"/>
              <w:szCs w:val="24"/>
            </w:rPr>
            <w:fldChar w:fldCharType="end"/>
          </w:r>
          <w:bookmarkStart w:id="0" w:name="_Toc12409"/>
          <w:bookmarkStart w:id="1" w:name="_Toc84017888"/>
        </w:p>
      </w:sdtContent>
    </w:sdt>
    <w:p>
      <w:pPr>
        <w:bidi w:val="0"/>
        <w:rPr>
          <w:rFonts w:hint="eastAsia" w:ascii="宋体" w:hAnsi="宋体" w:eastAsia="宋体" w:cs="Times New Roman"/>
          <w:sz w:val="24"/>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tabs>
          <w:tab w:val="left" w:pos="3232"/>
        </w:tabs>
        <w:bidi w:val="0"/>
        <w:jc w:val="left"/>
        <w:rPr>
          <w:rFonts w:hint="eastAsia"/>
          <w:lang w:val="en-US" w:eastAsia="zh-CN"/>
        </w:rPr>
        <w:sectPr>
          <w:footerReference r:id="rId6" w:type="default"/>
          <w:pgSz w:w="11911" w:h="16838"/>
          <w:pgMar w:top="1417" w:right="1417" w:bottom="1134" w:left="1417" w:header="0" w:footer="998" w:gutter="0"/>
          <w:pgBorders>
            <w:top w:val="none" w:sz="0" w:space="0"/>
            <w:left w:val="none" w:sz="0" w:space="0"/>
            <w:bottom w:val="none" w:sz="0" w:space="0"/>
            <w:right w:val="none" w:sz="0" w:space="0"/>
          </w:pgBorders>
          <w:pgNumType w:fmt="decimal" w:start="1"/>
          <w:cols w:space="0" w:num="1"/>
          <w:rtlGutter w:val="0"/>
          <w:docGrid w:linePitch="0" w:charSpace="0"/>
        </w:sectPr>
      </w:pPr>
      <w:r>
        <w:rPr>
          <w:rFonts w:hint="eastAsia"/>
          <w:lang w:val="en-US" w:eastAsia="zh-CN"/>
        </w:rPr>
        <w:tab/>
      </w:r>
    </w:p>
    <w:p>
      <w:pPr>
        <w:pStyle w:val="7"/>
        <w:numPr>
          <w:ilvl w:val="0"/>
          <w:numId w:val="0"/>
        </w:numPr>
        <w:bidi w:val="0"/>
        <w:jc w:val="center"/>
        <w:rPr>
          <w:rFonts w:hint="eastAsia" w:ascii="宋体" w:hAnsi="宋体" w:eastAsia="宋体" w:cs="宋体"/>
          <w:color w:val="auto"/>
          <w:lang w:val="en-US" w:eastAsia="zh-CN"/>
        </w:rPr>
      </w:pPr>
      <w:bookmarkStart w:id="2" w:name="_Toc23067"/>
      <w:r>
        <w:rPr>
          <w:rFonts w:hint="eastAsia" w:ascii="宋体" w:hAnsi="宋体" w:eastAsia="宋体" w:cs="宋体"/>
          <w:color w:val="auto"/>
          <w:lang w:val="en-US" w:eastAsia="zh-CN"/>
        </w:rPr>
        <w:t xml:space="preserve">第一章 </w:t>
      </w:r>
      <w:bookmarkEnd w:id="0"/>
      <w:r>
        <w:rPr>
          <w:rFonts w:hint="eastAsia" w:ascii="宋体" w:cs="宋体"/>
          <w:color w:val="auto"/>
          <w:lang w:val="en-US" w:eastAsia="zh-CN"/>
        </w:rPr>
        <w:t>询价公告</w:t>
      </w:r>
      <w:bookmarkEnd w:id="2"/>
    </w:p>
    <w:p>
      <w:pPr>
        <w:ind w:left="0" w:leftChars="0" w:firstLine="0" w:firstLineChars="0"/>
        <w:jc w:val="center"/>
        <w:rPr>
          <w:rFonts w:hint="eastAsia" w:ascii="宋体" w:hAnsi="宋体" w:eastAsia="宋体" w:cs="宋体"/>
          <w:b/>
          <w:bCs/>
          <w:color w:val="auto"/>
          <w:sz w:val="24"/>
          <w:szCs w:val="20"/>
        </w:rPr>
      </w:pPr>
      <w:bookmarkStart w:id="3" w:name="_Toc35393797"/>
      <w:bookmarkStart w:id="4" w:name="_Toc28359011"/>
      <w:r>
        <w:rPr>
          <w:rFonts w:hint="eastAsia" w:ascii="宋体" w:hAnsi="宋体" w:eastAsia="宋体" w:cs="宋体"/>
          <w:b/>
          <w:bCs/>
          <w:color w:val="auto"/>
          <w:sz w:val="24"/>
          <w:szCs w:val="20"/>
          <w:lang w:val="en-US" w:eastAsia="zh-CN"/>
        </w:rPr>
        <w:t>新疆信实工程招标咨询服务有限公司关于</w:t>
      </w:r>
      <w:r>
        <w:rPr>
          <w:rFonts w:hint="eastAsia" w:cs="宋体"/>
          <w:b/>
          <w:bCs/>
          <w:color w:val="auto"/>
          <w:sz w:val="24"/>
          <w:szCs w:val="20"/>
          <w:lang w:val="en-US" w:eastAsia="zh-CN"/>
        </w:rPr>
        <w:t>吉木萨尔县2023年小麦“一喷三防”补助项目第二包的询价</w:t>
      </w:r>
      <w:r>
        <w:rPr>
          <w:rFonts w:hint="eastAsia" w:ascii="宋体" w:hAnsi="宋体" w:eastAsia="宋体" w:cs="宋体"/>
          <w:b/>
          <w:bCs/>
          <w:color w:val="auto"/>
          <w:sz w:val="24"/>
          <w:szCs w:val="20"/>
        </w:rPr>
        <w:t>公告</w:t>
      </w:r>
      <w:bookmarkEnd w:id="3"/>
      <w:bookmarkEnd w:id="4"/>
    </w:p>
    <w:p>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color w:val="auto"/>
          <w:sz w:val="24"/>
          <w:szCs w:val="24"/>
        </w:rPr>
      </w:pPr>
      <w:bookmarkStart w:id="5" w:name="_Toc18847"/>
      <w:bookmarkStart w:id="6" w:name="_Toc25240"/>
      <w:bookmarkStart w:id="7" w:name="_Toc11243"/>
      <w:bookmarkStart w:id="8" w:name="_Toc22979"/>
      <w:bookmarkStart w:id="9" w:name="_Toc7292"/>
      <w:bookmarkStart w:id="10" w:name="_Toc19319"/>
      <w:bookmarkStart w:id="11" w:name="_Toc7261"/>
      <w:bookmarkStart w:id="12" w:name="_Toc9127"/>
      <w:r>
        <w:rPr>
          <w:rFonts w:hint="eastAsia" w:ascii="宋体" w:hAnsi="宋体" w:eastAsia="宋体" w:cs="宋体"/>
          <w:color w:val="auto"/>
          <w:sz w:val="24"/>
          <w:szCs w:val="24"/>
        </w:rPr>
        <w:t>项目概况</w:t>
      </w:r>
    </w:p>
    <w:p>
      <w:pPr>
        <w:pBdr>
          <w:top w:val="single" w:color="auto" w:sz="4" w:space="1"/>
          <w:left w:val="single" w:color="auto" w:sz="4" w:space="4"/>
          <w:bottom w:val="single" w:color="auto" w:sz="4" w:space="1"/>
          <w:right w:val="single" w:color="auto" w:sz="4" w:space="4"/>
        </w:pBd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cs="宋体"/>
          <w:color w:val="auto"/>
          <w:sz w:val="24"/>
          <w:szCs w:val="24"/>
          <w:u w:val="single"/>
          <w:lang w:eastAsia="zh-CN"/>
        </w:rPr>
        <w:t>吉木萨尔县2023年小麦“一喷三防”补助项目第二包</w:t>
      </w:r>
      <w:r>
        <w:rPr>
          <w:rFonts w:hint="eastAsia" w:ascii="宋体" w:hAnsi="宋体" w:eastAsia="宋体" w:cs="宋体"/>
          <w:color w:val="auto"/>
          <w:sz w:val="24"/>
          <w:szCs w:val="24"/>
        </w:rPr>
        <w:t xml:space="preserve"> 采购项目的潜在供应商应在</w:t>
      </w:r>
      <w:r>
        <w:rPr>
          <w:rFonts w:hint="eastAsia" w:ascii="宋体" w:hAnsi="宋体" w:eastAsia="宋体" w:cs="宋体"/>
          <w:color w:val="auto"/>
          <w:sz w:val="24"/>
          <w:szCs w:val="24"/>
          <w:u w:val="single"/>
        </w:rPr>
        <w:t>新疆政府采购网政采云平台（www.zcygov.cn）</w:t>
      </w:r>
      <w:r>
        <w:rPr>
          <w:rFonts w:hint="eastAsia" w:ascii="宋体" w:hAnsi="宋体" w:eastAsia="宋体" w:cs="宋体"/>
          <w:color w:val="auto"/>
          <w:sz w:val="24"/>
          <w:szCs w:val="24"/>
        </w:rPr>
        <w:t>获取采购文件，并于</w:t>
      </w:r>
      <w:r>
        <w:rPr>
          <w:rFonts w:hint="eastAsia" w:cs="宋体"/>
          <w:color w:val="auto"/>
          <w:sz w:val="24"/>
          <w:szCs w:val="24"/>
          <w:highlight w:val="none"/>
          <w:u w:val="single"/>
          <w:lang w:val="en-US" w:eastAsia="zh-CN"/>
        </w:rPr>
        <w:t>2023年07月24日16点30分</w:t>
      </w:r>
      <w:r>
        <w:rPr>
          <w:rFonts w:hint="eastAsia" w:ascii="宋体" w:hAnsi="宋体" w:eastAsia="宋体" w:cs="宋体"/>
          <w:bCs/>
          <w:color w:val="auto"/>
          <w:sz w:val="24"/>
          <w:szCs w:val="24"/>
        </w:rPr>
        <w:t>（北京时间）前提交</w:t>
      </w:r>
      <w:r>
        <w:rPr>
          <w:rFonts w:hint="eastAsia" w:cs="宋体"/>
          <w:bCs/>
          <w:color w:val="auto"/>
          <w:sz w:val="24"/>
          <w:szCs w:val="24"/>
          <w:lang w:eastAsia="zh-CN"/>
        </w:rPr>
        <w:t>报价文件</w:t>
      </w:r>
      <w:r>
        <w:rPr>
          <w:rFonts w:hint="eastAsia" w:ascii="宋体" w:hAnsi="宋体" w:eastAsia="宋体" w:cs="宋体"/>
          <w:color w:val="auto"/>
          <w:sz w:val="24"/>
          <w:szCs w:val="24"/>
        </w:rPr>
        <w:t>。</w:t>
      </w:r>
    </w:p>
    <w:p>
      <w:pPr>
        <w:pStyle w:val="8"/>
        <w:spacing w:line="360" w:lineRule="auto"/>
        <w:rPr>
          <w:rFonts w:hint="eastAsia" w:ascii="宋体" w:hAnsi="宋体" w:eastAsia="宋体" w:cs="宋体"/>
          <w:b w:val="0"/>
          <w:color w:val="auto"/>
          <w:sz w:val="24"/>
          <w:szCs w:val="24"/>
        </w:rPr>
      </w:pPr>
      <w:bookmarkStart w:id="13" w:name="_Toc28359012"/>
      <w:bookmarkStart w:id="14" w:name="_Toc35393629"/>
      <w:bookmarkStart w:id="15" w:name="_Toc28359089"/>
      <w:bookmarkStart w:id="16" w:name="_Toc25335"/>
      <w:bookmarkStart w:id="17" w:name="_Toc35393798"/>
      <w:r>
        <w:rPr>
          <w:rFonts w:hint="eastAsia" w:ascii="宋体" w:hAnsi="宋体" w:eastAsia="宋体" w:cs="宋体"/>
          <w:b w:val="0"/>
          <w:color w:val="auto"/>
          <w:sz w:val="24"/>
          <w:szCs w:val="24"/>
        </w:rPr>
        <w:t>一、项目基本情况</w:t>
      </w:r>
      <w:bookmarkEnd w:id="13"/>
      <w:bookmarkEnd w:id="14"/>
      <w:bookmarkEnd w:id="15"/>
      <w:bookmarkEnd w:id="16"/>
      <w:bookmarkEnd w:id="17"/>
    </w:p>
    <w:p>
      <w:pPr>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项目编号：W-XJXSZB2023-23-CG</w:t>
      </w:r>
      <w:r>
        <w:rPr>
          <w:rFonts w:hint="eastAsia" w:cs="宋体"/>
          <w:color w:val="auto"/>
          <w:sz w:val="24"/>
          <w:szCs w:val="24"/>
          <w:lang w:val="en-US" w:eastAsia="zh-CN"/>
        </w:rPr>
        <w:t>-02</w:t>
      </w:r>
    </w:p>
    <w:p>
      <w:pPr>
        <w:ind w:firstLine="480" w:firstLineChars="200"/>
        <w:rPr>
          <w:rFonts w:hint="eastAsia" w:ascii="宋体" w:hAnsi="宋体" w:eastAsia="宋体" w:cs="宋体"/>
          <w:color w:val="auto"/>
          <w:sz w:val="24"/>
          <w:szCs w:val="24"/>
          <w:u w:val="single"/>
          <w:lang w:eastAsia="zh-CN"/>
        </w:rPr>
      </w:pPr>
      <w:r>
        <w:rPr>
          <w:rFonts w:hint="eastAsia" w:ascii="宋体" w:hAnsi="宋体" w:eastAsia="宋体" w:cs="宋体"/>
          <w:color w:val="auto"/>
          <w:sz w:val="24"/>
          <w:szCs w:val="24"/>
        </w:rPr>
        <w:t>项目名称：</w:t>
      </w:r>
      <w:r>
        <w:rPr>
          <w:rFonts w:hint="eastAsia" w:cs="宋体"/>
          <w:color w:val="auto"/>
          <w:sz w:val="24"/>
          <w:szCs w:val="24"/>
          <w:lang w:eastAsia="zh-CN"/>
        </w:rPr>
        <w:t>吉木萨尔县2023年小麦“一喷三防”补助项目第二包</w:t>
      </w:r>
    </w:p>
    <w:p>
      <w:pPr>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采购方式</w:t>
      </w:r>
      <w:r>
        <w:rPr>
          <w:rFonts w:hint="eastAsia" w:ascii="宋体" w:hAnsi="宋体" w:eastAsia="宋体" w:cs="宋体"/>
          <w:color w:val="auto"/>
          <w:sz w:val="24"/>
          <w:szCs w:val="24"/>
          <w:lang w:eastAsia="zh-CN"/>
        </w:rPr>
        <w:t>：</w:t>
      </w:r>
      <w:r>
        <w:rPr>
          <w:rFonts w:hint="eastAsia" w:cs="宋体"/>
          <w:color w:val="auto"/>
          <w:sz w:val="24"/>
          <w:szCs w:val="24"/>
          <w:lang w:eastAsia="zh-CN"/>
        </w:rPr>
        <w:t>询价</w:t>
      </w:r>
    </w:p>
    <w:p>
      <w:pPr>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预算金额</w:t>
      </w:r>
      <w:r>
        <w:rPr>
          <w:rFonts w:hint="eastAsia" w:cs="宋体"/>
          <w:color w:val="auto"/>
          <w:sz w:val="24"/>
          <w:szCs w:val="24"/>
          <w:lang w:eastAsia="zh-CN"/>
        </w:rPr>
        <w:t>（元）</w:t>
      </w:r>
      <w:r>
        <w:rPr>
          <w:rFonts w:hint="eastAsia" w:ascii="宋体" w:hAnsi="宋体" w:eastAsia="宋体" w:cs="宋体"/>
          <w:color w:val="auto"/>
          <w:sz w:val="24"/>
          <w:szCs w:val="24"/>
        </w:rPr>
        <w:t>：</w:t>
      </w:r>
      <w:r>
        <w:rPr>
          <w:rFonts w:hint="eastAsia" w:cs="宋体"/>
          <w:color w:val="auto"/>
          <w:sz w:val="24"/>
          <w:szCs w:val="24"/>
          <w:lang w:val="en-US" w:eastAsia="zh-CN"/>
        </w:rPr>
        <w:t>560000.00</w:t>
      </w:r>
    </w:p>
    <w:p>
      <w:pPr>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最高限价</w:t>
      </w:r>
      <w:r>
        <w:rPr>
          <w:rFonts w:hint="eastAsia" w:cs="宋体"/>
          <w:color w:val="auto"/>
          <w:sz w:val="24"/>
          <w:szCs w:val="24"/>
          <w:lang w:eastAsia="zh-CN"/>
        </w:rPr>
        <w:t>（元）</w:t>
      </w:r>
      <w:r>
        <w:rPr>
          <w:rFonts w:hint="eastAsia" w:ascii="宋体" w:hAnsi="宋体" w:eastAsia="宋体" w:cs="宋体"/>
          <w:color w:val="auto"/>
          <w:sz w:val="24"/>
          <w:szCs w:val="24"/>
        </w:rPr>
        <w:t>：</w:t>
      </w:r>
      <w:r>
        <w:rPr>
          <w:rFonts w:hint="eastAsia" w:cs="宋体"/>
          <w:color w:val="auto"/>
          <w:sz w:val="24"/>
          <w:szCs w:val="24"/>
          <w:lang w:val="en-US" w:eastAsia="zh-CN"/>
        </w:rPr>
        <w:t>560000.00</w:t>
      </w:r>
    </w:p>
    <w:p>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采购需求：</w:t>
      </w:r>
      <w:r>
        <w:rPr>
          <w:rFonts w:hint="eastAsia" w:cs="宋体"/>
          <w:color w:val="auto"/>
          <w:sz w:val="24"/>
          <w:szCs w:val="24"/>
          <w:lang w:val="en-US" w:eastAsia="zh-CN"/>
        </w:rPr>
        <w:t>25%丙环唑乳油</w:t>
      </w:r>
      <w:r>
        <w:rPr>
          <w:rFonts w:hint="eastAsia" w:cs="宋体"/>
          <w:color w:val="auto"/>
          <w:sz w:val="24"/>
          <w:szCs w:val="24"/>
          <w:lang w:eastAsia="zh-CN"/>
        </w:rPr>
        <w:t>（详见询价文件）</w:t>
      </w:r>
    </w:p>
    <w:p>
      <w:pPr>
        <w:ind w:firstLine="480" w:firstLineChars="200"/>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合同履行期限：合同签订后15日内送至吉木萨尔县9个乡镇指定地点</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本项目（</w:t>
      </w:r>
      <w:r>
        <w:rPr>
          <w:rFonts w:hint="eastAsia" w:cs="宋体"/>
          <w:color w:val="auto"/>
          <w:sz w:val="24"/>
          <w:szCs w:val="24"/>
          <w:lang w:eastAsia="zh-CN"/>
        </w:rPr>
        <w:t>否</w:t>
      </w:r>
      <w:r>
        <w:rPr>
          <w:rFonts w:hint="eastAsia" w:ascii="宋体" w:hAnsi="宋体" w:eastAsia="宋体" w:cs="宋体"/>
          <w:color w:val="auto"/>
          <w:sz w:val="24"/>
          <w:szCs w:val="24"/>
        </w:rPr>
        <w:t>）接受联合体。</w:t>
      </w:r>
    </w:p>
    <w:p>
      <w:pPr>
        <w:pStyle w:val="8"/>
        <w:spacing w:line="360" w:lineRule="auto"/>
        <w:rPr>
          <w:rFonts w:hint="eastAsia" w:ascii="宋体" w:hAnsi="宋体" w:eastAsia="宋体" w:cs="宋体"/>
          <w:b w:val="0"/>
          <w:color w:val="auto"/>
          <w:sz w:val="24"/>
          <w:szCs w:val="24"/>
        </w:rPr>
      </w:pPr>
      <w:bookmarkStart w:id="18" w:name="_Toc28359090"/>
      <w:bookmarkStart w:id="19" w:name="_Toc29592"/>
      <w:bookmarkStart w:id="20" w:name="_Toc35393799"/>
      <w:bookmarkStart w:id="21" w:name="_Toc35393630"/>
      <w:bookmarkStart w:id="22" w:name="_Toc28359013"/>
      <w:r>
        <w:rPr>
          <w:rFonts w:hint="eastAsia" w:ascii="宋体" w:hAnsi="宋体" w:eastAsia="宋体" w:cs="宋体"/>
          <w:b w:val="0"/>
          <w:color w:val="auto"/>
          <w:sz w:val="24"/>
          <w:szCs w:val="24"/>
        </w:rPr>
        <w:t>二、申请人的资格要求：</w:t>
      </w:r>
      <w:bookmarkEnd w:id="18"/>
      <w:bookmarkEnd w:id="19"/>
      <w:bookmarkEnd w:id="20"/>
      <w:bookmarkEnd w:id="21"/>
      <w:bookmarkEnd w:id="22"/>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1.满足《中华人民共和国政府采购法》第二十二条规定；</w:t>
      </w:r>
    </w:p>
    <w:p>
      <w:pPr>
        <w:ind w:firstLine="480" w:firstLineChars="200"/>
        <w:rPr>
          <w:rFonts w:hint="eastAsia" w:ascii="宋体" w:hAnsi="宋体" w:eastAsia="宋体" w:cs="宋体"/>
          <w:color w:val="auto"/>
          <w:sz w:val="24"/>
          <w:szCs w:val="24"/>
          <w:lang w:val="en-US" w:eastAsia="zh-CN"/>
        </w:rPr>
      </w:pPr>
      <w:bookmarkStart w:id="23" w:name="_Toc28359091"/>
      <w:bookmarkStart w:id="24" w:name="_Toc28359014"/>
      <w:r>
        <w:rPr>
          <w:rFonts w:hint="eastAsia" w:ascii="宋体" w:hAnsi="宋体" w:eastAsia="宋体" w:cs="宋体"/>
          <w:color w:val="auto"/>
          <w:sz w:val="24"/>
          <w:szCs w:val="24"/>
        </w:rPr>
        <w:t>2.落实政府采购政策需满足的资格要求：按照《财政部工业和信息化部关于印发&lt;政府采购促进中小企业发展管理办法&gt;的通知》（财库〔2020〕46号）的规定、企业划型标准执行工信部联企业（2011）300号文、财政部《关于进一步加大政府采购支持中小企业力度的通知》（财库[2022]19号），落实促进中小企业发展政策,本项目专门面向中小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3.本项目的特定资格要求：</w:t>
      </w:r>
    </w:p>
    <w:p>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1须在中华人民共和国合法注册并具有独立法人资格</w:t>
      </w:r>
      <w:r>
        <w:rPr>
          <w:rFonts w:hint="eastAsia" w:cs="宋体"/>
          <w:color w:val="auto"/>
          <w:sz w:val="24"/>
          <w:szCs w:val="24"/>
          <w:lang w:eastAsia="zh-CN"/>
        </w:rPr>
        <w:t>；</w:t>
      </w:r>
    </w:p>
    <w:p>
      <w:pPr>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3.2</w:t>
      </w:r>
      <w:r>
        <w:rPr>
          <w:rFonts w:hint="eastAsia" w:cs="宋体"/>
          <w:color w:val="auto"/>
          <w:sz w:val="24"/>
          <w:szCs w:val="24"/>
          <w:lang w:val="en-US" w:eastAsia="zh-CN"/>
        </w:rPr>
        <w:t>投标供应商</w:t>
      </w:r>
      <w:r>
        <w:rPr>
          <w:rFonts w:hint="eastAsia" w:ascii="宋体" w:hAnsi="宋体" w:eastAsia="宋体" w:cs="宋体"/>
          <w:color w:val="auto"/>
          <w:sz w:val="24"/>
          <w:szCs w:val="24"/>
          <w:lang w:val="en-US" w:eastAsia="zh-CN"/>
        </w:rPr>
        <w:t>若为经销商的须具备有效期内的《农药经营许可证》；</w:t>
      </w:r>
      <w:r>
        <w:rPr>
          <w:rFonts w:hint="eastAsia" w:cs="宋体"/>
          <w:color w:val="auto"/>
          <w:sz w:val="24"/>
          <w:szCs w:val="24"/>
          <w:lang w:val="en-US" w:eastAsia="zh-CN"/>
        </w:rPr>
        <w:t>投标供应商</w:t>
      </w:r>
      <w:r>
        <w:rPr>
          <w:rFonts w:hint="eastAsia" w:ascii="宋体" w:hAnsi="宋体" w:eastAsia="宋体" w:cs="宋体"/>
          <w:color w:val="auto"/>
          <w:sz w:val="24"/>
          <w:szCs w:val="24"/>
          <w:lang w:val="en-US" w:eastAsia="zh-CN"/>
        </w:rPr>
        <w:t>若为生产厂家的须具备有效期内的《农药登记证》或《农药生产许可证》或《农药标准证》；</w:t>
      </w:r>
    </w:p>
    <w:p>
      <w:pPr>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3.3</w:t>
      </w:r>
      <w:r>
        <w:rPr>
          <w:rFonts w:hint="eastAsia" w:ascii="宋体" w:hAnsi="宋体" w:eastAsia="宋体" w:cs="宋体"/>
          <w:color w:val="auto"/>
          <w:sz w:val="24"/>
          <w:szCs w:val="24"/>
        </w:rPr>
        <w:t>根据《财政部关于在政府采购活动中查询及使用信用记录有关问题的通知》（财库﹝2016﹞125号）的要求，凡拟参加本次招标项目的</w:t>
      </w:r>
      <w:r>
        <w:rPr>
          <w:rFonts w:hint="eastAsia" w:ascii="宋体" w:hAnsi="宋体" w:eastAsia="宋体" w:cs="宋体"/>
          <w:color w:val="auto"/>
          <w:sz w:val="24"/>
          <w:szCs w:val="24"/>
          <w:lang w:eastAsia="zh-CN"/>
        </w:rPr>
        <w:t>投标供应商</w:t>
      </w:r>
      <w:r>
        <w:rPr>
          <w:rFonts w:hint="eastAsia" w:ascii="宋体" w:hAnsi="宋体" w:eastAsia="宋体" w:cs="宋体"/>
          <w:color w:val="auto"/>
          <w:sz w:val="24"/>
          <w:szCs w:val="24"/>
        </w:rPr>
        <w:t>，如在“信用中国”网（www.creditchina.gov.cn）、中国政府采购网（www.ccgp.gov.cn）列入失信被执行人、重大税收违法案件当事人名单、政府采购严重违法失信行为记录名单的（尚在处罚期内的），将拒绝其参加本次政府采购活动</w:t>
      </w:r>
      <w:r>
        <w:rPr>
          <w:rFonts w:hint="eastAsia" w:cs="宋体"/>
          <w:color w:val="auto"/>
          <w:sz w:val="24"/>
          <w:szCs w:val="24"/>
          <w:lang w:eastAsia="zh-CN"/>
        </w:rPr>
        <w:t>；</w:t>
      </w:r>
    </w:p>
    <w:p>
      <w:pPr>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w:t>
      </w:r>
      <w:r>
        <w:rPr>
          <w:rFonts w:hint="eastAsia" w:cs="宋体"/>
          <w:color w:val="auto"/>
          <w:sz w:val="24"/>
          <w:szCs w:val="24"/>
          <w:lang w:val="en-US" w:eastAsia="zh-CN"/>
        </w:rPr>
        <w:t>4</w:t>
      </w:r>
      <w:r>
        <w:rPr>
          <w:rFonts w:hint="eastAsia" w:ascii="宋体" w:hAnsi="宋体" w:eastAsia="宋体" w:cs="宋体"/>
          <w:color w:val="auto"/>
          <w:sz w:val="24"/>
          <w:szCs w:val="24"/>
          <w:lang w:val="en-US" w:eastAsia="zh-CN"/>
        </w:rPr>
        <w:t>单位负责人为同一人或者存在直接控股、管理关系的不同</w:t>
      </w:r>
      <w:r>
        <w:rPr>
          <w:rFonts w:hint="eastAsia" w:cs="宋体"/>
          <w:color w:val="auto"/>
          <w:sz w:val="24"/>
          <w:szCs w:val="24"/>
          <w:lang w:val="en-US" w:eastAsia="zh-CN"/>
        </w:rPr>
        <w:t>投标供应商</w:t>
      </w:r>
      <w:r>
        <w:rPr>
          <w:rFonts w:hint="eastAsia" w:ascii="宋体" w:hAnsi="宋体" w:eastAsia="宋体" w:cs="宋体"/>
          <w:color w:val="auto"/>
          <w:sz w:val="24"/>
          <w:szCs w:val="24"/>
          <w:lang w:val="en-US" w:eastAsia="zh-CN"/>
        </w:rPr>
        <w:t>，不得参加同一合同项下的政府采购活动。否则，皆取消投标资格</w:t>
      </w:r>
      <w:r>
        <w:rPr>
          <w:rFonts w:hint="eastAsia" w:ascii="宋体" w:hAnsi="宋体" w:eastAsia="宋体" w:cs="宋体"/>
          <w:color w:val="auto"/>
          <w:sz w:val="24"/>
          <w:szCs w:val="24"/>
        </w:rPr>
        <w:t>。</w:t>
      </w:r>
    </w:p>
    <w:p>
      <w:pPr>
        <w:pStyle w:val="8"/>
        <w:spacing w:line="360" w:lineRule="auto"/>
        <w:rPr>
          <w:rFonts w:hint="eastAsia" w:ascii="宋体" w:hAnsi="宋体" w:eastAsia="宋体" w:cs="宋体"/>
          <w:b w:val="0"/>
          <w:color w:val="auto"/>
          <w:sz w:val="24"/>
          <w:szCs w:val="24"/>
        </w:rPr>
      </w:pPr>
      <w:bookmarkStart w:id="25" w:name="_Toc35393800"/>
      <w:bookmarkStart w:id="26" w:name="_Toc35393631"/>
      <w:bookmarkStart w:id="27" w:name="_Toc9480"/>
      <w:r>
        <w:rPr>
          <w:rFonts w:hint="eastAsia" w:ascii="宋体" w:hAnsi="宋体" w:eastAsia="宋体" w:cs="宋体"/>
          <w:b w:val="0"/>
          <w:color w:val="auto"/>
          <w:sz w:val="24"/>
          <w:szCs w:val="24"/>
        </w:rPr>
        <w:t>三、获取采购文件</w:t>
      </w:r>
      <w:bookmarkEnd w:id="23"/>
      <w:bookmarkEnd w:id="24"/>
      <w:bookmarkEnd w:id="25"/>
      <w:bookmarkEnd w:id="26"/>
      <w:bookmarkEnd w:id="27"/>
    </w:p>
    <w:p>
      <w:pPr>
        <w:spacing w:line="360" w:lineRule="auto"/>
        <w:ind w:firstLine="54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none"/>
          <w:lang w:val="en-US" w:eastAsia="zh-CN"/>
        </w:rPr>
        <w:t>2023</w:t>
      </w:r>
      <w:r>
        <w:rPr>
          <w:rFonts w:hint="eastAsia" w:ascii="宋体" w:hAnsi="宋体" w:eastAsia="宋体" w:cs="宋体"/>
          <w:color w:val="auto"/>
          <w:sz w:val="24"/>
          <w:szCs w:val="24"/>
          <w:highlight w:val="none"/>
          <w:u w:val="none"/>
        </w:rPr>
        <w:t>年</w:t>
      </w:r>
      <w:r>
        <w:rPr>
          <w:rFonts w:hint="eastAsia" w:cs="宋体"/>
          <w:color w:val="auto"/>
          <w:sz w:val="24"/>
          <w:szCs w:val="24"/>
          <w:highlight w:val="none"/>
          <w:u w:val="none"/>
          <w:lang w:val="en-US" w:eastAsia="zh-CN"/>
        </w:rPr>
        <w:t>07</w:t>
      </w:r>
      <w:r>
        <w:rPr>
          <w:rFonts w:hint="eastAsia" w:ascii="宋体" w:hAnsi="宋体" w:eastAsia="宋体" w:cs="宋体"/>
          <w:color w:val="auto"/>
          <w:sz w:val="24"/>
          <w:szCs w:val="24"/>
          <w:highlight w:val="none"/>
          <w:u w:val="none"/>
        </w:rPr>
        <w:t>月</w:t>
      </w:r>
      <w:r>
        <w:rPr>
          <w:rFonts w:hint="eastAsia" w:cs="宋体"/>
          <w:color w:val="auto"/>
          <w:sz w:val="24"/>
          <w:szCs w:val="24"/>
          <w:highlight w:val="none"/>
          <w:u w:val="none"/>
          <w:lang w:val="en-US" w:eastAsia="zh-CN"/>
        </w:rPr>
        <w:t>19</w:t>
      </w:r>
      <w:r>
        <w:rPr>
          <w:rFonts w:hint="eastAsia" w:ascii="宋体" w:hAnsi="宋体" w:eastAsia="宋体" w:cs="宋体"/>
          <w:color w:val="auto"/>
          <w:sz w:val="24"/>
          <w:szCs w:val="24"/>
          <w:highlight w:val="none"/>
          <w:u w:val="none"/>
        </w:rPr>
        <w:t>日至</w:t>
      </w:r>
      <w:r>
        <w:rPr>
          <w:rFonts w:hint="eastAsia" w:ascii="宋体" w:hAnsi="宋体" w:eastAsia="宋体" w:cs="宋体"/>
          <w:color w:val="auto"/>
          <w:sz w:val="24"/>
          <w:szCs w:val="24"/>
          <w:highlight w:val="none"/>
          <w:u w:val="none"/>
          <w:lang w:val="en-US" w:eastAsia="zh-CN"/>
        </w:rPr>
        <w:t>2023</w:t>
      </w:r>
      <w:r>
        <w:rPr>
          <w:rFonts w:hint="eastAsia" w:ascii="宋体" w:hAnsi="宋体" w:eastAsia="宋体" w:cs="宋体"/>
          <w:color w:val="auto"/>
          <w:sz w:val="24"/>
          <w:szCs w:val="24"/>
          <w:highlight w:val="none"/>
          <w:u w:val="none"/>
        </w:rPr>
        <w:t>年</w:t>
      </w:r>
      <w:r>
        <w:rPr>
          <w:rFonts w:hint="eastAsia" w:cs="宋体"/>
          <w:color w:val="auto"/>
          <w:sz w:val="24"/>
          <w:szCs w:val="24"/>
          <w:highlight w:val="none"/>
          <w:u w:val="none"/>
          <w:lang w:val="en-US" w:eastAsia="zh-CN"/>
        </w:rPr>
        <w:t>07</w:t>
      </w:r>
      <w:r>
        <w:rPr>
          <w:rFonts w:hint="eastAsia" w:ascii="宋体" w:hAnsi="宋体" w:eastAsia="宋体" w:cs="宋体"/>
          <w:color w:val="auto"/>
          <w:sz w:val="24"/>
          <w:szCs w:val="24"/>
          <w:highlight w:val="none"/>
          <w:u w:val="none"/>
        </w:rPr>
        <w:t>月</w:t>
      </w:r>
      <w:r>
        <w:rPr>
          <w:rFonts w:hint="eastAsia" w:cs="宋体"/>
          <w:color w:val="auto"/>
          <w:sz w:val="24"/>
          <w:szCs w:val="24"/>
          <w:highlight w:val="none"/>
          <w:u w:val="none"/>
          <w:lang w:val="en-US" w:eastAsia="zh-CN"/>
        </w:rPr>
        <w:t>21</w:t>
      </w:r>
      <w:r>
        <w:rPr>
          <w:rFonts w:hint="eastAsia" w:ascii="宋体" w:hAnsi="宋体" w:eastAsia="宋体" w:cs="宋体"/>
          <w:color w:val="auto"/>
          <w:sz w:val="24"/>
          <w:szCs w:val="24"/>
          <w:highlight w:val="none"/>
          <w:u w:val="none"/>
        </w:rPr>
        <w:t>日</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每天上午</w:t>
      </w:r>
      <w:r>
        <w:rPr>
          <w:rFonts w:hint="eastAsia" w:ascii="宋体" w:hAnsi="宋体" w:eastAsia="宋体" w:cs="宋体"/>
          <w:color w:val="auto"/>
          <w:sz w:val="24"/>
          <w:szCs w:val="24"/>
          <w:highlight w:val="none"/>
          <w:u w:val="none"/>
          <w:lang w:val="en-US" w:eastAsia="zh-CN"/>
        </w:rPr>
        <w:t>10:00</w:t>
      </w:r>
      <w:r>
        <w:rPr>
          <w:rFonts w:hint="eastAsia" w:ascii="宋体" w:hAnsi="宋体" w:eastAsia="宋体" w:cs="宋体"/>
          <w:color w:val="auto"/>
          <w:sz w:val="24"/>
          <w:szCs w:val="24"/>
          <w:highlight w:val="none"/>
          <w:u w:val="none"/>
        </w:rPr>
        <w:t>至</w:t>
      </w:r>
      <w:r>
        <w:rPr>
          <w:rFonts w:hint="eastAsia" w:ascii="宋体" w:hAnsi="宋体" w:eastAsia="宋体" w:cs="宋体"/>
          <w:color w:val="auto"/>
          <w:sz w:val="24"/>
          <w:szCs w:val="24"/>
          <w:highlight w:val="none"/>
          <w:u w:val="none"/>
          <w:lang w:val="en-US" w:eastAsia="zh-CN"/>
        </w:rPr>
        <w:t>14:00</w:t>
      </w:r>
      <w:r>
        <w:rPr>
          <w:rFonts w:hint="eastAsia" w:ascii="宋体" w:hAnsi="宋体" w:eastAsia="宋体" w:cs="宋体"/>
          <w:color w:val="auto"/>
          <w:sz w:val="24"/>
          <w:szCs w:val="24"/>
          <w:highlight w:val="none"/>
          <w:u w:val="none"/>
        </w:rPr>
        <w:t>，下午</w:t>
      </w:r>
      <w:r>
        <w:rPr>
          <w:rFonts w:hint="eastAsia" w:cs="宋体"/>
          <w:color w:val="auto"/>
          <w:sz w:val="24"/>
          <w:szCs w:val="24"/>
          <w:highlight w:val="none"/>
          <w:u w:val="none"/>
          <w:lang w:val="en-US" w:eastAsia="zh-CN"/>
        </w:rPr>
        <w:t>16</w:t>
      </w:r>
      <w:r>
        <w:rPr>
          <w:rFonts w:hint="eastAsia" w:ascii="宋体" w:hAnsi="宋体" w:eastAsia="宋体" w:cs="宋体"/>
          <w:color w:val="auto"/>
          <w:sz w:val="24"/>
          <w:szCs w:val="24"/>
          <w:highlight w:val="none"/>
          <w:u w:val="none"/>
          <w:lang w:val="en-US" w:eastAsia="zh-CN"/>
        </w:rPr>
        <w:t>:</w:t>
      </w:r>
      <w:r>
        <w:rPr>
          <w:rFonts w:hint="eastAsia" w:cs="宋体"/>
          <w:color w:val="auto"/>
          <w:sz w:val="24"/>
          <w:szCs w:val="24"/>
          <w:highlight w:val="none"/>
          <w:u w:val="none"/>
          <w:lang w:val="en-US" w:eastAsia="zh-CN"/>
        </w:rPr>
        <w:t>00</w:t>
      </w:r>
      <w:r>
        <w:rPr>
          <w:rFonts w:hint="eastAsia" w:ascii="宋体" w:hAnsi="宋体" w:eastAsia="宋体" w:cs="宋体"/>
          <w:color w:val="auto"/>
          <w:sz w:val="24"/>
          <w:szCs w:val="24"/>
          <w:highlight w:val="none"/>
          <w:u w:val="none"/>
        </w:rPr>
        <w:t>至</w:t>
      </w:r>
      <w:r>
        <w:rPr>
          <w:rFonts w:hint="eastAsia" w:cs="宋体"/>
          <w:color w:val="auto"/>
          <w:sz w:val="24"/>
          <w:szCs w:val="24"/>
          <w:highlight w:val="none"/>
          <w:u w:val="none"/>
          <w:lang w:val="en-US" w:eastAsia="zh-CN"/>
        </w:rPr>
        <w:t>20</w:t>
      </w:r>
      <w:r>
        <w:rPr>
          <w:rFonts w:hint="eastAsia" w:ascii="宋体" w:hAnsi="宋体" w:eastAsia="宋体" w:cs="宋体"/>
          <w:color w:val="auto"/>
          <w:sz w:val="24"/>
          <w:szCs w:val="24"/>
          <w:highlight w:val="none"/>
          <w:u w:val="none"/>
          <w:lang w:val="en-US" w:eastAsia="zh-CN"/>
        </w:rPr>
        <w:t>:</w:t>
      </w:r>
      <w:r>
        <w:rPr>
          <w:rFonts w:hint="eastAsia" w:cs="宋体"/>
          <w:color w:val="auto"/>
          <w:sz w:val="24"/>
          <w:szCs w:val="24"/>
          <w:highlight w:val="none"/>
          <w:u w:val="none"/>
          <w:lang w:val="en-US" w:eastAsia="zh-CN"/>
        </w:rPr>
        <w:t>00</w:t>
      </w:r>
      <w:r>
        <w:rPr>
          <w:rFonts w:hint="eastAsia" w:ascii="宋体" w:hAnsi="宋体" w:eastAsia="宋体" w:cs="宋体"/>
          <w:color w:val="auto"/>
          <w:sz w:val="24"/>
          <w:szCs w:val="24"/>
          <w:highlight w:val="none"/>
          <w:u w:val="none"/>
        </w:rPr>
        <w:t>（北京时间，法定节假日除外 ）</w:t>
      </w:r>
    </w:p>
    <w:p>
      <w:pPr>
        <w:spacing w:line="360" w:lineRule="auto"/>
        <w:ind w:firstLine="540"/>
        <w:rPr>
          <w:rFonts w:hint="eastAsia" w:ascii="宋体" w:hAnsi="宋体" w:eastAsia="宋体" w:cs="宋体"/>
          <w:color w:val="auto"/>
          <w:sz w:val="24"/>
          <w:szCs w:val="24"/>
        </w:rPr>
      </w:pPr>
      <w:r>
        <w:rPr>
          <w:rFonts w:hint="eastAsia" w:ascii="宋体" w:hAnsi="宋体" w:eastAsia="宋体" w:cs="宋体"/>
          <w:color w:val="auto"/>
          <w:sz w:val="24"/>
          <w:szCs w:val="24"/>
        </w:rPr>
        <w:t>地点：</w:t>
      </w:r>
      <w:r>
        <w:rPr>
          <w:rFonts w:hint="eastAsia" w:ascii="宋体" w:hAnsi="宋体" w:eastAsia="宋体" w:cs="宋体"/>
          <w:color w:val="auto"/>
          <w:sz w:val="24"/>
          <w:szCs w:val="24"/>
          <w:u w:val="none"/>
        </w:rPr>
        <w:t>新疆政府采购网政采云平台（www.zcygov.cn）</w:t>
      </w:r>
      <w:r>
        <w:rPr>
          <w:rFonts w:hint="eastAsia" w:ascii="宋体" w:hAnsi="宋体" w:eastAsia="宋体" w:cs="宋体"/>
          <w:color w:val="auto"/>
          <w:sz w:val="24"/>
          <w:szCs w:val="24"/>
        </w:rPr>
        <w:t xml:space="preserve"> </w:t>
      </w:r>
    </w:p>
    <w:p>
      <w:pPr>
        <w:spacing w:line="360" w:lineRule="auto"/>
        <w:ind w:firstLine="54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方式：</w:t>
      </w:r>
      <w:r>
        <w:rPr>
          <w:rFonts w:hint="eastAsia" w:cs="宋体"/>
          <w:color w:val="auto"/>
          <w:sz w:val="24"/>
          <w:szCs w:val="24"/>
          <w:lang w:eastAsia="zh-CN"/>
        </w:rPr>
        <w:t>投标供应商</w:t>
      </w:r>
      <w:r>
        <w:rPr>
          <w:rFonts w:hint="eastAsia" w:ascii="宋体" w:hAnsi="宋体" w:eastAsia="宋体" w:cs="宋体"/>
          <w:color w:val="auto"/>
          <w:sz w:val="24"/>
          <w:szCs w:val="24"/>
        </w:rPr>
        <w:t>登录政采云平台https://www.zcygov.cn/在线申请获取采购文件（进入“项目采购”应用，在获取采购文件菜单中选择项目，申请获取采购文件）</w:t>
      </w:r>
      <w:r>
        <w:rPr>
          <w:rFonts w:hint="eastAsia" w:cs="宋体"/>
          <w:color w:val="auto"/>
          <w:sz w:val="24"/>
          <w:szCs w:val="24"/>
          <w:lang w:eastAsia="zh-CN"/>
        </w:rPr>
        <w:t>。</w:t>
      </w:r>
    </w:p>
    <w:p>
      <w:pPr>
        <w:spacing w:line="360" w:lineRule="auto"/>
        <w:ind w:firstLine="54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售价：</w:t>
      </w:r>
      <w:r>
        <w:rPr>
          <w:rFonts w:hint="eastAsia" w:ascii="宋体" w:hAnsi="宋体" w:eastAsia="宋体" w:cs="宋体"/>
          <w:color w:val="auto"/>
          <w:sz w:val="24"/>
          <w:szCs w:val="24"/>
          <w:lang w:val="en-US" w:eastAsia="zh-CN"/>
        </w:rPr>
        <w:t>0元/份</w:t>
      </w:r>
    </w:p>
    <w:p>
      <w:pPr>
        <w:pStyle w:val="8"/>
        <w:spacing w:line="360" w:lineRule="auto"/>
        <w:rPr>
          <w:rFonts w:hint="eastAsia" w:ascii="宋体" w:hAnsi="宋体" w:eastAsia="宋体" w:cs="宋体"/>
          <w:b w:val="0"/>
          <w:color w:val="auto"/>
          <w:sz w:val="24"/>
          <w:szCs w:val="24"/>
        </w:rPr>
      </w:pPr>
      <w:bookmarkStart w:id="28" w:name="_Toc35393632"/>
      <w:bookmarkStart w:id="29" w:name="_Toc35393801"/>
      <w:bookmarkStart w:id="30" w:name="_Toc28359092"/>
      <w:bookmarkStart w:id="31" w:name="_Toc28359015"/>
      <w:bookmarkStart w:id="32" w:name="_Toc30703"/>
      <w:r>
        <w:rPr>
          <w:rFonts w:hint="eastAsia" w:ascii="宋体" w:hAnsi="宋体" w:eastAsia="宋体" w:cs="宋体"/>
          <w:b w:val="0"/>
          <w:color w:val="auto"/>
          <w:sz w:val="24"/>
          <w:szCs w:val="24"/>
        </w:rPr>
        <w:t>四、</w:t>
      </w:r>
      <w:r>
        <w:rPr>
          <w:rFonts w:hint="eastAsia" w:ascii="宋体" w:hAnsi="宋体" w:cs="宋体"/>
          <w:b w:val="0"/>
          <w:color w:val="auto"/>
          <w:sz w:val="24"/>
          <w:szCs w:val="24"/>
          <w:lang w:eastAsia="zh-CN"/>
        </w:rPr>
        <w:t>报价文件</w:t>
      </w:r>
      <w:r>
        <w:rPr>
          <w:rFonts w:hint="eastAsia" w:ascii="宋体" w:hAnsi="宋体" w:eastAsia="宋体" w:cs="宋体"/>
          <w:b w:val="0"/>
          <w:color w:val="auto"/>
          <w:sz w:val="24"/>
          <w:szCs w:val="24"/>
        </w:rPr>
        <w:t>提交</w:t>
      </w:r>
      <w:bookmarkEnd w:id="28"/>
      <w:bookmarkEnd w:id="29"/>
      <w:bookmarkEnd w:id="30"/>
      <w:bookmarkEnd w:id="31"/>
      <w:bookmarkEnd w:id="32"/>
    </w:p>
    <w:p>
      <w:pPr>
        <w:ind w:firstLine="480" w:firstLineChars="200"/>
        <w:rPr>
          <w:rFonts w:hint="eastAsia" w:ascii="宋体" w:hAnsi="宋体" w:eastAsia="宋体" w:cs="宋体"/>
          <w:color w:val="auto"/>
          <w:sz w:val="24"/>
          <w:szCs w:val="24"/>
          <w:highlight w:val="yellow"/>
        </w:rPr>
      </w:pPr>
      <w:r>
        <w:rPr>
          <w:rFonts w:hint="eastAsia" w:ascii="宋体" w:hAnsi="宋体" w:eastAsia="宋体" w:cs="宋体"/>
          <w:color w:val="auto"/>
          <w:sz w:val="24"/>
          <w:szCs w:val="24"/>
          <w:highlight w:val="none"/>
        </w:rPr>
        <w:t>截止时间：</w:t>
      </w:r>
      <w:r>
        <w:rPr>
          <w:rFonts w:hint="eastAsia" w:cs="宋体"/>
          <w:color w:val="auto"/>
          <w:sz w:val="24"/>
          <w:szCs w:val="24"/>
          <w:highlight w:val="none"/>
          <w:u w:val="single"/>
          <w:lang w:val="en-US" w:eastAsia="zh-CN"/>
        </w:rPr>
        <w:t>2023年07月24日16点30分</w:t>
      </w:r>
      <w:r>
        <w:rPr>
          <w:rFonts w:hint="eastAsia" w:ascii="宋体" w:hAnsi="宋体" w:eastAsia="宋体" w:cs="宋体"/>
          <w:color w:val="auto"/>
          <w:sz w:val="24"/>
          <w:szCs w:val="24"/>
          <w:highlight w:val="none"/>
          <w:u w:val="none"/>
        </w:rPr>
        <w:t>（北京时间）</w:t>
      </w:r>
    </w:p>
    <w:p>
      <w:pPr>
        <w:spacing w:line="360" w:lineRule="auto"/>
        <w:ind w:firstLine="540"/>
        <w:rPr>
          <w:rFonts w:hint="eastAsia" w:ascii="宋体" w:hAnsi="宋体" w:eastAsia="宋体" w:cs="宋体"/>
          <w:color w:val="auto"/>
          <w:sz w:val="24"/>
          <w:szCs w:val="24"/>
          <w:u w:val="none"/>
        </w:rPr>
      </w:pPr>
      <w:r>
        <w:rPr>
          <w:rFonts w:hint="eastAsia" w:ascii="宋体" w:hAnsi="宋体" w:eastAsia="宋体" w:cs="宋体"/>
          <w:color w:val="auto"/>
          <w:sz w:val="24"/>
          <w:szCs w:val="24"/>
        </w:rPr>
        <w:t>地点：</w:t>
      </w:r>
      <w:r>
        <w:rPr>
          <w:rFonts w:hint="eastAsia" w:ascii="宋体" w:hAnsi="宋体" w:eastAsia="宋体" w:cs="宋体"/>
          <w:color w:val="auto"/>
          <w:sz w:val="24"/>
          <w:szCs w:val="24"/>
          <w:u w:val="none"/>
        </w:rPr>
        <w:t>供应商应将电子</w:t>
      </w:r>
      <w:r>
        <w:rPr>
          <w:rFonts w:hint="eastAsia" w:cs="宋体"/>
          <w:color w:val="auto"/>
          <w:sz w:val="24"/>
          <w:szCs w:val="24"/>
          <w:u w:val="none"/>
          <w:lang w:eastAsia="zh-CN"/>
        </w:rPr>
        <w:t>报价文件</w:t>
      </w:r>
      <w:r>
        <w:rPr>
          <w:rFonts w:hint="eastAsia" w:ascii="宋体" w:hAnsi="宋体" w:eastAsia="宋体" w:cs="宋体"/>
          <w:color w:val="auto"/>
          <w:sz w:val="24"/>
          <w:szCs w:val="24"/>
          <w:u w:val="none"/>
        </w:rPr>
        <w:t>上传到“政采云（https://www.zcygov.cn/）”平台</w:t>
      </w:r>
    </w:p>
    <w:p>
      <w:pPr>
        <w:pStyle w:val="8"/>
        <w:spacing w:line="360" w:lineRule="auto"/>
        <w:rPr>
          <w:rFonts w:hint="eastAsia" w:ascii="宋体" w:hAnsi="宋体" w:eastAsia="宋体" w:cs="宋体"/>
          <w:b w:val="0"/>
          <w:color w:val="auto"/>
          <w:sz w:val="24"/>
          <w:szCs w:val="24"/>
        </w:rPr>
      </w:pPr>
      <w:bookmarkStart w:id="33" w:name="_Toc35393802"/>
      <w:bookmarkStart w:id="34" w:name="_Toc28359093"/>
      <w:bookmarkStart w:id="35" w:name="_Toc22017"/>
      <w:bookmarkStart w:id="36" w:name="_Toc35393633"/>
      <w:bookmarkStart w:id="37" w:name="_Toc28359016"/>
      <w:r>
        <w:rPr>
          <w:rFonts w:hint="eastAsia" w:ascii="宋体" w:hAnsi="宋体" w:eastAsia="宋体" w:cs="宋体"/>
          <w:b w:val="0"/>
          <w:color w:val="auto"/>
          <w:sz w:val="24"/>
          <w:szCs w:val="24"/>
        </w:rPr>
        <w:t>五、开启</w:t>
      </w:r>
      <w:bookmarkEnd w:id="33"/>
      <w:bookmarkEnd w:id="34"/>
      <w:bookmarkEnd w:id="35"/>
      <w:bookmarkEnd w:id="36"/>
      <w:bookmarkEnd w:id="37"/>
      <w:bookmarkStart w:id="506" w:name="_GoBack"/>
      <w:bookmarkEnd w:id="506"/>
    </w:p>
    <w:p>
      <w:pPr>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rPr>
        <w:t>时间</w:t>
      </w:r>
      <w:r>
        <w:rPr>
          <w:rFonts w:hint="eastAsia" w:ascii="宋体" w:hAnsi="宋体" w:eastAsia="宋体" w:cs="宋体"/>
          <w:color w:val="auto"/>
          <w:sz w:val="24"/>
          <w:szCs w:val="24"/>
          <w:highlight w:val="none"/>
        </w:rPr>
        <w:t>：</w:t>
      </w:r>
      <w:r>
        <w:rPr>
          <w:rFonts w:hint="eastAsia" w:cs="宋体"/>
          <w:color w:val="auto"/>
          <w:sz w:val="24"/>
          <w:szCs w:val="24"/>
          <w:highlight w:val="none"/>
          <w:u w:val="single"/>
          <w:lang w:val="en-US" w:eastAsia="zh-CN"/>
        </w:rPr>
        <w:t>2023年07月24日16点30分</w:t>
      </w:r>
      <w:r>
        <w:rPr>
          <w:rFonts w:hint="eastAsia" w:ascii="宋体" w:hAnsi="宋体" w:eastAsia="宋体" w:cs="宋体"/>
          <w:color w:val="auto"/>
          <w:sz w:val="24"/>
          <w:szCs w:val="24"/>
          <w:highlight w:val="none"/>
          <w:u w:val="none"/>
        </w:rPr>
        <w:t>（北京时间）</w:t>
      </w:r>
    </w:p>
    <w:p>
      <w:pPr>
        <w:ind w:firstLine="480" w:firstLineChars="200"/>
        <w:rPr>
          <w:rFonts w:hint="eastAsia" w:ascii="宋体" w:hAnsi="宋体" w:eastAsia="宋体" w:cs="宋体"/>
          <w:bCs/>
          <w:color w:val="auto"/>
          <w:sz w:val="24"/>
          <w:szCs w:val="24"/>
          <w:u w:val="single"/>
        </w:rPr>
      </w:pPr>
      <w:r>
        <w:rPr>
          <w:rFonts w:hint="eastAsia" w:ascii="宋体" w:hAnsi="宋体" w:eastAsia="宋体" w:cs="宋体"/>
          <w:color w:val="auto"/>
          <w:sz w:val="24"/>
          <w:szCs w:val="24"/>
        </w:rPr>
        <w:t xml:space="preserve">地点：政采云平台https://www.zcygov.cn/不见面开标 </w:t>
      </w:r>
    </w:p>
    <w:p>
      <w:pPr>
        <w:pStyle w:val="8"/>
        <w:spacing w:line="360" w:lineRule="auto"/>
        <w:rPr>
          <w:rFonts w:hint="eastAsia" w:ascii="宋体" w:hAnsi="宋体" w:eastAsia="宋体" w:cs="宋体"/>
          <w:b w:val="0"/>
          <w:color w:val="auto"/>
          <w:sz w:val="24"/>
          <w:szCs w:val="24"/>
        </w:rPr>
      </w:pPr>
      <w:bookmarkStart w:id="38" w:name="_Toc28359017"/>
      <w:bookmarkStart w:id="39" w:name="_Toc35393634"/>
      <w:bookmarkStart w:id="40" w:name="_Toc28359094"/>
      <w:bookmarkStart w:id="41" w:name="_Toc21033"/>
      <w:bookmarkStart w:id="42" w:name="_Toc35393803"/>
      <w:r>
        <w:rPr>
          <w:rFonts w:hint="eastAsia" w:ascii="宋体" w:hAnsi="宋体" w:eastAsia="宋体" w:cs="宋体"/>
          <w:b w:val="0"/>
          <w:color w:val="auto"/>
          <w:sz w:val="24"/>
          <w:szCs w:val="24"/>
        </w:rPr>
        <w:t>六、公告期限</w:t>
      </w:r>
      <w:bookmarkEnd w:id="38"/>
      <w:bookmarkEnd w:id="39"/>
      <w:bookmarkEnd w:id="40"/>
      <w:bookmarkEnd w:id="41"/>
      <w:bookmarkEnd w:id="42"/>
    </w:p>
    <w:p>
      <w:pPr>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自本公告发布之日起</w:t>
      </w:r>
      <w:r>
        <w:rPr>
          <w:rFonts w:hint="eastAsia" w:cs="宋体"/>
          <w:color w:val="auto"/>
          <w:kern w:val="0"/>
          <w:sz w:val="24"/>
          <w:szCs w:val="24"/>
          <w:lang w:val="en-US" w:eastAsia="zh-CN"/>
        </w:rPr>
        <w:t>3</w:t>
      </w:r>
      <w:r>
        <w:rPr>
          <w:rFonts w:hint="eastAsia" w:ascii="宋体" w:hAnsi="宋体" w:eastAsia="宋体" w:cs="宋体"/>
          <w:color w:val="auto"/>
          <w:kern w:val="0"/>
          <w:sz w:val="24"/>
          <w:szCs w:val="24"/>
        </w:rPr>
        <w:t>个工作日。</w:t>
      </w:r>
    </w:p>
    <w:p>
      <w:pPr>
        <w:pStyle w:val="8"/>
        <w:spacing w:line="360" w:lineRule="auto"/>
        <w:rPr>
          <w:rFonts w:hint="eastAsia" w:ascii="宋体" w:hAnsi="宋体" w:eastAsia="宋体" w:cs="宋体"/>
          <w:b w:val="0"/>
          <w:color w:val="auto"/>
          <w:sz w:val="24"/>
          <w:szCs w:val="24"/>
        </w:rPr>
      </w:pPr>
      <w:bookmarkStart w:id="43" w:name="_Toc35393804"/>
      <w:bookmarkStart w:id="44" w:name="_Toc2702"/>
      <w:bookmarkStart w:id="45" w:name="_Toc35393635"/>
      <w:r>
        <w:rPr>
          <w:rFonts w:hint="eastAsia" w:ascii="宋体" w:hAnsi="宋体" w:cs="宋体"/>
          <w:b w:val="0"/>
          <w:color w:val="auto"/>
          <w:sz w:val="24"/>
          <w:szCs w:val="24"/>
          <w:lang w:eastAsia="zh-CN"/>
        </w:rPr>
        <w:t>七、</w:t>
      </w:r>
      <w:r>
        <w:rPr>
          <w:rFonts w:hint="eastAsia" w:ascii="宋体" w:hAnsi="宋体" w:eastAsia="宋体" w:cs="宋体"/>
          <w:b w:val="0"/>
          <w:color w:val="auto"/>
          <w:sz w:val="24"/>
          <w:szCs w:val="24"/>
        </w:rPr>
        <w:t>其他补充事宜</w:t>
      </w:r>
      <w:bookmarkEnd w:id="43"/>
      <w:bookmarkEnd w:id="44"/>
      <w:bookmarkEnd w:id="45"/>
    </w:p>
    <w:p>
      <w:pPr>
        <w:pStyle w:val="9"/>
        <w:rPr>
          <w:rFonts w:hint="eastAsia" w:ascii="宋体" w:hAnsi="宋体" w:eastAsia="宋体" w:cs="宋体"/>
          <w:color w:val="auto"/>
          <w:kern w:val="2"/>
          <w:sz w:val="24"/>
          <w:szCs w:val="24"/>
          <w:u w:val="none"/>
          <w:lang w:val="en-US" w:eastAsia="zh-CN" w:bidi="ar-SA"/>
        </w:rPr>
      </w:pPr>
      <w:r>
        <w:rPr>
          <w:rFonts w:hint="eastAsia" w:cs="宋体"/>
          <w:color w:val="auto"/>
          <w:kern w:val="2"/>
          <w:sz w:val="24"/>
          <w:szCs w:val="24"/>
          <w:u w:val="none"/>
          <w:lang w:val="en-US" w:eastAsia="zh-CN" w:bidi="ar-SA"/>
        </w:rPr>
        <w:t>1</w:t>
      </w:r>
      <w:r>
        <w:rPr>
          <w:rFonts w:hint="eastAsia" w:ascii="宋体" w:hAnsi="宋体" w:eastAsia="宋体" w:cs="宋体"/>
          <w:color w:val="auto"/>
          <w:kern w:val="2"/>
          <w:sz w:val="24"/>
          <w:szCs w:val="24"/>
          <w:u w:val="none"/>
          <w:lang w:val="en-US" w:eastAsia="zh-CN" w:bidi="ar-SA"/>
        </w:rPr>
        <w:t>、本项目实行电子招投标，</w:t>
      </w:r>
      <w:r>
        <w:rPr>
          <w:rFonts w:hint="eastAsia" w:cs="宋体"/>
          <w:color w:val="auto"/>
          <w:kern w:val="2"/>
          <w:sz w:val="24"/>
          <w:szCs w:val="24"/>
          <w:u w:val="none"/>
          <w:lang w:val="en-US" w:eastAsia="zh-CN" w:bidi="ar-SA"/>
        </w:rPr>
        <w:t>投标供应商</w:t>
      </w:r>
      <w:r>
        <w:rPr>
          <w:rFonts w:hint="eastAsia" w:ascii="宋体" w:hAnsi="宋体" w:eastAsia="宋体" w:cs="宋体"/>
          <w:color w:val="auto"/>
          <w:kern w:val="2"/>
          <w:sz w:val="24"/>
          <w:szCs w:val="24"/>
          <w:u w:val="none"/>
          <w:lang w:val="en-US" w:eastAsia="zh-CN" w:bidi="ar-SA"/>
        </w:rPr>
        <w:t>须登录政采云平台申请获取采购文件，并需要使用CA锁，登录政采云电子投标客户端制作</w:t>
      </w:r>
      <w:r>
        <w:rPr>
          <w:rFonts w:hint="eastAsia" w:cs="宋体"/>
          <w:color w:val="auto"/>
          <w:kern w:val="2"/>
          <w:sz w:val="24"/>
          <w:szCs w:val="24"/>
          <w:u w:val="none"/>
          <w:lang w:val="en-US" w:eastAsia="zh-CN" w:bidi="ar-SA"/>
        </w:rPr>
        <w:t>报价文件</w:t>
      </w:r>
      <w:r>
        <w:rPr>
          <w:rFonts w:hint="eastAsia" w:ascii="宋体" w:hAnsi="宋体" w:eastAsia="宋体" w:cs="宋体"/>
          <w:color w:val="auto"/>
          <w:kern w:val="2"/>
          <w:sz w:val="24"/>
          <w:szCs w:val="24"/>
          <w:u w:val="none"/>
          <w:lang w:val="en-US" w:eastAsia="zh-CN" w:bidi="ar-SA"/>
        </w:rPr>
        <w:t>，若</w:t>
      </w:r>
      <w:r>
        <w:rPr>
          <w:rFonts w:hint="eastAsia" w:cs="宋体"/>
          <w:color w:val="auto"/>
          <w:kern w:val="2"/>
          <w:sz w:val="24"/>
          <w:szCs w:val="24"/>
          <w:u w:val="none"/>
          <w:lang w:val="en-US" w:eastAsia="zh-CN" w:bidi="ar-SA"/>
        </w:rPr>
        <w:t>投标供应商</w:t>
      </w:r>
      <w:r>
        <w:rPr>
          <w:rFonts w:hint="eastAsia" w:ascii="宋体" w:hAnsi="宋体" w:eastAsia="宋体" w:cs="宋体"/>
          <w:color w:val="auto"/>
          <w:kern w:val="2"/>
          <w:sz w:val="24"/>
          <w:szCs w:val="24"/>
          <w:u w:val="none"/>
          <w:lang w:val="en-US" w:eastAsia="zh-CN" w:bidi="ar-SA"/>
        </w:rPr>
        <w:t>参与投标,自行承担与投标有关的一切费用。</w:t>
      </w:r>
    </w:p>
    <w:p>
      <w:pPr>
        <w:pStyle w:val="9"/>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2、各</w:t>
      </w:r>
      <w:r>
        <w:rPr>
          <w:rFonts w:hint="eastAsia" w:cs="宋体"/>
          <w:color w:val="auto"/>
          <w:kern w:val="2"/>
          <w:sz w:val="24"/>
          <w:szCs w:val="24"/>
          <w:u w:val="none"/>
          <w:lang w:val="en-US" w:eastAsia="zh-CN" w:bidi="ar-SA"/>
        </w:rPr>
        <w:t>投标供应商</w:t>
      </w:r>
      <w:r>
        <w:rPr>
          <w:rFonts w:hint="eastAsia" w:ascii="宋体" w:hAnsi="宋体" w:eastAsia="宋体" w:cs="宋体"/>
          <w:color w:val="auto"/>
          <w:kern w:val="2"/>
          <w:sz w:val="24"/>
          <w:szCs w:val="24"/>
          <w:u w:val="none"/>
          <w:lang w:val="en-US" w:eastAsia="zh-CN" w:bidi="ar-SA"/>
        </w:rPr>
        <w:t>应在开标前确保是新疆维吾尔自治区政府采购网正式注册入库的</w:t>
      </w:r>
      <w:r>
        <w:rPr>
          <w:rFonts w:hint="eastAsia" w:cs="宋体"/>
          <w:color w:val="auto"/>
          <w:kern w:val="2"/>
          <w:sz w:val="24"/>
          <w:szCs w:val="24"/>
          <w:u w:val="none"/>
          <w:lang w:val="en-US" w:eastAsia="zh-CN" w:bidi="ar-SA"/>
        </w:rPr>
        <w:t>投标供应商</w:t>
      </w:r>
      <w:r>
        <w:rPr>
          <w:rFonts w:hint="eastAsia" w:ascii="宋体" w:hAnsi="宋体" w:eastAsia="宋体" w:cs="宋体"/>
          <w:color w:val="auto"/>
          <w:kern w:val="2"/>
          <w:sz w:val="24"/>
          <w:szCs w:val="24"/>
          <w:u w:val="none"/>
          <w:lang w:val="en-US" w:eastAsia="zh-CN" w:bidi="ar-SA"/>
        </w:rPr>
        <w:t>，并完成CA数字证书申领。因未注册入库、未办理CA数字证书等原因造成无法投标或投标失败等后果的由</w:t>
      </w:r>
      <w:r>
        <w:rPr>
          <w:rFonts w:hint="eastAsia" w:cs="宋体"/>
          <w:color w:val="auto"/>
          <w:kern w:val="2"/>
          <w:sz w:val="24"/>
          <w:szCs w:val="24"/>
          <w:u w:val="none"/>
          <w:lang w:val="en-US" w:eastAsia="zh-CN" w:bidi="ar-SA"/>
        </w:rPr>
        <w:t>投标供应商</w:t>
      </w:r>
      <w:r>
        <w:rPr>
          <w:rFonts w:hint="eastAsia" w:ascii="宋体" w:hAnsi="宋体" w:eastAsia="宋体" w:cs="宋体"/>
          <w:color w:val="auto"/>
          <w:kern w:val="2"/>
          <w:sz w:val="24"/>
          <w:szCs w:val="24"/>
          <w:u w:val="none"/>
          <w:lang w:val="en-US" w:eastAsia="zh-CN" w:bidi="ar-SA"/>
        </w:rPr>
        <w:t>自行承担。</w:t>
      </w:r>
    </w:p>
    <w:p>
      <w:pPr>
        <w:pStyle w:val="9"/>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3、</w:t>
      </w:r>
      <w:r>
        <w:rPr>
          <w:rFonts w:hint="eastAsia" w:cs="宋体"/>
          <w:color w:val="auto"/>
          <w:kern w:val="2"/>
          <w:sz w:val="24"/>
          <w:szCs w:val="24"/>
          <w:u w:val="none"/>
          <w:lang w:val="en-US" w:eastAsia="zh-CN" w:bidi="ar-SA"/>
        </w:rPr>
        <w:t>投标供应商</w:t>
      </w:r>
      <w:r>
        <w:rPr>
          <w:rFonts w:hint="eastAsia" w:ascii="宋体" w:hAnsi="宋体" w:eastAsia="宋体" w:cs="宋体"/>
          <w:color w:val="auto"/>
          <w:kern w:val="2"/>
          <w:sz w:val="24"/>
          <w:szCs w:val="24"/>
          <w:u w:val="none"/>
          <w:lang w:val="en-US" w:eastAsia="zh-CN" w:bidi="ar-SA"/>
        </w:rPr>
        <w:t>可前往新疆政府采购网（http://www.ccgp-xinjiang.gov.cn/）下载专区，下载政采云电子投标客户端，安装完成后，可通过账号密码或CA登录客户端进行</w:t>
      </w:r>
      <w:r>
        <w:rPr>
          <w:rFonts w:hint="eastAsia" w:cs="宋体"/>
          <w:color w:val="auto"/>
          <w:kern w:val="2"/>
          <w:sz w:val="24"/>
          <w:szCs w:val="24"/>
          <w:u w:val="none"/>
          <w:lang w:val="en-US" w:eastAsia="zh-CN" w:bidi="ar-SA"/>
        </w:rPr>
        <w:t>报价文件</w:t>
      </w:r>
      <w:r>
        <w:rPr>
          <w:rFonts w:hint="eastAsia" w:ascii="宋体" w:hAnsi="宋体" w:eastAsia="宋体" w:cs="宋体"/>
          <w:color w:val="auto"/>
          <w:kern w:val="2"/>
          <w:sz w:val="24"/>
          <w:szCs w:val="24"/>
          <w:u w:val="none"/>
          <w:lang w:val="en-US" w:eastAsia="zh-CN" w:bidi="ar-SA"/>
        </w:rPr>
        <w:t>制作。在使用政采云电子投标客户端时，建议使用WIN7及以上操作系统。如有问题可拨打政采云客户服务热线95763进行咨询。</w:t>
      </w:r>
    </w:p>
    <w:p>
      <w:pPr>
        <w:pStyle w:val="9"/>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4、</w:t>
      </w:r>
      <w:r>
        <w:rPr>
          <w:rFonts w:hint="eastAsia" w:cs="宋体"/>
          <w:color w:val="auto"/>
          <w:kern w:val="2"/>
          <w:sz w:val="24"/>
          <w:szCs w:val="24"/>
          <w:u w:val="none"/>
          <w:lang w:val="en-US" w:eastAsia="zh-CN" w:bidi="ar-SA"/>
        </w:rPr>
        <w:t>投标供应商</w:t>
      </w:r>
      <w:r>
        <w:rPr>
          <w:rFonts w:hint="eastAsia" w:ascii="宋体" w:hAnsi="宋体" w:eastAsia="宋体" w:cs="宋体"/>
          <w:color w:val="auto"/>
          <w:kern w:val="2"/>
          <w:sz w:val="24"/>
          <w:szCs w:val="24"/>
          <w:u w:val="none"/>
          <w:lang w:val="en-US" w:eastAsia="zh-CN" w:bidi="ar-SA"/>
        </w:rPr>
        <w:t>在开标时须携带制作加密电子</w:t>
      </w:r>
      <w:r>
        <w:rPr>
          <w:rFonts w:hint="eastAsia" w:cs="宋体"/>
          <w:color w:val="auto"/>
          <w:kern w:val="2"/>
          <w:sz w:val="24"/>
          <w:szCs w:val="24"/>
          <w:u w:val="none"/>
          <w:lang w:val="en-US" w:eastAsia="zh-CN" w:bidi="ar-SA"/>
        </w:rPr>
        <w:t>报价文件</w:t>
      </w:r>
      <w:r>
        <w:rPr>
          <w:rFonts w:hint="eastAsia" w:ascii="宋体" w:hAnsi="宋体" w:eastAsia="宋体" w:cs="宋体"/>
          <w:color w:val="auto"/>
          <w:kern w:val="2"/>
          <w:sz w:val="24"/>
          <w:szCs w:val="24"/>
          <w:u w:val="none"/>
          <w:lang w:val="en-US" w:eastAsia="zh-CN" w:bidi="ar-SA"/>
        </w:rPr>
        <w:t>所使用的CA锁，电脑须提前配置好浏览器（建议使用360浏览器或谷歌浏览器），以便开标时在线解密。</w:t>
      </w:r>
    </w:p>
    <w:p>
      <w:pPr>
        <w:pStyle w:val="9"/>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5、投标</w:t>
      </w:r>
      <w:r>
        <w:rPr>
          <w:rFonts w:hint="eastAsia" w:cs="宋体"/>
          <w:color w:val="auto"/>
          <w:kern w:val="2"/>
          <w:sz w:val="24"/>
          <w:szCs w:val="24"/>
          <w:u w:val="none"/>
          <w:lang w:val="en-US" w:eastAsia="zh-CN" w:bidi="ar-SA"/>
        </w:rPr>
        <w:t>投标供应商</w:t>
      </w:r>
      <w:r>
        <w:rPr>
          <w:rFonts w:hint="eastAsia" w:ascii="宋体" w:hAnsi="宋体" w:eastAsia="宋体" w:cs="宋体"/>
          <w:color w:val="auto"/>
          <w:kern w:val="2"/>
          <w:sz w:val="24"/>
          <w:szCs w:val="24"/>
          <w:u w:val="none"/>
          <w:lang w:val="en-US" w:eastAsia="zh-CN" w:bidi="ar-SA"/>
        </w:rPr>
        <w:t>应当在投标截止时间前，将生成的“电子加密</w:t>
      </w:r>
      <w:r>
        <w:rPr>
          <w:rFonts w:hint="eastAsia" w:cs="宋体"/>
          <w:color w:val="auto"/>
          <w:kern w:val="2"/>
          <w:sz w:val="24"/>
          <w:szCs w:val="24"/>
          <w:u w:val="none"/>
          <w:lang w:val="en-US" w:eastAsia="zh-CN" w:bidi="ar-SA"/>
        </w:rPr>
        <w:t>报价文件</w:t>
      </w:r>
      <w:r>
        <w:rPr>
          <w:rFonts w:hint="eastAsia" w:ascii="宋体" w:hAnsi="宋体" w:eastAsia="宋体" w:cs="宋体"/>
          <w:color w:val="auto"/>
          <w:kern w:val="2"/>
          <w:sz w:val="24"/>
          <w:szCs w:val="24"/>
          <w:u w:val="none"/>
          <w:lang w:val="en-US" w:eastAsia="zh-CN" w:bidi="ar-SA"/>
        </w:rPr>
        <w:t>”上传递交至“政府采购云平台”，投标截止时间以后上传递交的</w:t>
      </w:r>
      <w:r>
        <w:rPr>
          <w:rFonts w:hint="eastAsia" w:cs="宋体"/>
          <w:color w:val="auto"/>
          <w:kern w:val="2"/>
          <w:sz w:val="24"/>
          <w:szCs w:val="24"/>
          <w:u w:val="none"/>
          <w:lang w:val="en-US" w:eastAsia="zh-CN" w:bidi="ar-SA"/>
        </w:rPr>
        <w:t>报价文件</w:t>
      </w:r>
      <w:r>
        <w:rPr>
          <w:rFonts w:hint="eastAsia" w:ascii="宋体" w:hAnsi="宋体" w:eastAsia="宋体" w:cs="宋体"/>
          <w:color w:val="auto"/>
          <w:kern w:val="2"/>
          <w:sz w:val="24"/>
          <w:szCs w:val="24"/>
          <w:u w:val="none"/>
          <w:lang w:val="en-US" w:eastAsia="zh-CN" w:bidi="ar-SA"/>
        </w:rPr>
        <w:t>将被“政府采购云平台”拒收。</w:t>
      </w:r>
    </w:p>
    <w:p>
      <w:pPr>
        <w:pStyle w:val="9"/>
        <w:rPr>
          <w:rFonts w:hint="eastAsia" w:ascii="宋体" w:hAnsi="宋体" w:eastAsia="宋体" w:cs="宋体"/>
          <w:color w:val="auto"/>
          <w:kern w:val="2"/>
          <w:sz w:val="24"/>
          <w:szCs w:val="24"/>
          <w:u w:val="none"/>
          <w:lang w:val="en-US" w:eastAsia="zh-CN" w:bidi="ar-SA"/>
        </w:rPr>
      </w:pPr>
      <w:r>
        <w:rPr>
          <w:rFonts w:hint="eastAsia" w:ascii="宋体" w:hAnsi="宋体" w:eastAsia="宋体" w:cs="宋体"/>
          <w:color w:val="auto"/>
          <w:kern w:val="2"/>
          <w:sz w:val="24"/>
          <w:szCs w:val="24"/>
          <w:u w:val="none"/>
          <w:lang w:val="en-US" w:eastAsia="zh-CN" w:bidi="ar-SA"/>
        </w:rPr>
        <w:t>6、本公告在新疆政府采购网发布。</w:t>
      </w:r>
    </w:p>
    <w:p>
      <w:pPr>
        <w:pStyle w:val="8"/>
        <w:spacing w:line="360" w:lineRule="auto"/>
        <w:ind w:left="0" w:leftChars="0" w:firstLine="240" w:firstLineChars="100"/>
        <w:rPr>
          <w:rFonts w:hint="eastAsia" w:ascii="宋体" w:hAnsi="宋体" w:eastAsia="宋体" w:cs="宋体"/>
          <w:b w:val="0"/>
          <w:color w:val="auto"/>
          <w:sz w:val="24"/>
          <w:szCs w:val="24"/>
        </w:rPr>
      </w:pPr>
      <w:bookmarkStart w:id="46" w:name="_Toc28359095"/>
      <w:bookmarkStart w:id="47" w:name="_Toc19186"/>
      <w:bookmarkStart w:id="48" w:name="_Toc28359018"/>
      <w:bookmarkStart w:id="49" w:name="_Toc35393636"/>
      <w:bookmarkStart w:id="50" w:name="_Toc35393805"/>
      <w:r>
        <w:rPr>
          <w:rFonts w:hint="eastAsia" w:ascii="宋体" w:hAnsi="宋体" w:eastAsia="宋体" w:cs="宋体"/>
          <w:b w:val="0"/>
          <w:color w:val="auto"/>
          <w:sz w:val="24"/>
          <w:szCs w:val="24"/>
        </w:rPr>
        <w:t>八、凡对本次采购提出询问，请按以下方式联系。</w:t>
      </w:r>
      <w:bookmarkEnd w:id="46"/>
      <w:bookmarkEnd w:id="47"/>
      <w:bookmarkEnd w:id="48"/>
      <w:bookmarkEnd w:id="49"/>
      <w:bookmarkEnd w:id="50"/>
    </w:p>
    <w:p>
      <w:pPr>
        <w:pStyle w:val="8"/>
        <w:spacing w:line="360" w:lineRule="auto"/>
        <w:ind w:firstLine="720" w:firstLineChars="300"/>
        <w:rPr>
          <w:rFonts w:hint="eastAsia" w:ascii="宋体" w:hAnsi="宋体" w:eastAsia="宋体" w:cs="宋体"/>
          <w:b w:val="0"/>
          <w:color w:val="auto"/>
          <w:sz w:val="24"/>
          <w:szCs w:val="24"/>
        </w:rPr>
      </w:pPr>
      <w:bookmarkStart w:id="51" w:name="_Toc35393637"/>
      <w:bookmarkStart w:id="52" w:name="_Toc28359019"/>
      <w:bookmarkStart w:id="53" w:name="_Toc1773"/>
      <w:bookmarkStart w:id="54" w:name="_Toc15480"/>
      <w:bookmarkStart w:id="55" w:name="_Toc28359096"/>
      <w:bookmarkStart w:id="56" w:name="_Toc12550"/>
      <w:bookmarkStart w:id="57" w:name="_Toc35393806"/>
      <w:r>
        <w:rPr>
          <w:rFonts w:hint="eastAsia" w:ascii="宋体" w:hAnsi="宋体" w:eastAsia="宋体" w:cs="宋体"/>
          <w:b w:val="0"/>
          <w:color w:val="auto"/>
          <w:sz w:val="24"/>
          <w:szCs w:val="24"/>
        </w:rPr>
        <w:t>1.采购人信息</w:t>
      </w:r>
      <w:bookmarkEnd w:id="51"/>
      <w:bookmarkEnd w:id="52"/>
      <w:bookmarkEnd w:id="53"/>
      <w:bookmarkEnd w:id="54"/>
      <w:bookmarkEnd w:id="55"/>
      <w:bookmarkEnd w:id="56"/>
      <w:bookmarkEnd w:id="57"/>
    </w:p>
    <w:p>
      <w:pPr>
        <w:spacing w:line="360" w:lineRule="auto"/>
        <w:ind w:left="1190" w:leftChars="371" w:hanging="300" w:hangingChars="125"/>
        <w:jc w:val="left"/>
        <w:rPr>
          <w:rFonts w:hint="eastAsia" w:ascii="宋体" w:hAnsi="宋体" w:eastAsia="宋体" w:cs="宋体"/>
          <w:color w:val="auto"/>
          <w:kern w:val="2"/>
          <w:sz w:val="24"/>
          <w:szCs w:val="24"/>
          <w:u w:val="none"/>
          <w:lang w:val="en-US" w:eastAsia="zh-CN" w:bidi="ar-SA"/>
        </w:rPr>
      </w:pPr>
      <w:bookmarkStart w:id="58" w:name="_Toc28359097"/>
      <w:bookmarkStart w:id="59" w:name="_Toc35393807"/>
      <w:bookmarkStart w:id="60" w:name="_Toc35393638"/>
      <w:bookmarkStart w:id="61" w:name="_Toc28359020"/>
      <w:r>
        <w:rPr>
          <w:rFonts w:hint="eastAsia" w:ascii="宋体" w:hAnsi="宋体" w:eastAsia="宋体" w:cs="宋体"/>
          <w:color w:val="auto"/>
          <w:kern w:val="2"/>
          <w:sz w:val="24"/>
          <w:szCs w:val="24"/>
          <w:u w:val="none"/>
          <w:lang w:val="en-US" w:eastAsia="zh-CN" w:bidi="ar-SA"/>
        </w:rPr>
        <w:t>名    称：</w:t>
      </w:r>
      <w:r>
        <w:rPr>
          <w:rFonts w:hint="eastAsia" w:ascii="宋体" w:hAnsi="宋体" w:eastAsia="宋体" w:cs="宋体"/>
          <w:color w:val="auto"/>
          <w:kern w:val="2"/>
          <w:sz w:val="24"/>
          <w:szCs w:val="24"/>
          <w:u w:val="single"/>
          <w:lang w:val="en-US" w:eastAsia="zh-CN" w:bidi="ar-SA"/>
        </w:rPr>
        <w:t>吉木萨尔县农业农村局　　</w:t>
      </w:r>
    </w:p>
    <w:p>
      <w:pPr>
        <w:spacing w:line="360" w:lineRule="auto"/>
        <w:ind w:left="1190" w:leftChars="371" w:hanging="300" w:hangingChars="125"/>
        <w:jc w:val="left"/>
        <w:rPr>
          <w:rFonts w:hint="eastAsia" w:ascii="宋体" w:hAnsi="宋体" w:eastAsia="宋体" w:cs="宋体"/>
          <w:color w:val="auto"/>
          <w:kern w:val="2"/>
          <w:sz w:val="24"/>
          <w:szCs w:val="24"/>
          <w:u w:val="single"/>
          <w:lang w:val="en-US" w:eastAsia="zh-CN" w:bidi="ar-SA"/>
        </w:rPr>
      </w:pPr>
      <w:r>
        <w:rPr>
          <w:rFonts w:hint="eastAsia" w:ascii="宋体" w:hAnsi="宋体" w:eastAsia="宋体" w:cs="宋体"/>
          <w:color w:val="auto"/>
          <w:kern w:val="2"/>
          <w:sz w:val="24"/>
          <w:szCs w:val="24"/>
          <w:u w:val="none"/>
          <w:lang w:val="en-US" w:eastAsia="zh-CN" w:bidi="ar-SA"/>
        </w:rPr>
        <w:t>地    址：</w:t>
      </w:r>
      <w:r>
        <w:rPr>
          <w:rFonts w:hint="eastAsia" w:ascii="宋体" w:hAnsi="宋体" w:eastAsia="宋体" w:cs="宋体"/>
          <w:color w:val="auto"/>
          <w:kern w:val="2"/>
          <w:sz w:val="24"/>
          <w:szCs w:val="24"/>
          <w:u w:val="single"/>
          <w:lang w:val="en-US" w:eastAsia="zh-CN" w:bidi="ar-SA"/>
        </w:rPr>
        <w:t>吉木萨尔县农业农村局</w:t>
      </w:r>
    </w:p>
    <w:p>
      <w:pPr>
        <w:spacing w:line="360" w:lineRule="auto"/>
        <w:ind w:left="1190" w:leftChars="371" w:hanging="300" w:hangingChars="125"/>
        <w:jc w:val="left"/>
        <w:rPr>
          <w:rFonts w:hint="eastAsia" w:ascii="宋体" w:hAnsi="宋体" w:eastAsia="宋体" w:cs="宋体"/>
          <w:color w:val="auto"/>
          <w:kern w:val="2"/>
          <w:sz w:val="24"/>
          <w:szCs w:val="24"/>
          <w:u w:val="single"/>
          <w:lang w:val="en-US" w:eastAsia="zh-CN" w:bidi="ar-SA"/>
        </w:rPr>
      </w:pPr>
      <w:r>
        <w:rPr>
          <w:rFonts w:hint="eastAsia" w:ascii="宋体" w:hAnsi="宋体" w:eastAsia="宋体" w:cs="宋体"/>
          <w:color w:val="auto"/>
          <w:kern w:val="2"/>
          <w:sz w:val="24"/>
          <w:szCs w:val="24"/>
          <w:u w:val="none"/>
          <w:lang w:val="en-US" w:eastAsia="zh-CN" w:bidi="ar-SA"/>
        </w:rPr>
        <w:t>联系方式：</w:t>
      </w:r>
      <w:r>
        <w:rPr>
          <w:rFonts w:hint="eastAsia" w:ascii="宋体" w:hAnsi="宋体" w:eastAsia="宋体" w:cs="宋体"/>
          <w:color w:val="auto"/>
          <w:kern w:val="2"/>
          <w:sz w:val="24"/>
          <w:szCs w:val="24"/>
          <w:u w:val="single"/>
          <w:lang w:val="en-US" w:eastAsia="zh-CN" w:bidi="ar-SA"/>
        </w:rPr>
        <w:t>　17509944898</w:t>
      </w:r>
      <w:r>
        <w:rPr>
          <w:rFonts w:hint="eastAsia"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u w:val="single"/>
          <w:lang w:val="en-US" w:eastAsia="zh-CN" w:bidi="ar-SA"/>
        </w:rPr>
        <w:t xml:space="preserve"> </w:t>
      </w:r>
    </w:p>
    <w:p>
      <w:pPr>
        <w:pStyle w:val="8"/>
        <w:spacing w:line="360" w:lineRule="auto"/>
        <w:ind w:firstLine="720" w:firstLineChars="300"/>
        <w:rPr>
          <w:rFonts w:hint="eastAsia" w:ascii="宋体" w:hAnsi="宋体" w:eastAsia="宋体" w:cs="宋体"/>
          <w:b w:val="0"/>
          <w:color w:val="auto"/>
          <w:sz w:val="24"/>
          <w:szCs w:val="24"/>
        </w:rPr>
      </w:pPr>
      <w:bookmarkStart w:id="62" w:name="_Toc16773"/>
      <w:bookmarkStart w:id="63" w:name="_Toc13934"/>
      <w:bookmarkStart w:id="64" w:name="_Toc15234"/>
      <w:r>
        <w:rPr>
          <w:rFonts w:hint="eastAsia" w:ascii="宋体" w:hAnsi="宋体" w:eastAsia="宋体" w:cs="宋体"/>
          <w:b w:val="0"/>
          <w:color w:val="auto"/>
          <w:sz w:val="24"/>
          <w:szCs w:val="24"/>
        </w:rPr>
        <w:t>2.采购代理机构信息</w:t>
      </w:r>
      <w:bookmarkEnd w:id="58"/>
      <w:bookmarkEnd w:id="59"/>
      <w:bookmarkEnd w:id="60"/>
      <w:bookmarkEnd w:id="61"/>
      <w:bookmarkEnd w:id="62"/>
      <w:bookmarkEnd w:id="63"/>
      <w:bookmarkEnd w:id="64"/>
    </w:p>
    <w:p>
      <w:pPr>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u w:val="single"/>
          <w:lang w:val="en-US" w:eastAsia="zh-CN"/>
        </w:rPr>
      </w:pPr>
      <w:bookmarkStart w:id="65" w:name="_Toc28359021"/>
      <w:bookmarkStart w:id="66" w:name="_Toc35393639"/>
      <w:bookmarkStart w:id="67" w:name="_Toc28359098"/>
      <w:bookmarkStart w:id="68" w:name="_Toc35393808"/>
      <w:r>
        <w:rPr>
          <w:rFonts w:hint="eastAsia" w:ascii="宋体" w:hAnsi="宋体" w:eastAsia="宋体" w:cs="宋体"/>
          <w:color w:val="auto"/>
          <w:sz w:val="24"/>
          <w:szCs w:val="24"/>
        </w:rPr>
        <w:t>名    称：</w:t>
      </w:r>
      <w:r>
        <w:rPr>
          <w:rFonts w:hint="eastAsia" w:ascii="宋体" w:hAnsi="宋体" w:eastAsia="宋体" w:cs="宋体"/>
          <w:color w:val="auto"/>
          <w:sz w:val="24"/>
          <w:szCs w:val="24"/>
          <w:u w:val="single"/>
        </w:rPr>
        <w:t>新疆信实工程招标咨询服务有限公司</w:t>
      </w:r>
      <w:r>
        <w:rPr>
          <w:rFonts w:hint="eastAsia" w:ascii="宋体" w:hAnsi="宋体" w:eastAsia="宋体" w:cs="宋体"/>
          <w:color w:val="auto"/>
          <w:sz w:val="24"/>
          <w:szCs w:val="24"/>
          <w:u w:val="single"/>
          <w:lang w:val="en-US" w:eastAsia="zh-CN"/>
        </w:rPr>
        <w:t xml:space="preserve">    </w:t>
      </w:r>
    </w:p>
    <w:p>
      <w:pPr>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昌吉市建国西路和谐国际广场A座1406室</w:t>
      </w:r>
    </w:p>
    <w:p>
      <w:pPr>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联系方式：</w:t>
      </w:r>
      <w:r>
        <w:rPr>
          <w:rFonts w:hint="eastAsia" w:ascii="宋体" w:hAnsi="宋体" w:eastAsia="宋体" w:cs="宋体"/>
          <w:color w:val="auto"/>
          <w:sz w:val="24"/>
          <w:szCs w:val="24"/>
          <w:u w:val="single"/>
        </w:rPr>
        <w:t>　0994-2521833</w:t>
      </w:r>
      <w:r>
        <w:rPr>
          <w:rFonts w:hint="eastAsia" w:cs="宋体"/>
          <w:color w:val="auto"/>
          <w:sz w:val="24"/>
          <w:szCs w:val="24"/>
          <w:u w:val="single"/>
          <w:lang w:val="en-US" w:eastAsia="zh-CN"/>
        </w:rPr>
        <w:t>、15299609390</w:t>
      </w:r>
      <w:r>
        <w:rPr>
          <w:rFonts w:hint="eastAsia" w:ascii="宋体" w:hAnsi="宋体" w:eastAsia="宋体" w:cs="宋体"/>
          <w:color w:val="auto"/>
          <w:sz w:val="24"/>
          <w:szCs w:val="24"/>
          <w:u w:val="single"/>
          <w:lang w:val="en-US" w:eastAsia="zh-CN"/>
        </w:rPr>
        <w:t xml:space="preserve">    </w:t>
      </w:r>
    </w:p>
    <w:p>
      <w:pPr>
        <w:pStyle w:val="8"/>
        <w:spacing w:line="360" w:lineRule="auto"/>
        <w:ind w:firstLine="720" w:firstLineChars="300"/>
        <w:rPr>
          <w:rFonts w:hint="eastAsia" w:ascii="宋体" w:hAnsi="宋体" w:eastAsia="宋体" w:cs="宋体"/>
          <w:b w:val="0"/>
          <w:color w:val="auto"/>
          <w:sz w:val="24"/>
          <w:szCs w:val="24"/>
        </w:rPr>
      </w:pPr>
      <w:bookmarkStart w:id="69" w:name="_Toc4211"/>
      <w:bookmarkStart w:id="70" w:name="_Toc29307"/>
      <w:bookmarkStart w:id="71" w:name="_Toc25733"/>
      <w:r>
        <w:rPr>
          <w:rFonts w:hint="eastAsia" w:ascii="宋体" w:hAnsi="宋体" w:eastAsia="宋体" w:cs="宋体"/>
          <w:b w:val="0"/>
          <w:color w:val="auto"/>
          <w:sz w:val="24"/>
          <w:szCs w:val="24"/>
        </w:rPr>
        <w:t>3.项目联系方式</w:t>
      </w:r>
      <w:bookmarkEnd w:id="65"/>
      <w:bookmarkEnd w:id="66"/>
      <w:bookmarkEnd w:id="67"/>
      <w:bookmarkEnd w:id="68"/>
      <w:bookmarkEnd w:id="69"/>
      <w:bookmarkEnd w:id="70"/>
      <w:bookmarkEnd w:id="71"/>
    </w:p>
    <w:p>
      <w:pPr>
        <w:pStyle w:val="16"/>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auto"/>
          <w:sz w:val="24"/>
          <w:szCs w:val="24"/>
          <w:lang w:val="en-US"/>
        </w:rPr>
      </w:pPr>
      <w:r>
        <w:rPr>
          <w:rFonts w:hint="eastAsia" w:ascii="宋体" w:hAnsi="宋体" w:eastAsia="宋体" w:cs="宋体"/>
          <w:color w:val="auto"/>
          <w:sz w:val="24"/>
          <w:szCs w:val="24"/>
        </w:rPr>
        <w:t>项目联系人：</w:t>
      </w:r>
      <w:r>
        <w:rPr>
          <w:rFonts w:hint="eastAsia" w:ascii="宋体" w:hAnsi="宋体" w:eastAsia="宋体" w:cs="宋体"/>
          <w:color w:val="auto"/>
          <w:sz w:val="24"/>
          <w:szCs w:val="24"/>
          <w:u w:val="single"/>
          <w:lang w:eastAsia="zh-CN"/>
        </w:rPr>
        <w:t>许培培</w:t>
      </w:r>
      <w:r>
        <w:rPr>
          <w:rFonts w:hint="eastAsia" w:ascii="宋体" w:hAnsi="宋体" w:eastAsia="宋体" w:cs="宋体"/>
          <w:b w:val="0"/>
          <w:bCs w:val="0"/>
          <w:color w:val="auto"/>
          <w:kern w:val="2"/>
          <w:sz w:val="24"/>
          <w:szCs w:val="24"/>
          <w:u w:val="single"/>
          <w:lang w:val="en-US" w:eastAsia="zh-CN" w:bidi="ar-SA"/>
        </w:rPr>
        <w:t xml:space="preserve">              </w:t>
      </w:r>
    </w:p>
    <w:p>
      <w:pPr>
        <w:spacing w:line="360" w:lineRule="auto"/>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0994-2521833</w:t>
      </w:r>
      <w:r>
        <w:rPr>
          <w:rFonts w:hint="eastAsia" w:cs="宋体"/>
          <w:color w:val="auto"/>
          <w:sz w:val="24"/>
          <w:szCs w:val="24"/>
          <w:u w:val="single"/>
          <w:lang w:val="en-US" w:eastAsia="zh-CN"/>
        </w:rPr>
        <w:t>、15299609390</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w:t>
      </w:r>
    </w:p>
    <w:p>
      <w:pPr>
        <w:rPr>
          <w:color w:val="auto"/>
        </w:rPr>
      </w:pPr>
      <w:r>
        <w:rPr>
          <w:color w:val="auto"/>
        </w:rPr>
        <w:br w:type="page"/>
      </w:r>
    </w:p>
    <w:p>
      <w:pPr>
        <w:pStyle w:val="7"/>
        <w:bidi w:val="0"/>
        <w:spacing w:line="240" w:lineRule="auto"/>
        <w:jc w:val="center"/>
        <w:rPr>
          <w:rFonts w:hint="eastAsia"/>
          <w:color w:val="auto"/>
        </w:rPr>
      </w:pPr>
      <w:bookmarkStart w:id="72" w:name="_Toc2201"/>
      <w:r>
        <w:rPr>
          <w:rFonts w:hint="eastAsia"/>
          <w:color w:val="auto"/>
        </w:rPr>
        <w:t xml:space="preserve">第二章 </w:t>
      </w:r>
      <w:bookmarkEnd w:id="1"/>
      <w:r>
        <w:rPr>
          <w:rFonts w:hint="eastAsia"/>
          <w:color w:val="auto"/>
          <w:lang w:eastAsia="zh-CN"/>
        </w:rPr>
        <w:t>供应商</w:t>
      </w:r>
      <w:r>
        <w:rPr>
          <w:rFonts w:hint="eastAsia"/>
          <w:color w:val="auto"/>
        </w:rPr>
        <w:t>须知</w:t>
      </w:r>
      <w:bookmarkEnd w:id="5"/>
      <w:bookmarkEnd w:id="6"/>
      <w:bookmarkEnd w:id="7"/>
      <w:bookmarkEnd w:id="8"/>
      <w:bookmarkEnd w:id="9"/>
      <w:bookmarkEnd w:id="10"/>
      <w:bookmarkEnd w:id="11"/>
      <w:bookmarkEnd w:id="12"/>
      <w:bookmarkEnd w:id="72"/>
    </w:p>
    <w:p>
      <w:pPr>
        <w:pStyle w:val="8"/>
        <w:bidi w:val="0"/>
      </w:pPr>
      <w:bookmarkStart w:id="73" w:name="_Toc19806"/>
      <w:bookmarkStart w:id="74" w:name="_Toc217446032"/>
      <w:bookmarkStart w:id="75" w:name="_Toc12213"/>
      <w:bookmarkStart w:id="76" w:name="_Toc4694"/>
      <w:bookmarkStart w:id="77" w:name="_Toc6148"/>
      <w:bookmarkStart w:id="78" w:name="_Toc213396760"/>
      <w:bookmarkStart w:id="79" w:name="_Toc26575"/>
      <w:bookmarkStart w:id="80" w:name="_Toc189727030"/>
      <w:bookmarkStart w:id="81" w:name="_Toc213496268"/>
      <w:bookmarkStart w:id="82" w:name="_Toc213396946"/>
      <w:bookmarkStart w:id="83" w:name="_Toc213397010"/>
      <w:bookmarkStart w:id="84" w:name="_Toc13261"/>
      <w:bookmarkStart w:id="85" w:name="_Toc23834"/>
      <w:bookmarkStart w:id="86" w:name="_Toc2273"/>
      <w:bookmarkStart w:id="87" w:name="_Toc6338"/>
      <w:r>
        <w:rPr>
          <w:rFonts w:hint="eastAsia"/>
        </w:rPr>
        <w:t>一、</w:t>
      </w:r>
      <w:r>
        <w:rPr>
          <w:rFonts w:hint="eastAsia"/>
          <w:lang w:eastAsia="zh-CN"/>
        </w:rPr>
        <w:t>供应商</w:t>
      </w:r>
      <w:r>
        <w:rPr>
          <w:rFonts w:hint="eastAsia"/>
        </w:rPr>
        <w:t>须知前附表</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tbl>
      <w:tblPr>
        <w:tblStyle w:val="26"/>
        <w:tblW w:w="9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2177"/>
        <w:gridCol w:w="6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Ansi="宋体" w:cs="宋体"/>
                <w:b/>
                <w:color w:val="auto"/>
                <w:kern w:val="2"/>
                <w:sz w:val="22"/>
                <w:szCs w:val="22"/>
              </w:rPr>
            </w:pPr>
            <w:r>
              <w:rPr>
                <w:rFonts w:hint="eastAsia" w:hAnsi="宋体" w:cs="宋体"/>
                <w:b/>
                <w:color w:val="auto"/>
                <w:kern w:val="2"/>
                <w:sz w:val="22"/>
                <w:szCs w:val="22"/>
              </w:rPr>
              <w:t>序号</w:t>
            </w:r>
          </w:p>
        </w:tc>
        <w:tc>
          <w:tcPr>
            <w:tcW w:w="2177" w:type="dxa"/>
            <w:vAlign w:val="center"/>
          </w:tcPr>
          <w:p>
            <w:pPr>
              <w:adjustRightInd w:val="0"/>
              <w:snapToGrid w:val="0"/>
              <w:spacing w:line="400" w:lineRule="exact"/>
              <w:ind w:firstLine="0" w:firstLineChars="0"/>
              <w:jc w:val="center"/>
              <w:rPr>
                <w:rFonts w:hAnsi="宋体" w:cs="宋体"/>
                <w:b/>
                <w:color w:val="auto"/>
                <w:kern w:val="2"/>
                <w:sz w:val="22"/>
                <w:szCs w:val="22"/>
              </w:rPr>
            </w:pPr>
            <w:r>
              <w:rPr>
                <w:rFonts w:hint="eastAsia" w:hAnsi="宋体" w:cs="宋体"/>
                <w:b/>
                <w:color w:val="auto"/>
                <w:kern w:val="2"/>
                <w:sz w:val="22"/>
                <w:szCs w:val="22"/>
              </w:rPr>
              <w:t>名 称</w:t>
            </w:r>
          </w:p>
        </w:tc>
        <w:tc>
          <w:tcPr>
            <w:tcW w:w="6755" w:type="dxa"/>
            <w:vAlign w:val="center"/>
          </w:tcPr>
          <w:p>
            <w:pPr>
              <w:adjustRightInd w:val="0"/>
              <w:snapToGrid w:val="0"/>
              <w:spacing w:line="400" w:lineRule="exact"/>
              <w:ind w:firstLine="0" w:firstLineChars="0"/>
              <w:jc w:val="center"/>
              <w:rPr>
                <w:rFonts w:hAnsi="宋体" w:cs="宋体"/>
                <w:b/>
                <w:color w:val="auto"/>
                <w:kern w:val="2"/>
                <w:sz w:val="22"/>
                <w:szCs w:val="22"/>
              </w:rPr>
            </w:pPr>
            <w:r>
              <w:rPr>
                <w:rFonts w:hint="eastAsia" w:hAnsi="宋体" w:cs="宋体"/>
                <w:b/>
                <w:color w:val="auto"/>
                <w:kern w:val="2"/>
                <w:sz w:val="22"/>
                <w:szCs w:val="22"/>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hAnsi="宋体" w:cs="宋体"/>
                <w:color w:val="auto"/>
                <w:kern w:val="2"/>
                <w:sz w:val="22"/>
                <w:szCs w:val="22"/>
              </w:rPr>
            </w:pPr>
            <w:r>
              <w:rPr>
                <w:rFonts w:hint="eastAsia" w:hAnsi="宋体" w:cs="宋体"/>
                <w:color w:val="auto"/>
                <w:kern w:val="2"/>
                <w:sz w:val="22"/>
                <w:szCs w:val="22"/>
              </w:rPr>
              <w:t>1</w:t>
            </w:r>
          </w:p>
        </w:tc>
        <w:tc>
          <w:tcPr>
            <w:tcW w:w="2177" w:type="dxa"/>
            <w:vAlign w:val="center"/>
          </w:tcPr>
          <w:p>
            <w:pPr>
              <w:adjustRightInd w:val="0"/>
              <w:snapToGrid w:val="0"/>
              <w:spacing w:line="400" w:lineRule="exact"/>
              <w:ind w:firstLine="0" w:firstLineChars="0"/>
              <w:jc w:val="center"/>
              <w:rPr>
                <w:rFonts w:hint="eastAsia" w:hAnsi="宋体" w:cs="宋体"/>
                <w:color w:val="auto"/>
                <w:kern w:val="2"/>
                <w:sz w:val="22"/>
                <w:szCs w:val="22"/>
              </w:rPr>
            </w:pPr>
            <w:r>
              <w:rPr>
                <w:rFonts w:hint="eastAsia" w:hAnsi="宋体" w:cs="宋体"/>
                <w:color w:val="auto"/>
                <w:kern w:val="2"/>
                <w:sz w:val="22"/>
                <w:szCs w:val="22"/>
              </w:rPr>
              <w:t>采购人</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单位名称：吉木萨尔县农业农村局</w:t>
            </w:r>
          </w:p>
          <w:p>
            <w:pPr>
              <w:adjustRightInd w:val="0"/>
              <w:snapToGrid w:val="0"/>
              <w:spacing w:line="400" w:lineRule="exact"/>
              <w:ind w:firstLine="0" w:firstLineChars="0"/>
              <w:jc w:val="left"/>
              <w:rPr>
                <w:rFonts w:hint="eastAsia" w:hAnsi="宋体" w:eastAsia="宋体" w:cs="宋体"/>
                <w:color w:val="auto"/>
                <w:kern w:val="2"/>
                <w:sz w:val="22"/>
                <w:szCs w:val="22"/>
                <w:lang w:val="en-US" w:eastAsia="zh-CN"/>
              </w:rPr>
            </w:pPr>
            <w:r>
              <w:rPr>
                <w:rFonts w:hint="eastAsia" w:hAnsi="宋体" w:cs="宋体"/>
                <w:color w:val="auto"/>
                <w:kern w:val="2"/>
                <w:sz w:val="22"/>
                <w:szCs w:val="22"/>
                <w:lang w:eastAsia="zh-CN"/>
              </w:rPr>
              <w:t>联系人：叶仙涛</w:t>
            </w:r>
          </w:p>
          <w:p>
            <w:pPr>
              <w:adjustRightInd w:val="0"/>
              <w:snapToGrid w:val="0"/>
              <w:spacing w:line="400" w:lineRule="exact"/>
              <w:ind w:firstLine="0" w:firstLineChars="0"/>
              <w:jc w:val="left"/>
              <w:rPr>
                <w:rFonts w:hint="default" w:hAnsi="宋体" w:cs="宋体"/>
                <w:color w:val="auto"/>
                <w:kern w:val="2"/>
                <w:sz w:val="22"/>
                <w:szCs w:val="22"/>
                <w:lang w:val="en-US" w:eastAsia="zh-CN"/>
              </w:rPr>
            </w:pPr>
            <w:r>
              <w:rPr>
                <w:rFonts w:hint="eastAsia" w:hAnsi="宋体" w:cs="宋体"/>
                <w:color w:val="auto"/>
                <w:kern w:val="2"/>
                <w:sz w:val="22"/>
                <w:szCs w:val="22"/>
                <w:lang w:eastAsia="zh-CN"/>
              </w:rPr>
              <w:t>联系电话：17509944898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hAnsi="宋体" w:cs="宋体"/>
                <w:color w:val="auto"/>
                <w:kern w:val="2"/>
                <w:sz w:val="22"/>
                <w:szCs w:val="22"/>
              </w:rPr>
            </w:pPr>
            <w:r>
              <w:rPr>
                <w:rFonts w:hint="eastAsia" w:hAnsi="宋体" w:cs="宋体"/>
                <w:color w:val="auto"/>
                <w:kern w:val="2"/>
                <w:sz w:val="22"/>
                <w:szCs w:val="22"/>
              </w:rPr>
              <w:t>2</w:t>
            </w:r>
          </w:p>
        </w:tc>
        <w:tc>
          <w:tcPr>
            <w:tcW w:w="2177" w:type="dxa"/>
            <w:vAlign w:val="center"/>
          </w:tcPr>
          <w:p>
            <w:pPr>
              <w:adjustRightInd w:val="0"/>
              <w:snapToGrid w:val="0"/>
              <w:spacing w:line="400" w:lineRule="exact"/>
              <w:ind w:firstLine="0" w:firstLineChars="0"/>
              <w:jc w:val="center"/>
              <w:rPr>
                <w:rFonts w:hint="eastAsia" w:hAnsi="宋体" w:cs="宋体"/>
                <w:color w:val="auto"/>
                <w:kern w:val="2"/>
                <w:sz w:val="22"/>
                <w:szCs w:val="22"/>
              </w:rPr>
            </w:pPr>
            <w:r>
              <w:rPr>
                <w:rFonts w:hint="eastAsia" w:hAnsi="宋体" w:cs="宋体"/>
                <w:color w:val="auto"/>
                <w:kern w:val="2"/>
                <w:sz w:val="22"/>
                <w:szCs w:val="22"/>
              </w:rPr>
              <w:t>采购代理机构</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rPr>
              <w:t>单位名称：新疆信实工程招标咨询服务有限公司</w:t>
            </w:r>
          </w:p>
          <w:p>
            <w:pPr>
              <w:adjustRightInd w:val="0"/>
              <w:snapToGrid w:val="0"/>
              <w:spacing w:line="400" w:lineRule="exact"/>
              <w:ind w:firstLine="0" w:firstLineChars="0"/>
              <w:jc w:val="left"/>
              <w:rPr>
                <w:rFonts w:hint="default" w:hAnsi="宋体" w:eastAsia="宋体" w:cs="宋体"/>
                <w:color w:val="auto"/>
                <w:kern w:val="2"/>
                <w:sz w:val="22"/>
                <w:szCs w:val="22"/>
                <w:lang w:val="en-US" w:eastAsia="zh-CN"/>
              </w:rPr>
            </w:pPr>
            <w:r>
              <w:rPr>
                <w:rFonts w:hint="eastAsia" w:hAnsi="宋体" w:cs="宋体"/>
                <w:color w:val="auto"/>
                <w:kern w:val="2"/>
                <w:sz w:val="22"/>
                <w:szCs w:val="22"/>
              </w:rPr>
              <w:t>联 系 人：</w:t>
            </w:r>
            <w:r>
              <w:rPr>
                <w:rFonts w:hint="eastAsia" w:cs="宋体"/>
                <w:color w:val="auto"/>
                <w:kern w:val="2"/>
                <w:sz w:val="22"/>
                <w:szCs w:val="22"/>
                <w:lang w:val="en-US" w:eastAsia="zh-CN"/>
              </w:rPr>
              <w:t>许培培</w:t>
            </w:r>
          </w:p>
          <w:p>
            <w:pPr>
              <w:adjustRightInd w:val="0"/>
              <w:snapToGrid w:val="0"/>
              <w:spacing w:line="400" w:lineRule="exact"/>
              <w:ind w:firstLine="0" w:firstLineChars="0"/>
              <w:jc w:val="left"/>
              <w:rPr>
                <w:rFonts w:hint="default" w:hAnsi="宋体" w:eastAsia="宋体" w:cs="宋体"/>
                <w:color w:val="auto"/>
                <w:kern w:val="2"/>
                <w:sz w:val="22"/>
                <w:szCs w:val="22"/>
                <w:lang w:val="en-US" w:eastAsia="zh-CN"/>
              </w:rPr>
            </w:pPr>
            <w:r>
              <w:rPr>
                <w:rFonts w:hint="eastAsia" w:hAnsi="宋体" w:cs="宋体"/>
                <w:color w:val="auto"/>
                <w:kern w:val="2"/>
                <w:sz w:val="22"/>
                <w:szCs w:val="22"/>
              </w:rPr>
              <w:t>电    话：0994-2521833</w:t>
            </w:r>
            <w:r>
              <w:rPr>
                <w:rFonts w:hint="eastAsia" w:cs="宋体"/>
                <w:color w:val="auto"/>
                <w:kern w:val="2"/>
                <w:sz w:val="22"/>
                <w:szCs w:val="22"/>
                <w:lang w:eastAsia="zh-CN"/>
              </w:rPr>
              <w:t>、</w:t>
            </w:r>
            <w:r>
              <w:rPr>
                <w:rFonts w:hint="eastAsia" w:cs="宋体"/>
                <w:color w:val="auto"/>
                <w:kern w:val="2"/>
                <w:sz w:val="22"/>
                <w:szCs w:val="22"/>
                <w:lang w:val="en-US" w:eastAsia="zh-CN"/>
              </w:rPr>
              <w:t>15299609390</w:t>
            </w:r>
          </w:p>
          <w:p>
            <w:pPr>
              <w:adjustRightInd w:val="0"/>
              <w:snapToGrid w:val="0"/>
              <w:spacing w:line="400" w:lineRule="exact"/>
              <w:ind w:firstLine="0" w:firstLineChars="0"/>
              <w:jc w:val="left"/>
              <w:rPr>
                <w:rFonts w:hint="eastAsia" w:hAnsi="宋体" w:cs="宋体"/>
                <w:color w:val="auto"/>
                <w:kern w:val="2"/>
                <w:sz w:val="22"/>
                <w:szCs w:val="22"/>
              </w:rPr>
            </w:pPr>
            <w:r>
              <w:rPr>
                <w:rFonts w:hint="eastAsia" w:hAnsi="宋体" w:cs="宋体"/>
                <w:color w:val="auto"/>
                <w:kern w:val="2"/>
                <w:sz w:val="22"/>
                <w:szCs w:val="22"/>
                <w:lang w:val="en-US" w:eastAsia="zh-CN"/>
              </w:rPr>
              <w:t>地    址：新疆昌吉市建国西路和谐广场A座1406室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hAnsi="宋体" w:cs="宋体"/>
                <w:color w:val="auto"/>
                <w:kern w:val="2"/>
                <w:sz w:val="22"/>
                <w:szCs w:val="22"/>
              </w:rPr>
            </w:pPr>
            <w:r>
              <w:rPr>
                <w:rFonts w:hint="eastAsia" w:hAnsi="宋体" w:cs="宋体"/>
                <w:color w:val="auto"/>
                <w:kern w:val="2"/>
                <w:sz w:val="22"/>
                <w:szCs w:val="22"/>
              </w:rPr>
              <w:t>3</w:t>
            </w:r>
          </w:p>
        </w:tc>
        <w:tc>
          <w:tcPr>
            <w:tcW w:w="2177" w:type="dxa"/>
            <w:vAlign w:val="center"/>
          </w:tcPr>
          <w:p>
            <w:pPr>
              <w:adjustRightInd w:val="0"/>
              <w:snapToGrid w:val="0"/>
              <w:spacing w:line="400" w:lineRule="exact"/>
              <w:ind w:firstLine="0" w:firstLineChars="0"/>
              <w:jc w:val="center"/>
              <w:rPr>
                <w:rFonts w:hint="eastAsia" w:hAnsi="宋体" w:cs="宋体"/>
                <w:color w:val="auto"/>
                <w:kern w:val="2"/>
                <w:sz w:val="22"/>
                <w:szCs w:val="22"/>
              </w:rPr>
            </w:pPr>
            <w:r>
              <w:rPr>
                <w:rFonts w:hint="eastAsia" w:hAnsi="宋体" w:cs="宋体"/>
                <w:color w:val="auto"/>
                <w:kern w:val="2"/>
                <w:sz w:val="22"/>
                <w:szCs w:val="22"/>
              </w:rPr>
              <w:t>项目名称</w:t>
            </w:r>
          </w:p>
        </w:tc>
        <w:tc>
          <w:tcPr>
            <w:tcW w:w="6755" w:type="dxa"/>
            <w:vAlign w:val="center"/>
          </w:tcPr>
          <w:p>
            <w:pPr>
              <w:adjustRightInd w:val="0"/>
              <w:snapToGrid w:val="0"/>
              <w:spacing w:line="400" w:lineRule="exact"/>
              <w:ind w:firstLine="0" w:firstLineChars="0"/>
              <w:jc w:val="left"/>
              <w:rPr>
                <w:rFonts w:hint="eastAsia" w:hAnsi="宋体" w:eastAsia="宋体" w:cs="宋体"/>
                <w:color w:val="auto"/>
                <w:kern w:val="2"/>
                <w:sz w:val="22"/>
                <w:szCs w:val="22"/>
                <w:lang w:eastAsia="zh-CN"/>
              </w:rPr>
            </w:pPr>
            <w:r>
              <w:rPr>
                <w:rFonts w:hint="eastAsia" w:cs="宋体"/>
                <w:color w:val="auto"/>
                <w:kern w:val="2"/>
                <w:sz w:val="22"/>
                <w:szCs w:val="22"/>
                <w:lang w:eastAsia="zh-CN"/>
              </w:rPr>
              <w:t>吉木萨尔县2023年小麦“一喷三防”补助项目第二包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hAnsi="宋体" w:cs="宋体"/>
                <w:color w:val="auto"/>
                <w:kern w:val="2"/>
                <w:sz w:val="22"/>
                <w:szCs w:val="22"/>
              </w:rPr>
            </w:pPr>
            <w:r>
              <w:rPr>
                <w:rFonts w:hint="eastAsia" w:hAnsi="宋体" w:cs="宋体"/>
                <w:color w:val="auto"/>
                <w:kern w:val="2"/>
                <w:sz w:val="22"/>
                <w:szCs w:val="22"/>
              </w:rPr>
              <w:t>4</w:t>
            </w:r>
          </w:p>
        </w:tc>
        <w:tc>
          <w:tcPr>
            <w:tcW w:w="2177" w:type="dxa"/>
            <w:vAlign w:val="center"/>
          </w:tcPr>
          <w:p>
            <w:pPr>
              <w:adjustRightInd w:val="0"/>
              <w:snapToGrid w:val="0"/>
              <w:spacing w:line="400" w:lineRule="exact"/>
              <w:ind w:firstLine="0" w:firstLineChars="0"/>
              <w:jc w:val="center"/>
              <w:rPr>
                <w:rFonts w:hint="eastAsia" w:hAnsi="宋体" w:cs="宋体"/>
                <w:color w:val="auto"/>
                <w:kern w:val="2"/>
                <w:sz w:val="22"/>
                <w:szCs w:val="22"/>
              </w:rPr>
            </w:pPr>
            <w:r>
              <w:rPr>
                <w:rFonts w:hint="eastAsia" w:hAnsi="宋体" w:cs="宋体"/>
                <w:color w:val="auto"/>
                <w:kern w:val="2"/>
                <w:sz w:val="22"/>
                <w:szCs w:val="22"/>
              </w:rPr>
              <w:t>招标编号</w:t>
            </w:r>
          </w:p>
        </w:tc>
        <w:tc>
          <w:tcPr>
            <w:tcW w:w="6755" w:type="dxa"/>
            <w:vAlign w:val="center"/>
          </w:tcPr>
          <w:p>
            <w:pPr>
              <w:adjustRightInd w:val="0"/>
              <w:snapToGrid w:val="0"/>
              <w:spacing w:line="400" w:lineRule="exact"/>
              <w:ind w:firstLine="0" w:firstLineChars="0"/>
              <w:jc w:val="left"/>
              <w:rPr>
                <w:rFonts w:hint="default" w:eastAsia="宋体"/>
                <w:lang w:val="en-US" w:eastAsia="zh-CN"/>
              </w:rPr>
            </w:pPr>
            <w:r>
              <w:rPr>
                <w:rFonts w:hint="eastAsia" w:cs="宋体"/>
                <w:color w:val="auto"/>
                <w:kern w:val="2"/>
                <w:sz w:val="22"/>
                <w:szCs w:val="22"/>
                <w:lang w:val="en-US" w:eastAsia="zh-CN"/>
              </w:rPr>
              <w:t>项目编号：W-XJXSZB2023-23-CG-02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Merge w:val="restart"/>
            <w:vAlign w:val="center"/>
          </w:tcPr>
          <w:p>
            <w:pPr>
              <w:adjustRightInd w:val="0"/>
              <w:snapToGrid w:val="0"/>
              <w:spacing w:line="400" w:lineRule="exact"/>
              <w:ind w:firstLine="0" w:firstLineChars="0"/>
              <w:jc w:val="center"/>
              <w:rPr>
                <w:rFonts w:hint="eastAsia" w:hAnsi="宋体" w:cs="宋体"/>
                <w:color w:val="auto"/>
                <w:kern w:val="2"/>
                <w:sz w:val="22"/>
                <w:szCs w:val="22"/>
              </w:rPr>
            </w:pPr>
            <w:r>
              <w:rPr>
                <w:rFonts w:hint="eastAsia" w:hAnsi="宋体" w:cs="宋体"/>
                <w:color w:val="auto"/>
                <w:kern w:val="2"/>
                <w:sz w:val="22"/>
                <w:szCs w:val="22"/>
              </w:rPr>
              <w:t>5</w:t>
            </w:r>
          </w:p>
        </w:tc>
        <w:tc>
          <w:tcPr>
            <w:tcW w:w="2177" w:type="dxa"/>
            <w:vMerge w:val="restart"/>
            <w:vAlign w:val="center"/>
          </w:tcPr>
          <w:p>
            <w:pPr>
              <w:adjustRightInd w:val="0"/>
              <w:snapToGrid w:val="0"/>
              <w:spacing w:line="400" w:lineRule="exact"/>
              <w:ind w:firstLine="0" w:firstLineChars="0"/>
              <w:jc w:val="center"/>
              <w:rPr>
                <w:rFonts w:hint="eastAsia" w:hAnsi="宋体" w:cs="宋体"/>
                <w:color w:val="auto"/>
                <w:kern w:val="2"/>
                <w:sz w:val="22"/>
                <w:szCs w:val="22"/>
              </w:rPr>
            </w:pPr>
            <w:r>
              <w:rPr>
                <w:rFonts w:hint="eastAsia" w:hAnsi="宋体" w:cs="宋体"/>
                <w:color w:val="auto"/>
                <w:kern w:val="2"/>
                <w:sz w:val="22"/>
                <w:szCs w:val="22"/>
              </w:rPr>
              <w:t>资金来源、预算金额及采购最高限价</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rPr>
              <w:t>本项目资金来源为：</w:t>
            </w:r>
            <w:r>
              <w:rPr>
                <w:rFonts w:hint="eastAsia" w:cs="宋体"/>
                <w:color w:val="auto"/>
                <w:kern w:val="2"/>
                <w:sz w:val="22"/>
                <w:szCs w:val="22"/>
                <w:lang w:val="en-US" w:eastAsia="zh-CN"/>
              </w:rPr>
              <w:t>2023年中央粮油生产保障资金</w:t>
            </w:r>
            <w:r>
              <w:rPr>
                <w:rFonts w:hint="eastAsia" w:hAnsi="宋体" w:cs="宋体"/>
                <w:color w:val="auto"/>
                <w:kern w:val="2"/>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Merge w:val="continue"/>
            <w:vAlign w:val="center"/>
          </w:tcPr>
          <w:p>
            <w:pPr>
              <w:adjustRightInd w:val="0"/>
              <w:snapToGrid w:val="0"/>
              <w:spacing w:line="400" w:lineRule="exact"/>
              <w:ind w:firstLine="0" w:firstLineChars="0"/>
              <w:jc w:val="center"/>
              <w:rPr>
                <w:rFonts w:hint="eastAsia" w:hAnsi="宋体" w:cs="宋体"/>
                <w:color w:val="auto"/>
                <w:kern w:val="2"/>
                <w:sz w:val="22"/>
                <w:szCs w:val="22"/>
              </w:rPr>
            </w:pPr>
          </w:p>
        </w:tc>
        <w:tc>
          <w:tcPr>
            <w:tcW w:w="2177" w:type="dxa"/>
            <w:vMerge w:val="continue"/>
            <w:vAlign w:val="center"/>
          </w:tcPr>
          <w:p>
            <w:pPr>
              <w:adjustRightInd w:val="0"/>
              <w:snapToGrid w:val="0"/>
              <w:spacing w:line="400" w:lineRule="exact"/>
              <w:ind w:firstLine="0" w:firstLineChars="0"/>
              <w:jc w:val="center"/>
              <w:rPr>
                <w:rFonts w:hint="eastAsia" w:hAnsi="宋体" w:cs="宋体"/>
                <w:color w:val="auto"/>
                <w:kern w:val="2"/>
                <w:sz w:val="22"/>
                <w:szCs w:val="22"/>
              </w:rPr>
            </w:pPr>
          </w:p>
        </w:tc>
        <w:tc>
          <w:tcPr>
            <w:tcW w:w="6755" w:type="dxa"/>
            <w:vAlign w:val="center"/>
          </w:tcPr>
          <w:p>
            <w:pPr>
              <w:adjustRightInd w:val="0"/>
              <w:snapToGrid w:val="0"/>
              <w:spacing w:line="400" w:lineRule="exact"/>
              <w:ind w:firstLine="0" w:firstLineChars="0"/>
              <w:jc w:val="left"/>
              <w:rPr>
                <w:rFonts w:hint="default" w:hAnsi="宋体" w:cs="宋体"/>
                <w:color w:val="auto"/>
                <w:kern w:val="2"/>
                <w:sz w:val="22"/>
                <w:szCs w:val="22"/>
                <w:lang w:val="en-US" w:eastAsia="zh-CN"/>
              </w:rPr>
            </w:pPr>
            <w:r>
              <w:rPr>
                <w:rFonts w:hint="eastAsia" w:hAnsi="宋体" w:cs="宋体"/>
                <w:color w:val="auto"/>
                <w:kern w:val="2"/>
                <w:sz w:val="22"/>
                <w:szCs w:val="22"/>
                <w:lang w:val="en-US" w:eastAsia="zh-CN"/>
              </w:rPr>
              <w:t>预算金额</w:t>
            </w:r>
            <w:r>
              <w:rPr>
                <w:rFonts w:hint="eastAsia" w:cs="宋体"/>
                <w:color w:val="auto"/>
                <w:kern w:val="2"/>
                <w:sz w:val="22"/>
                <w:szCs w:val="22"/>
                <w:lang w:val="en-US" w:eastAsia="zh-CN"/>
              </w:rPr>
              <w:t>（元）</w:t>
            </w:r>
            <w:r>
              <w:rPr>
                <w:rFonts w:hint="eastAsia" w:hAnsi="宋体" w:cs="宋体"/>
                <w:color w:val="auto"/>
                <w:kern w:val="2"/>
                <w:sz w:val="22"/>
                <w:szCs w:val="22"/>
                <w:lang w:val="en-US" w:eastAsia="zh-CN"/>
              </w:rPr>
              <w:t>：</w:t>
            </w:r>
            <w:r>
              <w:rPr>
                <w:rFonts w:hint="eastAsia" w:cs="宋体"/>
                <w:color w:val="auto"/>
                <w:kern w:val="2"/>
                <w:sz w:val="22"/>
                <w:szCs w:val="22"/>
                <w:lang w:val="en-US" w:eastAsia="zh-CN"/>
              </w:rPr>
              <w:t>560000.00元</w:t>
            </w:r>
          </w:p>
          <w:p>
            <w:pPr>
              <w:adjustRightInd w:val="0"/>
              <w:snapToGrid w:val="0"/>
              <w:spacing w:line="400" w:lineRule="exact"/>
              <w:ind w:firstLine="0" w:firstLineChars="0"/>
              <w:jc w:val="left"/>
              <w:rPr>
                <w:rFonts w:hint="eastAsia" w:cs="宋体"/>
                <w:color w:val="auto"/>
                <w:kern w:val="2"/>
                <w:sz w:val="22"/>
                <w:szCs w:val="22"/>
                <w:lang w:val="en-US" w:eastAsia="zh-CN"/>
              </w:rPr>
            </w:pPr>
            <w:r>
              <w:rPr>
                <w:rFonts w:hint="eastAsia" w:hAnsi="宋体" w:cs="宋体"/>
                <w:color w:val="auto"/>
                <w:kern w:val="2"/>
                <w:sz w:val="22"/>
                <w:szCs w:val="22"/>
                <w:lang w:val="en-US" w:eastAsia="zh-CN"/>
              </w:rPr>
              <w:t>最高限价</w:t>
            </w:r>
            <w:r>
              <w:rPr>
                <w:rFonts w:hint="eastAsia" w:cs="宋体"/>
                <w:color w:val="auto"/>
                <w:kern w:val="2"/>
                <w:sz w:val="22"/>
                <w:szCs w:val="22"/>
                <w:lang w:val="en-US" w:eastAsia="zh-CN"/>
              </w:rPr>
              <w:t>（元）</w:t>
            </w:r>
            <w:r>
              <w:rPr>
                <w:rFonts w:hint="eastAsia" w:hAnsi="宋体" w:cs="宋体"/>
                <w:color w:val="auto"/>
                <w:kern w:val="2"/>
                <w:sz w:val="22"/>
                <w:szCs w:val="22"/>
                <w:lang w:val="en-US" w:eastAsia="zh-CN"/>
              </w:rPr>
              <w:t>：</w:t>
            </w:r>
            <w:r>
              <w:rPr>
                <w:rFonts w:hint="eastAsia" w:cs="宋体"/>
                <w:color w:val="auto"/>
                <w:kern w:val="2"/>
                <w:sz w:val="22"/>
                <w:szCs w:val="22"/>
                <w:lang w:val="en-US" w:eastAsia="zh-CN"/>
              </w:rPr>
              <w:t>560000.00</w:t>
            </w:r>
            <w:r>
              <w:rPr>
                <w:rFonts w:hint="eastAsia" w:hAnsi="宋体" w:cs="宋体"/>
                <w:color w:val="auto"/>
                <w:kern w:val="2"/>
                <w:sz w:val="22"/>
                <w:szCs w:val="22"/>
                <w:lang w:val="en-US" w:eastAsia="zh-CN"/>
              </w:rPr>
              <w:t>元</w:t>
            </w:r>
          </w:p>
          <w:p>
            <w:pPr>
              <w:adjustRightInd w:val="0"/>
              <w:snapToGrid w:val="0"/>
              <w:spacing w:line="400" w:lineRule="exact"/>
              <w:ind w:firstLine="0" w:firstLineChars="0"/>
              <w:jc w:val="left"/>
              <w:rPr>
                <w:rFonts w:hint="default" w:hAnsi="宋体" w:cs="宋体"/>
                <w:color w:val="auto"/>
                <w:kern w:val="2"/>
                <w:sz w:val="22"/>
                <w:szCs w:val="22"/>
                <w:lang w:val="en-US" w:eastAsia="zh-CN"/>
              </w:rPr>
            </w:pPr>
            <w:r>
              <w:rPr>
                <w:rFonts w:hint="eastAsia" w:hAnsi="宋体" w:cs="宋体"/>
                <w:color w:val="auto"/>
                <w:kern w:val="2"/>
                <w:sz w:val="22"/>
                <w:szCs w:val="22"/>
                <w:lang w:val="en-US" w:eastAsia="zh-CN"/>
              </w:rPr>
              <w:t>（投标总报价不得高于此价格，否则</w:t>
            </w:r>
            <w:r>
              <w:rPr>
                <w:rFonts w:hint="eastAsia" w:cs="宋体"/>
                <w:color w:val="auto"/>
                <w:kern w:val="2"/>
                <w:sz w:val="22"/>
                <w:szCs w:val="22"/>
                <w:lang w:val="en-US" w:eastAsia="zh-CN"/>
              </w:rPr>
              <w:t>报价文件</w:t>
            </w:r>
            <w:r>
              <w:rPr>
                <w:rFonts w:hint="eastAsia" w:hAnsi="宋体" w:cs="宋体"/>
                <w:color w:val="auto"/>
                <w:kern w:val="2"/>
                <w:sz w:val="22"/>
                <w:szCs w:val="22"/>
                <w:lang w:val="en-US" w:eastAsia="zh-CN"/>
              </w:rPr>
              <w:t>做无效投标处理）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hAnsi="宋体" w:cs="宋体"/>
                <w:color w:val="auto"/>
                <w:kern w:val="2"/>
                <w:sz w:val="22"/>
                <w:szCs w:val="22"/>
              </w:rPr>
            </w:pPr>
            <w:r>
              <w:rPr>
                <w:rFonts w:hint="eastAsia" w:hAnsi="宋体" w:cs="宋体"/>
                <w:color w:val="auto"/>
                <w:kern w:val="2"/>
                <w:sz w:val="22"/>
                <w:szCs w:val="22"/>
              </w:rPr>
              <w:t>6</w:t>
            </w:r>
          </w:p>
        </w:tc>
        <w:tc>
          <w:tcPr>
            <w:tcW w:w="2177"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lang w:eastAsia="zh-CN"/>
              </w:rPr>
              <w:t>付款方式</w:t>
            </w:r>
          </w:p>
        </w:tc>
        <w:tc>
          <w:tcPr>
            <w:tcW w:w="6755"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货送到指定地点，验收合格后付款。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hAnsi="宋体" w:cs="宋体"/>
                <w:color w:val="auto"/>
                <w:kern w:val="2"/>
                <w:sz w:val="22"/>
                <w:szCs w:val="22"/>
                <w:lang w:val="en-US" w:eastAsia="zh-CN"/>
              </w:rPr>
            </w:pPr>
            <w:r>
              <w:rPr>
                <w:rFonts w:hint="eastAsia" w:hAnsi="宋体" w:cs="宋体"/>
                <w:color w:val="auto"/>
                <w:kern w:val="2"/>
                <w:sz w:val="22"/>
                <w:szCs w:val="22"/>
              </w:rPr>
              <w:t>7</w:t>
            </w:r>
          </w:p>
        </w:tc>
        <w:tc>
          <w:tcPr>
            <w:tcW w:w="2177"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lang w:val="en-US" w:eastAsia="zh-CN"/>
              </w:rPr>
              <w:t>采购内容</w:t>
            </w:r>
          </w:p>
        </w:tc>
        <w:tc>
          <w:tcPr>
            <w:tcW w:w="6755" w:type="dxa"/>
            <w:vAlign w:val="center"/>
          </w:tcPr>
          <w:p>
            <w:pPr>
              <w:adjustRightInd w:val="0"/>
              <w:snapToGrid w:val="0"/>
              <w:spacing w:line="400" w:lineRule="exact"/>
              <w:ind w:firstLine="0" w:firstLineChars="0"/>
              <w:jc w:val="left"/>
              <w:rPr>
                <w:rFonts w:hint="default" w:ascii="宋体" w:hAnsi="宋体" w:eastAsia="宋体" w:cs="宋体"/>
                <w:color w:val="auto"/>
                <w:kern w:val="2"/>
                <w:sz w:val="22"/>
                <w:szCs w:val="22"/>
                <w:lang w:val="en-US" w:eastAsia="zh-CN" w:bidi="ar-SA"/>
              </w:rPr>
            </w:pPr>
            <w:r>
              <w:rPr>
                <w:rFonts w:hint="eastAsia" w:cs="宋体"/>
                <w:color w:val="auto"/>
                <w:kern w:val="2"/>
                <w:sz w:val="22"/>
                <w:szCs w:val="22"/>
                <w:lang w:val="en-US" w:eastAsia="zh-CN" w:bidi="ar-SA"/>
              </w:rPr>
              <w:t>25%</w:t>
            </w:r>
            <w:r>
              <w:rPr>
                <w:rFonts w:hint="default" w:ascii="宋体" w:hAnsi="宋体" w:eastAsia="宋体" w:cs="宋体"/>
                <w:color w:val="auto"/>
                <w:kern w:val="2"/>
                <w:sz w:val="22"/>
                <w:szCs w:val="22"/>
                <w:lang w:val="en-US" w:eastAsia="zh-CN" w:bidi="ar-SA"/>
              </w:rPr>
              <w:t>丙环唑乳油（详见询价文件）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02" w:type="dxa"/>
            <w:vAlign w:val="center"/>
          </w:tcPr>
          <w:p>
            <w:pPr>
              <w:adjustRightInd w:val="0"/>
              <w:snapToGrid w:val="0"/>
              <w:spacing w:line="400" w:lineRule="exact"/>
              <w:ind w:firstLine="0" w:firstLineChars="0"/>
              <w:jc w:val="center"/>
              <w:rPr>
                <w:rFonts w:hint="eastAsia" w:hAnsi="宋体" w:cs="宋体"/>
                <w:color w:val="auto"/>
                <w:kern w:val="2"/>
                <w:sz w:val="22"/>
                <w:szCs w:val="22"/>
                <w:lang w:val="en-US" w:eastAsia="zh-CN"/>
              </w:rPr>
            </w:pPr>
            <w:r>
              <w:rPr>
                <w:rFonts w:hint="eastAsia" w:hAnsi="宋体" w:cs="宋体"/>
                <w:color w:val="auto"/>
                <w:kern w:val="2"/>
                <w:sz w:val="22"/>
                <w:szCs w:val="22"/>
              </w:rPr>
              <w:t>8</w:t>
            </w:r>
          </w:p>
        </w:tc>
        <w:tc>
          <w:tcPr>
            <w:tcW w:w="2177"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lang w:eastAsia="zh-CN"/>
              </w:rPr>
              <w:t>合同履约期限</w:t>
            </w:r>
          </w:p>
        </w:tc>
        <w:tc>
          <w:tcPr>
            <w:tcW w:w="6755"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合同签订后15日内送至吉木萨尔县9个乡镇指定地点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hAnsi="宋体" w:cs="宋体"/>
                <w:color w:val="auto"/>
                <w:kern w:val="2"/>
                <w:sz w:val="22"/>
                <w:szCs w:val="22"/>
                <w:lang w:val="en-US" w:eastAsia="zh-CN"/>
              </w:rPr>
            </w:pPr>
            <w:r>
              <w:rPr>
                <w:rFonts w:hint="eastAsia" w:hAnsi="宋体" w:cs="宋体"/>
                <w:color w:val="auto"/>
                <w:kern w:val="2"/>
                <w:sz w:val="22"/>
                <w:szCs w:val="22"/>
              </w:rPr>
              <w:t>9</w:t>
            </w:r>
          </w:p>
        </w:tc>
        <w:tc>
          <w:tcPr>
            <w:tcW w:w="2177"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cs="宋体"/>
                <w:color w:val="auto"/>
                <w:kern w:val="2"/>
                <w:sz w:val="22"/>
                <w:szCs w:val="22"/>
                <w:lang w:eastAsia="zh-CN"/>
              </w:rPr>
              <w:t>交货地点</w:t>
            </w:r>
          </w:p>
        </w:tc>
        <w:tc>
          <w:tcPr>
            <w:tcW w:w="6755"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ascii="宋体" w:hAnsi="宋体" w:eastAsia="宋体" w:cs="宋体"/>
                <w:color w:val="auto"/>
                <w:kern w:val="2"/>
                <w:sz w:val="22"/>
                <w:szCs w:val="22"/>
                <w:lang w:val="en-US" w:eastAsia="zh-CN" w:bidi="ar-SA"/>
              </w:rPr>
              <w:t>吉木萨尔县9个乡镇指定地点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hAnsi="宋体" w:cs="宋体"/>
                <w:color w:val="auto"/>
                <w:kern w:val="2"/>
                <w:sz w:val="22"/>
                <w:szCs w:val="22"/>
                <w:lang w:val="en-US" w:eastAsia="zh-CN"/>
              </w:rPr>
            </w:pPr>
            <w:r>
              <w:rPr>
                <w:rFonts w:hint="eastAsia" w:hAnsi="宋体" w:cs="宋体"/>
                <w:color w:val="auto"/>
                <w:kern w:val="2"/>
                <w:sz w:val="22"/>
                <w:szCs w:val="22"/>
              </w:rPr>
              <w:t>10</w:t>
            </w:r>
          </w:p>
        </w:tc>
        <w:tc>
          <w:tcPr>
            <w:tcW w:w="2177"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cs="宋体"/>
                <w:color w:val="auto"/>
                <w:kern w:val="2"/>
                <w:sz w:val="22"/>
                <w:szCs w:val="22"/>
                <w:lang w:eastAsia="zh-CN"/>
              </w:rPr>
              <w:t>质量</w:t>
            </w:r>
            <w:r>
              <w:rPr>
                <w:rFonts w:hint="eastAsia" w:hAnsi="宋体" w:cs="宋体"/>
                <w:color w:val="auto"/>
                <w:kern w:val="2"/>
                <w:sz w:val="22"/>
                <w:szCs w:val="22"/>
                <w:lang w:eastAsia="zh-CN"/>
              </w:rPr>
              <w:t>标准</w:t>
            </w:r>
          </w:p>
        </w:tc>
        <w:tc>
          <w:tcPr>
            <w:tcW w:w="6755" w:type="dxa"/>
            <w:vAlign w:val="center"/>
          </w:tcPr>
          <w:p>
            <w:pPr>
              <w:adjustRightInd w:val="0"/>
              <w:snapToGrid w:val="0"/>
              <w:spacing w:line="400" w:lineRule="exact"/>
              <w:ind w:firstLine="0" w:firstLineChars="0"/>
              <w:jc w:val="left"/>
              <w:rPr>
                <w:rFonts w:hint="default" w:ascii="宋体" w:hAnsi="宋体" w:eastAsia="宋体" w:cs="宋体"/>
                <w:color w:val="auto"/>
                <w:kern w:val="2"/>
                <w:sz w:val="22"/>
                <w:szCs w:val="22"/>
                <w:lang w:val="en-US" w:eastAsia="zh-CN" w:bidi="ar-SA"/>
              </w:rPr>
            </w:pPr>
            <w:r>
              <w:rPr>
                <w:rFonts w:hint="eastAsia" w:cs="宋体"/>
                <w:color w:val="auto"/>
                <w:kern w:val="2"/>
                <w:sz w:val="22"/>
                <w:szCs w:val="22"/>
                <w:lang w:val="en-US" w:eastAsia="zh-CN"/>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hAnsi="宋体" w:cs="宋体"/>
                <w:color w:val="auto"/>
                <w:kern w:val="2"/>
                <w:sz w:val="22"/>
                <w:szCs w:val="22"/>
                <w:lang w:val="en-US" w:eastAsia="zh-CN"/>
              </w:rPr>
            </w:pPr>
            <w:r>
              <w:rPr>
                <w:rFonts w:hint="eastAsia" w:hAnsi="宋体" w:cs="宋体"/>
                <w:color w:val="auto"/>
                <w:kern w:val="2"/>
                <w:sz w:val="22"/>
                <w:szCs w:val="22"/>
              </w:rPr>
              <w:t>11</w:t>
            </w:r>
          </w:p>
        </w:tc>
        <w:tc>
          <w:tcPr>
            <w:tcW w:w="2177"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政府采购政策</w:t>
            </w:r>
          </w:p>
        </w:tc>
        <w:tc>
          <w:tcPr>
            <w:tcW w:w="6755"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按照《财政部工业和信息化部关于印发&lt;政府采购促进中小企业发展管理办法&gt;的通知》（财库〔2020〕46号）的规定、企业划型标准执行工信部联企业（2011）300号文、财政部《关于进一步加大政府采购支持中小企业力度的通知》（财库[2022]19号），落实促进中小企业发展政策,本项目专门面向中小企业。故不给予扣除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hAnsi="宋体" w:cs="宋体"/>
                <w:color w:val="auto"/>
                <w:kern w:val="2"/>
                <w:sz w:val="22"/>
                <w:szCs w:val="22"/>
                <w:lang w:val="en-US" w:eastAsia="zh-CN"/>
              </w:rPr>
            </w:pPr>
            <w:r>
              <w:rPr>
                <w:rFonts w:hint="eastAsia" w:hAnsi="宋体" w:cs="宋体"/>
                <w:color w:val="auto"/>
                <w:kern w:val="2"/>
                <w:sz w:val="22"/>
                <w:szCs w:val="22"/>
              </w:rPr>
              <w:t>12</w:t>
            </w:r>
          </w:p>
        </w:tc>
        <w:tc>
          <w:tcPr>
            <w:tcW w:w="2177"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lang w:val="en-US" w:eastAsia="zh-CN"/>
              </w:rPr>
              <w:t>供应商</w:t>
            </w:r>
            <w:r>
              <w:rPr>
                <w:rFonts w:hint="eastAsia" w:hAnsi="宋体" w:cs="宋体"/>
                <w:color w:val="auto"/>
                <w:kern w:val="2"/>
                <w:sz w:val="22"/>
                <w:szCs w:val="22"/>
              </w:rPr>
              <w:t>资格要求</w:t>
            </w:r>
          </w:p>
        </w:tc>
        <w:tc>
          <w:tcPr>
            <w:tcW w:w="6755" w:type="dxa"/>
            <w:vAlign w:val="center"/>
          </w:tcPr>
          <w:p>
            <w:pPr>
              <w:numPr>
                <w:ilvl w:val="0"/>
                <w:numId w:val="0"/>
              </w:numPr>
              <w:adjustRightInd w:val="0"/>
              <w:snapToGrid w:val="0"/>
              <w:spacing w:line="400" w:lineRule="exact"/>
              <w:jc w:val="left"/>
              <w:rPr>
                <w:rFonts w:hint="eastAsia" w:hAnsi="宋体" w:cs="宋体"/>
                <w:color w:val="auto"/>
                <w:kern w:val="2"/>
                <w:sz w:val="22"/>
                <w:szCs w:val="22"/>
              </w:rPr>
            </w:pPr>
            <w:r>
              <w:rPr>
                <w:rFonts w:hint="eastAsia" w:hAnsi="宋体" w:cs="宋体"/>
                <w:color w:val="auto"/>
                <w:kern w:val="2"/>
                <w:sz w:val="22"/>
                <w:szCs w:val="22"/>
              </w:rPr>
              <w:t>1.满足《中华人民共和国政府采购法》第二十二条规定；</w:t>
            </w:r>
          </w:p>
          <w:p>
            <w:pPr>
              <w:numPr>
                <w:ilvl w:val="0"/>
                <w:numId w:val="0"/>
              </w:numPr>
              <w:adjustRightInd w:val="0"/>
              <w:snapToGrid w:val="0"/>
              <w:spacing w:line="400" w:lineRule="exact"/>
              <w:jc w:val="left"/>
              <w:rPr>
                <w:rFonts w:hint="eastAsia" w:hAnsi="宋体" w:cs="宋体"/>
                <w:color w:val="auto"/>
                <w:kern w:val="2"/>
                <w:sz w:val="22"/>
                <w:szCs w:val="22"/>
              </w:rPr>
            </w:pPr>
            <w:r>
              <w:rPr>
                <w:rFonts w:hint="eastAsia" w:hAnsi="宋体" w:cs="宋体"/>
                <w:color w:val="auto"/>
                <w:kern w:val="2"/>
                <w:sz w:val="22"/>
                <w:szCs w:val="22"/>
              </w:rPr>
              <w:t>2.落实政府采购政策需满足的资格要求：按照《财政部工业和信息化部关于印发&lt;政府采购促进中小企业发展管理办法&gt;的通知》（财库〔2020〕46号）的规定、企业划型标准执行工信部联企业（2011）300号文、财政部《关于进一步加大政府采购支持中小企业力度的通知》（财库[2022]19号），落实促进中小企业发展政策,本项目专门面向中小企业。</w:t>
            </w:r>
          </w:p>
          <w:p>
            <w:pPr>
              <w:numPr>
                <w:ilvl w:val="0"/>
                <w:numId w:val="0"/>
              </w:numPr>
              <w:adjustRightInd w:val="0"/>
              <w:snapToGrid w:val="0"/>
              <w:spacing w:line="400" w:lineRule="exact"/>
              <w:jc w:val="left"/>
              <w:rPr>
                <w:rFonts w:hint="eastAsia" w:hAnsi="宋体" w:cs="宋体"/>
                <w:color w:val="auto"/>
                <w:kern w:val="2"/>
                <w:sz w:val="22"/>
                <w:szCs w:val="22"/>
              </w:rPr>
            </w:pPr>
            <w:r>
              <w:rPr>
                <w:rFonts w:hint="eastAsia" w:hAnsi="宋体" w:cs="宋体"/>
                <w:color w:val="auto"/>
                <w:kern w:val="2"/>
                <w:sz w:val="22"/>
                <w:szCs w:val="22"/>
              </w:rPr>
              <w:t>3.本项目的特定资格要求：</w:t>
            </w:r>
          </w:p>
          <w:p>
            <w:pPr>
              <w:numPr>
                <w:ilvl w:val="0"/>
                <w:numId w:val="0"/>
              </w:numPr>
              <w:adjustRightInd w:val="0"/>
              <w:snapToGrid w:val="0"/>
              <w:spacing w:line="400" w:lineRule="exact"/>
              <w:jc w:val="left"/>
              <w:rPr>
                <w:rFonts w:hint="eastAsia" w:hAnsi="宋体" w:cs="宋体"/>
                <w:color w:val="auto"/>
                <w:kern w:val="2"/>
                <w:sz w:val="22"/>
                <w:szCs w:val="22"/>
              </w:rPr>
            </w:pPr>
            <w:r>
              <w:rPr>
                <w:rFonts w:hint="eastAsia" w:hAnsi="宋体" w:cs="宋体"/>
                <w:color w:val="auto"/>
                <w:kern w:val="2"/>
                <w:sz w:val="22"/>
                <w:szCs w:val="22"/>
              </w:rPr>
              <w:t>3.1须在中华人民共和国合法注册并具有独立法人资格；</w:t>
            </w:r>
          </w:p>
          <w:p>
            <w:pPr>
              <w:numPr>
                <w:ilvl w:val="0"/>
                <w:numId w:val="0"/>
              </w:numPr>
              <w:adjustRightInd w:val="0"/>
              <w:snapToGrid w:val="0"/>
              <w:spacing w:line="400" w:lineRule="exact"/>
              <w:jc w:val="left"/>
              <w:rPr>
                <w:rFonts w:hint="eastAsia" w:hAnsi="宋体" w:cs="宋体"/>
                <w:color w:val="auto"/>
                <w:kern w:val="2"/>
                <w:sz w:val="22"/>
                <w:szCs w:val="22"/>
              </w:rPr>
            </w:pPr>
            <w:r>
              <w:rPr>
                <w:rFonts w:hint="eastAsia" w:hAnsi="宋体" w:cs="宋体"/>
                <w:color w:val="auto"/>
                <w:kern w:val="2"/>
                <w:sz w:val="22"/>
                <w:szCs w:val="22"/>
              </w:rPr>
              <w:t>3.2</w:t>
            </w:r>
            <w:r>
              <w:rPr>
                <w:rFonts w:hint="eastAsia" w:cs="宋体"/>
                <w:color w:val="auto"/>
                <w:kern w:val="2"/>
                <w:sz w:val="22"/>
                <w:szCs w:val="22"/>
                <w:lang w:eastAsia="zh-CN"/>
              </w:rPr>
              <w:t>投标供应商</w:t>
            </w:r>
            <w:r>
              <w:rPr>
                <w:rFonts w:hint="eastAsia" w:hAnsi="宋体" w:cs="宋体"/>
                <w:color w:val="auto"/>
                <w:kern w:val="2"/>
                <w:sz w:val="22"/>
                <w:szCs w:val="22"/>
              </w:rPr>
              <w:t>若为经销商的须具备有效期内的《农药经营许可证》；</w:t>
            </w:r>
            <w:r>
              <w:rPr>
                <w:rFonts w:hint="eastAsia" w:cs="宋体"/>
                <w:color w:val="auto"/>
                <w:kern w:val="2"/>
                <w:sz w:val="22"/>
                <w:szCs w:val="22"/>
                <w:lang w:eastAsia="zh-CN"/>
              </w:rPr>
              <w:t>投标供应商</w:t>
            </w:r>
            <w:r>
              <w:rPr>
                <w:rFonts w:hint="eastAsia" w:hAnsi="宋体" w:cs="宋体"/>
                <w:color w:val="auto"/>
                <w:kern w:val="2"/>
                <w:sz w:val="22"/>
                <w:szCs w:val="22"/>
              </w:rPr>
              <w:t>若为生产厂家的须具备有效期内的《农药登记证》或《农药生产许可证》或《农药标准证》；</w:t>
            </w:r>
          </w:p>
          <w:p>
            <w:pPr>
              <w:numPr>
                <w:ilvl w:val="0"/>
                <w:numId w:val="0"/>
              </w:numPr>
              <w:adjustRightInd w:val="0"/>
              <w:snapToGrid w:val="0"/>
              <w:spacing w:line="400" w:lineRule="exact"/>
              <w:jc w:val="left"/>
              <w:rPr>
                <w:rFonts w:hint="eastAsia" w:hAnsi="宋体" w:cs="宋体"/>
                <w:color w:val="auto"/>
                <w:kern w:val="2"/>
                <w:sz w:val="22"/>
                <w:szCs w:val="22"/>
              </w:rPr>
            </w:pPr>
            <w:r>
              <w:rPr>
                <w:rFonts w:hint="eastAsia" w:hAnsi="宋体" w:cs="宋体"/>
                <w:color w:val="auto"/>
                <w:kern w:val="2"/>
                <w:sz w:val="22"/>
                <w:szCs w:val="22"/>
              </w:rPr>
              <w:t>3.3根据《财政部关于在政府采购活动中查询及使用信用记录有关问题的通知》（财库﹝2016﹞125号）的要求，凡拟参加本次招标项目的投标供应商，如在“信用中国”网（www.creditchina.gov.cn）、中国政府采购网（www.ccgp.gov.cn）列入失信被执行人、重大税收违法案件当事人名单、政府采购严重违法失信行为记录名单的（尚在处罚期内的），将拒绝其参加本次政府采购活动；</w:t>
            </w:r>
          </w:p>
          <w:p>
            <w:pPr>
              <w:numPr>
                <w:ilvl w:val="0"/>
                <w:numId w:val="0"/>
              </w:numPr>
              <w:adjustRightInd w:val="0"/>
              <w:snapToGrid w:val="0"/>
              <w:spacing w:line="400" w:lineRule="exact"/>
              <w:ind w:left="0" w:leftChars="0"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3.4单位负责人为同一人或者存在直接控股、管理关系的不同投标供应商，不得参加同一合同项下的政府采购活动。否则，皆取消投标资格。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hAnsi="宋体" w:cs="宋体"/>
                <w:color w:val="auto"/>
                <w:kern w:val="2"/>
                <w:sz w:val="22"/>
                <w:szCs w:val="22"/>
                <w:lang w:val="en-US" w:eastAsia="zh-CN"/>
              </w:rPr>
            </w:pPr>
            <w:r>
              <w:rPr>
                <w:rFonts w:hint="eastAsia" w:hAnsi="宋体" w:cs="宋体"/>
                <w:color w:val="auto"/>
                <w:kern w:val="2"/>
                <w:sz w:val="22"/>
                <w:szCs w:val="22"/>
              </w:rPr>
              <w:t>13</w:t>
            </w:r>
          </w:p>
        </w:tc>
        <w:tc>
          <w:tcPr>
            <w:tcW w:w="2177"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cs="宋体"/>
                <w:color w:val="auto"/>
                <w:kern w:val="2"/>
                <w:sz w:val="22"/>
                <w:szCs w:val="22"/>
                <w:lang w:eastAsia="zh-CN"/>
              </w:rPr>
              <w:t>保证金</w:t>
            </w:r>
          </w:p>
        </w:tc>
        <w:tc>
          <w:tcPr>
            <w:tcW w:w="6755" w:type="dxa"/>
            <w:vAlign w:val="center"/>
          </w:tcPr>
          <w:p>
            <w:pPr>
              <w:adjustRightInd w:val="0"/>
              <w:snapToGrid w:val="0"/>
              <w:spacing w:line="400" w:lineRule="exact"/>
              <w:ind w:firstLine="0" w:firstLineChars="0"/>
              <w:jc w:val="left"/>
              <w:rPr>
                <w:rFonts w:hint="eastAsia"/>
                <w:color w:val="auto"/>
                <w:sz w:val="22"/>
                <w:szCs w:val="22"/>
                <w:lang w:val="zh-CN"/>
              </w:rPr>
            </w:pPr>
            <w:r>
              <w:rPr>
                <w:rFonts w:hint="eastAsia"/>
                <w:color w:val="auto"/>
                <w:sz w:val="22"/>
                <w:szCs w:val="22"/>
                <w:lang w:val="en-US" w:eastAsia="zh-CN"/>
              </w:rPr>
              <w:t>1.</w:t>
            </w:r>
            <w:r>
              <w:rPr>
                <w:rFonts w:hint="eastAsia"/>
                <w:color w:val="auto"/>
                <w:sz w:val="22"/>
                <w:szCs w:val="22"/>
                <w:lang w:val="zh-CN"/>
              </w:rPr>
              <w:t>保证金数额：￥</w:t>
            </w:r>
            <w:r>
              <w:rPr>
                <w:rFonts w:hint="eastAsia"/>
                <w:color w:val="auto"/>
                <w:sz w:val="22"/>
                <w:szCs w:val="22"/>
                <w:lang w:val="en-US" w:eastAsia="zh-CN"/>
              </w:rPr>
              <w:t>5600.00</w:t>
            </w:r>
            <w:r>
              <w:rPr>
                <w:rFonts w:hint="eastAsia"/>
                <w:color w:val="auto"/>
                <w:sz w:val="22"/>
                <w:szCs w:val="22"/>
                <w:lang w:val="zh-CN"/>
              </w:rPr>
              <w:t>元（大写：</w:t>
            </w:r>
            <w:r>
              <w:rPr>
                <w:rFonts w:hint="eastAsia"/>
                <w:color w:val="auto"/>
                <w:sz w:val="22"/>
                <w:szCs w:val="22"/>
                <w:lang w:val="en-US" w:eastAsia="zh-CN"/>
              </w:rPr>
              <w:t>伍仟陆佰元整</w:t>
            </w:r>
            <w:r>
              <w:rPr>
                <w:rFonts w:hint="eastAsia"/>
                <w:color w:val="auto"/>
                <w:sz w:val="22"/>
                <w:szCs w:val="22"/>
                <w:lang w:val="zh-CN"/>
              </w:rPr>
              <w:t>）</w:t>
            </w:r>
          </w:p>
          <w:p>
            <w:pPr>
              <w:adjustRightInd w:val="0"/>
              <w:snapToGrid w:val="0"/>
              <w:spacing w:line="400" w:lineRule="exact"/>
              <w:ind w:firstLine="0" w:firstLineChars="0"/>
              <w:jc w:val="left"/>
              <w:rPr>
                <w:rFonts w:hint="eastAsia"/>
                <w:color w:val="auto"/>
                <w:sz w:val="22"/>
                <w:szCs w:val="22"/>
                <w:lang w:val="zh-CN"/>
              </w:rPr>
            </w:pPr>
            <w:r>
              <w:rPr>
                <w:rFonts w:hint="eastAsia"/>
                <w:color w:val="auto"/>
                <w:sz w:val="22"/>
                <w:szCs w:val="22"/>
                <w:lang w:val="en-US" w:eastAsia="zh-CN"/>
              </w:rPr>
              <w:t>2.</w:t>
            </w:r>
            <w:r>
              <w:rPr>
                <w:rFonts w:hint="eastAsia"/>
                <w:color w:val="auto"/>
                <w:sz w:val="22"/>
                <w:szCs w:val="22"/>
                <w:lang w:val="zh-CN"/>
              </w:rPr>
              <w:t>保证金递交截止时间：报价文件递交截止时间前。</w:t>
            </w:r>
          </w:p>
          <w:p>
            <w:pPr>
              <w:adjustRightInd w:val="0"/>
              <w:snapToGrid w:val="0"/>
              <w:spacing w:line="400" w:lineRule="exact"/>
              <w:ind w:firstLine="0" w:firstLineChars="0"/>
              <w:jc w:val="left"/>
              <w:rPr>
                <w:rFonts w:hint="eastAsia"/>
                <w:color w:val="auto"/>
                <w:sz w:val="22"/>
                <w:szCs w:val="22"/>
              </w:rPr>
            </w:pPr>
            <w:r>
              <w:rPr>
                <w:rFonts w:hint="eastAsia"/>
                <w:color w:val="auto"/>
                <w:sz w:val="22"/>
                <w:szCs w:val="22"/>
                <w:lang w:val="en-US" w:eastAsia="zh-CN"/>
              </w:rPr>
              <w:t>3.</w:t>
            </w:r>
            <w:r>
              <w:rPr>
                <w:rFonts w:hint="eastAsia"/>
                <w:color w:val="auto"/>
                <w:sz w:val="22"/>
                <w:szCs w:val="22"/>
                <w:lang w:eastAsia="zh-CN"/>
              </w:rPr>
              <w:t>保证金</w:t>
            </w:r>
            <w:r>
              <w:rPr>
                <w:rFonts w:hint="eastAsia"/>
                <w:color w:val="auto"/>
                <w:sz w:val="22"/>
                <w:szCs w:val="22"/>
              </w:rPr>
              <w:t>缴纳形式：以银行转账</w:t>
            </w:r>
            <w:r>
              <w:rPr>
                <w:rFonts w:hint="eastAsia"/>
                <w:color w:val="auto"/>
                <w:sz w:val="22"/>
                <w:szCs w:val="22"/>
                <w:lang w:eastAsia="zh-CN"/>
              </w:rPr>
              <w:t>、保函</w:t>
            </w:r>
            <w:r>
              <w:rPr>
                <w:rFonts w:hint="eastAsia"/>
                <w:color w:val="auto"/>
                <w:sz w:val="22"/>
                <w:szCs w:val="22"/>
              </w:rPr>
              <w:t>、电汇、支票、银行汇票等非现金形式提交。银行保函或者保险公司、担保公司保函应当从其基本账户开具。</w:t>
            </w:r>
          </w:p>
          <w:p>
            <w:pPr>
              <w:adjustRightInd w:val="0"/>
              <w:snapToGrid w:val="0"/>
              <w:spacing w:line="400" w:lineRule="exact"/>
              <w:ind w:firstLine="0" w:firstLineChars="0"/>
              <w:jc w:val="left"/>
              <w:rPr>
                <w:rFonts w:hint="eastAsia"/>
                <w:color w:val="auto"/>
                <w:sz w:val="22"/>
                <w:szCs w:val="22"/>
              </w:rPr>
            </w:pPr>
            <w:r>
              <w:rPr>
                <w:rFonts w:hint="eastAsia"/>
                <w:color w:val="auto"/>
                <w:sz w:val="22"/>
                <w:szCs w:val="22"/>
                <w:lang w:val="en-US" w:eastAsia="zh-CN"/>
              </w:rPr>
              <w:t>4.</w:t>
            </w:r>
            <w:r>
              <w:rPr>
                <w:rFonts w:hint="eastAsia"/>
                <w:color w:val="auto"/>
                <w:sz w:val="22"/>
                <w:szCs w:val="22"/>
                <w:lang w:eastAsia="zh-CN"/>
              </w:rPr>
              <w:t>保证金</w:t>
            </w:r>
            <w:r>
              <w:rPr>
                <w:rFonts w:hint="eastAsia"/>
                <w:color w:val="auto"/>
                <w:sz w:val="22"/>
                <w:szCs w:val="22"/>
              </w:rPr>
              <w:t>递交的开户银行及账号如下：</w:t>
            </w:r>
          </w:p>
          <w:p>
            <w:pPr>
              <w:adjustRightInd w:val="0"/>
              <w:snapToGrid w:val="0"/>
              <w:spacing w:line="400" w:lineRule="exact"/>
              <w:ind w:firstLine="0" w:firstLineChars="0"/>
              <w:jc w:val="left"/>
              <w:rPr>
                <w:rFonts w:hint="eastAsia"/>
                <w:color w:val="auto"/>
                <w:sz w:val="22"/>
                <w:szCs w:val="22"/>
              </w:rPr>
            </w:pPr>
            <w:r>
              <w:rPr>
                <w:rFonts w:hint="eastAsia"/>
                <w:color w:val="auto"/>
                <w:sz w:val="22"/>
                <w:szCs w:val="22"/>
              </w:rPr>
              <w:t>账户：新疆信实工程招标咨询服务有限公司昌吉分公司</w:t>
            </w:r>
          </w:p>
          <w:p>
            <w:pPr>
              <w:adjustRightInd w:val="0"/>
              <w:snapToGrid w:val="0"/>
              <w:spacing w:line="400" w:lineRule="exact"/>
              <w:ind w:firstLine="0" w:firstLineChars="0"/>
              <w:jc w:val="left"/>
              <w:rPr>
                <w:rFonts w:hint="eastAsia"/>
                <w:color w:val="auto"/>
                <w:sz w:val="22"/>
                <w:szCs w:val="22"/>
                <w:lang w:val="en-US"/>
              </w:rPr>
            </w:pPr>
            <w:r>
              <w:rPr>
                <w:rFonts w:hint="eastAsia"/>
                <w:color w:val="auto"/>
                <w:sz w:val="22"/>
                <w:szCs w:val="22"/>
              </w:rPr>
              <w:t>开户账号：3004800909000023370</w:t>
            </w:r>
          </w:p>
          <w:p>
            <w:pPr>
              <w:adjustRightInd w:val="0"/>
              <w:snapToGrid w:val="0"/>
              <w:spacing w:line="400" w:lineRule="exact"/>
              <w:ind w:firstLine="0" w:firstLineChars="0"/>
              <w:jc w:val="left"/>
              <w:rPr>
                <w:rFonts w:hint="eastAsia"/>
                <w:color w:val="auto"/>
                <w:sz w:val="22"/>
                <w:szCs w:val="22"/>
              </w:rPr>
            </w:pPr>
            <w:r>
              <w:rPr>
                <w:rFonts w:hint="eastAsia"/>
                <w:color w:val="auto"/>
                <w:sz w:val="22"/>
                <w:szCs w:val="22"/>
              </w:rPr>
              <w:t>开户行行号：102885080092</w:t>
            </w:r>
          </w:p>
          <w:p>
            <w:pPr>
              <w:adjustRightInd w:val="0"/>
              <w:snapToGrid w:val="0"/>
              <w:spacing w:line="400" w:lineRule="exact"/>
              <w:ind w:firstLine="0" w:firstLineChars="0"/>
              <w:jc w:val="left"/>
              <w:rPr>
                <w:rFonts w:hint="eastAsia"/>
                <w:color w:val="auto"/>
                <w:sz w:val="22"/>
                <w:szCs w:val="22"/>
              </w:rPr>
            </w:pPr>
            <w:r>
              <w:rPr>
                <w:rFonts w:hint="eastAsia"/>
                <w:color w:val="auto"/>
                <w:sz w:val="22"/>
                <w:szCs w:val="22"/>
              </w:rPr>
              <w:t>开户行：工行昌吉建国路支行</w:t>
            </w:r>
          </w:p>
          <w:p>
            <w:pPr>
              <w:numPr>
                <w:ilvl w:val="0"/>
                <w:numId w:val="0"/>
              </w:numPr>
              <w:adjustRightInd w:val="0"/>
              <w:snapToGrid w:val="0"/>
              <w:spacing w:line="400" w:lineRule="exact"/>
              <w:jc w:val="left"/>
              <w:rPr>
                <w:rFonts w:hint="eastAsia"/>
                <w:color w:val="auto"/>
                <w:sz w:val="22"/>
                <w:szCs w:val="22"/>
                <w:lang w:val="en-US" w:eastAsia="zh-CN"/>
              </w:rPr>
            </w:pPr>
            <w:r>
              <w:rPr>
                <w:rFonts w:hint="eastAsia"/>
                <w:color w:val="auto"/>
                <w:sz w:val="22"/>
                <w:szCs w:val="22"/>
                <w:lang w:val="en-US" w:eastAsia="zh-CN"/>
              </w:rPr>
              <w:t>注：保证金须知</w:t>
            </w:r>
          </w:p>
          <w:p>
            <w:pPr>
              <w:numPr>
                <w:ilvl w:val="0"/>
                <w:numId w:val="0"/>
              </w:numPr>
              <w:adjustRightInd w:val="0"/>
              <w:snapToGrid w:val="0"/>
              <w:spacing w:line="400" w:lineRule="exact"/>
              <w:jc w:val="left"/>
              <w:rPr>
                <w:rFonts w:hint="eastAsia"/>
                <w:color w:val="auto"/>
                <w:sz w:val="22"/>
                <w:szCs w:val="22"/>
                <w:lang w:val="en-US" w:eastAsia="zh-CN"/>
              </w:rPr>
            </w:pPr>
            <w:r>
              <w:rPr>
                <w:rFonts w:hint="eastAsia"/>
                <w:color w:val="auto"/>
                <w:sz w:val="22"/>
                <w:szCs w:val="22"/>
                <w:lang w:val="en-US" w:eastAsia="zh-CN"/>
              </w:rPr>
              <w:t>（1）保证金由投标供应商基本账户一次性汇入，不得以分公司、办事处或其他机构名义缴纳，保证金必须在提交报价文件截止时间前缴纳，投标供应商应充分考虑资金到账时间，在规定的时限前自行办妥保证金交纳手续（携带打款公司开户许可证、打款截图联系招标代理公司（发送至1573189809@qq.com）换取保证金收据），并以此收据作为保证金交讫凭据。超过时限交纳保证金或未按规定缴纳保证金的视为投标无效。缴纳保证金时备注项目编号。</w:t>
            </w:r>
          </w:p>
          <w:p>
            <w:pPr>
              <w:numPr>
                <w:ilvl w:val="0"/>
                <w:numId w:val="1"/>
              </w:numPr>
              <w:adjustRightInd w:val="0"/>
              <w:snapToGrid w:val="0"/>
              <w:spacing w:line="400" w:lineRule="exact"/>
              <w:ind w:firstLine="0" w:firstLineChars="0"/>
              <w:jc w:val="left"/>
              <w:rPr>
                <w:rFonts w:hint="eastAsia"/>
                <w:color w:val="auto"/>
                <w:sz w:val="22"/>
                <w:szCs w:val="22"/>
                <w:lang w:val="en-US" w:eastAsia="zh-CN"/>
              </w:rPr>
            </w:pPr>
            <w:r>
              <w:rPr>
                <w:rFonts w:hint="eastAsia"/>
                <w:color w:val="auto"/>
                <w:sz w:val="22"/>
                <w:szCs w:val="22"/>
                <w:lang w:val="en-US" w:eastAsia="zh-CN"/>
              </w:rPr>
              <w:t>关于保证金的退还：未成交单位：自成交通知书发出之日起5个工作日内退还未成交供应商的保证金，自动退回至原打款账户；成交单位：合同签订后提交至招标代理公司后退还。</w:t>
            </w:r>
          </w:p>
          <w:p>
            <w:pPr>
              <w:numPr>
                <w:ilvl w:val="0"/>
                <w:numId w:val="0"/>
              </w:numPr>
              <w:adjustRightInd w:val="0"/>
              <w:snapToGrid w:val="0"/>
              <w:spacing w:line="400" w:lineRule="exact"/>
              <w:jc w:val="left"/>
              <w:rPr>
                <w:rFonts w:hint="eastAsia"/>
                <w:color w:val="auto"/>
                <w:sz w:val="22"/>
                <w:szCs w:val="22"/>
                <w:lang w:val="en-US" w:eastAsia="zh-CN"/>
              </w:rPr>
            </w:pPr>
            <w:r>
              <w:rPr>
                <w:rFonts w:hint="eastAsia"/>
                <w:color w:val="auto"/>
                <w:sz w:val="22"/>
                <w:szCs w:val="22"/>
                <w:lang w:val="en-US" w:eastAsia="zh-CN"/>
              </w:rPr>
              <w:t>政采云电子保函须知</w:t>
            </w:r>
          </w:p>
          <w:p>
            <w:pPr>
              <w:numPr>
                <w:ilvl w:val="0"/>
                <w:numId w:val="0"/>
              </w:numPr>
              <w:adjustRightInd w:val="0"/>
              <w:snapToGrid w:val="0"/>
              <w:spacing w:line="400" w:lineRule="exact"/>
              <w:jc w:val="left"/>
              <w:rPr>
                <w:rFonts w:hint="eastAsia"/>
                <w:color w:val="auto"/>
                <w:sz w:val="22"/>
                <w:szCs w:val="22"/>
                <w:lang w:val="en-US" w:eastAsia="zh-CN"/>
              </w:rPr>
            </w:pPr>
            <w:r>
              <w:rPr>
                <w:rFonts w:hint="eastAsia"/>
                <w:color w:val="auto"/>
                <w:sz w:val="22"/>
                <w:szCs w:val="22"/>
                <w:lang w:val="en-US" w:eastAsia="zh-CN"/>
              </w:rPr>
              <w:t>（1）本项目推荐使用政采云电子保函形式缴纳保证金，在线完成保函的申请、审核、开票、出函等环节；</w:t>
            </w:r>
          </w:p>
          <w:p>
            <w:pPr>
              <w:numPr>
                <w:ilvl w:val="0"/>
                <w:numId w:val="0"/>
              </w:numPr>
              <w:adjustRightInd w:val="0"/>
              <w:snapToGrid w:val="0"/>
              <w:spacing w:line="400" w:lineRule="exact"/>
              <w:jc w:val="left"/>
              <w:rPr>
                <w:rFonts w:hint="eastAsia"/>
                <w:color w:val="auto"/>
                <w:sz w:val="22"/>
                <w:szCs w:val="22"/>
                <w:lang w:val="en-US" w:eastAsia="zh-CN"/>
              </w:rPr>
            </w:pPr>
            <w:r>
              <w:rPr>
                <w:rFonts w:hint="eastAsia"/>
                <w:color w:val="auto"/>
                <w:sz w:val="22"/>
                <w:szCs w:val="22"/>
                <w:lang w:val="en-US" w:eastAsia="zh-CN"/>
              </w:rPr>
              <w:t>（2）如采用政采云电子保函形式，可按照以下形式进行在线申请，电子保函申请链接（https://jinrong.zcygov.cn/finance/letter/product/detail?id=30&amp;source=41），如遇问题可拨打客服电话：4009039583；</w:t>
            </w:r>
          </w:p>
          <w:p>
            <w:pPr>
              <w:numPr>
                <w:ilvl w:val="0"/>
                <w:numId w:val="0"/>
              </w:numPr>
              <w:adjustRightInd w:val="0"/>
              <w:snapToGrid w:val="0"/>
              <w:spacing w:line="400" w:lineRule="exact"/>
              <w:jc w:val="left"/>
              <w:rPr>
                <w:rFonts w:hint="eastAsia"/>
                <w:color w:val="auto"/>
                <w:sz w:val="22"/>
                <w:szCs w:val="22"/>
                <w:lang w:val="en-US" w:eastAsia="zh-CN"/>
              </w:rPr>
            </w:pPr>
            <w:r>
              <w:rPr>
                <w:rFonts w:hint="eastAsia"/>
                <w:color w:val="auto"/>
                <w:sz w:val="22"/>
                <w:szCs w:val="22"/>
                <w:lang w:val="en-US" w:eastAsia="zh-CN"/>
              </w:rPr>
              <w:t>（3）将保函制作到电子报价文件即可。</w:t>
            </w:r>
          </w:p>
          <w:p>
            <w:pPr>
              <w:numPr>
                <w:ilvl w:val="0"/>
                <w:numId w:val="0"/>
              </w:numPr>
              <w:adjustRightInd w:val="0"/>
              <w:snapToGrid w:val="0"/>
              <w:spacing w:line="400" w:lineRule="exact"/>
              <w:ind w:left="0" w:leftChars="0" w:firstLine="0" w:firstLineChars="0"/>
              <w:jc w:val="left"/>
              <w:rPr>
                <w:rFonts w:hint="eastAsia" w:ascii="宋体" w:hAnsi="宋体" w:eastAsia="宋体" w:cs="Times New Roman"/>
                <w:color w:val="auto"/>
                <w:sz w:val="22"/>
                <w:szCs w:val="22"/>
                <w:lang w:val="en-US" w:eastAsia="zh-CN" w:bidi="ar-SA"/>
              </w:rPr>
            </w:pPr>
            <w:r>
              <w:rPr>
                <w:rFonts w:hint="eastAsia"/>
                <w:color w:val="auto"/>
                <w:sz w:val="22"/>
                <w:szCs w:val="22"/>
                <w:lang w:val="en-US" w:eastAsia="zh-CN"/>
              </w:rPr>
              <w:t>（4）银行电子保函、保险电子保函等形式缴纳的保证金按协议执行，无需办理退款手续。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hAnsi="宋体" w:cs="宋体"/>
                <w:color w:val="auto"/>
                <w:kern w:val="2"/>
                <w:sz w:val="22"/>
                <w:szCs w:val="22"/>
                <w:lang w:val="en-US" w:eastAsia="zh-CN"/>
              </w:rPr>
            </w:pPr>
            <w:r>
              <w:rPr>
                <w:rFonts w:hint="eastAsia" w:hAnsi="宋体" w:cs="宋体"/>
                <w:color w:val="auto"/>
                <w:kern w:val="2"/>
                <w:sz w:val="22"/>
                <w:szCs w:val="22"/>
              </w:rPr>
              <w:t>14</w:t>
            </w:r>
          </w:p>
        </w:tc>
        <w:tc>
          <w:tcPr>
            <w:tcW w:w="2177"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是否接受联合体投标</w:t>
            </w:r>
          </w:p>
        </w:tc>
        <w:tc>
          <w:tcPr>
            <w:tcW w:w="6755"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hAnsi="宋体" w:cs="宋体"/>
                <w:color w:val="auto"/>
                <w:kern w:val="2"/>
                <w:sz w:val="22"/>
                <w:szCs w:val="22"/>
                <w:lang w:val="en-US" w:eastAsia="zh-CN"/>
              </w:rPr>
            </w:pPr>
            <w:r>
              <w:rPr>
                <w:rFonts w:hint="eastAsia" w:hAnsi="宋体" w:cs="宋体"/>
                <w:color w:val="auto"/>
                <w:kern w:val="2"/>
                <w:sz w:val="22"/>
                <w:szCs w:val="22"/>
              </w:rPr>
              <w:t>15</w:t>
            </w:r>
          </w:p>
        </w:tc>
        <w:tc>
          <w:tcPr>
            <w:tcW w:w="2177"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lang w:eastAsia="zh-CN"/>
              </w:rPr>
              <w:t>文件</w:t>
            </w:r>
            <w:r>
              <w:rPr>
                <w:rFonts w:hint="eastAsia" w:hAnsi="宋体" w:cs="宋体"/>
                <w:color w:val="auto"/>
                <w:kern w:val="2"/>
                <w:sz w:val="22"/>
                <w:szCs w:val="22"/>
              </w:rPr>
              <w:t>发售费</w:t>
            </w:r>
          </w:p>
        </w:tc>
        <w:tc>
          <w:tcPr>
            <w:tcW w:w="6755"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lang w:val="en-US" w:eastAsia="zh-CN"/>
              </w:rPr>
              <w:t>0</w:t>
            </w:r>
            <w:r>
              <w:rPr>
                <w:rFonts w:hint="eastAsia" w:hAnsi="宋体" w:cs="宋体"/>
                <w:color w:val="auto"/>
                <w:kern w:val="2"/>
                <w:sz w:val="22"/>
                <w:szCs w:val="22"/>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hAnsi="宋体" w:cs="宋体"/>
                <w:color w:val="auto"/>
                <w:kern w:val="2"/>
                <w:sz w:val="22"/>
                <w:szCs w:val="22"/>
                <w:lang w:val="en-US" w:eastAsia="zh-CN"/>
              </w:rPr>
            </w:pPr>
            <w:r>
              <w:rPr>
                <w:rFonts w:hint="eastAsia" w:hAnsi="宋体" w:cs="宋体"/>
                <w:color w:val="auto"/>
                <w:kern w:val="2"/>
                <w:sz w:val="22"/>
                <w:szCs w:val="22"/>
              </w:rPr>
              <w:t>16</w:t>
            </w:r>
          </w:p>
        </w:tc>
        <w:tc>
          <w:tcPr>
            <w:tcW w:w="2177"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lang w:val="en-US" w:eastAsia="zh-CN"/>
              </w:rPr>
              <w:t>采购方式</w:t>
            </w:r>
          </w:p>
        </w:tc>
        <w:tc>
          <w:tcPr>
            <w:tcW w:w="6755"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cs="宋体"/>
                <w:color w:val="auto"/>
                <w:kern w:val="2"/>
                <w:sz w:val="22"/>
                <w:szCs w:val="22"/>
                <w:lang w:val="en-US" w:eastAsia="zh-CN"/>
              </w:rPr>
              <w:t>询价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hAnsi="宋体" w:cs="宋体"/>
                <w:color w:val="auto"/>
                <w:kern w:val="2"/>
                <w:sz w:val="22"/>
                <w:szCs w:val="22"/>
                <w:lang w:val="en-US" w:eastAsia="zh-CN"/>
              </w:rPr>
            </w:pPr>
            <w:r>
              <w:rPr>
                <w:rFonts w:hint="eastAsia" w:hAnsi="宋体" w:cs="宋体"/>
                <w:color w:val="auto"/>
                <w:kern w:val="2"/>
                <w:sz w:val="22"/>
                <w:szCs w:val="22"/>
              </w:rPr>
              <w:t>17</w:t>
            </w:r>
          </w:p>
        </w:tc>
        <w:tc>
          <w:tcPr>
            <w:tcW w:w="2177"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评标办法</w:t>
            </w:r>
          </w:p>
        </w:tc>
        <w:tc>
          <w:tcPr>
            <w:tcW w:w="6755"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cs="宋体"/>
                <w:color w:val="auto"/>
                <w:kern w:val="2"/>
                <w:sz w:val="22"/>
                <w:szCs w:val="22"/>
                <w:lang w:eastAsia="zh-CN"/>
              </w:rPr>
              <w:t>合理低价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hAnsi="宋体" w:cs="宋体"/>
                <w:color w:val="auto"/>
                <w:kern w:val="2"/>
                <w:sz w:val="22"/>
                <w:szCs w:val="22"/>
                <w:lang w:val="en-US" w:eastAsia="zh-CN"/>
              </w:rPr>
            </w:pPr>
            <w:r>
              <w:rPr>
                <w:rFonts w:hint="eastAsia" w:hAnsi="宋体" w:cs="宋体"/>
                <w:color w:val="auto"/>
                <w:kern w:val="2"/>
                <w:sz w:val="22"/>
                <w:szCs w:val="22"/>
              </w:rPr>
              <w:t>18</w:t>
            </w:r>
          </w:p>
        </w:tc>
        <w:tc>
          <w:tcPr>
            <w:tcW w:w="2177" w:type="dxa"/>
            <w:vAlign w:val="center"/>
          </w:tcPr>
          <w:p>
            <w:pPr>
              <w:adjustRightInd w:val="0"/>
              <w:snapToGrid w:val="0"/>
              <w:spacing w:line="400" w:lineRule="exact"/>
              <w:ind w:firstLine="0" w:firstLineChars="0"/>
              <w:jc w:val="center"/>
              <w:rPr>
                <w:rFonts w:hint="default" w:ascii="宋体" w:hAnsi="宋体" w:eastAsia="宋体" w:cs="宋体"/>
                <w:color w:val="auto"/>
                <w:kern w:val="2"/>
                <w:sz w:val="22"/>
                <w:szCs w:val="22"/>
                <w:lang w:val="en-US" w:eastAsia="zh-CN" w:bidi="ar-SA"/>
              </w:rPr>
            </w:pPr>
            <w:r>
              <w:rPr>
                <w:rFonts w:hint="eastAsia" w:cs="宋体"/>
                <w:color w:val="auto"/>
                <w:kern w:val="2"/>
                <w:sz w:val="22"/>
                <w:szCs w:val="22"/>
                <w:lang w:eastAsia="zh-CN"/>
              </w:rPr>
              <w:t>开标</w:t>
            </w:r>
            <w:r>
              <w:rPr>
                <w:rFonts w:hint="eastAsia" w:hAnsi="宋体" w:cs="宋体"/>
                <w:color w:val="auto"/>
                <w:kern w:val="2"/>
                <w:sz w:val="22"/>
                <w:szCs w:val="22"/>
              </w:rPr>
              <w:t>时间</w:t>
            </w:r>
            <w:r>
              <w:rPr>
                <w:rFonts w:hint="eastAsia" w:hAnsi="宋体" w:cs="宋体"/>
                <w:color w:val="auto"/>
                <w:kern w:val="2"/>
                <w:sz w:val="22"/>
                <w:szCs w:val="22"/>
                <w:lang w:val="en-US" w:eastAsia="zh-CN"/>
              </w:rPr>
              <w:t>及地点</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highlight w:val="none"/>
                <w:lang w:val="en-US" w:eastAsia="zh-CN"/>
              </w:rPr>
            </w:pPr>
            <w:r>
              <w:rPr>
                <w:rFonts w:hint="eastAsia" w:hAnsi="宋体" w:cs="宋体"/>
                <w:color w:val="auto"/>
                <w:kern w:val="2"/>
                <w:sz w:val="22"/>
                <w:szCs w:val="22"/>
                <w:lang w:val="en-US" w:eastAsia="zh-CN"/>
              </w:rPr>
              <w:t>时间：</w:t>
            </w:r>
            <w:r>
              <w:rPr>
                <w:rFonts w:hint="eastAsia" w:cs="宋体"/>
                <w:color w:val="auto"/>
                <w:kern w:val="2"/>
                <w:sz w:val="22"/>
                <w:szCs w:val="22"/>
                <w:lang w:val="en-US" w:eastAsia="zh-CN"/>
              </w:rPr>
              <w:t>2023年07月24日16点30分</w:t>
            </w:r>
            <w:r>
              <w:rPr>
                <w:rFonts w:hint="eastAsia" w:hAnsi="宋体" w:cs="宋体"/>
                <w:color w:val="auto"/>
                <w:kern w:val="2"/>
                <w:sz w:val="22"/>
                <w:szCs w:val="22"/>
                <w:highlight w:val="none"/>
                <w:lang w:val="en-US" w:eastAsia="zh-CN"/>
              </w:rPr>
              <w:t>（北京时间）</w:t>
            </w:r>
          </w:p>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lang w:val="en-US" w:eastAsia="zh-CN"/>
              </w:rPr>
              <w:t>地点：“政采云https://www.zcygov.cn/）”平台。</w:t>
            </w:r>
          </w:p>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lang w:val="en-US" w:eastAsia="zh-CN"/>
              </w:rPr>
              <w:t>开标30分钟内</w:t>
            </w:r>
            <w:r>
              <w:rPr>
                <w:rFonts w:hint="eastAsia" w:cs="宋体"/>
                <w:color w:val="auto"/>
                <w:kern w:val="2"/>
                <w:sz w:val="22"/>
                <w:szCs w:val="22"/>
                <w:lang w:val="en-US" w:eastAsia="zh-CN"/>
              </w:rPr>
              <w:t>投标供应商</w:t>
            </w:r>
            <w:r>
              <w:rPr>
                <w:rFonts w:hint="eastAsia" w:hAnsi="宋体" w:cs="宋体"/>
                <w:color w:val="auto"/>
                <w:kern w:val="2"/>
                <w:sz w:val="22"/>
                <w:szCs w:val="22"/>
                <w:lang w:val="en-US" w:eastAsia="zh-CN"/>
              </w:rPr>
              <w:t>可以登录“政采云”平台，用“项目采购-开标评标”功能进行解密</w:t>
            </w:r>
            <w:r>
              <w:rPr>
                <w:rFonts w:hint="eastAsia" w:cs="宋体"/>
                <w:color w:val="auto"/>
                <w:kern w:val="2"/>
                <w:sz w:val="22"/>
                <w:szCs w:val="22"/>
                <w:lang w:val="en-US" w:eastAsia="zh-CN"/>
              </w:rPr>
              <w:t>报价文件</w:t>
            </w:r>
            <w:r>
              <w:rPr>
                <w:rFonts w:hint="eastAsia" w:hAnsi="宋体" w:cs="宋体"/>
                <w:color w:val="auto"/>
                <w:kern w:val="2"/>
                <w:sz w:val="22"/>
                <w:szCs w:val="22"/>
                <w:lang w:val="en-US" w:eastAsia="zh-CN"/>
              </w:rPr>
              <w:t>。解密时间：30分钟，若</w:t>
            </w:r>
            <w:r>
              <w:rPr>
                <w:rFonts w:hint="eastAsia" w:cs="宋体"/>
                <w:color w:val="auto"/>
                <w:kern w:val="2"/>
                <w:sz w:val="22"/>
                <w:szCs w:val="22"/>
                <w:lang w:val="en-US" w:eastAsia="zh-CN"/>
              </w:rPr>
              <w:t>投标供应商</w:t>
            </w:r>
            <w:r>
              <w:rPr>
                <w:rFonts w:hint="eastAsia" w:hAnsi="宋体" w:cs="宋体"/>
                <w:color w:val="auto"/>
                <w:kern w:val="2"/>
                <w:sz w:val="22"/>
                <w:szCs w:val="22"/>
                <w:lang w:val="en-US" w:eastAsia="zh-CN"/>
              </w:rPr>
              <w:t>在规定时间内未按时解密的，视为</w:t>
            </w:r>
            <w:r>
              <w:rPr>
                <w:rFonts w:hint="eastAsia" w:cs="宋体"/>
                <w:color w:val="auto"/>
                <w:kern w:val="2"/>
                <w:sz w:val="22"/>
                <w:szCs w:val="22"/>
                <w:lang w:val="en-US" w:eastAsia="zh-CN"/>
              </w:rPr>
              <w:t>报价文件</w:t>
            </w:r>
            <w:r>
              <w:rPr>
                <w:rFonts w:hint="eastAsia" w:hAnsi="宋体" w:cs="宋体"/>
                <w:color w:val="auto"/>
                <w:kern w:val="2"/>
                <w:sz w:val="22"/>
                <w:szCs w:val="22"/>
                <w:lang w:val="en-US" w:eastAsia="zh-CN"/>
              </w:rPr>
              <w:t>撤回。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19</w:t>
            </w:r>
          </w:p>
        </w:tc>
        <w:tc>
          <w:tcPr>
            <w:tcW w:w="2177" w:type="dxa"/>
            <w:vAlign w:val="center"/>
          </w:tcPr>
          <w:p>
            <w:pPr>
              <w:adjustRightInd w:val="0"/>
              <w:snapToGrid w:val="0"/>
              <w:spacing w:line="400" w:lineRule="exact"/>
              <w:ind w:firstLine="0" w:firstLineChars="0"/>
              <w:jc w:val="center"/>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hAnsi="宋体" w:cs="宋体"/>
                <w:color w:val="000000" w:themeColor="text1"/>
                <w:kern w:val="2"/>
                <w:sz w:val="22"/>
                <w:szCs w:val="22"/>
                <w:lang w:val="en-US" w:eastAsia="zh-CN"/>
                <w14:textFill>
                  <w14:solidFill>
                    <w14:schemeClr w14:val="tx1"/>
                  </w14:solidFill>
                </w14:textFill>
              </w:rPr>
              <w:t>递交</w:t>
            </w:r>
            <w:r>
              <w:rPr>
                <w:rFonts w:hint="eastAsia" w:cs="宋体"/>
                <w:color w:val="000000" w:themeColor="text1"/>
                <w:kern w:val="2"/>
                <w:sz w:val="22"/>
                <w:szCs w:val="22"/>
                <w:lang w:val="en-US" w:eastAsia="zh-CN"/>
                <w14:textFill>
                  <w14:solidFill>
                    <w14:schemeClr w14:val="tx1"/>
                  </w14:solidFill>
                </w14:textFill>
              </w:rPr>
              <w:t>报价文件</w:t>
            </w:r>
            <w:r>
              <w:rPr>
                <w:rFonts w:hint="eastAsia" w:hAnsi="宋体" w:cs="宋体"/>
                <w:color w:val="000000" w:themeColor="text1"/>
                <w:kern w:val="2"/>
                <w:sz w:val="22"/>
                <w:szCs w:val="22"/>
                <w:lang w:val="en-US" w:eastAsia="zh-CN"/>
                <w14:textFill>
                  <w14:solidFill>
                    <w14:schemeClr w14:val="tx1"/>
                  </w14:solidFill>
                </w14:textFill>
              </w:rPr>
              <w:t>的地点及方式</w:t>
            </w:r>
          </w:p>
        </w:tc>
        <w:tc>
          <w:tcPr>
            <w:tcW w:w="6755" w:type="dxa"/>
            <w:vAlign w:val="center"/>
          </w:tcPr>
          <w:p>
            <w:pPr>
              <w:adjustRightInd w:val="0"/>
              <w:snapToGrid w:val="0"/>
              <w:spacing w:line="400" w:lineRule="exact"/>
              <w:ind w:firstLine="0" w:firstLineChars="0"/>
              <w:jc w:val="left"/>
              <w:rPr>
                <w:rFonts w:hint="eastAsia" w:ascii="宋体" w:hAnsi="宋体" w:eastAsia="宋体" w:cs="宋体"/>
                <w:color w:val="000000" w:themeColor="text1"/>
                <w:kern w:val="2"/>
                <w:sz w:val="22"/>
                <w:szCs w:val="22"/>
                <w:lang w:val="en-US" w:eastAsia="zh-CN" w:bidi="ar-SA"/>
                <w14:textFill>
                  <w14:solidFill>
                    <w14:schemeClr w14:val="tx1"/>
                  </w14:solidFill>
                </w14:textFill>
              </w:rPr>
            </w:pPr>
            <w:r>
              <w:rPr>
                <w:rFonts w:hint="eastAsia" w:cs="宋体"/>
                <w:color w:val="auto"/>
                <w:kern w:val="2"/>
                <w:sz w:val="22"/>
                <w:szCs w:val="22"/>
                <w:lang w:val="en-US" w:eastAsia="zh-CN"/>
              </w:rPr>
              <w:t>投标供应商</w:t>
            </w:r>
            <w:r>
              <w:rPr>
                <w:rFonts w:hint="eastAsia" w:hAnsi="宋体" w:cs="宋体"/>
                <w:color w:val="auto"/>
                <w:kern w:val="2"/>
                <w:sz w:val="22"/>
                <w:szCs w:val="22"/>
                <w:lang w:val="en-US" w:eastAsia="zh-CN"/>
              </w:rPr>
              <w:t>应于</w:t>
            </w:r>
            <w:r>
              <w:rPr>
                <w:rFonts w:hint="eastAsia" w:cs="宋体"/>
                <w:color w:val="auto"/>
                <w:kern w:val="2"/>
                <w:sz w:val="22"/>
                <w:szCs w:val="22"/>
                <w:lang w:val="en-US" w:eastAsia="zh-CN"/>
              </w:rPr>
              <w:t>2023年07月24日16点30分</w:t>
            </w:r>
            <w:r>
              <w:rPr>
                <w:rFonts w:hint="eastAsia" w:hAnsi="宋体" w:cs="宋体"/>
                <w:color w:val="auto"/>
                <w:kern w:val="2"/>
                <w:sz w:val="22"/>
                <w:szCs w:val="22"/>
                <w:lang w:val="en-US" w:eastAsia="zh-CN"/>
              </w:rPr>
              <w:t>(之前将电子</w:t>
            </w:r>
            <w:r>
              <w:rPr>
                <w:rFonts w:hint="eastAsia" w:cs="宋体"/>
                <w:color w:val="auto"/>
                <w:kern w:val="2"/>
                <w:sz w:val="22"/>
                <w:szCs w:val="22"/>
                <w:lang w:val="en-US" w:eastAsia="zh-CN"/>
              </w:rPr>
              <w:t>报价文件</w:t>
            </w:r>
            <w:r>
              <w:rPr>
                <w:rFonts w:hint="eastAsia" w:hAnsi="宋体" w:cs="宋体"/>
                <w:color w:val="auto"/>
                <w:kern w:val="2"/>
                <w:sz w:val="22"/>
                <w:szCs w:val="22"/>
                <w:lang w:val="en-US" w:eastAsia="zh-CN"/>
              </w:rPr>
              <w:t>上传到“政采云”平台。应按照本项目</w:t>
            </w:r>
            <w:r>
              <w:rPr>
                <w:rFonts w:hint="eastAsia" w:cs="宋体"/>
                <w:color w:val="auto"/>
                <w:kern w:val="2"/>
                <w:sz w:val="22"/>
                <w:szCs w:val="22"/>
                <w:lang w:val="en-US" w:eastAsia="zh-CN"/>
              </w:rPr>
              <w:t>询价文件</w:t>
            </w:r>
            <w:r>
              <w:rPr>
                <w:rFonts w:hint="eastAsia" w:hAnsi="宋体" w:cs="宋体"/>
                <w:color w:val="auto"/>
                <w:kern w:val="2"/>
                <w:sz w:val="22"/>
                <w:szCs w:val="22"/>
                <w:lang w:val="en-US" w:eastAsia="zh-CN"/>
              </w:rPr>
              <w:t>和政采云平台的要求编制、加密传输</w:t>
            </w:r>
            <w:r>
              <w:rPr>
                <w:rFonts w:hint="eastAsia" w:cs="宋体"/>
                <w:color w:val="auto"/>
                <w:kern w:val="2"/>
                <w:sz w:val="22"/>
                <w:szCs w:val="22"/>
                <w:lang w:val="en-US" w:eastAsia="zh-CN"/>
              </w:rPr>
              <w:t>报价文件</w:t>
            </w:r>
            <w:r>
              <w:rPr>
                <w:rFonts w:hint="eastAsia" w:hAnsi="宋体" w:cs="宋体"/>
                <w:color w:val="auto"/>
                <w:kern w:val="2"/>
                <w:sz w:val="22"/>
                <w:szCs w:val="22"/>
                <w:lang w:val="en-US" w:eastAsia="zh-CN"/>
              </w:rPr>
              <w:t>。</w:t>
            </w:r>
            <w:r>
              <w:rPr>
                <w:rFonts w:hint="eastAsia" w:cs="宋体"/>
                <w:color w:val="auto"/>
                <w:kern w:val="2"/>
                <w:sz w:val="22"/>
                <w:szCs w:val="22"/>
                <w:lang w:val="en-US" w:eastAsia="zh-CN"/>
              </w:rPr>
              <w:t>投标供应商</w:t>
            </w:r>
            <w:r>
              <w:rPr>
                <w:rFonts w:hint="eastAsia" w:hAnsi="宋体" w:cs="宋体"/>
                <w:color w:val="auto"/>
                <w:kern w:val="2"/>
                <w:sz w:val="22"/>
                <w:szCs w:val="22"/>
                <w:lang w:val="en-US" w:eastAsia="zh-CN"/>
              </w:rPr>
              <w:t>在使用系统进行投标的过程中遇到涉及平台使用的任何问题，可致电政采云平台技术支持热线咨询，联系方式：95763。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lang w:val="en-US" w:eastAsia="zh-CN"/>
              </w:rPr>
              <w:t>20</w:t>
            </w:r>
          </w:p>
        </w:tc>
        <w:tc>
          <w:tcPr>
            <w:tcW w:w="2177"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w:t>
            </w:r>
            <w:r>
              <w:rPr>
                <w:rFonts w:hint="eastAsia" w:cs="宋体"/>
                <w:color w:val="auto"/>
                <w:kern w:val="2"/>
                <w:sz w:val="22"/>
                <w:szCs w:val="22"/>
                <w:lang w:eastAsia="zh-CN"/>
              </w:rPr>
              <w:t>报价文件</w:t>
            </w:r>
            <w:r>
              <w:rPr>
                <w:rFonts w:hint="eastAsia" w:hAnsi="宋体" w:cs="宋体"/>
                <w:color w:val="auto"/>
                <w:kern w:val="2"/>
                <w:sz w:val="22"/>
                <w:szCs w:val="22"/>
              </w:rPr>
              <w:t>的签字盖章》</w:t>
            </w:r>
          </w:p>
        </w:tc>
        <w:tc>
          <w:tcPr>
            <w:tcW w:w="6755"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电子</w:t>
            </w:r>
            <w:r>
              <w:rPr>
                <w:rFonts w:hint="eastAsia" w:cs="宋体"/>
                <w:color w:val="auto"/>
                <w:kern w:val="2"/>
                <w:sz w:val="22"/>
                <w:szCs w:val="22"/>
                <w:lang w:eastAsia="zh-CN"/>
              </w:rPr>
              <w:t>报价文件</w:t>
            </w:r>
            <w:r>
              <w:rPr>
                <w:rFonts w:hint="eastAsia" w:hAnsi="宋体" w:cs="宋体"/>
                <w:color w:val="auto"/>
                <w:kern w:val="2"/>
                <w:sz w:val="22"/>
                <w:szCs w:val="22"/>
              </w:rPr>
              <w:t>逐页盖单位公章和法定代表人章（应尽量盖在每页空白地方或字少的地方），供应商均应使用 CA 数字证书加盖供应商的单位电子印章和法定代表人的个人电子印章或电子签名章。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2" w:type="dxa"/>
            <w:vAlign w:val="center"/>
          </w:tcPr>
          <w:p>
            <w:pPr>
              <w:adjustRightInd w:val="0"/>
              <w:snapToGrid w:val="0"/>
              <w:spacing w:line="400" w:lineRule="exact"/>
              <w:ind w:firstLine="0" w:firstLineChars="0"/>
              <w:jc w:val="center"/>
              <w:rPr>
                <w:rFonts w:hint="default" w:ascii="宋体" w:hAnsi="宋体" w:eastAsia="宋体" w:cs="宋体"/>
                <w:color w:val="auto"/>
                <w:kern w:val="2"/>
                <w:sz w:val="22"/>
                <w:szCs w:val="22"/>
                <w:lang w:val="en-US" w:eastAsia="zh-CN" w:bidi="ar-SA"/>
              </w:rPr>
            </w:pPr>
            <w:r>
              <w:rPr>
                <w:rFonts w:hint="eastAsia" w:hAnsi="宋体" w:cs="宋体"/>
                <w:color w:val="auto"/>
                <w:kern w:val="2"/>
                <w:sz w:val="22"/>
                <w:szCs w:val="22"/>
              </w:rPr>
              <w:t>2</w:t>
            </w:r>
            <w:r>
              <w:rPr>
                <w:rFonts w:hint="eastAsia" w:hAnsi="宋体" w:cs="宋体"/>
                <w:color w:val="auto"/>
                <w:kern w:val="2"/>
                <w:sz w:val="22"/>
                <w:szCs w:val="22"/>
                <w:lang w:val="en-US" w:eastAsia="zh-CN"/>
              </w:rPr>
              <w:t>1</w:t>
            </w:r>
          </w:p>
        </w:tc>
        <w:tc>
          <w:tcPr>
            <w:tcW w:w="2177"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纸质</w:t>
            </w:r>
            <w:r>
              <w:rPr>
                <w:rFonts w:hint="eastAsia" w:cs="宋体"/>
                <w:color w:val="auto"/>
                <w:kern w:val="2"/>
                <w:sz w:val="22"/>
                <w:szCs w:val="22"/>
                <w:lang w:eastAsia="zh-CN"/>
              </w:rPr>
              <w:t>报价文件</w:t>
            </w:r>
            <w:r>
              <w:rPr>
                <w:rFonts w:hint="eastAsia" w:hAnsi="宋体" w:cs="宋体"/>
                <w:color w:val="auto"/>
                <w:kern w:val="2"/>
                <w:sz w:val="22"/>
                <w:szCs w:val="22"/>
              </w:rPr>
              <w:t>的份数</w:t>
            </w:r>
          </w:p>
        </w:tc>
        <w:tc>
          <w:tcPr>
            <w:tcW w:w="6755" w:type="dxa"/>
            <w:vAlign w:val="center"/>
          </w:tcPr>
          <w:p>
            <w:pPr>
              <w:adjustRightInd w:val="0"/>
              <w:snapToGrid w:val="0"/>
              <w:spacing w:line="400" w:lineRule="exact"/>
              <w:ind w:firstLine="0" w:firstLineChars="0"/>
              <w:jc w:val="left"/>
              <w:rPr>
                <w:rFonts w:hint="eastAsia" w:hAnsi="宋体" w:cs="宋体"/>
                <w:b/>
                <w:bCs/>
                <w:color w:val="auto"/>
                <w:kern w:val="2"/>
                <w:sz w:val="22"/>
                <w:szCs w:val="22"/>
              </w:rPr>
            </w:pPr>
            <w:r>
              <w:rPr>
                <w:rFonts w:hint="eastAsia" w:hAnsi="宋体" w:cs="宋体"/>
                <w:b/>
                <w:bCs/>
                <w:color w:val="auto"/>
                <w:kern w:val="2"/>
                <w:sz w:val="22"/>
                <w:szCs w:val="22"/>
              </w:rPr>
              <w:t>项目开标结束后，</w:t>
            </w:r>
            <w:r>
              <w:rPr>
                <w:rFonts w:hint="eastAsia" w:cs="宋体"/>
                <w:b/>
                <w:bCs/>
                <w:color w:val="auto"/>
                <w:kern w:val="2"/>
                <w:sz w:val="22"/>
                <w:szCs w:val="22"/>
                <w:lang w:eastAsia="zh-CN"/>
              </w:rPr>
              <w:t>成交</w:t>
            </w:r>
            <w:r>
              <w:rPr>
                <w:rFonts w:hint="eastAsia" w:hAnsi="宋体" w:cs="宋体"/>
                <w:b/>
                <w:bCs/>
                <w:color w:val="auto"/>
                <w:kern w:val="2"/>
                <w:sz w:val="22"/>
                <w:szCs w:val="22"/>
              </w:rPr>
              <w:t>单位需提供纸质版</w:t>
            </w:r>
            <w:r>
              <w:rPr>
                <w:rFonts w:hint="eastAsia" w:cs="宋体"/>
                <w:b/>
                <w:bCs/>
                <w:color w:val="auto"/>
                <w:kern w:val="2"/>
                <w:sz w:val="22"/>
                <w:szCs w:val="22"/>
                <w:lang w:eastAsia="zh-CN"/>
              </w:rPr>
              <w:t>报价文件</w:t>
            </w:r>
            <w:r>
              <w:rPr>
                <w:rFonts w:hint="eastAsia" w:hAnsi="宋体" w:cs="宋体"/>
                <w:b/>
                <w:bCs/>
                <w:color w:val="auto"/>
                <w:kern w:val="2"/>
                <w:sz w:val="22"/>
                <w:szCs w:val="22"/>
              </w:rPr>
              <w:t>：正本壹份，副本贰份，电子版光盘贰份（未加密的全套PDF版</w:t>
            </w:r>
            <w:r>
              <w:rPr>
                <w:rFonts w:hint="eastAsia" w:cs="宋体"/>
                <w:b/>
                <w:bCs/>
                <w:color w:val="auto"/>
                <w:kern w:val="2"/>
                <w:sz w:val="22"/>
                <w:szCs w:val="22"/>
                <w:lang w:eastAsia="zh-CN"/>
              </w:rPr>
              <w:t>报价文件</w:t>
            </w:r>
            <w:r>
              <w:rPr>
                <w:rFonts w:hint="eastAsia" w:hAnsi="宋体" w:cs="宋体"/>
                <w:b/>
                <w:bCs/>
                <w:color w:val="auto"/>
                <w:kern w:val="2"/>
                <w:sz w:val="22"/>
                <w:szCs w:val="22"/>
              </w:rPr>
              <w:t>，内容与纸质版及加密上传的</w:t>
            </w:r>
            <w:r>
              <w:rPr>
                <w:rFonts w:hint="eastAsia" w:cs="宋体"/>
                <w:b/>
                <w:bCs/>
                <w:color w:val="auto"/>
                <w:kern w:val="2"/>
                <w:sz w:val="22"/>
                <w:szCs w:val="22"/>
                <w:lang w:eastAsia="zh-CN"/>
              </w:rPr>
              <w:t>报价文件</w:t>
            </w:r>
            <w:r>
              <w:rPr>
                <w:rFonts w:hint="eastAsia" w:hAnsi="宋体" w:cs="宋体"/>
                <w:b/>
                <w:bCs/>
                <w:color w:val="auto"/>
                <w:kern w:val="2"/>
                <w:sz w:val="22"/>
                <w:szCs w:val="22"/>
              </w:rPr>
              <w:t>一致，光盘上标注项目名称、</w:t>
            </w:r>
            <w:r>
              <w:rPr>
                <w:rFonts w:hint="eastAsia" w:cs="宋体"/>
                <w:b/>
                <w:bCs/>
                <w:color w:val="auto"/>
                <w:kern w:val="2"/>
                <w:sz w:val="22"/>
                <w:szCs w:val="22"/>
                <w:lang w:eastAsia="zh-CN"/>
              </w:rPr>
              <w:t>投标供应商</w:t>
            </w:r>
            <w:r>
              <w:rPr>
                <w:rFonts w:hint="eastAsia" w:hAnsi="宋体" w:cs="宋体"/>
                <w:b/>
                <w:bCs/>
                <w:color w:val="auto"/>
                <w:kern w:val="2"/>
                <w:sz w:val="22"/>
                <w:szCs w:val="22"/>
              </w:rPr>
              <w:t>名称）。</w:t>
            </w:r>
          </w:p>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b/>
                <w:bCs/>
                <w:color w:val="auto"/>
                <w:kern w:val="2"/>
                <w:sz w:val="22"/>
                <w:szCs w:val="22"/>
              </w:rPr>
              <w:t>递交地址：新疆信实工程招标咨询服务有限公司（昌吉市建国西路和谐国际广场A座1406室）。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22</w:t>
            </w:r>
          </w:p>
        </w:tc>
        <w:tc>
          <w:tcPr>
            <w:tcW w:w="2177"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cs="宋体"/>
                <w:color w:val="auto"/>
                <w:kern w:val="2"/>
                <w:sz w:val="22"/>
                <w:szCs w:val="22"/>
                <w:lang w:eastAsia="zh-CN"/>
              </w:rPr>
              <w:t>评标委员会</w:t>
            </w:r>
            <w:r>
              <w:rPr>
                <w:rFonts w:hint="eastAsia" w:hAnsi="宋体" w:cs="宋体"/>
                <w:color w:val="auto"/>
                <w:kern w:val="2"/>
                <w:sz w:val="22"/>
                <w:szCs w:val="22"/>
              </w:rPr>
              <w:t>的组成</w:t>
            </w:r>
          </w:p>
        </w:tc>
        <w:tc>
          <w:tcPr>
            <w:tcW w:w="6755"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cs="宋体"/>
                <w:color w:val="auto"/>
                <w:kern w:val="2"/>
                <w:sz w:val="22"/>
                <w:szCs w:val="22"/>
                <w:lang w:eastAsia="zh-CN"/>
              </w:rPr>
              <w:t>评标委员会</w:t>
            </w:r>
            <w:r>
              <w:rPr>
                <w:rFonts w:hint="eastAsia" w:hAnsi="宋体" w:cs="宋体"/>
                <w:color w:val="auto"/>
                <w:kern w:val="2"/>
                <w:sz w:val="22"/>
                <w:szCs w:val="22"/>
              </w:rPr>
              <w:t>确定方式：经济、技术专家不少于评标委员会组成人员的三分之二，按相关规定从</w:t>
            </w:r>
            <w:r>
              <w:rPr>
                <w:rFonts w:hint="eastAsia" w:hAnsi="宋体" w:cs="宋体"/>
                <w:color w:val="auto"/>
                <w:kern w:val="2"/>
                <w:sz w:val="22"/>
                <w:szCs w:val="22"/>
                <w:lang w:eastAsia="zh-CN"/>
              </w:rPr>
              <w:t>新疆</w:t>
            </w:r>
            <w:r>
              <w:rPr>
                <w:rFonts w:hint="eastAsia" w:hAnsi="宋体" w:cs="宋体"/>
                <w:color w:val="auto"/>
                <w:kern w:val="2"/>
                <w:sz w:val="22"/>
                <w:szCs w:val="22"/>
              </w:rPr>
              <w:t>政府采购</w:t>
            </w:r>
            <w:r>
              <w:rPr>
                <w:rFonts w:hint="eastAsia" w:hAnsi="宋体" w:cs="宋体"/>
                <w:color w:val="auto"/>
                <w:kern w:val="2"/>
                <w:sz w:val="22"/>
                <w:szCs w:val="22"/>
                <w:lang w:eastAsia="zh-CN"/>
              </w:rPr>
              <w:t>网</w:t>
            </w:r>
            <w:r>
              <w:rPr>
                <w:rFonts w:hint="eastAsia" w:hAnsi="宋体" w:cs="宋体"/>
                <w:color w:val="auto"/>
                <w:kern w:val="2"/>
                <w:sz w:val="22"/>
                <w:szCs w:val="22"/>
              </w:rPr>
              <w:t>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23</w:t>
            </w:r>
          </w:p>
        </w:tc>
        <w:tc>
          <w:tcPr>
            <w:tcW w:w="2177"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lang w:eastAsia="zh-CN"/>
              </w:rPr>
              <w:t>供应商</w:t>
            </w:r>
            <w:r>
              <w:rPr>
                <w:rFonts w:hint="eastAsia" w:hAnsi="宋体" w:cs="宋体"/>
                <w:color w:val="auto"/>
                <w:kern w:val="2"/>
                <w:sz w:val="22"/>
                <w:szCs w:val="22"/>
              </w:rPr>
              <w:t>提出问题或要求澄清</w:t>
            </w:r>
            <w:r>
              <w:rPr>
                <w:rFonts w:hint="eastAsia" w:cs="宋体"/>
                <w:color w:val="auto"/>
                <w:kern w:val="2"/>
                <w:sz w:val="22"/>
                <w:szCs w:val="22"/>
                <w:lang w:eastAsia="zh-CN"/>
              </w:rPr>
              <w:t>询价文件</w:t>
            </w:r>
            <w:r>
              <w:rPr>
                <w:rFonts w:hint="eastAsia" w:hAnsi="宋体" w:cs="宋体"/>
                <w:color w:val="auto"/>
                <w:kern w:val="2"/>
                <w:sz w:val="22"/>
                <w:szCs w:val="22"/>
              </w:rPr>
              <w:t>的截止时间</w:t>
            </w:r>
          </w:p>
        </w:tc>
        <w:tc>
          <w:tcPr>
            <w:tcW w:w="6755"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cs="宋体"/>
                <w:color w:val="auto"/>
                <w:kern w:val="2"/>
                <w:sz w:val="22"/>
                <w:szCs w:val="22"/>
                <w:lang w:eastAsia="zh-CN"/>
              </w:rPr>
              <w:t>报价文件</w:t>
            </w:r>
            <w:r>
              <w:rPr>
                <w:rFonts w:hint="eastAsia" w:hAnsi="宋体" w:cs="宋体"/>
                <w:color w:val="auto"/>
                <w:kern w:val="2"/>
                <w:sz w:val="22"/>
                <w:szCs w:val="22"/>
              </w:rPr>
              <w:t>递交截止时间</w:t>
            </w:r>
            <w:r>
              <w:rPr>
                <w:rFonts w:hint="eastAsia" w:hAnsi="宋体" w:cs="宋体"/>
                <w:color w:val="auto"/>
                <w:kern w:val="2"/>
                <w:sz w:val="22"/>
                <w:szCs w:val="22"/>
                <w:lang w:val="en-US" w:eastAsia="zh-CN"/>
              </w:rPr>
              <w:t>3</w:t>
            </w:r>
            <w:r>
              <w:rPr>
                <w:rFonts w:hint="eastAsia" w:hAnsi="宋体" w:cs="宋体"/>
                <w:color w:val="auto"/>
                <w:kern w:val="2"/>
                <w:sz w:val="22"/>
                <w:szCs w:val="22"/>
              </w:rPr>
              <w:t>日前，由</w:t>
            </w:r>
            <w:r>
              <w:rPr>
                <w:rFonts w:hint="eastAsia" w:hAnsi="宋体" w:cs="宋体"/>
                <w:color w:val="auto"/>
                <w:kern w:val="2"/>
                <w:sz w:val="22"/>
                <w:szCs w:val="22"/>
                <w:lang w:eastAsia="zh-CN"/>
              </w:rPr>
              <w:t>供应商</w:t>
            </w:r>
            <w:r>
              <w:rPr>
                <w:rFonts w:hint="eastAsia" w:hAnsi="宋体" w:cs="宋体"/>
                <w:color w:val="auto"/>
                <w:kern w:val="2"/>
                <w:sz w:val="22"/>
                <w:szCs w:val="22"/>
              </w:rPr>
              <w:t>的委托代理人提交书面材料（盖公章）至采购代理机构，采购人将以</w:t>
            </w:r>
            <w:r>
              <w:rPr>
                <w:rFonts w:hint="eastAsia" w:cs="宋体"/>
                <w:color w:val="auto"/>
                <w:kern w:val="2"/>
                <w:sz w:val="22"/>
                <w:szCs w:val="22"/>
                <w:lang w:eastAsia="zh-CN"/>
              </w:rPr>
              <w:t>询价文件</w:t>
            </w:r>
            <w:r>
              <w:rPr>
                <w:rFonts w:hint="eastAsia" w:hAnsi="宋体" w:cs="宋体"/>
                <w:color w:val="auto"/>
                <w:kern w:val="2"/>
                <w:sz w:val="22"/>
                <w:szCs w:val="22"/>
              </w:rPr>
              <w:t>补充形式及时予以解答，并以书面（或公告）形式将澄清或者修改的内容通知所有购买了</w:t>
            </w:r>
            <w:r>
              <w:rPr>
                <w:rFonts w:hint="eastAsia" w:cs="宋体"/>
                <w:color w:val="auto"/>
                <w:kern w:val="2"/>
                <w:sz w:val="22"/>
                <w:szCs w:val="22"/>
                <w:lang w:eastAsia="zh-CN"/>
              </w:rPr>
              <w:t>询价文件</w:t>
            </w:r>
            <w:r>
              <w:rPr>
                <w:rFonts w:hint="eastAsia" w:hAnsi="宋体" w:cs="宋体"/>
                <w:color w:val="auto"/>
                <w:kern w:val="2"/>
                <w:sz w:val="22"/>
                <w:szCs w:val="22"/>
              </w:rPr>
              <w:t>的供应商。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24</w:t>
            </w:r>
          </w:p>
        </w:tc>
        <w:tc>
          <w:tcPr>
            <w:tcW w:w="2177"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投标有效期</w:t>
            </w:r>
          </w:p>
        </w:tc>
        <w:tc>
          <w:tcPr>
            <w:tcW w:w="6755"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从开标之日起</w:t>
            </w:r>
            <w:r>
              <w:rPr>
                <w:rFonts w:hint="eastAsia" w:hAnsi="宋体" w:cs="宋体"/>
                <w:color w:val="auto"/>
                <w:kern w:val="2"/>
                <w:sz w:val="22"/>
                <w:szCs w:val="22"/>
                <w:lang w:val="en-US" w:eastAsia="zh-CN"/>
              </w:rPr>
              <w:t>60</w:t>
            </w:r>
            <w:r>
              <w:rPr>
                <w:rFonts w:hint="eastAsia" w:hAnsi="宋体" w:cs="宋体"/>
                <w:color w:val="auto"/>
                <w:kern w:val="2"/>
                <w:sz w:val="22"/>
                <w:szCs w:val="22"/>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02"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25</w:t>
            </w:r>
          </w:p>
        </w:tc>
        <w:tc>
          <w:tcPr>
            <w:tcW w:w="2177"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代理服务费</w:t>
            </w:r>
          </w:p>
        </w:tc>
        <w:tc>
          <w:tcPr>
            <w:tcW w:w="6755" w:type="dxa"/>
            <w:vAlign w:val="center"/>
          </w:tcPr>
          <w:p>
            <w:pPr>
              <w:adjustRightInd w:val="0"/>
              <w:snapToGrid w:val="0"/>
              <w:spacing w:line="400" w:lineRule="exact"/>
              <w:ind w:firstLine="0" w:firstLineChars="0"/>
              <w:jc w:val="left"/>
              <w:rPr>
                <w:rFonts w:hint="default" w:ascii="宋体" w:hAnsi="宋体" w:eastAsia="宋体" w:cs="宋体"/>
                <w:color w:val="auto"/>
                <w:kern w:val="2"/>
                <w:sz w:val="22"/>
                <w:szCs w:val="22"/>
                <w:lang w:val="en-US" w:eastAsia="zh-CN" w:bidi="ar-SA"/>
              </w:rPr>
            </w:pPr>
            <w:r>
              <w:rPr>
                <w:rFonts w:hint="eastAsia" w:hAnsi="宋体" w:cs="宋体"/>
                <w:color w:val="auto"/>
                <w:kern w:val="2"/>
                <w:sz w:val="22"/>
                <w:szCs w:val="22"/>
              </w:rPr>
              <w:t>根据成本加合理利润原则，经与采购人协商，</w:t>
            </w:r>
            <w:r>
              <w:rPr>
                <w:rFonts w:hint="eastAsia" w:cs="宋体"/>
                <w:color w:val="auto"/>
                <w:kern w:val="2"/>
                <w:sz w:val="22"/>
                <w:szCs w:val="22"/>
                <w:lang w:eastAsia="zh-CN"/>
              </w:rPr>
              <w:t>询价文件</w:t>
            </w:r>
            <w:r>
              <w:rPr>
                <w:rFonts w:hint="eastAsia" w:hAnsi="宋体" w:cs="宋体"/>
                <w:color w:val="auto"/>
                <w:kern w:val="2"/>
                <w:sz w:val="22"/>
                <w:szCs w:val="22"/>
              </w:rPr>
              <w:t>特别约定，招标代理服务费以</w:t>
            </w:r>
            <w:r>
              <w:rPr>
                <w:rFonts w:hint="eastAsia" w:cs="宋体"/>
                <w:color w:val="auto"/>
                <w:kern w:val="2"/>
                <w:sz w:val="22"/>
                <w:szCs w:val="22"/>
                <w:lang w:eastAsia="zh-CN"/>
              </w:rPr>
              <w:t>成交</w:t>
            </w:r>
            <w:r>
              <w:rPr>
                <w:rFonts w:hint="eastAsia" w:hAnsi="宋体" w:cs="宋体"/>
                <w:color w:val="auto"/>
                <w:kern w:val="2"/>
                <w:sz w:val="22"/>
                <w:szCs w:val="22"/>
              </w:rPr>
              <w:t>金额为计算基数，采用差额累加法计算</w:t>
            </w:r>
            <w:r>
              <w:rPr>
                <w:rFonts w:hint="eastAsia" w:cs="宋体"/>
                <w:color w:val="auto"/>
                <w:kern w:val="2"/>
                <w:sz w:val="22"/>
                <w:szCs w:val="22"/>
                <w:lang w:val="en-US" w:eastAsia="zh-CN"/>
              </w:rPr>
              <w:t>，</w:t>
            </w:r>
            <w:r>
              <w:rPr>
                <w:rFonts w:hint="eastAsia" w:hAnsi="宋体" w:cs="宋体"/>
                <w:color w:val="auto"/>
                <w:kern w:val="2"/>
                <w:sz w:val="22"/>
                <w:szCs w:val="22"/>
              </w:rPr>
              <w:t>由</w:t>
            </w:r>
            <w:r>
              <w:rPr>
                <w:rFonts w:hint="eastAsia" w:cs="宋体"/>
                <w:color w:val="auto"/>
                <w:kern w:val="2"/>
                <w:sz w:val="22"/>
                <w:szCs w:val="22"/>
                <w:lang w:eastAsia="zh-CN"/>
              </w:rPr>
              <w:t>成交</w:t>
            </w:r>
            <w:r>
              <w:rPr>
                <w:rFonts w:hint="eastAsia" w:hAnsi="宋体" w:cs="宋体"/>
                <w:color w:val="auto"/>
                <w:kern w:val="2"/>
                <w:sz w:val="22"/>
                <w:szCs w:val="22"/>
              </w:rPr>
              <w:t>单位支付。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02"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2</w:t>
            </w:r>
            <w:r>
              <w:rPr>
                <w:rFonts w:hint="eastAsia" w:hAnsi="宋体" w:cs="宋体"/>
                <w:color w:val="auto"/>
                <w:kern w:val="2"/>
                <w:sz w:val="22"/>
                <w:szCs w:val="22"/>
                <w:lang w:val="en-US" w:eastAsia="zh-CN"/>
              </w:rPr>
              <w:t>6</w:t>
            </w:r>
          </w:p>
        </w:tc>
        <w:tc>
          <w:tcPr>
            <w:tcW w:w="2177" w:type="dxa"/>
            <w:vAlign w:val="center"/>
          </w:tcPr>
          <w:p>
            <w:pPr>
              <w:adjustRightInd w:val="0"/>
              <w:snapToGrid w:val="0"/>
              <w:spacing w:line="400" w:lineRule="exact"/>
              <w:ind w:firstLine="0" w:firstLineChars="0"/>
              <w:jc w:val="center"/>
              <w:rPr>
                <w:rFonts w:hint="default" w:ascii="宋体" w:hAnsi="宋体" w:eastAsia="宋体" w:cs="宋体"/>
                <w:color w:val="auto"/>
                <w:kern w:val="2"/>
                <w:sz w:val="22"/>
                <w:szCs w:val="22"/>
                <w:lang w:val="en-US" w:eastAsia="zh-CN" w:bidi="ar-SA"/>
              </w:rPr>
            </w:pPr>
            <w:r>
              <w:rPr>
                <w:rFonts w:hint="eastAsia" w:hAnsi="宋体" w:cs="宋体"/>
                <w:color w:val="auto"/>
                <w:kern w:val="2"/>
                <w:sz w:val="22"/>
                <w:szCs w:val="22"/>
              </w:rPr>
              <w:t>公告发布媒体</w:t>
            </w:r>
          </w:p>
        </w:tc>
        <w:tc>
          <w:tcPr>
            <w:tcW w:w="6755" w:type="dxa"/>
            <w:vAlign w:val="center"/>
          </w:tcPr>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rPr>
              <w:t>在“</w:t>
            </w:r>
            <w:r>
              <w:rPr>
                <w:rFonts w:hint="eastAsia" w:hAnsi="宋体" w:cs="宋体"/>
                <w:color w:val="auto"/>
                <w:kern w:val="2"/>
                <w:sz w:val="22"/>
                <w:szCs w:val="22"/>
                <w:lang w:eastAsia="zh-CN"/>
              </w:rPr>
              <w:t>新疆政府采购网</w:t>
            </w:r>
            <w:r>
              <w:rPr>
                <w:rFonts w:hint="eastAsia" w:hAnsi="宋体" w:cs="宋体"/>
                <w:color w:val="auto"/>
                <w:kern w:val="2"/>
                <w:sz w:val="22"/>
                <w:szCs w:val="22"/>
              </w:rPr>
              <w:t>”网上发布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2"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lang w:val="en-US" w:eastAsia="zh-CN"/>
              </w:rPr>
              <w:t>27</w:t>
            </w:r>
          </w:p>
        </w:tc>
        <w:tc>
          <w:tcPr>
            <w:tcW w:w="2177" w:type="dxa"/>
            <w:vAlign w:val="center"/>
          </w:tcPr>
          <w:p>
            <w:pPr>
              <w:adjustRightInd w:val="0"/>
              <w:snapToGrid w:val="0"/>
              <w:spacing w:line="400" w:lineRule="exact"/>
              <w:ind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lang w:val="en-US" w:eastAsia="zh-CN"/>
              </w:rPr>
              <w:t>询问</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lang w:val="en-US" w:eastAsia="zh-CN"/>
              </w:rPr>
              <w:t>对</w:t>
            </w:r>
            <w:r>
              <w:rPr>
                <w:rFonts w:hint="eastAsia" w:cs="宋体"/>
                <w:color w:val="auto"/>
                <w:kern w:val="2"/>
                <w:sz w:val="22"/>
                <w:szCs w:val="22"/>
                <w:lang w:val="en-US" w:eastAsia="zh-CN"/>
              </w:rPr>
              <w:t>询价文件</w:t>
            </w:r>
            <w:r>
              <w:rPr>
                <w:rFonts w:hint="eastAsia" w:hAnsi="宋体" w:cs="宋体"/>
                <w:color w:val="auto"/>
                <w:kern w:val="2"/>
                <w:sz w:val="22"/>
                <w:szCs w:val="22"/>
                <w:lang w:val="en-US" w:eastAsia="zh-CN"/>
              </w:rPr>
              <w:t>、</w:t>
            </w:r>
            <w:r>
              <w:rPr>
                <w:rFonts w:hint="eastAsia" w:cs="宋体"/>
                <w:color w:val="auto"/>
                <w:kern w:val="2"/>
                <w:sz w:val="22"/>
                <w:szCs w:val="22"/>
                <w:lang w:val="en-US" w:eastAsia="zh-CN"/>
              </w:rPr>
              <w:t>开标</w:t>
            </w:r>
            <w:r>
              <w:rPr>
                <w:rFonts w:hint="eastAsia" w:hAnsi="宋体" w:cs="宋体"/>
                <w:color w:val="auto"/>
                <w:kern w:val="2"/>
                <w:sz w:val="22"/>
                <w:szCs w:val="22"/>
                <w:lang w:val="en-US" w:eastAsia="zh-CN"/>
              </w:rPr>
              <w:t>过程、</w:t>
            </w:r>
            <w:r>
              <w:rPr>
                <w:rFonts w:hint="eastAsia" w:cs="宋体"/>
                <w:color w:val="auto"/>
                <w:kern w:val="2"/>
                <w:sz w:val="22"/>
                <w:szCs w:val="22"/>
                <w:lang w:val="en-US" w:eastAsia="zh-CN"/>
              </w:rPr>
              <w:t>成交</w:t>
            </w:r>
            <w:r>
              <w:rPr>
                <w:rFonts w:hint="eastAsia" w:hAnsi="宋体" w:cs="宋体"/>
                <w:color w:val="auto"/>
                <w:kern w:val="2"/>
                <w:sz w:val="22"/>
                <w:szCs w:val="22"/>
                <w:lang w:val="en-US" w:eastAsia="zh-CN"/>
              </w:rPr>
              <w:t>结果的询问向采购人或采购代理机构提出，并由采购人按相关规定作出答复或采购代理机构在委托授权范围内作出答复。</w:t>
            </w:r>
          </w:p>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lang w:val="en-US" w:eastAsia="zh-CN"/>
              </w:rPr>
              <w:t>询问可以采取书面形式，也可以采取口头方式。</w:t>
            </w:r>
          </w:p>
          <w:p>
            <w:pPr>
              <w:adjustRightInd w:val="0"/>
              <w:snapToGrid w:val="0"/>
              <w:spacing w:line="400" w:lineRule="exact"/>
              <w:ind w:firstLine="0" w:firstLineChars="0"/>
              <w:jc w:val="left"/>
              <w:rPr>
                <w:rFonts w:hint="default" w:hAnsi="宋体" w:cs="宋体"/>
                <w:color w:val="auto"/>
                <w:kern w:val="2"/>
                <w:sz w:val="22"/>
                <w:szCs w:val="22"/>
                <w:lang w:val="en-US" w:eastAsia="zh-CN"/>
              </w:rPr>
            </w:pPr>
            <w:r>
              <w:rPr>
                <w:rFonts w:hint="eastAsia" w:hAnsi="宋体" w:cs="宋体"/>
                <w:color w:val="auto"/>
                <w:kern w:val="2"/>
                <w:sz w:val="22"/>
                <w:szCs w:val="22"/>
                <w:lang w:val="en-US" w:eastAsia="zh-CN"/>
              </w:rPr>
              <w:t>联系人：李会</w:t>
            </w:r>
          </w:p>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lang w:val="en-US" w:eastAsia="zh-CN"/>
              </w:rPr>
              <w:t>联系电话：15292649399。</w:t>
            </w:r>
          </w:p>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lang w:val="zh-CN" w:eastAsia="zh-CN"/>
              </w:rPr>
              <w:t>注：采购人或采购代理机构只对供应商依法提出的询问作出答复。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2" w:type="dxa"/>
            <w:vAlign w:val="center"/>
          </w:tcPr>
          <w:p>
            <w:pPr>
              <w:adjustRightInd w:val="0"/>
              <w:snapToGrid w:val="0"/>
              <w:spacing w:line="400" w:lineRule="exact"/>
              <w:ind w:firstLine="0" w:firstLineChars="0"/>
              <w:jc w:val="center"/>
              <w:rPr>
                <w:rFonts w:hint="eastAsia" w:hAnsi="宋体" w:cs="宋体"/>
                <w:color w:val="auto"/>
                <w:kern w:val="2"/>
                <w:sz w:val="22"/>
                <w:szCs w:val="22"/>
                <w:lang w:val="en-US" w:eastAsia="zh-CN"/>
              </w:rPr>
            </w:pPr>
          </w:p>
        </w:tc>
        <w:tc>
          <w:tcPr>
            <w:tcW w:w="2177" w:type="dxa"/>
            <w:vAlign w:val="center"/>
          </w:tcPr>
          <w:p>
            <w:pPr>
              <w:adjustRightInd/>
              <w:spacing w:line="400" w:lineRule="exact"/>
              <w:ind w:left="0" w:leftChars="0" w:firstLine="0" w:firstLineChars="0"/>
              <w:jc w:val="center"/>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lang w:val="en-US" w:eastAsia="zh-CN"/>
              </w:rPr>
              <w:t>特别说明</w:t>
            </w:r>
          </w:p>
        </w:tc>
        <w:tc>
          <w:tcPr>
            <w:tcW w:w="6755" w:type="dxa"/>
            <w:vAlign w:val="center"/>
          </w:tcPr>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lang w:val="en-US" w:eastAsia="zh-CN"/>
              </w:rPr>
              <w:t>1. 请投标单位提前自学线上开标流程；投标截止时间当天，线上开标环节，</w:t>
            </w:r>
            <w:r>
              <w:rPr>
                <w:rFonts w:hint="eastAsia" w:cs="宋体"/>
                <w:color w:val="auto"/>
                <w:kern w:val="2"/>
                <w:sz w:val="22"/>
                <w:szCs w:val="22"/>
                <w:lang w:val="en-US" w:eastAsia="zh-CN"/>
              </w:rPr>
              <w:t>报价文件</w:t>
            </w:r>
            <w:r>
              <w:rPr>
                <w:rFonts w:hint="eastAsia" w:hAnsi="宋体" w:cs="宋体"/>
                <w:color w:val="auto"/>
                <w:kern w:val="2"/>
                <w:sz w:val="22"/>
                <w:szCs w:val="22"/>
                <w:lang w:val="en-US" w:eastAsia="zh-CN"/>
              </w:rPr>
              <w:t>解密时长30分钟，各投标单位务必提前调试好在线参标电脑的各项配置及CA锁网上进行签到、文件解密以及操作投标。</w:t>
            </w:r>
          </w:p>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lang w:val="en-US" w:eastAsia="zh-CN"/>
              </w:rPr>
              <w:t>2.</w:t>
            </w:r>
            <w:r>
              <w:rPr>
                <w:rFonts w:hint="eastAsia" w:cs="宋体"/>
                <w:color w:val="auto"/>
                <w:kern w:val="2"/>
                <w:sz w:val="22"/>
                <w:szCs w:val="22"/>
                <w:lang w:val="en-US" w:eastAsia="zh-CN"/>
              </w:rPr>
              <w:t>询价文件</w:t>
            </w:r>
            <w:r>
              <w:rPr>
                <w:rFonts w:hint="eastAsia" w:hAnsi="宋体" w:cs="宋体"/>
                <w:color w:val="auto"/>
                <w:kern w:val="2"/>
                <w:sz w:val="22"/>
                <w:szCs w:val="22"/>
                <w:lang w:val="en-US" w:eastAsia="zh-CN"/>
              </w:rPr>
              <w:t>中采购清单、技术需求等如有偏差，如有疑义请澄清中及时提出；否则视为充分理解</w:t>
            </w:r>
            <w:r>
              <w:rPr>
                <w:rFonts w:hint="eastAsia" w:cs="宋体"/>
                <w:color w:val="auto"/>
                <w:kern w:val="2"/>
                <w:sz w:val="22"/>
                <w:szCs w:val="22"/>
                <w:lang w:val="en-US" w:eastAsia="zh-CN"/>
              </w:rPr>
              <w:t>询价文件</w:t>
            </w:r>
            <w:r>
              <w:rPr>
                <w:rFonts w:hint="eastAsia" w:hAnsi="宋体" w:cs="宋体"/>
                <w:color w:val="auto"/>
                <w:kern w:val="2"/>
                <w:sz w:val="22"/>
                <w:szCs w:val="22"/>
                <w:lang w:val="en-US" w:eastAsia="zh-CN"/>
              </w:rPr>
              <w:t>各项要求。</w:t>
            </w:r>
          </w:p>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lang w:val="en-US" w:eastAsia="zh-CN"/>
              </w:rPr>
              <w:t>3.本次采用政府采购云平台线上招标、投标，请各潜在</w:t>
            </w:r>
            <w:r>
              <w:rPr>
                <w:rFonts w:hint="eastAsia" w:cs="宋体"/>
                <w:color w:val="auto"/>
                <w:kern w:val="2"/>
                <w:sz w:val="22"/>
                <w:szCs w:val="22"/>
                <w:lang w:val="en-US" w:eastAsia="zh-CN"/>
              </w:rPr>
              <w:t>投标供应商</w:t>
            </w:r>
            <w:r>
              <w:rPr>
                <w:rFonts w:hint="eastAsia" w:hAnsi="宋体" w:cs="宋体"/>
                <w:color w:val="auto"/>
                <w:kern w:val="2"/>
                <w:sz w:val="22"/>
                <w:szCs w:val="22"/>
                <w:lang w:val="en-US" w:eastAsia="zh-CN"/>
              </w:rPr>
              <w:t>及时办理CA锁和学习政府采购云平台线上投标相关知识。请在政府采购云平台登录后，进行下载</w:t>
            </w:r>
            <w:r>
              <w:rPr>
                <w:rFonts w:hint="eastAsia" w:cs="宋体"/>
                <w:color w:val="auto"/>
                <w:kern w:val="2"/>
                <w:sz w:val="22"/>
                <w:szCs w:val="22"/>
                <w:lang w:val="en-US" w:eastAsia="zh-CN"/>
              </w:rPr>
              <w:t>询价文件</w:t>
            </w:r>
            <w:r>
              <w:rPr>
                <w:rFonts w:hint="eastAsia" w:hAnsi="宋体" w:cs="宋体"/>
                <w:color w:val="auto"/>
                <w:kern w:val="2"/>
                <w:sz w:val="22"/>
                <w:szCs w:val="22"/>
                <w:lang w:val="en-US" w:eastAsia="zh-CN"/>
              </w:rPr>
              <w:t>。请各</w:t>
            </w:r>
            <w:r>
              <w:rPr>
                <w:rFonts w:hint="eastAsia" w:cs="宋体"/>
                <w:color w:val="auto"/>
                <w:kern w:val="2"/>
                <w:sz w:val="22"/>
                <w:szCs w:val="22"/>
                <w:lang w:val="en-US" w:eastAsia="zh-CN"/>
              </w:rPr>
              <w:t>投标供应商</w:t>
            </w:r>
            <w:r>
              <w:rPr>
                <w:rFonts w:hint="eastAsia" w:hAnsi="宋体" w:cs="宋体"/>
                <w:color w:val="auto"/>
                <w:kern w:val="2"/>
                <w:sz w:val="22"/>
                <w:szCs w:val="22"/>
                <w:lang w:val="en-US" w:eastAsia="zh-CN"/>
              </w:rPr>
              <w:t>获取</w:t>
            </w:r>
            <w:r>
              <w:rPr>
                <w:rFonts w:hint="eastAsia" w:cs="宋体"/>
                <w:color w:val="auto"/>
                <w:kern w:val="2"/>
                <w:sz w:val="22"/>
                <w:szCs w:val="22"/>
                <w:lang w:val="en-US" w:eastAsia="zh-CN"/>
              </w:rPr>
              <w:t>询价文件</w:t>
            </w:r>
            <w:r>
              <w:rPr>
                <w:rFonts w:hint="eastAsia" w:hAnsi="宋体" w:cs="宋体"/>
                <w:color w:val="auto"/>
                <w:kern w:val="2"/>
                <w:sz w:val="22"/>
                <w:szCs w:val="22"/>
                <w:lang w:val="en-US" w:eastAsia="zh-CN"/>
              </w:rPr>
              <w:t>后及时关注云平台答疑文件获取栏目。具体相关事宜见政府采购云平台。本项目采用资格后审，请</w:t>
            </w:r>
            <w:r>
              <w:rPr>
                <w:rFonts w:hint="eastAsia" w:cs="宋体"/>
                <w:color w:val="auto"/>
                <w:kern w:val="2"/>
                <w:sz w:val="22"/>
                <w:szCs w:val="22"/>
                <w:lang w:val="en-US" w:eastAsia="zh-CN"/>
              </w:rPr>
              <w:t>投标供应商</w:t>
            </w:r>
            <w:r>
              <w:rPr>
                <w:rFonts w:hint="eastAsia" w:hAnsi="宋体" w:cs="宋体"/>
                <w:color w:val="auto"/>
                <w:kern w:val="2"/>
                <w:sz w:val="22"/>
                <w:szCs w:val="22"/>
                <w:lang w:val="en-US" w:eastAsia="zh-CN"/>
              </w:rPr>
              <w:t>仔细阅读</w:t>
            </w:r>
            <w:r>
              <w:rPr>
                <w:rFonts w:hint="eastAsia" w:cs="宋体"/>
                <w:color w:val="auto"/>
                <w:kern w:val="2"/>
                <w:sz w:val="22"/>
                <w:szCs w:val="22"/>
                <w:lang w:val="en-US" w:eastAsia="zh-CN"/>
              </w:rPr>
              <w:t>询价文件</w:t>
            </w:r>
            <w:r>
              <w:rPr>
                <w:rFonts w:hint="eastAsia" w:hAnsi="宋体" w:cs="宋体"/>
                <w:color w:val="auto"/>
                <w:kern w:val="2"/>
                <w:sz w:val="22"/>
                <w:szCs w:val="22"/>
                <w:lang w:val="en-US" w:eastAsia="zh-CN"/>
              </w:rPr>
              <w:t>和各项要求，制作文件及相关资料过程中，若因</w:t>
            </w:r>
            <w:r>
              <w:rPr>
                <w:rFonts w:hint="eastAsia" w:cs="宋体"/>
                <w:color w:val="auto"/>
                <w:kern w:val="2"/>
                <w:sz w:val="22"/>
                <w:szCs w:val="22"/>
                <w:lang w:val="en-US" w:eastAsia="zh-CN"/>
              </w:rPr>
              <w:t>投标供应商</w:t>
            </w:r>
            <w:r>
              <w:rPr>
                <w:rFonts w:hint="eastAsia" w:hAnsi="宋体" w:cs="宋体"/>
                <w:color w:val="auto"/>
                <w:kern w:val="2"/>
                <w:sz w:val="22"/>
                <w:szCs w:val="22"/>
                <w:lang w:val="en-US" w:eastAsia="zh-CN"/>
              </w:rPr>
              <w:t>资格条件不符、提供资料不全等原因导致</w:t>
            </w:r>
            <w:r>
              <w:rPr>
                <w:rFonts w:hint="eastAsia" w:cs="宋体"/>
                <w:color w:val="auto"/>
                <w:kern w:val="2"/>
                <w:sz w:val="22"/>
                <w:szCs w:val="22"/>
                <w:lang w:val="en-US" w:eastAsia="zh-CN"/>
              </w:rPr>
              <w:t>报价文件</w:t>
            </w:r>
            <w:r>
              <w:rPr>
                <w:rFonts w:hint="eastAsia" w:hAnsi="宋体" w:cs="宋体"/>
                <w:color w:val="auto"/>
                <w:kern w:val="2"/>
                <w:sz w:val="22"/>
                <w:szCs w:val="22"/>
                <w:lang w:val="en-US" w:eastAsia="zh-CN"/>
              </w:rPr>
              <w:t>予以退还，责任自负。</w:t>
            </w:r>
          </w:p>
          <w:p>
            <w:p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hAnsi="宋体" w:cs="宋体"/>
                <w:color w:val="auto"/>
                <w:kern w:val="2"/>
                <w:sz w:val="22"/>
                <w:szCs w:val="22"/>
                <w:lang w:val="en-US" w:eastAsia="zh-CN"/>
              </w:rPr>
              <w:t>4.</w:t>
            </w:r>
            <w:r>
              <w:rPr>
                <w:rFonts w:hint="eastAsia" w:cs="宋体"/>
                <w:color w:val="auto"/>
                <w:kern w:val="2"/>
                <w:sz w:val="22"/>
                <w:szCs w:val="22"/>
                <w:lang w:val="en-US" w:eastAsia="zh-CN"/>
              </w:rPr>
              <w:t>报价文件</w:t>
            </w:r>
            <w:r>
              <w:rPr>
                <w:rFonts w:hint="eastAsia" w:hAnsi="宋体" w:cs="宋体"/>
                <w:color w:val="auto"/>
                <w:kern w:val="2"/>
                <w:sz w:val="22"/>
                <w:szCs w:val="22"/>
                <w:lang w:val="en-US" w:eastAsia="zh-CN"/>
              </w:rPr>
              <w:t>中有弄虚作假的内容，其</w:t>
            </w:r>
            <w:r>
              <w:rPr>
                <w:rFonts w:hint="eastAsia" w:cs="宋体"/>
                <w:color w:val="auto"/>
                <w:kern w:val="2"/>
                <w:sz w:val="22"/>
                <w:szCs w:val="22"/>
                <w:lang w:val="en-US" w:eastAsia="zh-CN"/>
              </w:rPr>
              <w:t>报价文件</w:t>
            </w:r>
            <w:r>
              <w:rPr>
                <w:rFonts w:hint="eastAsia" w:hAnsi="宋体" w:cs="宋体"/>
                <w:color w:val="auto"/>
                <w:kern w:val="2"/>
                <w:sz w:val="22"/>
                <w:szCs w:val="22"/>
                <w:lang w:val="en-US" w:eastAsia="zh-CN"/>
              </w:rPr>
              <w:t>作废。</w:t>
            </w:r>
          </w:p>
          <w:p>
            <w:pPr>
              <w:adjustRightInd w:val="0"/>
              <w:snapToGrid w:val="0"/>
              <w:spacing w:line="400" w:lineRule="exact"/>
              <w:ind w:firstLine="0" w:firstLineChars="0"/>
              <w:jc w:val="left"/>
              <w:rPr>
                <w:rFonts w:hint="eastAsia" w:ascii="宋体" w:hAnsi="宋体" w:eastAsia="宋体" w:cs="宋体"/>
                <w:color w:val="auto"/>
                <w:kern w:val="2"/>
                <w:sz w:val="22"/>
                <w:szCs w:val="22"/>
                <w:lang w:val="en-US" w:eastAsia="zh-CN" w:bidi="ar-SA"/>
              </w:rPr>
            </w:pPr>
            <w:r>
              <w:rPr>
                <w:rFonts w:hint="eastAsia" w:hAnsi="宋体" w:cs="宋体"/>
                <w:color w:val="auto"/>
                <w:kern w:val="2"/>
                <w:sz w:val="22"/>
                <w:szCs w:val="22"/>
                <w:lang w:val="en-US" w:eastAsia="zh-CN"/>
              </w:rPr>
              <w:t>5.</w:t>
            </w:r>
            <w:r>
              <w:rPr>
                <w:rFonts w:hint="eastAsia" w:cs="宋体"/>
                <w:color w:val="auto"/>
                <w:kern w:val="2"/>
                <w:sz w:val="22"/>
                <w:szCs w:val="22"/>
                <w:lang w:val="en-US" w:eastAsia="zh-CN"/>
              </w:rPr>
              <w:t>询价文件</w:t>
            </w:r>
            <w:r>
              <w:rPr>
                <w:rFonts w:hint="eastAsia" w:hAnsi="宋体" w:cs="宋体"/>
                <w:color w:val="auto"/>
                <w:kern w:val="2"/>
                <w:sz w:val="22"/>
                <w:szCs w:val="22"/>
                <w:lang w:val="en-US" w:eastAsia="zh-CN"/>
              </w:rPr>
              <w:t>中如有内容冲突的地方，以投标须知前附表要求为准。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634" w:type="dxa"/>
            <w:gridSpan w:val="3"/>
            <w:vAlign w:val="center"/>
          </w:tcPr>
          <w:p>
            <w:pPr>
              <w:adjustRightInd w:val="0"/>
              <w:snapToGrid w:val="0"/>
              <w:spacing w:line="400" w:lineRule="exact"/>
              <w:ind w:firstLine="0" w:firstLineChars="0"/>
              <w:jc w:val="left"/>
              <w:rPr>
                <w:rFonts w:hint="eastAsia" w:cs="宋体"/>
                <w:b/>
                <w:bCs/>
                <w:color w:val="auto"/>
                <w:kern w:val="2"/>
                <w:sz w:val="22"/>
                <w:szCs w:val="22"/>
                <w:lang w:val="en-US" w:eastAsia="zh-CN"/>
              </w:rPr>
            </w:pPr>
            <w:r>
              <w:rPr>
                <w:rFonts w:hint="eastAsia" w:cs="宋体"/>
                <w:b/>
                <w:bCs/>
                <w:color w:val="auto"/>
                <w:kern w:val="2"/>
                <w:sz w:val="22"/>
                <w:szCs w:val="22"/>
                <w:lang w:val="en-US" w:eastAsia="zh-CN"/>
              </w:rPr>
              <w:t>注：1、本项目预算金额56万元，采购数量不得低于7000公斤；</w:t>
            </w:r>
          </w:p>
          <w:p>
            <w:pPr>
              <w:numPr>
                <w:ilvl w:val="0"/>
                <w:numId w:val="2"/>
              </w:numPr>
              <w:adjustRightInd w:val="0"/>
              <w:snapToGrid w:val="0"/>
              <w:spacing w:line="400" w:lineRule="exact"/>
              <w:ind w:firstLine="0" w:firstLineChars="0"/>
              <w:jc w:val="left"/>
              <w:rPr>
                <w:rFonts w:hint="eastAsia" w:cs="宋体"/>
                <w:b/>
                <w:bCs/>
                <w:color w:val="auto"/>
                <w:kern w:val="2"/>
                <w:sz w:val="22"/>
                <w:szCs w:val="22"/>
                <w:lang w:val="en-US" w:eastAsia="zh-CN"/>
              </w:rPr>
            </w:pPr>
            <w:r>
              <w:rPr>
                <w:rFonts w:hint="eastAsia" w:cs="宋体"/>
                <w:b/>
                <w:bCs/>
                <w:color w:val="auto"/>
                <w:kern w:val="2"/>
                <w:sz w:val="22"/>
                <w:szCs w:val="22"/>
                <w:lang w:val="en-US" w:eastAsia="zh-CN"/>
              </w:rPr>
              <w:t>投标单位以单价形式进行报价；</w:t>
            </w:r>
          </w:p>
          <w:p>
            <w:pPr>
              <w:numPr>
                <w:ilvl w:val="0"/>
                <w:numId w:val="2"/>
              </w:numPr>
              <w:adjustRightInd w:val="0"/>
              <w:snapToGrid w:val="0"/>
              <w:spacing w:line="400" w:lineRule="exact"/>
              <w:ind w:firstLine="0" w:firstLineChars="0"/>
              <w:jc w:val="left"/>
              <w:rPr>
                <w:rFonts w:hint="eastAsia" w:hAnsi="宋体" w:cs="宋体"/>
                <w:color w:val="auto"/>
                <w:kern w:val="2"/>
                <w:sz w:val="22"/>
                <w:szCs w:val="22"/>
                <w:lang w:val="en-US" w:eastAsia="zh-CN"/>
              </w:rPr>
            </w:pPr>
            <w:r>
              <w:rPr>
                <w:rFonts w:hint="eastAsia" w:cs="宋体"/>
                <w:b/>
                <w:bCs/>
                <w:color w:val="auto"/>
                <w:kern w:val="2"/>
                <w:sz w:val="22"/>
                <w:szCs w:val="22"/>
                <w:lang w:val="en-US" w:eastAsia="zh-CN"/>
              </w:rPr>
              <w:t>投标单位在交付货物时按照报价文件中所提供品牌供货，同时需要提供同一批次第三方检测报告。</w:t>
            </w:r>
          </w:p>
        </w:tc>
      </w:tr>
    </w:tbl>
    <w:p>
      <w:pPr>
        <w:widowControl/>
        <w:spacing w:line="240" w:lineRule="auto"/>
        <w:ind w:firstLine="0" w:firstLineChars="0"/>
        <w:jc w:val="left"/>
        <w:rPr>
          <w:rFonts w:hAnsi="宋体"/>
          <w:color w:val="auto"/>
          <w:sz w:val="22"/>
          <w:szCs w:val="22"/>
        </w:rPr>
      </w:pPr>
      <w:r>
        <w:rPr>
          <w:rFonts w:hAnsi="宋体"/>
          <w:color w:val="auto"/>
          <w:sz w:val="22"/>
          <w:szCs w:val="22"/>
        </w:rPr>
        <w:br w:type="page"/>
      </w:r>
    </w:p>
    <w:p>
      <w:pPr>
        <w:pStyle w:val="8"/>
        <w:bidi w:val="0"/>
        <w:rPr>
          <w:rFonts w:hint="eastAsia" w:ascii="宋体" w:hAnsi="宋体" w:eastAsia="宋体" w:cs="宋体"/>
          <w:color w:val="auto"/>
          <w:sz w:val="24"/>
          <w:szCs w:val="24"/>
        </w:rPr>
      </w:pPr>
      <w:bookmarkStart w:id="88" w:name="_Toc5548"/>
      <w:bookmarkStart w:id="89" w:name="_Toc18165"/>
      <w:bookmarkStart w:id="90" w:name="_Toc27484"/>
      <w:bookmarkStart w:id="91" w:name="_Toc24320"/>
      <w:bookmarkStart w:id="92" w:name="_Toc12510"/>
      <w:bookmarkStart w:id="93" w:name="_Toc26955"/>
      <w:bookmarkStart w:id="94" w:name="_Toc24722"/>
      <w:bookmarkStart w:id="95" w:name="_Toc20524"/>
      <w:bookmarkStart w:id="96" w:name="_Toc28652"/>
      <w:bookmarkStart w:id="97" w:name="_Toc6068_WPSOffice_Level1"/>
      <w:bookmarkStart w:id="98" w:name="_Toc84017889"/>
      <w:bookmarkStart w:id="99" w:name="_Toc23212"/>
      <w:r>
        <w:rPr>
          <w:rFonts w:hint="eastAsia"/>
          <w:lang w:eastAsia="zh-CN"/>
        </w:rPr>
        <w:t>二、</w:t>
      </w:r>
      <w:bookmarkEnd w:id="88"/>
      <w:bookmarkEnd w:id="89"/>
      <w:bookmarkEnd w:id="90"/>
      <w:bookmarkEnd w:id="91"/>
      <w:bookmarkEnd w:id="92"/>
      <w:bookmarkEnd w:id="93"/>
      <w:bookmarkEnd w:id="94"/>
      <w:bookmarkEnd w:id="95"/>
      <w:r>
        <w:rPr>
          <w:rFonts w:hint="eastAsia" w:ascii="宋体" w:hAnsi="宋体" w:eastAsia="宋体" w:cs="宋体"/>
          <w:color w:val="auto"/>
          <w:sz w:val="24"/>
          <w:szCs w:val="24"/>
        </w:rPr>
        <w:t>询价</w:t>
      </w:r>
      <w:r>
        <w:rPr>
          <w:rFonts w:hint="eastAsia" w:ascii="宋体" w:hAnsi="宋体" w:cs="宋体"/>
          <w:color w:val="auto"/>
          <w:sz w:val="24"/>
          <w:szCs w:val="24"/>
          <w:lang w:eastAsia="zh-CN"/>
        </w:rPr>
        <w:t>报价文件</w:t>
      </w:r>
      <w:r>
        <w:rPr>
          <w:rFonts w:hint="eastAsia" w:ascii="宋体" w:hAnsi="宋体" w:eastAsia="宋体" w:cs="宋体"/>
          <w:color w:val="auto"/>
          <w:sz w:val="24"/>
          <w:szCs w:val="24"/>
        </w:rPr>
        <w:t>符合性评审办法</w:t>
      </w:r>
      <w:bookmarkEnd w:id="96"/>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cs="宋体"/>
          <w:color w:val="auto"/>
          <w:sz w:val="24"/>
          <w:szCs w:val="24"/>
          <w:lang w:eastAsia="zh-CN"/>
        </w:rPr>
        <w:t>报价文件</w:t>
      </w:r>
      <w:r>
        <w:rPr>
          <w:rFonts w:hint="eastAsia" w:ascii="宋体" w:hAnsi="宋体" w:eastAsia="宋体" w:cs="宋体"/>
          <w:color w:val="auto"/>
          <w:sz w:val="24"/>
          <w:szCs w:val="24"/>
        </w:rPr>
        <w:t>的递交</w:t>
      </w:r>
    </w:p>
    <w:p>
      <w:pPr>
        <w:bidi w:val="0"/>
        <w:rPr>
          <w:rFonts w:hint="eastAsia" w:ascii="宋体" w:hAnsi="宋体" w:eastAsia="宋体" w:cs="宋体"/>
          <w:color w:val="auto"/>
          <w:sz w:val="24"/>
          <w:szCs w:val="24"/>
        </w:rPr>
      </w:pPr>
      <w:r>
        <w:rPr>
          <w:rFonts w:hint="eastAsia" w:cs="宋体"/>
          <w:color w:val="auto"/>
          <w:sz w:val="24"/>
          <w:szCs w:val="24"/>
          <w:lang w:val="en-US" w:eastAsia="zh-CN"/>
        </w:rPr>
        <w:t>1、</w:t>
      </w:r>
      <w:r>
        <w:rPr>
          <w:rFonts w:hint="eastAsia" w:ascii="宋体" w:hAnsi="宋体" w:eastAsia="宋体" w:cs="宋体"/>
          <w:color w:val="auto"/>
          <w:sz w:val="24"/>
          <w:szCs w:val="24"/>
        </w:rPr>
        <w:t>▲本项目实行电子招投标，</w:t>
      </w:r>
      <w:r>
        <w:rPr>
          <w:rFonts w:hint="eastAsia" w:cs="宋体"/>
          <w:color w:val="auto"/>
          <w:sz w:val="24"/>
          <w:szCs w:val="24"/>
          <w:lang w:eastAsia="zh-CN"/>
        </w:rPr>
        <w:t>投标供应商</w:t>
      </w:r>
      <w:r>
        <w:rPr>
          <w:rFonts w:hint="eastAsia" w:ascii="宋体" w:hAnsi="宋体" w:eastAsia="宋体" w:cs="宋体"/>
          <w:color w:val="auto"/>
          <w:sz w:val="24"/>
          <w:szCs w:val="24"/>
        </w:rPr>
        <w:t>应投标时间截止之前将电子</w:t>
      </w:r>
      <w:r>
        <w:rPr>
          <w:rFonts w:hint="eastAsia" w:cs="宋体"/>
          <w:color w:val="auto"/>
          <w:sz w:val="24"/>
          <w:szCs w:val="24"/>
          <w:lang w:eastAsia="zh-CN"/>
        </w:rPr>
        <w:t>报价文件</w:t>
      </w:r>
      <w:r>
        <w:rPr>
          <w:rFonts w:hint="eastAsia" w:ascii="宋体" w:hAnsi="宋体" w:eastAsia="宋体" w:cs="宋体"/>
          <w:color w:val="auto"/>
          <w:sz w:val="24"/>
          <w:szCs w:val="24"/>
        </w:rPr>
        <w:t>上传到“政采云”平台。应按照本项目</w:t>
      </w:r>
      <w:r>
        <w:rPr>
          <w:rFonts w:hint="eastAsia" w:cs="宋体"/>
          <w:color w:val="auto"/>
          <w:sz w:val="24"/>
          <w:szCs w:val="24"/>
          <w:lang w:eastAsia="zh-CN"/>
        </w:rPr>
        <w:t>询价文件</w:t>
      </w:r>
      <w:r>
        <w:rPr>
          <w:rFonts w:hint="eastAsia" w:ascii="宋体" w:hAnsi="宋体" w:eastAsia="宋体" w:cs="宋体"/>
          <w:color w:val="auto"/>
          <w:sz w:val="24"/>
          <w:szCs w:val="24"/>
        </w:rPr>
        <w:t>和政采云平台的要求编制、加密传输</w:t>
      </w:r>
      <w:r>
        <w:rPr>
          <w:rFonts w:hint="eastAsia" w:cs="宋体"/>
          <w:color w:val="auto"/>
          <w:sz w:val="24"/>
          <w:szCs w:val="24"/>
          <w:lang w:eastAsia="zh-CN"/>
        </w:rPr>
        <w:t>报价文件</w:t>
      </w:r>
      <w:r>
        <w:rPr>
          <w:rFonts w:hint="eastAsia" w:ascii="宋体" w:hAnsi="宋体" w:eastAsia="宋体" w:cs="宋体"/>
          <w:color w:val="auto"/>
          <w:sz w:val="24"/>
          <w:szCs w:val="24"/>
        </w:rPr>
        <w:t>。</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cs="宋体"/>
          <w:color w:val="auto"/>
          <w:sz w:val="24"/>
          <w:szCs w:val="24"/>
          <w:lang w:eastAsia="zh-CN"/>
        </w:rPr>
        <w:t>报价文件</w:t>
      </w:r>
      <w:r>
        <w:rPr>
          <w:rFonts w:hint="eastAsia" w:ascii="宋体" w:hAnsi="宋体" w:eastAsia="宋体" w:cs="宋体"/>
          <w:color w:val="auto"/>
          <w:sz w:val="24"/>
          <w:szCs w:val="24"/>
        </w:rPr>
        <w:t>的修改和撤回</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2.1在投标截止时间前，</w:t>
      </w:r>
      <w:r>
        <w:rPr>
          <w:rFonts w:hint="eastAsia" w:cs="宋体"/>
          <w:color w:val="auto"/>
          <w:sz w:val="24"/>
          <w:szCs w:val="24"/>
          <w:lang w:eastAsia="zh-CN"/>
        </w:rPr>
        <w:t>投标供应商</w:t>
      </w:r>
      <w:r>
        <w:rPr>
          <w:rFonts w:hint="eastAsia" w:ascii="宋体" w:hAnsi="宋体" w:eastAsia="宋体" w:cs="宋体"/>
          <w:color w:val="auto"/>
          <w:sz w:val="24"/>
          <w:szCs w:val="24"/>
        </w:rPr>
        <w:t>可以用书面形式提出修改或撤回其报价并送达到招标代理机构，但不得影响采购活动的正常进行。</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2.2从投标截止日期起至投标有效期满这段时间内，</w:t>
      </w:r>
      <w:r>
        <w:rPr>
          <w:rFonts w:hint="eastAsia" w:cs="宋体"/>
          <w:color w:val="auto"/>
          <w:sz w:val="24"/>
          <w:szCs w:val="24"/>
          <w:lang w:eastAsia="zh-CN"/>
        </w:rPr>
        <w:t>投标供应商</w:t>
      </w:r>
      <w:r>
        <w:rPr>
          <w:rFonts w:hint="eastAsia" w:ascii="宋体" w:hAnsi="宋体" w:eastAsia="宋体" w:cs="宋体"/>
          <w:color w:val="auto"/>
          <w:sz w:val="24"/>
          <w:szCs w:val="24"/>
        </w:rPr>
        <w:t>不得撤回其报价。</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3、▲发生下列情况之一的</w:t>
      </w:r>
      <w:r>
        <w:rPr>
          <w:rFonts w:hint="eastAsia" w:cs="宋体"/>
          <w:color w:val="auto"/>
          <w:sz w:val="24"/>
          <w:szCs w:val="24"/>
          <w:lang w:eastAsia="zh-CN"/>
        </w:rPr>
        <w:t>报价文件</w:t>
      </w:r>
      <w:r>
        <w:rPr>
          <w:rFonts w:hint="eastAsia" w:ascii="宋体" w:hAnsi="宋体" w:eastAsia="宋体" w:cs="宋体"/>
          <w:color w:val="auto"/>
          <w:sz w:val="24"/>
          <w:szCs w:val="24"/>
        </w:rPr>
        <w:t>将拒收:</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3.1在投标截止时间以后上传的</w:t>
      </w:r>
      <w:r>
        <w:rPr>
          <w:rFonts w:hint="eastAsia" w:cs="宋体"/>
          <w:color w:val="auto"/>
          <w:sz w:val="24"/>
          <w:szCs w:val="24"/>
          <w:lang w:eastAsia="zh-CN"/>
        </w:rPr>
        <w:t>报价文件</w:t>
      </w:r>
      <w:r>
        <w:rPr>
          <w:rFonts w:hint="eastAsia" w:ascii="宋体" w:hAnsi="宋体" w:eastAsia="宋体" w:cs="宋体"/>
          <w:color w:val="auto"/>
          <w:sz w:val="24"/>
          <w:szCs w:val="24"/>
        </w:rPr>
        <w:t>；</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3.2以传真、电讯形式递交的</w:t>
      </w:r>
      <w:r>
        <w:rPr>
          <w:rFonts w:hint="eastAsia" w:cs="宋体"/>
          <w:color w:val="auto"/>
          <w:sz w:val="24"/>
          <w:szCs w:val="24"/>
          <w:lang w:eastAsia="zh-CN"/>
        </w:rPr>
        <w:t>报价文件</w:t>
      </w:r>
      <w:r>
        <w:rPr>
          <w:rFonts w:hint="eastAsia" w:ascii="宋体" w:hAnsi="宋体" w:eastAsia="宋体" w:cs="宋体"/>
          <w:color w:val="auto"/>
          <w:sz w:val="24"/>
          <w:szCs w:val="24"/>
        </w:rPr>
        <w:t>。</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二、报价和评审</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1、询价小组</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招标代理机构依法组建询价小组，由相关专家和采购人代表三人以上单数组成。小组成员在评审过程中必须严格遵守《政府采购法》、《政府采购非招标采购方式管理办法》等有关法律、法规的规定。</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2、询价供应商</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参加询价的供应商代表应是单位法定代表人或其委托人。</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3、实质性响应：</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3.1 通过初步评审的</w:t>
      </w:r>
      <w:r>
        <w:rPr>
          <w:rFonts w:hint="eastAsia" w:cs="宋体"/>
          <w:color w:val="auto"/>
          <w:sz w:val="24"/>
          <w:szCs w:val="24"/>
          <w:lang w:eastAsia="zh-CN"/>
        </w:rPr>
        <w:t>投标供应商</w:t>
      </w:r>
      <w:r>
        <w:rPr>
          <w:rFonts w:hint="eastAsia" w:ascii="宋体" w:hAnsi="宋体" w:eastAsia="宋体" w:cs="宋体"/>
          <w:color w:val="auto"/>
          <w:sz w:val="24"/>
          <w:szCs w:val="24"/>
        </w:rPr>
        <w:t>为合格的</w:t>
      </w:r>
      <w:r>
        <w:rPr>
          <w:rFonts w:hint="eastAsia" w:cs="宋体"/>
          <w:color w:val="auto"/>
          <w:sz w:val="24"/>
          <w:szCs w:val="24"/>
          <w:lang w:eastAsia="zh-CN"/>
        </w:rPr>
        <w:t>投标供应商</w:t>
      </w:r>
      <w:r>
        <w:rPr>
          <w:rFonts w:hint="eastAsia" w:ascii="宋体" w:hAnsi="宋体" w:eastAsia="宋体" w:cs="宋体"/>
          <w:color w:val="auto"/>
          <w:sz w:val="24"/>
          <w:szCs w:val="24"/>
        </w:rPr>
        <w:t>。</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3.2 询价小组审查每份</w:t>
      </w:r>
      <w:r>
        <w:rPr>
          <w:rFonts w:hint="eastAsia" w:cs="宋体"/>
          <w:color w:val="auto"/>
          <w:sz w:val="24"/>
          <w:szCs w:val="24"/>
          <w:lang w:eastAsia="zh-CN"/>
        </w:rPr>
        <w:t>报价文件</w:t>
      </w:r>
      <w:r>
        <w:rPr>
          <w:rFonts w:hint="eastAsia" w:ascii="宋体" w:hAnsi="宋体" w:eastAsia="宋体" w:cs="宋体"/>
          <w:color w:val="auto"/>
          <w:sz w:val="24"/>
          <w:szCs w:val="24"/>
        </w:rPr>
        <w:t>是否实质上响应了</w:t>
      </w:r>
      <w:r>
        <w:rPr>
          <w:rFonts w:hint="eastAsia" w:cs="宋体"/>
          <w:color w:val="auto"/>
          <w:sz w:val="24"/>
          <w:szCs w:val="24"/>
          <w:lang w:eastAsia="zh-CN"/>
        </w:rPr>
        <w:t>询价文件</w:t>
      </w:r>
      <w:r>
        <w:rPr>
          <w:rFonts w:hint="eastAsia" w:ascii="宋体" w:hAnsi="宋体" w:eastAsia="宋体" w:cs="宋体"/>
          <w:color w:val="auto"/>
          <w:sz w:val="24"/>
          <w:szCs w:val="24"/>
        </w:rPr>
        <w:t>的要求。实质上响应的</w:t>
      </w:r>
      <w:r>
        <w:rPr>
          <w:rFonts w:hint="eastAsia" w:cs="宋体"/>
          <w:color w:val="auto"/>
          <w:sz w:val="24"/>
          <w:szCs w:val="24"/>
          <w:lang w:eastAsia="zh-CN"/>
        </w:rPr>
        <w:t>报价文件</w:t>
      </w:r>
      <w:r>
        <w:rPr>
          <w:rFonts w:hint="eastAsia" w:ascii="宋体" w:hAnsi="宋体" w:eastAsia="宋体" w:cs="宋体"/>
          <w:color w:val="auto"/>
          <w:sz w:val="24"/>
          <w:szCs w:val="24"/>
        </w:rPr>
        <w:t>应该是与</w:t>
      </w:r>
      <w:r>
        <w:rPr>
          <w:rFonts w:hint="eastAsia" w:cs="宋体"/>
          <w:color w:val="auto"/>
          <w:sz w:val="24"/>
          <w:szCs w:val="24"/>
          <w:lang w:eastAsia="zh-CN"/>
        </w:rPr>
        <w:t>询价文件</w:t>
      </w:r>
      <w:r>
        <w:rPr>
          <w:rFonts w:hint="eastAsia" w:ascii="宋体" w:hAnsi="宋体" w:eastAsia="宋体" w:cs="宋体"/>
          <w:color w:val="auto"/>
          <w:sz w:val="24"/>
          <w:szCs w:val="24"/>
        </w:rPr>
        <w:t>要求的全部条款、条件和规格相符。没有重大偏离。询价小组决定报价的响应性只根据</w:t>
      </w:r>
      <w:r>
        <w:rPr>
          <w:rFonts w:hint="eastAsia" w:cs="宋体"/>
          <w:color w:val="auto"/>
          <w:sz w:val="24"/>
          <w:szCs w:val="24"/>
          <w:lang w:eastAsia="zh-CN"/>
        </w:rPr>
        <w:t>报价文件</w:t>
      </w:r>
      <w:r>
        <w:rPr>
          <w:rFonts w:hint="eastAsia" w:ascii="宋体" w:hAnsi="宋体" w:eastAsia="宋体" w:cs="宋体"/>
          <w:color w:val="auto"/>
          <w:sz w:val="24"/>
          <w:szCs w:val="24"/>
        </w:rPr>
        <w:t>本身的内容，而不寻求外部的证据。</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3.3 ▲实质上没有响应</w:t>
      </w:r>
      <w:r>
        <w:rPr>
          <w:rFonts w:hint="eastAsia" w:cs="宋体"/>
          <w:color w:val="auto"/>
          <w:sz w:val="24"/>
          <w:szCs w:val="24"/>
          <w:lang w:eastAsia="zh-CN"/>
        </w:rPr>
        <w:t>询价文件</w:t>
      </w:r>
      <w:r>
        <w:rPr>
          <w:rFonts w:hint="eastAsia" w:ascii="宋体" w:hAnsi="宋体" w:eastAsia="宋体" w:cs="宋体"/>
          <w:color w:val="auto"/>
          <w:sz w:val="24"/>
          <w:szCs w:val="24"/>
        </w:rPr>
        <w:t>要求的</w:t>
      </w:r>
      <w:r>
        <w:rPr>
          <w:rFonts w:hint="eastAsia" w:cs="宋体"/>
          <w:color w:val="auto"/>
          <w:sz w:val="24"/>
          <w:szCs w:val="24"/>
          <w:lang w:eastAsia="zh-CN"/>
        </w:rPr>
        <w:t>报价文件</w:t>
      </w:r>
      <w:r>
        <w:rPr>
          <w:rFonts w:hint="eastAsia" w:ascii="宋体" w:hAnsi="宋体" w:eastAsia="宋体" w:cs="宋体"/>
          <w:color w:val="auto"/>
          <w:sz w:val="24"/>
          <w:szCs w:val="24"/>
        </w:rPr>
        <w:t>将被拒绝，投标供应商不得通过修正或撤消不合要求的偏离或保留从而使其报价成为实质上响应的报价。</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4、询价结束后，询价小组根据符合采购需求、质量和服务相等且（符合政策扣除的供应商）报价最低的原则确定</w:t>
      </w:r>
      <w:r>
        <w:rPr>
          <w:rFonts w:hint="eastAsia" w:cs="宋体"/>
          <w:color w:val="auto"/>
          <w:sz w:val="24"/>
          <w:szCs w:val="24"/>
          <w:lang w:eastAsia="zh-CN"/>
        </w:rPr>
        <w:t>成交</w:t>
      </w:r>
      <w:r>
        <w:rPr>
          <w:rFonts w:hint="eastAsia" w:ascii="宋体" w:hAnsi="宋体" w:eastAsia="宋体" w:cs="宋体"/>
          <w:color w:val="auto"/>
          <w:sz w:val="24"/>
          <w:szCs w:val="24"/>
        </w:rPr>
        <w:t>供应商，并将结果通知所有被询价的未</w:t>
      </w:r>
      <w:r>
        <w:rPr>
          <w:rFonts w:hint="eastAsia" w:cs="宋体"/>
          <w:color w:val="auto"/>
          <w:sz w:val="24"/>
          <w:szCs w:val="24"/>
          <w:lang w:eastAsia="zh-CN"/>
        </w:rPr>
        <w:t>成交</w:t>
      </w:r>
      <w:r>
        <w:rPr>
          <w:rFonts w:hint="eastAsia" w:ascii="宋体" w:hAnsi="宋体" w:eastAsia="宋体" w:cs="宋体"/>
          <w:color w:val="auto"/>
          <w:sz w:val="24"/>
          <w:szCs w:val="24"/>
        </w:rPr>
        <w:t>的供应商；</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5、询价的任何一方在未征得另一方同意的情况下，不得向第三方透露有关的一切技术资料、价格或其他信息。</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6、询价开始后，递交</w:t>
      </w:r>
      <w:r>
        <w:rPr>
          <w:rFonts w:hint="eastAsia" w:cs="宋体"/>
          <w:color w:val="auto"/>
          <w:sz w:val="24"/>
          <w:szCs w:val="24"/>
          <w:lang w:eastAsia="zh-CN"/>
        </w:rPr>
        <w:t>报价文件</w:t>
      </w:r>
      <w:r>
        <w:rPr>
          <w:rFonts w:hint="eastAsia" w:ascii="宋体" w:hAnsi="宋体" w:eastAsia="宋体" w:cs="宋体"/>
          <w:color w:val="auto"/>
          <w:sz w:val="24"/>
          <w:szCs w:val="24"/>
        </w:rPr>
        <w:t>或符合项目资格条件的供应商不足三家时，采购人将另行组织采购。</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7、评标过程的保密性</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报价后直至向</w:t>
      </w:r>
      <w:r>
        <w:rPr>
          <w:rFonts w:hint="eastAsia" w:cs="宋体"/>
          <w:color w:val="auto"/>
          <w:sz w:val="24"/>
          <w:szCs w:val="24"/>
          <w:lang w:eastAsia="zh-CN"/>
        </w:rPr>
        <w:t>成交</w:t>
      </w:r>
      <w:r>
        <w:rPr>
          <w:rFonts w:hint="eastAsia" w:ascii="宋体" w:hAnsi="宋体" w:eastAsia="宋体" w:cs="宋体"/>
          <w:color w:val="auto"/>
          <w:sz w:val="24"/>
          <w:szCs w:val="24"/>
        </w:rPr>
        <w:t>人授予合同时止，凡与评审有关的资料均不得向投标供应商及与评审无关人员透露。如果投标供应商在评审过程中试图向招标代理机构和采购人施加影响，其报价将被拒绝。</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8、评标中如遇未考虑到的问题，由询价小组成员集体研究处理决定。</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9、在招标过程中如供应商有不正当行为时，询价小组有权中止其投标资格。</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10、澄清：</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10.1 在评审期间，询价小组可以书面方式要求投标供应商对</w:t>
      </w:r>
      <w:r>
        <w:rPr>
          <w:rFonts w:hint="eastAsia" w:cs="宋体"/>
          <w:color w:val="auto"/>
          <w:sz w:val="24"/>
          <w:szCs w:val="24"/>
          <w:lang w:eastAsia="zh-CN"/>
        </w:rPr>
        <w:t>报价文件</w:t>
      </w:r>
      <w:r>
        <w:rPr>
          <w:rFonts w:hint="eastAsia" w:ascii="宋体" w:hAnsi="宋体" w:eastAsia="宋体" w:cs="宋体"/>
          <w:color w:val="auto"/>
          <w:sz w:val="24"/>
          <w:szCs w:val="24"/>
        </w:rPr>
        <w:t>中含义不明确、对同类问题表述不一致或者有明显文字和计算错误的内容作必要的澄清、说明或补正。澄清、说明或补正应以书面形式并由授权代表签署，但澄清内容不得超出</w:t>
      </w:r>
      <w:r>
        <w:rPr>
          <w:rFonts w:hint="eastAsia" w:cs="宋体"/>
          <w:color w:val="auto"/>
          <w:sz w:val="24"/>
          <w:szCs w:val="24"/>
          <w:lang w:eastAsia="zh-CN"/>
        </w:rPr>
        <w:t>报价文件</w:t>
      </w:r>
      <w:r>
        <w:rPr>
          <w:rFonts w:hint="eastAsia" w:ascii="宋体" w:hAnsi="宋体" w:eastAsia="宋体" w:cs="宋体"/>
          <w:color w:val="auto"/>
          <w:sz w:val="24"/>
          <w:szCs w:val="24"/>
        </w:rPr>
        <w:t>的范围或者改变</w:t>
      </w:r>
      <w:r>
        <w:rPr>
          <w:rFonts w:hint="eastAsia" w:cs="宋体"/>
          <w:color w:val="auto"/>
          <w:sz w:val="24"/>
          <w:szCs w:val="24"/>
          <w:lang w:eastAsia="zh-CN"/>
        </w:rPr>
        <w:t>报价文件</w:t>
      </w:r>
      <w:r>
        <w:rPr>
          <w:rFonts w:hint="eastAsia" w:ascii="宋体" w:hAnsi="宋体" w:eastAsia="宋体" w:cs="宋体"/>
          <w:color w:val="auto"/>
          <w:sz w:val="24"/>
          <w:szCs w:val="24"/>
        </w:rPr>
        <w:t>的实质性内容。拒不按要求对其</w:t>
      </w:r>
      <w:r>
        <w:rPr>
          <w:rFonts w:hint="eastAsia" w:cs="宋体"/>
          <w:color w:val="auto"/>
          <w:sz w:val="24"/>
          <w:szCs w:val="24"/>
          <w:lang w:eastAsia="zh-CN"/>
        </w:rPr>
        <w:t>报价文件</w:t>
      </w:r>
      <w:r>
        <w:rPr>
          <w:rFonts w:hint="eastAsia" w:ascii="宋体" w:hAnsi="宋体" w:eastAsia="宋体" w:cs="宋体"/>
          <w:color w:val="auto"/>
          <w:sz w:val="24"/>
          <w:szCs w:val="24"/>
        </w:rPr>
        <w:t>进行澄清，说明或补正的投标供应商，询价小组可以否决其报价；</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10.2 ▲经澄清后，若偏差仍存在，且不可接受，投标供应商则被认为是“没有实质性响应</w:t>
      </w:r>
      <w:r>
        <w:rPr>
          <w:rFonts w:hint="eastAsia" w:cs="宋体"/>
          <w:color w:val="auto"/>
          <w:sz w:val="24"/>
          <w:szCs w:val="24"/>
          <w:lang w:eastAsia="zh-CN"/>
        </w:rPr>
        <w:t>询价文件</w:t>
      </w:r>
      <w:r>
        <w:rPr>
          <w:rFonts w:hint="eastAsia" w:ascii="宋体" w:hAnsi="宋体" w:eastAsia="宋体" w:cs="宋体"/>
          <w:color w:val="auto"/>
          <w:sz w:val="24"/>
          <w:szCs w:val="24"/>
        </w:rPr>
        <w:t>要求”，其报价不进入下一步评审。</w:t>
      </w:r>
    </w:p>
    <w:p>
      <w:pPr>
        <w:bidi w:val="0"/>
        <w:rPr>
          <w:rFonts w:hint="eastAsia" w:ascii="宋体" w:hAnsi="宋体" w:eastAsia="宋体" w:cs="宋体"/>
          <w:color w:val="auto"/>
          <w:sz w:val="24"/>
          <w:szCs w:val="24"/>
        </w:rPr>
      </w:pPr>
      <w:r>
        <w:rPr>
          <w:rFonts w:hint="eastAsia" w:ascii="宋体" w:hAnsi="宋体" w:eastAsia="宋体" w:cs="宋体"/>
          <w:color w:val="auto"/>
          <w:sz w:val="24"/>
          <w:szCs w:val="24"/>
        </w:rPr>
        <w:t>11、▲在对各投标供应商的</w:t>
      </w:r>
      <w:r>
        <w:rPr>
          <w:rFonts w:hint="eastAsia" w:cs="宋体"/>
          <w:color w:val="auto"/>
          <w:sz w:val="24"/>
          <w:szCs w:val="24"/>
          <w:lang w:eastAsia="zh-CN"/>
        </w:rPr>
        <w:t>报价文件</w:t>
      </w:r>
      <w:r>
        <w:rPr>
          <w:rFonts w:hint="eastAsia" w:ascii="宋体" w:hAnsi="宋体" w:eastAsia="宋体" w:cs="宋体"/>
          <w:color w:val="auto"/>
          <w:sz w:val="24"/>
          <w:szCs w:val="24"/>
        </w:rPr>
        <w:t>进行评审时，</w:t>
      </w:r>
      <w:r>
        <w:rPr>
          <w:rFonts w:hint="eastAsia" w:cs="宋体"/>
          <w:color w:val="auto"/>
          <w:sz w:val="24"/>
          <w:szCs w:val="24"/>
          <w:lang w:eastAsia="zh-CN"/>
        </w:rPr>
        <w:t>报价文件</w:t>
      </w:r>
      <w:r>
        <w:rPr>
          <w:rFonts w:hint="eastAsia" w:ascii="宋体" w:hAnsi="宋体" w:eastAsia="宋体" w:cs="宋体"/>
          <w:color w:val="auto"/>
          <w:sz w:val="24"/>
          <w:szCs w:val="24"/>
        </w:rPr>
        <w:t xml:space="preserve">有下列情况之一的，经询价小组认定后按无效投标处理：  </w:t>
      </w:r>
    </w:p>
    <w:p>
      <w:pPr>
        <w:pStyle w:val="9"/>
        <w:jc w:val="center"/>
        <w:rPr>
          <w:rFonts w:hint="eastAsia" w:ascii="宋体" w:hAnsi="宋体" w:eastAsia="宋体" w:cs="宋体"/>
          <w:b/>
          <w:bCs/>
          <w:spacing w:val="20"/>
          <w:kern w:val="0"/>
          <w:sz w:val="32"/>
          <w:szCs w:val="32"/>
          <w:lang w:bidi="ar-SA"/>
        </w:rPr>
      </w:pPr>
      <w:bookmarkStart w:id="100" w:name="_Toc183682377"/>
      <w:bookmarkStart w:id="101" w:name="_Toc217446064"/>
      <w:bookmarkStart w:id="102" w:name="_Toc183582240"/>
      <w:r>
        <w:rPr>
          <w:rFonts w:hint="eastAsia" w:ascii="宋体" w:hAnsi="宋体" w:eastAsia="宋体" w:cs="宋体"/>
          <w:b/>
          <w:bCs/>
          <w:spacing w:val="20"/>
          <w:kern w:val="0"/>
          <w:sz w:val="32"/>
          <w:szCs w:val="32"/>
          <w:lang w:bidi="ar-SA"/>
        </w:rPr>
        <w:t>初步评审</w:t>
      </w:r>
      <w:r>
        <w:rPr>
          <w:rFonts w:hint="eastAsia" w:hAnsi="宋体" w:cs="宋体"/>
          <w:b/>
          <w:bCs/>
          <w:spacing w:val="20"/>
          <w:kern w:val="0"/>
          <w:sz w:val="32"/>
          <w:szCs w:val="32"/>
          <w:lang w:val="en-US" w:eastAsia="zh-CN" w:bidi="ar-SA"/>
        </w:rPr>
        <w:t>--</w:t>
      </w:r>
      <w:r>
        <w:rPr>
          <w:rFonts w:hint="eastAsia" w:ascii="宋体" w:hAnsi="宋体" w:eastAsia="宋体" w:cs="宋体"/>
          <w:b/>
          <w:bCs/>
          <w:spacing w:val="20"/>
          <w:kern w:val="0"/>
          <w:sz w:val="32"/>
          <w:szCs w:val="32"/>
          <w:lang w:bidi="ar-SA"/>
        </w:rPr>
        <w:t>资格</w:t>
      </w:r>
      <w:r>
        <w:rPr>
          <w:rFonts w:hint="eastAsia" w:ascii="宋体" w:hAnsi="宋体" w:eastAsia="宋体" w:cs="宋体"/>
          <w:b/>
          <w:bCs/>
          <w:spacing w:val="20"/>
          <w:kern w:val="0"/>
          <w:sz w:val="32"/>
          <w:szCs w:val="32"/>
          <w:lang w:eastAsia="zh-CN" w:bidi="ar-SA"/>
        </w:rPr>
        <w:t>性</w:t>
      </w:r>
      <w:r>
        <w:rPr>
          <w:rFonts w:hint="eastAsia" w:ascii="宋体" w:hAnsi="宋体" w:eastAsia="宋体" w:cs="宋体"/>
          <w:b/>
          <w:bCs/>
          <w:spacing w:val="20"/>
          <w:kern w:val="0"/>
          <w:sz w:val="32"/>
          <w:szCs w:val="32"/>
          <w:lang w:bidi="ar-SA"/>
        </w:rPr>
        <w:t>审查</w:t>
      </w:r>
    </w:p>
    <w:tbl>
      <w:tblPr>
        <w:tblStyle w:val="26"/>
        <w:tblW w:w="9351" w:type="dxa"/>
        <w:jc w:val="center"/>
        <w:tblLayout w:type="fixed"/>
        <w:tblCellMar>
          <w:top w:w="0" w:type="dxa"/>
          <w:left w:w="108" w:type="dxa"/>
          <w:bottom w:w="0" w:type="dxa"/>
          <w:right w:w="108" w:type="dxa"/>
        </w:tblCellMar>
      </w:tblPr>
      <w:tblGrid>
        <w:gridCol w:w="816"/>
        <w:gridCol w:w="1267"/>
        <w:gridCol w:w="6225"/>
        <w:gridCol w:w="1043"/>
      </w:tblGrid>
      <w:tr>
        <w:tblPrEx>
          <w:tblCellMar>
            <w:top w:w="0" w:type="dxa"/>
            <w:left w:w="108" w:type="dxa"/>
            <w:bottom w:w="0" w:type="dxa"/>
            <w:right w:w="108" w:type="dxa"/>
          </w:tblCellMar>
        </w:tblPrEx>
        <w:trPr>
          <w:trHeight w:val="777" w:hRule="atLeast"/>
          <w:jc w:val="center"/>
        </w:trPr>
        <w:tc>
          <w:tcPr>
            <w:tcW w:w="816"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left="0" w:leftChars="0" w:firstLine="0" w:firstLineChars="0"/>
              <w:jc w:val="both"/>
              <w:textAlignment w:val="center"/>
              <w:rPr>
                <w:rFonts w:hint="eastAsia" w:ascii="宋体" w:hAnsi="宋体" w:cs="宋体"/>
                <w:b/>
                <w:bCs/>
                <w:color w:val="000000"/>
                <w:szCs w:val="21"/>
              </w:rPr>
            </w:pPr>
            <w:r>
              <w:rPr>
                <w:rFonts w:hint="eastAsia" w:ascii="宋体" w:hAnsi="宋体" w:cs="宋体"/>
                <w:b/>
                <w:bCs/>
                <w:color w:val="000000"/>
                <w:kern w:val="0"/>
                <w:szCs w:val="21"/>
                <w:lang w:bidi="ar"/>
              </w:rPr>
              <w:t>序号</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400" w:lineRule="exact"/>
              <w:ind w:left="0" w:leftChars="0" w:firstLine="0" w:firstLineChars="0"/>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类型</w:t>
            </w:r>
          </w:p>
        </w:tc>
        <w:tc>
          <w:tcPr>
            <w:tcW w:w="6225"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left="0" w:leftChars="0" w:firstLine="0" w:firstLineChars="0"/>
              <w:jc w:val="center"/>
              <w:textAlignment w:val="center"/>
              <w:rPr>
                <w:rFonts w:hint="eastAsia" w:ascii="宋体" w:hAnsi="宋体" w:cs="宋体"/>
                <w:b/>
                <w:bCs/>
                <w:color w:val="000000"/>
                <w:szCs w:val="21"/>
              </w:rPr>
            </w:pPr>
            <w:r>
              <w:rPr>
                <w:rFonts w:hint="eastAsia" w:ascii="宋体" w:hAnsi="宋体" w:cs="宋体"/>
                <w:b/>
                <w:bCs/>
                <w:color w:val="000000"/>
                <w:kern w:val="0"/>
                <w:szCs w:val="21"/>
                <w:lang w:bidi="ar"/>
              </w:rPr>
              <w:t>要求</w:t>
            </w:r>
          </w:p>
        </w:tc>
        <w:tc>
          <w:tcPr>
            <w:tcW w:w="1043"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left="0" w:leftChars="0" w:firstLine="0" w:firstLineChars="0"/>
              <w:jc w:val="both"/>
              <w:textAlignment w:val="center"/>
              <w:rPr>
                <w:rFonts w:hint="eastAsia" w:ascii="宋体" w:hAnsi="宋体" w:cs="宋体"/>
                <w:b/>
                <w:bCs/>
                <w:color w:val="000000"/>
                <w:szCs w:val="21"/>
              </w:rPr>
            </w:pPr>
            <w:r>
              <w:rPr>
                <w:rFonts w:hint="eastAsia" w:ascii="宋体" w:hAnsi="宋体" w:cs="宋体"/>
                <w:b/>
                <w:bCs/>
                <w:color w:val="000000"/>
                <w:kern w:val="0"/>
                <w:szCs w:val="21"/>
                <w:lang w:bidi="ar"/>
              </w:rPr>
              <w:t>要求说明</w:t>
            </w:r>
          </w:p>
        </w:tc>
      </w:tr>
      <w:tr>
        <w:tblPrEx>
          <w:tblCellMar>
            <w:top w:w="0" w:type="dxa"/>
            <w:left w:w="108" w:type="dxa"/>
            <w:bottom w:w="0" w:type="dxa"/>
            <w:right w:w="108" w:type="dxa"/>
          </w:tblCellMar>
        </w:tblPrEx>
        <w:trPr>
          <w:trHeight w:val="660" w:hRule="atLeast"/>
          <w:jc w:val="center"/>
        </w:trPr>
        <w:tc>
          <w:tcPr>
            <w:tcW w:w="816"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left="0" w:leftChars="0" w:firstLine="0" w:firstLineChars="0"/>
              <w:jc w:val="center"/>
              <w:textAlignment w:val="center"/>
              <w:rPr>
                <w:rFonts w:hint="eastAsia" w:ascii="宋体" w:hAnsi="宋体" w:cs="宋体"/>
                <w:b/>
                <w:bCs/>
                <w:color w:val="000000"/>
                <w:kern w:val="0"/>
                <w:szCs w:val="21"/>
                <w:lang w:bidi="ar"/>
              </w:rPr>
            </w:pPr>
            <w:r>
              <w:rPr>
                <w:rFonts w:hint="eastAsia" w:ascii="宋体" w:hAnsi="宋体" w:cs="宋体"/>
                <w:b w:val="0"/>
                <w:bCs w:val="0"/>
                <w:color w:val="000000"/>
                <w:kern w:val="0"/>
                <w:szCs w:val="21"/>
                <w:lang w:bidi="ar"/>
              </w:rPr>
              <w:t>1</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ind w:left="0" w:leftChars="0" w:firstLine="0" w:firstLineChars="0"/>
              <w:jc w:val="left"/>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特定资格要求</w:t>
            </w:r>
          </w:p>
        </w:tc>
        <w:tc>
          <w:tcPr>
            <w:tcW w:w="622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ind w:left="0" w:leftChars="0" w:firstLine="0" w:firstLineChars="0"/>
              <w:jc w:val="left"/>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1须在中华人民共和国合法注册并具有独立法人资格；2</w:t>
            </w:r>
            <w:r>
              <w:rPr>
                <w:rFonts w:hint="eastAsia" w:cs="宋体"/>
                <w:color w:val="000000"/>
                <w:kern w:val="0"/>
                <w:szCs w:val="21"/>
                <w:lang w:val="en-US" w:eastAsia="zh-CN" w:bidi="ar"/>
              </w:rPr>
              <w:t>投标供应商</w:t>
            </w:r>
            <w:r>
              <w:rPr>
                <w:rFonts w:hint="eastAsia" w:ascii="宋体" w:hAnsi="宋体" w:cs="宋体"/>
                <w:color w:val="000000"/>
                <w:kern w:val="0"/>
                <w:szCs w:val="21"/>
                <w:lang w:val="en-US" w:eastAsia="zh-CN" w:bidi="ar"/>
              </w:rPr>
              <w:t>若为经销商的须具备有效期内的《农药经营许可证》；</w:t>
            </w:r>
            <w:r>
              <w:rPr>
                <w:rFonts w:hint="eastAsia" w:cs="宋体"/>
                <w:color w:val="000000"/>
                <w:kern w:val="0"/>
                <w:szCs w:val="21"/>
                <w:lang w:val="en-US" w:eastAsia="zh-CN" w:bidi="ar"/>
              </w:rPr>
              <w:t>投标供应商</w:t>
            </w:r>
            <w:r>
              <w:rPr>
                <w:rFonts w:hint="eastAsia" w:ascii="宋体" w:hAnsi="宋体" w:cs="宋体"/>
                <w:color w:val="000000"/>
                <w:kern w:val="0"/>
                <w:szCs w:val="21"/>
                <w:lang w:val="en-US" w:eastAsia="zh-CN" w:bidi="ar"/>
              </w:rPr>
              <w:t>若为生产厂家的须具备有效期内的《农药登记证》或《农药生产许可证》或《农药标准证》；3根据《财政部关于在政府采购活动中查询及使用信用记录有关问题的通知》（财库﹝2016﹞125号）的要求，凡拟参加本次招标项目的投标供应商，如在“信用中国”网（www.creditchina.gov.cn）、中国政府采购网（www.ccgp.gov.cn）列入失信被执行人、重大税收违法案件当事人名单、政府采购严重违法失信行为记录名单的（尚在处罚期内的），将拒绝其参加本次政府采购活动；4单位负责人为同一人或者存在直接控股、管理关系的不同投标供应商，不得参加同一合同项下的政府采购活动。否则，皆取消投标资格。</w:t>
            </w:r>
          </w:p>
        </w:tc>
        <w:tc>
          <w:tcPr>
            <w:tcW w:w="104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ind w:left="0" w:leftChars="0" w:firstLine="0" w:firstLineChars="0"/>
              <w:jc w:val="left"/>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按照审查要求出具证明材料</w:t>
            </w:r>
          </w:p>
        </w:tc>
      </w:tr>
      <w:tr>
        <w:tblPrEx>
          <w:tblCellMar>
            <w:top w:w="0" w:type="dxa"/>
            <w:left w:w="108" w:type="dxa"/>
            <w:bottom w:w="0" w:type="dxa"/>
            <w:right w:w="108" w:type="dxa"/>
          </w:tblCellMar>
        </w:tblPrEx>
        <w:trPr>
          <w:trHeight w:val="1900" w:hRule="atLeast"/>
          <w:jc w:val="center"/>
        </w:trPr>
        <w:tc>
          <w:tcPr>
            <w:tcW w:w="816"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left="0" w:leftChars="0" w:firstLine="0" w:firstLineChars="0"/>
              <w:jc w:val="both"/>
              <w:textAlignment w:val="center"/>
              <w:rPr>
                <w:rFonts w:hint="eastAsia" w:ascii="宋体" w:hAnsi="宋体" w:eastAsia="宋体" w:cs="宋体"/>
                <w:b w:val="0"/>
                <w:bCs w:val="0"/>
                <w:color w:val="000000"/>
                <w:kern w:val="0"/>
                <w:szCs w:val="21"/>
                <w:lang w:val="en-US" w:eastAsia="zh-CN" w:bidi="ar"/>
              </w:rPr>
            </w:pPr>
            <w:r>
              <w:rPr>
                <w:rFonts w:hint="eastAsia" w:ascii="宋体" w:hAnsi="宋体" w:cs="宋体"/>
                <w:b w:val="0"/>
                <w:bCs w:val="0"/>
                <w:color w:val="000000"/>
                <w:kern w:val="0"/>
                <w:szCs w:val="21"/>
                <w:lang w:val="en-US" w:eastAsia="zh-CN" w:bidi="ar"/>
              </w:rPr>
              <w:t>2</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ind w:left="0" w:leftChars="0" w:firstLine="0" w:firstLineChars="0"/>
              <w:jc w:val="both"/>
              <w:textAlignment w:val="center"/>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采购政策</w:t>
            </w:r>
          </w:p>
        </w:tc>
        <w:tc>
          <w:tcPr>
            <w:tcW w:w="6225" w:type="dxa"/>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0"/>
              </w:numPr>
              <w:spacing w:line="360" w:lineRule="exact"/>
              <w:jc w:val="left"/>
              <w:textAlignment w:val="center"/>
              <w:rPr>
                <w:rFonts w:hint="eastAsia"/>
                <w:lang w:val="en-US" w:eastAsia="zh-CN"/>
              </w:rPr>
            </w:pPr>
            <w:r>
              <w:rPr>
                <w:rFonts w:hint="eastAsia"/>
                <w:lang w:val="en-US" w:eastAsia="zh-CN"/>
              </w:rPr>
              <w:t>供应商应为中小企业</w:t>
            </w:r>
          </w:p>
        </w:tc>
        <w:tc>
          <w:tcPr>
            <w:tcW w:w="1043" w:type="dxa"/>
            <w:tcBorders>
              <w:top w:val="single" w:color="000000" w:sz="4" w:space="0"/>
              <w:left w:val="single" w:color="000000" w:sz="4" w:space="0"/>
              <w:bottom w:val="single" w:color="000000" w:sz="4" w:space="0"/>
              <w:right w:val="single" w:color="000000" w:sz="4" w:space="0"/>
            </w:tcBorders>
            <w:noWrap/>
            <w:vAlign w:val="center"/>
          </w:tcPr>
          <w:p>
            <w:pPr>
              <w:pStyle w:val="5"/>
              <w:numPr>
                <w:ilvl w:val="0"/>
                <w:numId w:val="0"/>
              </w:numPr>
              <w:rPr>
                <w:rFonts w:hint="eastAsia"/>
                <w:lang w:val="en-US" w:eastAsia="zh-CN"/>
              </w:rPr>
            </w:pPr>
            <w:r>
              <w:rPr>
                <w:rFonts w:hint="eastAsia"/>
                <w:lang w:val="en-US" w:eastAsia="zh-CN"/>
              </w:rPr>
              <w:t>请根据要求单独上传《中小企业声明函》。格式以采购文件要求为准。</w:t>
            </w:r>
          </w:p>
        </w:tc>
      </w:tr>
      <w:tr>
        <w:tblPrEx>
          <w:tblCellMar>
            <w:top w:w="0" w:type="dxa"/>
            <w:left w:w="108" w:type="dxa"/>
            <w:bottom w:w="0" w:type="dxa"/>
            <w:right w:w="108" w:type="dxa"/>
          </w:tblCellMar>
        </w:tblPrEx>
        <w:trPr>
          <w:trHeight w:val="1900" w:hRule="atLeast"/>
          <w:jc w:val="center"/>
        </w:trPr>
        <w:tc>
          <w:tcPr>
            <w:tcW w:w="816" w:type="dxa"/>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ind w:left="0" w:leftChars="0" w:firstLine="0" w:firstLineChars="0"/>
              <w:jc w:val="both"/>
              <w:textAlignment w:val="center"/>
              <w:rPr>
                <w:rFonts w:hint="eastAsia" w:ascii="宋体" w:hAnsi="宋体" w:eastAsia="宋体" w:cs="宋体"/>
                <w:b w:val="0"/>
                <w:bCs w:val="0"/>
                <w:color w:val="000000"/>
                <w:kern w:val="0"/>
                <w:sz w:val="24"/>
                <w:szCs w:val="21"/>
                <w:lang w:val="en-US" w:eastAsia="zh-CN" w:bidi="ar"/>
              </w:rPr>
            </w:pPr>
            <w:r>
              <w:rPr>
                <w:rFonts w:hint="eastAsia" w:cs="宋体"/>
                <w:b w:val="0"/>
                <w:bCs w:val="0"/>
                <w:color w:val="000000"/>
                <w:kern w:val="0"/>
                <w:szCs w:val="21"/>
                <w:lang w:val="en-US" w:eastAsia="zh-CN" w:bidi="ar"/>
              </w:rPr>
              <w:t>3</w:t>
            </w:r>
          </w:p>
        </w:tc>
        <w:tc>
          <w:tcPr>
            <w:tcW w:w="126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exact"/>
              <w:ind w:left="0" w:leftChars="0" w:firstLine="0" w:firstLineChars="0"/>
              <w:jc w:val="both"/>
              <w:textAlignment w:val="center"/>
              <w:rPr>
                <w:rFonts w:hint="eastAsia" w:ascii="宋体" w:hAnsi="宋体" w:eastAsia="宋体" w:cs="宋体"/>
                <w:color w:val="000000"/>
                <w:kern w:val="0"/>
                <w:sz w:val="24"/>
                <w:szCs w:val="21"/>
                <w:lang w:val="en-US" w:eastAsia="zh-CN" w:bidi="ar"/>
              </w:rPr>
            </w:pPr>
            <w:r>
              <w:rPr>
                <w:rFonts w:hint="eastAsia" w:ascii="宋体" w:hAnsi="宋体" w:cs="宋体"/>
                <w:color w:val="000000"/>
                <w:kern w:val="0"/>
                <w:szCs w:val="21"/>
                <w:lang w:val="en-US" w:eastAsia="zh-CN" w:bidi="ar"/>
              </w:rPr>
              <w:t>营业执照</w:t>
            </w:r>
          </w:p>
        </w:tc>
        <w:tc>
          <w:tcPr>
            <w:tcW w:w="6225" w:type="dxa"/>
            <w:tcBorders>
              <w:top w:val="single" w:color="000000" w:sz="4" w:space="0"/>
              <w:left w:val="single" w:color="000000" w:sz="4" w:space="0"/>
              <w:bottom w:val="single" w:color="000000" w:sz="4" w:space="0"/>
              <w:right w:val="single" w:color="000000" w:sz="4" w:space="0"/>
            </w:tcBorders>
            <w:noWrap/>
            <w:vAlign w:val="center"/>
          </w:tcPr>
          <w:p>
            <w:pPr>
              <w:widowControl/>
              <w:numPr>
                <w:ilvl w:val="0"/>
                <w:numId w:val="0"/>
              </w:numPr>
              <w:spacing w:line="360" w:lineRule="exact"/>
              <w:ind w:left="0" w:leftChars="0" w:firstLine="0" w:firstLineChars="0"/>
              <w:jc w:val="left"/>
              <w:textAlignment w:val="center"/>
              <w:rPr>
                <w:rFonts w:hint="eastAsia" w:ascii="宋体" w:hAnsi="宋体" w:eastAsia="宋体" w:cs="Times New Roman"/>
                <w:sz w:val="24"/>
                <w:lang w:val="en-US" w:eastAsia="zh-CN" w:bidi="ar-SA"/>
              </w:rPr>
            </w:pPr>
            <w:r>
              <w:rPr>
                <w:rFonts w:hint="eastAsia"/>
                <w:lang w:val="en-US" w:eastAsia="zh-CN"/>
              </w:rPr>
              <w:t>须在中华人民共和国合法注册并具有独立法人资格</w:t>
            </w:r>
          </w:p>
        </w:tc>
        <w:tc>
          <w:tcPr>
            <w:tcW w:w="1043" w:type="dxa"/>
            <w:tcBorders>
              <w:top w:val="single" w:color="000000" w:sz="4" w:space="0"/>
              <w:left w:val="single" w:color="000000" w:sz="4" w:space="0"/>
              <w:bottom w:val="single" w:color="000000" w:sz="4" w:space="0"/>
              <w:right w:val="single" w:color="000000" w:sz="4" w:space="0"/>
            </w:tcBorders>
            <w:noWrap/>
            <w:vAlign w:val="center"/>
          </w:tcPr>
          <w:p>
            <w:pPr>
              <w:pStyle w:val="5"/>
              <w:numPr>
                <w:ilvl w:val="0"/>
                <w:numId w:val="0"/>
              </w:numPr>
              <w:ind w:left="0" w:leftChars="0" w:firstLine="0" w:firstLineChars="0"/>
              <w:rPr>
                <w:rFonts w:hint="eastAsia" w:ascii="宋体" w:hAnsi="宋体" w:eastAsia="宋体" w:cs="Times New Roman"/>
                <w:sz w:val="24"/>
                <w:lang w:val="en-US" w:eastAsia="zh-CN" w:bidi="ar-SA"/>
              </w:rPr>
            </w:pPr>
            <w:r>
              <w:rPr>
                <w:rFonts w:hint="eastAsia"/>
                <w:lang w:val="en-US" w:eastAsia="zh-CN"/>
              </w:rPr>
              <w:t>上传营业执照</w:t>
            </w:r>
          </w:p>
        </w:tc>
      </w:tr>
      <w:tr>
        <w:tblPrEx>
          <w:tblCellMar>
            <w:top w:w="0" w:type="dxa"/>
            <w:left w:w="108" w:type="dxa"/>
            <w:bottom w:w="0" w:type="dxa"/>
            <w:right w:w="108" w:type="dxa"/>
          </w:tblCellMar>
        </w:tblPrEx>
        <w:trPr>
          <w:trHeight w:val="510" w:hRule="atLeast"/>
          <w:jc w:val="center"/>
        </w:trPr>
        <w:tc>
          <w:tcPr>
            <w:tcW w:w="9351" w:type="dxa"/>
            <w:gridSpan w:val="4"/>
            <w:tcBorders>
              <w:top w:val="single" w:color="000000" w:sz="4" w:space="0"/>
              <w:left w:val="single" w:color="000000" w:sz="4" w:space="0"/>
              <w:bottom w:val="single" w:color="000000" w:sz="4" w:space="0"/>
              <w:right w:val="single" w:color="000000" w:sz="4" w:space="0"/>
            </w:tcBorders>
            <w:noWrap/>
            <w:vAlign w:val="center"/>
          </w:tcPr>
          <w:p>
            <w:pPr>
              <w:widowControl/>
              <w:spacing w:line="400" w:lineRule="exact"/>
              <w:jc w:val="center"/>
              <w:textAlignment w:val="center"/>
              <w:rPr>
                <w:rFonts w:hint="eastAsia" w:ascii="宋体" w:hAnsi="宋体" w:cs="宋体"/>
                <w:b/>
                <w:color w:val="000000"/>
                <w:szCs w:val="21"/>
              </w:rPr>
            </w:pPr>
            <w:r>
              <w:rPr>
                <w:rFonts w:hint="eastAsia" w:ascii="宋体" w:hAnsi="宋体" w:cs="宋体"/>
                <w:b/>
                <w:color w:val="000000"/>
                <w:kern w:val="0"/>
                <w:szCs w:val="21"/>
                <w:lang w:bidi="ar"/>
              </w:rPr>
              <w:t>结论：是否通过审查，进入下一阶段</w:t>
            </w:r>
          </w:p>
        </w:tc>
      </w:tr>
    </w:tbl>
    <w:p>
      <w:pPr>
        <w:widowControl/>
        <w:jc w:val="center"/>
        <w:textAlignment w:val="center"/>
        <w:rPr>
          <w:rFonts w:hint="eastAsia" w:ascii="宋体" w:hAnsi="宋体" w:eastAsia="宋体" w:cs="宋体"/>
          <w:b/>
          <w:bCs/>
          <w:spacing w:val="20"/>
          <w:kern w:val="0"/>
          <w:sz w:val="32"/>
          <w:szCs w:val="32"/>
          <w:lang w:bidi="ar-SA"/>
        </w:rPr>
      </w:pPr>
    </w:p>
    <w:p>
      <w:pPr>
        <w:widowControl/>
        <w:jc w:val="center"/>
        <w:textAlignment w:val="center"/>
        <w:rPr>
          <w:rFonts w:hint="eastAsia" w:ascii="宋体" w:hAnsi="宋体" w:eastAsia="宋体" w:cs="宋体"/>
          <w:b/>
          <w:bCs/>
          <w:spacing w:val="20"/>
          <w:kern w:val="0"/>
          <w:sz w:val="32"/>
          <w:szCs w:val="32"/>
          <w:lang w:bidi="ar-SA"/>
        </w:rPr>
      </w:pPr>
      <w:r>
        <w:rPr>
          <w:rFonts w:hint="eastAsia" w:ascii="宋体" w:hAnsi="宋体" w:eastAsia="宋体" w:cs="宋体"/>
          <w:b/>
          <w:bCs/>
          <w:spacing w:val="20"/>
          <w:kern w:val="0"/>
          <w:sz w:val="32"/>
          <w:szCs w:val="32"/>
          <w:lang w:bidi="ar-SA"/>
        </w:rPr>
        <w:t>初步评审</w:t>
      </w:r>
      <w:r>
        <w:rPr>
          <w:rFonts w:hint="eastAsia" w:hAnsi="宋体" w:cs="宋体"/>
          <w:b/>
          <w:bCs/>
          <w:spacing w:val="20"/>
          <w:kern w:val="0"/>
          <w:sz w:val="32"/>
          <w:szCs w:val="32"/>
          <w:lang w:val="en-US" w:eastAsia="zh-CN" w:bidi="ar-SA"/>
        </w:rPr>
        <w:t>--</w:t>
      </w:r>
      <w:r>
        <w:rPr>
          <w:rFonts w:hint="eastAsia" w:cs="宋体"/>
          <w:b/>
          <w:bCs/>
          <w:spacing w:val="20"/>
          <w:kern w:val="0"/>
          <w:sz w:val="32"/>
          <w:szCs w:val="32"/>
          <w:lang w:val="en-US" w:eastAsia="zh-CN" w:bidi="ar-SA"/>
        </w:rPr>
        <w:t>符合性</w:t>
      </w:r>
      <w:r>
        <w:rPr>
          <w:rFonts w:hint="eastAsia" w:ascii="宋体" w:hAnsi="宋体" w:eastAsia="宋体" w:cs="宋体"/>
          <w:b/>
          <w:bCs/>
          <w:spacing w:val="20"/>
          <w:kern w:val="0"/>
          <w:sz w:val="32"/>
          <w:szCs w:val="32"/>
          <w:lang w:bidi="ar-SA"/>
        </w:rPr>
        <w:t>审查</w:t>
      </w:r>
    </w:p>
    <w:tbl>
      <w:tblPr>
        <w:tblStyle w:val="27"/>
        <w:tblW w:w="9317"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1319"/>
        <w:gridCol w:w="1791"/>
        <w:gridCol w:w="5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 w:type="dxa"/>
            <w:vAlign w:val="center"/>
          </w:tcPr>
          <w:p>
            <w:pPr>
              <w:ind w:left="0" w:leftChars="0" w:firstLine="0" w:firstLineChars="0"/>
              <w:jc w:val="center"/>
              <w:rPr>
                <w:rFonts w:hint="eastAsia" w:eastAsia="宋体"/>
                <w:sz w:val="24"/>
                <w:szCs w:val="24"/>
                <w:vertAlign w:val="baseline"/>
                <w:lang w:eastAsia="zh-CN"/>
              </w:rPr>
            </w:pPr>
            <w:r>
              <w:rPr>
                <w:rFonts w:hint="eastAsia"/>
                <w:sz w:val="24"/>
                <w:szCs w:val="24"/>
                <w:vertAlign w:val="baseline"/>
                <w:lang w:eastAsia="zh-CN"/>
              </w:rPr>
              <w:t>序号</w:t>
            </w:r>
          </w:p>
        </w:tc>
        <w:tc>
          <w:tcPr>
            <w:tcW w:w="1319" w:type="dxa"/>
            <w:vAlign w:val="center"/>
          </w:tcPr>
          <w:p>
            <w:pPr>
              <w:ind w:left="0" w:leftChars="0" w:firstLine="0" w:firstLineChars="0"/>
              <w:jc w:val="center"/>
              <w:rPr>
                <w:rFonts w:hint="eastAsia" w:eastAsia="宋体"/>
                <w:sz w:val="24"/>
                <w:szCs w:val="24"/>
                <w:vertAlign w:val="baseline"/>
                <w:lang w:eastAsia="zh-CN"/>
              </w:rPr>
            </w:pPr>
            <w:r>
              <w:rPr>
                <w:rFonts w:hint="eastAsia"/>
                <w:sz w:val="24"/>
                <w:szCs w:val="24"/>
                <w:vertAlign w:val="baseline"/>
                <w:lang w:eastAsia="zh-CN"/>
              </w:rPr>
              <w:t>类型</w:t>
            </w:r>
          </w:p>
        </w:tc>
        <w:tc>
          <w:tcPr>
            <w:tcW w:w="1791" w:type="dxa"/>
            <w:vAlign w:val="center"/>
          </w:tcPr>
          <w:p>
            <w:pPr>
              <w:ind w:left="0" w:leftChars="0" w:firstLine="0" w:firstLineChars="0"/>
              <w:jc w:val="center"/>
              <w:rPr>
                <w:rFonts w:hint="eastAsia" w:eastAsia="宋体"/>
                <w:sz w:val="24"/>
                <w:szCs w:val="24"/>
                <w:vertAlign w:val="baseline"/>
                <w:lang w:eastAsia="zh-CN"/>
              </w:rPr>
            </w:pPr>
            <w:r>
              <w:rPr>
                <w:rFonts w:hint="eastAsia"/>
                <w:sz w:val="24"/>
                <w:szCs w:val="24"/>
                <w:vertAlign w:val="baseline"/>
                <w:lang w:eastAsia="zh-CN"/>
              </w:rPr>
              <w:t>要求</w:t>
            </w:r>
          </w:p>
        </w:tc>
        <w:tc>
          <w:tcPr>
            <w:tcW w:w="5301" w:type="dxa"/>
            <w:vAlign w:val="center"/>
          </w:tcPr>
          <w:p>
            <w:pPr>
              <w:ind w:left="0" w:leftChars="0" w:firstLine="0" w:firstLineChars="0"/>
              <w:jc w:val="center"/>
              <w:rPr>
                <w:rFonts w:hint="eastAsia" w:eastAsia="宋体"/>
                <w:sz w:val="24"/>
                <w:szCs w:val="24"/>
                <w:vertAlign w:val="baseline"/>
                <w:lang w:eastAsia="zh-CN"/>
              </w:rPr>
            </w:pPr>
            <w:r>
              <w:rPr>
                <w:rFonts w:hint="eastAsia"/>
                <w:sz w:val="24"/>
                <w:szCs w:val="24"/>
                <w:vertAlign w:val="baseline"/>
                <w:lang w:eastAsia="zh-CN"/>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 w:type="dxa"/>
            <w:vAlign w:val="center"/>
          </w:tcPr>
          <w:p>
            <w:pPr>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1</w:t>
            </w:r>
          </w:p>
        </w:tc>
        <w:tc>
          <w:tcPr>
            <w:tcW w:w="1319" w:type="dxa"/>
            <w:vAlign w:val="center"/>
          </w:tcPr>
          <w:p>
            <w:pPr>
              <w:ind w:left="0" w:leftChars="0" w:firstLine="0" w:firstLineChars="0"/>
              <w:jc w:val="center"/>
              <w:rPr>
                <w:rFonts w:hint="eastAsia" w:eastAsia="宋体"/>
                <w:sz w:val="24"/>
                <w:szCs w:val="24"/>
                <w:vertAlign w:val="baseline"/>
                <w:lang w:eastAsia="zh-CN"/>
              </w:rPr>
            </w:pPr>
            <w:r>
              <w:rPr>
                <w:rFonts w:hint="eastAsia"/>
                <w:sz w:val="24"/>
                <w:szCs w:val="24"/>
                <w:vertAlign w:val="baseline"/>
                <w:lang w:eastAsia="zh-CN"/>
              </w:rPr>
              <w:t>报价</w:t>
            </w:r>
          </w:p>
        </w:tc>
        <w:tc>
          <w:tcPr>
            <w:tcW w:w="1791" w:type="dxa"/>
            <w:vAlign w:val="center"/>
          </w:tcPr>
          <w:p>
            <w:pPr>
              <w:ind w:left="0" w:leftChars="0" w:firstLine="0" w:firstLineChars="0"/>
              <w:jc w:val="center"/>
              <w:rPr>
                <w:rFonts w:hint="eastAsia" w:eastAsia="宋体"/>
                <w:sz w:val="24"/>
                <w:szCs w:val="24"/>
                <w:vertAlign w:val="baseline"/>
                <w:lang w:eastAsia="zh-CN"/>
              </w:rPr>
            </w:pPr>
            <w:r>
              <w:rPr>
                <w:rFonts w:hint="eastAsia"/>
                <w:sz w:val="24"/>
                <w:szCs w:val="24"/>
                <w:vertAlign w:val="baseline"/>
                <w:lang w:eastAsia="zh-CN"/>
              </w:rPr>
              <w:t>报价要求</w:t>
            </w:r>
          </w:p>
        </w:tc>
        <w:tc>
          <w:tcPr>
            <w:tcW w:w="5301" w:type="dxa"/>
            <w:vAlign w:val="center"/>
          </w:tcPr>
          <w:p>
            <w:pPr>
              <w:ind w:left="0" w:leftChars="0" w:firstLine="0" w:firstLineChars="0"/>
              <w:jc w:val="left"/>
              <w:rPr>
                <w:rFonts w:hint="eastAsia" w:eastAsia="宋体"/>
                <w:sz w:val="24"/>
                <w:szCs w:val="24"/>
                <w:vertAlign w:val="baseline"/>
                <w:lang w:eastAsia="zh-CN"/>
              </w:rPr>
            </w:pPr>
            <w:r>
              <w:rPr>
                <w:rFonts w:hint="eastAsia"/>
                <w:sz w:val="24"/>
                <w:szCs w:val="24"/>
                <w:vertAlign w:val="baseline"/>
                <w:lang w:eastAsia="zh-CN"/>
              </w:rPr>
              <w:t>投标报价按照询价文件格式填写，投标报价唯一；</w:t>
            </w:r>
          </w:p>
          <w:p>
            <w:pPr>
              <w:ind w:left="0" w:leftChars="0" w:firstLine="0" w:firstLineChars="0"/>
              <w:jc w:val="left"/>
              <w:rPr>
                <w:sz w:val="24"/>
                <w:szCs w:val="24"/>
                <w:vertAlign w:val="baseline"/>
              </w:rPr>
            </w:pPr>
            <w:r>
              <w:rPr>
                <w:rFonts w:hint="eastAsia"/>
                <w:sz w:val="24"/>
                <w:szCs w:val="24"/>
                <w:vertAlign w:val="baseline"/>
              </w:rPr>
              <w:t>投标报价</w:t>
            </w:r>
            <w:r>
              <w:rPr>
                <w:rFonts w:hint="eastAsia"/>
                <w:sz w:val="24"/>
                <w:szCs w:val="24"/>
                <w:vertAlign w:val="baseline"/>
                <w:lang w:eastAsia="zh-CN"/>
              </w:rPr>
              <w:t>未</w:t>
            </w:r>
            <w:r>
              <w:rPr>
                <w:rFonts w:hint="eastAsia"/>
                <w:sz w:val="24"/>
                <w:szCs w:val="24"/>
                <w:vertAlign w:val="baseline"/>
              </w:rPr>
              <w:t>高于本项目最高限价的</w:t>
            </w:r>
            <w:r>
              <w:rPr>
                <w:rFonts w:hint="eastAsia"/>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 w:type="dxa"/>
            <w:vAlign w:val="center"/>
          </w:tcPr>
          <w:p>
            <w:pPr>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2</w:t>
            </w:r>
          </w:p>
        </w:tc>
        <w:tc>
          <w:tcPr>
            <w:tcW w:w="1319" w:type="dxa"/>
            <w:vAlign w:val="center"/>
          </w:tcPr>
          <w:p>
            <w:pPr>
              <w:ind w:left="0" w:leftChars="0" w:firstLine="0" w:firstLineChars="0"/>
              <w:jc w:val="center"/>
              <w:rPr>
                <w:rFonts w:hint="eastAsia" w:eastAsia="宋体"/>
                <w:sz w:val="24"/>
                <w:szCs w:val="24"/>
                <w:vertAlign w:val="baseline"/>
                <w:lang w:eastAsia="zh-CN"/>
              </w:rPr>
            </w:pPr>
            <w:r>
              <w:rPr>
                <w:rFonts w:hint="eastAsia"/>
                <w:sz w:val="24"/>
                <w:szCs w:val="24"/>
                <w:vertAlign w:val="baseline"/>
                <w:lang w:eastAsia="zh-CN"/>
              </w:rPr>
              <w:t>商务资信</w:t>
            </w:r>
          </w:p>
        </w:tc>
        <w:tc>
          <w:tcPr>
            <w:tcW w:w="1791" w:type="dxa"/>
            <w:vAlign w:val="center"/>
          </w:tcPr>
          <w:p>
            <w:pPr>
              <w:ind w:left="0" w:leftChars="0" w:firstLine="0" w:firstLineChars="0"/>
              <w:jc w:val="center"/>
              <w:rPr>
                <w:rFonts w:hint="eastAsia" w:eastAsia="宋体"/>
                <w:sz w:val="24"/>
                <w:szCs w:val="24"/>
                <w:vertAlign w:val="baseline"/>
                <w:lang w:eastAsia="zh-CN"/>
              </w:rPr>
            </w:pPr>
            <w:r>
              <w:rPr>
                <w:rFonts w:hint="eastAsia"/>
                <w:sz w:val="24"/>
                <w:szCs w:val="24"/>
                <w:vertAlign w:val="baseline"/>
                <w:lang w:eastAsia="zh-CN"/>
              </w:rPr>
              <w:t>报价文件的编写符合询价文件的要求</w:t>
            </w:r>
          </w:p>
        </w:tc>
        <w:tc>
          <w:tcPr>
            <w:tcW w:w="5301" w:type="dxa"/>
            <w:vAlign w:val="center"/>
          </w:tcPr>
          <w:p>
            <w:pPr>
              <w:ind w:left="0" w:leftChars="0" w:firstLine="0" w:firstLineChars="0"/>
              <w:jc w:val="left"/>
              <w:rPr>
                <w:rFonts w:hint="eastAsia"/>
                <w:sz w:val="24"/>
                <w:szCs w:val="24"/>
                <w:lang w:eastAsia="zh-CN"/>
              </w:rPr>
            </w:pPr>
            <w:r>
              <w:rPr>
                <w:rFonts w:hint="eastAsia"/>
                <w:sz w:val="24"/>
                <w:szCs w:val="24"/>
                <w:lang w:eastAsia="zh-CN"/>
              </w:rPr>
              <w:t>报价文件</w:t>
            </w:r>
            <w:r>
              <w:rPr>
                <w:rFonts w:hint="eastAsia"/>
                <w:sz w:val="24"/>
                <w:szCs w:val="24"/>
              </w:rPr>
              <w:t>按照</w:t>
            </w:r>
            <w:r>
              <w:rPr>
                <w:rFonts w:hint="eastAsia"/>
                <w:sz w:val="24"/>
                <w:szCs w:val="24"/>
                <w:lang w:eastAsia="zh-CN"/>
              </w:rPr>
              <w:t>询价文件</w:t>
            </w:r>
            <w:r>
              <w:rPr>
                <w:rFonts w:hint="eastAsia"/>
                <w:sz w:val="24"/>
                <w:szCs w:val="24"/>
              </w:rPr>
              <w:t>规定要求密封、签署、盖章</w:t>
            </w:r>
            <w:r>
              <w:rPr>
                <w:rFonts w:hint="eastAsia"/>
                <w:sz w:val="24"/>
                <w:szCs w:val="24"/>
                <w:lang w:eastAsia="zh-CN"/>
              </w:rPr>
              <w:t>；</w:t>
            </w:r>
          </w:p>
          <w:p>
            <w:pPr>
              <w:ind w:left="0" w:leftChars="0" w:firstLine="0" w:firstLineChars="0"/>
              <w:jc w:val="left"/>
              <w:rPr>
                <w:rFonts w:hint="eastAsia"/>
                <w:sz w:val="24"/>
                <w:szCs w:val="24"/>
                <w:lang w:eastAsia="zh-CN"/>
              </w:rPr>
            </w:pPr>
            <w:r>
              <w:rPr>
                <w:rFonts w:hint="eastAsia"/>
                <w:sz w:val="24"/>
                <w:szCs w:val="24"/>
              </w:rPr>
              <w:t>供应商名称与营业执照</w:t>
            </w:r>
            <w:r>
              <w:rPr>
                <w:rFonts w:hint="eastAsia"/>
                <w:sz w:val="24"/>
                <w:szCs w:val="24"/>
                <w:lang w:eastAsia="zh-CN"/>
              </w:rPr>
              <w:t>、相关资质证书名称</w:t>
            </w:r>
            <w:r>
              <w:rPr>
                <w:rFonts w:hint="eastAsia"/>
                <w:sz w:val="24"/>
                <w:szCs w:val="24"/>
              </w:rPr>
              <w:t>一致</w:t>
            </w:r>
            <w:r>
              <w:rPr>
                <w:rFonts w:hint="eastAsia"/>
                <w:sz w:val="24"/>
                <w:szCs w:val="24"/>
                <w:lang w:eastAsia="zh-CN"/>
              </w:rPr>
              <w:t>；</w:t>
            </w:r>
          </w:p>
          <w:p>
            <w:pPr>
              <w:ind w:left="0" w:leftChars="0" w:firstLine="0" w:firstLineChars="0"/>
              <w:jc w:val="left"/>
              <w:rPr>
                <w:rFonts w:hint="eastAsia"/>
                <w:sz w:val="24"/>
                <w:szCs w:val="24"/>
                <w:lang w:eastAsia="zh-CN"/>
              </w:rPr>
            </w:pPr>
            <w:r>
              <w:rPr>
                <w:rFonts w:hint="eastAsia"/>
                <w:sz w:val="24"/>
                <w:szCs w:val="24"/>
                <w:lang w:eastAsia="zh-CN"/>
              </w:rPr>
              <w:t>按照询价文件要求提供投标担保。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 w:type="dxa"/>
            <w:vAlign w:val="center"/>
          </w:tcPr>
          <w:p>
            <w:pPr>
              <w:ind w:left="0" w:leftChars="0" w:firstLine="0" w:firstLineChars="0"/>
              <w:jc w:val="center"/>
              <w:rPr>
                <w:rFonts w:hint="eastAsia" w:eastAsia="宋体"/>
                <w:sz w:val="24"/>
                <w:szCs w:val="24"/>
                <w:vertAlign w:val="baseline"/>
                <w:lang w:val="en-US" w:eastAsia="zh-CN"/>
              </w:rPr>
            </w:pPr>
            <w:r>
              <w:rPr>
                <w:rFonts w:hint="eastAsia"/>
                <w:sz w:val="24"/>
                <w:szCs w:val="24"/>
                <w:vertAlign w:val="baseline"/>
                <w:lang w:val="en-US" w:eastAsia="zh-CN"/>
              </w:rPr>
              <w:t>3</w:t>
            </w:r>
          </w:p>
        </w:tc>
        <w:tc>
          <w:tcPr>
            <w:tcW w:w="1319" w:type="dxa"/>
            <w:vAlign w:val="center"/>
          </w:tcPr>
          <w:p>
            <w:pPr>
              <w:ind w:left="0" w:leftChars="0" w:firstLine="0" w:firstLineChars="0"/>
              <w:jc w:val="center"/>
              <w:rPr>
                <w:rFonts w:hint="eastAsia" w:eastAsia="宋体"/>
                <w:sz w:val="24"/>
                <w:szCs w:val="24"/>
                <w:vertAlign w:val="baseline"/>
                <w:lang w:eastAsia="zh-CN"/>
              </w:rPr>
            </w:pPr>
            <w:r>
              <w:rPr>
                <w:rFonts w:hint="eastAsia"/>
                <w:sz w:val="24"/>
                <w:szCs w:val="24"/>
                <w:vertAlign w:val="baseline"/>
                <w:lang w:eastAsia="zh-CN"/>
              </w:rPr>
              <w:t>技术</w:t>
            </w:r>
          </w:p>
        </w:tc>
        <w:tc>
          <w:tcPr>
            <w:tcW w:w="1791" w:type="dxa"/>
            <w:vAlign w:val="center"/>
          </w:tcPr>
          <w:p>
            <w:pPr>
              <w:ind w:left="0" w:leftChars="0" w:firstLine="0" w:firstLineChars="0"/>
              <w:jc w:val="center"/>
              <w:rPr>
                <w:sz w:val="24"/>
                <w:szCs w:val="24"/>
                <w:vertAlign w:val="baseline"/>
              </w:rPr>
            </w:pPr>
            <w:r>
              <w:rPr>
                <w:rFonts w:hint="eastAsia"/>
                <w:sz w:val="24"/>
                <w:szCs w:val="24"/>
                <w:vertAlign w:val="baseline"/>
                <w:lang w:eastAsia="zh-CN"/>
              </w:rPr>
              <w:t>报价文件</w:t>
            </w:r>
            <w:r>
              <w:rPr>
                <w:rFonts w:hint="eastAsia"/>
                <w:sz w:val="24"/>
                <w:szCs w:val="24"/>
                <w:vertAlign w:val="baseline"/>
              </w:rPr>
              <w:t>的编写符合</w:t>
            </w:r>
            <w:r>
              <w:rPr>
                <w:rFonts w:hint="eastAsia"/>
                <w:sz w:val="24"/>
                <w:szCs w:val="24"/>
                <w:vertAlign w:val="baseline"/>
                <w:lang w:eastAsia="zh-CN"/>
              </w:rPr>
              <w:t>询价文件</w:t>
            </w:r>
            <w:r>
              <w:rPr>
                <w:rFonts w:hint="eastAsia"/>
                <w:sz w:val="24"/>
                <w:szCs w:val="24"/>
                <w:vertAlign w:val="baseline"/>
              </w:rPr>
              <w:t>的</w:t>
            </w:r>
            <w:r>
              <w:rPr>
                <w:rFonts w:hint="eastAsia"/>
                <w:sz w:val="24"/>
                <w:szCs w:val="24"/>
                <w:vertAlign w:val="baseline"/>
                <w:lang w:eastAsia="zh-CN"/>
              </w:rPr>
              <w:t>要求</w:t>
            </w:r>
          </w:p>
        </w:tc>
        <w:tc>
          <w:tcPr>
            <w:tcW w:w="5301" w:type="dxa"/>
            <w:vAlign w:val="center"/>
          </w:tcPr>
          <w:p>
            <w:pPr>
              <w:ind w:left="0" w:leftChars="0" w:firstLine="0" w:firstLineChars="0"/>
              <w:jc w:val="left"/>
              <w:rPr>
                <w:rFonts w:hint="eastAsia"/>
                <w:lang w:eastAsia="zh-CN"/>
              </w:rPr>
            </w:pPr>
            <w:r>
              <w:rPr>
                <w:rFonts w:hint="eastAsia"/>
              </w:rPr>
              <w:t>供应商所投内容符合采购需求中实质性要求的</w:t>
            </w:r>
            <w:r>
              <w:rPr>
                <w:rFonts w:hint="eastAsia"/>
                <w:lang w:eastAsia="zh-CN"/>
              </w:rPr>
              <w:t>；</w:t>
            </w:r>
          </w:p>
          <w:p>
            <w:pPr>
              <w:ind w:left="0" w:leftChars="0" w:firstLine="0" w:firstLineChars="0"/>
              <w:jc w:val="left"/>
              <w:rPr>
                <w:rFonts w:hint="eastAsia"/>
                <w:lang w:eastAsia="zh-CN"/>
              </w:rPr>
            </w:pPr>
            <w:r>
              <w:rPr>
                <w:rFonts w:hint="eastAsia"/>
                <w:lang w:eastAsia="zh-CN"/>
              </w:rPr>
              <w:t>报价文件</w:t>
            </w:r>
            <w:r>
              <w:rPr>
                <w:rFonts w:hint="eastAsia"/>
              </w:rPr>
              <w:t>中承诺的投标有效期</w:t>
            </w:r>
            <w:r>
              <w:rPr>
                <w:rFonts w:hint="eastAsia"/>
                <w:lang w:eastAsia="zh-CN"/>
              </w:rPr>
              <w:t>满足询价文件</w:t>
            </w:r>
            <w:r>
              <w:rPr>
                <w:rFonts w:hint="eastAsia"/>
              </w:rPr>
              <w:t>投标有效期的</w:t>
            </w:r>
            <w:r>
              <w:rPr>
                <w:rFonts w:hint="eastAsia"/>
                <w:lang w:eastAsia="zh-CN"/>
              </w:rPr>
              <w:t>；</w:t>
            </w:r>
          </w:p>
          <w:p>
            <w:pPr>
              <w:ind w:left="0" w:leftChars="0" w:firstLine="0" w:firstLineChars="0"/>
              <w:jc w:val="left"/>
              <w:rPr>
                <w:rFonts w:hint="eastAsia"/>
                <w:lang w:eastAsia="zh-CN"/>
              </w:rPr>
            </w:pPr>
            <w:r>
              <w:rPr>
                <w:rFonts w:hint="eastAsia"/>
              </w:rPr>
              <w:t>计划工期与</w:t>
            </w:r>
            <w:r>
              <w:rPr>
                <w:rFonts w:hint="eastAsia"/>
                <w:lang w:eastAsia="zh-CN"/>
              </w:rPr>
              <w:t>询价文件</w:t>
            </w:r>
            <w:r>
              <w:rPr>
                <w:rFonts w:hint="eastAsia"/>
              </w:rPr>
              <w:t>规定一致的</w:t>
            </w:r>
            <w:r>
              <w:rPr>
                <w:rFonts w:hint="eastAsia"/>
                <w:lang w:eastAsia="zh-CN"/>
              </w:rPr>
              <w:t>；</w:t>
            </w:r>
          </w:p>
          <w:p>
            <w:pPr>
              <w:pStyle w:val="2"/>
              <w:ind w:left="0" w:leftChars="0" w:firstLine="0" w:firstLineChars="0"/>
              <w:rPr>
                <w:rFonts w:hint="eastAsia"/>
                <w:lang w:eastAsia="zh-CN"/>
              </w:rPr>
            </w:pPr>
            <w:r>
              <w:rPr>
                <w:rFonts w:hint="eastAsia"/>
                <w:sz w:val="24"/>
                <w:szCs w:val="24"/>
                <w:vertAlign w:val="baseline"/>
                <w:lang w:eastAsia="zh-CN"/>
              </w:rPr>
              <w:t>根据采购需求提供真实有效的检验报告。</w:t>
            </w:r>
          </w:p>
        </w:tc>
      </w:tr>
    </w:tbl>
    <w:p>
      <w:pPr>
        <w:keepNext w:val="0"/>
        <w:keepLines w:val="0"/>
        <w:pageBreakBefore w:val="0"/>
        <w:widowControl w:val="0"/>
        <w:kinsoku/>
        <w:wordWrap/>
        <w:overflowPunct/>
        <w:topLinePunct w:val="0"/>
        <w:bidi w:val="0"/>
        <w:adjustRightInd w:val="0"/>
        <w:snapToGrid/>
        <w:spacing w:line="460" w:lineRule="exact"/>
        <w:jc w:val="left"/>
        <w:textAlignment w:val="auto"/>
        <w:rPr>
          <w:rFonts w:ascii="宋体" w:hAnsi="宋体" w:eastAsia="宋体" w:cs="宋体"/>
          <w:bCs/>
        </w:rPr>
      </w:pPr>
      <w:r>
        <w:rPr>
          <w:rFonts w:hint="eastAsia" w:ascii="宋体" w:hAnsi="宋体" w:eastAsia="宋体" w:cs="宋体"/>
          <w:bCs/>
        </w:rPr>
        <w:t>1</w:t>
      </w:r>
      <w:r>
        <w:rPr>
          <w:rFonts w:hint="eastAsia" w:ascii="宋体" w:hAnsi="宋体" w:eastAsia="宋体" w:cs="宋体"/>
          <w:bCs/>
          <w:lang w:val="en-US" w:eastAsia="zh-CN"/>
        </w:rPr>
        <w:t>3</w:t>
      </w:r>
      <w:r>
        <w:rPr>
          <w:rFonts w:hint="eastAsia" w:ascii="宋体" w:hAnsi="宋体" w:eastAsia="宋体" w:cs="宋体"/>
          <w:bCs/>
        </w:rPr>
        <w:t>、确定</w:t>
      </w:r>
      <w:r>
        <w:rPr>
          <w:rFonts w:hint="eastAsia" w:cs="宋体"/>
          <w:bCs/>
          <w:lang w:eastAsia="zh-CN"/>
        </w:rPr>
        <w:t>成交</w:t>
      </w:r>
      <w:r>
        <w:rPr>
          <w:rFonts w:hint="eastAsia" w:ascii="宋体" w:hAnsi="宋体" w:eastAsia="宋体" w:cs="宋体"/>
          <w:bCs/>
        </w:rPr>
        <w:t>候选人</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jc w:val="left"/>
        <w:textAlignment w:val="auto"/>
        <w:rPr>
          <w:rFonts w:ascii="宋体" w:hAnsi="宋体" w:eastAsia="宋体" w:cs="宋体"/>
          <w:bCs/>
        </w:rPr>
      </w:pPr>
      <w:r>
        <w:rPr>
          <w:rFonts w:hint="eastAsia" w:ascii="宋体" w:hAnsi="宋体" w:eastAsia="宋体" w:cs="宋体"/>
          <w:bCs/>
        </w:rPr>
        <w:t>1</w:t>
      </w:r>
      <w:r>
        <w:rPr>
          <w:rFonts w:hint="eastAsia" w:ascii="宋体" w:hAnsi="宋体" w:eastAsia="宋体" w:cs="宋体"/>
          <w:bCs/>
          <w:lang w:val="en-US" w:eastAsia="zh-CN"/>
        </w:rPr>
        <w:t>3</w:t>
      </w:r>
      <w:r>
        <w:rPr>
          <w:rFonts w:hint="eastAsia" w:ascii="宋体" w:hAnsi="宋体" w:eastAsia="宋体" w:cs="宋体"/>
          <w:bCs/>
        </w:rPr>
        <w:t>.1 本次采购由询价小组确定</w:t>
      </w:r>
      <w:r>
        <w:rPr>
          <w:rFonts w:hint="eastAsia" w:cs="宋体"/>
          <w:bCs/>
          <w:lang w:eastAsia="zh-CN"/>
        </w:rPr>
        <w:t>成交</w:t>
      </w:r>
      <w:r>
        <w:rPr>
          <w:rFonts w:hint="eastAsia" w:ascii="宋体" w:hAnsi="宋体" w:eastAsia="宋体" w:cs="宋体"/>
          <w:bCs/>
        </w:rPr>
        <w:t>候选人。</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jc w:val="left"/>
        <w:textAlignment w:val="auto"/>
        <w:rPr>
          <w:rFonts w:ascii="宋体" w:hAnsi="宋体" w:eastAsia="宋体" w:cs="宋体"/>
          <w:bCs/>
        </w:rPr>
      </w:pPr>
      <w:r>
        <w:rPr>
          <w:rFonts w:hint="eastAsia" w:ascii="宋体" w:hAnsi="宋体" w:eastAsia="宋体" w:cs="宋体"/>
          <w:bCs/>
        </w:rPr>
        <w:t>1</w:t>
      </w:r>
      <w:r>
        <w:rPr>
          <w:rFonts w:hint="eastAsia" w:ascii="宋体" w:hAnsi="宋体" w:eastAsia="宋体" w:cs="宋体"/>
          <w:bCs/>
          <w:lang w:val="en-US" w:eastAsia="zh-CN"/>
        </w:rPr>
        <w:t>3</w:t>
      </w:r>
      <w:r>
        <w:rPr>
          <w:rFonts w:hint="eastAsia" w:ascii="宋体" w:hAnsi="宋体" w:eastAsia="宋体" w:cs="宋体"/>
          <w:bCs/>
        </w:rPr>
        <w:t xml:space="preserve">.2 </w:t>
      </w:r>
      <w:r>
        <w:rPr>
          <w:rFonts w:hint="eastAsia" w:ascii="宋体" w:hAnsi="宋体" w:eastAsia="宋体" w:cs="宋体"/>
          <w:b/>
          <w:u w:val="single"/>
        </w:rPr>
        <w:t>▲询价小组根据符合采购需求、质量和服务均能满足</w:t>
      </w:r>
      <w:r>
        <w:rPr>
          <w:rFonts w:hint="eastAsia" w:cs="宋体"/>
          <w:b/>
          <w:u w:val="single"/>
          <w:lang w:eastAsia="zh-CN"/>
        </w:rPr>
        <w:t>询价文件</w:t>
      </w:r>
      <w:r>
        <w:rPr>
          <w:rFonts w:hint="eastAsia" w:ascii="宋体" w:hAnsi="宋体" w:eastAsia="宋体" w:cs="宋体"/>
          <w:b/>
          <w:u w:val="single"/>
        </w:rPr>
        <w:t>实质性响应要求且（符合政策扣除的供应商）报价最低的原则确定</w:t>
      </w:r>
      <w:r>
        <w:rPr>
          <w:rFonts w:hint="eastAsia" w:cs="宋体"/>
          <w:b/>
          <w:u w:val="single"/>
          <w:lang w:eastAsia="zh-CN"/>
        </w:rPr>
        <w:t>成交</w:t>
      </w:r>
      <w:r>
        <w:rPr>
          <w:rFonts w:hint="eastAsia" w:ascii="宋体" w:hAnsi="宋体" w:eastAsia="宋体" w:cs="宋体"/>
          <w:b/>
          <w:u w:val="single"/>
        </w:rPr>
        <w:t>供应商</w:t>
      </w:r>
      <w:r>
        <w:rPr>
          <w:rFonts w:hint="eastAsia" w:ascii="宋体" w:hAnsi="宋体" w:eastAsia="宋体" w:cs="宋体"/>
        </w:rPr>
        <w:t>，通过的</w:t>
      </w:r>
      <w:r>
        <w:rPr>
          <w:rFonts w:hint="eastAsia" w:ascii="宋体" w:hAnsi="宋体" w:eastAsia="宋体" w:cs="宋体"/>
          <w:bCs/>
        </w:rPr>
        <w:t>投标</w:t>
      </w:r>
      <w:r>
        <w:rPr>
          <w:rFonts w:hint="eastAsia" w:ascii="宋体" w:hAnsi="宋体" w:eastAsia="宋体" w:cs="宋体"/>
        </w:rPr>
        <w:t>供应商按照报价由低到高顺序依次进行排名。最大限度地满足</w:t>
      </w:r>
      <w:r>
        <w:rPr>
          <w:rFonts w:hint="eastAsia" w:cs="宋体"/>
          <w:lang w:eastAsia="zh-CN"/>
        </w:rPr>
        <w:t>询价文件</w:t>
      </w:r>
      <w:r>
        <w:rPr>
          <w:rFonts w:hint="eastAsia" w:ascii="宋体" w:hAnsi="宋体" w:eastAsia="宋体" w:cs="宋体"/>
        </w:rPr>
        <w:t>中规定的实质性响应要求且报价最低的</w:t>
      </w:r>
      <w:r>
        <w:rPr>
          <w:rFonts w:hint="eastAsia" w:ascii="宋体" w:hAnsi="宋体" w:eastAsia="宋体" w:cs="宋体"/>
          <w:bCs/>
        </w:rPr>
        <w:t>投标</w:t>
      </w:r>
      <w:r>
        <w:rPr>
          <w:rFonts w:hint="eastAsia" w:ascii="宋体" w:hAnsi="宋体" w:eastAsia="宋体" w:cs="宋体"/>
        </w:rPr>
        <w:t>供应商，将被推荐为第一</w:t>
      </w:r>
      <w:r>
        <w:rPr>
          <w:rFonts w:hint="eastAsia" w:cs="宋体"/>
          <w:lang w:eastAsia="zh-CN"/>
        </w:rPr>
        <w:t>成交</w:t>
      </w:r>
      <w:r>
        <w:rPr>
          <w:rFonts w:hint="eastAsia" w:ascii="宋体" w:hAnsi="宋体" w:eastAsia="宋体" w:cs="宋体"/>
        </w:rPr>
        <w:t>候选人。</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jc w:val="left"/>
        <w:textAlignment w:val="auto"/>
        <w:rPr>
          <w:rFonts w:ascii="宋体" w:hAnsi="宋体" w:eastAsia="宋体" w:cs="宋体"/>
          <w:bCs/>
        </w:rPr>
      </w:pPr>
      <w:r>
        <w:rPr>
          <w:rFonts w:hint="eastAsia" w:ascii="宋体" w:hAnsi="宋体" w:eastAsia="宋体" w:cs="宋体"/>
          <w:bCs/>
        </w:rPr>
        <w:t>1</w:t>
      </w:r>
      <w:r>
        <w:rPr>
          <w:rFonts w:hint="eastAsia" w:ascii="宋体" w:hAnsi="宋体" w:eastAsia="宋体" w:cs="宋体"/>
          <w:bCs/>
          <w:lang w:val="en-US" w:eastAsia="zh-CN"/>
        </w:rPr>
        <w:t>3</w:t>
      </w:r>
      <w:r>
        <w:rPr>
          <w:rFonts w:hint="eastAsia" w:ascii="宋体" w:hAnsi="宋体" w:eastAsia="宋体" w:cs="宋体"/>
          <w:bCs/>
        </w:rPr>
        <w:t>.3 排名第一的</w:t>
      </w:r>
      <w:r>
        <w:rPr>
          <w:rFonts w:hint="eastAsia" w:cs="宋体"/>
          <w:bCs/>
          <w:lang w:eastAsia="zh-CN"/>
        </w:rPr>
        <w:t>成交</w:t>
      </w:r>
      <w:r>
        <w:rPr>
          <w:rFonts w:hint="eastAsia" w:ascii="宋体" w:hAnsi="宋体" w:eastAsia="宋体" w:cs="宋体"/>
          <w:bCs/>
        </w:rPr>
        <w:t>候选人放弃</w:t>
      </w:r>
      <w:r>
        <w:rPr>
          <w:rFonts w:hint="eastAsia" w:cs="宋体"/>
          <w:bCs/>
          <w:lang w:eastAsia="zh-CN"/>
        </w:rPr>
        <w:t>成交</w:t>
      </w:r>
      <w:r>
        <w:rPr>
          <w:rFonts w:hint="eastAsia" w:ascii="宋体" w:hAnsi="宋体" w:eastAsia="宋体" w:cs="宋体"/>
          <w:bCs/>
        </w:rPr>
        <w:t>；因不可抗力提出不能履行合同；或未能在规定时间内与采购人签订合同的；或者经质疑，审查后，确因排名第一的候选人在本次采购活动中存在违法违规行为或其他原因使质疑成立的，采购人可视具体情况确定是否由排名第二的</w:t>
      </w:r>
      <w:r>
        <w:rPr>
          <w:rFonts w:hint="eastAsia" w:cs="宋体"/>
          <w:bCs/>
          <w:lang w:eastAsia="zh-CN"/>
        </w:rPr>
        <w:t>成交</w:t>
      </w:r>
      <w:r>
        <w:rPr>
          <w:rFonts w:hint="eastAsia" w:ascii="宋体" w:hAnsi="宋体" w:eastAsia="宋体" w:cs="宋体"/>
          <w:bCs/>
        </w:rPr>
        <w:t>候选人为</w:t>
      </w:r>
      <w:r>
        <w:rPr>
          <w:rFonts w:hint="eastAsia" w:cs="宋体"/>
          <w:bCs/>
          <w:lang w:eastAsia="zh-CN"/>
        </w:rPr>
        <w:t>成交</w:t>
      </w:r>
      <w:r>
        <w:rPr>
          <w:rFonts w:hint="eastAsia" w:ascii="宋体" w:hAnsi="宋体" w:cs="宋体"/>
          <w:bCs/>
        </w:rPr>
        <w:t>人</w:t>
      </w:r>
      <w:r>
        <w:rPr>
          <w:rFonts w:hint="eastAsia" w:ascii="宋体" w:hAnsi="宋体" w:eastAsia="宋体" w:cs="宋体"/>
          <w:bCs/>
        </w:rPr>
        <w:t>。</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jc w:val="left"/>
        <w:textAlignment w:val="auto"/>
        <w:rPr>
          <w:rFonts w:hint="eastAsia" w:ascii="宋体" w:hAnsi="宋体" w:eastAsia="宋体" w:cs="宋体"/>
          <w:bCs/>
        </w:rPr>
      </w:pPr>
      <w:r>
        <w:rPr>
          <w:rFonts w:hint="eastAsia" w:ascii="宋体" w:hAnsi="宋体" w:cs="宋体"/>
          <w:bCs/>
        </w:rPr>
        <w:t>1</w:t>
      </w:r>
      <w:r>
        <w:rPr>
          <w:rFonts w:hint="eastAsia" w:ascii="宋体" w:hAnsi="宋体" w:cs="宋体"/>
          <w:bCs/>
          <w:lang w:val="en-US" w:eastAsia="zh-CN"/>
        </w:rPr>
        <w:t>4</w:t>
      </w:r>
      <w:r>
        <w:rPr>
          <w:rFonts w:hint="eastAsia" w:ascii="宋体" w:hAnsi="宋体" w:cs="宋体"/>
          <w:bCs/>
        </w:rPr>
        <w:t>、</w:t>
      </w:r>
      <w:r>
        <w:rPr>
          <w:rFonts w:hint="eastAsia" w:ascii="宋体" w:hAnsi="宋体" w:eastAsia="宋体" w:cs="宋体"/>
          <w:bCs/>
        </w:rPr>
        <w:t>采购人根据</w:t>
      </w:r>
      <w:r>
        <w:rPr>
          <w:rFonts w:hint="eastAsia" w:cs="宋体"/>
          <w:bCs/>
          <w:lang w:eastAsia="zh-CN"/>
        </w:rPr>
        <w:t>询价文件</w:t>
      </w:r>
      <w:r>
        <w:rPr>
          <w:rFonts w:hint="eastAsia" w:ascii="宋体" w:hAnsi="宋体" w:eastAsia="宋体" w:cs="宋体"/>
          <w:bCs/>
        </w:rPr>
        <w:t>、</w:t>
      </w:r>
      <w:r>
        <w:rPr>
          <w:rFonts w:hint="eastAsia" w:cs="宋体"/>
          <w:bCs/>
          <w:lang w:eastAsia="zh-CN"/>
        </w:rPr>
        <w:t>成交</w:t>
      </w:r>
      <w:r>
        <w:rPr>
          <w:rFonts w:hint="eastAsia" w:ascii="宋体" w:hAnsi="宋体" w:eastAsia="宋体" w:cs="宋体"/>
          <w:bCs/>
        </w:rPr>
        <w:t>人的</w:t>
      </w:r>
      <w:r>
        <w:rPr>
          <w:rFonts w:hint="eastAsia" w:cs="宋体"/>
          <w:bCs/>
          <w:lang w:eastAsia="zh-CN"/>
        </w:rPr>
        <w:t>报价文件</w:t>
      </w:r>
      <w:r>
        <w:rPr>
          <w:rFonts w:hint="eastAsia" w:ascii="宋体" w:hAnsi="宋体" w:eastAsia="宋体" w:cs="宋体"/>
          <w:bCs/>
        </w:rPr>
        <w:t>、合同等材料组织验收，并严把质量关。</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jc w:val="left"/>
        <w:textAlignment w:val="auto"/>
        <w:rPr>
          <w:rFonts w:hint="eastAsia" w:ascii="宋体" w:hAnsi="宋体" w:eastAsia="宋体" w:cs="宋体"/>
          <w:bCs/>
          <w:lang w:val="en-US" w:eastAsia="zh-CN"/>
        </w:rPr>
      </w:pPr>
      <w:r>
        <w:rPr>
          <w:rFonts w:hint="eastAsia" w:ascii="宋体" w:hAnsi="宋体" w:eastAsia="宋体" w:cs="宋体"/>
          <w:bCs/>
        </w:rPr>
        <w:t>1</w:t>
      </w:r>
      <w:r>
        <w:rPr>
          <w:rFonts w:hint="eastAsia" w:ascii="宋体" w:hAnsi="宋体" w:eastAsia="宋体" w:cs="宋体"/>
          <w:bCs/>
          <w:lang w:val="en-US" w:eastAsia="zh-CN"/>
        </w:rPr>
        <w:t>5</w:t>
      </w:r>
      <w:bookmarkStart w:id="103" w:name="_Toc24009"/>
      <w:bookmarkStart w:id="104" w:name="_Toc415736066"/>
      <w:bookmarkStart w:id="105" w:name="_Toc421021470"/>
      <w:bookmarkStart w:id="106" w:name="_Toc415736988"/>
      <w:bookmarkStart w:id="107" w:name="_Toc415736955"/>
      <w:bookmarkStart w:id="108" w:name="_Toc415747097"/>
      <w:r>
        <w:rPr>
          <w:rFonts w:hint="eastAsia" w:ascii="宋体" w:hAnsi="宋体" w:eastAsia="宋体" w:cs="宋体"/>
          <w:bCs/>
          <w:lang w:val="en-US" w:eastAsia="zh-CN"/>
        </w:rPr>
        <w:t>、授予合同</w:t>
      </w:r>
      <w:bookmarkEnd w:id="103"/>
      <w:bookmarkEnd w:id="104"/>
      <w:bookmarkEnd w:id="105"/>
      <w:bookmarkEnd w:id="106"/>
      <w:bookmarkEnd w:id="107"/>
      <w:bookmarkEnd w:id="108"/>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jc w:val="left"/>
        <w:textAlignment w:val="auto"/>
        <w:rPr>
          <w:rFonts w:ascii="宋体" w:hAnsi="宋体" w:cs="宋体"/>
          <w:bCs/>
        </w:rPr>
      </w:pPr>
      <w:r>
        <w:rPr>
          <w:rFonts w:hint="eastAsia" w:ascii="宋体" w:hAnsi="宋体" w:eastAsia="宋体" w:cs="宋体"/>
          <w:bCs/>
        </w:rPr>
        <w:t>1</w:t>
      </w:r>
      <w:r>
        <w:rPr>
          <w:rFonts w:hint="eastAsia" w:cs="宋体"/>
          <w:bCs/>
          <w:lang w:val="en-US" w:eastAsia="zh-CN"/>
        </w:rPr>
        <w:t>5</w:t>
      </w:r>
      <w:r>
        <w:rPr>
          <w:rFonts w:hint="eastAsia" w:ascii="宋体" w:hAnsi="宋体" w:eastAsia="宋体" w:cs="宋体"/>
          <w:bCs/>
        </w:rPr>
        <w:t>.</w:t>
      </w:r>
      <w:r>
        <w:rPr>
          <w:rFonts w:hint="eastAsia" w:ascii="宋体" w:hAnsi="宋体" w:eastAsia="宋体" w:cs="宋体"/>
          <w:bCs/>
          <w:lang w:val="en-US" w:eastAsia="zh-CN"/>
        </w:rPr>
        <w:t>1</w:t>
      </w:r>
      <w:r>
        <w:rPr>
          <w:rFonts w:hint="eastAsia" w:ascii="宋体" w:hAnsi="宋体" w:eastAsia="宋体" w:cs="宋体"/>
          <w:bCs/>
        </w:rPr>
        <w:t>、</w:t>
      </w:r>
      <w:r>
        <w:rPr>
          <w:rFonts w:hint="eastAsia" w:cs="宋体"/>
          <w:bCs/>
          <w:lang w:eastAsia="zh-CN"/>
        </w:rPr>
        <w:t>成交</w:t>
      </w:r>
      <w:r>
        <w:rPr>
          <w:rFonts w:hint="eastAsia" w:ascii="宋体" w:hAnsi="宋体" w:eastAsia="宋体" w:cs="宋体"/>
          <w:bCs/>
        </w:rPr>
        <w:t>通</w:t>
      </w:r>
      <w:r>
        <w:rPr>
          <w:rFonts w:hint="eastAsia" w:ascii="宋体" w:hAnsi="宋体" w:cs="宋体"/>
          <w:bCs/>
        </w:rPr>
        <w:t>知书</w:t>
      </w:r>
    </w:p>
    <w:p>
      <w:pPr>
        <w:keepNext w:val="0"/>
        <w:keepLines w:val="0"/>
        <w:pageBreakBefore w:val="0"/>
        <w:widowControl w:val="0"/>
        <w:tabs>
          <w:tab w:val="left" w:pos="720"/>
        </w:tabs>
        <w:kinsoku/>
        <w:wordWrap/>
        <w:overflowPunct/>
        <w:topLinePunct w:val="0"/>
        <w:autoSpaceDE/>
        <w:autoSpaceDN/>
        <w:bidi w:val="0"/>
        <w:adjustRightInd w:val="0"/>
        <w:snapToGrid/>
        <w:spacing w:line="460" w:lineRule="exact"/>
        <w:ind w:firstLine="480" w:firstLineChars="200"/>
        <w:jc w:val="left"/>
        <w:textAlignment w:val="auto"/>
        <w:rPr>
          <w:rFonts w:ascii="宋体" w:hAnsi="宋体" w:cs="宋体"/>
          <w:bCs/>
        </w:rPr>
      </w:pPr>
      <w:r>
        <w:rPr>
          <w:rFonts w:hint="eastAsia" w:ascii="宋体" w:hAnsi="宋体" w:cs="宋体"/>
          <w:bCs/>
        </w:rPr>
        <w:t>1</w:t>
      </w:r>
      <w:r>
        <w:rPr>
          <w:rFonts w:hint="eastAsia" w:cs="宋体"/>
          <w:bCs/>
          <w:lang w:val="en-US" w:eastAsia="zh-CN"/>
        </w:rPr>
        <w:t>5</w:t>
      </w:r>
      <w:r>
        <w:rPr>
          <w:rFonts w:hint="eastAsia" w:ascii="宋体" w:hAnsi="宋体" w:cs="宋体"/>
          <w:bCs/>
        </w:rPr>
        <w:t>.</w:t>
      </w:r>
      <w:r>
        <w:rPr>
          <w:rFonts w:hint="eastAsia" w:ascii="宋体" w:hAnsi="宋体" w:cs="宋体"/>
          <w:bCs/>
          <w:lang w:val="en-US" w:eastAsia="zh-CN"/>
        </w:rPr>
        <w:t>1</w:t>
      </w:r>
      <w:r>
        <w:rPr>
          <w:rFonts w:hint="eastAsia" w:ascii="宋体" w:hAnsi="宋体" w:cs="宋体"/>
          <w:bCs/>
        </w:rPr>
        <w:t>.1</w:t>
      </w:r>
      <w:r>
        <w:rPr>
          <w:rFonts w:hint="eastAsia" w:cs="宋体"/>
          <w:bCs/>
          <w:lang w:eastAsia="zh-CN"/>
        </w:rPr>
        <w:t>成交</w:t>
      </w:r>
      <w:r>
        <w:rPr>
          <w:rFonts w:hint="eastAsia" w:ascii="宋体" w:hAnsi="宋体" w:cs="宋体"/>
          <w:bCs/>
        </w:rPr>
        <w:t>人确定后，招标代理机构将向</w:t>
      </w:r>
      <w:r>
        <w:rPr>
          <w:rFonts w:hint="eastAsia" w:cs="宋体"/>
          <w:bCs/>
          <w:lang w:eastAsia="zh-CN"/>
        </w:rPr>
        <w:t>成交</w:t>
      </w:r>
      <w:r>
        <w:rPr>
          <w:rFonts w:hint="eastAsia" w:ascii="宋体" w:hAnsi="宋体" w:cs="宋体"/>
          <w:bCs/>
        </w:rPr>
        <w:t>人发出</w:t>
      </w:r>
      <w:r>
        <w:rPr>
          <w:rFonts w:hint="eastAsia" w:cs="宋体"/>
          <w:bCs/>
          <w:lang w:eastAsia="zh-CN"/>
        </w:rPr>
        <w:t>成交</w:t>
      </w:r>
      <w:r>
        <w:rPr>
          <w:rFonts w:hint="eastAsia" w:ascii="宋体" w:hAnsi="宋体" w:cs="宋体"/>
          <w:bCs/>
        </w:rPr>
        <w:t xml:space="preserve">通知书。 </w:t>
      </w:r>
    </w:p>
    <w:p>
      <w:pPr>
        <w:keepNext w:val="0"/>
        <w:keepLines w:val="0"/>
        <w:pageBreakBefore w:val="0"/>
        <w:widowControl w:val="0"/>
        <w:tabs>
          <w:tab w:val="left" w:pos="720"/>
        </w:tabs>
        <w:kinsoku/>
        <w:wordWrap/>
        <w:overflowPunct/>
        <w:topLinePunct w:val="0"/>
        <w:autoSpaceDE/>
        <w:autoSpaceDN/>
        <w:bidi w:val="0"/>
        <w:adjustRightInd w:val="0"/>
        <w:snapToGrid/>
        <w:spacing w:line="460" w:lineRule="exact"/>
        <w:ind w:right="-358" w:rightChars="-149" w:firstLine="480" w:firstLineChars="200"/>
        <w:jc w:val="left"/>
        <w:textAlignment w:val="auto"/>
        <w:rPr>
          <w:rFonts w:ascii="宋体" w:hAnsi="宋体" w:cs="宋体"/>
          <w:bCs/>
        </w:rPr>
      </w:pPr>
      <w:r>
        <w:rPr>
          <w:rFonts w:hint="eastAsia" w:ascii="宋体" w:hAnsi="宋体" w:cs="宋体"/>
          <w:bCs/>
        </w:rPr>
        <w:t>1</w:t>
      </w:r>
      <w:r>
        <w:rPr>
          <w:rFonts w:hint="eastAsia" w:cs="宋体"/>
          <w:bCs/>
          <w:lang w:val="en-US" w:eastAsia="zh-CN"/>
        </w:rPr>
        <w:t>5</w:t>
      </w:r>
      <w:r>
        <w:rPr>
          <w:rFonts w:hint="eastAsia" w:ascii="宋体" w:hAnsi="宋体" w:cs="宋体"/>
          <w:bCs/>
        </w:rPr>
        <w:t>.</w:t>
      </w:r>
      <w:r>
        <w:rPr>
          <w:rFonts w:hint="eastAsia" w:ascii="宋体" w:hAnsi="宋体" w:cs="宋体"/>
          <w:bCs/>
          <w:lang w:val="en-US" w:eastAsia="zh-CN"/>
        </w:rPr>
        <w:t>1</w:t>
      </w:r>
      <w:r>
        <w:rPr>
          <w:rFonts w:hint="eastAsia" w:ascii="宋体" w:hAnsi="宋体" w:cs="宋体"/>
          <w:bCs/>
        </w:rPr>
        <w:t>.</w:t>
      </w:r>
      <w:r>
        <w:rPr>
          <w:rFonts w:hint="eastAsia" w:ascii="宋体" w:hAnsi="宋体" w:cs="宋体"/>
          <w:bCs/>
          <w:lang w:val="en-US" w:eastAsia="zh-CN"/>
        </w:rPr>
        <w:t>2</w:t>
      </w:r>
      <w:r>
        <w:rPr>
          <w:rFonts w:hint="eastAsia" w:cs="宋体"/>
          <w:bCs/>
          <w:lang w:eastAsia="zh-CN"/>
        </w:rPr>
        <w:t>成交</w:t>
      </w:r>
      <w:r>
        <w:rPr>
          <w:rFonts w:hint="eastAsia" w:ascii="宋体" w:hAnsi="宋体" w:cs="宋体"/>
          <w:bCs/>
        </w:rPr>
        <w:t>通知书是合同的一个组成部分,对采购人和</w:t>
      </w:r>
      <w:r>
        <w:rPr>
          <w:rFonts w:hint="eastAsia" w:cs="宋体"/>
          <w:bCs/>
          <w:lang w:eastAsia="zh-CN"/>
        </w:rPr>
        <w:t>成交</w:t>
      </w:r>
      <w:r>
        <w:rPr>
          <w:rFonts w:hint="eastAsia" w:ascii="宋体" w:hAnsi="宋体" w:cs="宋体"/>
          <w:bCs/>
        </w:rPr>
        <w:t>人均具有同等法律效力。</w:t>
      </w:r>
    </w:p>
    <w:p>
      <w:pPr>
        <w:keepNext w:val="0"/>
        <w:keepLines w:val="0"/>
        <w:pageBreakBefore w:val="0"/>
        <w:widowControl w:val="0"/>
        <w:tabs>
          <w:tab w:val="left" w:pos="720"/>
        </w:tabs>
        <w:kinsoku/>
        <w:wordWrap/>
        <w:overflowPunct/>
        <w:topLinePunct w:val="0"/>
        <w:autoSpaceDE/>
        <w:autoSpaceDN/>
        <w:bidi w:val="0"/>
        <w:adjustRightInd w:val="0"/>
        <w:snapToGrid/>
        <w:spacing w:line="460" w:lineRule="exact"/>
        <w:ind w:firstLine="480" w:firstLineChars="200"/>
        <w:jc w:val="left"/>
        <w:textAlignment w:val="auto"/>
        <w:rPr>
          <w:rFonts w:ascii="宋体" w:hAnsi="宋体" w:cs="宋体"/>
          <w:bCs/>
        </w:rPr>
      </w:pPr>
      <w:r>
        <w:rPr>
          <w:rFonts w:hint="eastAsia" w:ascii="宋体" w:hAnsi="宋体" w:cs="宋体"/>
          <w:bCs/>
        </w:rPr>
        <w:t>1</w:t>
      </w:r>
      <w:r>
        <w:rPr>
          <w:rFonts w:hint="eastAsia" w:cs="宋体"/>
          <w:bCs/>
          <w:lang w:val="en-US" w:eastAsia="zh-CN"/>
        </w:rPr>
        <w:t>5</w:t>
      </w:r>
      <w:r>
        <w:rPr>
          <w:rFonts w:hint="eastAsia" w:ascii="宋体" w:hAnsi="宋体" w:cs="宋体"/>
          <w:bCs/>
        </w:rPr>
        <w:t>.</w:t>
      </w:r>
      <w:r>
        <w:rPr>
          <w:rFonts w:hint="eastAsia" w:ascii="宋体" w:hAnsi="宋体" w:cs="宋体"/>
          <w:bCs/>
          <w:lang w:val="en-US" w:eastAsia="zh-CN"/>
        </w:rPr>
        <w:t>2</w:t>
      </w:r>
      <w:r>
        <w:rPr>
          <w:rFonts w:hint="eastAsia" w:ascii="宋体" w:hAnsi="宋体" w:cs="宋体"/>
          <w:bCs/>
        </w:rPr>
        <w:t>、签订合同</w:t>
      </w:r>
    </w:p>
    <w:p>
      <w:pPr>
        <w:keepNext w:val="0"/>
        <w:keepLines w:val="0"/>
        <w:pageBreakBefore w:val="0"/>
        <w:widowControl w:val="0"/>
        <w:tabs>
          <w:tab w:val="left" w:pos="720"/>
        </w:tabs>
        <w:kinsoku/>
        <w:wordWrap/>
        <w:overflowPunct/>
        <w:topLinePunct w:val="0"/>
        <w:autoSpaceDE/>
        <w:autoSpaceDN/>
        <w:bidi w:val="0"/>
        <w:adjustRightInd w:val="0"/>
        <w:snapToGrid/>
        <w:spacing w:line="460" w:lineRule="exact"/>
        <w:ind w:firstLine="480" w:firstLineChars="200"/>
        <w:jc w:val="left"/>
        <w:textAlignment w:val="auto"/>
        <w:rPr>
          <w:rFonts w:ascii="宋体" w:hAnsi="宋体" w:cs="宋体"/>
          <w:bCs/>
        </w:rPr>
      </w:pPr>
      <w:r>
        <w:rPr>
          <w:rFonts w:hint="eastAsia" w:ascii="宋体" w:hAnsi="宋体" w:cs="宋体"/>
          <w:bCs/>
        </w:rPr>
        <w:t>1</w:t>
      </w:r>
      <w:r>
        <w:rPr>
          <w:rFonts w:hint="eastAsia" w:cs="宋体"/>
          <w:bCs/>
          <w:lang w:val="en-US" w:eastAsia="zh-CN"/>
        </w:rPr>
        <w:t>5</w:t>
      </w:r>
      <w:r>
        <w:rPr>
          <w:rFonts w:hint="eastAsia" w:ascii="宋体" w:hAnsi="宋体" w:cs="宋体"/>
          <w:bCs/>
        </w:rPr>
        <w:t>.</w:t>
      </w:r>
      <w:r>
        <w:rPr>
          <w:rFonts w:hint="eastAsia" w:ascii="宋体" w:hAnsi="宋体" w:cs="宋体"/>
          <w:bCs/>
          <w:lang w:val="en-US" w:eastAsia="zh-CN"/>
        </w:rPr>
        <w:t>2</w:t>
      </w:r>
      <w:r>
        <w:rPr>
          <w:rFonts w:hint="eastAsia" w:ascii="宋体" w:hAnsi="宋体" w:cs="宋体"/>
          <w:bCs/>
        </w:rPr>
        <w:t>.1</w:t>
      </w:r>
      <w:r>
        <w:rPr>
          <w:rFonts w:hint="eastAsia" w:cs="宋体"/>
          <w:bCs/>
          <w:lang w:eastAsia="zh-CN"/>
        </w:rPr>
        <w:t>成交</w:t>
      </w:r>
      <w:r>
        <w:rPr>
          <w:rFonts w:hint="eastAsia" w:ascii="宋体" w:hAnsi="宋体" w:cs="宋体"/>
          <w:bCs/>
        </w:rPr>
        <w:t>人应按</w:t>
      </w:r>
      <w:r>
        <w:rPr>
          <w:rFonts w:hint="eastAsia" w:cs="宋体"/>
          <w:bCs/>
          <w:lang w:eastAsia="zh-CN"/>
        </w:rPr>
        <w:t>成交</w:t>
      </w:r>
      <w:r>
        <w:rPr>
          <w:rFonts w:hint="eastAsia" w:ascii="宋体" w:hAnsi="宋体" w:cs="宋体"/>
          <w:bCs/>
        </w:rPr>
        <w:t>通知书规定的时间、地点与采购人签订合同。</w:t>
      </w:r>
    </w:p>
    <w:p>
      <w:pPr>
        <w:keepNext w:val="0"/>
        <w:keepLines w:val="0"/>
        <w:pageBreakBefore w:val="0"/>
        <w:widowControl w:val="0"/>
        <w:tabs>
          <w:tab w:val="left" w:pos="720"/>
        </w:tabs>
        <w:kinsoku/>
        <w:wordWrap/>
        <w:overflowPunct/>
        <w:topLinePunct w:val="0"/>
        <w:autoSpaceDE/>
        <w:autoSpaceDN/>
        <w:bidi w:val="0"/>
        <w:adjustRightInd w:val="0"/>
        <w:snapToGrid/>
        <w:spacing w:line="460" w:lineRule="exact"/>
        <w:ind w:firstLine="480" w:firstLineChars="200"/>
        <w:jc w:val="left"/>
        <w:textAlignment w:val="auto"/>
        <w:rPr>
          <w:rFonts w:ascii="宋体" w:hAnsi="宋体" w:cs="宋体"/>
          <w:bCs/>
        </w:rPr>
      </w:pPr>
      <w:r>
        <w:rPr>
          <w:rFonts w:hint="eastAsia" w:ascii="宋体" w:hAnsi="宋体" w:cs="宋体"/>
          <w:bCs/>
        </w:rPr>
        <w:t>1</w:t>
      </w:r>
      <w:r>
        <w:rPr>
          <w:rFonts w:hint="eastAsia" w:cs="宋体"/>
          <w:bCs/>
          <w:lang w:val="en-US" w:eastAsia="zh-CN"/>
        </w:rPr>
        <w:t>5</w:t>
      </w:r>
      <w:r>
        <w:rPr>
          <w:rFonts w:hint="eastAsia" w:ascii="宋体" w:hAnsi="宋体" w:cs="宋体"/>
          <w:bCs/>
        </w:rPr>
        <w:t>.</w:t>
      </w:r>
      <w:r>
        <w:rPr>
          <w:rFonts w:hint="eastAsia" w:ascii="宋体" w:hAnsi="宋体" w:cs="宋体"/>
          <w:bCs/>
          <w:lang w:val="en-US" w:eastAsia="zh-CN"/>
        </w:rPr>
        <w:t>3</w:t>
      </w:r>
      <w:r>
        <w:rPr>
          <w:rFonts w:hint="eastAsia" w:ascii="宋体" w:hAnsi="宋体" w:cs="宋体"/>
          <w:bCs/>
          <w:lang w:eastAsia="zh-CN"/>
        </w:rPr>
        <w:t>、</w:t>
      </w:r>
      <w:r>
        <w:rPr>
          <w:rFonts w:hint="eastAsia" w:ascii="宋体" w:hAnsi="宋体" w:cs="宋体"/>
          <w:bCs/>
        </w:rPr>
        <w:t>拒签合同的违约责任</w:t>
      </w:r>
    </w:p>
    <w:p>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jc w:val="left"/>
        <w:textAlignment w:val="auto"/>
        <w:rPr>
          <w:rFonts w:hint="eastAsia" w:ascii="宋体" w:hAnsi="宋体" w:cs="宋体"/>
        </w:rPr>
      </w:pPr>
      <w:r>
        <w:rPr>
          <w:rFonts w:hint="eastAsia" w:ascii="宋体" w:hAnsi="宋体" w:cs="宋体"/>
        </w:rPr>
        <w:t>1</w:t>
      </w:r>
      <w:r>
        <w:rPr>
          <w:rFonts w:hint="eastAsia" w:cs="宋体"/>
          <w:lang w:val="en-US" w:eastAsia="zh-CN"/>
        </w:rPr>
        <w:t>5</w:t>
      </w:r>
      <w:r>
        <w:rPr>
          <w:rFonts w:hint="eastAsia" w:ascii="宋体" w:hAnsi="宋体" w:cs="宋体"/>
        </w:rPr>
        <w:t>.</w:t>
      </w:r>
      <w:r>
        <w:rPr>
          <w:rFonts w:hint="eastAsia" w:ascii="宋体" w:hAnsi="宋体" w:cs="宋体"/>
          <w:lang w:val="en-US" w:eastAsia="zh-CN"/>
        </w:rPr>
        <w:t>3</w:t>
      </w:r>
      <w:r>
        <w:rPr>
          <w:rFonts w:hint="eastAsia" w:ascii="宋体" w:hAnsi="宋体" w:cs="宋体"/>
        </w:rPr>
        <w:t>.1</w:t>
      </w:r>
      <w:r>
        <w:rPr>
          <w:rFonts w:hint="eastAsia" w:cs="宋体"/>
          <w:lang w:eastAsia="zh-CN"/>
        </w:rPr>
        <w:t>成交</w:t>
      </w:r>
      <w:r>
        <w:rPr>
          <w:rFonts w:hint="eastAsia" w:ascii="宋体" w:hAnsi="宋体" w:cs="宋体"/>
        </w:rPr>
        <w:t>人接到</w:t>
      </w:r>
      <w:r>
        <w:rPr>
          <w:rFonts w:hint="eastAsia" w:cs="宋体"/>
          <w:lang w:eastAsia="zh-CN"/>
        </w:rPr>
        <w:t>成交</w:t>
      </w:r>
      <w:r>
        <w:rPr>
          <w:rFonts w:hint="eastAsia" w:ascii="宋体" w:hAnsi="宋体" w:cs="宋体"/>
        </w:rPr>
        <w:t>通知书后，在规定时间内借故否认已经承诺的条件而拒签合同的，以违约处理。</w:t>
      </w:r>
    </w:p>
    <w:p>
      <w:pPr>
        <w:keepNext w:val="0"/>
        <w:keepLines w:val="0"/>
        <w:pageBreakBefore w:val="0"/>
        <w:widowControl w:val="0"/>
        <w:numPr>
          <w:ilvl w:val="0"/>
          <w:numId w:val="0"/>
        </w:numPr>
        <w:tabs>
          <w:tab w:val="left" w:pos="720"/>
        </w:tabs>
        <w:kinsoku/>
        <w:wordWrap/>
        <w:overflowPunct/>
        <w:topLinePunct w:val="0"/>
        <w:bidi w:val="0"/>
        <w:adjustRightInd w:val="0"/>
        <w:snapToGrid/>
        <w:spacing w:line="460" w:lineRule="exact"/>
        <w:ind w:firstLine="480" w:firstLineChars="200"/>
        <w:jc w:val="left"/>
        <w:textAlignment w:val="auto"/>
        <w:rPr>
          <w:rFonts w:hint="eastAsia" w:ascii="宋体" w:hAnsi="宋体" w:cs="宋体"/>
          <w:bCs/>
          <w:lang w:val="en-US" w:eastAsia="zh-CN"/>
        </w:rPr>
      </w:pPr>
      <w:r>
        <w:rPr>
          <w:rFonts w:hint="eastAsia" w:ascii="宋体" w:hAnsi="宋体" w:cs="宋体"/>
          <w:bCs/>
          <w:lang w:val="en-US" w:eastAsia="zh-CN"/>
        </w:rPr>
        <w:t>1</w:t>
      </w:r>
      <w:r>
        <w:rPr>
          <w:rFonts w:hint="eastAsia" w:cs="宋体"/>
          <w:bCs/>
          <w:lang w:val="en-US" w:eastAsia="zh-CN"/>
        </w:rPr>
        <w:t>6</w:t>
      </w:r>
      <w:r>
        <w:rPr>
          <w:rFonts w:hint="eastAsia" w:ascii="宋体" w:hAnsi="宋体" w:cs="宋体"/>
          <w:bCs/>
          <w:lang w:val="en-US" w:eastAsia="zh-CN"/>
        </w:rPr>
        <w:t>、质疑和投诉</w:t>
      </w:r>
    </w:p>
    <w:p>
      <w:pPr>
        <w:keepNext w:val="0"/>
        <w:keepLines w:val="0"/>
        <w:pageBreakBefore w:val="0"/>
        <w:widowControl w:val="0"/>
        <w:tabs>
          <w:tab w:val="left" w:pos="720"/>
        </w:tabs>
        <w:kinsoku/>
        <w:wordWrap/>
        <w:overflowPunct/>
        <w:topLinePunct w:val="0"/>
        <w:autoSpaceDE/>
        <w:autoSpaceDN/>
        <w:bidi w:val="0"/>
        <w:adjustRightInd w:val="0"/>
        <w:snapToGrid/>
        <w:spacing w:line="460" w:lineRule="exact"/>
        <w:ind w:firstLine="480" w:firstLineChars="200"/>
        <w:jc w:val="left"/>
        <w:textAlignment w:val="auto"/>
        <w:rPr>
          <w:rFonts w:hint="default" w:ascii="宋体" w:hAnsi="宋体" w:cs="宋体"/>
          <w:bCs/>
          <w:lang w:val="en-US" w:eastAsia="zh-CN"/>
        </w:rPr>
      </w:pPr>
      <w:r>
        <w:rPr>
          <w:rFonts w:hint="eastAsia" w:ascii="宋体" w:hAnsi="宋体" w:cs="宋体"/>
          <w:bCs/>
          <w:lang w:val="en-US" w:eastAsia="zh-CN"/>
        </w:rPr>
        <w:t>1</w:t>
      </w:r>
      <w:r>
        <w:rPr>
          <w:rFonts w:hint="eastAsia" w:cs="宋体"/>
          <w:bCs/>
          <w:lang w:val="en-US" w:eastAsia="zh-CN"/>
        </w:rPr>
        <w:t>6</w:t>
      </w:r>
      <w:r>
        <w:rPr>
          <w:rFonts w:hint="eastAsia" w:ascii="宋体" w:hAnsi="宋体" w:cs="宋体"/>
          <w:bCs/>
          <w:lang w:val="en-US" w:eastAsia="zh-CN"/>
        </w:rPr>
        <w:t>.</w:t>
      </w:r>
      <w:r>
        <w:rPr>
          <w:rFonts w:hint="default" w:ascii="宋体" w:hAnsi="宋体" w:cs="宋体"/>
          <w:bCs/>
          <w:lang w:val="en-US" w:eastAsia="zh-CN"/>
        </w:rPr>
        <w:t>1、供应商对政府采购活动事项有疑问的，可以向采购人提出询问，采购人应当及时作出答复，但答复的内容不得涉及商业秘密。</w:t>
      </w:r>
    </w:p>
    <w:p>
      <w:pPr>
        <w:keepNext w:val="0"/>
        <w:keepLines w:val="0"/>
        <w:pageBreakBefore w:val="0"/>
        <w:widowControl w:val="0"/>
        <w:tabs>
          <w:tab w:val="left" w:pos="720"/>
        </w:tabs>
        <w:kinsoku/>
        <w:wordWrap/>
        <w:overflowPunct/>
        <w:topLinePunct w:val="0"/>
        <w:autoSpaceDE/>
        <w:autoSpaceDN/>
        <w:bidi w:val="0"/>
        <w:adjustRightInd w:val="0"/>
        <w:snapToGrid/>
        <w:spacing w:line="460" w:lineRule="exact"/>
        <w:ind w:firstLine="480" w:firstLineChars="200"/>
        <w:jc w:val="left"/>
        <w:textAlignment w:val="auto"/>
        <w:rPr>
          <w:rFonts w:hint="default" w:ascii="宋体" w:hAnsi="宋体" w:cs="宋体"/>
          <w:bCs/>
          <w:lang w:val="en-US" w:eastAsia="zh-CN"/>
        </w:rPr>
      </w:pPr>
      <w:r>
        <w:rPr>
          <w:rFonts w:hint="eastAsia" w:ascii="宋体" w:hAnsi="宋体" w:cs="宋体"/>
          <w:bCs/>
          <w:lang w:val="en-US" w:eastAsia="zh-CN"/>
        </w:rPr>
        <w:t>1</w:t>
      </w:r>
      <w:r>
        <w:rPr>
          <w:rFonts w:hint="eastAsia" w:cs="宋体"/>
          <w:bCs/>
          <w:lang w:val="en-US" w:eastAsia="zh-CN"/>
        </w:rPr>
        <w:t>6</w:t>
      </w:r>
      <w:r>
        <w:rPr>
          <w:rFonts w:hint="eastAsia" w:ascii="宋体" w:hAnsi="宋体" w:cs="宋体"/>
          <w:bCs/>
          <w:lang w:val="en-US" w:eastAsia="zh-CN"/>
        </w:rPr>
        <w:t>.</w:t>
      </w:r>
      <w:r>
        <w:rPr>
          <w:rFonts w:hint="default" w:ascii="宋体" w:hAnsi="宋体" w:cs="宋体"/>
          <w:bCs/>
          <w:lang w:val="en-US" w:eastAsia="zh-CN"/>
        </w:rPr>
        <w:t>2、供应商认为采购文件、采购过程和</w:t>
      </w:r>
      <w:r>
        <w:rPr>
          <w:rFonts w:hint="eastAsia" w:cs="宋体"/>
          <w:bCs/>
          <w:lang w:val="en-US" w:eastAsia="zh-CN"/>
        </w:rPr>
        <w:t>成交</w:t>
      </w:r>
      <w:r>
        <w:rPr>
          <w:rFonts w:hint="default" w:ascii="宋体" w:hAnsi="宋体" w:cs="宋体"/>
          <w:bCs/>
          <w:lang w:val="en-US" w:eastAsia="zh-CN"/>
        </w:rPr>
        <w:t>、</w:t>
      </w:r>
      <w:r>
        <w:rPr>
          <w:rFonts w:hint="eastAsia" w:cs="宋体"/>
          <w:bCs/>
          <w:lang w:val="en-US" w:eastAsia="zh-CN"/>
        </w:rPr>
        <w:t>成交</w:t>
      </w:r>
      <w:r>
        <w:rPr>
          <w:rFonts w:hint="default" w:ascii="宋体" w:hAnsi="宋体" w:cs="宋体"/>
          <w:bCs/>
          <w:lang w:val="en-US" w:eastAsia="zh-CN"/>
        </w:rPr>
        <w:t>结果使自己的权益受到损害的，可以在知道或者应知其权益受到损害之日起七个工作日内，以规范的格式，详实的证明材料以书面形式向采购人提出质疑。</w:t>
      </w:r>
    </w:p>
    <w:p>
      <w:pPr>
        <w:keepNext w:val="0"/>
        <w:keepLines w:val="0"/>
        <w:pageBreakBefore w:val="0"/>
        <w:widowControl w:val="0"/>
        <w:tabs>
          <w:tab w:val="left" w:pos="720"/>
        </w:tabs>
        <w:kinsoku/>
        <w:wordWrap/>
        <w:overflowPunct/>
        <w:topLinePunct w:val="0"/>
        <w:autoSpaceDE/>
        <w:autoSpaceDN/>
        <w:bidi w:val="0"/>
        <w:adjustRightInd w:val="0"/>
        <w:snapToGrid/>
        <w:spacing w:line="460" w:lineRule="exact"/>
        <w:ind w:firstLine="480" w:firstLineChars="200"/>
        <w:jc w:val="left"/>
        <w:textAlignment w:val="auto"/>
        <w:rPr>
          <w:rFonts w:hint="default" w:ascii="宋体" w:hAnsi="宋体" w:cs="宋体"/>
          <w:bCs/>
          <w:lang w:val="en-US" w:eastAsia="zh-CN"/>
        </w:rPr>
      </w:pPr>
      <w:r>
        <w:rPr>
          <w:rFonts w:hint="eastAsia" w:ascii="宋体" w:hAnsi="宋体" w:cs="宋体"/>
          <w:bCs/>
          <w:lang w:val="en-US" w:eastAsia="zh-CN"/>
        </w:rPr>
        <w:t>1</w:t>
      </w:r>
      <w:r>
        <w:rPr>
          <w:rFonts w:hint="eastAsia" w:cs="宋体"/>
          <w:bCs/>
          <w:lang w:val="en-US" w:eastAsia="zh-CN"/>
        </w:rPr>
        <w:t>6</w:t>
      </w:r>
      <w:r>
        <w:rPr>
          <w:rFonts w:hint="eastAsia" w:ascii="宋体" w:hAnsi="宋体" w:cs="宋体"/>
          <w:bCs/>
          <w:lang w:val="en-US" w:eastAsia="zh-CN"/>
        </w:rPr>
        <w:t>.</w:t>
      </w:r>
      <w:r>
        <w:rPr>
          <w:rFonts w:hint="default" w:ascii="宋体" w:hAnsi="宋体" w:cs="宋体"/>
          <w:bCs/>
          <w:lang w:val="en-US" w:eastAsia="zh-CN"/>
        </w:rPr>
        <w:t>3、采购人应当在收到供应商的书面质疑后七个工作日内作出答复，并以书面形式通知质疑供应商和其他有关供应商，但答复的内容不得涉及商业秘密。</w:t>
      </w:r>
    </w:p>
    <w:p>
      <w:pPr>
        <w:keepNext w:val="0"/>
        <w:keepLines w:val="0"/>
        <w:pageBreakBefore w:val="0"/>
        <w:widowControl w:val="0"/>
        <w:tabs>
          <w:tab w:val="left" w:pos="720"/>
        </w:tabs>
        <w:kinsoku/>
        <w:wordWrap/>
        <w:overflowPunct/>
        <w:topLinePunct w:val="0"/>
        <w:autoSpaceDE/>
        <w:autoSpaceDN/>
        <w:bidi w:val="0"/>
        <w:adjustRightInd w:val="0"/>
        <w:snapToGrid/>
        <w:spacing w:line="460" w:lineRule="exact"/>
        <w:ind w:firstLine="480" w:firstLineChars="200"/>
        <w:jc w:val="left"/>
        <w:textAlignment w:val="auto"/>
        <w:rPr>
          <w:rFonts w:hint="default" w:ascii="宋体" w:hAnsi="宋体" w:cs="宋体"/>
          <w:bCs/>
          <w:lang w:val="en-US" w:eastAsia="zh-CN"/>
        </w:rPr>
      </w:pPr>
      <w:r>
        <w:rPr>
          <w:rFonts w:hint="eastAsia" w:ascii="宋体" w:hAnsi="宋体" w:cs="宋体"/>
          <w:bCs/>
          <w:lang w:val="en-US" w:eastAsia="zh-CN"/>
        </w:rPr>
        <w:t>1</w:t>
      </w:r>
      <w:r>
        <w:rPr>
          <w:rFonts w:hint="eastAsia" w:cs="宋体"/>
          <w:bCs/>
          <w:lang w:val="en-US" w:eastAsia="zh-CN"/>
        </w:rPr>
        <w:t>6</w:t>
      </w:r>
      <w:r>
        <w:rPr>
          <w:rFonts w:hint="eastAsia" w:ascii="宋体" w:hAnsi="宋体" w:cs="宋体"/>
          <w:bCs/>
          <w:lang w:val="en-US" w:eastAsia="zh-CN"/>
        </w:rPr>
        <w:t>.</w:t>
      </w:r>
      <w:r>
        <w:rPr>
          <w:rFonts w:hint="default" w:ascii="宋体" w:hAnsi="宋体" w:cs="宋体"/>
          <w:bCs/>
          <w:lang w:val="en-US" w:eastAsia="zh-CN"/>
        </w:rPr>
        <w:t>4、采购人委托采购代理机构采购的，供应商可以向采购代理机构提出询问或者质疑，采购代理机构应当依照《中华人民共和国政府采购法》第五十一条、第五十三条的规定就采购人委托授权范围内的事项作出答复。</w:t>
      </w:r>
    </w:p>
    <w:p>
      <w:pPr>
        <w:keepNext w:val="0"/>
        <w:keepLines w:val="0"/>
        <w:pageBreakBefore w:val="0"/>
        <w:widowControl w:val="0"/>
        <w:tabs>
          <w:tab w:val="left" w:pos="720"/>
        </w:tabs>
        <w:kinsoku/>
        <w:wordWrap/>
        <w:overflowPunct/>
        <w:topLinePunct w:val="0"/>
        <w:autoSpaceDE/>
        <w:autoSpaceDN/>
        <w:bidi w:val="0"/>
        <w:adjustRightInd w:val="0"/>
        <w:snapToGrid/>
        <w:spacing w:line="460" w:lineRule="exact"/>
        <w:ind w:firstLine="480" w:firstLineChars="200"/>
        <w:jc w:val="left"/>
        <w:textAlignment w:val="auto"/>
        <w:rPr>
          <w:rFonts w:hint="default" w:ascii="宋体" w:hAnsi="宋体" w:cs="宋体"/>
          <w:bCs/>
          <w:lang w:val="en-US" w:eastAsia="zh-CN"/>
        </w:rPr>
      </w:pPr>
      <w:r>
        <w:rPr>
          <w:rFonts w:hint="eastAsia" w:ascii="宋体" w:hAnsi="宋体" w:cs="宋体"/>
          <w:bCs/>
          <w:lang w:val="en-US" w:eastAsia="zh-CN"/>
        </w:rPr>
        <w:t>1</w:t>
      </w:r>
      <w:r>
        <w:rPr>
          <w:rFonts w:hint="eastAsia" w:cs="宋体"/>
          <w:bCs/>
          <w:lang w:val="en-US" w:eastAsia="zh-CN"/>
        </w:rPr>
        <w:t>6</w:t>
      </w:r>
      <w:r>
        <w:rPr>
          <w:rFonts w:hint="eastAsia" w:ascii="宋体" w:hAnsi="宋体" w:cs="宋体"/>
          <w:bCs/>
          <w:lang w:val="en-US" w:eastAsia="zh-CN"/>
        </w:rPr>
        <w:t>.</w:t>
      </w:r>
      <w:r>
        <w:rPr>
          <w:rFonts w:hint="default" w:ascii="宋体" w:hAnsi="宋体" w:cs="宋体"/>
          <w:bCs/>
          <w:lang w:val="en-US" w:eastAsia="zh-CN"/>
        </w:rPr>
        <w:t>5、质疑供应商对采购人、采购代理机构的答复不满意或者采购人、采购代理机构未在规定的时间内作出答复的，可以在答复期满后十五个工作日内向同级政府采购监督管理部门投诉。</w:t>
      </w:r>
    </w:p>
    <w:p>
      <w:pPr>
        <w:keepNext w:val="0"/>
        <w:keepLines w:val="0"/>
        <w:pageBreakBefore w:val="0"/>
        <w:widowControl w:val="0"/>
        <w:tabs>
          <w:tab w:val="left" w:pos="720"/>
        </w:tabs>
        <w:kinsoku/>
        <w:wordWrap/>
        <w:overflowPunct/>
        <w:topLinePunct w:val="0"/>
        <w:autoSpaceDE/>
        <w:autoSpaceDN/>
        <w:bidi w:val="0"/>
        <w:adjustRightInd w:val="0"/>
        <w:snapToGrid/>
        <w:spacing w:line="460" w:lineRule="exact"/>
        <w:ind w:firstLine="480" w:firstLineChars="200"/>
        <w:jc w:val="left"/>
        <w:textAlignment w:val="auto"/>
        <w:rPr>
          <w:rFonts w:hint="default" w:ascii="宋体" w:hAnsi="宋体" w:cs="宋体"/>
          <w:bCs/>
          <w:lang w:val="en-US" w:eastAsia="zh-CN"/>
        </w:rPr>
      </w:pPr>
      <w:r>
        <w:rPr>
          <w:rFonts w:hint="eastAsia" w:ascii="宋体" w:hAnsi="宋体" w:cs="宋体"/>
          <w:bCs/>
          <w:lang w:val="en-US" w:eastAsia="zh-CN"/>
        </w:rPr>
        <w:t>1</w:t>
      </w:r>
      <w:r>
        <w:rPr>
          <w:rFonts w:hint="eastAsia" w:cs="宋体"/>
          <w:bCs/>
          <w:lang w:val="en-US" w:eastAsia="zh-CN"/>
        </w:rPr>
        <w:t>6</w:t>
      </w:r>
      <w:r>
        <w:rPr>
          <w:rFonts w:hint="eastAsia" w:ascii="宋体" w:hAnsi="宋体" w:cs="宋体"/>
          <w:bCs/>
          <w:lang w:val="en-US" w:eastAsia="zh-CN"/>
        </w:rPr>
        <w:t>.</w:t>
      </w:r>
      <w:r>
        <w:rPr>
          <w:rFonts w:hint="default" w:ascii="宋体" w:hAnsi="宋体" w:cs="宋体"/>
          <w:bCs/>
          <w:lang w:val="en-US" w:eastAsia="zh-CN"/>
        </w:rPr>
        <w:t>6、政府采购监督管理部门应当在收到投诉后三十个工作日内，对投诉事项作出处理决定，并以书面形式通知投诉人和与投诉事项有关的当事人。</w:t>
      </w:r>
    </w:p>
    <w:p>
      <w:pPr>
        <w:keepNext w:val="0"/>
        <w:keepLines w:val="0"/>
        <w:pageBreakBefore w:val="0"/>
        <w:widowControl w:val="0"/>
        <w:tabs>
          <w:tab w:val="left" w:pos="720"/>
        </w:tabs>
        <w:kinsoku/>
        <w:wordWrap/>
        <w:overflowPunct/>
        <w:topLinePunct w:val="0"/>
        <w:autoSpaceDE/>
        <w:autoSpaceDN/>
        <w:bidi w:val="0"/>
        <w:adjustRightInd w:val="0"/>
        <w:snapToGrid/>
        <w:spacing w:line="460" w:lineRule="exact"/>
        <w:ind w:firstLine="480" w:firstLineChars="200"/>
        <w:jc w:val="left"/>
        <w:textAlignment w:val="auto"/>
        <w:rPr>
          <w:rFonts w:hint="default" w:ascii="宋体" w:hAnsi="宋体" w:cs="宋体"/>
          <w:bCs/>
          <w:lang w:val="en-US" w:eastAsia="zh-CN"/>
        </w:rPr>
      </w:pPr>
      <w:r>
        <w:rPr>
          <w:rFonts w:hint="eastAsia" w:ascii="宋体" w:hAnsi="宋体" w:cs="宋体"/>
          <w:bCs/>
          <w:lang w:val="en-US" w:eastAsia="zh-CN"/>
        </w:rPr>
        <w:t>1</w:t>
      </w:r>
      <w:r>
        <w:rPr>
          <w:rFonts w:hint="eastAsia" w:cs="宋体"/>
          <w:bCs/>
          <w:lang w:val="en-US" w:eastAsia="zh-CN"/>
        </w:rPr>
        <w:t>6</w:t>
      </w:r>
      <w:r>
        <w:rPr>
          <w:rFonts w:hint="eastAsia" w:ascii="宋体" w:hAnsi="宋体" w:cs="宋体"/>
          <w:bCs/>
          <w:lang w:val="en-US" w:eastAsia="zh-CN"/>
        </w:rPr>
        <w:t>.</w:t>
      </w:r>
      <w:r>
        <w:rPr>
          <w:rFonts w:hint="default" w:ascii="宋体" w:hAnsi="宋体" w:cs="宋体"/>
          <w:bCs/>
          <w:lang w:val="en-US" w:eastAsia="zh-CN"/>
        </w:rPr>
        <w:t>7、政府采购监督管理部门在处理投诉事项期间，可以视具体情况书面通知采购人暂停采购活动，但暂停时间最长不得超过三十日。</w:t>
      </w:r>
    </w:p>
    <w:p>
      <w:pPr>
        <w:keepNext w:val="0"/>
        <w:keepLines w:val="0"/>
        <w:pageBreakBefore w:val="0"/>
        <w:widowControl w:val="0"/>
        <w:tabs>
          <w:tab w:val="left" w:pos="720"/>
        </w:tabs>
        <w:kinsoku/>
        <w:wordWrap/>
        <w:overflowPunct/>
        <w:topLinePunct w:val="0"/>
        <w:autoSpaceDE/>
        <w:autoSpaceDN/>
        <w:bidi w:val="0"/>
        <w:adjustRightInd w:val="0"/>
        <w:snapToGrid/>
        <w:spacing w:line="460" w:lineRule="exact"/>
        <w:ind w:firstLine="480" w:firstLineChars="200"/>
        <w:jc w:val="left"/>
        <w:textAlignment w:val="auto"/>
        <w:rPr>
          <w:rFonts w:hint="default" w:ascii="宋体" w:hAnsi="宋体" w:cs="宋体"/>
          <w:bCs/>
          <w:lang w:val="en-US" w:eastAsia="zh-CN"/>
        </w:rPr>
      </w:pPr>
      <w:r>
        <w:rPr>
          <w:rFonts w:hint="eastAsia" w:ascii="宋体" w:hAnsi="宋体" w:cs="宋体"/>
          <w:bCs/>
          <w:lang w:val="en-US" w:eastAsia="zh-CN"/>
        </w:rPr>
        <w:t>1</w:t>
      </w:r>
      <w:r>
        <w:rPr>
          <w:rFonts w:hint="eastAsia" w:cs="宋体"/>
          <w:bCs/>
          <w:lang w:val="en-US" w:eastAsia="zh-CN"/>
        </w:rPr>
        <w:t>6</w:t>
      </w:r>
      <w:r>
        <w:rPr>
          <w:rFonts w:hint="eastAsia" w:ascii="宋体" w:hAnsi="宋体" w:cs="宋体"/>
          <w:bCs/>
          <w:lang w:val="en-US" w:eastAsia="zh-CN"/>
        </w:rPr>
        <w:t>.</w:t>
      </w:r>
      <w:r>
        <w:rPr>
          <w:rFonts w:hint="default" w:ascii="宋体" w:hAnsi="宋体" w:cs="宋体"/>
          <w:bCs/>
          <w:lang w:val="en-US" w:eastAsia="zh-CN"/>
        </w:rPr>
        <w:t>8、投诉人对政府采购监督管理部门的投诉处理决定不服或者政府采购监督管理部门逾期未作处理的，可以依法申请行政复议或者向人民法院提起行政诉讼。</w:t>
      </w:r>
    </w:p>
    <w:p>
      <w:pPr>
        <w:widowControl/>
        <w:adjustRightInd w:val="0"/>
        <w:snapToGrid w:val="0"/>
        <w:spacing w:line="360" w:lineRule="auto"/>
        <w:ind w:firstLine="480" w:firstLineChars="200"/>
        <w:rPr>
          <w:rFonts w:hint="eastAsia" w:ascii="宋体" w:hAnsi="宋体"/>
          <w:bCs/>
          <w:color w:val="auto"/>
          <w:sz w:val="24"/>
          <w:szCs w:val="24"/>
          <w:highlight w:val="none"/>
        </w:rPr>
      </w:pPr>
    </w:p>
    <w:p>
      <w:pP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br w:type="page"/>
      </w:r>
    </w:p>
    <w:p>
      <w:pPr>
        <w:ind w:left="0" w:leftChars="0" w:firstLine="0" w:firstLineChars="0"/>
        <w:jc w:val="both"/>
        <w:rPr>
          <w:rFonts w:hint="eastAsia" w:ascii="宋体" w:hAnsi="宋体" w:eastAsia="宋体" w:cs="宋体"/>
          <w:b/>
          <w:bCs/>
          <w:color w:val="auto"/>
          <w:sz w:val="32"/>
          <w:szCs w:val="32"/>
          <w:lang w:val="en-US" w:eastAsia="zh-CN"/>
        </w:rPr>
      </w:pPr>
      <w:r>
        <w:rPr>
          <w:rFonts w:hint="eastAsia" w:ascii="宋体" w:hAnsi="宋体" w:eastAsia="宋体" w:cs="宋体"/>
          <w:b/>
          <w:bCs/>
          <w:color w:val="auto"/>
          <w:sz w:val="28"/>
          <w:szCs w:val="28"/>
          <w:lang w:eastAsia="zh-CN"/>
        </w:rPr>
        <w:t>附件：</w:t>
      </w:r>
      <w:r>
        <w:rPr>
          <w:rFonts w:hint="eastAsia" w:ascii="宋体" w:hAnsi="宋体" w:eastAsia="宋体" w:cs="宋体"/>
          <w:b/>
          <w:bCs/>
          <w:color w:val="auto"/>
          <w:sz w:val="32"/>
          <w:szCs w:val="32"/>
          <w:lang w:val="en-US" w:eastAsia="zh-CN"/>
        </w:rPr>
        <w:t xml:space="preserve">        </w:t>
      </w: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质疑函范本</w:t>
      </w:r>
    </w:p>
    <w:p>
      <w:pPr>
        <w:adjustRightInd w:val="0"/>
        <w:snapToGrid w:val="0"/>
        <w:spacing w:before="240" w:beforeLines="100"/>
        <w:ind w:firstLine="480"/>
        <w:rPr>
          <w:rFonts w:hint="eastAsia" w:ascii="宋体" w:hAnsi="宋体" w:eastAsia="宋体" w:cs="宋体"/>
          <w:bCs/>
          <w:color w:val="auto"/>
          <w:sz w:val="24"/>
          <w:szCs w:val="24"/>
        </w:rPr>
      </w:pPr>
      <w:r>
        <w:rPr>
          <w:rFonts w:hint="eastAsia" w:ascii="宋体" w:hAnsi="宋体" w:eastAsia="宋体" w:cs="宋体"/>
          <w:bCs/>
          <w:color w:val="auto"/>
          <w:sz w:val="24"/>
          <w:szCs w:val="24"/>
        </w:rPr>
        <w:t>一、质疑供应商基本信息</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质疑供应商：</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授权代表：</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bCs/>
          <w:color w:val="auto"/>
          <w:sz w:val="24"/>
          <w:szCs w:val="24"/>
        </w:rPr>
      </w:pPr>
      <w:r>
        <w:rPr>
          <w:rFonts w:hint="eastAsia" w:ascii="宋体" w:hAnsi="宋体" w:eastAsia="宋体" w:cs="宋体"/>
          <w:color w:val="auto"/>
          <w:sz w:val="24"/>
          <w:szCs w:val="24"/>
        </w:rPr>
        <w:t xml:space="preserve">地址： </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邮编：</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二、质疑项目基本情况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质疑项目的名称：</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质疑项目的编号：</w:t>
      </w:r>
      <w:r>
        <w:rPr>
          <w:rFonts w:hint="eastAsia" w:ascii="宋体" w:hAnsi="宋体" w:eastAsia="宋体" w:cs="宋体"/>
          <w:color w:val="auto"/>
          <w:sz w:val="24"/>
          <w:szCs w:val="24"/>
          <w:u w:val="dotted"/>
        </w:rPr>
        <w:t xml:space="preserve">               </w:t>
      </w:r>
      <w:r>
        <w:rPr>
          <w:rFonts w:hint="eastAsia" w:ascii="宋体" w:hAnsi="宋体" w:eastAsia="宋体" w:cs="宋体"/>
          <w:color w:val="auto"/>
          <w:sz w:val="24"/>
          <w:szCs w:val="24"/>
        </w:rPr>
        <w:t>包号：</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采购人名称：</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采购文件获取日期：</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三、质疑事项具体内容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质疑事项1：</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事实依据：</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法律依据：</w:t>
      </w:r>
      <w:r>
        <w:rPr>
          <w:rFonts w:hint="eastAsia" w:ascii="宋体" w:hAnsi="宋体" w:eastAsia="宋体" w:cs="宋体"/>
          <w:color w:val="auto"/>
          <w:sz w:val="24"/>
          <w:szCs w:val="24"/>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质疑事项2</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四、与质疑事项相关的质疑请求</w:t>
      </w:r>
    </w:p>
    <w:p>
      <w:pPr>
        <w:keepNext w:val="0"/>
        <w:keepLines w:val="0"/>
        <w:pageBreakBefore w:val="0"/>
        <w:widowControl w:val="0"/>
        <w:kinsoku/>
        <w:wordWrap/>
        <w:overflowPunct/>
        <w:topLinePunct w:val="0"/>
        <w:autoSpaceDE/>
        <w:autoSpaceDN/>
        <w:bidi w:val="0"/>
        <w:adjustRightInd w:val="0"/>
        <w:snapToGrid w:val="0"/>
        <w:spacing w:line="360" w:lineRule="auto"/>
        <w:ind w:firstLine="482"/>
        <w:textAlignment w:val="auto"/>
        <w:rPr>
          <w:rFonts w:hint="eastAsia" w:ascii="宋体" w:hAnsi="宋体" w:eastAsia="宋体" w:cs="宋体"/>
          <w:color w:val="auto"/>
          <w:sz w:val="24"/>
          <w:szCs w:val="24"/>
          <w:u w:val="dotted"/>
        </w:rPr>
      </w:pPr>
      <w:r>
        <w:rPr>
          <w:rFonts w:hint="eastAsia" w:ascii="宋体" w:hAnsi="宋体" w:eastAsia="宋体" w:cs="宋体"/>
          <w:color w:val="auto"/>
          <w:sz w:val="24"/>
          <w:szCs w:val="24"/>
        </w:rPr>
        <w:t>请求：</w:t>
      </w:r>
      <w:r>
        <w:rPr>
          <w:rFonts w:hint="eastAsia" w:ascii="宋体" w:hAnsi="宋体" w:eastAsia="宋体" w:cs="宋体"/>
          <w:color w:val="auto"/>
          <w:sz w:val="24"/>
          <w:szCs w:val="24"/>
          <w:u w:val="dotted"/>
        </w:rPr>
        <w:t xml:space="preserve">                                               </w:t>
      </w:r>
    </w:p>
    <w:p>
      <w:pPr>
        <w:rPr>
          <w:rFonts w:hint="eastAsia" w:ascii="宋体" w:hAnsi="宋体"/>
          <w:bCs/>
          <w:color w:val="auto"/>
          <w:sz w:val="24"/>
          <w:szCs w:val="24"/>
          <w:highlight w:val="none"/>
        </w:rPr>
      </w:pPr>
      <w:r>
        <w:rPr>
          <w:rFonts w:hint="eastAsia" w:ascii="宋体" w:hAnsi="宋体" w:eastAsia="宋体" w:cs="宋体"/>
          <w:color w:val="auto"/>
          <w:sz w:val="24"/>
          <w:szCs w:val="24"/>
        </w:rPr>
        <w:t xml:space="preserve">签字(签章)：                   公章：                    </w:t>
      </w:r>
      <w:r>
        <w:rPr>
          <w:rFonts w:hint="eastAsia" w:ascii="宋体" w:hAnsi="宋体" w:eastAsia="宋体" w:cs="宋体"/>
          <w:b w:val="0"/>
          <w:bCs w:val="0"/>
          <w:color w:val="auto"/>
          <w:sz w:val="24"/>
          <w:szCs w:val="24"/>
          <w:lang w:val="en-US" w:eastAsia="zh-CN" w:bidi="ar-SA"/>
        </w:rPr>
        <w:t xml:space="preserve">日期： </w:t>
      </w:r>
      <w:r>
        <w:rPr>
          <w:rFonts w:hint="eastAsia" w:ascii="宋体" w:hAnsi="宋体" w:eastAsia="宋体" w:cs="宋体"/>
          <w:color w:val="auto"/>
          <w:sz w:val="24"/>
          <w:szCs w:val="24"/>
        </w:rPr>
        <w:t xml:space="preserve">  </w:t>
      </w:r>
      <w:r>
        <w:rPr>
          <w:rFonts w:hint="eastAsia" w:ascii="宋体" w:hAnsi="宋体"/>
          <w:bCs/>
          <w:color w:val="auto"/>
          <w:sz w:val="24"/>
          <w:szCs w:val="24"/>
          <w:highlight w:val="none"/>
        </w:rPr>
        <w:br w:type="page"/>
      </w:r>
    </w:p>
    <w:bookmarkEnd w:id="100"/>
    <w:bookmarkEnd w:id="101"/>
    <w:bookmarkEnd w:id="102"/>
    <w:p>
      <w:pPr>
        <w:pStyle w:val="7"/>
        <w:numPr>
          <w:ilvl w:val="0"/>
          <w:numId w:val="0"/>
        </w:numPr>
        <w:bidi w:val="0"/>
        <w:ind w:leftChars="200"/>
        <w:rPr>
          <w:rFonts w:hint="default" w:ascii="Times New Roman" w:hAnsi="宋体" w:eastAsia="宋体" w:cs="Times New Roman"/>
          <w:color w:val="auto"/>
          <w:sz w:val="36"/>
          <w:szCs w:val="48"/>
          <w:lang w:val="en-US" w:eastAsia="zh-CN"/>
        </w:rPr>
      </w:pPr>
      <w:bookmarkStart w:id="109" w:name="_Toc22600"/>
      <w:r>
        <w:rPr>
          <w:rFonts w:hint="eastAsia" w:cs="Times New Roman"/>
          <w:color w:val="auto"/>
          <w:sz w:val="36"/>
          <w:szCs w:val="48"/>
          <w:lang w:val="en-US" w:eastAsia="zh-CN"/>
        </w:rPr>
        <w:t>第三章</w:t>
      </w:r>
      <w:r>
        <w:rPr>
          <w:rFonts w:hint="eastAsia" w:ascii="Times New Roman" w:hAnsi="宋体" w:eastAsia="宋体" w:cs="Times New Roman"/>
          <w:color w:val="auto"/>
          <w:sz w:val="36"/>
          <w:szCs w:val="48"/>
          <w:lang w:val="en-US" w:eastAsia="zh-CN"/>
        </w:rPr>
        <w:t xml:space="preserve"> </w:t>
      </w:r>
      <w:r>
        <w:rPr>
          <w:rFonts w:hint="eastAsia" w:cs="Times New Roman"/>
          <w:color w:val="auto"/>
          <w:sz w:val="36"/>
          <w:szCs w:val="48"/>
          <w:lang w:val="en-US" w:eastAsia="zh-CN"/>
        </w:rPr>
        <w:t>采购需求</w:t>
      </w:r>
      <w:bookmarkEnd w:id="109"/>
    </w:p>
    <w:tbl>
      <w:tblPr>
        <w:tblStyle w:val="27"/>
        <w:tblW w:w="9660"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230"/>
        <w:gridCol w:w="5505"/>
        <w:gridCol w:w="1410"/>
        <w:gridCol w:w="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bidi w:val="0"/>
              <w:ind w:left="0" w:leftChars="0" w:firstLine="0" w:firstLineChars="0"/>
              <w:jc w:val="center"/>
              <w:rPr>
                <w:rFonts w:hint="default"/>
                <w:lang w:val="en-US" w:eastAsia="zh-CN"/>
              </w:rPr>
            </w:pPr>
            <w:r>
              <w:rPr>
                <w:rFonts w:hint="eastAsia"/>
                <w:lang w:val="en-US" w:eastAsia="zh-CN"/>
              </w:rPr>
              <w:t>序号</w:t>
            </w:r>
          </w:p>
        </w:tc>
        <w:tc>
          <w:tcPr>
            <w:tcW w:w="1230" w:type="dxa"/>
            <w:vAlign w:val="center"/>
          </w:tcPr>
          <w:p>
            <w:pPr>
              <w:bidi w:val="0"/>
              <w:ind w:left="0" w:leftChars="0" w:firstLine="0" w:firstLineChars="0"/>
              <w:jc w:val="center"/>
              <w:rPr>
                <w:rFonts w:hint="default"/>
                <w:lang w:val="en-US" w:eastAsia="zh-CN"/>
              </w:rPr>
            </w:pPr>
            <w:r>
              <w:rPr>
                <w:rFonts w:hint="eastAsia"/>
                <w:lang w:val="en-US" w:eastAsia="zh-CN"/>
              </w:rPr>
              <w:t>名称</w:t>
            </w:r>
          </w:p>
        </w:tc>
        <w:tc>
          <w:tcPr>
            <w:tcW w:w="5505" w:type="dxa"/>
            <w:vAlign w:val="top"/>
          </w:tcPr>
          <w:p>
            <w:pPr>
              <w:bidi w:val="0"/>
              <w:ind w:left="0" w:leftChars="0" w:firstLine="0" w:firstLineChars="0"/>
              <w:jc w:val="center"/>
              <w:rPr>
                <w:rFonts w:hint="default"/>
                <w:lang w:val="en-US" w:eastAsia="zh-CN"/>
              </w:rPr>
            </w:pPr>
            <w:r>
              <w:rPr>
                <w:rFonts w:hint="eastAsia"/>
                <w:lang w:val="en-US" w:eastAsia="zh-CN"/>
              </w:rPr>
              <w:t>技术参数</w:t>
            </w:r>
          </w:p>
        </w:tc>
        <w:tc>
          <w:tcPr>
            <w:tcW w:w="1410" w:type="dxa"/>
            <w:vAlign w:val="center"/>
          </w:tcPr>
          <w:p>
            <w:pPr>
              <w:bidi w:val="0"/>
              <w:ind w:left="0" w:leftChars="0" w:firstLine="0" w:firstLineChars="0"/>
              <w:jc w:val="center"/>
              <w:rPr>
                <w:rFonts w:hint="default"/>
                <w:lang w:val="en-US" w:eastAsia="zh-CN"/>
              </w:rPr>
            </w:pPr>
            <w:r>
              <w:rPr>
                <w:rFonts w:hint="eastAsia"/>
                <w:lang w:val="en-US" w:eastAsia="zh-CN"/>
              </w:rPr>
              <w:t>数量</w:t>
            </w:r>
          </w:p>
        </w:tc>
        <w:tc>
          <w:tcPr>
            <w:tcW w:w="765" w:type="dxa"/>
            <w:vAlign w:val="center"/>
          </w:tcPr>
          <w:p>
            <w:pPr>
              <w:bidi w:val="0"/>
              <w:ind w:left="0" w:leftChars="0" w:firstLine="0" w:firstLineChars="0"/>
              <w:jc w:val="center"/>
              <w:rPr>
                <w:rFonts w:hint="default"/>
                <w:lang w:val="en-US" w:eastAsia="zh-CN"/>
              </w:rPr>
            </w:pPr>
            <w:r>
              <w:rPr>
                <w:rFonts w:hint="eastAsia"/>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bidi w:val="0"/>
              <w:ind w:left="0" w:leftChars="0" w:firstLine="0" w:firstLineChars="0"/>
              <w:jc w:val="center"/>
              <w:rPr>
                <w:rFonts w:hint="default"/>
                <w:lang w:val="en-US" w:eastAsia="zh-CN"/>
              </w:rPr>
            </w:pPr>
            <w:r>
              <w:rPr>
                <w:rFonts w:hint="eastAsia"/>
                <w:lang w:val="en-US" w:eastAsia="zh-CN"/>
              </w:rPr>
              <w:t>1</w:t>
            </w:r>
          </w:p>
        </w:tc>
        <w:tc>
          <w:tcPr>
            <w:tcW w:w="1230" w:type="dxa"/>
            <w:vAlign w:val="center"/>
          </w:tcPr>
          <w:p>
            <w:pPr>
              <w:bidi w:val="0"/>
              <w:ind w:left="0" w:leftChars="0" w:firstLine="0" w:firstLineChars="0"/>
              <w:jc w:val="both"/>
              <w:rPr>
                <w:rFonts w:hint="default"/>
                <w:lang w:val="en-US" w:eastAsia="zh-CN"/>
              </w:rPr>
            </w:pPr>
            <w:r>
              <w:rPr>
                <w:rFonts w:hint="default"/>
                <w:lang w:val="en-US" w:eastAsia="zh-CN"/>
              </w:rPr>
              <w:t>丙环唑</w:t>
            </w:r>
            <w:r>
              <w:rPr>
                <w:rFonts w:hint="eastAsia"/>
                <w:lang w:val="en-US" w:eastAsia="zh-CN"/>
              </w:rPr>
              <w:t>乳油</w:t>
            </w:r>
          </w:p>
        </w:tc>
        <w:tc>
          <w:tcPr>
            <w:tcW w:w="5505" w:type="dxa"/>
            <w:vAlign w:val="top"/>
          </w:tcPr>
          <w:p>
            <w:pPr>
              <w:bidi w:val="0"/>
              <w:ind w:left="0" w:leftChars="0" w:firstLine="0" w:firstLineChars="0"/>
              <w:jc w:val="left"/>
              <w:rPr>
                <w:rFonts w:hint="default"/>
                <w:lang w:val="en-US" w:eastAsia="zh-CN"/>
              </w:rPr>
            </w:pPr>
            <w:r>
              <w:rPr>
                <w:rFonts w:hint="default"/>
                <w:lang w:val="en-US" w:eastAsia="zh-CN"/>
              </w:rPr>
              <w:t>标准：GB 23549-2009</w:t>
            </w:r>
          </w:p>
          <w:p>
            <w:pPr>
              <w:bidi w:val="0"/>
              <w:ind w:left="0" w:leftChars="0" w:firstLine="0" w:firstLineChars="0"/>
              <w:jc w:val="left"/>
              <w:rPr>
                <w:rFonts w:hint="default"/>
                <w:lang w:val="en-US" w:eastAsia="zh-CN"/>
              </w:rPr>
            </w:pPr>
            <w:r>
              <w:rPr>
                <w:rFonts w:hint="default"/>
                <w:lang w:val="en-US" w:eastAsia="zh-CN"/>
              </w:rPr>
              <w:t>250克/升丙环唑</w:t>
            </w:r>
          </w:p>
          <w:p>
            <w:pPr>
              <w:bidi w:val="0"/>
              <w:ind w:left="0" w:leftChars="0" w:firstLine="0" w:firstLineChars="0"/>
              <w:jc w:val="left"/>
              <w:rPr>
                <w:rFonts w:hint="default"/>
                <w:lang w:val="en-US" w:eastAsia="zh-CN"/>
              </w:rPr>
            </w:pPr>
            <w:r>
              <w:rPr>
                <w:rFonts w:hint="default"/>
                <w:lang w:val="en-US" w:eastAsia="zh-CN"/>
              </w:rPr>
              <w:t>剂型：乳油</w:t>
            </w:r>
          </w:p>
          <w:p>
            <w:pPr>
              <w:bidi w:val="0"/>
              <w:ind w:left="0" w:leftChars="0" w:firstLine="0" w:firstLineChars="0"/>
              <w:jc w:val="left"/>
              <w:rPr>
                <w:rFonts w:hint="default"/>
                <w:lang w:val="en-US" w:eastAsia="zh-CN"/>
              </w:rPr>
            </w:pPr>
            <w:r>
              <w:rPr>
                <w:rFonts w:hint="default"/>
                <w:lang w:val="en-US" w:eastAsia="zh-CN"/>
              </w:rPr>
              <w:t>丙环唑质量分数：25.0±1.5%</w:t>
            </w:r>
          </w:p>
          <w:p>
            <w:pPr>
              <w:bidi w:val="0"/>
              <w:ind w:left="0" w:leftChars="0" w:firstLine="0" w:firstLineChars="0"/>
              <w:jc w:val="left"/>
              <w:rPr>
                <w:rFonts w:hint="default"/>
                <w:lang w:val="en-US" w:eastAsia="zh-CN"/>
              </w:rPr>
            </w:pPr>
            <w:r>
              <w:rPr>
                <w:rFonts w:hint="default"/>
                <w:lang w:val="en-US" w:eastAsia="zh-CN"/>
              </w:rPr>
              <w:t>丙环唑质量浓度：250±15 g/L</w:t>
            </w:r>
          </w:p>
          <w:p>
            <w:pPr>
              <w:bidi w:val="0"/>
              <w:ind w:left="0" w:leftChars="0" w:firstLine="0" w:firstLineChars="0"/>
              <w:jc w:val="left"/>
              <w:rPr>
                <w:rFonts w:hint="default"/>
                <w:lang w:val="en-US" w:eastAsia="zh-CN"/>
              </w:rPr>
            </w:pPr>
            <w:r>
              <w:rPr>
                <w:rFonts w:hint="default"/>
                <w:lang w:val="en-US" w:eastAsia="zh-CN"/>
              </w:rPr>
              <w:t>PH：4.0—9.0</w:t>
            </w:r>
          </w:p>
          <w:p>
            <w:pPr>
              <w:bidi w:val="0"/>
              <w:ind w:left="0" w:leftChars="0" w:firstLine="0" w:firstLineChars="0"/>
              <w:jc w:val="left"/>
              <w:rPr>
                <w:rFonts w:hint="default"/>
                <w:lang w:val="en-US" w:eastAsia="zh-CN"/>
              </w:rPr>
            </w:pPr>
            <w:r>
              <w:rPr>
                <w:rFonts w:hint="default"/>
                <w:lang w:val="en-US" w:eastAsia="zh-CN"/>
              </w:rPr>
              <w:t>水分：≤1.0%</w:t>
            </w:r>
          </w:p>
          <w:p>
            <w:pPr>
              <w:bidi w:val="0"/>
              <w:ind w:left="0" w:leftChars="0" w:firstLine="0" w:firstLineChars="0"/>
              <w:jc w:val="left"/>
              <w:rPr>
                <w:rFonts w:hint="default"/>
                <w:lang w:val="en-US" w:eastAsia="zh-CN"/>
              </w:rPr>
            </w:pPr>
            <w:r>
              <w:rPr>
                <w:rFonts w:hint="default"/>
                <w:lang w:val="en-US" w:eastAsia="zh-CN"/>
              </w:rPr>
              <w:t>规格以毫升和升为单位，</w:t>
            </w:r>
          </w:p>
          <w:p>
            <w:pPr>
              <w:bidi w:val="0"/>
              <w:ind w:left="0" w:leftChars="0" w:firstLine="0" w:firstLineChars="0"/>
              <w:jc w:val="left"/>
              <w:rPr>
                <w:rFonts w:hint="default"/>
                <w:lang w:val="en-US" w:eastAsia="zh-CN"/>
              </w:rPr>
            </w:pPr>
            <w:r>
              <w:rPr>
                <w:rFonts w:hint="default"/>
                <w:lang w:val="en-US" w:eastAsia="zh-CN"/>
              </w:rPr>
              <w:t>需要提供第三方权威机构检验报告（近期</w:t>
            </w:r>
            <w:r>
              <w:rPr>
                <w:rFonts w:hint="eastAsia"/>
                <w:lang w:val="en-US" w:eastAsia="zh-CN"/>
              </w:rPr>
              <w:t>三</w:t>
            </w:r>
            <w:r>
              <w:rPr>
                <w:rFonts w:hint="default"/>
                <w:lang w:val="en-US" w:eastAsia="zh-CN"/>
              </w:rPr>
              <w:t>个月内）</w:t>
            </w:r>
          </w:p>
          <w:p>
            <w:pPr>
              <w:bidi w:val="0"/>
              <w:ind w:left="0" w:leftChars="0" w:firstLine="0" w:firstLineChars="0"/>
              <w:jc w:val="left"/>
              <w:rPr>
                <w:rFonts w:hint="default"/>
                <w:lang w:val="en-US" w:eastAsia="zh-CN"/>
              </w:rPr>
            </w:pPr>
            <w:r>
              <w:rPr>
                <w:rFonts w:hint="default"/>
                <w:lang w:val="en-US" w:eastAsia="zh-CN"/>
              </w:rPr>
              <w:t>100毫升和200毫升/瓶</w:t>
            </w:r>
          </w:p>
        </w:tc>
        <w:tc>
          <w:tcPr>
            <w:tcW w:w="1410" w:type="dxa"/>
            <w:vAlign w:val="center"/>
          </w:tcPr>
          <w:p>
            <w:pPr>
              <w:bidi w:val="0"/>
              <w:ind w:left="0" w:leftChars="0" w:firstLine="0" w:firstLineChars="0"/>
              <w:jc w:val="both"/>
              <w:rPr>
                <w:rFonts w:hint="default"/>
                <w:lang w:val="en-US" w:eastAsia="zh-CN"/>
              </w:rPr>
            </w:pPr>
            <w:r>
              <w:rPr>
                <w:rFonts w:hint="eastAsia"/>
                <w:lang w:val="en-US" w:eastAsia="zh-CN"/>
              </w:rPr>
              <w:t>7000公斤</w:t>
            </w:r>
          </w:p>
        </w:tc>
        <w:tc>
          <w:tcPr>
            <w:tcW w:w="765" w:type="dxa"/>
            <w:vAlign w:val="center"/>
          </w:tcPr>
          <w:p>
            <w:pPr>
              <w:bidi w:val="0"/>
              <w:jc w:val="center"/>
              <w:rPr>
                <w:rFonts w:hint="default"/>
                <w:lang w:val="en-US" w:eastAsia="zh-CN"/>
              </w:rPr>
            </w:pPr>
          </w:p>
        </w:tc>
      </w:tr>
    </w:tbl>
    <w:p>
      <w:pPr>
        <w:pStyle w:val="37"/>
        <w:ind w:left="0" w:leftChars="0" w:firstLine="480" w:firstLineChars="200"/>
        <w:rPr>
          <w:rFonts w:hint="default" w:cs="宋体"/>
          <w:color w:val="auto"/>
          <w:kern w:val="2"/>
          <w:sz w:val="24"/>
          <w:szCs w:val="24"/>
          <w:lang w:val="en-US" w:eastAsia="zh-CN"/>
        </w:rPr>
      </w:pPr>
    </w:p>
    <w:p>
      <w:pPr>
        <w:ind w:left="0" w:leftChars="0" w:firstLine="0" w:firstLineChars="0"/>
        <w:rPr>
          <w:color w:val="auto"/>
        </w:rPr>
      </w:pPr>
    </w:p>
    <w:p>
      <w:pPr>
        <w:pStyle w:val="2"/>
        <w:sectPr>
          <w:footerReference r:id="rId7" w:type="default"/>
          <w:pgSz w:w="11906" w:h="16838"/>
          <w:pgMar w:top="1417" w:right="1417" w:bottom="1134" w:left="1417" w:header="851" w:footer="794" w:gutter="0"/>
          <w:pgBorders>
            <w:top w:val="none" w:sz="0" w:space="0"/>
            <w:left w:val="none" w:sz="0" w:space="0"/>
            <w:bottom w:val="none" w:sz="0" w:space="0"/>
            <w:right w:val="none" w:sz="0" w:space="0"/>
          </w:pgBorders>
          <w:pgNumType w:fmt="decimal"/>
          <w:cols w:space="720" w:num="1"/>
          <w:docGrid w:linePitch="312" w:charSpace="0"/>
        </w:sectPr>
      </w:pPr>
    </w:p>
    <w:bookmarkEnd w:id="97"/>
    <w:bookmarkEnd w:id="98"/>
    <w:bookmarkEnd w:id="99"/>
    <w:p>
      <w:pPr>
        <w:pStyle w:val="7"/>
        <w:bidi w:val="0"/>
      </w:pPr>
      <w:bookmarkStart w:id="110" w:name="_Toc84017891"/>
      <w:bookmarkStart w:id="111" w:name="_Toc7200"/>
      <w:bookmarkStart w:id="112" w:name="_Toc24328"/>
      <w:bookmarkStart w:id="113" w:name="_Toc8033"/>
      <w:bookmarkStart w:id="114" w:name="_Toc3821"/>
      <w:bookmarkStart w:id="115" w:name="_Toc17257"/>
      <w:bookmarkStart w:id="116" w:name="_Toc1848"/>
      <w:bookmarkStart w:id="117" w:name="_Toc15894"/>
      <w:bookmarkStart w:id="118" w:name="_Toc4420"/>
      <w:bookmarkStart w:id="119" w:name="_Toc3337"/>
      <w:bookmarkStart w:id="120" w:name="_Toc3298"/>
      <w:r>
        <w:rPr>
          <w:rFonts w:hint="eastAsia"/>
          <w:lang w:eastAsia="zh-CN"/>
        </w:rPr>
        <w:t>第四章</w:t>
      </w:r>
      <w:r>
        <w:rPr>
          <w:rFonts w:hint="eastAsia"/>
          <w:lang w:val="en-US" w:eastAsia="zh-CN"/>
        </w:rPr>
        <w:t xml:space="preserve"> </w:t>
      </w:r>
      <w:r>
        <w:rPr>
          <w:rFonts w:hint="eastAsia"/>
          <w:lang w:eastAsia="zh-CN"/>
        </w:rPr>
        <w:t>合</w:t>
      </w:r>
      <w:r>
        <w:rPr>
          <w:rFonts w:hint="eastAsia"/>
        </w:rPr>
        <w:t>同</w:t>
      </w:r>
      <w:bookmarkEnd w:id="110"/>
      <w:bookmarkEnd w:id="111"/>
      <w:bookmarkEnd w:id="112"/>
      <w:bookmarkEnd w:id="113"/>
      <w:r>
        <w:rPr>
          <w:rFonts w:hint="eastAsia"/>
          <w:lang w:eastAsia="zh-CN"/>
        </w:rPr>
        <w:t>部分</w:t>
      </w:r>
      <w:bookmarkEnd w:id="114"/>
      <w:bookmarkEnd w:id="115"/>
      <w:bookmarkEnd w:id="116"/>
      <w:bookmarkEnd w:id="117"/>
      <w:bookmarkEnd w:id="118"/>
      <w:bookmarkEnd w:id="119"/>
      <w:bookmarkEnd w:id="120"/>
    </w:p>
    <w:p>
      <w:pPr>
        <w:pStyle w:val="10"/>
        <w:jc w:val="center"/>
        <w:rPr>
          <w:rFonts w:hint="eastAsia"/>
        </w:rPr>
      </w:pPr>
      <w:r>
        <w:rPr>
          <w:rFonts w:hint="eastAsia" w:eastAsia="宋体"/>
          <w:b/>
          <w:bCs/>
        </w:rPr>
        <w:t>（此合同仅供参考，以实际签订为准）</w:t>
      </w:r>
    </w:p>
    <w:p>
      <w:pPr>
        <w:ind w:firstLine="2640" w:firstLineChars="1100"/>
        <w:rPr>
          <w:rFonts w:hint="eastAsia" w:ascii="宋体" w:hAnsi="宋体" w:eastAsia="宋体" w:cs="宋体"/>
          <w:b w:val="0"/>
          <w:bCs/>
          <w:color w:val="auto"/>
          <w:highlight w:val="none"/>
        </w:rPr>
      </w:pPr>
    </w:p>
    <w:p>
      <w:pPr>
        <w:ind w:firstLine="2640" w:firstLineChars="1100"/>
        <w:rPr>
          <w:rFonts w:hint="eastAsia" w:ascii="宋体" w:hAnsi="宋体" w:eastAsia="宋体" w:cs="宋体"/>
          <w:b w:val="0"/>
          <w:bCs/>
          <w:color w:val="auto"/>
          <w:highlight w:val="none"/>
        </w:rPr>
      </w:pPr>
    </w:p>
    <w:p>
      <w:pPr>
        <w:ind w:firstLine="2640" w:firstLineChars="1100"/>
        <w:rPr>
          <w:rFonts w:hint="eastAsia" w:ascii="宋体" w:hAnsi="宋体" w:eastAsia="宋体" w:cs="宋体"/>
          <w:b w:val="0"/>
          <w:bCs/>
          <w:color w:val="auto"/>
          <w:highlight w:val="none"/>
        </w:rPr>
      </w:pPr>
    </w:p>
    <w:p>
      <w:pPr>
        <w:ind w:firstLine="2640" w:firstLineChars="1100"/>
        <w:rPr>
          <w:rFonts w:hint="eastAsia" w:ascii="宋体" w:hAnsi="宋体" w:eastAsia="宋体" w:cs="宋体"/>
          <w:b w:val="0"/>
          <w:bCs/>
          <w:color w:val="auto"/>
          <w:highlight w:val="none"/>
          <w:u w:val="single"/>
        </w:rPr>
      </w:pPr>
      <w:r>
        <w:rPr>
          <w:rFonts w:hint="eastAsia" w:ascii="宋体" w:hAnsi="宋体" w:eastAsia="宋体" w:cs="宋体"/>
          <w:b w:val="0"/>
          <w:bCs/>
          <w:color w:val="auto"/>
          <w:highlight w:val="none"/>
        </w:rPr>
        <w:t>合同编号：</w:t>
      </w:r>
      <w:r>
        <w:rPr>
          <w:rFonts w:hint="eastAsia" w:ascii="宋体" w:hAnsi="宋体" w:eastAsia="宋体" w:cs="宋体"/>
          <w:b w:val="0"/>
          <w:bCs/>
          <w:color w:val="auto"/>
          <w:highlight w:val="none"/>
          <w:u w:val="single"/>
        </w:rPr>
        <w:t xml:space="preserve">           </w:t>
      </w:r>
    </w:p>
    <w:p>
      <w:pPr>
        <w:spacing w:line="480" w:lineRule="auto"/>
        <w:jc w:val="center"/>
        <w:rPr>
          <w:rFonts w:hint="eastAsia" w:ascii="宋体" w:hAnsi="宋体" w:eastAsia="宋体" w:cs="宋体"/>
          <w:b w:val="0"/>
          <w:bCs/>
          <w:color w:val="auto"/>
          <w:sz w:val="28"/>
          <w:szCs w:val="28"/>
          <w:highlight w:val="none"/>
        </w:rPr>
      </w:pPr>
    </w:p>
    <w:p>
      <w:pPr>
        <w:spacing w:line="480" w:lineRule="auto"/>
        <w:ind w:left="0" w:leftChars="0" w:firstLine="0" w:firstLineChars="0"/>
        <w:jc w:val="center"/>
        <w:rPr>
          <w:rFonts w:hint="eastAsia" w:ascii="宋体" w:hAnsi="宋体" w:eastAsia="宋体" w:cs="宋体"/>
          <w:b w:val="0"/>
          <w:bCs/>
          <w:color w:val="auto"/>
          <w:sz w:val="44"/>
          <w:szCs w:val="44"/>
          <w:highlight w:val="none"/>
        </w:rPr>
      </w:pPr>
      <w:r>
        <w:rPr>
          <w:rFonts w:hint="eastAsia" w:ascii="宋体" w:hAnsi="宋体" w:eastAsia="宋体" w:cs="宋体"/>
          <w:b w:val="0"/>
          <w:bCs/>
          <w:color w:val="auto"/>
          <w:sz w:val="44"/>
          <w:szCs w:val="44"/>
          <w:highlight w:val="none"/>
        </w:rPr>
        <w:t>政府采购合同</w:t>
      </w:r>
    </w:p>
    <w:p>
      <w:pPr>
        <w:spacing w:line="480" w:lineRule="auto"/>
        <w:ind w:left="0" w:leftChars="0" w:firstLine="0" w:firstLineChars="0"/>
        <w:jc w:val="center"/>
        <w:rPr>
          <w:rFonts w:hint="eastAsia" w:ascii="宋体" w:hAnsi="宋体" w:eastAsia="宋体" w:cs="宋体"/>
          <w:b w:val="0"/>
          <w:bCs/>
          <w:color w:val="auto"/>
          <w:sz w:val="32"/>
          <w:szCs w:val="32"/>
          <w:highlight w:val="none"/>
        </w:rPr>
      </w:pPr>
      <w:r>
        <w:rPr>
          <w:rFonts w:hint="eastAsia" w:ascii="宋体" w:hAnsi="宋体" w:eastAsia="宋体" w:cs="宋体"/>
          <w:b w:val="0"/>
          <w:bCs/>
          <w:color w:val="auto"/>
          <w:sz w:val="32"/>
          <w:szCs w:val="32"/>
          <w:highlight w:val="none"/>
        </w:rPr>
        <w:t>参考范本</w:t>
      </w:r>
    </w:p>
    <w:p>
      <w:pPr>
        <w:pStyle w:val="86"/>
        <w:ind w:firstLine="0"/>
        <w:rPr>
          <w:rFonts w:hint="eastAsia" w:ascii="宋体" w:hAnsi="宋体" w:eastAsia="宋体" w:cs="宋体"/>
          <w:b w:val="0"/>
          <w:bCs/>
          <w:color w:val="auto"/>
          <w:szCs w:val="24"/>
          <w:highlight w:val="none"/>
        </w:rPr>
      </w:pPr>
    </w:p>
    <w:p>
      <w:pPr>
        <w:pStyle w:val="86"/>
        <w:ind w:firstLine="0"/>
        <w:rPr>
          <w:rFonts w:hint="eastAsia" w:ascii="宋体" w:hAnsi="宋体" w:eastAsia="宋体" w:cs="宋体"/>
          <w:b w:val="0"/>
          <w:bCs/>
          <w:color w:val="auto"/>
          <w:szCs w:val="24"/>
          <w:highlight w:val="none"/>
        </w:rPr>
      </w:pPr>
    </w:p>
    <w:p>
      <w:pPr>
        <w:pStyle w:val="86"/>
        <w:ind w:firstLine="0"/>
        <w:rPr>
          <w:rFonts w:hint="eastAsia" w:ascii="宋体" w:hAnsi="宋体" w:eastAsia="宋体" w:cs="宋体"/>
          <w:b w:val="0"/>
          <w:bCs/>
          <w:color w:val="auto"/>
          <w:szCs w:val="24"/>
          <w:highlight w:val="none"/>
        </w:rPr>
      </w:pPr>
    </w:p>
    <w:p>
      <w:pPr>
        <w:pStyle w:val="86"/>
        <w:ind w:firstLine="0"/>
        <w:rPr>
          <w:rFonts w:hint="eastAsia" w:ascii="宋体" w:hAnsi="宋体" w:eastAsia="宋体" w:cs="宋体"/>
          <w:b w:val="0"/>
          <w:bCs/>
          <w:color w:val="auto"/>
          <w:szCs w:val="24"/>
          <w:highlight w:val="none"/>
        </w:rPr>
      </w:pPr>
    </w:p>
    <w:p>
      <w:pPr>
        <w:pStyle w:val="86"/>
        <w:ind w:firstLine="0"/>
        <w:rPr>
          <w:rFonts w:hint="eastAsia" w:ascii="宋体" w:hAnsi="宋体" w:eastAsia="宋体" w:cs="宋体"/>
          <w:color w:val="auto"/>
          <w:szCs w:val="24"/>
          <w:highlight w:val="none"/>
        </w:rPr>
      </w:pPr>
    </w:p>
    <w:p>
      <w:pPr>
        <w:spacing w:before="120" w:line="22" w:lineRule="atLeast"/>
        <w:rPr>
          <w:rFonts w:hint="eastAsia" w:ascii="宋体" w:hAnsi="宋体" w:eastAsia="宋体" w:cs="宋体"/>
          <w:color w:val="auto"/>
          <w:highlight w:val="none"/>
        </w:rPr>
      </w:pPr>
    </w:p>
    <w:p>
      <w:pPr>
        <w:spacing w:before="120" w:line="22" w:lineRule="atLeast"/>
        <w:rPr>
          <w:rFonts w:hint="eastAsia" w:ascii="宋体" w:hAnsi="宋体" w:eastAsia="宋体" w:cs="宋体"/>
          <w:color w:val="auto"/>
          <w:highlight w:val="none"/>
        </w:rPr>
      </w:pPr>
      <w:r>
        <w:rPr>
          <w:rFonts w:hint="eastAsia" w:ascii="宋体" w:hAnsi="宋体" w:eastAsia="宋体" w:cs="宋体"/>
          <w:color w:val="auto"/>
          <w:highlight w:val="none"/>
        </w:rPr>
        <w:t>项目名称：</w:t>
      </w:r>
      <w:r>
        <w:rPr>
          <w:rFonts w:hint="eastAsia" w:ascii="宋体" w:hAnsi="宋体" w:eastAsia="宋体" w:cs="宋体"/>
          <w:color w:val="auto"/>
          <w:highlight w:val="none"/>
          <w:u w:val="single"/>
        </w:rPr>
        <w:t xml:space="preserve">                                   </w:t>
      </w:r>
    </w:p>
    <w:p>
      <w:pPr>
        <w:spacing w:before="120" w:line="22" w:lineRule="atLeast"/>
        <w:rPr>
          <w:rFonts w:hint="eastAsia" w:ascii="宋体" w:hAnsi="宋体" w:eastAsia="宋体" w:cs="宋体"/>
          <w:color w:val="auto"/>
          <w:highlight w:val="none"/>
        </w:rPr>
      </w:pPr>
    </w:p>
    <w:p>
      <w:pPr>
        <w:spacing w:before="120" w:line="22" w:lineRule="atLeast"/>
        <w:rPr>
          <w:rFonts w:hint="eastAsia" w:ascii="宋体" w:hAnsi="宋体" w:eastAsia="宋体" w:cs="宋体"/>
          <w:color w:val="auto"/>
          <w:highlight w:val="none"/>
          <w:u w:val="single"/>
        </w:rPr>
      </w:pPr>
      <w:r>
        <w:rPr>
          <w:rFonts w:hint="eastAsia" w:ascii="宋体" w:hAnsi="宋体" w:eastAsia="宋体" w:cs="宋体"/>
          <w:color w:val="auto"/>
          <w:highlight w:val="none"/>
        </w:rPr>
        <w:t>甲方：</w:t>
      </w:r>
      <w:r>
        <w:rPr>
          <w:rFonts w:hint="eastAsia" w:ascii="宋体" w:hAnsi="宋体" w:eastAsia="宋体" w:cs="宋体"/>
          <w:color w:val="auto"/>
          <w:highlight w:val="none"/>
          <w:u w:val="single"/>
        </w:rPr>
        <w:t xml:space="preserve">                                       </w:t>
      </w:r>
    </w:p>
    <w:p>
      <w:pPr>
        <w:spacing w:before="120" w:line="22" w:lineRule="atLeast"/>
        <w:ind w:left="0" w:leftChars="0" w:firstLine="0" w:firstLineChars="0"/>
        <w:rPr>
          <w:rFonts w:hint="eastAsia" w:ascii="宋体" w:hAnsi="宋体" w:eastAsia="宋体" w:cs="宋体"/>
          <w:color w:val="auto"/>
          <w:highlight w:val="none"/>
        </w:rPr>
      </w:pPr>
    </w:p>
    <w:p>
      <w:pPr>
        <w:spacing w:before="120" w:line="22" w:lineRule="atLeast"/>
        <w:rPr>
          <w:rFonts w:hint="eastAsia" w:ascii="宋体" w:hAnsi="宋体" w:eastAsia="宋体" w:cs="宋体"/>
          <w:color w:val="auto"/>
          <w:highlight w:val="none"/>
          <w:u w:val="single"/>
        </w:rPr>
      </w:pPr>
      <w:r>
        <w:rPr>
          <w:rFonts w:hint="eastAsia" w:ascii="宋体" w:hAnsi="宋体" w:eastAsia="宋体" w:cs="宋体"/>
          <w:color w:val="auto"/>
          <w:highlight w:val="none"/>
        </w:rPr>
        <w:t>乙方：</w:t>
      </w:r>
      <w:r>
        <w:rPr>
          <w:rFonts w:hint="eastAsia" w:ascii="宋体" w:hAnsi="宋体" w:eastAsia="宋体" w:cs="宋体"/>
          <w:color w:val="auto"/>
          <w:highlight w:val="none"/>
          <w:u w:val="single"/>
        </w:rPr>
        <w:t xml:space="preserve">                                       </w:t>
      </w:r>
    </w:p>
    <w:p>
      <w:pPr>
        <w:spacing w:before="120" w:line="22" w:lineRule="atLeast"/>
        <w:rPr>
          <w:rFonts w:hint="eastAsia" w:ascii="宋体" w:hAnsi="宋体" w:eastAsia="宋体" w:cs="宋体"/>
          <w:color w:val="auto"/>
          <w:highlight w:val="none"/>
        </w:rPr>
      </w:pPr>
    </w:p>
    <w:p>
      <w:pPr>
        <w:spacing w:before="120" w:line="22" w:lineRule="atLeast"/>
        <w:rPr>
          <w:rFonts w:hint="eastAsia" w:ascii="宋体" w:hAnsi="宋体" w:eastAsia="宋体" w:cs="宋体"/>
          <w:color w:val="auto"/>
          <w:highlight w:val="none"/>
          <w:u w:val="single"/>
        </w:rPr>
      </w:pPr>
      <w:r>
        <w:rPr>
          <w:rFonts w:hint="eastAsia" w:ascii="宋体" w:hAnsi="宋体" w:eastAsia="宋体" w:cs="宋体"/>
          <w:color w:val="auto"/>
          <w:highlight w:val="none"/>
        </w:rPr>
        <w:t>签订地：</w:t>
      </w:r>
      <w:r>
        <w:rPr>
          <w:rFonts w:hint="eastAsia" w:ascii="宋体" w:hAnsi="宋体" w:eastAsia="宋体" w:cs="宋体"/>
          <w:color w:val="auto"/>
          <w:highlight w:val="none"/>
          <w:u w:val="single"/>
        </w:rPr>
        <w:t xml:space="preserve">                                     </w:t>
      </w:r>
    </w:p>
    <w:p>
      <w:pPr>
        <w:spacing w:before="120" w:line="22" w:lineRule="atLeast"/>
        <w:rPr>
          <w:rFonts w:hint="eastAsia" w:ascii="宋体" w:hAnsi="宋体" w:eastAsia="宋体" w:cs="宋体"/>
          <w:color w:val="auto"/>
          <w:highlight w:val="none"/>
        </w:rPr>
      </w:pPr>
    </w:p>
    <w:p>
      <w:pPr>
        <w:spacing w:before="120" w:line="22" w:lineRule="atLeast"/>
        <w:rPr>
          <w:rFonts w:hint="eastAsia" w:ascii="宋体" w:hAnsi="宋体" w:eastAsia="宋体" w:cs="宋体"/>
          <w:color w:val="auto"/>
          <w:highlight w:val="none"/>
          <w:u w:val="single"/>
        </w:rPr>
      </w:pPr>
      <w:r>
        <w:rPr>
          <w:rFonts w:hint="eastAsia" w:ascii="宋体" w:hAnsi="宋体" w:eastAsia="宋体" w:cs="宋体"/>
          <w:color w:val="auto"/>
          <w:highlight w:val="none"/>
        </w:rPr>
        <w:t>签订日期：</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月</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日</w:t>
      </w:r>
    </w:p>
    <w:p>
      <w:pPr>
        <w:autoSpaceDE w:val="0"/>
        <w:autoSpaceDN w:val="0"/>
        <w:adjustRightInd w:val="0"/>
        <w:spacing w:line="600" w:lineRule="exact"/>
        <w:ind w:firstLine="640"/>
        <w:jc w:val="center"/>
        <w:rPr>
          <w:rFonts w:hint="eastAsia" w:ascii="宋体" w:hAnsi="宋体" w:eastAsia="宋体" w:cs="宋体"/>
          <w:color w:val="auto"/>
          <w:highlight w:val="none"/>
        </w:rPr>
        <w:sectPr>
          <w:headerReference r:id="rId8" w:type="default"/>
          <w:footerReference r:id="rId9" w:type="default"/>
          <w:pgSz w:w="11905" w:h="16838"/>
          <w:pgMar w:top="1440" w:right="1068" w:bottom="1440" w:left="1597" w:header="851" w:footer="992" w:gutter="0"/>
          <w:cols w:space="720" w:num="1"/>
          <w:rtlGutter w:val="0"/>
          <w:docGrid w:linePitch="462" w:charSpace="0"/>
        </w:sectPr>
      </w:pPr>
    </w:p>
    <w:p>
      <w:pPr>
        <w:pStyle w:val="86"/>
        <w:ind w:firstLine="0"/>
        <w:jc w:val="center"/>
        <w:rPr>
          <w:rFonts w:hint="eastAsia" w:ascii="宋体" w:hAnsi="宋体" w:eastAsia="宋体" w:cs="宋体"/>
          <w:b w:val="0"/>
          <w:bCs/>
          <w:color w:val="auto"/>
          <w:szCs w:val="24"/>
          <w:highlight w:val="none"/>
        </w:rPr>
      </w:pPr>
      <w:r>
        <w:rPr>
          <w:rFonts w:hint="eastAsia" w:ascii="宋体" w:hAnsi="宋体" w:eastAsia="宋体" w:cs="宋体"/>
          <w:b w:val="0"/>
          <w:bCs/>
          <w:color w:val="auto"/>
          <w:szCs w:val="24"/>
          <w:highlight w:val="none"/>
        </w:rPr>
        <w:t>第一部分 合同书</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u w:val="single"/>
          <w:lang w:val="zh-CN"/>
        </w:rPr>
      </w:pP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u w:val="single"/>
          <w:lang w:val="zh-CN"/>
        </w:rPr>
        <w:t xml:space="preserve">        </w:t>
      </w:r>
      <w:r>
        <w:rPr>
          <w:rFonts w:hint="eastAsia" w:ascii="宋体" w:hAnsi="宋体" w:eastAsia="宋体" w:cs="宋体"/>
          <w:b w:val="0"/>
          <w:bCs w:val="0"/>
          <w:color w:val="auto"/>
          <w:sz w:val="24"/>
          <w:szCs w:val="24"/>
          <w:highlight w:val="none"/>
          <w:lang w:val="zh-CN"/>
        </w:rPr>
        <w:t>年</w:t>
      </w:r>
      <w:r>
        <w:rPr>
          <w:rFonts w:hint="eastAsia" w:ascii="宋体" w:hAnsi="宋体" w:eastAsia="宋体" w:cs="宋体"/>
          <w:b w:val="0"/>
          <w:bCs w:val="0"/>
          <w:color w:val="auto"/>
          <w:sz w:val="24"/>
          <w:szCs w:val="24"/>
          <w:highlight w:val="none"/>
          <w:u w:val="single"/>
          <w:lang w:val="zh-CN"/>
        </w:rPr>
        <w:t xml:space="preserve">    </w:t>
      </w:r>
      <w:r>
        <w:rPr>
          <w:rFonts w:hint="eastAsia" w:ascii="宋体" w:hAnsi="宋体" w:eastAsia="宋体" w:cs="宋体"/>
          <w:b w:val="0"/>
          <w:bCs w:val="0"/>
          <w:color w:val="auto"/>
          <w:sz w:val="24"/>
          <w:szCs w:val="24"/>
          <w:highlight w:val="none"/>
          <w:lang w:val="zh-CN"/>
        </w:rPr>
        <w:t>月</w:t>
      </w:r>
      <w:r>
        <w:rPr>
          <w:rFonts w:hint="eastAsia" w:ascii="宋体" w:hAnsi="宋体" w:eastAsia="宋体" w:cs="宋体"/>
          <w:b w:val="0"/>
          <w:bCs w:val="0"/>
          <w:color w:val="auto"/>
          <w:sz w:val="24"/>
          <w:szCs w:val="24"/>
          <w:highlight w:val="none"/>
          <w:u w:val="single"/>
          <w:lang w:val="zh-CN"/>
        </w:rPr>
        <w:t xml:space="preserve">    </w:t>
      </w:r>
      <w:r>
        <w:rPr>
          <w:rFonts w:hint="eastAsia" w:ascii="宋体" w:hAnsi="宋体" w:eastAsia="宋体" w:cs="宋体"/>
          <w:b w:val="0"/>
          <w:bCs w:val="0"/>
          <w:color w:val="auto"/>
          <w:sz w:val="24"/>
          <w:szCs w:val="24"/>
          <w:highlight w:val="none"/>
          <w:lang w:val="zh-CN"/>
        </w:rPr>
        <w:t>日</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rPr>
        <w:t xml:space="preserve">   （采购人名称）   </w:t>
      </w:r>
      <w:r>
        <w:rPr>
          <w:rFonts w:hint="eastAsia" w:ascii="宋体" w:hAnsi="宋体" w:eastAsia="宋体" w:cs="宋体"/>
          <w:b w:val="0"/>
          <w:bCs w:val="0"/>
          <w:color w:val="auto"/>
          <w:sz w:val="24"/>
          <w:szCs w:val="24"/>
          <w:highlight w:val="none"/>
        </w:rPr>
        <w:t>以</w:t>
      </w:r>
      <w:r>
        <w:rPr>
          <w:rFonts w:hint="eastAsia" w:ascii="宋体" w:hAnsi="宋体" w:eastAsia="宋体" w:cs="宋体"/>
          <w:b w:val="0"/>
          <w:bCs w:val="0"/>
          <w:color w:val="auto"/>
          <w:sz w:val="24"/>
          <w:szCs w:val="24"/>
          <w:highlight w:val="none"/>
          <w:u w:val="single"/>
        </w:rPr>
        <w:t xml:space="preserve">   （政府采购方式）  </w:t>
      </w:r>
      <w:r>
        <w:rPr>
          <w:rFonts w:hint="eastAsia" w:ascii="宋体" w:hAnsi="宋体" w:eastAsia="宋体" w:cs="宋体"/>
          <w:b w:val="0"/>
          <w:bCs w:val="0"/>
          <w:color w:val="auto"/>
          <w:sz w:val="24"/>
          <w:szCs w:val="24"/>
          <w:highlight w:val="none"/>
        </w:rPr>
        <w:t>对</w:t>
      </w:r>
      <w:r>
        <w:rPr>
          <w:rFonts w:hint="eastAsia" w:ascii="宋体" w:hAnsi="宋体" w:eastAsia="宋体" w:cs="宋体"/>
          <w:b w:val="0"/>
          <w:bCs w:val="0"/>
          <w:color w:val="auto"/>
          <w:sz w:val="24"/>
          <w:szCs w:val="24"/>
          <w:highlight w:val="none"/>
          <w:u w:val="single"/>
        </w:rPr>
        <w:t xml:space="preserve">   （同前页项目名称）   </w:t>
      </w:r>
      <w:r>
        <w:rPr>
          <w:rFonts w:hint="eastAsia" w:ascii="宋体" w:hAnsi="宋体" w:eastAsia="宋体" w:cs="宋体"/>
          <w:b w:val="0"/>
          <w:bCs w:val="0"/>
          <w:color w:val="auto"/>
          <w:sz w:val="24"/>
          <w:szCs w:val="24"/>
          <w:highlight w:val="none"/>
        </w:rPr>
        <w:t>项目进行了采购。经</w:t>
      </w:r>
      <w:r>
        <w:rPr>
          <w:rFonts w:hint="eastAsia" w:ascii="宋体" w:hAnsi="宋体" w:eastAsia="宋体" w:cs="宋体"/>
          <w:b w:val="0"/>
          <w:bCs w:val="0"/>
          <w:color w:val="auto"/>
          <w:sz w:val="24"/>
          <w:szCs w:val="24"/>
          <w:highlight w:val="none"/>
          <w:u w:val="single"/>
        </w:rPr>
        <w:t xml:space="preserve">   （相关评定主体名称）   </w:t>
      </w:r>
      <w:r>
        <w:rPr>
          <w:rFonts w:hint="eastAsia" w:ascii="宋体" w:hAnsi="宋体" w:eastAsia="宋体" w:cs="宋体"/>
          <w:b w:val="0"/>
          <w:bCs w:val="0"/>
          <w:color w:val="auto"/>
          <w:sz w:val="24"/>
          <w:szCs w:val="24"/>
          <w:highlight w:val="none"/>
        </w:rPr>
        <w:t>评定，</w:t>
      </w:r>
      <w:r>
        <w:rPr>
          <w:rFonts w:hint="eastAsia" w:ascii="宋体" w:hAnsi="宋体" w:eastAsia="宋体" w:cs="宋体"/>
          <w:b w:val="0"/>
          <w:bCs w:val="0"/>
          <w:color w:val="auto"/>
          <w:sz w:val="24"/>
          <w:szCs w:val="24"/>
          <w:highlight w:val="none"/>
          <w:u w:val="single"/>
        </w:rPr>
        <w:t xml:space="preserve">   （</w:t>
      </w:r>
      <w:r>
        <w:rPr>
          <w:rFonts w:hint="eastAsia" w:cs="宋体"/>
          <w:b w:val="0"/>
          <w:bCs w:val="0"/>
          <w:color w:val="auto"/>
          <w:sz w:val="24"/>
          <w:szCs w:val="24"/>
          <w:highlight w:val="none"/>
          <w:u w:val="single"/>
          <w:lang w:eastAsia="zh-CN"/>
        </w:rPr>
        <w:t>成交</w:t>
      </w:r>
      <w:r>
        <w:rPr>
          <w:rFonts w:hint="eastAsia" w:ascii="宋体" w:hAnsi="宋体" w:eastAsia="宋体" w:cs="宋体"/>
          <w:b w:val="0"/>
          <w:bCs w:val="0"/>
          <w:color w:val="auto"/>
          <w:sz w:val="24"/>
          <w:szCs w:val="24"/>
          <w:highlight w:val="none"/>
          <w:u w:val="single"/>
        </w:rPr>
        <w:t>供应商名称）</w:t>
      </w:r>
      <w:r>
        <w:rPr>
          <w:rFonts w:hint="eastAsia" w:ascii="宋体" w:hAnsi="宋体" w:eastAsia="宋体" w:cs="宋体"/>
          <w:b w:val="0"/>
          <w:bCs w:val="0"/>
          <w:color w:val="auto"/>
          <w:sz w:val="24"/>
          <w:szCs w:val="24"/>
          <w:highlight w:val="none"/>
        </w:rPr>
        <w:t>为该项目</w:t>
      </w:r>
      <w:r>
        <w:rPr>
          <w:rFonts w:hint="eastAsia" w:cs="宋体"/>
          <w:b w:val="0"/>
          <w:bCs w:val="0"/>
          <w:color w:val="auto"/>
          <w:sz w:val="24"/>
          <w:szCs w:val="24"/>
          <w:highlight w:val="none"/>
          <w:lang w:eastAsia="zh-CN"/>
        </w:rPr>
        <w:t>成交</w:t>
      </w:r>
      <w:r>
        <w:rPr>
          <w:rFonts w:hint="eastAsia" w:ascii="宋体" w:hAnsi="宋体" w:eastAsia="宋体" w:cs="宋体"/>
          <w:b w:val="0"/>
          <w:bCs w:val="0"/>
          <w:color w:val="auto"/>
          <w:sz w:val="24"/>
          <w:szCs w:val="24"/>
          <w:highlight w:val="none"/>
        </w:rPr>
        <w:t>供应商。现于</w:t>
      </w:r>
      <w:r>
        <w:rPr>
          <w:rFonts w:hint="eastAsia" w:cs="宋体"/>
          <w:b w:val="0"/>
          <w:bCs w:val="0"/>
          <w:color w:val="auto"/>
          <w:sz w:val="24"/>
          <w:szCs w:val="24"/>
          <w:highlight w:val="none"/>
          <w:lang w:eastAsia="zh-CN"/>
        </w:rPr>
        <w:t>成交</w:t>
      </w:r>
      <w:r>
        <w:rPr>
          <w:rFonts w:hint="eastAsia" w:ascii="宋体" w:hAnsi="宋体" w:eastAsia="宋体" w:cs="宋体"/>
          <w:b w:val="0"/>
          <w:bCs w:val="0"/>
          <w:color w:val="auto"/>
          <w:sz w:val="24"/>
          <w:szCs w:val="24"/>
          <w:highlight w:val="none"/>
        </w:rPr>
        <w:t>通知书发出之日起三十日内，按照采购文件确定的事项签订本合同。</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zh-CN"/>
        </w:rPr>
        <w:t>根据《中华人民共和国合同法》、《中华人民共和国政府采购法》等相关法律法规之规定，按照平等、自愿、公平和诚实信用的原则，经</w:t>
      </w:r>
      <w:r>
        <w:rPr>
          <w:rFonts w:hint="eastAsia" w:ascii="宋体" w:hAnsi="宋体" w:eastAsia="宋体" w:cs="宋体"/>
          <w:b w:val="0"/>
          <w:bCs w:val="0"/>
          <w:color w:val="auto"/>
          <w:sz w:val="24"/>
          <w:szCs w:val="24"/>
          <w:highlight w:val="none"/>
          <w:u w:val="single"/>
        </w:rPr>
        <w:t xml:space="preserve">   （采购人名称）   </w:t>
      </w:r>
      <w:r>
        <w:rPr>
          <w:rFonts w:hint="eastAsia" w:ascii="宋体" w:hAnsi="宋体" w:eastAsia="宋体" w:cs="宋体"/>
          <w:b w:val="0"/>
          <w:bCs w:val="0"/>
          <w:color w:val="auto"/>
          <w:sz w:val="24"/>
          <w:szCs w:val="24"/>
          <w:highlight w:val="none"/>
          <w:lang w:val="zh-CN"/>
        </w:rPr>
        <w:t>(以下简称：甲方)和</w:t>
      </w:r>
      <w:r>
        <w:rPr>
          <w:rFonts w:hint="eastAsia" w:ascii="宋体" w:hAnsi="宋体" w:eastAsia="宋体" w:cs="宋体"/>
          <w:b w:val="0"/>
          <w:bCs w:val="0"/>
          <w:color w:val="auto"/>
          <w:sz w:val="24"/>
          <w:szCs w:val="24"/>
          <w:highlight w:val="none"/>
          <w:u w:val="single"/>
        </w:rPr>
        <w:t xml:space="preserve">   （</w:t>
      </w:r>
      <w:r>
        <w:rPr>
          <w:rFonts w:hint="eastAsia" w:cs="宋体"/>
          <w:b w:val="0"/>
          <w:bCs w:val="0"/>
          <w:color w:val="auto"/>
          <w:sz w:val="24"/>
          <w:szCs w:val="24"/>
          <w:highlight w:val="none"/>
          <w:u w:val="single"/>
          <w:lang w:eastAsia="zh-CN"/>
        </w:rPr>
        <w:t>成交</w:t>
      </w:r>
      <w:r>
        <w:rPr>
          <w:rFonts w:hint="eastAsia" w:ascii="宋体" w:hAnsi="宋体" w:eastAsia="宋体" w:cs="宋体"/>
          <w:b w:val="0"/>
          <w:bCs w:val="0"/>
          <w:color w:val="auto"/>
          <w:sz w:val="24"/>
          <w:szCs w:val="24"/>
          <w:highlight w:val="none"/>
          <w:u w:val="single"/>
        </w:rPr>
        <w:t xml:space="preserve">供应商名称）   </w:t>
      </w:r>
      <w:r>
        <w:rPr>
          <w:rFonts w:hint="eastAsia" w:ascii="宋体" w:hAnsi="宋体" w:eastAsia="宋体" w:cs="宋体"/>
          <w:b w:val="0"/>
          <w:bCs w:val="0"/>
          <w:color w:val="auto"/>
          <w:sz w:val="24"/>
          <w:szCs w:val="24"/>
          <w:highlight w:val="none"/>
          <w:lang w:val="zh-CN"/>
        </w:rPr>
        <w:t>(以下简称：乙方)协商一致，约定以下合同</w:t>
      </w:r>
      <w:r>
        <w:rPr>
          <w:rFonts w:hint="eastAsia" w:ascii="宋体" w:hAnsi="宋体" w:eastAsia="宋体" w:cs="宋体"/>
          <w:b w:val="0"/>
          <w:bCs w:val="0"/>
          <w:color w:val="auto"/>
          <w:sz w:val="24"/>
          <w:szCs w:val="24"/>
          <w:highlight w:val="none"/>
        </w:rPr>
        <w:t>条款，以兹共同遵守、全面履行。</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bookmarkStart w:id="121" w:name="_Toc21002"/>
      <w:bookmarkStart w:id="122" w:name="_Toc24059"/>
      <w:bookmarkStart w:id="123" w:name="_Toc2232"/>
      <w:bookmarkStart w:id="124" w:name="_Toc27569"/>
      <w:bookmarkStart w:id="125" w:name="_Toc3029"/>
      <w:bookmarkStart w:id="126" w:name="_Toc20772"/>
      <w:bookmarkStart w:id="127" w:name="_Toc12452"/>
      <w:r>
        <w:rPr>
          <w:rFonts w:hint="eastAsia" w:ascii="宋体" w:hAnsi="宋体" w:eastAsia="宋体" w:cs="宋体"/>
          <w:b w:val="0"/>
          <w:bCs w:val="0"/>
          <w:color w:val="auto"/>
          <w:sz w:val="24"/>
          <w:szCs w:val="24"/>
          <w:highlight w:val="none"/>
        </w:rPr>
        <w:t>1.1 合同组成部分</w:t>
      </w:r>
      <w:bookmarkEnd w:id="121"/>
      <w:bookmarkEnd w:id="122"/>
      <w:bookmarkEnd w:id="123"/>
      <w:bookmarkEnd w:id="124"/>
      <w:bookmarkEnd w:id="125"/>
      <w:bookmarkEnd w:id="126"/>
      <w:bookmarkEnd w:id="127"/>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1.1.1 本合同及其补充合同、变更协议；</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1.1.2 </w:t>
      </w:r>
      <w:r>
        <w:rPr>
          <w:rFonts w:hint="eastAsia" w:cs="宋体"/>
          <w:b w:val="0"/>
          <w:bCs w:val="0"/>
          <w:color w:val="auto"/>
          <w:sz w:val="24"/>
          <w:szCs w:val="24"/>
          <w:highlight w:val="none"/>
          <w:lang w:eastAsia="zh-CN"/>
        </w:rPr>
        <w:t>成交</w:t>
      </w:r>
      <w:r>
        <w:rPr>
          <w:rFonts w:hint="eastAsia" w:ascii="宋体" w:hAnsi="宋体" w:eastAsia="宋体" w:cs="宋体"/>
          <w:b w:val="0"/>
          <w:bCs w:val="0"/>
          <w:color w:val="auto"/>
          <w:sz w:val="24"/>
          <w:szCs w:val="24"/>
          <w:highlight w:val="none"/>
        </w:rPr>
        <w:t>通知书；</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1.1.3 </w:t>
      </w:r>
      <w:r>
        <w:rPr>
          <w:rFonts w:hint="eastAsia" w:cs="宋体"/>
          <w:b w:val="0"/>
          <w:bCs w:val="0"/>
          <w:color w:val="auto"/>
          <w:sz w:val="24"/>
          <w:szCs w:val="24"/>
          <w:highlight w:val="none"/>
          <w:lang w:eastAsia="zh-CN"/>
        </w:rPr>
        <w:t>报价文件</w:t>
      </w:r>
      <w:r>
        <w:rPr>
          <w:rFonts w:hint="eastAsia" w:ascii="宋体" w:hAnsi="宋体" w:eastAsia="宋体" w:cs="宋体"/>
          <w:b w:val="0"/>
          <w:bCs w:val="0"/>
          <w:color w:val="auto"/>
          <w:sz w:val="24"/>
          <w:szCs w:val="24"/>
          <w:highlight w:val="none"/>
        </w:rPr>
        <w:t>（含澄清或者说明文件）；</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1.1.4 </w:t>
      </w:r>
      <w:r>
        <w:rPr>
          <w:rFonts w:hint="eastAsia" w:cs="宋体"/>
          <w:b w:val="0"/>
          <w:bCs w:val="0"/>
          <w:color w:val="auto"/>
          <w:sz w:val="24"/>
          <w:szCs w:val="24"/>
          <w:highlight w:val="none"/>
          <w:lang w:val="en-US" w:eastAsia="zh-CN"/>
        </w:rPr>
        <w:t>询价文件</w:t>
      </w:r>
      <w:r>
        <w:rPr>
          <w:rFonts w:hint="eastAsia" w:ascii="宋体" w:hAnsi="宋体" w:eastAsia="宋体" w:cs="宋体"/>
          <w:b w:val="0"/>
          <w:bCs w:val="0"/>
          <w:color w:val="auto"/>
          <w:sz w:val="24"/>
          <w:szCs w:val="24"/>
          <w:highlight w:val="none"/>
        </w:rPr>
        <w:t>（含澄清或者修改文件）；</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1.1.5 其他相关采购文件。</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lang w:eastAsia="zh-CN"/>
        </w:rPr>
      </w:pPr>
      <w:bookmarkStart w:id="128" w:name="_Toc23234"/>
      <w:bookmarkStart w:id="129" w:name="_Toc14703"/>
      <w:bookmarkStart w:id="130" w:name="_Toc21295"/>
      <w:bookmarkStart w:id="131" w:name="_Toc24300"/>
      <w:bookmarkStart w:id="132" w:name="_Toc1385"/>
      <w:bookmarkStart w:id="133" w:name="_Toc27126"/>
      <w:bookmarkStart w:id="134" w:name="_Toc5951"/>
      <w:r>
        <w:rPr>
          <w:rFonts w:hint="eastAsia" w:ascii="宋体" w:hAnsi="宋体" w:eastAsia="宋体" w:cs="宋体"/>
          <w:b w:val="0"/>
          <w:bCs w:val="0"/>
          <w:color w:val="auto"/>
          <w:sz w:val="24"/>
          <w:szCs w:val="24"/>
          <w:highlight w:val="none"/>
        </w:rPr>
        <w:t xml:space="preserve">1.2 </w:t>
      </w:r>
      <w:bookmarkEnd w:id="128"/>
      <w:bookmarkEnd w:id="129"/>
      <w:bookmarkEnd w:id="130"/>
      <w:bookmarkEnd w:id="131"/>
      <w:bookmarkEnd w:id="132"/>
      <w:bookmarkEnd w:id="133"/>
      <w:bookmarkEnd w:id="134"/>
      <w:r>
        <w:rPr>
          <w:rFonts w:hint="eastAsia" w:ascii="宋体" w:hAnsi="宋体" w:eastAsia="宋体" w:cs="宋体"/>
          <w:b w:val="0"/>
          <w:bCs w:val="0"/>
          <w:color w:val="auto"/>
          <w:sz w:val="24"/>
          <w:szCs w:val="24"/>
          <w:highlight w:val="none"/>
          <w:lang w:val="en-US" w:eastAsia="zh-CN"/>
        </w:rPr>
        <w:t>货物</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 xml:space="preserve">1.2.1 </w:t>
      </w:r>
      <w:r>
        <w:rPr>
          <w:rFonts w:hint="eastAsia" w:ascii="宋体" w:hAnsi="宋体" w:eastAsia="宋体" w:cs="宋体"/>
          <w:b w:val="0"/>
          <w:bCs w:val="0"/>
          <w:color w:val="auto"/>
          <w:sz w:val="24"/>
          <w:szCs w:val="24"/>
          <w:highlight w:val="none"/>
          <w:lang w:val="en-US" w:eastAsia="zh-CN"/>
        </w:rPr>
        <w:t>项目</w:t>
      </w:r>
      <w:r>
        <w:rPr>
          <w:rFonts w:hint="eastAsia" w:ascii="宋体" w:hAnsi="宋体" w:eastAsia="宋体" w:cs="宋体"/>
          <w:b w:val="0"/>
          <w:bCs w:val="0"/>
          <w:color w:val="auto"/>
          <w:sz w:val="24"/>
          <w:szCs w:val="24"/>
          <w:highlight w:val="none"/>
        </w:rPr>
        <w:t>名称：</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 xml:space="preserve">1.2.2 </w:t>
      </w:r>
      <w:r>
        <w:rPr>
          <w:rFonts w:hint="eastAsia" w:ascii="宋体" w:hAnsi="宋体" w:eastAsia="宋体" w:cs="宋体"/>
          <w:b w:val="0"/>
          <w:bCs w:val="0"/>
          <w:color w:val="auto"/>
          <w:sz w:val="24"/>
          <w:szCs w:val="24"/>
          <w:highlight w:val="none"/>
          <w:lang w:val="en-US" w:eastAsia="zh-CN"/>
        </w:rPr>
        <w:t>项目地点</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1.2.3 质量</w:t>
      </w:r>
      <w:r>
        <w:rPr>
          <w:rFonts w:hint="eastAsia" w:ascii="宋体" w:hAnsi="宋体" w:eastAsia="宋体" w:cs="宋体"/>
          <w:b w:val="0"/>
          <w:bCs w:val="0"/>
          <w:color w:val="auto"/>
          <w:sz w:val="24"/>
          <w:szCs w:val="24"/>
          <w:highlight w:val="none"/>
          <w:lang w:val="en-US" w:eastAsia="zh-CN"/>
        </w:rPr>
        <w:t>等级</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bookmarkStart w:id="135" w:name="_Toc25017"/>
      <w:bookmarkStart w:id="136" w:name="_Toc10405"/>
      <w:bookmarkStart w:id="137" w:name="_Toc21631"/>
      <w:bookmarkStart w:id="138" w:name="_Toc23292"/>
      <w:bookmarkStart w:id="139" w:name="_Toc21551"/>
      <w:bookmarkStart w:id="140" w:name="_Toc18837"/>
      <w:bookmarkStart w:id="141" w:name="_Toc17986"/>
      <w:r>
        <w:rPr>
          <w:rFonts w:hint="eastAsia" w:ascii="宋体" w:hAnsi="宋体" w:eastAsia="宋体" w:cs="宋体"/>
          <w:b w:val="0"/>
          <w:bCs w:val="0"/>
          <w:color w:val="auto"/>
          <w:sz w:val="24"/>
          <w:szCs w:val="24"/>
          <w:highlight w:val="none"/>
        </w:rPr>
        <w:t>1.3 价款</w:t>
      </w:r>
      <w:bookmarkEnd w:id="135"/>
      <w:bookmarkEnd w:id="136"/>
      <w:bookmarkEnd w:id="137"/>
      <w:bookmarkEnd w:id="138"/>
      <w:bookmarkEnd w:id="139"/>
      <w:bookmarkEnd w:id="140"/>
      <w:bookmarkEnd w:id="141"/>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本合同总价为：￥</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元（大写：</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元人民币）。</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分项价格：</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pPr>
              <w:pStyle w:val="90"/>
              <w:keepNext w:val="0"/>
              <w:keepLines w:val="0"/>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序号</w:t>
            </w:r>
          </w:p>
        </w:tc>
        <w:tc>
          <w:tcPr>
            <w:tcW w:w="3738" w:type="dxa"/>
            <w:noWrap w:val="0"/>
            <w:vAlign w:val="center"/>
          </w:tcPr>
          <w:p>
            <w:pPr>
              <w:pStyle w:val="90"/>
              <w:keepNext w:val="0"/>
              <w:keepLines w:val="0"/>
              <w:pageBreakBefore w:val="0"/>
              <w:widowControl w:val="0"/>
              <w:kinsoku/>
              <w:wordWrap/>
              <w:overflowPunct/>
              <w:topLinePunct w:val="0"/>
              <w:bidi w:val="0"/>
              <w:snapToGrid/>
              <w:spacing w:line="360" w:lineRule="auto"/>
              <w:ind w:firstLine="200"/>
              <w:jc w:val="center"/>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分项名称</w:t>
            </w:r>
          </w:p>
        </w:tc>
        <w:tc>
          <w:tcPr>
            <w:tcW w:w="2803" w:type="dxa"/>
            <w:noWrap w:val="0"/>
            <w:vAlign w:val="center"/>
          </w:tcPr>
          <w:p>
            <w:pPr>
              <w:pStyle w:val="90"/>
              <w:keepNext w:val="0"/>
              <w:keepLines w:val="0"/>
              <w:pageBreakBefore w:val="0"/>
              <w:widowControl w:val="0"/>
              <w:kinsoku/>
              <w:wordWrap/>
              <w:overflowPunct/>
              <w:topLinePunct w:val="0"/>
              <w:bidi w:val="0"/>
              <w:snapToGrid/>
              <w:spacing w:line="360" w:lineRule="auto"/>
              <w:jc w:val="center"/>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pPr>
              <w:pStyle w:val="90"/>
              <w:keepNext w:val="0"/>
              <w:keepLines w:val="0"/>
              <w:pageBreakBefore w:val="0"/>
              <w:widowControl w:val="0"/>
              <w:kinsoku/>
              <w:wordWrap/>
              <w:overflowPunct/>
              <w:topLinePunct w:val="0"/>
              <w:bidi w:val="0"/>
              <w:snapToGrid/>
              <w:spacing w:line="360" w:lineRule="auto"/>
              <w:ind w:firstLine="200"/>
              <w:jc w:val="center"/>
              <w:textAlignment w:val="auto"/>
              <w:outlineLvl w:val="9"/>
              <w:rPr>
                <w:rFonts w:hint="eastAsia" w:ascii="宋体" w:hAnsi="宋体" w:eastAsia="宋体" w:cs="宋体"/>
                <w:b w:val="0"/>
                <w:bCs w:val="0"/>
                <w:color w:val="auto"/>
                <w:kern w:val="2"/>
                <w:sz w:val="24"/>
                <w:szCs w:val="24"/>
                <w:highlight w:val="none"/>
                <w:lang w:val="en-US" w:eastAsia="zh-CN"/>
              </w:rPr>
            </w:pPr>
          </w:p>
        </w:tc>
        <w:tc>
          <w:tcPr>
            <w:tcW w:w="3738" w:type="dxa"/>
            <w:noWrap w:val="0"/>
            <w:vAlign w:val="center"/>
          </w:tcPr>
          <w:p>
            <w:pPr>
              <w:pStyle w:val="90"/>
              <w:keepNext w:val="0"/>
              <w:keepLines w:val="0"/>
              <w:pageBreakBefore w:val="0"/>
              <w:widowControl w:val="0"/>
              <w:kinsoku/>
              <w:wordWrap/>
              <w:overflowPunct/>
              <w:topLinePunct w:val="0"/>
              <w:bidi w:val="0"/>
              <w:snapToGrid/>
              <w:spacing w:line="360" w:lineRule="auto"/>
              <w:ind w:firstLine="200"/>
              <w:jc w:val="center"/>
              <w:textAlignment w:val="auto"/>
              <w:outlineLvl w:val="9"/>
              <w:rPr>
                <w:rFonts w:hint="eastAsia" w:ascii="宋体" w:hAnsi="宋体" w:eastAsia="宋体" w:cs="宋体"/>
                <w:b w:val="0"/>
                <w:bCs w:val="0"/>
                <w:color w:val="auto"/>
                <w:kern w:val="2"/>
                <w:sz w:val="24"/>
                <w:szCs w:val="24"/>
                <w:highlight w:val="none"/>
                <w:lang w:val="en-US" w:eastAsia="zh-CN"/>
              </w:rPr>
            </w:pPr>
          </w:p>
        </w:tc>
        <w:tc>
          <w:tcPr>
            <w:tcW w:w="2803" w:type="dxa"/>
            <w:noWrap w:val="0"/>
            <w:vAlign w:val="center"/>
          </w:tcPr>
          <w:p>
            <w:pPr>
              <w:pStyle w:val="90"/>
              <w:keepNext w:val="0"/>
              <w:keepLines w:val="0"/>
              <w:pageBreakBefore w:val="0"/>
              <w:widowControl w:val="0"/>
              <w:kinsoku/>
              <w:wordWrap/>
              <w:overflowPunct/>
              <w:topLinePunct w:val="0"/>
              <w:bidi w:val="0"/>
              <w:snapToGrid/>
              <w:spacing w:line="360" w:lineRule="auto"/>
              <w:ind w:firstLine="200"/>
              <w:jc w:val="center"/>
              <w:textAlignment w:val="auto"/>
              <w:outlineLvl w:val="9"/>
              <w:rPr>
                <w:rFonts w:hint="eastAsia" w:ascii="宋体" w:hAnsi="宋体" w:eastAsia="宋体" w:cs="宋体"/>
                <w:b w:val="0"/>
                <w:bCs w:val="0"/>
                <w:color w:val="auto"/>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pPr>
              <w:pStyle w:val="90"/>
              <w:keepNext w:val="0"/>
              <w:keepLines w:val="0"/>
              <w:pageBreakBefore w:val="0"/>
              <w:widowControl w:val="0"/>
              <w:kinsoku/>
              <w:wordWrap/>
              <w:overflowPunct/>
              <w:topLinePunct w:val="0"/>
              <w:bidi w:val="0"/>
              <w:snapToGrid/>
              <w:spacing w:line="360" w:lineRule="auto"/>
              <w:ind w:firstLine="200"/>
              <w:jc w:val="center"/>
              <w:textAlignment w:val="auto"/>
              <w:outlineLvl w:val="9"/>
              <w:rPr>
                <w:rFonts w:hint="eastAsia" w:ascii="宋体" w:hAnsi="宋体" w:eastAsia="宋体" w:cs="宋体"/>
                <w:b w:val="0"/>
                <w:bCs w:val="0"/>
                <w:color w:val="auto"/>
                <w:kern w:val="2"/>
                <w:sz w:val="24"/>
                <w:szCs w:val="24"/>
                <w:highlight w:val="none"/>
                <w:lang w:val="en-US" w:eastAsia="zh-CN"/>
              </w:rPr>
            </w:pPr>
          </w:p>
        </w:tc>
        <w:tc>
          <w:tcPr>
            <w:tcW w:w="3738" w:type="dxa"/>
            <w:noWrap w:val="0"/>
            <w:vAlign w:val="center"/>
          </w:tcPr>
          <w:p>
            <w:pPr>
              <w:pStyle w:val="90"/>
              <w:keepNext w:val="0"/>
              <w:keepLines w:val="0"/>
              <w:pageBreakBefore w:val="0"/>
              <w:widowControl w:val="0"/>
              <w:kinsoku/>
              <w:wordWrap/>
              <w:overflowPunct/>
              <w:topLinePunct w:val="0"/>
              <w:bidi w:val="0"/>
              <w:snapToGrid/>
              <w:spacing w:line="360" w:lineRule="auto"/>
              <w:ind w:firstLine="200"/>
              <w:jc w:val="center"/>
              <w:textAlignment w:val="auto"/>
              <w:outlineLvl w:val="9"/>
              <w:rPr>
                <w:rFonts w:hint="eastAsia" w:ascii="宋体" w:hAnsi="宋体" w:eastAsia="宋体" w:cs="宋体"/>
                <w:b w:val="0"/>
                <w:bCs w:val="0"/>
                <w:color w:val="auto"/>
                <w:kern w:val="2"/>
                <w:sz w:val="24"/>
                <w:szCs w:val="24"/>
                <w:highlight w:val="none"/>
                <w:lang w:val="en-US" w:eastAsia="zh-CN"/>
              </w:rPr>
            </w:pPr>
          </w:p>
        </w:tc>
        <w:tc>
          <w:tcPr>
            <w:tcW w:w="2803" w:type="dxa"/>
            <w:noWrap w:val="0"/>
            <w:vAlign w:val="center"/>
          </w:tcPr>
          <w:p>
            <w:pPr>
              <w:pStyle w:val="90"/>
              <w:keepNext w:val="0"/>
              <w:keepLines w:val="0"/>
              <w:pageBreakBefore w:val="0"/>
              <w:widowControl w:val="0"/>
              <w:kinsoku/>
              <w:wordWrap/>
              <w:overflowPunct/>
              <w:topLinePunct w:val="0"/>
              <w:bidi w:val="0"/>
              <w:snapToGrid/>
              <w:spacing w:line="360" w:lineRule="auto"/>
              <w:ind w:firstLine="200"/>
              <w:jc w:val="center"/>
              <w:textAlignment w:val="auto"/>
              <w:outlineLvl w:val="9"/>
              <w:rPr>
                <w:rFonts w:hint="eastAsia" w:ascii="宋体" w:hAnsi="宋体" w:eastAsia="宋体" w:cs="宋体"/>
                <w:b w:val="0"/>
                <w:bCs w:val="0"/>
                <w:color w:val="auto"/>
                <w:kern w:val="2"/>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noWrap w:val="0"/>
            <w:vAlign w:val="center"/>
          </w:tcPr>
          <w:p>
            <w:pPr>
              <w:pStyle w:val="90"/>
              <w:keepNext w:val="0"/>
              <w:keepLines w:val="0"/>
              <w:pageBreakBefore w:val="0"/>
              <w:widowControl w:val="0"/>
              <w:kinsoku/>
              <w:wordWrap/>
              <w:overflowPunct/>
              <w:topLinePunct w:val="0"/>
              <w:bidi w:val="0"/>
              <w:snapToGrid/>
              <w:spacing w:line="360" w:lineRule="auto"/>
              <w:ind w:firstLine="200"/>
              <w:jc w:val="center"/>
              <w:textAlignment w:val="auto"/>
              <w:outlineLvl w:val="9"/>
              <w:rPr>
                <w:rFonts w:hint="eastAsia" w:ascii="宋体" w:hAnsi="宋体" w:eastAsia="宋体" w:cs="宋体"/>
                <w:b w:val="0"/>
                <w:bCs w:val="0"/>
                <w:color w:val="auto"/>
                <w:kern w:val="2"/>
                <w:sz w:val="24"/>
                <w:szCs w:val="24"/>
                <w:highlight w:val="none"/>
                <w:lang w:val="en-US" w:eastAsia="zh-CN"/>
              </w:rPr>
            </w:pPr>
            <w:r>
              <w:rPr>
                <w:rFonts w:hint="eastAsia" w:ascii="宋体" w:hAnsi="宋体" w:eastAsia="宋体" w:cs="宋体"/>
                <w:b w:val="0"/>
                <w:bCs w:val="0"/>
                <w:color w:val="auto"/>
                <w:kern w:val="2"/>
                <w:sz w:val="24"/>
                <w:szCs w:val="24"/>
                <w:highlight w:val="none"/>
                <w:lang w:val="en-US" w:eastAsia="zh-CN"/>
              </w:rPr>
              <w:t>总价</w:t>
            </w:r>
          </w:p>
        </w:tc>
        <w:tc>
          <w:tcPr>
            <w:tcW w:w="2803" w:type="dxa"/>
            <w:noWrap w:val="0"/>
            <w:vAlign w:val="center"/>
          </w:tcPr>
          <w:p>
            <w:pPr>
              <w:pStyle w:val="90"/>
              <w:keepNext w:val="0"/>
              <w:keepLines w:val="0"/>
              <w:pageBreakBefore w:val="0"/>
              <w:widowControl w:val="0"/>
              <w:kinsoku/>
              <w:wordWrap/>
              <w:overflowPunct/>
              <w:topLinePunct w:val="0"/>
              <w:bidi w:val="0"/>
              <w:snapToGrid/>
              <w:spacing w:line="360" w:lineRule="auto"/>
              <w:ind w:firstLine="200"/>
              <w:jc w:val="center"/>
              <w:textAlignment w:val="auto"/>
              <w:outlineLvl w:val="9"/>
              <w:rPr>
                <w:rFonts w:hint="eastAsia" w:ascii="宋体" w:hAnsi="宋体" w:eastAsia="宋体" w:cs="宋体"/>
                <w:b w:val="0"/>
                <w:bCs w:val="0"/>
                <w:color w:val="auto"/>
                <w:kern w:val="2"/>
                <w:sz w:val="24"/>
                <w:szCs w:val="24"/>
                <w:highlight w:val="none"/>
                <w:lang w:val="en-US" w:eastAsia="zh-CN"/>
              </w:rPr>
            </w:pPr>
          </w:p>
        </w:tc>
      </w:tr>
    </w:tbl>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bookmarkStart w:id="142" w:name="_Toc22618"/>
      <w:bookmarkStart w:id="143" w:name="_Toc24228"/>
      <w:bookmarkStart w:id="144" w:name="_Toc11973"/>
      <w:bookmarkStart w:id="145" w:name="_Toc10340"/>
      <w:bookmarkStart w:id="146" w:name="_Toc708"/>
      <w:bookmarkStart w:id="147" w:name="_Toc1814"/>
      <w:bookmarkStart w:id="148" w:name="_Toc861"/>
      <w:r>
        <w:rPr>
          <w:rFonts w:hint="eastAsia" w:ascii="宋体" w:hAnsi="宋体" w:eastAsia="宋体" w:cs="宋体"/>
          <w:b w:val="0"/>
          <w:bCs w:val="0"/>
          <w:color w:val="auto"/>
          <w:sz w:val="24"/>
          <w:szCs w:val="24"/>
          <w:highlight w:val="none"/>
        </w:rPr>
        <w:t>1.4 付款方式和发票开具方式</w:t>
      </w:r>
      <w:bookmarkEnd w:id="142"/>
      <w:bookmarkEnd w:id="143"/>
      <w:bookmarkEnd w:id="144"/>
      <w:bookmarkEnd w:id="145"/>
      <w:bookmarkEnd w:id="146"/>
      <w:bookmarkEnd w:id="147"/>
      <w:bookmarkEnd w:id="148"/>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1.4.1 付款方式：</w:t>
      </w:r>
      <w:r>
        <w:rPr>
          <w:rFonts w:hint="eastAsia" w:cs="宋体"/>
          <w:b w:val="0"/>
          <w:bCs w:val="0"/>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1.4.2 发票开具方式：</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bookmarkStart w:id="149" w:name="_Toc11309"/>
      <w:bookmarkStart w:id="150" w:name="_Toc32071"/>
      <w:bookmarkStart w:id="151" w:name="_Toc13803"/>
      <w:bookmarkStart w:id="152" w:name="_Toc2846"/>
      <w:bookmarkStart w:id="153" w:name="_Toc30036"/>
      <w:bookmarkStart w:id="154" w:name="_Toc19304"/>
      <w:bookmarkStart w:id="155" w:name="_Toc26471"/>
      <w:r>
        <w:rPr>
          <w:rFonts w:hint="eastAsia" w:ascii="宋体" w:hAnsi="宋体" w:eastAsia="宋体" w:cs="宋体"/>
          <w:b w:val="0"/>
          <w:bCs w:val="0"/>
          <w:color w:val="auto"/>
          <w:sz w:val="24"/>
          <w:szCs w:val="24"/>
          <w:highlight w:val="none"/>
        </w:rPr>
        <w:t>1.5 交付期限、地点和方式</w:t>
      </w:r>
      <w:bookmarkEnd w:id="149"/>
      <w:bookmarkEnd w:id="150"/>
      <w:bookmarkEnd w:id="151"/>
      <w:bookmarkEnd w:id="152"/>
      <w:bookmarkEnd w:id="153"/>
      <w:bookmarkEnd w:id="154"/>
      <w:bookmarkEnd w:id="155"/>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rPr>
        <w:t>1.5.1 交付期限：</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sz w:val="24"/>
          <w:szCs w:val="24"/>
          <w:u w:val="single"/>
        </w:rPr>
        <w:t>工期预计 天，自  年 月  日至   年 月 日</w:t>
      </w:r>
      <w:r>
        <w:rPr>
          <w:rFonts w:hint="eastAsia" w:ascii="宋体" w:hAnsi="宋体" w:eastAsia="宋体" w:cs="宋体"/>
          <w:b w:val="0"/>
          <w:bCs w:val="0"/>
          <w:color w:val="auto"/>
          <w:sz w:val="24"/>
          <w:szCs w:val="24"/>
          <w:highlight w:val="none"/>
          <w:u w:val="single"/>
        </w:rPr>
        <w:t xml:space="preserve"> ；</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1.5.2 交付地点：</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1.5.3 交付方式：</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bookmarkStart w:id="156" w:name="_Toc29256"/>
      <w:bookmarkStart w:id="157" w:name="_Toc23750"/>
      <w:bookmarkStart w:id="158" w:name="_Toc19554"/>
      <w:bookmarkStart w:id="159" w:name="_Toc21423"/>
      <w:bookmarkStart w:id="160" w:name="_Toc27250"/>
      <w:bookmarkStart w:id="161" w:name="_Toc10044"/>
      <w:bookmarkStart w:id="162" w:name="_Toc30345"/>
      <w:r>
        <w:rPr>
          <w:rFonts w:hint="eastAsia" w:ascii="宋体" w:hAnsi="宋体" w:eastAsia="宋体" w:cs="宋体"/>
          <w:b w:val="0"/>
          <w:bCs w:val="0"/>
          <w:color w:val="auto"/>
          <w:sz w:val="24"/>
          <w:szCs w:val="24"/>
          <w:highlight w:val="none"/>
        </w:rPr>
        <w:t>1.6 违约责任</w:t>
      </w:r>
      <w:bookmarkEnd w:id="156"/>
      <w:bookmarkEnd w:id="157"/>
      <w:bookmarkEnd w:id="158"/>
      <w:bookmarkEnd w:id="159"/>
      <w:bookmarkEnd w:id="160"/>
      <w:bookmarkEnd w:id="161"/>
      <w:bookmarkEnd w:id="162"/>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1.6.1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%计算，最高限额为本合同总价的</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%；迟延交付货物的违约金计算数额达到前述最高限额之日起，甲方有权在要求乙方支付违约金的同时，书面通知乙方解除本合同；</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1.6.2 除不可抗力外，如果甲方没有按照本合同约定的付款方式付款，那么乙方可要求甲方支付违约金，违约金按每迟延付款一日的应付而未付款的</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%计算，最高限额为本合同总价的</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%；迟延付款的违约金计算数额达到前述最高限额之日起，乙方有权在要求甲方支付违约金的同时，书面通知甲方解除本合同；</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1.6.6 如果出现政府采购监督管理部门在处理投诉事项期间，书面通知甲方暂停采购活动的情形，或者询问或质疑事项可能影响</w:t>
      </w:r>
      <w:r>
        <w:rPr>
          <w:rFonts w:hint="eastAsia" w:cs="宋体"/>
          <w:b w:val="0"/>
          <w:bCs w:val="0"/>
          <w:color w:val="auto"/>
          <w:sz w:val="24"/>
          <w:szCs w:val="24"/>
          <w:highlight w:val="none"/>
          <w:lang w:eastAsia="zh-CN"/>
        </w:rPr>
        <w:t>成交</w:t>
      </w:r>
      <w:r>
        <w:rPr>
          <w:rFonts w:hint="eastAsia" w:ascii="宋体" w:hAnsi="宋体" w:eastAsia="宋体" w:cs="宋体"/>
          <w:b w:val="0"/>
          <w:bCs w:val="0"/>
          <w:color w:val="auto"/>
          <w:sz w:val="24"/>
          <w:szCs w:val="24"/>
          <w:highlight w:val="none"/>
        </w:rPr>
        <w:t>结果的，导致甲方中止履行合同的情形，均不视为甲方违约。</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bookmarkStart w:id="163" w:name="_Toc29364"/>
      <w:bookmarkStart w:id="164" w:name="_Toc28375"/>
      <w:bookmarkStart w:id="165" w:name="_Toc11694"/>
      <w:bookmarkStart w:id="166" w:name="_Toc14132"/>
      <w:bookmarkStart w:id="167" w:name="_Toc15583"/>
      <w:bookmarkStart w:id="168" w:name="_Toc3163"/>
      <w:bookmarkStart w:id="169" w:name="_Toc16021"/>
      <w:r>
        <w:rPr>
          <w:rFonts w:hint="eastAsia" w:ascii="宋体" w:hAnsi="宋体" w:eastAsia="宋体" w:cs="宋体"/>
          <w:b w:val="0"/>
          <w:bCs w:val="0"/>
          <w:color w:val="auto"/>
          <w:sz w:val="24"/>
          <w:szCs w:val="24"/>
          <w:highlight w:val="none"/>
        </w:rPr>
        <w:t>1.7 合同争议的解决</w:t>
      </w:r>
      <w:bookmarkEnd w:id="163"/>
      <w:bookmarkEnd w:id="164"/>
      <w:bookmarkEnd w:id="165"/>
      <w:bookmarkEnd w:id="166"/>
      <w:bookmarkEnd w:id="167"/>
      <w:bookmarkEnd w:id="168"/>
      <w:bookmarkEnd w:id="169"/>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本合同履行过程中发生的任何争议，双方当事人均可通过和解或者调解解决；不愿和解、调解或者和解、调解不成的，可以选择下列第</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种方式解决：</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1.7.1 将争议提交</w:t>
      </w:r>
      <w:r>
        <w:rPr>
          <w:rFonts w:hint="eastAsia" w:ascii="宋体" w:hAnsi="宋体" w:eastAsia="宋体" w:cs="宋体"/>
          <w:b w:val="0"/>
          <w:bCs w:val="0"/>
          <w:color w:val="auto"/>
          <w:sz w:val="24"/>
          <w:szCs w:val="24"/>
          <w:highlight w:val="none"/>
          <w:u w:val="single"/>
        </w:rPr>
        <w:t xml:space="preserve">              </w:t>
      </w:r>
      <w:r>
        <w:rPr>
          <w:rFonts w:hint="eastAsia" w:ascii="宋体" w:hAnsi="宋体" w:eastAsia="宋体" w:cs="宋体"/>
          <w:b w:val="0"/>
          <w:bCs w:val="0"/>
          <w:color w:val="auto"/>
          <w:sz w:val="24"/>
          <w:szCs w:val="24"/>
          <w:highlight w:val="none"/>
        </w:rPr>
        <w:t>仲裁委员会依申请仲裁时其现行有效的仲裁规则裁决；</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1.7.2 向</w:t>
      </w:r>
      <w:r>
        <w:rPr>
          <w:rFonts w:hint="eastAsia" w:ascii="宋体" w:hAnsi="宋体" w:eastAsia="宋体" w:cs="宋体"/>
          <w:b w:val="0"/>
          <w:bCs w:val="0"/>
          <w:color w:val="auto"/>
          <w:sz w:val="24"/>
          <w:szCs w:val="24"/>
          <w:highlight w:val="none"/>
          <w:u w:val="single"/>
        </w:rPr>
        <w:t xml:space="preserve">   （被告住所地、合同履行地、合同签订地、原告住所地、标的物所在地等与争议有实际联系的地点中选出的人民法院名称）    </w:t>
      </w:r>
      <w:r>
        <w:rPr>
          <w:rFonts w:hint="eastAsia" w:ascii="宋体" w:hAnsi="宋体" w:eastAsia="宋体" w:cs="宋体"/>
          <w:b w:val="0"/>
          <w:bCs w:val="0"/>
          <w:color w:val="auto"/>
          <w:sz w:val="24"/>
          <w:szCs w:val="24"/>
          <w:highlight w:val="none"/>
        </w:rPr>
        <w:t>人民法院起诉。</w:t>
      </w:r>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bookmarkStart w:id="170" w:name="_Toc7245"/>
      <w:bookmarkStart w:id="171" w:name="_Toc25629"/>
      <w:bookmarkStart w:id="172" w:name="_Toc15322"/>
      <w:bookmarkStart w:id="173" w:name="_Toc18440"/>
      <w:bookmarkStart w:id="174" w:name="_Toc11173"/>
      <w:bookmarkStart w:id="175" w:name="_Toc28518"/>
      <w:bookmarkStart w:id="176" w:name="_Toc32555"/>
      <w:r>
        <w:rPr>
          <w:rFonts w:hint="eastAsia" w:ascii="宋体" w:hAnsi="宋体" w:eastAsia="宋体" w:cs="宋体"/>
          <w:b w:val="0"/>
          <w:bCs w:val="0"/>
          <w:color w:val="auto"/>
          <w:sz w:val="24"/>
          <w:szCs w:val="24"/>
          <w:highlight w:val="none"/>
        </w:rPr>
        <w:t>1.8 合同生效</w:t>
      </w:r>
      <w:bookmarkEnd w:id="170"/>
      <w:bookmarkEnd w:id="171"/>
      <w:bookmarkEnd w:id="172"/>
      <w:bookmarkEnd w:id="173"/>
      <w:bookmarkEnd w:id="174"/>
      <w:bookmarkEnd w:id="175"/>
      <w:bookmarkEnd w:id="176"/>
    </w:p>
    <w:p>
      <w:pPr>
        <w:keepNext w:val="0"/>
        <w:keepLines w:val="0"/>
        <w:pageBreakBefore w:val="0"/>
        <w:widowControl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本合同自双方当事人盖章或者签字时生效。</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甲方：                                   乙方：</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统一社会信用代码：                        统一社会信用代码或身份证号码：</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lang w:val="zh-CN"/>
        </w:rPr>
      </w:pP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住所：                                   住所：</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法定代表人或                             法定代表人</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 xml:space="preserve">授权代表（签字）：                        或授权代表（签字）: </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联系人：                                 联系人：</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约定送达地址：                           约定送达地址：</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邮政编码：                               邮政编码：</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 xml:space="preserve">电话:                                    电话: </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lang w:val="zh-CN"/>
        </w:rPr>
      </w:pPr>
      <w:r>
        <w:rPr>
          <w:rFonts w:hint="eastAsia" w:ascii="宋体" w:hAnsi="宋体" w:eastAsia="宋体" w:cs="宋体"/>
          <w:b w:val="0"/>
          <w:bCs w:val="0"/>
          <w:color w:val="auto"/>
          <w:sz w:val="24"/>
          <w:szCs w:val="24"/>
          <w:highlight w:val="none"/>
          <w:lang w:val="zh-CN"/>
        </w:rPr>
        <w:t>传真:                                    传真:</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zh-CN"/>
        </w:rPr>
        <w:t>电子邮箱：                               电子邮箱：</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开户银行：                               开户银行： </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开户名称：                               开户名称： </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开户账号：</w:t>
      </w:r>
      <w:r>
        <w:rPr>
          <w:rFonts w:hint="eastAsia" w:ascii="宋体" w:hAnsi="宋体" w:eastAsia="宋体" w:cs="宋体"/>
          <w:b w:val="0"/>
          <w:bCs w:val="0"/>
          <w:color w:val="auto"/>
          <w:sz w:val="24"/>
          <w:szCs w:val="24"/>
          <w:highlight w:val="none"/>
          <w:lang w:val="zh-CN"/>
        </w:rPr>
        <w:t xml:space="preserve">                               </w:t>
      </w:r>
      <w:r>
        <w:rPr>
          <w:rFonts w:hint="eastAsia" w:ascii="宋体" w:hAnsi="宋体" w:eastAsia="宋体" w:cs="宋体"/>
          <w:b w:val="0"/>
          <w:bCs w:val="0"/>
          <w:color w:val="auto"/>
          <w:sz w:val="24"/>
          <w:szCs w:val="24"/>
          <w:highlight w:val="none"/>
        </w:rPr>
        <w:t>开户账号：</w:t>
      </w:r>
    </w:p>
    <w:p>
      <w:pPr>
        <w:keepNext w:val="0"/>
        <w:keepLines w:val="0"/>
        <w:pageBreakBefore w:val="0"/>
        <w:widowControl/>
        <w:kinsoku/>
        <w:wordWrap/>
        <w:overflowPunct/>
        <w:topLinePunct w:val="0"/>
        <w:bidi w:val="0"/>
        <w:snapToGrid/>
        <w:spacing w:line="360" w:lineRule="auto"/>
        <w:jc w:val="left"/>
        <w:textAlignment w:val="auto"/>
        <w:outlineLvl w:val="9"/>
        <w:rPr>
          <w:rFonts w:hint="eastAsia" w:ascii="宋体" w:hAnsi="宋体" w:eastAsia="宋体" w:cs="宋体"/>
          <w:b w:val="0"/>
          <w:bCs w:val="0"/>
          <w:color w:val="auto"/>
          <w:sz w:val="24"/>
          <w:szCs w:val="24"/>
          <w:highlight w:val="none"/>
        </w:rPr>
      </w:pPr>
      <w:bookmarkStart w:id="177" w:name="_Toc331685783"/>
    </w:p>
    <w:p>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br w:type="page"/>
      </w:r>
    </w:p>
    <w:p>
      <w:pPr>
        <w:pStyle w:val="86"/>
        <w:keepNext w:val="0"/>
        <w:keepLines w:val="0"/>
        <w:pageBreakBefore w:val="0"/>
        <w:kinsoku/>
        <w:wordWrap/>
        <w:overflowPunct/>
        <w:topLinePunct w:val="0"/>
        <w:bidi w:val="0"/>
        <w:snapToGrid/>
        <w:spacing w:line="360" w:lineRule="auto"/>
        <w:ind w:firstLine="200"/>
        <w:jc w:val="center"/>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第二部分 合同一般条款</w:t>
      </w:r>
      <w:bookmarkEnd w:id="17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178" w:name="_Ref467379214"/>
      <w:bookmarkStart w:id="179" w:name="_Ref467378463"/>
      <w:bookmarkStart w:id="180" w:name="_Toc28763"/>
      <w:bookmarkStart w:id="181" w:name="_Ref467378404"/>
      <w:bookmarkStart w:id="182" w:name="_Ref467378499"/>
      <w:bookmarkStart w:id="183" w:name="_Toc22339"/>
      <w:bookmarkStart w:id="184" w:name="_Toc19614"/>
      <w:bookmarkStart w:id="185" w:name="_Ref467379205"/>
      <w:bookmarkStart w:id="186" w:name="_Ref467379195"/>
      <w:bookmarkStart w:id="187" w:name="_Toc32244"/>
      <w:bookmarkStart w:id="188" w:name="_Ref467379094"/>
      <w:bookmarkStart w:id="189" w:name="_Ref467379225"/>
      <w:bookmarkStart w:id="190" w:name="_Toc279701240"/>
      <w:bookmarkStart w:id="191" w:name="_Ref467379101"/>
      <w:bookmarkStart w:id="192" w:name="_Toc28083"/>
      <w:bookmarkStart w:id="193" w:name="_Toc259093669"/>
      <w:bookmarkStart w:id="194" w:name="_Toc16917"/>
      <w:bookmarkStart w:id="195" w:name="_Toc14636"/>
      <w:bookmarkStart w:id="196" w:name="_Toc487900349"/>
      <w:bookmarkStart w:id="197" w:name="_Ref467379109"/>
      <w:r>
        <w:rPr>
          <w:rFonts w:hint="eastAsia" w:ascii="宋体" w:hAnsi="宋体" w:eastAsia="宋体" w:cs="宋体"/>
          <w:b w:val="0"/>
          <w:bCs w:val="0"/>
          <w:i w:val="0"/>
          <w:iCs w:val="0"/>
          <w:color w:val="auto"/>
          <w:sz w:val="24"/>
          <w:szCs w:val="24"/>
          <w:highlight w:val="none"/>
        </w:rPr>
        <w:t>2.1 定义</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本合同中的下列词语应按以下内容进行解释：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2.1.1 “合同”系指采购人和</w:t>
      </w:r>
      <w:r>
        <w:rPr>
          <w:rFonts w:hint="eastAsia" w:cs="宋体"/>
          <w:b w:val="0"/>
          <w:bCs w:val="0"/>
          <w:i w:val="0"/>
          <w:iCs w:val="0"/>
          <w:color w:val="auto"/>
          <w:sz w:val="24"/>
          <w:szCs w:val="24"/>
          <w:highlight w:val="none"/>
          <w:lang w:eastAsia="zh-CN"/>
        </w:rPr>
        <w:t>成交</w:t>
      </w:r>
      <w:r>
        <w:rPr>
          <w:rFonts w:hint="eastAsia" w:ascii="宋体" w:hAnsi="宋体" w:eastAsia="宋体" w:cs="宋体"/>
          <w:b w:val="0"/>
          <w:bCs w:val="0"/>
          <w:i w:val="0"/>
          <w:iCs w:val="0"/>
          <w:color w:val="auto"/>
          <w:sz w:val="24"/>
          <w:szCs w:val="24"/>
          <w:highlight w:val="none"/>
        </w:rPr>
        <w:t>供应商签订的载明双方当事人所达成的协议，并包括所有的附件、附录和构成合同的其他文件。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2.1.2 “合同价”系指根据合同约定，</w:t>
      </w:r>
      <w:r>
        <w:rPr>
          <w:rFonts w:hint="eastAsia" w:cs="宋体"/>
          <w:b w:val="0"/>
          <w:bCs w:val="0"/>
          <w:i w:val="0"/>
          <w:iCs w:val="0"/>
          <w:color w:val="auto"/>
          <w:sz w:val="24"/>
          <w:szCs w:val="24"/>
          <w:highlight w:val="none"/>
          <w:lang w:eastAsia="zh-CN"/>
        </w:rPr>
        <w:t>成交</w:t>
      </w:r>
      <w:r>
        <w:rPr>
          <w:rFonts w:hint="eastAsia" w:ascii="宋体" w:hAnsi="宋体" w:eastAsia="宋体" w:cs="宋体"/>
          <w:b w:val="0"/>
          <w:bCs w:val="0"/>
          <w:i w:val="0"/>
          <w:iCs w:val="0"/>
          <w:color w:val="auto"/>
          <w:sz w:val="24"/>
          <w:szCs w:val="24"/>
          <w:highlight w:val="none"/>
        </w:rPr>
        <w:t>供应商在完全履行合同义务后，采购人应支付给</w:t>
      </w:r>
      <w:r>
        <w:rPr>
          <w:rFonts w:hint="eastAsia" w:cs="宋体"/>
          <w:b w:val="0"/>
          <w:bCs w:val="0"/>
          <w:i w:val="0"/>
          <w:iCs w:val="0"/>
          <w:color w:val="auto"/>
          <w:sz w:val="24"/>
          <w:szCs w:val="24"/>
          <w:highlight w:val="none"/>
          <w:lang w:eastAsia="zh-CN"/>
        </w:rPr>
        <w:t>成交</w:t>
      </w:r>
      <w:r>
        <w:rPr>
          <w:rFonts w:hint="eastAsia" w:ascii="宋体" w:hAnsi="宋体" w:eastAsia="宋体" w:cs="宋体"/>
          <w:b w:val="0"/>
          <w:bCs w:val="0"/>
          <w:i w:val="0"/>
          <w:iCs w:val="0"/>
          <w:color w:val="auto"/>
          <w:sz w:val="24"/>
          <w:szCs w:val="24"/>
          <w:highlight w:val="none"/>
        </w:rPr>
        <w:t>供应商的价格。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2.1.3 “货物”系指</w:t>
      </w:r>
      <w:r>
        <w:rPr>
          <w:rFonts w:hint="eastAsia" w:cs="宋体"/>
          <w:b w:val="0"/>
          <w:bCs w:val="0"/>
          <w:i w:val="0"/>
          <w:iCs w:val="0"/>
          <w:color w:val="auto"/>
          <w:sz w:val="24"/>
          <w:szCs w:val="24"/>
          <w:highlight w:val="none"/>
          <w:lang w:eastAsia="zh-CN"/>
        </w:rPr>
        <w:t>成交</w:t>
      </w:r>
      <w:r>
        <w:rPr>
          <w:rFonts w:hint="eastAsia" w:ascii="宋体" w:hAnsi="宋体" w:eastAsia="宋体" w:cs="宋体"/>
          <w:b w:val="0"/>
          <w:bCs w:val="0"/>
          <w:i w:val="0"/>
          <w:iCs w:val="0"/>
          <w:color w:val="auto"/>
          <w:sz w:val="24"/>
          <w:szCs w:val="24"/>
          <w:highlight w:val="none"/>
        </w:rPr>
        <w:t>供应商根据合同约定应向采购人交付的一切各种形态和种类的物品，包括原材料、燃料、设备、机械、仪表、备件、计算机软件、产品等，并包括工具、手册等其他相关资料。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198" w:name="_Ref467378840"/>
      <w:r>
        <w:rPr>
          <w:rFonts w:hint="eastAsia" w:ascii="宋体" w:hAnsi="宋体" w:eastAsia="宋体" w:cs="宋体"/>
          <w:b w:val="0"/>
          <w:bCs w:val="0"/>
          <w:i w:val="0"/>
          <w:iCs w:val="0"/>
          <w:color w:val="auto"/>
          <w:sz w:val="24"/>
          <w:szCs w:val="24"/>
          <w:highlight w:val="none"/>
        </w:rPr>
        <w:t>2.1.4 “甲方”系指与</w:t>
      </w:r>
      <w:r>
        <w:rPr>
          <w:rFonts w:hint="eastAsia" w:cs="宋体"/>
          <w:b w:val="0"/>
          <w:bCs w:val="0"/>
          <w:i w:val="0"/>
          <w:iCs w:val="0"/>
          <w:color w:val="auto"/>
          <w:sz w:val="24"/>
          <w:szCs w:val="24"/>
          <w:highlight w:val="none"/>
          <w:lang w:eastAsia="zh-CN"/>
        </w:rPr>
        <w:t>成交</w:t>
      </w:r>
      <w:r>
        <w:rPr>
          <w:rFonts w:hint="eastAsia" w:ascii="宋体" w:hAnsi="宋体" w:eastAsia="宋体" w:cs="宋体"/>
          <w:b w:val="0"/>
          <w:bCs w:val="0"/>
          <w:i w:val="0"/>
          <w:iCs w:val="0"/>
          <w:color w:val="auto"/>
          <w:sz w:val="24"/>
          <w:szCs w:val="24"/>
          <w:highlight w:val="none"/>
        </w:rPr>
        <w:t>供应商签署合同的采购人</w:t>
      </w:r>
      <w:bookmarkEnd w:id="198"/>
      <w:r>
        <w:rPr>
          <w:rFonts w:hint="eastAsia" w:ascii="宋体" w:hAnsi="宋体" w:eastAsia="宋体" w:cs="宋体"/>
          <w:b w:val="0"/>
          <w:bCs w:val="0"/>
          <w:i w:val="0"/>
          <w:iCs w:val="0"/>
          <w:color w:val="auto"/>
          <w:sz w:val="24"/>
          <w:szCs w:val="24"/>
          <w:highlight w:val="none"/>
        </w:rPr>
        <w:t>；采购人委托采购代理机构代表其与乙方签订合同的，采购人的授权委托书作为合同附件。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199" w:name="_Ref467379400"/>
      <w:r>
        <w:rPr>
          <w:rFonts w:hint="eastAsia" w:ascii="宋体" w:hAnsi="宋体" w:eastAsia="宋体" w:cs="宋体"/>
          <w:b w:val="0"/>
          <w:bCs w:val="0"/>
          <w:i w:val="0"/>
          <w:iCs w:val="0"/>
          <w:color w:val="auto"/>
          <w:sz w:val="24"/>
          <w:szCs w:val="24"/>
          <w:highlight w:val="none"/>
        </w:rPr>
        <w:t>2.1.5 “乙方”系指根据合同约定交付货物的</w:t>
      </w:r>
      <w:r>
        <w:rPr>
          <w:rFonts w:hint="eastAsia" w:cs="宋体"/>
          <w:b w:val="0"/>
          <w:bCs w:val="0"/>
          <w:i w:val="0"/>
          <w:iCs w:val="0"/>
          <w:color w:val="auto"/>
          <w:sz w:val="24"/>
          <w:szCs w:val="24"/>
          <w:highlight w:val="none"/>
          <w:lang w:eastAsia="zh-CN"/>
        </w:rPr>
        <w:t>成交</w:t>
      </w:r>
      <w:r>
        <w:rPr>
          <w:rFonts w:hint="eastAsia" w:ascii="宋体" w:hAnsi="宋体" w:eastAsia="宋体" w:cs="宋体"/>
          <w:b w:val="0"/>
          <w:bCs w:val="0"/>
          <w:i w:val="0"/>
          <w:iCs w:val="0"/>
          <w:color w:val="auto"/>
          <w:sz w:val="24"/>
          <w:szCs w:val="24"/>
          <w:highlight w:val="none"/>
        </w:rPr>
        <w:t>供应商</w:t>
      </w:r>
      <w:bookmarkEnd w:id="199"/>
      <w:r>
        <w:rPr>
          <w:rFonts w:hint="eastAsia" w:ascii="宋体" w:hAnsi="宋体" w:eastAsia="宋体" w:cs="宋体"/>
          <w:b w:val="0"/>
          <w:bCs w:val="0"/>
          <w:i w:val="0"/>
          <w:iCs w:val="0"/>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200" w:name="_Ref467379436"/>
      <w:r>
        <w:rPr>
          <w:rFonts w:hint="eastAsia" w:ascii="宋体" w:hAnsi="宋体" w:eastAsia="宋体" w:cs="宋体"/>
          <w:b w:val="0"/>
          <w:bCs w:val="0"/>
          <w:i w:val="0"/>
          <w:iCs w:val="0"/>
          <w:color w:val="auto"/>
          <w:sz w:val="24"/>
          <w:szCs w:val="24"/>
          <w:highlight w:val="none"/>
        </w:rPr>
        <w:t>2.1.6 “现场”系指合同约定货物将要运至或者安装的地点。</w:t>
      </w:r>
      <w:bookmarkEnd w:id="20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201" w:name="_Toc32504"/>
      <w:bookmarkStart w:id="202" w:name="_Toc259093670"/>
      <w:bookmarkStart w:id="203" w:name="_Toc32176"/>
      <w:bookmarkStart w:id="204" w:name="_Toc487900350"/>
      <w:bookmarkStart w:id="205" w:name="_Toc11489"/>
      <w:bookmarkStart w:id="206" w:name="_Toc13336"/>
      <w:bookmarkStart w:id="207" w:name="_Toc10480"/>
      <w:bookmarkStart w:id="208" w:name="_Toc279701241"/>
      <w:bookmarkStart w:id="209" w:name="_Toc27635"/>
      <w:bookmarkStart w:id="210" w:name="_Toc19816"/>
      <w:r>
        <w:rPr>
          <w:rFonts w:hint="eastAsia" w:ascii="宋体" w:hAnsi="宋体" w:eastAsia="宋体" w:cs="宋体"/>
          <w:b w:val="0"/>
          <w:bCs w:val="0"/>
          <w:i w:val="0"/>
          <w:iCs w:val="0"/>
          <w:color w:val="auto"/>
          <w:sz w:val="24"/>
          <w:szCs w:val="24"/>
          <w:highlight w:val="none"/>
        </w:rPr>
        <w:t>2.2 技术规范</w:t>
      </w:r>
      <w:bookmarkEnd w:id="201"/>
      <w:bookmarkEnd w:id="202"/>
      <w:bookmarkEnd w:id="203"/>
      <w:bookmarkEnd w:id="204"/>
      <w:bookmarkEnd w:id="205"/>
      <w:bookmarkEnd w:id="206"/>
      <w:bookmarkEnd w:id="207"/>
      <w:bookmarkEnd w:id="208"/>
      <w:bookmarkEnd w:id="209"/>
      <w:bookmarkEnd w:id="21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211" w:name="_Toc279701242"/>
      <w:bookmarkStart w:id="212" w:name="_Toc17600"/>
      <w:bookmarkStart w:id="213" w:name="_Toc31634"/>
      <w:bookmarkStart w:id="214" w:name="_Toc19475"/>
      <w:bookmarkStart w:id="215" w:name="_Toc9829"/>
      <w:bookmarkStart w:id="216" w:name="_Toc20291"/>
      <w:bookmarkStart w:id="217" w:name="_Toc27005"/>
      <w:bookmarkStart w:id="218" w:name="_Toc27853"/>
      <w:bookmarkStart w:id="219" w:name="_Toc487900351"/>
      <w:bookmarkStart w:id="220" w:name="_Toc259093671"/>
      <w:r>
        <w:rPr>
          <w:rFonts w:hint="eastAsia" w:ascii="宋体" w:hAnsi="宋体" w:eastAsia="宋体" w:cs="宋体"/>
          <w:b w:val="0"/>
          <w:bCs w:val="0"/>
          <w:i w:val="0"/>
          <w:iCs w:val="0"/>
          <w:color w:val="auto"/>
          <w:sz w:val="24"/>
          <w:szCs w:val="24"/>
          <w:highlight w:val="none"/>
        </w:rPr>
        <w:t>2.3 知识产权</w:t>
      </w:r>
      <w:bookmarkEnd w:id="211"/>
      <w:bookmarkEnd w:id="212"/>
      <w:bookmarkEnd w:id="213"/>
      <w:bookmarkEnd w:id="214"/>
      <w:bookmarkEnd w:id="215"/>
      <w:bookmarkEnd w:id="216"/>
      <w:bookmarkEnd w:id="217"/>
      <w:bookmarkEnd w:id="218"/>
      <w:bookmarkEnd w:id="219"/>
      <w:bookmarkEnd w:id="22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2.3.2具有知识产权的计算机软件等货物的知识产权归属，详见</w:t>
      </w:r>
      <w:r>
        <w:rPr>
          <w:rFonts w:hint="eastAsia" w:ascii="宋体" w:hAnsi="宋体" w:eastAsia="宋体" w:cs="宋体"/>
          <w:b w:val="0"/>
          <w:bCs w:val="0"/>
          <w:i w:val="0"/>
          <w:iCs w:val="0"/>
          <w:color w:val="auto"/>
          <w:sz w:val="24"/>
          <w:szCs w:val="24"/>
          <w:highlight w:val="none"/>
          <w:u w:val="single"/>
        </w:rPr>
        <w:t>合同专用条款</w:t>
      </w:r>
      <w:r>
        <w:rPr>
          <w:rFonts w:hint="eastAsia" w:ascii="宋体" w:hAnsi="宋体" w:eastAsia="宋体" w:cs="宋体"/>
          <w:b w:val="0"/>
          <w:bCs w:val="0"/>
          <w:i w:val="0"/>
          <w:iCs w:val="0"/>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221" w:name="_Toc11545"/>
      <w:bookmarkStart w:id="222" w:name="_Toc29149"/>
      <w:bookmarkStart w:id="223" w:name="_Toc4194"/>
      <w:bookmarkStart w:id="224" w:name="_Toc11932"/>
      <w:bookmarkStart w:id="225" w:name="_Toc23931"/>
      <w:bookmarkStart w:id="226" w:name="_Toc8874"/>
      <w:r>
        <w:rPr>
          <w:rFonts w:hint="eastAsia" w:ascii="宋体" w:hAnsi="宋体" w:eastAsia="宋体" w:cs="宋体"/>
          <w:b w:val="0"/>
          <w:bCs w:val="0"/>
          <w:i w:val="0"/>
          <w:iCs w:val="0"/>
          <w:color w:val="auto"/>
          <w:sz w:val="24"/>
          <w:szCs w:val="24"/>
          <w:highlight w:val="none"/>
        </w:rPr>
        <w:t>2.4 包装和装运</w:t>
      </w:r>
      <w:bookmarkEnd w:id="221"/>
      <w:bookmarkEnd w:id="222"/>
      <w:bookmarkEnd w:id="223"/>
      <w:bookmarkEnd w:id="224"/>
      <w:bookmarkEnd w:id="225"/>
      <w:bookmarkEnd w:id="22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2.4.1除</w:t>
      </w:r>
      <w:r>
        <w:rPr>
          <w:rFonts w:hint="eastAsia" w:ascii="宋体" w:hAnsi="宋体" w:eastAsia="宋体" w:cs="宋体"/>
          <w:b w:val="0"/>
          <w:bCs w:val="0"/>
          <w:i w:val="0"/>
          <w:iCs w:val="0"/>
          <w:color w:val="auto"/>
          <w:sz w:val="24"/>
          <w:szCs w:val="24"/>
          <w:highlight w:val="none"/>
          <w:u w:val="single"/>
        </w:rPr>
        <w:t>合同专用条款</w:t>
      </w:r>
      <w:r>
        <w:rPr>
          <w:rFonts w:hint="eastAsia" w:ascii="宋体" w:hAnsi="宋体" w:eastAsia="宋体" w:cs="宋体"/>
          <w:b w:val="0"/>
          <w:bCs w:val="0"/>
          <w:i w:val="0"/>
          <w:iCs w:val="0"/>
          <w:color w:val="auto"/>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2.4.2 装运货物的要求和通知，详见</w:t>
      </w:r>
      <w:r>
        <w:rPr>
          <w:rFonts w:hint="eastAsia" w:ascii="宋体" w:hAnsi="宋体" w:eastAsia="宋体" w:cs="宋体"/>
          <w:b w:val="0"/>
          <w:bCs w:val="0"/>
          <w:i w:val="0"/>
          <w:iCs w:val="0"/>
          <w:color w:val="auto"/>
          <w:sz w:val="24"/>
          <w:szCs w:val="24"/>
          <w:highlight w:val="none"/>
          <w:u w:val="single"/>
        </w:rPr>
        <w:t>合同专用条款</w:t>
      </w:r>
      <w:r>
        <w:rPr>
          <w:rFonts w:hint="eastAsia" w:ascii="宋体" w:hAnsi="宋体" w:eastAsia="宋体" w:cs="宋体"/>
          <w:b w:val="0"/>
          <w:bCs w:val="0"/>
          <w:i w:val="0"/>
          <w:iCs w:val="0"/>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227" w:name="_Toc279701245"/>
      <w:bookmarkStart w:id="228" w:name="_Ref467379536"/>
      <w:bookmarkStart w:id="229" w:name="_Toc487900354"/>
      <w:bookmarkStart w:id="230" w:name="_Toc259093674"/>
      <w:bookmarkStart w:id="231" w:name="_Ref467379527"/>
      <w:bookmarkStart w:id="232" w:name="_Ref467378541"/>
      <w:bookmarkStart w:id="233" w:name="_Ref467379542"/>
      <w:bookmarkStart w:id="234" w:name="_Ref467378591"/>
      <w:bookmarkStart w:id="235" w:name="_Toc23760"/>
      <w:bookmarkStart w:id="236" w:name="_Toc30718"/>
      <w:bookmarkStart w:id="237" w:name="_Toc26182"/>
      <w:bookmarkStart w:id="238" w:name="_Toc30868"/>
      <w:bookmarkStart w:id="239" w:name="_Toc31548"/>
      <w:bookmarkStart w:id="240" w:name="_Toc30272"/>
      <w:bookmarkStart w:id="241" w:name="_Toc19074"/>
      <w:r>
        <w:rPr>
          <w:rFonts w:hint="eastAsia" w:ascii="宋体" w:hAnsi="宋体" w:eastAsia="宋体" w:cs="宋体"/>
          <w:b w:val="0"/>
          <w:bCs w:val="0"/>
          <w:i w:val="0"/>
          <w:iCs w:val="0"/>
          <w:color w:val="auto"/>
          <w:sz w:val="24"/>
          <w:szCs w:val="24"/>
          <w:highlight w:val="none"/>
        </w:rPr>
        <w:t>2.</w:t>
      </w:r>
      <w:bookmarkEnd w:id="227"/>
      <w:bookmarkEnd w:id="228"/>
      <w:bookmarkEnd w:id="229"/>
      <w:bookmarkEnd w:id="230"/>
      <w:bookmarkEnd w:id="231"/>
      <w:bookmarkEnd w:id="232"/>
      <w:bookmarkEnd w:id="233"/>
      <w:bookmarkEnd w:id="234"/>
      <w:r>
        <w:rPr>
          <w:rFonts w:hint="eastAsia" w:ascii="宋体" w:hAnsi="宋体" w:eastAsia="宋体" w:cs="宋体"/>
          <w:b w:val="0"/>
          <w:bCs w:val="0"/>
          <w:i w:val="0"/>
          <w:iCs w:val="0"/>
          <w:color w:val="auto"/>
          <w:sz w:val="24"/>
          <w:szCs w:val="24"/>
          <w:highlight w:val="none"/>
        </w:rPr>
        <w:t>5 履约检查和问题反馈</w:t>
      </w:r>
      <w:bookmarkEnd w:id="235"/>
      <w:bookmarkEnd w:id="236"/>
      <w:bookmarkEnd w:id="237"/>
      <w:bookmarkEnd w:id="238"/>
      <w:bookmarkEnd w:id="239"/>
      <w:bookmarkEnd w:id="240"/>
      <w:bookmarkEnd w:id="24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242" w:name="_Ref467379657"/>
      <w:r>
        <w:rPr>
          <w:rFonts w:hint="eastAsia" w:ascii="宋体" w:hAnsi="宋体" w:eastAsia="宋体" w:cs="宋体"/>
          <w:b w:val="0"/>
          <w:bCs w:val="0"/>
          <w:i w:val="0"/>
          <w:iCs w:val="0"/>
          <w:color w:val="auto"/>
          <w:sz w:val="24"/>
          <w:szCs w:val="24"/>
          <w:highlight w:val="none"/>
        </w:rPr>
        <w:t>2.5.1</w:t>
      </w:r>
      <w:bookmarkEnd w:id="242"/>
      <w:bookmarkStart w:id="243" w:name="_Toc186431854"/>
      <w:bookmarkStart w:id="244" w:name="_Ref467379807"/>
      <w:bookmarkStart w:id="245" w:name="_Toc259093676"/>
      <w:bookmarkStart w:id="246" w:name="_Toc487900357"/>
      <w:bookmarkStart w:id="247" w:name="_Ref467379793"/>
      <w:bookmarkStart w:id="248" w:name="_Toc279701247"/>
      <w:r>
        <w:rPr>
          <w:rFonts w:hint="eastAsia" w:ascii="宋体" w:hAnsi="宋体" w:eastAsia="宋体" w:cs="宋体"/>
          <w:b w:val="0"/>
          <w:bCs w:val="0"/>
          <w:i w:val="0"/>
          <w:iCs w:val="0"/>
          <w:color w:val="auto"/>
          <w:sz w:val="24"/>
          <w:szCs w:val="24"/>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2.5.2 合同履行期间，甲方有权将履行过程中出现的问题反馈给乙方，双方当事人应以书面形式约定需要完善和改进的内容</w:t>
      </w:r>
      <w:bookmarkEnd w:id="243"/>
      <w:bookmarkStart w:id="249" w:name="_Toc186431855"/>
      <w:r>
        <w:rPr>
          <w:rFonts w:hint="eastAsia" w:ascii="宋体" w:hAnsi="宋体" w:eastAsia="宋体" w:cs="宋体"/>
          <w:b w:val="0"/>
          <w:bCs w:val="0"/>
          <w:i w:val="0"/>
          <w:iCs w:val="0"/>
          <w:color w:val="auto"/>
          <w:sz w:val="24"/>
          <w:szCs w:val="24"/>
          <w:highlight w:val="none"/>
        </w:rPr>
        <w:t>。</w:t>
      </w:r>
    </w:p>
    <w:bookmarkEnd w:id="249"/>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250" w:name="_Toc7836"/>
      <w:bookmarkStart w:id="251" w:name="_Toc5370"/>
      <w:bookmarkStart w:id="252" w:name="_Toc19219"/>
      <w:bookmarkStart w:id="253" w:name="_Toc11620"/>
      <w:bookmarkStart w:id="254" w:name="_Toc28451"/>
      <w:bookmarkStart w:id="255" w:name="_Toc2914"/>
      <w:bookmarkStart w:id="256" w:name="_Toc15074"/>
      <w:r>
        <w:rPr>
          <w:rFonts w:hint="eastAsia" w:ascii="宋体" w:hAnsi="宋体" w:eastAsia="宋体" w:cs="宋体"/>
          <w:b w:val="0"/>
          <w:bCs w:val="0"/>
          <w:i w:val="0"/>
          <w:iCs w:val="0"/>
          <w:color w:val="auto"/>
          <w:sz w:val="24"/>
          <w:szCs w:val="24"/>
          <w:highlight w:val="none"/>
        </w:rPr>
        <w:t>2.6 结算方式和付款条件</w:t>
      </w:r>
      <w:bookmarkEnd w:id="244"/>
      <w:bookmarkEnd w:id="245"/>
      <w:bookmarkEnd w:id="246"/>
      <w:bookmarkEnd w:id="247"/>
      <w:bookmarkEnd w:id="248"/>
      <w:bookmarkEnd w:id="250"/>
      <w:bookmarkEnd w:id="251"/>
      <w:bookmarkEnd w:id="252"/>
      <w:bookmarkEnd w:id="253"/>
      <w:bookmarkEnd w:id="254"/>
      <w:bookmarkEnd w:id="255"/>
      <w:bookmarkEnd w:id="25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详见</w:t>
      </w:r>
      <w:r>
        <w:rPr>
          <w:rFonts w:hint="eastAsia" w:ascii="宋体" w:hAnsi="宋体" w:eastAsia="宋体" w:cs="宋体"/>
          <w:b w:val="0"/>
          <w:bCs w:val="0"/>
          <w:i w:val="0"/>
          <w:iCs w:val="0"/>
          <w:color w:val="auto"/>
          <w:sz w:val="24"/>
          <w:szCs w:val="24"/>
          <w:highlight w:val="none"/>
          <w:u w:val="single"/>
        </w:rPr>
        <w:t>合同专用条款</w:t>
      </w:r>
      <w:r>
        <w:rPr>
          <w:rFonts w:hint="eastAsia" w:ascii="宋体" w:hAnsi="宋体" w:eastAsia="宋体" w:cs="宋体"/>
          <w:b w:val="0"/>
          <w:bCs w:val="0"/>
          <w:i w:val="0"/>
          <w:iCs w:val="0"/>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257" w:name="_Ref467379852"/>
      <w:bookmarkStart w:id="258" w:name="_Toc259093677"/>
      <w:bookmarkStart w:id="259" w:name="_Toc279701248"/>
      <w:bookmarkStart w:id="260" w:name="_Toc487900358"/>
      <w:bookmarkStart w:id="261" w:name="_Ref467379863"/>
      <w:bookmarkStart w:id="262" w:name="_Ref467379923"/>
      <w:bookmarkStart w:id="263" w:name="_Toc18093"/>
      <w:bookmarkStart w:id="264" w:name="_Toc16110"/>
      <w:bookmarkStart w:id="265" w:name="_Toc3630"/>
      <w:bookmarkStart w:id="266" w:name="_Toc774"/>
      <w:bookmarkStart w:id="267" w:name="_Toc27410"/>
      <w:bookmarkStart w:id="268" w:name="_Toc3225"/>
      <w:bookmarkStart w:id="269" w:name="_Toc8850"/>
      <w:r>
        <w:rPr>
          <w:rFonts w:hint="eastAsia" w:ascii="宋体" w:hAnsi="宋体" w:eastAsia="宋体" w:cs="宋体"/>
          <w:b w:val="0"/>
          <w:bCs w:val="0"/>
          <w:i w:val="0"/>
          <w:iCs w:val="0"/>
          <w:color w:val="auto"/>
          <w:sz w:val="24"/>
          <w:szCs w:val="24"/>
          <w:highlight w:val="none"/>
        </w:rPr>
        <w:t>2.7 技术资料</w:t>
      </w:r>
      <w:bookmarkEnd w:id="257"/>
      <w:bookmarkEnd w:id="258"/>
      <w:bookmarkEnd w:id="259"/>
      <w:bookmarkEnd w:id="260"/>
      <w:bookmarkEnd w:id="261"/>
      <w:bookmarkEnd w:id="262"/>
      <w:r>
        <w:rPr>
          <w:rFonts w:hint="eastAsia" w:ascii="宋体" w:hAnsi="宋体" w:eastAsia="宋体" w:cs="宋体"/>
          <w:b w:val="0"/>
          <w:bCs w:val="0"/>
          <w:i w:val="0"/>
          <w:iCs w:val="0"/>
          <w:color w:val="auto"/>
          <w:sz w:val="24"/>
          <w:szCs w:val="24"/>
          <w:highlight w:val="none"/>
        </w:rPr>
        <w:t>和保密义务</w:t>
      </w:r>
      <w:bookmarkEnd w:id="263"/>
      <w:bookmarkEnd w:id="264"/>
      <w:bookmarkEnd w:id="265"/>
      <w:bookmarkEnd w:id="266"/>
      <w:bookmarkEnd w:id="267"/>
      <w:bookmarkEnd w:id="268"/>
      <w:bookmarkEnd w:id="26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2.7.1 乙方有权依据合同约定和项目需要，向甲方了解有关情况，调阅有关资料等，甲方应予积极配合；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2.7.2 乙方有义务妥善保管和保护由甲方提供的前款信息和资料等；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270" w:name="_Toc12539"/>
      <w:bookmarkStart w:id="271" w:name="_Toc29013"/>
      <w:bookmarkStart w:id="272" w:name="_Toc32603"/>
      <w:bookmarkStart w:id="273" w:name="_Toc7860"/>
      <w:bookmarkStart w:id="274" w:name="_Toc12157"/>
      <w:r>
        <w:rPr>
          <w:rFonts w:hint="eastAsia" w:ascii="宋体" w:hAnsi="宋体" w:eastAsia="宋体" w:cs="宋体"/>
          <w:b w:val="0"/>
          <w:bCs w:val="0"/>
          <w:i w:val="0"/>
          <w:iCs w:val="0"/>
          <w:color w:val="auto"/>
          <w:sz w:val="24"/>
          <w:szCs w:val="24"/>
          <w:highlight w:val="none"/>
        </w:rPr>
        <w:t>2.8 质量保证</w:t>
      </w:r>
      <w:bookmarkEnd w:id="270"/>
      <w:bookmarkEnd w:id="271"/>
      <w:bookmarkEnd w:id="272"/>
      <w:bookmarkEnd w:id="273"/>
      <w:bookmarkEnd w:id="27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2.8.1 乙方应建立和完善履行合同的内部质量保证体系，并提供相关内部规章制度给甲方，以便甲方进行监督检查；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2.8.2 乙方应保证履行合同的人员数量和素质、软件和硬件设备的配置、场地、环境和设施等满足全面履行合同的要求，并应接受甲方的监督检查。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275" w:name="_Toc17244"/>
      <w:bookmarkStart w:id="276" w:name="_Toc21976"/>
      <w:bookmarkStart w:id="277" w:name="_Toc8121"/>
      <w:bookmarkStart w:id="278" w:name="_Toc1172"/>
      <w:bookmarkStart w:id="279" w:name="_Toc14405"/>
      <w:bookmarkStart w:id="280" w:name="_Toc279701252"/>
      <w:bookmarkStart w:id="281" w:name="_Toc487900362"/>
      <w:bookmarkStart w:id="282" w:name="_Toc259093681"/>
      <w:r>
        <w:rPr>
          <w:rFonts w:hint="eastAsia" w:ascii="宋体" w:hAnsi="宋体" w:eastAsia="宋体" w:cs="宋体"/>
          <w:b w:val="0"/>
          <w:bCs w:val="0"/>
          <w:i w:val="0"/>
          <w:iCs w:val="0"/>
          <w:color w:val="auto"/>
          <w:sz w:val="24"/>
          <w:szCs w:val="24"/>
          <w:highlight w:val="none"/>
        </w:rPr>
        <w:t>2.9 货物的风险负担</w:t>
      </w:r>
      <w:bookmarkEnd w:id="275"/>
      <w:bookmarkEnd w:id="276"/>
      <w:bookmarkEnd w:id="277"/>
      <w:bookmarkEnd w:id="278"/>
      <w:bookmarkEnd w:id="27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货物或者在途货物或者交付给第一承运人后的货物毁损、灭失的风险负担详见</w:t>
      </w:r>
      <w:r>
        <w:rPr>
          <w:rFonts w:hint="eastAsia" w:ascii="宋体" w:hAnsi="宋体" w:eastAsia="宋体" w:cs="宋体"/>
          <w:b w:val="0"/>
          <w:bCs w:val="0"/>
          <w:i w:val="0"/>
          <w:iCs w:val="0"/>
          <w:color w:val="auto"/>
          <w:sz w:val="24"/>
          <w:szCs w:val="24"/>
          <w:highlight w:val="none"/>
          <w:u w:val="single"/>
        </w:rPr>
        <w:t>合同专用条款</w:t>
      </w:r>
      <w:r>
        <w:rPr>
          <w:rFonts w:hint="eastAsia" w:ascii="宋体" w:hAnsi="宋体" w:eastAsia="宋体" w:cs="宋体"/>
          <w:b w:val="0"/>
          <w:bCs w:val="0"/>
          <w:i w:val="0"/>
          <w:iCs w:val="0"/>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283" w:name="_Toc14055"/>
      <w:bookmarkStart w:id="284" w:name="_Toc8512"/>
      <w:bookmarkStart w:id="285" w:name="_Toc25302"/>
      <w:bookmarkStart w:id="286" w:name="_Toc17025"/>
      <w:bookmarkStart w:id="287" w:name="_Toc23119"/>
      <w:r>
        <w:rPr>
          <w:rFonts w:hint="eastAsia" w:ascii="宋体" w:hAnsi="宋体" w:eastAsia="宋体" w:cs="宋体"/>
          <w:b w:val="0"/>
          <w:bCs w:val="0"/>
          <w:i w:val="0"/>
          <w:iCs w:val="0"/>
          <w:color w:val="auto"/>
          <w:sz w:val="24"/>
          <w:szCs w:val="24"/>
          <w:highlight w:val="none"/>
        </w:rPr>
        <w:t>2.10 延迟交货</w:t>
      </w:r>
      <w:bookmarkEnd w:id="280"/>
      <w:bookmarkEnd w:id="281"/>
      <w:bookmarkEnd w:id="282"/>
      <w:bookmarkEnd w:id="283"/>
      <w:bookmarkEnd w:id="284"/>
      <w:bookmarkEnd w:id="285"/>
      <w:bookmarkEnd w:id="286"/>
      <w:bookmarkEnd w:id="28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288" w:name="_Toc13809"/>
      <w:bookmarkStart w:id="289" w:name="_Toc27381"/>
      <w:bookmarkStart w:id="290" w:name="_Toc7502"/>
      <w:bookmarkStart w:id="291" w:name="_Toc3928"/>
      <w:bookmarkStart w:id="292" w:name="_Toc8295"/>
      <w:bookmarkStart w:id="293" w:name="_Toc279701254"/>
      <w:bookmarkStart w:id="294" w:name="_Toc259093683"/>
      <w:bookmarkStart w:id="295" w:name="_Toc487900364"/>
      <w:bookmarkStart w:id="296" w:name="_Ref467378121"/>
      <w:r>
        <w:rPr>
          <w:rFonts w:hint="eastAsia" w:ascii="宋体" w:hAnsi="宋体" w:eastAsia="宋体" w:cs="宋体"/>
          <w:b w:val="0"/>
          <w:bCs w:val="0"/>
          <w:i w:val="0"/>
          <w:iCs w:val="0"/>
          <w:color w:val="auto"/>
          <w:sz w:val="24"/>
          <w:szCs w:val="24"/>
          <w:highlight w:val="none"/>
        </w:rPr>
        <w:t>2.11 合同变更</w:t>
      </w:r>
      <w:bookmarkEnd w:id="288"/>
      <w:bookmarkEnd w:id="289"/>
      <w:bookmarkEnd w:id="290"/>
      <w:bookmarkEnd w:id="291"/>
      <w:bookmarkEnd w:id="29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2.11.2 合同继续履行将损害国家利益和社会公共利益的，双方当事人应当以书面形式变更合同。有过错的一方应当承担赔偿责任，双方当事人都有过错的，各自承担相应的责任。</w:t>
      </w:r>
      <w:bookmarkStart w:id="297" w:name="_Toc259093688"/>
      <w:bookmarkStart w:id="298" w:name="_Toc487900369"/>
      <w:bookmarkStart w:id="299" w:name="_Toc27970125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300" w:name="_Toc26946"/>
      <w:bookmarkStart w:id="301" w:name="_Toc26732"/>
      <w:bookmarkStart w:id="302" w:name="_Toc3561"/>
      <w:bookmarkStart w:id="303" w:name="_Toc22955"/>
      <w:bookmarkStart w:id="304" w:name="_Toc23100"/>
      <w:bookmarkStart w:id="305" w:name="_Toc10366"/>
      <w:bookmarkStart w:id="306" w:name="_Toc15237"/>
      <w:r>
        <w:rPr>
          <w:rFonts w:hint="eastAsia" w:ascii="宋体" w:hAnsi="宋体" w:eastAsia="宋体" w:cs="宋体"/>
          <w:b w:val="0"/>
          <w:bCs w:val="0"/>
          <w:i w:val="0"/>
          <w:iCs w:val="0"/>
          <w:color w:val="auto"/>
          <w:sz w:val="24"/>
          <w:szCs w:val="24"/>
          <w:highlight w:val="none"/>
        </w:rPr>
        <w:t>2.12 合同转让</w:t>
      </w:r>
      <w:bookmarkEnd w:id="297"/>
      <w:bookmarkEnd w:id="298"/>
      <w:bookmarkEnd w:id="299"/>
      <w:r>
        <w:rPr>
          <w:rFonts w:hint="eastAsia" w:ascii="宋体" w:hAnsi="宋体" w:eastAsia="宋体" w:cs="宋体"/>
          <w:b w:val="0"/>
          <w:bCs w:val="0"/>
          <w:i w:val="0"/>
          <w:iCs w:val="0"/>
          <w:color w:val="auto"/>
          <w:sz w:val="24"/>
          <w:szCs w:val="24"/>
          <w:highlight w:val="none"/>
        </w:rPr>
        <w:t>和分包</w:t>
      </w:r>
      <w:bookmarkEnd w:id="300"/>
      <w:bookmarkEnd w:id="301"/>
      <w:bookmarkEnd w:id="302"/>
      <w:bookmarkEnd w:id="303"/>
      <w:bookmarkEnd w:id="304"/>
      <w:bookmarkEnd w:id="305"/>
      <w:bookmarkEnd w:id="30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307" w:name="_Toc13566"/>
      <w:bookmarkStart w:id="308" w:name="_Toc32404"/>
      <w:bookmarkStart w:id="309" w:name="_Toc16508"/>
      <w:bookmarkStart w:id="310" w:name="_Toc14066"/>
      <w:bookmarkStart w:id="311" w:name="_Toc21895"/>
      <w:bookmarkStart w:id="312" w:name="_Toc3549"/>
      <w:bookmarkStart w:id="313" w:name="_Toc29974"/>
      <w:r>
        <w:rPr>
          <w:rFonts w:hint="eastAsia" w:ascii="宋体" w:hAnsi="宋体" w:eastAsia="宋体" w:cs="宋体"/>
          <w:b w:val="0"/>
          <w:bCs w:val="0"/>
          <w:i w:val="0"/>
          <w:iCs w:val="0"/>
          <w:color w:val="auto"/>
          <w:sz w:val="24"/>
          <w:szCs w:val="24"/>
          <w:highlight w:val="none"/>
        </w:rPr>
        <w:t>2.13 不可抗力</w:t>
      </w:r>
      <w:bookmarkEnd w:id="307"/>
      <w:bookmarkEnd w:id="308"/>
      <w:bookmarkEnd w:id="309"/>
      <w:bookmarkEnd w:id="310"/>
      <w:bookmarkEnd w:id="311"/>
      <w:bookmarkEnd w:id="312"/>
      <w:bookmarkEnd w:id="31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2.13.1如果任何一方遭遇法律规定的不可抗力，致使合同履行受阻时，履行合同的期限应予延长，延长的期限应相当于不可抗力所影响的时间；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2.13.2 因不可抗力致使不能实现合同目的的，当事人可以解除合同；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2.13.3 因不可抗力致使合同有变更必要的，双方当事人应在</w:t>
      </w:r>
      <w:r>
        <w:rPr>
          <w:rFonts w:hint="eastAsia" w:ascii="宋体" w:hAnsi="宋体" w:eastAsia="宋体" w:cs="宋体"/>
          <w:b w:val="0"/>
          <w:bCs w:val="0"/>
          <w:i w:val="0"/>
          <w:iCs w:val="0"/>
          <w:color w:val="auto"/>
          <w:sz w:val="24"/>
          <w:szCs w:val="24"/>
          <w:highlight w:val="none"/>
          <w:u w:val="single"/>
        </w:rPr>
        <w:t>合同专用条款</w:t>
      </w:r>
      <w:r>
        <w:rPr>
          <w:rFonts w:hint="eastAsia" w:ascii="宋体" w:hAnsi="宋体" w:eastAsia="宋体" w:cs="宋体"/>
          <w:b w:val="0"/>
          <w:bCs w:val="0"/>
          <w:i w:val="0"/>
          <w:iCs w:val="0"/>
          <w:color w:val="auto"/>
          <w:sz w:val="24"/>
          <w:szCs w:val="24"/>
          <w:highlight w:val="none"/>
        </w:rPr>
        <w:t>约定时间内以书面形式变更合同；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2.13.4受不可抗力影响的一方在不可抗力发生后，应在</w:t>
      </w:r>
      <w:r>
        <w:rPr>
          <w:rFonts w:hint="eastAsia" w:ascii="宋体" w:hAnsi="宋体" w:eastAsia="宋体" w:cs="宋体"/>
          <w:b w:val="0"/>
          <w:bCs w:val="0"/>
          <w:i w:val="0"/>
          <w:iCs w:val="0"/>
          <w:color w:val="auto"/>
          <w:sz w:val="24"/>
          <w:szCs w:val="24"/>
          <w:highlight w:val="none"/>
          <w:u w:val="single"/>
        </w:rPr>
        <w:t>合同专用条款</w:t>
      </w:r>
      <w:r>
        <w:rPr>
          <w:rFonts w:hint="eastAsia" w:ascii="宋体" w:hAnsi="宋体" w:eastAsia="宋体" w:cs="宋体"/>
          <w:b w:val="0"/>
          <w:bCs w:val="0"/>
          <w:i w:val="0"/>
          <w:iCs w:val="0"/>
          <w:color w:val="auto"/>
          <w:sz w:val="24"/>
          <w:szCs w:val="24"/>
          <w:highlight w:val="none"/>
        </w:rPr>
        <w:t>约定时间内以书面形式通知对方当事人，并在</w:t>
      </w:r>
      <w:r>
        <w:rPr>
          <w:rFonts w:hint="eastAsia" w:ascii="宋体" w:hAnsi="宋体" w:eastAsia="宋体" w:cs="宋体"/>
          <w:b w:val="0"/>
          <w:bCs w:val="0"/>
          <w:i w:val="0"/>
          <w:iCs w:val="0"/>
          <w:color w:val="auto"/>
          <w:sz w:val="24"/>
          <w:szCs w:val="24"/>
          <w:highlight w:val="none"/>
          <w:u w:val="single"/>
        </w:rPr>
        <w:t>合同专用条款</w:t>
      </w:r>
      <w:r>
        <w:rPr>
          <w:rFonts w:hint="eastAsia" w:ascii="宋体" w:hAnsi="宋体" w:eastAsia="宋体" w:cs="宋体"/>
          <w:b w:val="0"/>
          <w:bCs w:val="0"/>
          <w:i w:val="0"/>
          <w:iCs w:val="0"/>
          <w:color w:val="auto"/>
          <w:sz w:val="24"/>
          <w:szCs w:val="24"/>
          <w:highlight w:val="none"/>
        </w:rPr>
        <w:t>约定时间内，将有关部门出具的证明文件送达对方当事人。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314" w:name="_Toc279701255"/>
      <w:bookmarkStart w:id="315" w:name="_Toc689"/>
      <w:bookmarkStart w:id="316" w:name="_Toc487900365"/>
      <w:bookmarkStart w:id="317" w:name="_Toc30676"/>
      <w:bookmarkStart w:id="318" w:name="_Toc259093684"/>
      <w:bookmarkStart w:id="319" w:name="_Toc8318"/>
      <w:bookmarkStart w:id="320" w:name="_Toc31547"/>
      <w:bookmarkStart w:id="321" w:name="_Toc16883"/>
      <w:bookmarkStart w:id="322" w:name="_Toc6969"/>
      <w:bookmarkStart w:id="323" w:name="_Toc20830"/>
      <w:r>
        <w:rPr>
          <w:rFonts w:hint="eastAsia" w:ascii="宋体" w:hAnsi="宋体" w:eastAsia="宋体" w:cs="宋体"/>
          <w:b w:val="0"/>
          <w:bCs w:val="0"/>
          <w:i w:val="0"/>
          <w:iCs w:val="0"/>
          <w:color w:val="auto"/>
          <w:sz w:val="24"/>
          <w:szCs w:val="24"/>
          <w:highlight w:val="none"/>
        </w:rPr>
        <w:t>2.14 税费</w:t>
      </w:r>
      <w:bookmarkEnd w:id="314"/>
      <w:bookmarkEnd w:id="315"/>
      <w:bookmarkEnd w:id="316"/>
      <w:bookmarkEnd w:id="317"/>
      <w:bookmarkEnd w:id="318"/>
      <w:bookmarkEnd w:id="319"/>
      <w:bookmarkEnd w:id="320"/>
      <w:bookmarkEnd w:id="321"/>
      <w:bookmarkEnd w:id="322"/>
      <w:bookmarkEnd w:id="32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与合同有关的一切税费，均按照中华人民共和国法律的相关规定。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324" w:name="_Toc259093687"/>
      <w:bookmarkStart w:id="325" w:name="_Toc8298"/>
      <w:bookmarkStart w:id="326" w:name="_Toc487900368"/>
      <w:bookmarkStart w:id="327" w:name="_Toc16959"/>
      <w:bookmarkStart w:id="328" w:name="_Toc22401"/>
      <w:bookmarkStart w:id="329" w:name="_Toc12522"/>
      <w:bookmarkStart w:id="330" w:name="_Toc19260"/>
      <w:bookmarkStart w:id="331" w:name="_Toc5739"/>
      <w:bookmarkStart w:id="332" w:name="_Toc279701258"/>
      <w:bookmarkStart w:id="333" w:name="_Toc7102"/>
      <w:r>
        <w:rPr>
          <w:rFonts w:hint="eastAsia" w:ascii="宋体" w:hAnsi="宋体" w:eastAsia="宋体" w:cs="宋体"/>
          <w:b w:val="0"/>
          <w:bCs w:val="0"/>
          <w:i w:val="0"/>
          <w:iCs w:val="0"/>
          <w:color w:val="auto"/>
          <w:sz w:val="24"/>
          <w:szCs w:val="24"/>
          <w:highlight w:val="none"/>
        </w:rPr>
        <w:t>2.15 乙方破产</w:t>
      </w:r>
      <w:bookmarkEnd w:id="324"/>
      <w:bookmarkEnd w:id="325"/>
      <w:bookmarkEnd w:id="326"/>
      <w:bookmarkEnd w:id="327"/>
      <w:bookmarkEnd w:id="328"/>
      <w:bookmarkEnd w:id="329"/>
      <w:bookmarkEnd w:id="330"/>
      <w:bookmarkEnd w:id="331"/>
      <w:bookmarkEnd w:id="332"/>
      <w:bookmarkEnd w:id="33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334" w:name="_Toc18281"/>
      <w:bookmarkStart w:id="335" w:name="_Toc23875"/>
      <w:bookmarkStart w:id="336" w:name="_Toc15387"/>
      <w:bookmarkStart w:id="337" w:name="_Toc26474"/>
      <w:bookmarkStart w:id="338" w:name="_Toc6134"/>
      <w:bookmarkStart w:id="339" w:name="_Toc29333"/>
      <w:bookmarkStart w:id="340" w:name="_Toc28148"/>
      <w:r>
        <w:rPr>
          <w:rFonts w:hint="eastAsia" w:ascii="宋体" w:hAnsi="宋体" w:eastAsia="宋体" w:cs="宋体"/>
          <w:b w:val="0"/>
          <w:bCs w:val="0"/>
          <w:i w:val="0"/>
          <w:iCs w:val="0"/>
          <w:color w:val="auto"/>
          <w:sz w:val="24"/>
          <w:szCs w:val="24"/>
          <w:highlight w:val="none"/>
        </w:rPr>
        <w:t>2.16 合同中止、终止</w:t>
      </w:r>
      <w:bookmarkEnd w:id="334"/>
      <w:bookmarkEnd w:id="335"/>
      <w:bookmarkEnd w:id="336"/>
      <w:bookmarkEnd w:id="337"/>
      <w:bookmarkEnd w:id="338"/>
      <w:bookmarkEnd w:id="339"/>
      <w:bookmarkEnd w:id="34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2.16.1 双方当事人不得擅自中止或者终止合同；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2.16.2合同继续履行将损害国家利益和社会公共利益的，双方当事人应当中止或者终止合同。有过错的一方应当承担赔偿责任，双方当事人都有过错的，各自承担相应的责任。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341" w:name="_Toc6596"/>
      <w:bookmarkStart w:id="342" w:name="_Toc1125"/>
      <w:bookmarkStart w:id="343" w:name="_Toc28047"/>
      <w:bookmarkStart w:id="344" w:name="_Toc9515"/>
      <w:bookmarkStart w:id="345" w:name="_Toc5757"/>
      <w:bookmarkStart w:id="346" w:name="_Toc16312"/>
      <w:bookmarkStart w:id="347" w:name="_Toc14563"/>
      <w:r>
        <w:rPr>
          <w:rFonts w:hint="eastAsia" w:ascii="宋体" w:hAnsi="宋体" w:eastAsia="宋体" w:cs="宋体"/>
          <w:b w:val="0"/>
          <w:bCs w:val="0"/>
          <w:i w:val="0"/>
          <w:iCs w:val="0"/>
          <w:color w:val="auto"/>
          <w:sz w:val="24"/>
          <w:szCs w:val="24"/>
          <w:highlight w:val="none"/>
        </w:rPr>
        <w:t>2.17 检验和验收</w:t>
      </w:r>
      <w:bookmarkEnd w:id="341"/>
      <w:bookmarkEnd w:id="342"/>
      <w:bookmarkEnd w:id="343"/>
      <w:bookmarkEnd w:id="344"/>
      <w:bookmarkEnd w:id="345"/>
      <w:bookmarkEnd w:id="346"/>
      <w:bookmarkEnd w:id="347"/>
    </w:p>
    <w:p>
      <w:pPr>
        <w:keepNext w:val="0"/>
        <w:keepLines w:val="0"/>
        <w:pageBreakBefore w:val="0"/>
        <w:widowControl w:val="0"/>
        <w:tabs>
          <w:tab w:val="left" w:pos="360"/>
          <w:tab w:val="left" w:pos="540"/>
          <w:tab w:val="left" w:pos="108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2.17.1货物交付前，乙方应对货物的质量、数量等方面进行详细、全面的检验，并向甲方出具证明货物符合合同约定的文件；货物交付时，乙方在</w:t>
      </w:r>
      <w:r>
        <w:rPr>
          <w:rFonts w:hint="eastAsia" w:ascii="宋体" w:hAnsi="宋体" w:eastAsia="宋体" w:cs="宋体"/>
          <w:b w:val="0"/>
          <w:bCs w:val="0"/>
          <w:i w:val="0"/>
          <w:iCs w:val="0"/>
          <w:color w:val="auto"/>
          <w:sz w:val="24"/>
          <w:szCs w:val="24"/>
          <w:highlight w:val="none"/>
          <w:u w:val="single"/>
        </w:rPr>
        <w:t>合同专用条款</w:t>
      </w:r>
      <w:r>
        <w:rPr>
          <w:rFonts w:hint="eastAsia" w:ascii="宋体" w:hAnsi="宋体" w:eastAsia="宋体" w:cs="宋体"/>
          <w:b w:val="0"/>
          <w:bCs w:val="0"/>
          <w:i w:val="0"/>
          <w:iCs w:val="0"/>
          <w:color w:val="auto"/>
          <w:sz w:val="24"/>
          <w:szCs w:val="24"/>
          <w:highlight w:val="none"/>
        </w:rPr>
        <w:t>约定时间内组织验收，并可依法邀请相关方参加，验收应出具验收书。</w:t>
      </w:r>
    </w:p>
    <w:p>
      <w:pPr>
        <w:keepNext w:val="0"/>
        <w:keepLines w:val="0"/>
        <w:pageBreakBefore w:val="0"/>
        <w:widowControl w:val="0"/>
        <w:tabs>
          <w:tab w:val="left" w:pos="360"/>
          <w:tab w:val="left" w:pos="540"/>
          <w:tab w:val="left" w:pos="108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keepNext w:val="0"/>
        <w:keepLines w:val="0"/>
        <w:pageBreakBefore w:val="0"/>
        <w:widowControl w:val="0"/>
        <w:tabs>
          <w:tab w:val="left" w:pos="360"/>
          <w:tab w:val="left" w:pos="540"/>
          <w:tab w:val="left" w:pos="1080"/>
        </w:tabs>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2.17.3 检验和验收标准、程序等具体内容以及前述验收书的效力详见</w:t>
      </w:r>
      <w:r>
        <w:rPr>
          <w:rFonts w:hint="eastAsia" w:ascii="宋体" w:hAnsi="宋体" w:eastAsia="宋体" w:cs="宋体"/>
          <w:b w:val="0"/>
          <w:bCs w:val="0"/>
          <w:i w:val="0"/>
          <w:iCs w:val="0"/>
          <w:color w:val="auto"/>
          <w:sz w:val="24"/>
          <w:szCs w:val="24"/>
          <w:highlight w:val="none"/>
          <w:u w:val="single"/>
        </w:rPr>
        <w:t>合同专用条款</w:t>
      </w:r>
      <w:r>
        <w:rPr>
          <w:rFonts w:hint="eastAsia" w:ascii="宋体" w:hAnsi="宋体" w:eastAsia="宋体" w:cs="宋体"/>
          <w:b w:val="0"/>
          <w:bCs w:val="0"/>
          <w:i w:val="0"/>
          <w:iCs w:val="0"/>
          <w:color w:val="auto"/>
          <w:sz w:val="24"/>
          <w:szCs w:val="24"/>
          <w:highlight w:val="none"/>
        </w:rPr>
        <w:t>。</w:t>
      </w:r>
    </w:p>
    <w:bookmarkEnd w:id="293"/>
    <w:bookmarkEnd w:id="294"/>
    <w:bookmarkEnd w:id="295"/>
    <w:bookmarkEnd w:id="296"/>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348" w:name="_Toc487900371"/>
      <w:bookmarkStart w:id="349" w:name="_Toc279701261"/>
      <w:bookmarkStart w:id="350" w:name="_Toc259093690"/>
      <w:bookmarkStart w:id="351" w:name="_Toc19604"/>
      <w:bookmarkStart w:id="352" w:name="_Toc1813"/>
      <w:bookmarkStart w:id="353" w:name="_Toc26087"/>
      <w:bookmarkStart w:id="354" w:name="_Toc31584"/>
      <w:bookmarkStart w:id="355" w:name="_Toc11284"/>
      <w:bookmarkStart w:id="356" w:name="_Toc25182"/>
      <w:bookmarkStart w:id="357" w:name="_Toc12664"/>
      <w:r>
        <w:rPr>
          <w:rFonts w:hint="eastAsia" w:ascii="宋体" w:hAnsi="宋体" w:eastAsia="宋体" w:cs="宋体"/>
          <w:b w:val="0"/>
          <w:bCs w:val="0"/>
          <w:i w:val="0"/>
          <w:iCs w:val="0"/>
          <w:color w:val="auto"/>
          <w:sz w:val="24"/>
          <w:szCs w:val="24"/>
          <w:highlight w:val="none"/>
        </w:rPr>
        <w:t>2.18 通知</w:t>
      </w:r>
      <w:bookmarkEnd w:id="348"/>
      <w:bookmarkEnd w:id="349"/>
      <w:bookmarkEnd w:id="350"/>
      <w:r>
        <w:rPr>
          <w:rFonts w:hint="eastAsia" w:ascii="宋体" w:hAnsi="宋体" w:eastAsia="宋体" w:cs="宋体"/>
          <w:b w:val="0"/>
          <w:bCs w:val="0"/>
          <w:i w:val="0"/>
          <w:iCs w:val="0"/>
          <w:color w:val="auto"/>
          <w:sz w:val="24"/>
          <w:szCs w:val="24"/>
          <w:highlight w:val="none"/>
        </w:rPr>
        <w:t>和送达</w:t>
      </w:r>
      <w:bookmarkEnd w:id="351"/>
      <w:bookmarkEnd w:id="352"/>
      <w:bookmarkEnd w:id="353"/>
      <w:bookmarkEnd w:id="354"/>
      <w:bookmarkEnd w:id="355"/>
      <w:bookmarkEnd w:id="356"/>
      <w:bookmarkEnd w:id="35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358" w:name="_Toc6698"/>
      <w:bookmarkStart w:id="359" w:name="_Toc3135"/>
      <w:bookmarkStart w:id="360" w:name="_Toc259093691"/>
      <w:bookmarkStart w:id="361" w:name="_Toc279701262"/>
      <w:bookmarkStart w:id="362" w:name="_Toc487900372"/>
      <w:r>
        <w:rPr>
          <w:rFonts w:hint="eastAsia" w:ascii="宋体" w:hAnsi="宋体" w:eastAsia="宋体" w:cs="宋体"/>
          <w:b w:val="0"/>
          <w:bCs w:val="0"/>
          <w:i w:val="0"/>
          <w:iCs w:val="0"/>
          <w:color w:val="auto"/>
          <w:sz w:val="24"/>
          <w:szCs w:val="24"/>
          <w:highlight w:val="none"/>
        </w:rPr>
        <w:t>2.18.1 任何一方因履行合同而以合同第一部分尾部所列明的</w:t>
      </w:r>
      <w:r>
        <w:rPr>
          <w:rFonts w:hint="eastAsia" w:ascii="宋体" w:hAnsi="宋体" w:eastAsia="宋体" w:cs="宋体"/>
          <w:b w:val="0"/>
          <w:bCs w:val="0"/>
          <w:i w:val="0"/>
          <w:iCs w:val="0"/>
          <w:color w:val="auto"/>
          <w:sz w:val="24"/>
          <w:szCs w:val="24"/>
          <w:highlight w:val="none"/>
          <w:u w:val="single"/>
        </w:rPr>
        <w:t xml:space="preserve">          </w:t>
      </w:r>
      <w:r>
        <w:rPr>
          <w:rFonts w:hint="eastAsia" w:ascii="宋体" w:hAnsi="宋体" w:eastAsia="宋体" w:cs="宋体"/>
          <w:b w:val="0"/>
          <w:bCs w:val="0"/>
          <w:i w:val="0"/>
          <w:iCs w:val="0"/>
          <w:color w:val="auto"/>
          <w:sz w:val="24"/>
          <w:szCs w:val="24"/>
          <w:highlight w:val="none"/>
        </w:rPr>
        <w:t>发出的所有通知、文件、材料，均视为已向对方当事人送达；任何一方变更上述送达方式或者地址的，应于</w:t>
      </w:r>
      <w:r>
        <w:rPr>
          <w:rFonts w:hint="eastAsia" w:ascii="宋体" w:hAnsi="宋体" w:eastAsia="宋体" w:cs="宋体"/>
          <w:b w:val="0"/>
          <w:bCs w:val="0"/>
          <w:i w:val="0"/>
          <w:iCs w:val="0"/>
          <w:color w:val="auto"/>
          <w:sz w:val="24"/>
          <w:szCs w:val="24"/>
          <w:highlight w:val="none"/>
          <w:u w:val="single"/>
        </w:rPr>
        <w:t xml:space="preserve">   </w:t>
      </w:r>
      <w:r>
        <w:rPr>
          <w:rFonts w:hint="eastAsia" w:ascii="宋体" w:hAnsi="宋体" w:eastAsia="宋体" w:cs="宋体"/>
          <w:b w:val="0"/>
          <w:bCs w:val="0"/>
          <w:i w:val="0"/>
          <w:iCs w:val="0"/>
          <w:color w:val="auto"/>
          <w:sz w:val="24"/>
          <w:szCs w:val="24"/>
          <w:highlight w:val="none"/>
        </w:rPr>
        <w:t>个工作日内书面通知对方当事人，在对方当事人收到有关变更通知之前，变更前的约定送达方式或者地址仍视为有效。</w:t>
      </w:r>
      <w:bookmarkEnd w:id="358"/>
      <w:bookmarkEnd w:id="35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363" w:name="_Toc23294"/>
      <w:bookmarkStart w:id="364" w:name="_Toc23128"/>
      <w:r>
        <w:rPr>
          <w:rFonts w:hint="eastAsia" w:ascii="宋体" w:hAnsi="宋体" w:eastAsia="宋体" w:cs="宋体"/>
          <w:b w:val="0"/>
          <w:bCs w:val="0"/>
          <w:i w:val="0"/>
          <w:iCs w:val="0"/>
          <w:color w:val="auto"/>
          <w:sz w:val="24"/>
          <w:szCs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363"/>
      <w:bookmarkEnd w:id="36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365" w:name="_Toc10402"/>
      <w:bookmarkStart w:id="366" w:name="_Toc18540"/>
      <w:bookmarkStart w:id="367" w:name="_Toc30599"/>
      <w:bookmarkStart w:id="368" w:name="_Toc22852"/>
      <w:bookmarkStart w:id="369" w:name="_Toc22944"/>
      <w:bookmarkStart w:id="370" w:name="_Toc9444"/>
      <w:bookmarkStart w:id="371" w:name="_Toc4355"/>
      <w:r>
        <w:rPr>
          <w:rFonts w:hint="eastAsia" w:ascii="宋体" w:hAnsi="宋体" w:eastAsia="宋体" w:cs="宋体"/>
          <w:b w:val="0"/>
          <w:bCs w:val="0"/>
          <w:i w:val="0"/>
          <w:iCs w:val="0"/>
          <w:color w:val="auto"/>
          <w:sz w:val="24"/>
          <w:szCs w:val="24"/>
          <w:highlight w:val="none"/>
        </w:rPr>
        <w:t>2.19 计量单位</w:t>
      </w:r>
      <w:bookmarkEnd w:id="360"/>
      <w:bookmarkEnd w:id="361"/>
      <w:bookmarkEnd w:id="362"/>
      <w:bookmarkEnd w:id="365"/>
      <w:bookmarkEnd w:id="366"/>
      <w:bookmarkEnd w:id="367"/>
      <w:bookmarkEnd w:id="368"/>
      <w:bookmarkEnd w:id="369"/>
      <w:bookmarkEnd w:id="370"/>
      <w:bookmarkEnd w:id="37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除技术规范中另有规定外,合同的计量单位均使用国家法定计量单位。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372" w:name="_Toc28548"/>
      <w:bookmarkStart w:id="373" w:name="_Toc259093692"/>
      <w:bookmarkStart w:id="374" w:name="_Toc11897"/>
      <w:bookmarkStart w:id="375" w:name="_Toc279701263"/>
      <w:bookmarkStart w:id="376" w:name="_Toc487900373"/>
      <w:bookmarkStart w:id="377" w:name="_Toc12773"/>
      <w:bookmarkStart w:id="378" w:name="_Toc18567"/>
      <w:bookmarkStart w:id="379" w:name="_Toc25681"/>
      <w:bookmarkStart w:id="380" w:name="_Toc2196"/>
      <w:bookmarkStart w:id="381" w:name="_Toc10330"/>
      <w:r>
        <w:rPr>
          <w:rFonts w:hint="eastAsia" w:ascii="宋体" w:hAnsi="宋体" w:eastAsia="宋体" w:cs="宋体"/>
          <w:b w:val="0"/>
          <w:bCs w:val="0"/>
          <w:i w:val="0"/>
          <w:iCs w:val="0"/>
          <w:color w:val="auto"/>
          <w:sz w:val="24"/>
          <w:szCs w:val="24"/>
          <w:highlight w:val="none"/>
        </w:rPr>
        <w:t>2.20 合同使用的文字和适用的法律</w:t>
      </w:r>
      <w:bookmarkEnd w:id="372"/>
      <w:bookmarkEnd w:id="373"/>
      <w:bookmarkEnd w:id="374"/>
      <w:bookmarkEnd w:id="375"/>
      <w:bookmarkEnd w:id="376"/>
      <w:bookmarkEnd w:id="377"/>
      <w:bookmarkEnd w:id="378"/>
      <w:bookmarkEnd w:id="379"/>
      <w:bookmarkEnd w:id="380"/>
      <w:bookmarkEnd w:id="38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2.20.1 合同使用汉语书就、变更和解释；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2.20.2 合同适用中华人民共和国法律。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382" w:name="_Toc259093693"/>
      <w:bookmarkStart w:id="383" w:name="_Toc3343"/>
      <w:bookmarkStart w:id="384" w:name="_Toc279701264"/>
      <w:bookmarkStart w:id="385" w:name="_Toc5999"/>
      <w:bookmarkStart w:id="386" w:name="_Toc13808"/>
      <w:bookmarkStart w:id="387" w:name="_Toc12004"/>
      <w:bookmarkStart w:id="388" w:name="_Toc16673"/>
      <w:bookmarkStart w:id="389" w:name="_Toc3148"/>
      <w:bookmarkStart w:id="390" w:name="_Toc22624"/>
      <w:bookmarkStart w:id="391" w:name="_Toc487900374"/>
      <w:r>
        <w:rPr>
          <w:rFonts w:hint="eastAsia" w:ascii="宋体" w:hAnsi="宋体" w:eastAsia="宋体" w:cs="宋体"/>
          <w:b w:val="0"/>
          <w:bCs w:val="0"/>
          <w:i w:val="0"/>
          <w:iCs w:val="0"/>
          <w:color w:val="auto"/>
          <w:sz w:val="24"/>
          <w:szCs w:val="24"/>
          <w:highlight w:val="none"/>
        </w:rPr>
        <w:t>2.21 履约保证金</w:t>
      </w:r>
      <w:bookmarkEnd w:id="382"/>
      <w:bookmarkEnd w:id="383"/>
      <w:bookmarkEnd w:id="384"/>
      <w:bookmarkEnd w:id="385"/>
      <w:bookmarkEnd w:id="386"/>
      <w:bookmarkEnd w:id="387"/>
      <w:bookmarkEnd w:id="388"/>
      <w:bookmarkEnd w:id="389"/>
      <w:bookmarkEnd w:id="39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2.21.1 采购文件要求乙方提交履约保证金的，乙方应按</w:t>
      </w:r>
      <w:r>
        <w:rPr>
          <w:rFonts w:hint="eastAsia" w:ascii="宋体" w:hAnsi="宋体" w:eastAsia="宋体" w:cs="宋体"/>
          <w:b w:val="0"/>
          <w:bCs w:val="0"/>
          <w:i w:val="0"/>
          <w:iCs w:val="0"/>
          <w:color w:val="auto"/>
          <w:sz w:val="24"/>
          <w:szCs w:val="24"/>
          <w:highlight w:val="none"/>
          <w:u w:val="single"/>
        </w:rPr>
        <w:t>合同专用条款</w:t>
      </w:r>
      <w:r>
        <w:rPr>
          <w:rFonts w:hint="eastAsia" w:ascii="宋体" w:hAnsi="宋体" w:eastAsia="宋体" w:cs="宋体"/>
          <w:b w:val="0"/>
          <w:bCs w:val="0"/>
          <w:i w:val="0"/>
          <w:iCs w:val="0"/>
          <w:color w:val="auto"/>
          <w:sz w:val="24"/>
          <w:szCs w:val="24"/>
          <w:highlight w:val="none"/>
        </w:rPr>
        <w:t>约定的方式，以支票、汇票、本票或者金融机构、担保机构出具的保函等非现金形式，提交不超过合同价10%的履约保证金；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2.21.2  履约保证金在</w:t>
      </w:r>
      <w:r>
        <w:rPr>
          <w:rFonts w:hint="eastAsia" w:ascii="宋体" w:hAnsi="宋体" w:eastAsia="宋体" w:cs="宋体"/>
          <w:b w:val="0"/>
          <w:bCs w:val="0"/>
          <w:i w:val="0"/>
          <w:iCs w:val="0"/>
          <w:color w:val="auto"/>
          <w:sz w:val="24"/>
          <w:szCs w:val="24"/>
          <w:highlight w:val="none"/>
          <w:u w:val="single"/>
        </w:rPr>
        <w:t>合同专用条款</w:t>
      </w:r>
      <w:r>
        <w:rPr>
          <w:rFonts w:hint="eastAsia" w:ascii="宋体" w:hAnsi="宋体" w:eastAsia="宋体" w:cs="宋体"/>
          <w:b w:val="0"/>
          <w:bCs w:val="0"/>
          <w:i w:val="0"/>
          <w:iCs w:val="0"/>
          <w:color w:val="auto"/>
          <w:sz w:val="24"/>
          <w:szCs w:val="24"/>
          <w:highlight w:val="none"/>
        </w:rPr>
        <w:t>约定期间内或者货物质量保证期内不予退还或者应完全有效，前述约定期间届满或者货物质量保证期届满之日起</w:t>
      </w:r>
      <w:r>
        <w:rPr>
          <w:rFonts w:hint="eastAsia" w:ascii="宋体" w:hAnsi="宋体" w:eastAsia="宋体" w:cs="宋体"/>
          <w:b w:val="0"/>
          <w:bCs w:val="0"/>
          <w:i w:val="0"/>
          <w:iCs w:val="0"/>
          <w:color w:val="auto"/>
          <w:sz w:val="24"/>
          <w:szCs w:val="24"/>
          <w:highlight w:val="none"/>
          <w:u w:val="single"/>
        </w:rPr>
        <w:t xml:space="preserve">  </w:t>
      </w:r>
      <w:r>
        <w:rPr>
          <w:rFonts w:hint="eastAsia" w:ascii="宋体" w:hAnsi="宋体" w:eastAsia="宋体" w:cs="宋体"/>
          <w:b w:val="0"/>
          <w:bCs w:val="0"/>
          <w:i w:val="0"/>
          <w:iCs w:val="0"/>
          <w:color w:val="auto"/>
          <w:sz w:val="24"/>
          <w:szCs w:val="24"/>
          <w:highlight w:val="none"/>
        </w:rPr>
        <w:t>个工作日内，甲方应将履约保证金退还乙方；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r>
        <w:rPr>
          <w:rFonts w:hint="eastAsia" w:ascii="宋体" w:hAnsi="宋体" w:eastAsia="宋体" w:cs="宋体"/>
          <w:b w:val="0"/>
          <w:bCs w:val="0"/>
          <w:i w:val="0"/>
          <w:iCs w:val="0"/>
          <w:color w:val="auto"/>
          <w:sz w:val="24"/>
          <w:szCs w:val="24"/>
          <w:highlight w:val="none"/>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91"/>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i w:val="0"/>
          <w:iCs w:val="0"/>
          <w:color w:val="auto"/>
          <w:sz w:val="24"/>
          <w:szCs w:val="24"/>
          <w:highlight w:val="none"/>
        </w:rPr>
      </w:pPr>
      <w:bookmarkStart w:id="392" w:name="_Toc27771"/>
      <w:bookmarkStart w:id="393" w:name="_Toc14001"/>
      <w:bookmarkStart w:id="394" w:name="_Toc6885"/>
      <w:bookmarkStart w:id="395" w:name="_Toc5659"/>
      <w:bookmarkStart w:id="396" w:name="_Toc6725"/>
      <w:bookmarkStart w:id="397" w:name="_Toc16940"/>
      <w:bookmarkStart w:id="398" w:name="_Toc19890"/>
      <w:r>
        <w:rPr>
          <w:rFonts w:hint="eastAsia" w:ascii="宋体" w:hAnsi="宋体" w:eastAsia="宋体" w:cs="宋体"/>
          <w:b w:val="0"/>
          <w:bCs w:val="0"/>
          <w:i w:val="0"/>
          <w:iCs w:val="0"/>
          <w:color w:val="auto"/>
          <w:sz w:val="24"/>
          <w:szCs w:val="24"/>
          <w:highlight w:val="none"/>
        </w:rPr>
        <w:t>2.22 合同份数</w:t>
      </w:r>
      <w:bookmarkEnd w:id="392"/>
      <w:bookmarkEnd w:id="393"/>
      <w:bookmarkEnd w:id="394"/>
      <w:bookmarkEnd w:id="395"/>
      <w:bookmarkEnd w:id="396"/>
      <w:bookmarkEnd w:id="397"/>
      <w:bookmarkEnd w:id="39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i w:val="0"/>
          <w:iCs w:val="0"/>
          <w:color w:val="auto"/>
          <w:sz w:val="24"/>
          <w:szCs w:val="24"/>
          <w:highlight w:val="none"/>
        </w:rPr>
        <w:t>合同份数按</w:t>
      </w:r>
      <w:r>
        <w:rPr>
          <w:rFonts w:hint="eastAsia" w:ascii="宋体" w:hAnsi="宋体" w:eastAsia="宋体" w:cs="宋体"/>
          <w:b w:val="0"/>
          <w:bCs w:val="0"/>
          <w:i w:val="0"/>
          <w:iCs w:val="0"/>
          <w:color w:val="auto"/>
          <w:sz w:val="24"/>
          <w:szCs w:val="24"/>
          <w:highlight w:val="none"/>
          <w:u w:val="single"/>
        </w:rPr>
        <w:t>合同专用条款</w:t>
      </w:r>
      <w:r>
        <w:rPr>
          <w:rFonts w:hint="eastAsia" w:ascii="宋体" w:hAnsi="宋体" w:eastAsia="宋体" w:cs="宋体"/>
          <w:b w:val="0"/>
          <w:bCs w:val="0"/>
          <w:i w:val="0"/>
          <w:iCs w:val="0"/>
          <w:color w:val="auto"/>
          <w:sz w:val="24"/>
          <w:szCs w:val="24"/>
          <w:highlight w:val="none"/>
        </w:rPr>
        <w:t>规定，每份均具有同等法律效力</w:t>
      </w:r>
      <w:r>
        <w:rPr>
          <w:rFonts w:hint="eastAsia" w:ascii="宋体" w:hAnsi="宋体" w:eastAsia="宋体" w:cs="宋体"/>
          <w:b w:val="0"/>
          <w:bCs w:val="0"/>
          <w:color w:val="auto"/>
          <w:sz w:val="24"/>
          <w:szCs w:val="24"/>
          <w:highlight w:val="none"/>
        </w:rPr>
        <w:t>。</w:t>
      </w:r>
      <w:bookmarkStart w:id="399" w:name="_Toc331685784"/>
    </w:p>
    <w:p>
      <w:pPr>
        <w:rPr>
          <w:rFonts w:hint="eastAsia" w:ascii="宋体" w:hAnsi="宋体" w:eastAsia="宋体" w:cs="宋体"/>
          <w:b w:val="0"/>
          <w:bCs w:val="0"/>
          <w:color w:val="auto"/>
          <w:sz w:val="24"/>
          <w:szCs w:val="24"/>
          <w:highlight w:val="none"/>
        </w:rPr>
      </w:pPr>
    </w:p>
    <w:p>
      <w:pPr>
        <w:bidi w:val="0"/>
        <w:rPr>
          <w:rFonts w:hint="eastAsia"/>
        </w:rPr>
      </w:pPr>
    </w:p>
    <w:p>
      <w:pPr>
        <w:pStyle w:val="86"/>
        <w:keepNext w:val="0"/>
        <w:keepLines w:val="0"/>
        <w:pageBreakBefore w:val="0"/>
        <w:kinsoku/>
        <w:wordWrap/>
        <w:overflowPunct/>
        <w:topLinePunct w:val="0"/>
        <w:bidi w:val="0"/>
        <w:snapToGrid/>
        <w:spacing w:line="360" w:lineRule="auto"/>
        <w:ind w:firstLine="0"/>
        <w:jc w:val="center"/>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第三部分  合同专用条款</w:t>
      </w:r>
      <w:bookmarkEnd w:id="399"/>
    </w:p>
    <w:p>
      <w:pPr>
        <w:keepNext w:val="0"/>
        <w:keepLines w:val="0"/>
        <w:pageBreakBefore w:val="0"/>
        <w:kinsoku/>
        <w:wordWrap/>
        <w:overflowPunct/>
        <w:topLinePunct w:val="0"/>
        <w:bidi w:val="0"/>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条款号</w:t>
            </w:r>
          </w:p>
        </w:tc>
        <w:tc>
          <w:tcPr>
            <w:tcW w:w="7633" w:type="dxa"/>
            <w:noWrap w:val="0"/>
            <w:vAlign w:val="center"/>
          </w:tcPr>
          <w:p>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c>
          <w:tcPr>
            <w:tcW w:w="7633" w:type="dxa"/>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c>
          <w:tcPr>
            <w:tcW w:w="7633" w:type="dxa"/>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c>
          <w:tcPr>
            <w:tcW w:w="7633" w:type="dxa"/>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c>
          <w:tcPr>
            <w:tcW w:w="7633" w:type="dxa"/>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c>
          <w:tcPr>
            <w:tcW w:w="7633" w:type="dxa"/>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c>
          <w:tcPr>
            <w:tcW w:w="7633" w:type="dxa"/>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c>
          <w:tcPr>
            <w:tcW w:w="7633" w:type="dxa"/>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c>
          <w:tcPr>
            <w:tcW w:w="7633" w:type="dxa"/>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c>
          <w:tcPr>
            <w:tcW w:w="7633" w:type="dxa"/>
            <w:noWrap w:val="0"/>
            <w:vAlign w:val="center"/>
          </w:tcPr>
          <w:p>
            <w:pPr>
              <w:keepNext w:val="0"/>
              <w:keepLines w:val="0"/>
              <w:pageBreakBefore w:val="0"/>
              <w:kinsoku/>
              <w:wordWrap/>
              <w:overflowPunct/>
              <w:topLinePunct w:val="0"/>
              <w:bidi w:val="0"/>
              <w:snapToGrid/>
              <w:spacing w:line="360" w:lineRule="auto"/>
              <w:textAlignment w:val="auto"/>
              <w:outlineLvl w:val="9"/>
              <w:rPr>
                <w:rFonts w:hint="eastAsia" w:ascii="宋体" w:hAnsi="宋体" w:eastAsia="宋体" w:cs="宋体"/>
                <w:b w:val="0"/>
                <w:bCs w:val="0"/>
                <w:color w:val="auto"/>
                <w:sz w:val="24"/>
                <w:szCs w:val="24"/>
                <w:highlight w:val="none"/>
              </w:rPr>
            </w:pPr>
          </w:p>
        </w:tc>
      </w:tr>
    </w:tbl>
    <w:p>
      <w:pPr>
        <w:ind w:left="0" w:leftChars="0" w:firstLine="0" w:firstLineChars="0"/>
        <w:rPr>
          <w:color w:val="auto"/>
        </w:rPr>
      </w:pPr>
      <w:r>
        <w:rPr>
          <w:color w:val="auto"/>
        </w:rPr>
        <w:br w:type="page"/>
      </w:r>
    </w:p>
    <w:p>
      <w:pPr>
        <w:pStyle w:val="7"/>
        <w:bidi w:val="0"/>
      </w:pPr>
      <w:bookmarkStart w:id="400" w:name="_Toc10079"/>
      <w:bookmarkStart w:id="401" w:name="_Toc18384"/>
      <w:bookmarkStart w:id="402" w:name="_Toc84017892"/>
      <w:bookmarkStart w:id="403" w:name="_Toc24586"/>
      <w:bookmarkStart w:id="404" w:name="_Toc6331"/>
      <w:bookmarkStart w:id="405" w:name="_Toc1855"/>
      <w:bookmarkStart w:id="406" w:name="_Toc19428"/>
      <w:bookmarkStart w:id="407" w:name="_Toc19109"/>
      <w:bookmarkStart w:id="408" w:name="_Toc17255"/>
      <w:bookmarkStart w:id="409" w:name="_Toc8124"/>
      <w:bookmarkStart w:id="410" w:name="_Toc14799"/>
      <w:r>
        <w:rPr>
          <w:rFonts w:hint="eastAsia"/>
        </w:rPr>
        <w:t>第</w:t>
      </w:r>
      <w:r>
        <w:rPr>
          <w:rFonts w:hint="eastAsia"/>
          <w:lang w:eastAsia="zh-CN"/>
        </w:rPr>
        <w:t>五</w:t>
      </w:r>
      <w:r>
        <w:rPr>
          <w:rFonts w:hint="eastAsia"/>
        </w:rPr>
        <w:t xml:space="preserve">章 </w:t>
      </w:r>
      <w:r>
        <w:rPr>
          <w:rFonts w:hint="eastAsia"/>
          <w:lang w:val="en-US" w:eastAsia="zh-CN"/>
        </w:rPr>
        <w:t>报价文件</w:t>
      </w:r>
      <w:r>
        <w:rPr>
          <w:rFonts w:hint="eastAsia"/>
        </w:rPr>
        <w:t>格式</w:t>
      </w:r>
      <w:bookmarkEnd w:id="400"/>
      <w:bookmarkEnd w:id="401"/>
      <w:bookmarkEnd w:id="402"/>
      <w:bookmarkEnd w:id="403"/>
      <w:bookmarkEnd w:id="404"/>
      <w:bookmarkEnd w:id="405"/>
      <w:bookmarkEnd w:id="406"/>
      <w:bookmarkEnd w:id="407"/>
      <w:bookmarkEnd w:id="408"/>
      <w:bookmarkEnd w:id="409"/>
    </w:p>
    <w:p>
      <w:pPr>
        <w:spacing w:line="264" w:lineRule="auto"/>
        <w:ind w:firstLine="0" w:firstLineChars="0"/>
        <w:jc w:val="center"/>
        <w:rPr>
          <w:rFonts w:hAnsi="宋体" w:cstheme="minorEastAsia"/>
          <w:color w:val="auto"/>
          <w:kern w:val="2"/>
          <w:sz w:val="22"/>
          <w:szCs w:val="22"/>
        </w:rPr>
      </w:pPr>
    </w:p>
    <w:p>
      <w:pPr>
        <w:spacing w:line="264" w:lineRule="auto"/>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1980" w:firstLineChars="900"/>
        <w:rPr>
          <w:rFonts w:hAnsi="宋体" w:cstheme="minorEastAsia"/>
          <w:color w:val="auto"/>
          <w:kern w:val="2"/>
          <w:sz w:val="22"/>
          <w:szCs w:val="22"/>
          <w:u w:val="single"/>
        </w:rPr>
      </w:pPr>
      <w:r>
        <w:rPr>
          <w:rFonts w:hint="eastAsia" w:hAnsi="宋体" w:cstheme="minorEastAsia"/>
          <w:color w:val="auto"/>
          <w:kern w:val="2"/>
          <w:sz w:val="22"/>
          <w:szCs w:val="22"/>
        </w:rPr>
        <w:t>项目名称：</w:t>
      </w:r>
      <w:r>
        <w:rPr>
          <w:rFonts w:hAnsi="宋体" w:cstheme="minorEastAsia"/>
          <w:color w:val="auto"/>
          <w:kern w:val="2"/>
          <w:sz w:val="22"/>
          <w:szCs w:val="22"/>
          <w:u w:val="single"/>
        </w:rPr>
        <w:t xml:space="preserve">                                         </w:t>
      </w:r>
    </w:p>
    <w:p>
      <w:pPr>
        <w:adjustRightInd w:val="0"/>
        <w:snapToGrid w:val="0"/>
        <w:spacing w:before="240" w:beforeLines="100" w:after="240" w:afterLines="100" w:line="400" w:lineRule="exact"/>
        <w:ind w:firstLine="1980" w:firstLineChars="900"/>
        <w:rPr>
          <w:rFonts w:hAnsi="宋体" w:cstheme="minorEastAsia"/>
          <w:color w:val="auto"/>
          <w:kern w:val="2"/>
          <w:sz w:val="22"/>
          <w:szCs w:val="22"/>
        </w:rPr>
      </w:pPr>
      <w:r>
        <w:rPr>
          <w:rFonts w:hint="eastAsia" w:hAnsi="宋体" w:cstheme="minorEastAsia"/>
          <w:color w:val="auto"/>
          <w:kern w:val="2"/>
          <w:sz w:val="22"/>
          <w:szCs w:val="22"/>
        </w:rPr>
        <w:t>项目编号：</w:t>
      </w:r>
      <w:r>
        <w:rPr>
          <w:rFonts w:hAnsi="宋体" w:cstheme="minorEastAsia"/>
          <w:color w:val="auto"/>
          <w:kern w:val="2"/>
          <w:sz w:val="22"/>
          <w:szCs w:val="22"/>
          <w:u w:val="single"/>
        </w:rPr>
        <w:t xml:space="preserve">                                          </w:t>
      </w:r>
    </w:p>
    <w:p>
      <w:pPr>
        <w:adjustRightInd w:val="0"/>
        <w:snapToGrid w:val="0"/>
        <w:spacing w:line="400" w:lineRule="exact"/>
        <w:ind w:firstLine="0" w:firstLineChars="0"/>
        <w:jc w:val="center"/>
        <w:rPr>
          <w:rFonts w:hAnsi="宋体" w:cstheme="minorEastAsia"/>
          <w:b/>
          <w:bCs/>
          <w:color w:val="auto"/>
          <w:kern w:val="2"/>
          <w:sz w:val="22"/>
          <w:szCs w:val="22"/>
        </w:rPr>
      </w:pPr>
    </w:p>
    <w:p>
      <w:pPr>
        <w:adjustRightInd w:val="0"/>
        <w:snapToGrid w:val="0"/>
        <w:spacing w:line="400" w:lineRule="exact"/>
        <w:ind w:firstLine="0" w:firstLineChars="0"/>
        <w:jc w:val="center"/>
        <w:rPr>
          <w:rFonts w:hAnsi="宋体" w:cstheme="minorEastAsia"/>
          <w:b/>
          <w:bCs/>
          <w:color w:val="auto"/>
          <w:kern w:val="2"/>
          <w:sz w:val="22"/>
          <w:szCs w:val="22"/>
        </w:rPr>
      </w:pPr>
    </w:p>
    <w:p>
      <w:pPr>
        <w:adjustRightInd w:val="0"/>
        <w:snapToGrid w:val="0"/>
        <w:spacing w:line="400" w:lineRule="exact"/>
        <w:ind w:firstLine="0" w:firstLineChars="0"/>
        <w:jc w:val="center"/>
        <w:rPr>
          <w:rFonts w:hAnsi="宋体" w:cstheme="minorEastAsia"/>
          <w:b/>
          <w:bCs/>
          <w:color w:val="auto"/>
          <w:kern w:val="2"/>
          <w:sz w:val="22"/>
          <w:szCs w:val="22"/>
        </w:rPr>
      </w:pPr>
    </w:p>
    <w:p>
      <w:pPr>
        <w:bidi w:val="0"/>
        <w:jc w:val="center"/>
      </w:pPr>
      <w:bookmarkStart w:id="411" w:name="_Toc19853"/>
      <w:bookmarkStart w:id="412" w:name="_Toc6655"/>
      <w:r>
        <w:rPr>
          <w:rFonts w:hint="eastAsia"/>
          <w:lang w:val="en-US" w:eastAsia="zh-CN"/>
        </w:rPr>
        <w:t>询价采购</w:t>
      </w:r>
      <w:bookmarkEnd w:id="411"/>
      <w:bookmarkEnd w:id="412"/>
      <w:r>
        <w:rPr>
          <w:rFonts w:hint="eastAsia"/>
          <w:lang w:val="en-US" w:eastAsia="zh-CN"/>
        </w:rPr>
        <w:t>报价文件</w:t>
      </w: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line="400" w:lineRule="exact"/>
        <w:ind w:firstLine="0" w:firstLineChars="0"/>
        <w:jc w:val="center"/>
        <w:rPr>
          <w:rFonts w:hAnsi="宋体" w:cstheme="minorEastAsia"/>
          <w:color w:val="auto"/>
          <w:kern w:val="2"/>
          <w:sz w:val="22"/>
          <w:szCs w:val="22"/>
        </w:rPr>
      </w:pPr>
    </w:p>
    <w:p>
      <w:pPr>
        <w:adjustRightInd w:val="0"/>
        <w:snapToGrid w:val="0"/>
        <w:spacing w:before="240" w:after="240" w:line="400" w:lineRule="exact"/>
        <w:ind w:firstLine="330" w:firstLineChars="150"/>
        <w:jc w:val="left"/>
        <w:rPr>
          <w:rFonts w:hAnsi="宋体" w:cstheme="minorEastAsia"/>
          <w:color w:val="auto"/>
          <w:kern w:val="2"/>
          <w:sz w:val="22"/>
          <w:szCs w:val="22"/>
        </w:rPr>
      </w:pPr>
      <w:r>
        <w:rPr>
          <w:rFonts w:hint="eastAsia" w:hAnsi="宋体" w:cstheme="minorEastAsia"/>
          <w:color w:val="auto"/>
          <w:kern w:val="2"/>
          <w:sz w:val="22"/>
          <w:szCs w:val="22"/>
        </w:rPr>
        <w:t>投   标   人：</w:t>
      </w:r>
      <w:r>
        <w:rPr>
          <w:rFonts w:hint="eastAsia" w:hAnsi="宋体" w:cstheme="minorEastAsia"/>
          <w:color w:val="auto"/>
          <w:kern w:val="2"/>
          <w:sz w:val="22"/>
          <w:szCs w:val="22"/>
          <w:u w:val="single"/>
        </w:rPr>
        <w:t xml:space="preserve">              （盖</w:t>
      </w:r>
      <w:r>
        <w:rPr>
          <w:rFonts w:hint="eastAsia" w:hAnsi="宋体" w:cstheme="minorEastAsia"/>
          <w:color w:val="auto"/>
          <w:kern w:val="2"/>
          <w:sz w:val="22"/>
          <w:szCs w:val="22"/>
          <w:u w:val="single"/>
          <w:lang w:eastAsia="zh-CN"/>
        </w:rPr>
        <w:t>供应商</w:t>
      </w:r>
      <w:r>
        <w:rPr>
          <w:rFonts w:hint="eastAsia" w:hAnsi="宋体" w:cstheme="minorEastAsia"/>
          <w:color w:val="auto"/>
          <w:kern w:val="2"/>
          <w:sz w:val="22"/>
          <w:szCs w:val="22"/>
          <w:u w:val="single"/>
        </w:rPr>
        <w:t xml:space="preserve">单位公章）        </w:t>
      </w:r>
    </w:p>
    <w:p>
      <w:pPr>
        <w:adjustRightInd w:val="0"/>
        <w:snapToGrid w:val="0"/>
        <w:spacing w:before="240" w:after="240" w:line="400" w:lineRule="exact"/>
        <w:ind w:firstLine="330" w:firstLineChars="150"/>
        <w:rPr>
          <w:rFonts w:hAnsi="宋体" w:cstheme="minorEastAsia"/>
          <w:color w:val="auto"/>
          <w:kern w:val="2"/>
          <w:sz w:val="22"/>
          <w:szCs w:val="22"/>
        </w:rPr>
      </w:pPr>
      <w:r>
        <w:rPr>
          <w:rFonts w:hint="eastAsia" w:hAnsi="宋体" w:cstheme="minorEastAsia"/>
          <w:color w:val="auto"/>
          <w:kern w:val="2"/>
          <w:sz w:val="22"/>
          <w:szCs w:val="22"/>
        </w:rPr>
        <w:t>法定代表人或其授权委托人：</w:t>
      </w:r>
      <w:r>
        <w:rPr>
          <w:rFonts w:hint="eastAsia" w:hAnsi="宋体" w:cstheme="minorEastAsia"/>
          <w:color w:val="auto"/>
          <w:kern w:val="2"/>
          <w:sz w:val="22"/>
          <w:szCs w:val="22"/>
          <w:u w:val="single"/>
        </w:rPr>
        <w:t xml:space="preserve">   （签字或盖章）</w:t>
      </w:r>
    </w:p>
    <w:p>
      <w:pPr>
        <w:adjustRightInd w:val="0"/>
        <w:snapToGrid w:val="0"/>
        <w:spacing w:before="240" w:after="240" w:line="400" w:lineRule="exact"/>
        <w:ind w:firstLine="330" w:firstLineChars="150"/>
        <w:rPr>
          <w:rFonts w:hAnsi="宋体" w:cstheme="minorEastAsia"/>
          <w:color w:val="auto"/>
          <w:kern w:val="2"/>
          <w:sz w:val="22"/>
          <w:szCs w:val="22"/>
        </w:rPr>
      </w:pPr>
      <w:r>
        <w:rPr>
          <w:rFonts w:hint="eastAsia" w:hAnsi="宋体" w:cstheme="minorEastAsia"/>
          <w:color w:val="auto"/>
          <w:kern w:val="2"/>
          <w:sz w:val="22"/>
          <w:szCs w:val="22"/>
        </w:rPr>
        <w:t>日期：__________年_____月_____日</w:t>
      </w:r>
    </w:p>
    <w:p>
      <w:pPr>
        <w:adjustRightInd w:val="0"/>
        <w:snapToGrid w:val="0"/>
        <w:spacing w:line="400" w:lineRule="exact"/>
        <w:ind w:firstLine="0" w:firstLineChars="0"/>
        <w:jc w:val="left"/>
        <w:rPr>
          <w:rFonts w:hAnsi="宋体" w:cs="宋体"/>
          <w:color w:val="auto"/>
          <w:kern w:val="2"/>
          <w:sz w:val="22"/>
          <w:szCs w:val="22"/>
        </w:rPr>
      </w:pPr>
      <w:r>
        <w:rPr>
          <w:rFonts w:hint="eastAsia" w:hAnsi="宋体" w:cstheme="minorEastAsia"/>
          <w:color w:val="auto"/>
          <w:kern w:val="2"/>
          <w:sz w:val="22"/>
          <w:szCs w:val="22"/>
        </w:rPr>
        <w:br w:type="page"/>
      </w:r>
      <w:bookmarkStart w:id="413" w:name="_Hlk84001029"/>
    </w:p>
    <w:bookmarkEnd w:id="413"/>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hAnsi="宋体" w:eastAsia="宋体" w:cs="宋体"/>
          <w:color w:val="auto"/>
          <w:kern w:val="2"/>
          <w:sz w:val="22"/>
          <w:szCs w:val="22"/>
          <w:lang w:val="en-US" w:eastAsia="zh-CN"/>
        </w:rPr>
      </w:pPr>
      <w:bookmarkStart w:id="414" w:name="_Toc11312"/>
      <w:bookmarkStart w:id="415" w:name="_Toc2251"/>
      <w:bookmarkStart w:id="416" w:name="_Toc20697"/>
      <w:bookmarkStart w:id="417" w:name="_Toc30409"/>
      <w:bookmarkStart w:id="418" w:name="_Toc31327"/>
      <w:r>
        <w:rPr>
          <w:rFonts w:hint="eastAsia" w:hAnsi="宋体" w:cs="宋体"/>
          <w:color w:val="auto"/>
          <w:kern w:val="2"/>
          <w:sz w:val="22"/>
          <w:szCs w:val="22"/>
          <w:lang w:val="en-US" w:eastAsia="zh-CN"/>
        </w:rPr>
        <w:t>目录</w:t>
      </w:r>
      <w:bookmarkEnd w:id="414"/>
      <w:bookmarkEnd w:id="415"/>
      <w:bookmarkEnd w:id="416"/>
      <w:bookmarkEnd w:id="417"/>
      <w:bookmarkEnd w:id="418"/>
    </w:p>
    <w:p>
      <w:pPr>
        <w:bidi w:val="0"/>
        <w:outlineLvl w:val="9"/>
        <w:rPr>
          <w:rFonts w:hint="eastAsia"/>
          <w:color w:val="auto"/>
          <w:sz w:val="28"/>
          <w:szCs w:val="21"/>
          <w:lang w:val="en-US" w:eastAsia="zh-CN"/>
        </w:rPr>
      </w:pPr>
    </w:p>
    <w:p>
      <w:pPr>
        <w:pStyle w:val="9"/>
        <w:rPr>
          <w:rFonts w:hint="eastAsia" w:ascii="宋体" w:hAnsi="宋体" w:eastAsia="宋体" w:cs="Times New Roman"/>
          <w:b/>
          <w:bCs/>
          <w:color w:val="auto"/>
          <w:sz w:val="24"/>
          <w:szCs w:val="20"/>
          <w:lang w:val="en-US" w:eastAsia="zh-CN" w:bidi="ar-SA"/>
        </w:rPr>
      </w:pPr>
      <w:bookmarkStart w:id="419" w:name="_Toc29339"/>
      <w:bookmarkStart w:id="420" w:name="_Toc24723"/>
      <w:bookmarkStart w:id="421" w:name="_Toc4547"/>
      <w:bookmarkStart w:id="422" w:name="_Toc17872"/>
      <w:bookmarkStart w:id="423" w:name="_Toc28862"/>
      <w:r>
        <w:rPr>
          <w:rFonts w:hint="eastAsia" w:cs="Times New Roman"/>
          <w:b/>
          <w:bCs/>
          <w:color w:val="auto"/>
          <w:sz w:val="24"/>
          <w:szCs w:val="20"/>
          <w:lang w:val="en-US" w:eastAsia="zh-CN" w:bidi="ar-SA"/>
        </w:rPr>
        <w:t>报价</w:t>
      </w:r>
      <w:r>
        <w:rPr>
          <w:rFonts w:hint="eastAsia" w:ascii="宋体" w:hAnsi="宋体" w:eastAsia="宋体" w:cs="Times New Roman"/>
          <w:b/>
          <w:bCs/>
          <w:color w:val="auto"/>
          <w:sz w:val="24"/>
          <w:szCs w:val="20"/>
          <w:lang w:val="en-US" w:eastAsia="zh-CN" w:bidi="ar-SA"/>
        </w:rPr>
        <w:t>函</w:t>
      </w:r>
      <w:bookmarkEnd w:id="419"/>
      <w:bookmarkEnd w:id="420"/>
      <w:bookmarkEnd w:id="421"/>
      <w:bookmarkEnd w:id="422"/>
      <w:bookmarkEnd w:id="423"/>
    </w:p>
    <w:p>
      <w:pPr>
        <w:pStyle w:val="9"/>
        <w:rPr>
          <w:rFonts w:hint="eastAsia" w:ascii="宋体" w:hAnsi="宋体" w:eastAsia="宋体" w:cs="Times New Roman"/>
          <w:b/>
          <w:bCs/>
          <w:color w:val="auto"/>
          <w:sz w:val="24"/>
          <w:szCs w:val="20"/>
          <w:lang w:val="en-US" w:eastAsia="zh-CN" w:bidi="ar-SA"/>
        </w:rPr>
      </w:pPr>
      <w:bookmarkStart w:id="424" w:name="_Toc6965"/>
      <w:bookmarkStart w:id="425" w:name="_Toc4533"/>
      <w:bookmarkStart w:id="426" w:name="_Toc26508"/>
      <w:bookmarkStart w:id="427" w:name="_Toc12438"/>
      <w:bookmarkStart w:id="428" w:name="_Toc31855"/>
      <w:r>
        <w:rPr>
          <w:rFonts w:hint="eastAsia" w:ascii="宋体" w:hAnsi="宋体" w:eastAsia="宋体" w:cs="Times New Roman"/>
          <w:b/>
          <w:bCs/>
          <w:color w:val="auto"/>
          <w:sz w:val="24"/>
          <w:szCs w:val="20"/>
          <w:lang w:val="en-US" w:eastAsia="zh-CN" w:bidi="ar-SA"/>
        </w:rPr>
        <w:t>开标一览表</w:t>
      </w:r>
      <w:bookmarkEnd w:id="424"/>
      <w:bookmarkEnd w:id="425"/>
      <w:bookmarkEnd w:id="426"/>
      <w:bookmarkEnd w:id="427"/>
      <w:bookmarkEnd w:id="428"/>
    </w:p>
    <w:p>
      <w:pPr>
        <w:pStyle w:val="9"/>
        <w:rPr>
          <w:rFonts w:hint="eastAsia" w:ascii="宋体" w:hAnsi="宋体" w:eastAsia="宋体" w:cs="Times New Roman"/>
          <w:b/>
          <w:bCs/>
          <w:color w:val="auto"/>
          <w:sz w:val="24"/>
          <w:szCs w:val="20"/>
          <w:lang w:val="en-US" w:eastAsia="zh-CN" w:bidi="ar-SA"/>
        </w:rPr>
      </w:pPr>
      <w:bookmarkStart w:id="429" w:name="_Toc11873"/>
      <w:bookmarkStart w:id="430" w:name="_Toc24226"/>
      <w:bookmarkStart w:id="431" w:name="_Toc8205"/>
      <w:bookmarkStart w:id="432" w:name="_Toc2059"/>
      <w:bookmarkStart w:id="433" w:name="_Toc2629"/>
      <w:r>
        <w:rPr>
          <w:rFonts w:hint="eastAsia" w:ascii="宋体" w:hAnsi="宋体" w:eastAsia="宋体" w:cs="Times New Roman"/>
          <w:b/>
          <w:bCs/>
          <w:color w:val="auto"/>
          <w:sz w:val="24"/>
          <w:szCs w:val="20"/>
          <w:lang w:val="en-US" w:eastAsia="zh-CN" w:bidi="ar-SA"/>
        </w:rPr>
        <w:t>服务承诺书</w:t>
      </w:r>
      <w:bookmarkEnd w:id="429"/>
      <w:bookmarkEnd w:id="430"/>
      <w:bookmarkEnd w:id="431"/>
      <w:bookmarkEnd w:id="432"/>
      <w:bookmarkEnd w:id="433"/>
    </w:p>
    <w:p>
      <w:pPr>
        <w:pStyle w:val="9"/>
        <w:rPr>
          <w:rFonts w:hint="eastAsia" w:ascii="宋体" w:hAnsi="宋体" w:eastAsia="宋体" w:cs="Times New Roman"/>
          <w:b/>
          <w:bCs/>
          <w:color w:val="auto"/>
          <w:sz w:val="24"/>
          <w:szCs w:val="20"/>
          <w:lang w:val="en-US" w:eastAsia="zh-CN" w:bidi="ar-SA"/>
        </w:rPr>
      </w:pPr>
      <w:r>
        <w:rPr>
          <w:rFonts w:hint="eastAsia" w:ascii="宋体" w:hAnsi="宋体" w:eastAsia="宋体" w:cs="Times New Roman"/>
          <w:b/>
          <w:bCs/>
          <w:color w:val="auto"/>
          <w:sz w:val="24"/>
          <w:szCs w:val="20"/>
          <w:lang w:val="en-US" w:eastAsia="zh-CN" w:bidi="ar-SA"/>
        </w:rPr>
        <w:t>服务承诺书</w:t>
      </w:r>
    </w:p>
    <w:p>
      <w:pPr>
        <w:pStyle w:val="9"/>
        <w:rPr>
          <w:rFonts w:hint="eastAsia" w:ascii="宋体" w:hAnsi="宋体" w:eastAsia="宋体" w:cs="Times New Roman"/>
          <w:b/>
          <w:bCs/>
          <w:color w:val="auto"/>
          <w:sz w:val="24"/>
          <w:szCs w:val="20"/>
          <w:lang w:val="en-US" w:eastAsia="zh-CN" w:bidi="ar-SA"/>
        </w:rPr>
      </w:pPr>
      <w:bookmarkStart w:id="434" w:name="_Toc2673"/>
      <w:bookmarkStart w:id="435" w:name="_Toc10210"/>
      <w:bookmarkStart w:id="436" w:name="_Toc2543"/>
      <w:bookmarkStart w:id="437" w:name="_Toc14166"/>
      <w:bookmarkStart w:id="438" w:name="_Toc17213"/>
      <w:r>
        <w:rPr>
          <w:rFonts w:hint="eastAsia" w:ascii="宋体" w:hAnsi="宋体" w:eastAsia="宋体" w:cs="Times New Roman"/>
          <w:b/>
          <w:bCs/>
          <w:color w:val="auto"/>
          <w:sz w:val="24"/>
          <w:szCs w:val="20"/>
          <w:lang w:val="en-US" w:eastAsia="zh-CN" w:bidi="ar-SA"/>
        </w:rPr>
        <w:t>法人身份证明书及授权书</w:t>
      </w:r>
      <w:bookmarkEnd w:id="434"/>
      <w:bookmarkEnd w:id="435"/>
      <w:bookmarkEnd w:id="436"/>
      <w:bookmarkEnd w:id="437"/>
      <w:bookmarkEnd w:id="438"/>
    </w:p>
    <w:p>
      <w:pPr>
        <w:pStyle w:val="9"/>
        <w:rPr>
          <w:rFonts w:hint="eastAsia" w:ascii="宋体" w:hAnsi="宋体" w:eastAsia="宋体" w:cs="Times New Roman"/>
          <w:b/>
          <w:bCs/>
          <w:color w:val="auto"/>
          <w:sz w:val="24"/>
          <w:szCs w:val="20"/>
          <w:lang w:val="en-US" w:eastAsia="zh-CN" w:bidi="ar-SA"/>
        </w:rPr>
      </w:pPr>
      <w:bookmarkStart w:id="439" w:name="_Toc4919"/>
      <w:bookmarkStart w:id="440" w:name="_Toc29178"/>
      <w:bookmarkStart w:id="441" w:name="_Toc1673"/>
      <w:bookmarkStart w:id="442" w:name="_Toc9738"/>
      <w:bookmarkStart w:id="443" w:name="_Toc18736"/>
      <w:r>
        <w:rPr>
          <w:rFonts w:hint="eastAsia" w:ascii="宋体" w:hAnsi="宋体" w:eastAsia="宋体" w:cs="Times New Roman"/>
          <w:b/>
          <w:bCs/>
          <w:color w:val="auto"/>
          <w:sz w:val="24"/>
          <w:szCs w:val="20"/>
          <w:lang w:val="en-US" w:eastAsia="zh-CN" w:bidi="ar-SA"/>
        </w:rPr>
        <w:t>供应商基本情况</w:t>
      </w:r>
      <w:bookmarkEnd w:id="439"/>
      <w:bookmarkEnd w:id="440"/>
      <w:bookmarkEnd w:id="441"/>
      <w:bookmarkEnd w:id="442"/>
      <w:bookmarkEnd w:id="443"/>
    </w:p>
    <w:p>
      <w:pPr>
        <w:pStyle w:val="9"/>
        <w:rPr>
          <w:rFonts w:hint="default" w:ascii="宋体" w:hAnsi="宋体" w:eastAsia="宋体" w:cs="Times New Roman"/>
          <w:b/>
          <w:bCs/>
          <w:color w:val="auto"/>
          <w:sz w:val="24"/>
          <w:szCs w:val="20"/>
          <w:lang w:val="en-US" w:eastAsia="zh-CN" w:bidi="ar-SA"/>
        </w:rPr>
      </w:pPr>
      <w:bookmarkStart w:id="444" w:name="_Toc9755"/>
      <w:bookmarkStart w:id="445" w:name="_Toc18724"/>
      <w:bookmarkStart w:id="446" w:name="_Toc9580"/>
      <w:bookmarkStart w:id="447" w:name="_Toc10667"/>
      <w:bookmarkStart w:id="448" w:name="_Toc20215"/>
      <w:r>
        <w:rPr>
          <w:rFonts w:hint="default" w:ascii="宋体" w:hAnsi="宋体" w:eastAsia="宋体" w:cs="Times New Roman"/>
          <w:b/>
          <w:bCs/>
          <w:color w:val="auto"/>
          <w:sz w:val="24"/>
          <w:szCs w:val="20"/>
          <w:lang w:val="en-US" w:eastAsia="zh-CN" w:bidi="ar-SA"/>
        </w:rPr>
        <w:t>具有履行合同所必需的设备和专业技术能力</w:t>
      </w:r>
      <w:bookmarkEnd w:id="444"/>
      <w:bookmarkEnd w:id="445"/>
      <w:bookmarkEnd w:id="446"/>
      <w:bookmarkEnd w:id="447"/>
      <w:bookmarkEnd w:id="448"/>
    </w:p>
    <w:p>
      <w:pPr>
        <w:pStyle w:val="9"/>
        <w:rPr>
          <w:rFonts w:hint="default" w:ascii="宋体" w:hAnsi="宋体" w:eastAsia="宋体" w:cs="Times New Roman"/>
          <w:b/>
          <w:bCs/>
          <w:color w:val="auto"/>
          <w:sz w:val="24"/>
          <w:szCs w:val="20"/>
          <w:lang w:val="en-US" w:eastAsia="zh-CN" w:bidi="ar-SA"/>
        </w:rPr>
      </w:pPr>
      <w:bookmarkStart w:id="449" w:name="_Toc21664"/>
      <w:bookmarkStart w:id="450" w:name="_Toc26387"/>
      <w:bookmarkStart w:id="451" w:name="_Toc9860"/>
      <w:bookmarkStart w:id="452" w:name="_Toc17769"/>
      <w:bookmarkStart w:id="453" w:name="_Toc23744"/>
      <w:r>
        <w:rPr>
          <w:rFonts w:hint="eastAsia" w:ascii="宋体" w:hAnsi="宋体" w:eastAsia="宋体" w:cs="Times New Roman"/>
          <w:b/>
          <w:bCs/>
          <w:color w:val="auto"/>
          <w:sz w:val="24"/>
          <w:szCs w:val="20"/>
          <w:lang w:val="en-US" w:eastAsia="zh-CN" w:bidi="ar-SA"/>
        </w:rPr>
        <w:t>供应商</w:t>
      </w:r>
      <w:r>
        <w:rPr>
          <w:rFonts w:hint="default" w:ascii="宋体" w:hAnsi="宋体" w:eastAsia="宋体" w:cs="Times New Roman"/>
          <w:b/>
          <w:bCs/>
          <w:color w:val="auto"/>
          <w:sz w:val="24"/>
          <w:szCs w:val="20"/>
          <w:lang w:val="en-US" w:eastAsia="zh-CN" w:bidi="ar-SA"/>
        </w:rPr>
        <w:t>近三年类似项目业绩</w:t>
      </w:r>
      <w:bookmarkEnd w:id="449"/>
      <w:bookmarkEnd w:id="450"/>
      <w:bookmarkEnd w:id="451"/>
      <w:bookmarkEnd w:id="452"/>
      <w:bookmarkEnd w:id="453"/>
    </w:p>
    <w:p>
      <w:pPr>
        <w:pStyle w:val="9"/>
        <w:rPr>
          <w:rFonts w:hint="default" w:ascii="宋体" w:hAnsi="宋体" w:eastAsia="宋体" w:cs="Times New Roman"/>
          <w:b/>
          <w:bCs/>
          <w:color w:val="auto"/>
          <w:sz w:val="24"/>
          <w:szCs w:val="20"/>
          <w:lang w:val="en-US" w:eastAsia="zh-CN" w:bidi="ar-SA"/>
        </w:rPr>
      </w:pPr>
      <w:r>
        <w:rPr>
          <w:rFonts w:hint="default" w:ascii="宋体" w:hAnsi="宋体" w:eastAsia="宋体" w:cs="Times New Roman"/>
          <w:b/>
          <w:bCs/>
          <w:color w:val="auto"/>
          <w:sz w:val="24"/>
          <w:szCs w:val="20"/>
          <w:lang w:val="en-US" w:eastAsia="zh-CN" w:bidi="ar-SA"/>
        </w:rPr>
        <w:t>技术部分</w:t>
      </w:r>
    </w:p>
    <w:p>
      <w:pPr>
        <w:bidi w:val="0"/>
        <w:outlineLvl w:val="9"/>
        <w:rPr>
          <w:rFonts w:hint="eastAsia" w:ascii="宋体" w:hAnsi="宋体" w:eastAsia="宋体" w:cs="Times New Roman"/>
          <w:b/>
          <w:bCs/>
          <w:color w:val="auto"/>
          <w:sz w:val="24"/>
          <w:szCs w:val="20"/>
          <w:lang w:val="en-US" w:eastAsia="zh-CN"/>
        </w:rPr>
      </w:pPr>
      <w:bookmarkStart w:id="454" w:name="_Toc32526"/>
      <w:bookmarkStart w:id="455" w:name="_Toc24894"/>
      <w:bookmarkStart w:id="456" w:name="_Toc19700"/>
      <w:bookmarkStart w:id="457" w:name="_Toc32156"/>
      <w:bookmarkStart w:id="458" w:name="_Toc2185"/>
      <w:r>
        <w:rPr>
          <w:rFonts w:hint="eastAsia" w:ascii="宋体" w:hAnsi="宋体" w:eastAsia="宋体" w:cs="Times New Roman"/>
          <w:b/>
          <w:bCs/>
          <w:color w:val="auto"/>
          <w:sz w:val="24"/>
          <w:szCs w:val="20"/>
          <w:lang w:val="en-US" w:eastAsia="zh-CN"/>
        </w:rPr>
        <w:t>供应商认为需要提供的其他文件和资料</w:t>
      </w:r>
      <w:bookmarkEnd w:id="454"/>
      <w:bookmarkEnd w:id="455"/>
      <w:bookmarkEnd w:id="456"/>
      <w:bookmarkEnd w:id="457"/>
      <w:bookmarkEnd w:id="458"/>
    </w:p>
    <w:p>
      <w:pPr>
        <w:outlineLvl w:val="9"/>
        <w:rPr>
          <w:rFonts w:hint="eastAsia" w:ascii="宋体" w:hAnsi="宋体" w:eastAsia="宋体" w:cs="Times New Roman"/>
          <w:b/>
          <w:bCs/>
          <w:color w:val="auto"/>
          <w:sz w:val="24"/>
          <w:szCs w:val="20"/>
          <w:lang w:val="en-US" w:eastAsia="zh-CN"/>
        </w:rPr>
      </w:pPr>
      <w:r>
        <w:rPr>
          <w:rFonts w:hint="eastAsia" w:ascii="宋体" w:hAnsi="宋体" w:eastAsia="宋体" w:cs="Times New Roman"/>
          <w:b/>
          <w:bCs/>
          <w:color w:val="auto"/>
          <w:sz w:val="24"/>
          <w:szCs w:val="20"/>
          <w:lang w:val="en-US" w:eastAsia="zh-CN"/>
        </w:rPr>
        <w:br w:type="page"/>
      </w:r>
    </w:p>
    <w:p>
      <w:pPr>
        <w:bidi w:val="0"/>
        <w:ind w:left="0" w:leftChars="0" w:right="0" w:rightChars="0" w:firstLine="0" w:firstLineChars="0"/>
        <w:jc w:val="center"/>
        <w:outlineLvl w:val="9"/>
        <w:rPr>
          <w:b/>
          <w:bCs/>
          <w:color w:val="auto"/>
          <w:sz w:val="28"/>
          <w:szCs w:val="21"/>
        </w:rPr>
      </w:pPr>
      <w:bookmarkStart w:id="459" w:name="_Toc4536"/>
      <w:bookmarkStart w:id="460" w:name="_Toc7489"/>
      <w:bookmarkStart w:id="461" w:name="_Toc30253"/>
      <w:bookmarkStart w:id="462" w:name="_Toc21434"/>
      <w:bookmarkStart w:id="463" w:name="_Toc217446082"/>
      <w:bookmarkStart w:id="464" w:name="_Toc4016"/>
      <w:r>
        <w:rPr>
          <w:rFonts w:hint="eastAsia"/>
          <w:b/>
          <w:bCs/>
          <w:color w:val="auto"/>
          <w:sz w:val="28"/>
          <w:szCs w:val="21"/>
          <w:lang w:eastAsia="zh-CN"/>
        </w:rPr>
        <w:t>一、报</w:t>
      </w:r>
      <w:r>
        <w:rPr>
          <w:rFonts w:hint="eastAsia"/>
          <w:b/>
          <w:bCs/>
          <w:color w:val="auto"/>
          <w:sz w:val="28"/>
          <w:szCs w:val="21"/>
          <w:lang w:val="en-US" w:eastAsia="zh-CN"/>
        </w:rPr>
        <w:t xml:space="preserve"> </w:t>
      </w:r>
      <w:r>
        <w:rPr>
          <w:rFonts w:hint="eastAsia"/>
          <w:b/>
          <w:bCs/>
          <w:color w:val="auto"/>
          <w:sz w:val="28"/>
          <w:szCs w:val="21"/>
          <w:lang w:eastAsia="zh-CN"/>
        </w:rPr>
        <w:t>价</w:t>
      </w:r>
      <w:r>
        <w:rPr>
          <w:rFonts w:hint="eastAsia"/>
          <w:b/>
          <w:bCs/>
          <w:color w:val="auto"/>
          <w:sz w:val="28"/>
          <w:szCs w:val="21"/>
        </w:rPr>
        <w:t xml:space="preserve"> 函</w:t>
      </w:r>
      <w:bookmarkEnd w:id="459"/>
      <w:bookmarkEnd w:id="460"/>
      <w:bookmarkEnd w:id="461"/>
      <w:bookmarkEnd w:id="462"/>
      <w:bookmarkEnd w:id="463"/>
      <w:bookmarkEnd w:id="464"/>
    </w:p>
    <w:p>
      <w:pPr>
        <w:adjustRightInd w:val="0"/>
        <w:snapToGrid w:val="0"/>
        <w:spacing w:after="120" w:line="400" w:lineRule="exact"/>
        <w:ind w:left="480" w:leftChars="200" w:firstLine="0" w:firstLineChars="0"/>
        <w:outlineLvl w:val="9"/>
        <w:rPr>
          <w:rFonts w:hAnsi="宋体" w:cs="宋体"/>
          <w:bCs/>
          <w:color w:val="auto"/>
          <w:kern w:val="2"/>
          <w:sz w:val="22"/>
          <w:szCs w:val="22"/>
        </w:rPr>
      </w:pPr>
      <w:r>
        <w:rPr>
          <w:rFonts w:hint="eastAsia" w:hAnsi="宋体" w:cs="宋体"/>
          <w:bCs/>
          <w:color w:val="auto"/>
          <w:kern w:val="2"/>
          <w:sz w:val="22"/>
          <w:szCs w:val="22"/>
        </w:rPr>
        <w:t>__________________（</w:t>
      </w:r>
      <w:r>
        <w:rPr>
          <w:rFonts w:hint="eastAsia" w:cs="宋体"/>
          <w:bCs/>
          <w:color w:val="auto"/>
          <w:kern w:val="2"/>
          <w:sz w:val="22"/>
          <w:szCs w:val="22"/>
          <w:lang w:eastAsia="zh-CN"/>
        </w:rPr>
        <w:t>采购人</w:t>
      </w:r>
      <w:r>
        <w:rPr>
          <w:rFonts w:hint="eastAsia" w:hAnsi="宋体" w:cs="宋体"/>
          <w:bCs/>
          <w:color w:val="auto"/>
          <w:kern w:val="2"/>
          <w:sz w:val="22"/>
          <w:szCs w:val="22"/>
        </w:rPr>
        <w:t>）：</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我方全面研究了 “</w:t>
      </w:r>
      <w:r>
        <w:rPr>
          <w:rFonts w:hint="eastAsia" w:hAnsi="宋体" w:cs="宋体"/>
          <w:bCs/>
          <w:color w:val="auto"/>
          <w:kern w:val="2"/>
          <w:sz w:val="22"/>
          <w:szCs w:val="22"/>
          <w:u w:val="single"/>
        </w:rPr>
        <w:t xml:space="preserve">         </w:t>
      </w:r>
      <w:r>
        <w:rPr>
          <w:rFonts w:hint="eastAsia" w:hAnsi="宋体" w:cs="宋体"/>
          <w:bCs/>
          <w:color w:val="auto"/>
          <w:kern w:val="2"/>
          <w:sz w:val="22"/>
          <w:szCs w:val="22"/>
        </w:rPr>
        <w:t>（项目名称、</w:t>
      </w:r>
      <w:r>
        <w:rPr>
          <w:rFonts w:hint="eastAsia" w:cs="宋体"/>
          <w:bCs/>
          <w:color w:val="auto"/>
          <w:kern w:val="2"/>
          <w:sz w:val="22"/>
          <w:szCs w:val="22"/>
          <w:lang w:eastAsia="zh-CN"/>
        </w:rPr>
        <w:t>项目编号</w:t>
      </w:r>
      <w:r>
        <w:rPr>
          <w:rFonts w:hint="eastAsia" w:hAnsi="宋体" w:cs="宋体"/>
          <w:bCs/>
          <w:color w:val="auto"/>
          <w:kern w:val="2"/>
          <w:sz w:val="22"/>
          <w:szCs w:val="22"/>
        </w:rPr>
        <w:t>）”项目</w:t>
      </w:r>
      <w:r>
        <w:rPr>
          <w:rFonts w:hint="eastAsia" w:cs="宋体"/>
          <w:bCs/>
          <w:color w:val="auto"/>
          <w:kern w:val="2"/>
          <w:sz w:val="22"/>
          <w:szCs w:val="22"/>
          <w:lang w:eastAsia="zh-CN"/>
        </w:rPr>
        <w:t>询价文件</w:t>
      </w:r>
      <w:r>
        <w:rPr>
          <w:rFonts w:hint="eastAsia" w:hAnsi="宋体" w:cs="宋体"/>
          <w:bCs/>
          <w:color w:val="auto"/>
          <w:kern w:val="2"/>
          <w:sz w:val="22"/>
          <w:szCs w:val="22"/>
        </w:rPr>
        <w:t>，决定参加贵单位组织的本项目投标。我方授权</w:t>
      </w:r>
      <w:r>
        <w:rPr>
          <w:rFonts w:hint="eastAsia" w:hAnsi="宋体" w:cs="宋体"/>
          <w:bCs/>
          <w:color w:val="auto"/>
          <w:kern w:val="2"/>
          <w:sz w:val="22"/>
          <w:szCs w:val="22"/>
          <w:u w:val="single"/>
        </w:rPr>
        <w:t xml:space="preserve">    </w:t>
      </w:r>
      <w:r>
        <w:rPr>
          <w:rFonts w:hint="eastAsia" w:hAnsi="宋体" w:cs="宋体"/>
          <w:bCs/>
          <w:color w:val="auto"/>
          <w:kern w:val="2"/>
          <w:sz w:val="22"/>
          <w:szCs w:val="22"/>
        </w:rPr>
        <w:t>（姓名、职务）代表我方</w:t>
      </w:r>
      <w:r>
        <w:rPr>
          <w:rFonts w:hint="eastAsia" w:hAnsi="宋体" w:cs="宋体"/>
          <w:bCs/>
          <w:color w:val="auto"/>
          <w:kern w:val="2"/>
          <w:sz w:val="22"/>
          <w:szCs w:val="22"/>
          <w:u w:val="single"/>
        </w:rPr>
        <w:t xml:space="preserve">        （</w:t>
      </w:r>
      <w:r>
        <w:rPr>
          <w:rFonts w:hint="eastAsia" w:cs="宋体"/>
          <w:bCs/>
          <w:color w:val="auto"/>
          <w:kern w:val="2"/>
          <w:sz w:val="22"/>
          <w:szCs w:val="22"/>
          <w:u w:val="single"/>
          <w:lang w:eastAsia="zh-CN"/>
        </w:rPr>
        <w:t>投标供应商</w:t>
      </w:r>
      <w:r>
        <w:rPr>
          <w:rFonts w:hint="eastAsia" w:hAnsi="宋体" w:cs="宋体"/>
          <w:bCs/>
          <w:color w:val="auto"/>
          <w:kern w:val="2"/>
          <w:sz w:val="22"/>
          <w:szCs w:val="22"/>
          <w:u w:val="single"/>
        </w:rPr>
        <w:t>的名称）</w:t>
      </w:r>
      <w:r>
        <w:rPr>
          <w:rFonts w:hint="eastAsia" w:hAnsi="宋体" w:cs="宋体"/>
          <w:bCs/>
          <w:color w:val="auto"/>
          <w:kern w:val="2"/>
          <w:sz w:val="22"/>
          <w:szCs w:val="22"/>
        </w:rPr>
        <w:t>全权处理本项目投标的有关事宜。</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1、我方自愿按照</w:t>
      </w:r>
      <w:r>
        <w:rPr>
          <w:rFonts w:hint="eastAsia" w:cs="宋体"/>
          <w:bCs/>
          <w:color w:val="auto"/>
          <w:kern w:val="2"/>
          <w:sz w:val="22"/>
          <w:szCs w:val="22"/>
          <w:lang w:eastAsia="zh-CN"/>
        </w:rPr>
        <w:t>询价文件</w:t>
      </w:r>
      <w:r>
        <w:rPr>
          <w:rFonts w:hint="eastAsia" w:hAnsi="宋体" w:cs="宋体"/>
          <w:bCs/>
          <w:color w:val="auto"/>
          <w:kern w:val="2"/>
          <w:sz w:val="22"/>
          <w:szCs w:val="22"/>
        </w:rPr>
        <w:t>规定的各项要求向</w:t>
      </w:r>
      <w:r>
        <w:rPr>
          <w:rFonts w:hint="eastAsia" w:cs="宋体"/>
          <w:bCs/>
          <w:color w:val="auto"/>
          <w:kern w:val="2"/>
          <w:sz w:val="22"/>
          <w:szCs w:val="22"/>
          <w:lang w:eastAsia="zh-CN"/>
        </w:rPr>
        <w:t>采购人</w:t>
      </w:r>
      <w:r>
        <w:rPr>
          <w:rFonts w:hint="eastAsia" w:hAnsi="宋体" w:cs="宋体"/>
          <w:bCs/>
          <w:color w:val="auto"/>
          <w:kern w:val="2"/>
          <w:sz w:val="22"/>
          <w:szCs w:val="22"/>
        </w:rPr>
        <w:t>提供所需服务，投标单价为人民币</w:t>
      </w:r>
      <w:r>
        <w:rPr>
          <w:rFonts w:hint="eastAsia" w:hAnsi="宋体" w:cs="宋体"/>
          <w:bCs/>
          <w:color w:val="auto"/>
          <w:kern w:val="2"/>
          <w:sz w:val="22"/>
          <w:szCs w:val="22"/>
          <w:u w:val="single"/>
        </w:rPr>
        <w:t xml:space="preserve">            </w:t>
      </w:r>
      <w:r>
        <w:rPr>
          <w:rFonts w:hint="eastAsia" w:hAnsi="宋体" w:cs="宋体"/>
          <w:bCs/>
          <w:color w:val="auto"/>
          <w:kern w:val="2"/>
          <w:sz w:val="22"/>
          <w:szCs w:val="22"/>
        </w:rPr>
        <w:t>元（大写：</w:t>
      </w:r>
      <w:r>
        <w:rPr>
          <w:rFonts w:hint="eastAsia" w:hAnsi="宋体" w:cs="宋体"/>
          <w:bCs/>
          <w:color w:val="auto"/>
          <w:kern w:val="2"/>
          <w:sz w:val="22"/>
          <w:szCs w:val="22"/>
          <w:u w:val="single"/>
        </w:rPr>
        <w:t xml:space="preserve">                           </w:t>
      </w:r>
      <w:r>
        <w:rPr>
          <w:rFonts w:hint="eastAsia" w:hAnsi="宋体" w:cs="宋体"/>
          <w:bCs/>
          <w:color w:val="auto"/>
          <w:kern w:val="2"/>
          <w:sz w:val="22"/>
          <w:szCs w:val="22"/>
        </w:rPr>
        <w:t>），投标有效期</w:t>
      </w:r>
      <w:r>
        <w:rPr>
          <w:rFonts w:hint="eastAsia" w:hAnsi="宋体" w:cs="宋体"/>
          <w:bCs/>
          <w:color w:val="auto"/>
          <w:kern w:val="2"/>
          <w:sz w:val="22"/>
          <w:szCs w:val="22"/>
          <w:u w:val="single"/>
        </w:rPr>
        <w:t xml:space="preserve">      </w:t>
      </w:r>
      <w:r>
        <w:rPr>
          <w:rFonts w:hint="eastAsia" w:hAnsi="宋体" w:cs="宋体"/>
          <w:bCs/>
          <w:color w:val="auto"/>
          <w:kern w:val="2"/>
          <w:sz w:val="22"/>
          <w:szCs w:val="22"/>
        </w:rPr>
        <w:t>日历天。</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2、一旦我方</w:t>
      </w:r>
      <w:r>
        <w:rPr>
          <w:rFonts w:hint="eastAsia" w:cs="宋体"/>
          <w:bCs/>
          <w:color w:val="auto"/>
          <w:kern w:val="2"/>
          <w:sz w:val="22"/>
          <w:szCs w:val="22"/>
          <w:lang w:eastAsia="zh-CN"/>
        </w:rPr>
        <w:t>成交</w:t>
      </w:r>
      <w:r>
        <w:rPr>
          <w:rFonts w:hint="eastAsia" w:hAnsi="宋体" w:cs="宋体"/>
          <w:bCs/>
          <w:color w:val="auto"/>
          <w:kern w:val="2"/>
          <w:sz w:val="22"/>
          <w:szCs w:val="22"/>
        </w:rPr>
        <w:t>，我方将严格履行合同规定的责任和义务，保证项目</w:t>
      </w:r>
      <w:r>
        <w:rPr>
          <w:rFonts w:hint="eastAsia" w:hAnsi="宋体" w:cs="宋体"/>
          <w:color w:val="auto"/>
          <w:kern w:val="2"/>
          <w:sz w:val="22"/>
          <w:szCs w:val="22"/>
        </w:rPr>
        <w:t>服务期限（供货期）</w:t>
      </w:r>
      <w:r>
        <w:rPr>
          <w:rFonts w:hint="eastAsia" w:hAnsi="宋体" w:cs="宋体"/>
          <w:bCs/>
          <w:color w:val="auto"/>
          <w:kern w:val="2"/>
          <w:sz w:val="22"/>
          <w:szCs w:val="22"/>
        </w:rPr>
        <w:t>为：</w:t>
      </w:r>
      <w:r>
        <w:rPr>
          <w:rFonts w:hint="eastAsia" w:hAnsi="宋体" w:cs="宋体"/>
          <w:bCs/>
          <w:color w:val="auto"/>
          <w:kern w:val="2"/>
          <w:sz w:val="22"/>
          <w:szCs w:val="22"/>
          <w:u w:val="single"/>
        </w:rPr>
        <w:t xml:space="preserve">      </w:t>
      </w:r>
      <w:r>
        <w:rPr>
          <w:rFonts w:hint="eastAsia" w:hAnsi="宋体" w:cs="宋体"/>
          <w:bCs/>
          <w:color w:val="auto"/>
          <w:kern w:val="2"/>
          <w:sz w:val="22"/>
          <w:szCs w:val="22"/>
        </w:rPr>
        <w:t>，并交付</w:t>
      </w:r>
      <w:r>
        <w:rPr>
          <w:rFonts w:hint="eastAsia" w:cs="宋体"/>
          <w:bCs/>
          <w:color w:val="auto"/>
          <w:kern w:val="2"/>
          <w:sz w:val="22"/>
          <w:szCs w:val="22"/>
          <w:lang w:eastAsia="zh-CN"/>
        </w:rPr>
        <w:t>采购人</w:t>
      </w:r>
      <w:r>
        <w:rPr>
          <w:rFonts w:hint="eastAsia" w:hAnsi="宋体" w:cs="宋体"/>
          <w:bCs/>
          <w:color w:val="auto"/>
          <w:kern w:val="2"/>
          <w:sz w:val="22"/>
          <w:szCs w:val="22"/>
        </w:rPr>
        <w:t>验收、使用。</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3、我方同意按照</w:t>
      </w:r>
      <w:r>
        <w:rPr>
          <w:rFonts w:hint="eastAsia" w:cs="宋体"/>
          <w:bCs/>
          <w:color w:val="auto"/>
          <w:kern w:val="2"/>
          <w:sz w:val="22"/>
          <w:szCs w:val="22"/>
          <w:lang w:eastAsia="zh-CN"/>
        </w:rPr>
        <w:t>询价文件</w:t>
      </w:r>
      <w:r>
        <w:rPr>
          <w:rFonts w:hint="eastAsia" w:hAnsi="宋体" w:cs="宋体"/>
          <w:bCs/>
          <w:color w:val="auto"/>
          <w:kern w:val="2"/>
          <w:sz w:val="22"/>
          <w:szCs w:val="22"/>
        </w:rPr>
        <w:t>的要求，交纳人民币</w:t>
      </w:r>
      <w:r>
        <w:rPr>
          <w:rFonts w:hint="eastAsia" w:hAnsi="宋体" w:cs="宋体"/>
          <w:bCs/>
          <w:color w:val="auto"/>
          <w:kern w:val="2"/>
          <w:sz w:val="22"/>
          <w:szCs w:val="22"/>
          <w:u w:val="single"/>
        </w:rPr>
        <w:t xml:space="preserve">        </w:t>
      </w:r>
      <w:r>
        <w:rPr>
          <w:rFonts w:hint="eastAsia" w:hAnsi="宋体" w:cs="宋体"/>
          <w:bCs/>
          <w:color w:val="auto"/>
          <w:kern w:val="2"/>
          <w:sz w:val="22"/>
          <w:szCs w:val="22"/>
        </w:rPr>
        <w:t>万元（大写：</w:t>
      </w:r>
      <w:r>
        <w:rPr>
          <w:rFonts w:hint="eastAsia" w:hAnsi="宋体" w:cs="宋体"/>
          <w:bCs/>
          <w:color w:val="auto"/>
          <w:kern w:val="2"/>
          <w:sz w:val="22"/>
          <w:szCs w:val="22"/>
          <w:u w:val="single"/>
        </w:rPr>
        <w:t xml:space="preserve">            </w:t>
      </w:r>
      <w:r>
        <w:rPr>
          <w:rFonts w:hint="eastAsia" w:hAnsi="宋体" w:cs="宋体"/>
          <w:bCs/>
          <w:color w:val="auto"/>
          <w:kern w:val="2"/>
          <w:sz w:val="22"/>
          <w:szCs w:val="22"/>
        </w:rPr>
        <w:t>）的</w:t>
      </w:r>
      <w:r>
        <w:rPr>
          <w:rFonts w:hint="eastAsia" w:cs="宋体"/>
          <w:bCs/>
          <w:color w:val="auto"/>
          <w:kern w:val="2"/>
          <w:sz w:val="22"/>
          <w:szCs w:val="22"/>
          <w:lang w:eastAsia="zh-CN"/>
        </w:rPr>
        <w:t>保证金</w:t>
      </w:r>
      <w:r>
        <w:rPr>
          <w:rFonts w:hint="eastAsia" w:hAnsi="宋体" w:cs="宋体"/>
          <w:bCs/>
          <w:color w:val="auto"/>
          <w:kern w:val="2"/>
          <w:sz w:val="22"/>
          <w:szCs w:val="22"/>
        </w:rPr>
        <w:t>。并承诺：下列任何情况发生时，我方将不要求退还</w:t>
      </w:r>
      <w:r>
        <w:rPr>
          <w:rFonts w:hint="eastAsia" w:cs="宋体"/>
          <w:bCs/>
          <w:color w:val="auto"/>
          <w:kern w:val="2"/>
          <w:sz w:val="22"/>
          <w:szCs w:val="22"/>
          <w:lang w:eastAsia="zh-CN"/>
        </w:rPr>
        <w:t>保证金</w:t>
      </w:r>
      <w:r>
        <w:rPr>
          <w:rFonts w:hint="eastAsia" w:hAnsi="宋体" w:cs="宋体"/>
          <w:bCs/>
          <w:color w:val="auto"/>
          <w:kern w:val="2"/>
          <w:sz w:val="22"/>
          <w:szCs w:val="22"/>
        </w:rPr>
        <w:t>：</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（1）如果我方在投标有效期内撤回投标；</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（2）我方提供了虚假响应</w:t>
      </w:r>
      <w:r>
        <w:rPr>
          <w:rFonts w:hint="eastAsia" w:cs="宋体"/>
          <w:bCs/>
          <w:color w:val="auto"/>
          <w:kern w:val="2"/>
          <w:sz w:val="22"/>
          <w:szCs w:val="22"/>
          <w:lang w:eastAsia="zh-CN"/>
        </w:rPr>
        <w:t>询价文件</w:t>
      </w:r>
      <w:r>
        <w:rPr>
          <w:rFonts w:hint="eastAsia" w:hAnsi="宋体" w:cs="宋体"/>
          <w:bCs/>
          <w:color w:val="auto"/>
          <w:kern w:val="2"/>
          <w:sz w:val="22"/>
          <w:szCs w:val="22"/>
        </w:rPr>
        <w:t>的</w:t>
      </w:r>
      <w:r>
        <w:rPr>
          <w:rFonts w:hint="eastAsia" w:cs="宋体"/>
          <w:bCs/>
          <w:color w:val="auto"/>
          <w:kern w:val="2"/>
          <w:sz w:val="22"/>
          <w:szCs w:val="22"/>
          <w:lang w:eastAsia="zh-CN"/>
        </w:rPr>
        <w:t>报价文件</w:t>
      </w:r>
      <w:r>
        <w:rPr>
          <w:rFonts w:hint="eastAsia" w:hAnsi="宋体" w:cs="宋体"/>
          <w:bCs/>
          <w:color w:val="auto"/>
          <w:kern w:val="2"/>
          <w:sz w:val="22"/>
          <w:szCs w:val="22"/>
        </w:rPr>
        <w:t>；</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（3）在投标过程中有违规违纪行为；</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（4）我方在投标有效期内收到</w:t>
      </w:r>
      <w:r>
        <w:rPr>
          <w:rFonts w:hint="eastAsia" w:cs="宋体"/>
          <w:bCs/>
          <w:color w:val="auto"/>
          <w:kern w:val="2"/>
          <w:sz w:val="22"/>
          <w:szCs w:val="22"/>
          <w:lang w:eastAsia="zh-CN"/>
        </w:rPr>
        <w:t>成交</w:t>
      </w:r>
      <w:r>
        <w:rPr>
          <w:rFonts w:hint="eastAsia" w:hAnsi="宋体" w:cs="宋体"/>
          <w:bCs/>
          <w:color w:val="auto"/>
          <w:kern w:val="2"/>
          <w:sz w:val="22"/>
          <w:szCs w:val="22"/>
        </w:rPr>
        <w:t>通知书后，由于我方原因未能按照</w:t>
      </w:r>
      <w:r>
        <w:rPr>
          <w:rFonts w:hint="eastAsia" w:cs="宋体"/>
          <w:bCs/>
          <w:color w:val="auto"/>
          <w:kern w:val="2"/>
          <w:sz w:val="22"/>
          <w:szCs w:val="22"/>
          <w:lang w:eastAsia="zh-CN"/>
        </w:rPr>
        <w:t>询价文件</w:t>
      </w:r>
      <w:r>
        <w:rPr>
          <w:rFonts w:hint="eastAsia" w:hAnsi="宋体" w:cs="宋体"/>
          <w:bCs/>
          <w:color w:val="auto"/>
          <w:kern w:val="2"/>
          <w:sz w:val="22"/>
          <w:szCs w:val="22"/>
        </w:rPr>
        <w:t>要求提交履约保证金或与采购人签订并履行合同。</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4、我方为本项目提交的</w:t>
      </w:r>
      <w:r>
        <w:rPr>
          <w:rFonts w:hint="eastAsia" w:cs="宋体"/>
          <w:bCs/>
          <w:color w:val="auto"/>
          <w:kern w:val="2"/>
          <w:sz w:val="22"/>
          <w:szCs w:val="22"/>
          <w:lang w:eastAsia="zh-CN"/>
        </w:rPr>
        <w:t>报价文件</w:t>
      </w:r>
      <w:r>
        <w:rPr>
          <w:rFonts w:hint="eastAsia" w:hAnsi="宋体" w:cs="宋体"/>
          <w:bCs/>
          <w:color w:val="auto"/>
          <w:kern w:val="2"/>
          <w:sz w:val="22"/>
          <w:szCs w:val="22"/>
        </w:rPr>
        <w:t>满足</w:t>
      </w:r>
      <w:r>
        <w:rPr>
          <w:rFonts w:hint="eastAsia" w:cs="宋体"/>
          <w:bCs/>
          <w:color w:val="auto"/>
          <w:kern w:val="2"/>
          <w:sz w:val="22"/>
          <w:szCs w:val="22"/>
          <w:lang w:eastAsia="zh-CN"/>
        </w:rPr>
        <w:t>询价文件</w:t>
      </w:r>
      <w:r>
        <w:rPr>
          <w:rFonts w:hint="eastAsia" w:hAnsi="宋体" w:cs="宋体"/>
          <w:bCs/>
          <w:color w:val="auto"/>
          <w:kern w:val="2"/>
          <w:sz w:val="22"/>
          <w:szCs w:val="22"/>
          <w:lang w:eastAsia="zh-CN"/>
        </w:rPr>
        <w:t>供应商</w:t>
      </w:r>
      <w:r>
        <w:rPr>
          <w:rFonts w:hint="eastAsia" w:hAnsi="宋体" w:cs="宋体"/>
          <w:bCs/>
          <w:color w:val="auto"/>
          <w:kern w:val="2"/>
          <w:sz w:val="22"/>
          <w:szCs w:val="22"/>
        </w:rPr>
        <w:t>须知前附表要求。</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5、我方愿意提供采购人可能另外要求的，与投标有关的文件资料，并保证我方已提供和将要提供的文件资料是真实、准确的。</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6、我方完全理解采购人不一定将合同授予最低报价的</w:t>
      </w:r>
      <w:r>
        <w:rPr>
          <w:rFonts w:hint="eastAsia" w:hAnsi="宋体" w:cs="宋体"/>
          <w:bCs/>
          <w:color w:val="auto"/>
          <w:kern w:val="2"/>
          <w:sz w:val="22"/>
          <w:szCs w:val="22"/>
          <w:lang w:eastAsia="zh-CN"/>
        </w:rPr>
        <w:t>供应商</w:t>
      </w:r>
      <w:r>
        <w:rPr>
          <w:rFonts w:hint="eastAsia" w:hAnsi="宋体" w:cs="宋体"/>
          <w:bCs/>
          <w:color w:val="auto"/>
          <w:kern w:val="2"/>
          <w:sz w:val="22"/>
          <w:szCs w:val="22"/>
        </w:rPr>
        <w:t>的行为。</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lang w:eastAsia="zh-CN"/>
        </w:rPr>
        <w:t>供应商</w:t>
      </w:r>
      <w:r>
        <w:rPr>
          <w:rFonts w:hint="eastAsia" w:hAnsi="宋体" w:cs="宋体"/>
          <w:bCs/>
          <w:color w:val="auto"/>
          <w:kern w:val="2"/>
          <w:sz w:val="22"/>
          <w:szCs w:val="22"/>
        </w:rPr>
        <w:t>名称：        （盖章）</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法定代表人：（盖章）</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授权代表（签字）：</w:t>
      </w:r>
    </w:p>
    <w:p>
      <w:pPr>
        <w:adjustRightInd w:val="0"/>
        <w:snapToGrid w:val="0"/>
        <w:spacing w:after="120" w:line="400" w:lineRule="exact"/>
        <w:ind w:left="480" w:leftChars="200" w:firstLine="420"/>
        <w:outlineLvl w:val="9"/>
        <w:rPr>
          <w:rFonts w:hAnsi="宋体" w:cs="宋体"/>
          <w:bCs/>
          <w:color w:val="auto"/>
          <w:kern w:val="2"/>
          <w:sz w:val="22"/>
          <w:szCs w:val="22"/>
        </w:rPr>
      </w:pPr>
      <w:r>
        <w:rPr>
          <w:rFonts w:hint="eastAsia" w:hAnsi="宋体" w:cs="宋体"/>
          <w:bCs/>
          <w:color w:val="auto"/>
          <w:kern w:val="2"/>
          <w:sz w:val="22"/>
          <w:szCs w:val="22"/>
        </w:rPr>
        <w:t>通讯地址：</w:t>
      </w:r>
    </w:p>
    <w:p>
      <w:pPr>
        <w:adjustRightInd w:val="0"/>
        <w:snapToGrid w:val="0"/>
        <w:spacing w:after="120" w:line="400" w:lineRule="exact"/>
        <w:ind w:left="480" w:leftChars="200" w:firstLine="420"/>
        <w:outlineLvl w:val="9"/>
        <w:rPr>
          <w:rFonts w:hint="eastAsia" w:hAnsi="宋体" w:cs="宋体"/>
          <w:bCs/>
          <w:color w:val="auto"/>
          <w:kern w:val="2"/>
          <w:sz w:val="22"/>
          <w:szCs w:val="22"/>
        </w:rPr>
      </w:pPr>
      <w:r>
        <w:rPr>
          <w:rFonts w:hint="eastAsia" w:hAnsi="宋体" w:cs="宋体"/>
          <w:bCs/>
          <w:color w:val="auto"/>
          <w:kern w:val="2"/>
          <w:sz w:val="22"/>
          <w:szCs w:val="22"/>
        </w:rPr>
        <w:t xml:space="preserve">联系电话： </w:t>
      </w:r>
      <w:r>
        <w:rPr>
          <w:rFonts w:hAnsi="宋体" w:cs="宋体"/>
          <w:bCs/>
          <w:color w:val="auto"/>
          <w:kern w:val="2"/>
          <w:sz w:val="22"/>
          <w:szCs w:val="22"/>
        </w:rPr>
        <w:t xml:space="preserve">                            </w:t>
      </w:r>
      <w:r>
        <w:rPr>
          <w:rFonts w:hint="eastAsia" w:hAnsi="宋体" w:cs="宋体"/>
          <w:bCs/>
          <w:color w:val="auto"/>
          <w:kern w:val="2"/>
          <w:sz w:val="22"/>
          <w:szCs w:val="22"/>
        </w:rPr>
        <w:t>日    期：</w:t>
      </w:r>
    </w:p>
    <w:p>
      <w:pPr>
        <w:outlineLvl w:val="9"/>
        <w:rPr>
          <w:rFonts w:hint="eastAsia" w:hAnsi="宋体" w:cs="宋体"/>
          <w:bCs/>
          <w:color w:val="auto"/>
          <w:kern w:val="2"/>
          <w:sz w:val="22"/>
          <w:szCs w:val="22"/>
        </w:rPr>
      </w:pPr>
      <w:r>
        <w:rPr>
          <w:rFonts w:hint="eastAsia" w:hAnsi="宋体" w:cs="宋体"/>
          <w:bCs/>
          <w:color w:val="auto"/>
          <w:kern w:val="2"/>
          <w:sz w:val="22"/>
          <w:szCs w:val="22"/>
        </w:rPr>
        <w:br w:type="page"/>
      </w:r>
    </w:p>
    <w:p>
      <w:pPr>
        <w:bidi w:val="0"/>
        <w:ind w:left="0" w:leftChars="0" w:right="0" w:rightChars="0" w:firstLine="0" w:firstLineChars="0"/>
        <w:jc w:val="center"/>
        <w:outlineLvl w:val="9"/>
        <w:rPr>
          <w:rFonts w:hAnsi="宋体" w:cs="宋体"/>
          <w:b/>
          <w:bCs/>
          <w:color w:val="auto"/>
          <w:kern w:val="2"/>
          <w:sz w:val="22"/>
          <w:szCs w:val="22"/>
        </w:rPr>
      </w:pPr>
      <w:r>
        <w:rPr>
          <w:rFonts w:hint="eastAsia" w:cs="宋体"/>
          <w:b/>
          <w:bCs/>
          <w:color w:val="auto"/>
          <w:kern w:val="2"/>
          <w:sz w:val="22"/>
          <w:szCs w:val="22"/>
          <w:lang w:eastAsia="zh-CN"/>
        </w:rPr>
        <w:t>二、报价</w:t>
      </w:r>
      <w:r>
        <w:rPr>
          <w:rFonts w:hint="eastAsia" w:hAnsi="宋体" w:cs="宋体"/>
          <w:b/>
          <w:bCs/>
          <w:color w:val="auto"/>
          <w:kern w:val="2"/>
          <w:sz w:val="22"/>
          <w:szCs w:val="22"/>
        </w:rPr>
        <w:t>一览表</w:t>
      </w:r>
    </w:p>
    <w:p>
      <w:pPr>
        <w:adjustRightInd w:val="0"/>
        <w:snapToGrid w:val="0"/>
        <w:spacing w:line="400" w:lineRule="exact"/>
        <w:ind w:firstLine="420"/>
        <w:outlineLvl w:val="9"/>
        <w:rPr>
          <w:rFonts w:hAnsi="宋体" w:cs="宋体"/>
          <w:color w:val="auto"/>
          <w:kern w:val="2"/>
          <w:sz w:val="22"/>
          <w:szCs w:val="22"/>
        </w:rPr>
      </w:pPr>
    </w:p>
    <w:p>
      <w:pPr>
        <w:autoSpaceDE w:val="0"/>
        <w:autoSpaceDN w:val="0"/>
        <w:adjustRightInd w:val="0"/>
        <w:snapToGrid w:val="0"/>
        <w:spacing w:line="400" w:lineRule="exact"/>
        <w:ind w:left="152" w:leftChars="-86" w:hanging="358" w:hangingChars="163"/>
        <w:outlineLvl w:val="9"/>
        <w:rPr>
          <w:rFonts w:hAnsi="宋体" w:cs="宋体"/>
          <w:color w:val="auto"/>
          <w:sz w:val="22"/>
          <w:szCs w:val="22"/>
        </w:rPr>
      </w:pPr>
    </w:p>
    <w:p>
      <w:pPr>
        <w:autoSpaceDE w:val="0"/>
        <w:autoSpaceDN w:val="0"/>
        <w:adjustRightInd w:val="0"/>
        <w:snapToGrid w:val="0"/>
        <w:spacing w:line="400" w:lineRule="exact"/>
        <w:ind w:left="152" w:leftChars="-86" w:hanging="358" w:hangingChars="163"/>
        <w:outlineLvl w:val="9"/>
        <w:rPr>
          <w:rFonts w:hAnsi="宋体" w:cs="宋体"/>
          <w:color w:val="auto"/>
          <w:sz w:val="22"/>
          <w:szCs w:val="22"/>
          <w:u w:val="single"/>
        </w:rPr>
      </w:pPr>
      <w:r>
        <w:rPr>
          <w:rFonts w:hint="eastAsia" w:hAnsi="宋体" w:cs="宋体"/>
          <w:color w:val="auto"/>
          <w:sz w:val="22"/>
          <w:szCs w:val="22"/>
        </w:rPr>
        <w:t>招标项目名称：</w:t>
      </w:r>
      <w:r>
        <w:rPr>
          <w:rFonts w:hint="eastAsia" w:hAnsi="宋体" w:cs="宋体"/>
          <w:color w:val="auto"/>
          <w:sz w:val="22"/>
          <w:szCs w:val="22"/>
          <w:u w:val="single"/>
        </w:rPr>
        <w:t xml:space="preserve">                                             </w:t>
      </w:r>
    </w:p>
    <w:p>
      <w:pPr>
        <w:autoSpaceDE w:val="0"/>
        <w:autoSpaceDN w:val="0"/>
        <w:adjustRightInd w:val="0"/>
        <w:snapToGrid w:val="0"/>
        <w:spacing w:line="400" w:lineRule="exact"/>
        <w:ind w:left="152" w:leftChars="-86" w:hanging="358" w:hangingChars="163"/>
        <w:outlineLvl w:val="9"/>
        <w:rPr>
          <w:rFonts w:hAnsi="宋体" w:cs="宋体"/>
          <w:color w:val="auto"/>
          <w:sz w:val="22"/>
          <w:szCs w:val="22"/>
          <w:u w:val="single"/>
        </w:rPr>
      </w:pPr>
      <w:r>
        <w:rPr>
          <w:rFonts w:hint="eastAsia" w:cs="宋体"/>
          <w:color w:val="auto"/>
          <w:sz w:val="22"/>
          <w:szCs w:val="22"/>
          <w:lang w:eastAsia="zh-CN"/>
        </w:rPr>
        <w:t>投标供应商</w:t>
      </w:r>
      <w:r>
        <w:rPr>
          <w:rFonts w:hint="eastAsia" w:hAnsi="宋体" w:cs="宋体"/>
          <w:color w:val="auto"/>
          <w:sz w:val="22"/>
          <w:szCs w:val="22"/>
        </w:rPr>
        <w:t>名称：</w:t>
      </w:r>
      <w:r>
        <w:rPr>
          <w:rFonts w:hint="eastAsia" w:hAnsi="宋体" w:cs="宋体"/>
          <w:color w:val="auto"/>
          <w:sz w:val="22"/>
          <w:szCs w:val="22"/>
          <w:u w:val="single"/>
        </w:rPr>
        <w:t xml:space="preserve">                                               </w:t>
      </w:r>
    </w:p>
    <w:p>
      <w:pPr>
        <w:pStyle w:val="9"/>
        <w:outlineLvl w:val="9"/>
        <w:rPr>
          <w:rFonts w:hAnsi="宋体"/>
          <w:color w:val="auto"/>
          <w:sz w:val="22"/>
          <w:szCs w:val="22"/>
        </w:rPr>
      </w:pPr>
    </w:p>
    <w:tbl>
      <w:tblPr>
        <w:tblStyle w:val="26"/>
        <w:tblW w:w="82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4"/>
        <w:gridCol w:w="2882"/>
        <w:gridCol w:w="3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2254" w:type="dxa"/>
            <w:vAlign w:val="center"/>
          </w:tcPr>
          <w:p>
            <w:pPr>
              <w:widowControl/>
              <w:adjustRightInd w:val="0"/>
              <w:snapToGrid w:val="0"/>
              <w:spacing w:line="400" w:lineRule="exact"/>
              <w:ind w:firstLine="0" w:firstLineChars="0"/>
              <w:jc w:val="center"/>
              <w:outlineLvl w:val="9"/>
              <w:rPr>
                <w:rFonts w:hAnsi="宋体" w:cs="宋体"/>
                <w:b/>
                <w:bCs/>
                <w:color w:val="auto"/>
                <w:sz w:val="22"/>
                <w:szCs w:val="22"/>
              </w:rPr>
            </w:pPr>
            <w:r>
              <w:rPr>
                <w:rFonts w:hint="eastAsia" w:cs="宋体"/>
                <w:b/>
                <w:bCs/>
                <w:color w:val="auto"/>
                <w:sz w:val="22"/>
                <w:szCs w:val="22"/>
                <w:lang w:eastAsia="zh-CN"/>
              </w:rPr>
              <w:t>采购</w:t>
            </w:r>
            <w:r>
              <w:rPr>
                <w:rFonts w:hint="eastAsia" w:hAnsi="宋体" w:cs="宋体"/>
                <w:b/>
                <w:bCs/>
                <w:color w:val="auto"/>
                <w:sz w:val="22"/>
                <w:szCs w:val="22"/>
              </w:rPr>
              <w:t>内容</w:t>
            </w:r>
          </w:p>
        </w:tc>
        <w:tc>
          <w:tcPr>
            <w:tcW w:w="2882" w:type="dxa"/>
            <w:vAlign w:val="center"/>
          </w:tcPr>
          <w:p>
            <w:pPr>
              <w:widowControl/>
              <w:adjustRightInd w:val="0"/>
              <w:snapToGrid w:val="0"/>
              <w:spacing w:line="400" w:lineRule="exact"/>
              <w:ind w:firstLine="0" w:firstLineChars="0"/>
              <w:jc w:val="center"/>
              <w:outlineLvl w:val="9"/>
              <w:rPr>
                <w:rFonts w:hint="eastAsia" w:hAnsi="宋体" w:eastAsia="宋体" w:cs="宋体"/>
                <w:b/>
                <w:bCs/>
                <w:color w:val="auto"/>
                <w:sz w:val="22"/>
                <w:szCs w:val="22"/>
                <w:lang w:eastAsia="zh-CN"/>
              </w:rPr>
            </w:pPr>
            <w:r>
              <w:rPr>
                <w:rFonts w:hint="eastAsia" w:cs="宋体"/>
                <w:b/>
                <w:bCs/>
                <w:color w:val="auto"/>
                <w:sz w:val="22"/>
                <w:szCs w:val="22"/>
                <w:lang w:eastAsia="zh-CN"/>
              </w:rPr>
              <w:t>数量</w:t>
            </w:r>
          </w:p>
        </w:tc>
        <w:tc>
          <w:tcPr>
            <w:tcW w:w="3076" w:type="dxa"/>
            <w:vAlign w:val="center"/>
          </w:tcPr>
          <w:p>
            <w:pPr>
              <w:widowControl/>
              <w:adjustRightInd w:val="0"/>
              <w:snapToGrid w:val="0"/>
              <w:spacing w:line="400" w:lineRule="exact"/>
              <w:ind w:firstLine="0" w:firstLineChars="0"/>
              <w:jc w:val="center"/>
              <w:outlineLvl w:val="9"/>
              <w:rPr>
                <w:rFonts w:hint="eastAsia" w:cs="宋体"/>
                <w:b/>
                <w:bCs/>
                <w:color w:val="auto"/>
                <w:sz w:val="22"/>
                <w:szCs w:val="22"/>
                <w:lang w:eastAsia="zh-CN"/>
              </w:rPr>
            </w:pPr>
            <w:r>
              <w:rPr>
                <w:rFonts w:hint="eastAsia" w:cs="宋体"/>
                <w:b/>
                <w:bCs/>
                <w:color w:val="auto"/>
                <w:sz w:val="22"/>
                <w:szCs w:val="22"/>
                <w:lang w:eastAsia="zh-CN"/>
              </w:rPr>
              <w:t>投标单价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2254" w:type="dxa"/>
            <w:vAlign w:val="center"/>
          </w:tcPr>
          <w:p>
            <w:pPr>
              <w:widowControl/>
              <w:adjustRightInd w:val="0"/>
              <w:snapToGrid w:val="0"/>
              <w:spacing w:line="400" w:lineRule="exact"/>
              <w:ind w:firstLine="0" w:firstLineChars="0"/>
              <w:jc w:val="center"/>
              <w:outlineLvl w:val="9"/>
              <w:rPr>
                <w:rFonts w:hAnsi="宋体" w:cs="宋体"/>
                <w:color w:val="auto"/>
                <w:sz w:val="22"/>
                <w:szCs w:val="22"/>
              </w:rPr>
            </w:pPr>
          </w:p>
        </w:tc>
        <w:tc>
          <w:tcPr>
            <w:tcW w:w="2882" w:type="dxa"/>
            <w:vAlign w:val="center"/>
          </w:tcPr>
          <w:p>
            <w:pPr>
              <w:widowControl/>
              <w:adjustRightInd w:val="0"/>
              <w:snapToGrid w:val="0"/>
              <w:spacing w:line="400" w:lineRule="exact"/>
              <w:ind w:firstLine="0" w:firstLineChars="0"/>
              <w:jc w:val="left"/>
              <w:outlineLvl w:val="9"/>
              <w:rPr>
                <w:rFonts w:hAnsi="宋体" w:cs="宋体"/>
                <w:color w:val="auto"/>
                <w:sz w:val="22"/>
                <w:szCs w:val="22"/>
              </w:rPr>
            </w:pPr>
          </w:p>
        </w:tc>
        <w:tc>
          <w:tcPr>
            <w:tcW w:w="3076" w:type="dxa"/>
            <w:vAlign w:val="center"/>
          </w:tcPr>
          <w:p>
            <w:pPr>
              <w:widowControl/>
              <w:adjustRightInd w:val="0"/>
              <w:snapToGrid w:val="0"/>
              <w:spacing w:line="400" w:lineRule="exact"/>
              <w:ind w:firstLine="0" w:firstLineChars="0"/>
              <w:jc w:val="left"/>
              <w:outlineLvl w:val="9"/>
              <w:rPr>
                <w:rFonts w:hint="eastAsia"/>
              </w:rPr>
            </w:pPr>
            <w:r>
              <w:rPr>
                <w:rFonts w:hint="eastAsia"/>
              </w:rPr>
              <w:t xml:space="preserve">小写：￥     元     </w:t>
            </w:r>
          </w:p>
          <w:p>
            <w:pPr>
              <w:widowControl/>
              <w:adjustRightInd w:val="0"/>
              <w:snapToGrid w:val="0"/>
              <w:spacing w:line="400" w:lineRule="exact"/>
              <w:ind w:firstLine="0" w:firstLineChars="0"/>
              <w:jc w:val="left"/>
              <w:outlineLvl w:val="9"/>
              <w:rPr>
                <w:rFonts w:hint="eastAsia" w:eastAsia="宋体"/>
                <w:lang w:eastAsia="zh-CN"/>
              </w:rPr>
            </w:pPr>
            <w:r>
              <w:rPr>
                <w:rFonts w:hint="eastAsia"/>
                <w:lang w:eastAsia="zh-CN"/>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2254" w:type="dxa"/>
            <w:vAlign w:val="center"/>
          </w:tcPr>
          <w:p>
            <w:pPr>
              <w:widowControl/>
              <w:adjustRightInd w:val="0"/>
              <w:snapToGrid w:val="0"/>
              <w:spacing w:line="400" w:lineRule="exact"/>
              <w:ind w:firstLine="0" w:firstLineChars="0"/>
              <w:jc w:val="center"/>
              <w:outlineLvl w:val="9"/>
              <w:rPr>
                <w:rFonts w:hAnsi="宋体" w:cs="宋体"/>
                <w:color w:val="auto"/>
                <w:sz w:val="22"/>
                <w:szCs w:val="22"/>
              </w:rPr>
            </w:pPr>
            <w:r>
              <w:rPr>
                <w:rFonts w:hint="eastAsia" w:cs="宋体"/>
                <w:color w:val="auto"/>
                <w:kern w:val="2"/>
                <w:sz w:val="24"/>
                <w:szCs w:val="24"/>
                <w:lang w:eastAsia="zh-CN"/>
              </w:rPr>
              <w:t>合同履约期限</w:t>
            </w:r>
          </w:p>
        </w:tc>
        <w:tc>
          <w:tcPr>
            <w:tcW w:w="5958" w:type="dxa"/>
            <w:gridSpan w:val="2"/>
            <w:tcBorders>
              <w:bottom w:val="single" w:color="auto" w:sz="4" w:space="0"/>
            </w:tcBorders>
            <w:vAlign w:val="center"/>
          </w:tcPr>
          <w:p>
            <w:pPr>
              <w:adjustRightInd w:val="0"/>
              <w:snapToGrid w:val="0"/>
              <w:spacing w:line="400" w:lineRule="exact"/>
              <w:ind w:firstLine="0" w:firstLineChars="0"/>
              <w:jc w:val="left"/>
              <w:outlineLvl w:val="9"/>
              <w:rPr>
                <w:rFonts w:hAnsi="宋体" w:cs="宋体"/>
                <w:color w:val="auto"/>
                <w:sz w:val="22"/>
                <w:szCs w:val="22"/>
              </w:rPr>
            </w:pPr>
          </w:p>
        </w:tc>
      </w:tr>
    </w:tbl>
    <w:p>
      <w:pPr>
        <w:autoSpaceDE w:val="0"/>
        <w:autoSpaceDN w:val="0"/>
        <w:adjustRightInd w:val="0"/>
        <w:snapToGrid w:val="0"/>
        <w:spacing w:line="400" w:lineRule="exact"/>
        <w:ind w:firstLine="0" w:firstLineChars="0"/>
        <w:jc w:val="left"/>
        <w:outlineLvl w:val="9"/>
        <w:rPr>
          <w:rFonts w:hAnsi="宋体" w:cs="宋体"/>
          <w:color w:val="auto"/>
          <w:sz w:val="22"/>
          <w:szCs w:val="22"/>
        </w:rPr>
      </w:pPr>
    </w:p>
    <w:p>
      <w:pPr>
        <w:autoSpaceDE w:val="0"/>
        <w:autoSpaceDN w:val="0"/>
        <w:adjustRightInd w:val="0"/>
        <w:snapToGrid w:val="0"/>
        <w:spacing w:line="400" w:lineRule="exact"/>
        <w:ind w:firstLine="0" w:firstLineChars="0"/>
        <w:jc w:val="left"/>
        <w:outlineLvl w:val="9"/>
        <w:rPr>
          <w:rFonts w:hAnsi="宋体" w:cs="宋体"/>
          <w:bCs/>
          <w:color w:val="auto"/>
          <w:sz w:val="22"/>
          <w:szCs w:val="22"/>
        </w:rPr>
      </w:pPr>
      <w:r>
        <w:rPr>
          <w:rFonts w:hint="eastAsia" w:hAnsi="宋体" w:cs="宋体"/>
          <w:color w:val="auto"/>
          <w:sz w:val="22"/>
          <w:szCs w:val="22"/>
        </w:rPr>
        <w:t>兹声明：以上报价在投标有效期内一直有效。</w:t>
      </w:r>
    </w:p>
    <w:p>
      <w:pPr>
        <w:adjustRightInd w:val="0"/>
        <w:snapToGrid w:val="0"/>
        <w:spacing w:line="400" w:lineRule="exact"/>
        <w:ind w:firstLine="0" w:firstLineChars="0"/>
        <w:jc w:val="left"/>
        <w:outlineLvl w:val="9"/>
        <w:rPr>
          <w:rFonts w:hAnsi="宋体" w:cs="宋体"/>
          <w:bCs/>
          <w:color w:val="auto"/>
          <w:kern w:val="2"/>
          <w:sz w:val="22"/>
          <w:szCs w:val="22"/>
        </w:rPr>
      </w:pPr>
    </w:p>
    <w:p>
      <w:pPr>
        <w:adjustRightInd w:val="0"/>
        <w:snapToGrid w:val="0"/>
        <w:spacing w:line="400" w:lineRule="exact"/>
        <w:ind w:firstLine="0" w:firstLineChars="0"/>
        <w:jc w:val="left"/>
        <w:outlineLvl w:val="9"/>
        <w:rPr>
          <w:rFonts w:hAnsi="宋体" w:cs="宋体"/>
          <w:bCs/>
          <w:color w:val="auto"/>
          <w:kern w:val="2"/>
          <w:sz w:val="22"/>
          <w:szCs w:val="22"/>
        </w:rPr>
      </w:pPr>
    </w:p>
    <w:p>
      <w:pPr>
        <w:adjustRightInd w:val="0"/>
        <w:snapToGrid w:val="0"/>
        <w:spacing w:line="400" w:lineRule="exact"/>
        <w:ind w:firstLine="385" w:firstLineChars="175"/>
        <w:jc w:val="left"/>
        <w:outlineLvl w:val="9"/>
        <w:rPr>
          <w:rFonts w:hAnsi="宋体" w:cs="宋体"/>
          <w:bCs/>
          <w:color w:val="auto"/>
          <w:kern w:val="2"/>
          <w:sz w:val="22"/>
          <w:szCs w:val="22"/>
        </w:rPr>
      </w:pPr>
      <w:r>
        <w:rPr>
          <w:rFonts w:hint="eastAsia" w:hAnsi="宋体" w:cs="宋体"/>
          <w:bCs/>
          <w:color w:val="auto"/>
          <w:kern w:val="2"/>
          <w:sz w:val="22"/>
          <w:szCs w:val="22"/>
          <w:lang w:eastAsia="zh-CN"/>
        </w:rPr>
        <w:t>供应商</w:t>
      </w:r>
      <w:r>
        <w:rPr>
          <w:rFonts w:hint="eastAsia" w:hAnsi="宋体" w:cs="宋体"/>
          <w:bCs/>
          <w:color w:val="auto"/>
          <w:kern w:val="2"/>
          <w:sz w:val="22"/>
          <w:szCs w:val="22"/>
        </w:rPr>
        <w:t>名称：        （盖章）</w:t>
      </w:r>
    </w:p>
    <w:p>
      <w:pPr>
        <w:adjustRightInd w:val="0"/>
        <w:snapToGrid w:val="0"/>
        <w:spacing w:line="400" w:lineRule="exact"/>
        <w:ind w:firstLine="385" w:firstLineChars="175"/>
        <w:jc w:val="left"/>
        <w:outlineLvl w:val="9"/>
        <w:rPr>
          <w:rFonts w:hAnsi="宋体" w:cs="宋体"/>
          <w:bCs/>
          <w:color w:val="auto"/>
          <w:kern w:val="2"/>
          <w:sz w:val="22"/>
          <w:szCs w:val="22"/>
        </w:rPr>
      </w:pPr>
      <w:r>
        <w:rPr>
          <w:rFonts w:hint="eastAsia" w:hAnsi="宋体" w:cs="宋体"/>
          <w:color w:val="auto"/>
          <w:kern w:val="2"/>
          <w:sz w:val="22"/>
          <w:szCs w:val="22"/>
        </w:rPr>
        <w:t>法定代表人</w:t>
      </w:r>
      <w:r>
        <w:rPr>
          <w:rFonts w:hint="eastAsia" w:hAnsi="宋体" w:cs="宋体"/>
          <w:color w:val="auto"/>
          <w:kern w:val="2"/>
          <w:sz w:val="22"/>
          <w:szCs w:val="22"/>
          <w:lang w:val="en-US" w:eastAsia="zh-CN"/>
        </w:rPr>
        <w:t>或</w:t>
      </w:r>
      <w:r>
        <w:rPr>
          <w:rFonts w:hint="eastAsia" w:hAnsi="宋体" w:cs="宋体"/>
          <w:color w:val="auto"/>
          <w:kern w:val="2"/>
          <w:sz w:val="22"/>
          <w:szCs w:val="22"/>
        </w:rPr>
        <w:t>授权代表（签字</w:t>
      </w:r>
      <w:r>
        <w:rPr>
          <w:rFonts w:hint="eastAsia" w:hAnsi="宋体" w:cs="宋体"/>
          <w:color w:val="auto"/>
          <w:kern w:val="2"/>
          <w:sz w:val="22"/>
          <w:szCs w:val="22"/>
          <w:lang w:val="en-US" w:eastAsia="zh-CN"/>
        </w:rPr>
        <w:t>或盖章</w:t>
      </w:r>
      <w:r>
        <w:rPr>
          <w:rFonts w:hint="eastAsia" w:hAnsi="宋体" w:cs="宋体"/>
          <w:color w:val="auto"/>
          <w:kern w:val="2"/>
          <w:sz w:val="22"/>
          <w:szCs w:val="22"/>
        </w:rPr>
        <w:t>）</w:t>
      </w:r>
      <w:r>
        <w:rPr>
          <w:rFonts w:hint="eastAsia" w:hAnsi="宋体" w:cs="宋体"/>
          <w:bCs/>
          <w:color w:val="auto"/>
          <w:kern w:val="2"/>
          <w:sz w:val="22"/>
          <w:szCs w:val="22"/>
        </w:rPr>
        <w:t>：</w:t>
      </w:r>
    </w:p>
    <w:p>
      <w:pPr>
        <w:adjustRightInd w:val="0"/>
        <w:snapToGrid w:val="0"/>
        <w:spacing w:line="400" w:lineRule="exact"/>
        <w:ind w:firstLine="385" w:firstLineChars="175"/>
        <w:jc w:val="left"/>
        <w:outlineLvl w:val="9"/>
        <w:rPr>
          <w:rFonts w:hAnsi="宋体" w:cs="宋体"/>
          <w:color w:val="auto"/>
          <w:kern w:val="2"/>
          <w:sz w:val="22"/>
          <w:szCs w:val="22"/>
        </w:rPr>
      </w:pPr>
      <w:r>
        <w:rPr>
          <w:rFonts w:hint="eastAsia" w:hAnsi="宋体" w:cs="宋体"/>
          <w:bCs/>
          <w:color w:val="auto"/>
          <w:kern w:val="2"/>
          <w:sz w:val="22"/>
          <w:szCs w:val="22"/>
        </w:rPr>
        <w:t>投标日期：</w:t>
      </w:r>
    </w:p>
    <w:p>
      <w:pPr>
        <w:adjustRightInd w:val="0"/>
        <w:snapToGrid w:val="0"/>
        <w:spacing w:line="400" w:lineRule="exact"/>
        <w:ind w:firstLine="0" w:firstLineChars="0"/>
        <w:outlineLvl w:val="9"/>
        <w:rPr>
          <w:rFonts w:hAnsi="宋体" w:cs="宋体"/>
          <w:bCs/>
          <w:color w:val="auto"/>
          <w:kern w:val="2"/>
          <w:sz w:val="22"/>
          <w:szCs w:val="22"/>
        </w:rPr>
      </w:pPr>
    </w:p>
    <w:p>
      <w:pPr>
        <w:adjustRightInd w:val="0"/>
        <w:snapToGrid w:val="0"/>
        <w:spacing w:line="400" w:lineRule="exact"/>
        <w:ind w:firstLine="0" w:firstLineChars="0"/>
        <w:outlineLvl w:val="9"/>
        <w:rPr>
          <w:rFonts w:hAnsi="宋体" w:cs="宋体"/>
          <w:bCs/>
          <w:color w:val="auto"/>
          <w:kern w:val="2"/>
          <w:sz w:val="22"/>
          <w:szCs w:val="22"/>
        </w:rPr>
      </w:pPr>
    </w:p>
    <w:p>
      <w:pPr>
        <w:adjustRightInd w:val="0"/>
        <w:snapToGrid w:val="0"/>
        <w:spacing w:line="400" w:lineRule="exact"/>
        <w:ind w:firstLine="420"/>
        <w:outlineLvl w:val="9"/>
        <w:rPr>
          <w:rFonts w:hint="eastAsia" w:hAnsi="宋体" w:cs="宋体"/>
          <w:bCs/>
          <w:color w:val="auto"/>
          <w:kern w:val="2"/>
          <w:sz w:val="22"/>
          <w:szCs w:val="22"/>
        </w:rPr>
      </w:pPr>
      <w:r>
        <w:rPr>
          <w:rFonts w:hint="eastAsia" w:hAnsi="宋体" w:cs="宋体"/>
          <w:bCs/>
          <w:color w:val="auto"/>
          <w:kern w:val="2"/>
          <w:sz w:val="22"/>
          <w:szCs w:val="22"/>
        </w:rPr>
        <w:t>注：1、本表格式不得更改，</w:t>
      </w:r>
      <w:r>
        <w:rPr>
          <w:rFonts w:hint="eastAsia" w:hAnsi="宋体" w:cs="宋体"/>
          <w:bCs/>
          <w:color w:val="auto"/>
          <w:kern w:val="2"/>
          <w:sz w:val="22"/>
          <w:szCs w:val="22"/>
          <w:lang w:eastAsia="zh-CN"/>
        </w:rPr>
        <w:t>供应商</w:t>
      </w:r>
      <w:r>
        <w:rPr>
          <w:rFonts w:hint="eastAsia" w:hAnsi="宋体" w:cs="宋体"/>
          <w:bCs/>
          <w:color w:val="auto"/>
          <w:kern w:val="2"/>
          <w:sz w:val="22"/>
          <w:szCs w:val="22"/>
        </w:rPr>
        <w:t>只能按要求填报，否则将被视为无效投标。</w:t>
      </w:r>
    </w:p>
    <w:p>
      <w:pPr>
        <w:rPr>
          <w:rFonts w:hint="eastAsia" w:hAnsi="宋体" w:cs="宋体"/>
          <w:bCs/>
          <w:color w:val="auto"/>
          <w:kern w:val="2"/>
          <w:sz w:val="22"/>
          <w:szCs w:val="22"/>
        </w:rPr>
      </w:pPr>
      <w:r>
        <w:rPr>
          <w:rFonts w:hint="eastAsia" w:hAnsi="宋体" w:cs="宋体"/>
          <w:bCs/>
          <w:color w:val="auto"/>
          <w:kern w:val="2"/>
          <w:sz w:val="22"/>
          <w:szCs w:val="22"/>
        </w:rPr>
        <w:br w:type="page"/>
      </w:r>
    </w:p>
    <w:p>
      <w:pPr>
        <w:bidi w:val="0"/>
        <w:ind w:left="0" w:leftChars="0" w:right="0" w:rightChars="0" w:firstLine="0" w:firstLineChars="0"/>
        <w:jc w:val="center"/>
        <w:outlineLvl w:val="9"/>
        <w:rPr>
          <w:rFonts w:hint="eastAsia" w:ascii="宋体" w:hAnsi="宋体" w:eastAsia="宋体" w:cs="宋体"/>
          <w:b/>
          <w:bCs/>
          <w:color w:val="auto"/>
          <w:kern w:val="2"/>
          <w:sz w:val="22"/>
          <w:szCs w:val="22"/>
        </w:rPr>
      </w:pPr>
      <w:r>
        <w:rPr>
          <w:rFonts w:hint="eastAsia" w:ascii="宋体" w:hAnsi="宋体" w:eastAsia="宋体" w:cs="宋体"/>
          <w:b/>
          <w:bCs/>
          <w:color w:val="auto"/>
          <w:kern w:val="2"/>
          <w:sz w:val="22"/>
          <w:szCs w:val="22"/>
        </w:rPr>
        <w:t>报价明细表</w:t>
      </w:r>
    </w:p>
    <w:p>
      <w:pPr>
        <w:spacing w:line="360" w:lineRule="auto"/>
        <w:rPr>
          <w:rFonts w:hint="eastAsia" w:ascii="宋体" w:hAnsi="宋体" w:eastAsia="宋体" w:cs="宋体"/>
          <w:b/>
          <w:bCs/>
          <w:color w:val="000000"/>
          <w:sz w:val="22"/>
          <w:szCs w:val="22"/>
          <w:highlight w:val="none"/>
          <w:lang w:val="en-US" w:eastAsia="zh-CN"/>
        </w:rPr>
      </w:pPr>
      <w:r>
        <w:rPr>
          <w:rFonts w:hint="eastAsia" w:ascii="宋体" w:hAnsi="宋体" w:eastAsia="宋体" w:cs="宋体"/>
          <w:b/>
          <w:bCs/>
          <w:color w:val="000000"/>
          <w:sz w:val="22"/>
          <w:szCs w:val="22"/>
          <w:highlight w:val="none"/>
        </w:rPr>
        <w:t>项目</w:t>
      </w:r>
      <w:r>
        <w:rPr>
          <w:rFonts w:hint="eastAsia" w:ascii="宋体" w:hAnsi="宋体" w:eastAsia="宋体" w:cs="宋体"/>
          <w:b/>
          <w:bCs/>
          <w:color w:val="000000"/>
          <w:sz w:val="22"/>
          <w:szCs w:val="22"/>
          <w:highlight w:val="none"/>
          <w:lang w:val="en-US" w:eastAsia="zh-CN"/>
        </w:rPr>
        <w:t>名称</w:t>
      </w:r>
      <w:r>
        <w:rPr>
          <w:rFonts w:hint="eastAsia" w:ascii="宋体" w:hAnsi="宋体" w:eastAsia="宋体" w:cs="宋体"/>
          <w:b/>
          <w:bCs/>
          <w:color w:val="000000"/>
          <w:sz w:val="22"/>
          <w:szCs w:val="22"/>
          <w:highlight w:val="none"/>
        </w:rPr>
        <w:t>：</w:t>
      </w:r>
      <w:r>
        <w:rPr>
          <w:rFonts w:hint="eastAsia" w:ascii="宋体" w:hAnsi="宋体" w:eastAsia="宋体" w:cs="宋体"/>
          <w:b/>
          <w:bCs/>
          <w:color w:val="000000"/>
          <w:sz w:val="22"/>
          <w:szCs w:val="22"/>
          <w:highlight w:val="none"/>
          <w:lang w:val="en-US" w:eastAsia="zh-CN"/>
        </w:rPr>
        <w:t xml:space="preserve">            </w:t>
      </w:r>
      <w:r>
        <w:rPr>
          <w:rFonts w:hint="eastAsia" w:ascii="宋体" w:hAnsi="宋体" w:eastAsia="宋体" w:cs="宋体"/>
          <w:b/>
          <w:bCs/>
          <w:color w:val="000000"/>
          <w:sz w:val="22"/>
          <w:szCs w:val="22"/>
          <w:highlight w:val="none"/>
        </w:rPr>
        <w:t xml:space="preserve">             </w:t>
      </w:r>
      <w:r>
        <w:rPr>
          <w:rFonts w:hint="eastAsia" w:ascii="宋体" w:hAnsi="宋体" w:eastAsia="宋体" w:cs="宋体"/>
          <w:b/>
          <w:bCs/>
          <w:color w:val="000000"/>
          <w:sz w:val="22"/>
          <w:szCs w:val="22"/>
          <w:highlight w:val="none"/>
          <w:lang w:val="en-US" w:eastAsia="zh-CN"/>
        </w:rPr>
        <w:t xml:space="preserve">        </w:t>
      </w:r>
    </w:p>
    <w:p>
      <w:pPr>
        <w:spacing w:line="360" w:lineRule="auto"/>
        <w:rPr>
          <w:rFonts w:ascii="宋体" w:hAnsi="宋体"/>
          <w:sz w:val="22"/>
          <w:szCs w:val="22"/>
        </w:rPr>
      </w:pPr>
      <w:r>
        <w:rPr>
          <w:rFonts w:hint="eastAsia" w:cs="宋体"/>
          <w:b/>
          <w:bCs/>
          <w:color w:val="000000"/>
          <w:sz w:val="22"/>
          <w:szCs w:val="22"/>
          <w:highlight w:val="none"/>
          <w:lang w:eastAsia="zh-CN"/>
        </w:rPr>
        <w:t>项目编号</w:t>
      </w:r>
      <w:r>
        <w:rPr>
          <w:rFonts w:hint="eastAsia" w:ascii="宋体" w:hAnsi="宋体" w:eastAsia="宋体" w:cs="宋体"/>
          <w:b/>
          <w:bCs/>
          <w:color w:val="000000"/>
          <w:sz w:val="22"/>
          <w:szCs w:val="22"/>
          <w:highlight w:val="none"/>
        </w:rPr>
        <w:t>：</w:t>
      </w:r>
      <w:r>
        <w:rPr>
          <w:rFonts w:hint="eastAsia" w:ascii="宋体" w:hAnsi="宋体" w:eastAsia="宋体" w:cs="宋体"/>
          <w:b/>
          <w:bCs/>
          <w:color w:val="000000"/>
          <w:sz w:val="22"/>
          <w:szCs w:val="22"/>
          <w:highlight w:val="none"/>
          <w:lang w:val="en-US" w:eastAsia="zh-CN"/>
        </w:rPr>
        <w:t xml:space="preserve"> </w:t>
      </w:r>
      <w:r>
        <w:rPr>
          <w:rFonts w:hint="eastAsia"/>
          <w:sz w:val="22"/>
          <w:szCs w:val="22"/>
          <w:lang w:val="en-US" w:eastAsia="zh-CN"/>
        </w:rPr>
        <w:t xml:space="preserve">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154"/>
        <w:gridCol w:w="1365"/>
        <w:gridCol w:w="1005"/>
        <w:gridCol w:w="1095"/>
        <w:gridCol w:w="1095"/>
        <w:gridCol w:w="930"/>
        <w:gridCol w:w="1020"/>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525" w:type="dxa"/>
            <w:tcBorders>
              <w:top w:val="single" w:color="auto" w:sz="4" w:space="0"/>
              <w:left w:val="single" w:color="auto" w:sz="4" w:space="0"/>
              <w:bottom w:val="single" w:color="auto" w:sz="4" w:space="0"/>
              <w:right w:val="single" w:color="auto" w:sz="4" w:space="0"/>
            </w:tcBorders>
            <w:noWrap w:val="0"/>
            <w:vAlign w:val="center"/>
          </w:tcPr>
          <w:p>
            <w:pPr>
              <w:ind w:right="-11"/>
              <w:jc w:val="center"/>
              <w:rPr>
                <w:rFonts w:hint="eastAsia" w:ascii="宋体" w:hAnsi="宋体" w:eastAsia="宋体" w:cs="宋体"/>
                <w:b/>
                <w:bCs/>
                <w:sz w:val="22"/>
                <w:szCs w:val="22"/>
                <w:lang w:eastAsia="zh-CN"/>
              </w:rPr>
            </w:pPr>
            <w:r>
              <w:rPr>
                <w:rFonts w:hint="eastAsia" w:ascii="宋体" w:hAnsi="宋体" w:eastAsia="宋体" w:cs="宋体"/>
                <w:b/>
                <w:bCs/>
                <w:sz w:val="22"/>
                <w:szCs w:val="22"/>
                <w:lang w:val="en-US" w:eastAsia="zh-CN"/>
              </w:rPr>
              <w:t>序号</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ind w:left="0" w:leftChars="0" w:right="-11" w:firstLine="0" w:firstLineChars="0"/>
              <w:jc w:val="both"/>
              <w:rPr>
                <w:rFonts w:hint="eastAsia" w:ascii="宋体" w:hAnsi="宋体" w:eastAsia="宋体" w:cs="宋体"/>
                <w:b/>
                <w:bCs/>
                <w:sz w:val="22"/>
                <w:szCs w:val="22"/>
              </w:rPr>
            </w:pPr>
            <w:r>
              <w:rPr>
                <w:rFonts w:hint="eastAsia" w:ascii="宋体" w:hAnsi="宋体" w:eastAsia="宋体" w:cs="宋体"/>
                <w:b/>
                <w:bCs/>
                <w:sz w:val="22"/>
                <w:szCs w:val="22"/>
                <w:lang w:eastAsia="zh-CN"/>
              </w:rPr>
              <w:t>货物</w:t>
            </w:r>
            <w:r>
              <w:rPr>
                <w:rFonts w:hint="eastAsia" w:ascii="宋体" w:hAnsi="宋体" w:eastAsia="宋体" w:cs="宋体"/>
                <w:b/>
                <w:bCs/>
                <w:sz w:val="22"/>
                <w:szCs w:val="22"/>
              </w:rPr>
              <w:t>名称</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ind w:left="0" w:leftChars="0" w:right="-11" w:firstLine="0" w:firstLineChars="0"/>
              <w:jc w:val="both"/>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技术参数及性能指</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ind w:left="0" w:leftChars="0" w:right="-11" w:firstLine="0" w:firstLineChars="0"/>
              <w:jc w:val="both"/>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规格及型号</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ind w:left="0" w:leftChars="0" w:right="-11" w:firstLine="0" w:firstLineChars="0"/>
              <w:jc w:val="both"/>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数量</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ind w:left="0" w:leftChars="0" w:right="-11" w:rightChars="0" w:firstLine="0" w:firstLineChars="0"/>
              <w:jc w:val="both"/>
              <w:rPr>
                <w:rFonts w:hint="eastAsia" w:ascii="宋体" w:hAnsi="宋体" w:eastAsia="宋体" w:cs="宋体"/>
                <w:b/>
                <w:bCs/>
                <w:sz w:val="22"/>
                <w:szCs w:val="22"/>
                <w:lang w:val="en-US" w:eastAsia="zh-CN"/>
              </w:rPr>
            </w:pPr>
            <w:r>
              <w:rPr>
                <w:rFonts w:hint="eastAsia" w:ascii="宋体" w:hAnsi="宋体" w:cs="宋体"/>
                <w:b/>
                <w:bCs/>
                <w:sz w:val="22"/>
                <w:szCs w:val="22"/>
                <w:lang w:val="en-US" w:eastAsia="zh-CN"/>
              </w:rPr>
              <w:t>单位</w:t>
            </w:r>
          </w:p>
        </w:tc>
        <w:tc>
          <w:tcPr>
            <w:tcW w:w="930" w:type="dxa"/>
            <w:tcBorders>
              <w:top w:val="single" w:color="auto" w:sz="4" w:space="0"/>
              <w:left w:val="single" w:color="auto" w:sz="4" w:space="0"/>
              <w:bottom w:val="single" w:color="auto" w:sz="4" w:space="0"/>
              <w:right w:val="single" w:color="auto" w:sz="4" w:space="0"/>
            </w:tcBorders>
            <w:noWrap w:val="0"/>
            <w:vAlign w:val="center"/>
          </w:tcPr>
          <w:p>
            <w:pPr>
              <w:ind w:left="0" w:leftChars="0" w:right="-11" w:rightChars="0" w:firstLine="0" w:firstLineChars="0"/>
              <w:jc w:val="both"/>
              <w:rPr>
                <w:rFonts w:hint="eastAsia" w:ascii="宋体" w:hAnsi="宋体" w:eastAsia="宋体" w:cs="宋体"/>
                <w:b/>
                <w:bCs/>
                <w:sz w:val="22"/>
                <w:szCs w:val="22"/>
                <w:lang w:val="en-US" w:eastAsia="zh-CN"/>
              </w:rPr>
            </w:pPr>
            <w:r>
              <w:rPr>
                <w:rFonts w:hint="eastAsia" w:ascii="宋体" w:hAnsi="宋体" w:eastAsia="宋体" w:cs="宋体"/>
                <w:b/>
                <w:bCs/>
                <w:sz w:val="22"/>
                <w:szCs w:val="22"/>
                <w:lang w:val="en-US" w:eastAsia="zh-CN"/>
              </w:rPr>
              <w:t>单价（元）</w:t>
            </w:r>
          </w:p>
        </w:tc>
        <w:tc>
          <w:tcPr>
            <w:tcW w:w="1020" w:type="dxa"/>
            <w:tcBorders>
              <w:top w:val="single" w:color="auto" w:sz="4" w:space="0"/>
              <w:left w:val="single" w:color="auto" w:sz="4" w:space="0"/>
              <w:bottom w:val="single" w:color="auto" w:sz="4" w:space="0"/>
              <w:right w:val="single" w:color="auto" w:sz="4" w:space="0"/>
            </w:tcBorders>
            <w:noWrap w:val="0"/>
            <w:vAlign w:val="center"/>
          </w:tcPr>
          <w:p>
            <w:pPr>
              <w:ind w:left="0" w:leftChars="0" w:right="-11" w:rightChars="0" w:firstLine="0" w:firstLineChars="0"/>
              <w:jc w:val="both"/>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合计（元）</w:t>
            </w:r>
          </w:p>
        </w:tc>
        <w:tc>
          <w:tcPr>
            <w:tcW w:w="939" w:type="dxa"/>
            <w:tcBorders>
              <w:top w:val="single" w:color="auto" w:sz="4" w:space="0"/>
              <w:left w:val="single" w:color="auto" w:sz="4" w:space="0"/>
              <w:bottom w:val="single" w:color="auto" w:sz="4" w:space="0"/>
              <w:right w:val="single" w:color="auto" w:sz="4" w:space="0"/>
            </w:tcBorders>
            <w:noWrap w:val="0"/>
            <w:vAlign w:val="center"/>
          </w:tcPr>
          <w:p>
            <w:pPr>
              <w:ind w:left="0" w:leftChars="0" w:right="-11" w:firstLine="0" w:firstLineChars="0"/>
              <w:jc w:val="both"/>
              <w:rPr>
                <w:rFonts w:hint="eastAsia" w:ascii="宋体" w:hAnsi="宋体" w:eastAsia="宋体" w:cs="宋体"/>
                <w:b/>
                <w:bCs/>
                <w:sz w:val="22"/>
                <w:szCs w:val="22"/>
                <w:lang w:val="en-US" w:eastAsia="zh-CN"/>
              </w:rPr>
            </w:pPr>
            <w:r>
              <w:rPr>
                <w:rFonts w:hint="eastAsia" w:ascii="宋体" w:hAnsi="宋体" w:eastAsia="宋体" w:cs="宋体"/>
                <w:b/>
                <w:bCs/>
                <w:color w:val="auto"/>
                <w:sz w:val="22"/>
                <w:szCs w:val="22"/>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right="-11"/>
              <w:jc w:val="center"/>
              <w:rPr>
                <w:rFonts w:hint="eastAsia" w:ascii="宋体" w:hAnsi="宋体" w:eastAsia="宋体" w:cs="宋体"/>
                <w:sz w:val="22"/>
                <w:szCs w:val="22"/>
              </w:rPr>
            </w:pPr>
            <w:r>
              <w:rPr>
                <w:rFonts w:hint="eastAsia" w:ascii="宋体" w:hAnsi="宋体" w:eastAsia="宋体" w:cs="宋体"/>
                <w:sz w:val="22"/>
                <w:szCs w:val="22"/>
              </w:rPr>
              <w:t>1</w:t>
            </w:r>
          </w:p>
        </w:tc>
        <w:tc>
          <w:tcPr>
            <w:tcW w:w="11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textAlignment w:val="center"/>
              <w:rPr>
                <w:rFonts w:hint="eastAsia" w:ascii="宋体" w:hAnsi="宋体" w:eastAsia="宋体" w:cs="宋体"/>
                <w:color w:val="000000"/>
                <w:kern w:val="0"/>
                <w:sz w:val="22"/>
                <w:szCs w:val="22"/>
              </w:rPr>
            </w:pP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textAlignment w:val="center"/>
              <w:rPr>
                <w:rFonts w:hint="eastAsia" w:ascii="宋体" w:hAnsi="宋体" w:eastAsia="宋体" w:cs="宋体"/>
                <w:color w:val="000000"/>
                <w:kern w:val="0"/>
                <w:sz w:val="22"/>
                <w:szCs w:val="22"/>
              </w:rPr>
            </w:pPr>
          </w:p>
        </w:tc>
        <w:tc>
          <w:tcPr>
            <w:tcW w:w="100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textAlignment w:val="center"/>
              <w:rPr>
                <w:rFonts w:hint="eastAsia" w:ascii="宋体" w:hAnsi="宋体" w:eastAsia="宋体" w:cs="宋体"/>
                <w:color w:val="000000"/>
                <w:kern w:val="0"/>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textAlignment w:val="center"/>
              <w:rPr>
                <w:rFonts w:hint="eastAsia" w:ascii="宋体" w:hAnsi="宋体" w:eastAsia="宋体" w:cs="宋体"/>
                <w:color w:val="000000"/>
                <w:kern w:val="0"/>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textAlignment w:val="center"/>
              <w:rPr>
                <w:rFonts w:hint="eastAsia" w:ascii="宋体" w:hAnsi="宋体" w:eastAsia="宋体" w:cs="宋体"/>
                <w:color w:val="000000"/>
                <w:kern w:val="0"/>
                <w:sz w:val="22"/>
                <w:szCs w:val="22"/>
                <w:lang w:eastAsia="zh-CN"/>
              </w:rPr>
            </w:pPr>
          </w:p>
        </w:tc>
        <w:tc>
          <w:tcPr>
            <w:tcW w:w="93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textAlignment w:val="center"/>
              <w:rPr>
                <w:rFonts w:hint="eastAsia" w:ascii="宋体" w:hAnsi="宋体" w:eastAsia="宋体" w:cs="宋体"/>
                <w:color w:val="000000"/>
                <w:kern w:val="0"/>
                <w:sz w:val="22"/>
                <w:szCs w:val="22"/>
              </w:rPr>
            </w:pPr>
          </w:p>
        </w:tc>
        <w:tc>
          <w:tcPr>
            <w:tcW w:w="102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textAlignment w:val="center"/>
              <w:rPr>
                <w:rFonts w:hint="eastAsia" w:ascii="宋体" w:hAnsi="宋体" w:eastAsia="宋体" w:cs="宋体"/>
                <w:color w:val="000000"/>
                <w:kern w:val="0"/>
                <w:sz w:val="22"/>
                <w:szCs w:val="22"/>
                <w:lang w:val="en-US" w:eastAsia="zh-CN"/>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1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textAlignment w:val="center"/>
              <w:rPr>
                <w:rFonts w:hint="eastAsia" w:ascii="宋体" w:hAnsi="宋体" w:eastAsia="宋体" w:cs="宋体"/>
                <w:color w:val="000000"/>
                <w:kern w:val="0"/>
                <w:sz w:val="22"/>
                <w:szCs w:val="22"/>
              </w:rPr>
            </w:pP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color w:val="000000"/>
                <w:kern w:val="0"/>
                <w:sz w:val="22"/>
                <w:szCs w:val="22"/>
              </w:rPr>
            </w:pPr>
          </w:p>
        </w:tc>
        <w:tc>
          <w:tcPr>
            <w:tcW w:w="100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color w:val="000000"/>
                <w:kern w:val="0"/>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textAlignment w:val="center"/>
              <w:rPr>
                <w:rFonts w:hint="eastAsia" w:ascii="宋体" w:hAnsi="宋体" w:eastAsia="宋体" w:cs="宋体"/>
                <w:color w:val="000000"/>
                <w:kern w:val="0"/>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textAlignment w:val="center"/>
              <w:rPr>
                <w:rFonts w:hint="eastAsia" w:ascii="宋体" w:hAnsi="宋体" w:eastAsia="宋体" w:cs="宋体"/>
                <w:color w:val="000000"/>
                <w:kern w:val="0"/>
                <w:sz w:val="22"/>
                <w:szCs w:val="22"/>
              </w:rPr>
            </w:pPr>
          </w:p>
        </w:tc>
        <w:tc>
          <w:tcPr>
            <w:tcW w:w="93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textAlignment w:val="center"/>
              <w:rPr>
                <w:rFonts w:hint="eastAsia" w:ascii="宋体" w:hAnsi="宋体" w:eastAsia="宋体" w:cs="宋体"/>
                <w:color w:val="000000"/>
                <w:kern w:val="0"/>
                <w:sz w:val="22"/>
                <w:szCs w:val="22"/>
              </w:rPr>
            </w:pPr>
          </w:p>
        </w:tc>
        <w:tc>
          <w:tcPr>
            <w:tcW w:w="102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textAlignment w:val="center"/>
              <w:rPr>
                <w:rFonts w:hint="eastAsia" w:ascii="宋体" w:hAnsi="宋体" w:eastAsia="宋体" w:cs="宋体"/>
                <w:color w:val="000000"/>
                <w:kern w:val="0"/>
                <w:sz w:val="22"/>
                <w:szCs w:val="22"/>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52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right="-11"/>
              <w:jc w:val="center"/>
              <w:rPr>
                <w:rFonts w:hint="eastAsia" w:ascii="宋体" w:hAnsi="宋体" w:eastAsia="宋体" w:cs="宋体"/>
                <w:sz w:val="22"/>
                <w:szCs w:val="22"/>
              </w:rPr>
            </w:pPr>
            <w:r>
              <w:rPr>
                <w:rFonts w:hint="eastAsia" w:ascii="宋体" w:hAnsi="宋体" w:eastAsia="宋体" w:cs="宋体"/>
                <w:sz w:val="22"/>
                <w:szCs w:val="22"/>
              </w:rPr>
              <w:t>3</w:t>
            </w:r>
          </w:p>
        </w:tc>
        <w:tc>
          <w:tcPr>
            <w:tcW w:w="1154"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textAlignment w:val="center"/>
              <w:rPr>
                <w:rFonts w:hint="eastAsia" w:ascii="宋体" w:hAnsi="宋体" w:eastAsia="宋体" w:cs="宋体"/>
                <w:color w:val="000000"/>
                <w:kern w:val="0"/>
                <w:sz w:val="22"/>
                <w:szCs w:val="22"/>
              </w:rPr>
            </w:pPr>
          </w:p>
        </w:tc>
        <w:tc>
          <w:tcPr>
            <w:tcW w:w="136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textAlignment w:val="center"/>
              <w:rPr>
                <w:rFonts w:hint="eastAsia" w:ascii="宋体" w:hAnsi="宋体" w:eastAsia="宋体" w:cs="宋体"/>
                <w:color w:val="000000"/>
                <w:kern w:val="0"/>
                <w:sz w:val="22"/>
                <w:szCs w:val="22"/>
              </w:rPr>
            </w:pPr>
          </w:p>
        </w:tc>
        <w:tc>
          <w:tcPr>
            <w:tcW w:w="100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textAlignment w:val="center"/>
              <w:rPr>
                <w:rFonts w:hint="eastAsia" w:ascii="宋体" w:hAnsi="宋体" w:eastAsia="宋体" w:cs="宋体"/>
                <w:color w:val="000000"/>
                <w:kern w:val="0"/>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textAlignment w:val="center"/>
              <w:rPr>
                <w:rFonts w:hint="eastAsia" w:ascii="宋体" w:hAnsi="宋体" w:eastAsia="宋体" w:cs="宋体"/>
                <w:color w:val="000000"/>
                <w:kern w:val="0"/>
                <w:sz w:val="22"/>
                <w:szCs w:val="22"/>
              </w:rPr>
            </w:pPr>
          </w:p>
        </w:tc>
        <w:tc>
          <w:tcPr>
            <w:tcW w:w="1095"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textAlignment w:val="center"/>
              <w:rPr>
                <w:rFonts w:hint="eastAsia" w:ascii="宋体" w:hAnsi="宋体" w:eastAsia="宋体" w:cs="宋体"/>
                <w:color w:val="000000"/>
                <w:kern w:val="0"/>
                <w:sz w:val="22"/>
                <w:szCs w:val="22"/>
              </w:rPr>
            </w:pPr>
          </w:p>
        </w:tc>
        <w:tc>
          <w:tcPr>
            <w:tcW w:w="93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textAlignment w:val="center"/>
              <w:rPr>
                <w:rFonts w:hint="eastAsia" w:ascii="宋体" w:hAnsi="宋体" w:eastAsia="宋体" w:cs="宋体"/>
                <w:color w:val="000000"/>
                <w:kern w:val="0"/>
                <w:sz w:val="22"/>
                <w:szCs w:val="22"/>
              </w:rPr>
            </w:pPr>
          </w:p>
        </w:tc>
        <w:tc>
          <w:tcPr>
            <w:tcW w:w="1020" w:type="dxa"/>
            <w:tcBorders>
              <w:top w:val="single" w:color="auto" w:sz="4" w:space="0"/>
              <w:left w:val="single" w:color="auto" w:sz="4" w:space="0"/>
              <w:bottom w:val="single" w:color="auto" w:sz="4" w:space="0"/>
              <w:right w:val="single" w:color="auto" w:sz="4" w:space="0"/>
            </w:tcBorders>
            <w:shd w:val="clear" w:color="FFFFFF" w:fill="FFFFFF"/>
            <w:noWrap w:val="0"/>
            <w:vAlign w:val="center"/>
          </w:tcPr>
          <w:p>
            <w:pPr>
              <w:widowControl/>
              <w:jc w:val="center"/>
              <w:textAlignment w:val="center"/>
              <w:rPr>
                <w:rFonts w:hint="eastAsia" w:ascii="宋体" w:hAnsi="宋体" w:eastAsia="宋体" w:cs="宋体"/>
                <w:color w:val="000000"/>
                <w:kern w:val="0"/>
                <w:sz w:val="22"/>
                <w:szCs w:val="22"/>
              </w:rPr>
            </w:pPr>
          </w:p>
        </w:tc>
        <w:tc>
          <w:tcPr>
            <w:tcW w:w="93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2"/>
                <w:szCs w:val="22"/>
              </w:rPr>
            </w:pPr>
          </w:p>
        </w:tc>
      </w:tr>
    </w:tbl>
    <w:p>
      <w:pPr>
        <w:rPr>
          <w:rFonts w:hint="eastAsia" w:ascii="宋体" w:hAnsi="宋体" w:eastAsia="宋体" w:cs="宋体"/>
          <w:bCs/>
          <w:sz w:val="22"/>
          <w:szCs w:val="22"/>
        </w:rPr>
      </w:pPr>
      <w:r>
        <w:rPr>
          <w:rFonts w:hint="eastAsia" w:ascii="宋体" w:hAnsi="宋体" w:cs="宋体"/>
          <w:bCs/>
          <w:sz w:val="22"/>
          <w:szCs w:val="22"/>
          <w:lang w:val="en-US" w:eastAsia="zh-CN"/>
        </w:rPr>
        <w:t>说明</w:t>
      </w:r>
      <w:r>
        <w:rPr>
          <w:rFonts w:hint="eastAsia" w:ascii="宋体" w:hAnsi="宋体" w:eastAsia="宋体" w:cs="宋体"/>
          <w:bCs/>
          <w:sz w:val="22"/>
          <w:szCs w:val="22"/>
        </w:rPr>
        <w:t>：</w:t>
      </w:r>
    </w:p>
    <w:p>
      <w:pPr>
        <w:ind w:left="630" w:hanging="660" w:hangingChars="300"/>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.此表的合计总价应与“报价一览表”总价相一致。</w:t>
      </w:r>
    </w:p>
    <w:p>
      <w:pPr>
        <w:rPr>
          <w:rFonts w:hint="eastAsia" w:ascii="宋体" w:hAnsi="宋体" w:cs="宋体"/>
          <w:sz w:val="22"/>
          <w:szCs w:val="22"/>
          <w:lang w:val="en-US" w:eastAsia="zh-CN"/>
        </w:rPr>
      </w:pPr>
      <w:r>
        <w:rPr>
          <w:rFonts w:hint="eastAsia" w:ascii="宋体" w:hAnsi="宋体" w:cs="宋体"/>
          <w:sz w:val="22"/>
          <w:szCs w:val="22"/>
          <w:lang w:val="en-US" w:eastAsia="zh-CN"/>
        </w:rPr>
        <w:t>2.上述报价，包含本次供货的运杂费、保险费、人工机械等一切费用，采购人不在另行支付。</w:t>
      </w:r>
    </w:p>
    <w:p>
      <w:pPr>
        <w:rPr>
          <w:rFonts w:hint="eastAsia" w:ascii="宋体" w:hAnsi="宋体" w:cs="宋体"/>
          <w:sz w:val="22"/>
          <w:szCs w:val="22"/>
          <w:lang w:val="en-US" w:eastAsia="zh-CN"/>
        </w:rPr>
      </w:pPr>
    </w:p>
    <w:p>
      <w:pPr>
        <w:rPr>
          <w:rFonts w:hint="eastAsia" w:ascii="宋体" w:hAnsi="宋体" w:eastAsia="宋体" w:cs="宋体"/>
          <w:sz w:val="22"/>
          <w:szCs w:val="22"/>
        </w:rPr>
      </w:pPr>
      <w:r>
        <w:rPr>
          <w:rFonts w:hint="eastAsia" w:ascii="宋体" w:hAnsi="宋体" w:eastAsia="宋体" w:cs="宋体"/>
          <w:sz w:val="22"/>
          <w:szCs w:val="22"/>
          <w:u w:val="single"/>
          <w:lang w:val="en-US" w:eastAsia="zh-CN"/>
        </w:rPr>
        <w:t>▲不提供《投标报价明细表》的</w:t>
      </w:r>
      <w:r>
        <w:rPr>
          <w:rFonts w:hint="eastAsia" w:cs="宋体"/>
          <w:sz w:val="22"/>
          <w:szCs w:val="22"/>
          <w:u w:val="single"/>
          <w:lang w:val="en-US" w:eastAsia="zh-CN"/>
        </w:rPr>
        <w:t>报价文件</w:t>
      </w:r>
      <w:r>
        <w:rPr>
          <w:rFonts w:hint="eastAsia" w:ascii="宋体" w:hAnsi="宋体" w:eastAsia="宋体" w:cs="宋体"/>
          <w:sz w:val="22"/>
          <w:szCs w:val="22"/>
          <w:u w:val="single"/>
          <w:lang w:val="en-US" w:eastAsia="zh-CN"/>
        </w:rPr>
        <w:t>将被视为未实质性</w:t>
      </w:r>
      <w:r>
        <w:rPr>
          <w:rFonts w:hint="eastAsia" w:cs="宋体"/>
          <w:sz w:val="22"/>
          <w:szCs w:val="22"/>
          <w:u w:val="single"/>
          <w:lang w:val="en-US" w:eastAsia="zh-CN"/>
        </w:rPr>
        <w:t>询价文件</w:t>
      </w:r>
      <w:r>
        <w:rPr>
          <w:rFonts w:hint="eastAsia" w:ascii="宋体" w:hAnsi="宋体" w:eastAsia="宋体" w:cs="宋体"/>
          <w:sz w:val="22"/>
          <w:szCs w:val="22"/>
          <w:u w:val="single"/>
          <w:lang w:val="en-US" w:eastAsia="zh-CN"/>
        </w:rPr>
        <w:t>，其投标无效。</w:t>
      </w:r>
    </w:p>
    <w:p>
      <w:pPr>
        <w:spacing w:line="360" w:lineRule="auto"/>
        <w:ind w:right="-24" w:rightChars="-10"/>
        <w:rPr>
          <w:rFonts w:hint="eastAsia" w:ascii="宋体" w:hAnsi="宋体" w:eastAsia="宋体" w:cs="宋体"/>
          <w:sz w:val="22"/>
          <w:szCs w:val="22"/>
        </w:rPr>
      </w:pPr>
    </w:p>
    <w:p>
      <w:pPr>
        <w:pStyle w:val="4"/>
        <w:rPr>
          <w:rFonts w:hint="eastAsia" w:ascii="宋体" w:hAnsi="宋体" w:eastAsia="宋体" w:cs="宋体"/>
          <w:color w:val="auto"/>
          <w:sz w:val="22"/>
          <w:szCs w:val="22"/>
          <w:u w:val="single"/>
          <w:lang w:val="en-US" w:eastAsia="zh-CN" w:bidi="ar-SA"/>
        </w:rPr>
      </w:pPr>
      <w:r>
        <w:rPr>
          <w:rFonts w:hint="eastAsia" w:ascii="宋体" w:hAnsi="宋体" w:eastAsia="宋体" w:cs="宋体"/>
          <w:color w:val="auto"/>
          <w:sz w:val="22"/>
          <w:szCs w:val="22"/>
          <w:u w:val="single"/>
          <w:lang w:val="en-US" w:eastAsia="zh-CN" w:bidi="ar-SA"/>
        </w:rPr>
        <w:t>供应商名称：        （盖章）</w:t>
      </w:r>
    </w:p>
    <w:p>
      <w:pPr>
        <w:pStyle w:val="4"/>
        <w:rPr>
          <w:rFonts w:hint="eastAsia" w:ascii="宋体" w:hAnsi="宋体" w:eastAsia="宋体" w:cs="宋体"/>
          <w:color w:val="auto"/>
          <w:sz w:val="22"/>
          <w:szCs w:val="22"/>
          <w:u w:val="single"/>
          <w:lang w:val="en-US" w:eastAsia="zh-CN" w:bidi="ar-SA"/>
        </w:rPr>
      </w:pPr>
      <w:r>
        <w:rPr>
          <w:rFonts w:hint="eastAsia" w:ascii="宋体" w:hAnsi="宋体" w:eastAsia="宋体" w:cs="宋体"/>
          <w:color w:val="auto"/>
          <w:sz w:val="22"/>
          <w:szCs w:val="22"/>
          <w:u w:val="single"/>
          <w:lang w:val="en-US" w:eastAsia="zh-CN" w:bidi="ar-SA"/>
        </w:rPr>
        <w:t>法定代表人或授权代表（签字或盖章）：</w:t>
      </w:r>
    </w:p>
    <w:p>
      <w:pPr>
        <w:pStyle w:val="4"/>
        <w:rPr>
          <w:rFonts w:hint="eastAsia" w:ascii="宋体" w:hAnsi="宋体" w:eastAsia="宋体" w:cs="宋体"/>
          <w:color w:val="auto"/>
          <w:sz w:val="22"/>
          <w:szCs w:val="22"/>
          <w:u w:val="single"/>
          <w:lang w:val="en-US" w:eastAsia="zh-CN" w:bidi="ar-SA"/>
        </w:rPr>
      </w:pPr>
      <w:r>
        <w:rPr>
          <w:rFonts w:hint="eastAsia" w:ascii="宋体" w:hAnsi="宋体" w:eastAsia="宋体" w:cs="宋体"/>
          <w:color w:val="auto"/>
          <w:sz w:val="22"/>
          <w:szCs w:val="22"/>
          <w:u w:val="single"/>
          <w:lang w:val="en-US" w:eastAsia="zh-CN" w:bidi="ar-SA"/>
        </w:rPr>
        <w:t>投标日期：</w:t>
      </w:r>
    </w:p>
    <w:p>
      <w:pPr>
        <w:rPr>
          <w:rFonts w:hint="eastAsia"/>
        </w:rPr>
      </w:pPr>
      <w:r>
        <w:rPr>
          <w:rFonts w:hint="eastAsia"/>
        </w:rPr>
        <w:br w:type="page"/>
      </w:r>
    </w:p>
    <w:p>
      <w:pPr>
        <w:bidi w:val="0"/>
        <w:ind w:left="0" w:leftChars="0" w:right="0" w:rightChars="0" w:firstLine="0" w:firstLineChars="0"/>
        <w:jc w:val="center"/>
        <w:outlineLvl w:val="9"/>
        <w:rPr>
          <w:rFonts w:hint="eastAsia"/>
          <w:b/>
          <w:bCs/>
          <w:color w:val="auto"/>
          <w:sz w:val="28"/>
          <w:szCs w:val="21"/>
        </w:rPr>
      </w:pPr>
      <w:bookmarkStart w:id="465" w:name="_Toc25851"/>
      <w:bookmarkStart w:id="466" w:name="_Toc13623"/>
      <w:bookmarkStart w:id="467" w:name="_Toc30514"/>
      <w:bookmarkStart w:id="468" w:name="_Toc12313"/>
      <w:bookmarkStart w:id="469" w:name="_Toc16792"/>
      <w:r>
        <w:rPr>
          <w:rFonts w:hint="eastAsia"/>
          <w:b/>
          <w:bCs/>
          <w:color w:val="auto"/>
          <w:sz w:val="28"/>
          <w:szCs w:val="21"/>
          <w:lang w:eastAsia="zh-CN"/>
        </w:rPr>
        <w:t>三、</w:t>
      </w:r>
      <w:r>
        <w:rPr>
          <w:rFonts w:hint="eastAsia"/>
          <w:b/>
          <w:bCs/>
          <w:color w:val="auto"/>
          <w:sz w:val="28"/>
          <w:szCs w:val="21"/>
        </w:rPr>
        <w:t>服务承诺书</w:t>
      </w:r>
      <w:bookmarkEnd w:id="465"/>
      <w:bookmarkEnd w:id="466"/>
      <w:bookmarkEnd w:id="467"/>
      <w:bookmarkEnd w:id="468"/>
      <w:bookmarkEnd w:id="469"/>
    </w:p>
    <w:p>
      <w:pPr>
        <w:autoSpaceDE w:val="0"/>
        <w:autoSpaceDN w:val="0"/>
        <w:adjustRightInd w:val="0"/>
        <w:spacing w:line="360" w:lineRule="auto"/>
        <w:outlineLvl w:val="9"/>
        <w:rPr>
          <w:rFonts w:hint="eastAsia" w:ascii="宋体" w:hAnsi="宋体" w:cs="宋体"/>
          <w:color w:val="auto"/>
          <w:kern w:val="0"/>
          <w:sz w:val="22"/>
          <w:szCs w:val="22"/>
        </w:rPr>
      </w:pPr>
      <w:r>
        <w:rPr>
          <w:rFonts w:hint="eastAsia" w:ascii="宋体" w:hAnsi="宋体" w:cs="宋体"/>
          <w:color w:val="auto"/>
          <w:kern w:val="0"/>
          <w:sz w:val="22"/>
          <w:szCs w:val="22"/>
        </w:rPr>
        <w:t>采购人：</w:t>
      </w:r>
      <w:r>
        <w:rPr>
          <w:rFonts w:hint="eastAsia" w:ascii="宋体" w:hAnsi="宋体" w:cs="宋体"/>
          <w:color w:val="auto"/>
          <w:kern w:val="0"/>
          <w:sz w:val="22"/>
          <w:szCs w:val="22"/>
          <w:u w:val="single"/>
        </w:rPr>
        <w:t xml:space="preserve">           </w:t>
      </w:r>
      <w:r>
        <w:rPr>
          <w:rFonts w:hint="eastAsia" w:ascii="宋体" w:hAnsi="宋体" w:cs="宋体"/>
          <w:color w:val="auto"/>
          <w:kern w:val="0"/>
          <w:sz w:val="22"/>
          <w:szCs w:val="22"/>
        </w:rPr>
        <w:t xml:space="preserve">         </w:t>
      </w:r>
    </w:p>
    <w:p>
      <w:pPr>
        <w:autoSpaceDE w:val="0"/>
        <w:autoSpaceDN w:val="0"/>
        <w:adjustRightInd w:val="0"/>
        <w:spacing w:line="360" w:lineRule="auto"/>
        <w:ind w:firstLine="420"/>
        <w:outlineLvl w:val="9"/>
        <w:rPr>
          <w:rFonts w:hint="eastAsia" w:ascii="宋体" w:hAnsi="宋体" w:cs="宋体"/>
          <w:color w:val="auto"/>
          <w:kern w:val="0"/>
          <w:sz w:val="22"/>
          <w:szCs w:val="22"/>
        </w:rPr>
      </w:pPr>
      <w:r>
        <w:rPr>
          <w:rFonts w:hint="eastAsia" w:ascii="宋体" w:hAnsi="宋体" w:cs="宋体"/>
          <w:color w:val="auto"/>
          <w:kern w:val="0"/>
          <w:sz w:val="22"/>
          <w:szCs w:val="22"/>
        </w:rPr>
        <w:t xml:space="preserve">1、根据已收到的 </w:t>
      </w:r>
      <w:r>
        <w:rPr>
          <w:rFonts w:hint="eastAsia" w:ascii="宋体" w:hAnsi="宋体" w:cs="宋体"/>
          <w:color w:val="auto"/>
          <w:kern w:val="0"/>
          <w:sz w:val="22"/>
          <w:szCs w:val="22"/>
          <w:u w:val="single"/>
        </w:rPr>
        <w:t xml:space="preserve">                  </w:t>
      </w:r>
      <w:r>
        <w:rPr>
          <w:rFonts w:hint="eastAsia" w:ascii="宋体" w:hAnsi="宋体" w:cs="宋体"/>
          <w:color w:val="auto"/>
          <w:kern w:val="0"/>
          <w:sz w:val="22"/>
          <w:szCs w:val="22"/>
        </w:rPr>
        <w:t>项目的</w:t>
      </w:r>
      <w:r>
        <w:rPr>
          <w:rFonts w:hint="eastAsia" w:cs="宋体"/>
          <w:color w:val="auto"/>
          <w:kern w:val="0"/>
          <w:sz w:val="22"/>
          <w:szCs w:val="22"/>
          <w:lang w:eastAsia="zh-CN"/>
        </w:rPr>
        <w:t>询价文件</w:t>
      </w:r>
      <w:r>
        <w:rPr>
          <w:rFonts w:hint="eastAsia" w:ascii="宋体" w:hAnsi="宋体" w:cs="宋体"/>
          <w:color w:val="auto"/>
          <w:kern w:val="0"/>
          <w:sz w:val="22"/>
          <w:szCs w:val="22"/>
        </w:rPr>
        <w:t>，我单位经考察现场和研究贵方的</w:t>
      </w:r>
      <w:r>
        <w:rPr>
          <w:rFonts w:hint="eastAsia" w:cs="宋体"/>
          <w:color w:val="auto"/>
          <w:kern w:val="0"/>
          <w:sz w:val="22"/>
          <w:szCs w:val="22"/>
          <w:lang w:eastAsia="zh-CN"/>
        </w:rPr>
        <w:t>询价文件</w:t>
      </w:r>
      <w:r>
        <w:rPr>
          <w:rFonts w:hint="eastAsia" w:ascii="宋体" w:hAnsi="宋体" w:cs="宋体"/>
          <w:color w:val="auto"/>
          <w:kern w:val="0"/>
          <w:sz w:val="22"/>
          <w:szCs w:val="22"/>
        </w:rPr>
        <w:t>后，将接受该</w:t>
      </w:r>
      <w:r>
        <w:rPr>
          <w:rFonts w:hint="eastAsia" w:cs="宋体"/>
          <w:color w:val="auto"/>
          <w:kern w:val="0"/>
          <w:sz w:val="22"/>
          <w:szCs w:val="22"/>
          <w:lang w:eastAsia="zh-CN"/>
        </w:rPr>
        <w:t>询价文件</w:t>
      </w:r>
      <w:r>
        <w:rPr>
          <w:rFonts w:hint="eastAsia" w:ascii="宋体" w:hAnsi="宋体" w:cs="宋体"/>
          <w:color w:val="auto"/>
          <w:kern w:val="0"/>
          <w:sz w:val="22"/>
          <w:szCs w:val="22"/>
        </w:rPr>
        <w:t>中各条款内容并且以投标一览表中所报投标价格承包本招标范围内的所有项目。</w:t>
      </w:r>
    </w:p>
    <w:p>
      <w:pPr>
        <w:autoSpaceDE w:val="0"/>
        <w:autoSpaceDN w:val="0"/>
        <w:adjustRightInd w:val="0"/>
        <w:spacing w:line="360" w:lineRule="auto"/>
        <w:ind w:firstLine="420"/>
        <w:outlineLvl w:val="9"/>
        <w:rPr>
          <w:rFonts w:hint="eastAsia" w:ascii="宋体" w:hAnsi="宋体" w:cs="宋体"/>
          <w:color w:val="auto"/>
          <w:kern w:val="0"/>
          <w:sz w:val="22"/>
          <w:szCs w:val="22"/>
        </w:rPr>
      </w:pPr>
      <w:r>
        <w:rPr>
          <w:rFonts w:hint="eastAsia" w:ascii="宋体" w:hAnsi="宋体" w:cs="宋体"/>
          <w:color w:val="auto"/>
          <w:kern w:val="0"/>
          <w:sz w:val="22"/>
          <w:szCs w:val="22"/>
        </w:rPr>
        <w:t>2、如果我方</w:t>
      </w:r>
      <w:r>
        <w:rPr>
          <w:rFonts w:hint="eastAsia" w:cs="宋体"/>
          <w:color w:val="auto"/>
          <w:kern w:val="0"/>
          <w:sz w:val="22"/>
          <w:szCs w:val="22"/>
          <w:lang w:eastAsia="zh-CN"/>
        </w:rPr>
        <w:t>成交</w:t>
      </w:r>
      <w:r>
        <w:rPr>
          <w:rFonts w:hint="eastAsia" w:ascii="宋体" w:hAnsi="宋体" w:cs="宋体"/>
          <w:color w:val="auto"/>
          <w:kern w:val="0"/>
          <w:sz w:val="22"/>
          <w:szCs w:val="22"/>
        </w:rPr>
        <w:t>，非业主原因，我方保证在指定时间按时完成所承接的项目。</w:t>
      </w:r>
    </w:p>
    <w:p>
      <w:pPr>
        <w:autoSpaceDE w:val="0"/>
        <w:autoSpaceDN w:val="0"/>
        <w:adjustRightInd w:val="0"/>
        <w:spacing w:line="360" w:lineRule="auto"/>
        <w:ind w:firstLine="420"/>
        <w:outlineLvl w:val="9"/>
        <w:rPr>
          <w:rFonts w:hint="eastAsia" w:ascii="宋体" w:hAnsi="宋体" w:cs="宋体"/>
          <w:color w:val="auto"/>
          <w:kern w:val="0"/>
          <w:sz w:val="22"/>
          <w:szCs w:val="22"/>
        </w:rPr>
      </w:pPr>
      <w:r>
        <w:rPr>
          <w:rFonts w:hint="eastAsia" w:ascii="宋体" w:hAnsi="宋体" w:cs="宋体"/>
          <w:color w:val="auto"/>
          <w:kern w:val="0"/>
          <w:sz w:val="22"/>
          <w:szCs w:val="22"/>
        </w:rPr>
        <w:t>3、如果我方</w:t>
      </w:r>
      <w:r>
        <w:rPr>
          <w:rFonts w:hint="eastAsia" w:cs="宋体"/>
          <w:color w:val="auto"/>
          <w:kern w:val="0"/>
          <w:sz w:val="22"/>
          <w:szCs w:val="22"/>
          <w:lang w:eastAsia="zh-CN"/>
        </w:rPr>
        <w:t>成交</w:t>
      </w:r>
      <w:r>
        <w:rPr>
          <w:rFonts w:hint="eastAsia" w:ascii="宋体" w:hAnsi="宋体" w:cs="宋体"/>
          <w:color w:val="auto"/>
          <w:kern w:val="0"/>
          <w:sz w:val="22"/>
          <w:szCs w:val="22"/>
        </w:rPr>
        <w:t>，非业主原因，我方保证将按</w:t>
      </w:r>
      <w:r>
        <w:rPr>
          <w:rFonts w:hint="eastAsia" w:cs="宋体"/>
          <w:color w:val="auto"/>
          <w:kern w:val="0"/>
          <w:sz w:val="22"/>
          <w:szCs w:val="22"/>
          <w:lang w:eastAsia="zh-CN"/>
        </w:rPr>
        <w:t>询价文件</w:t>
      </w:r>
      <w:r>
        <w:rPr>
          <w:rFonts w:hint="eastAsia" w:ascii="宋体" w:hAnsi="宋体" w:cs="宋体"/>
          <w:color w:val="auto"/>
          <w:kern w:val="0"/>
          <w:sz w:val="22"/>
          <w:szCs w:val="22"/>
        </w:rPr>
        <w:t>要求完成本项目。</w:t>
      </w:r>
    </w:p>
    <w:p>
      <w:pPr>
        <w:autoSpaceDE w:val="0"/>
        <w:autoSpaceDN w:val="0"/>
        <w:adjustRightInd w:val="0"/>
        <w:spacing w:line="360" w:lineRule="auto"/>
        <w:ind w:firstLine="420"/>
        <w:outlineLvl w:val="9"/>
        <w:rPr>
          <w:rFonts w:hint="eastAsia" w:ascii="宋体" w:hAnsi="宋体" w:cs="宋体"/>
          <w:color w:val="auto"/>
          <w:kern w:val="0"/>
          <w:sz w:val="22"/>
          <w:szCs w:val="22"/>
        </w:rPr>
      </w:pPr>
      <w:r>
        <w:rPr>
          <w:rFonts w:hint="eastAsia" w:ascii="宋体" w:hAnsi="宋体" w:cs="宋体"/>
          <w:color w:val="auto"/>
          <w:kern w:val="0"/>
          <w:sz w:val="22"/>
          <w:szCs w:val="22"/>
        </w:rPr>
        <w:t>4、如果我方</w:t>
      </w:r>
      <w:r>
        <w:rPr>
          <w:rFonts w:hint="eastAsia" w:cs="宋体"/>
          <w:color w:val="auto"/>
          <w:kern w:val="0"/>
          <w:sz w:val="22"/>
          <w:szCs w:val="22"/>
          <w:lang w:eastAsia="zh-CN"/>
        </w:rPr>
        <w:t>成交</w:t>
      </w:r>
      <w:r>
        <w:rPr>
          <w:rFonts w:hint="eastAsia" w:ascii="宋体" w:hAnsi="宋体" w:cs="宋体"/>
          <w:color w:val="auto"/>
          <w:kern w:val="0"/>
          <w:sz w:val="22"/>
          <w:szCs w:val="22"/>
        </w:rPr>
        <w:t>，我方将按</w:t>
      </w:r>
      <w:r>
        <w:rPr>
          <w:rFonts w:hint="eastAsia" w:cs="宋体"/>
          <w:color w:val="auto"/>
          <w:kern w:val="0"/>
          <w:sz w:val="22"/>
          <w:szCs w:val="22"/>
          <w:lang w:eastAsia="zh-CN"/>
        </w:rPr>
        <w:t>询价文件</w:t>
      </w:r>
      <w:r>
        <w:rPr>
          <w:rFonts w:hint="eastAsia" w:ascii="宋体" w:hAnsi="宋体" w:cs="宋体"/>
          <w:color w:val="auto"/>
          <w:kern w:val="0"/>
          <w:sz w:val="22"/>
          <w:szCs w:val="22"/>
        </w:rPr>
        <w:t>规定的时间内签订合同。如果我方违约，除</w:t>
      </w:r>
      <w:r>
        <w:rPr>
          <w:rFonts w:hint="eastAsia" w:cs="宋体"/>
          <w:color w:val="auto"/>
          <w:kern w:val="0"/>
          <w:sz w:val="22"/>
          <w:szCs w:val="22"/>
          <w:lang w:eastAsia="zh-CN"/>
        </w:rPr>
        <w:t>保证金</w:t>
      </w:r>
      <w:r>
        <w:rPr>
          <w:rFonts w:hint="eastAsia" w:ascii="宋体" w:hAnsi="宋体" w:cs="宋体"/>
          <w:color w:val="auto"/>
          <w:kern w:val="0"/>
          <w:sz w:val="22"/>
          <w:szCs w:val="22"/>
        </w:rPr>
        <w:t>外，我方还将以</w:t>
      </w:r>
      <w:r>
        <w:rPr>
          <w:rFonts w:hint="eastAsia" w:cs="宋体"/>
          <w:color w:val="auto"/>
          <w:kern w:val="0"/>
          <w:sz w:val="22"/>
          <w:szCs w:val="22"/>
          <w:lang w:eastAsia="zh-CN"/>
        </w:rPr>
        <w:t>成交</w:t>
      </w:r>
      <w:r>
        <w:rPr>
          <w:rFonts w:hint="eastAsia" w:ascii="宋体" w:hAnsi="宋体" w:cs="宋体"/>
          <w:color w:val="auto"/>
          <w:kern w:val="0"/>
          <w:sz w:val="22"/>
          <w:szCs w:val="22"/>
        </w:rPr>
        <w:t xml:space="preserve">价 </w:t>
      </w:r>
      <w:r>
        <w:rPr>
          <w:rFonts w:hint="eastAsia" w:ascii="宋体" w:hAnsi="宋体" w:cs="宋体"/>
          <w:color w:val="auto"/>
          <w:kern w:val="0"/>
          <w:sz w:val="22"/>
          <w:szCs w:val="22"/>
          <w:u w:val="single"/>
        </w:rPr>
        <w:t xml:space="preserve">    %</w:t>
      </w:r>
      <w:r>
        <w:rPr>
          <w:rFonts w:hint="eastAsia" w:ascii="宋体" w:hAnsi="宋体" w:cs="宋体"/>
          <w:color w:val="auto"/>
          <w:kern w:val="0"/>
          <w:sz w:val="22"/>
          <w:szCs w:val="22"/>
        </w:rPr>
        <w:t>作为赔偿金，同时贵方有权终止我方</w:t>
      </w:r>
      <w:r>
        <w:rPr>
          <w:rFonts w:hint="eastAsia" w:cs="宋体"/>
          <w:color w:val="auto"/>
          <w:kern w:val="0"/>
          <w:sz w:val="22"/>
          <w:szCs w:val="22"/>
          <w:lang w:eastAsia="zh-CN"/>
        </w:rPr>
        <w:t>成交</w:t>
      </w:r>
      <w:r>
        <w:rPr>
          <w:rFonts w:hint="eastAsia" w:ascii="宋体" w:hAnsi="宋体" w:cs="宋体"/>
          <w:color w:val="auto"/>
          <w:kern w:val="0"/>
          <w:sz w:val="22"/>
          <w:szCs w:val="22"/>
        </w:rPr>
        <w:t>并选择其它</w:t>
      </w:r>
      <w:r>
        <w:rPr>
          <w:rFonts w:hint="eastAsia" w:cs="宋体"/>
          <w:color w:val="auto"/>
          <w:kern w:val="0"/>
          <w:sz w:val="22"/>
          <w:szCs w:val="22"/>
          <w:lang w:eastAsia="zh-CN"/>
        </w:rPr>
        <w:t>成交</w:t>
      </w:r>
      <w:r>
        <w:rPr>
          <w:rFonts w:hint="eastAsia" w:ascii="宋体" w:hAnsi="宋体" w:cs="宋体"/>
          <w:color w:val="auto"/>
          <w:kern w:val="0"/>
          <w:sz w:val="22"/>
          <w:szCs w:val="22"/>
        </w:rPr>
        <w:t>人。</w:t>
      </w:r>
    </w:p>
    <w:p>
      <w:pPr>
        <w:autoSpaceDE w:val="0"/>
        <w:autoSpaceDN w:val="0"/>
        <w:adjustRightInd w:val="0"/>
        <w:spacing w:line="360" w:lineRule="auto"/>
        <w:ind w:firstLine="420"/>
        <w:outlineLvl w:val="9"/>
        <w:rPr>
          <w:rFonts w:hint="eastAsia" w:ascii="宋体" w:hAnsi="宋体" w:cs="宋体"/>
          <w:color w:val="auto"/>
          <w:kern w:val="0"/>
          <w:sz w:val="22"/>
          <w:szCs w:val="22"/>
        </w:rPr>
      </w:pPr>
      <w:r>
        <w:rPr>
          <w:rFonts w:hint="eastAsia" w:ascii="宋体" w:hAnsi="宋体" w:cs="宋体"/>
          <w:color w:val="auto"/>
          <w:kern w:val="0"/>
          <w:sz w:val="22"/>
          <w:szCs w:val="22"/>
        </w:rPr>
        <w:t>5、贵方的</w:t>
      </w:r>
      <w:r>
        <w:rPr>
          <w:rFonts w:hint="eastAsia" w:cs="宋体"/>
          <w:color w:val="auto"/>
          <w:kern w:val="0"/>
          <w:sz w:val="22"/>
          <w:szCs w:val="22"/>
          <w:lang w:eastAsia="zh-CN"/>
        </w:rPr>
        <w:t>询价文件</w:t>
      </w:r>
      <w:r>
        <w:rPr>
          <w:rFonts w:hint="eastAsia" w:ascii="宋体" w:hAnsi="宋体" w:cs="宋体"/>
          <w:color w:val="auto"/>
          <w:kern w:val="0"/>
          <w:sz w:val="22"/>
          <w:szCs w:val="22"/>
        </w:rPr>
        <w:t>、</w:t>
      </w:r>
      <w:r>
        <w:rPr>
          <w:rFonts w:hint="eastAsia" w:cs="宋体"/>
          <w:color w:val="auto"/>
          <w:kern w:val="0"/>
          <w:sz w:val="22"/>
          <w:szCs w:val="22"/>
          <w:lang w:eastAsia="zh-CN"/>
        </w:rPr>
        <w:t>成交通知书</w:t>
      </w:r>
      <w:r>
        <w:rPr>
          <w:rFonts w:hint="eastAsia" w:ascii="宋体" w:hAnsi="宋体" w:cs="宋体"/>
          <w:color w:val="auto"/>
          <w:kern w:val="0"/>
          <w:sz w:val="22"/>
          <w:szCs w:val="22"/>
        </w:rPr>
        <w:t>、我方的</w:t>
      </w:r>
      <w:r>
        <w:rPr>
          <w:rFonts w:hint="eastAsia" w:cs="宋体"/>
          <w:color w:val="auto"/>
          <w:kern w:val="0"/>
          <w:sz w:val="22"/>
          <w:szCs w:val="22"/>
          <w:lang w:eastAsia="zh-CN"/>
        </w:rPr>
        <w:t>报价文件</w:t>
      </w:r>
      <w:r>
        <w:rPr>
          <w:rFonts w:hint="eastAsia" w:ascii="宋体" w:hAnsi="宋体" w:cs="宋体"/>
          <w:color w:val="auto"/>
          <w:kern w:val="0"/>
          <w:sz w:val="22"/>
          <w:szCs w:val="22"/>
        </w:rPr>
        <w:t>将构成约束双方的合同一部分。</w:t>
      </w:r>
    </w:p>
    <w:p>
      <w:pPr>
        <w:autoSpaceDE w:val="0"/>
        <w:autoSpaceDN w:val="0"/>
        <w:adjustRightInd w:val="0"/>
        <w:spacing w:line="360" w:lineRule="auto"/>
        <w:ind w:firstLine="420"/>
        <w:outlineLvl w:val="9"/>
        <w:rPr>
          <w:rFonts w:hint="eastAsia" w:ascii="宋体" w:hAnsi="宋体" w:cs="宋体"/>
          <w:color w:val="auto"/>
          <w:kern w:val="0"/>
          <w:sz w:val="22"/>
          <w:szCs w:val="22"/>
        </w:rPr>
      </w:pPr>
      <w:r>
        <w:rPr>
          <w:rFonts w:hint="eastAsia" w:ascii="宋体" w:hAnsi="宋体" w:cs="宋体"/>
          <w:color w:val="auto"/>
          <w:kern w:val="0"/>
          <w:sz w:val="22"/>
          <w:szCs w:val="22"/>
        </w:rPr>
        <w:t>6、如果我方未</w:t>
      </w:r>
      <w:r>
        <w:rPr>
          <w:rFonts w:hint="eastAsia" w:cs="宋体"/>
          <w:color w:val="auto"/>
          <w:kern w:val="0"/>
          <w:sz w:val="22"/>
          <w:szCs w:val="22"/>
          <w:lang w:eastAsia="zh-CN"/>
        </w:rPr>
        <w:t>成交</w:t>
      </w:r>
      <w:r>
        <w:rPr>
          <w:rFonts w:hint="eastAsia" w:ascii="宋体" w:hAnsi="宋体" w:cs="宋体"/>
          <w:color w:val="auto"/>
          <w:kern w:val="0"/>
          <w:sz w:val="22"/>
          <w:szCs w:val="22"/>
        </w:rPr>
        <w:t>，贵方没有必要对我方做出任何解释和说明，我方将充分尊重和理解贵方的选择。</w:t>
      </w:r>
    </w:p>
    <w:p>
      <w:pPr>
        <w:autoSpaceDE w:val="0"/>
        <w:autoSpaceDN w:val="0"/>
        <w:adjustRightInd w:val="0"/>
        <w:spacing w:line="360" w:lineRule="auto"/>
        <w:outlineLvl w:val="9"/>
        <w:rPr>
          <w:rFonts w:hint="eastAsia" w:ascii="宋体" w:hAnsi="宋体" w:cs="宋体"/>
          <w:color w:val="auto"/>
          <w:kern w:val="0"/>
          <w:sz w:val="22"/>
          <w:szCs w:val="22"/>
        </w:rPr>
      </w:pPr>
    </w:p>
    <w:p>
      <w:pPr>
        <w:autoSpaceDE w:val="0"/>
        <w:autoSpaceDN w:val="0"/>
        <w:adjustRightInd w:val="0"/>
        <w:spacing w:line="360" w:lineRule="auto"/>
        <w:outlineLvl w:val="9"/>
        <w:rPr>
          <w:rFonts w:hint="eastAsia" w:ascii="宋体" w:hAnsi="宋体" w:cs="宋体"/>
          <w:color w:val="auto"/>
          <w:kern w:val="0"/>
          <w:sz w:val="22"/>
          <w:szCs w:val="22"/>
        </w:rPr>
      </w:pPr>
      <w:r>
        <w:rPr>
          <w:rFonts w:hint="eastAsia" w:ascii="宋体" w:hAnsi="宋体" w:cs="宋体"/>
          <w:color w:val="auto"/>
          <w:kern w:val="0"/>
          <w:sz w:val="22"/>
          <w:szCs w:val="22"/>
        </w:rPr>
        <w:t xml:space="preserve">其它承诺优惠条件：（投标企业自行拟定） </w:t>
      </w:r>
    </w:p>
    <w:p>
      <w:pPr>
        <w:autoSpaceDE w:val="0"/>
        <w:autoSpaceDN w:val="0"/>
        <w:adjustRightInd w:val="0"/>
        <w:spacing w:line="360" w:lineRule="auto"/>
        <w:outlineLvl w:val="9"/>
        <w:rPr>
          <w:rFonts w:hint="eastAsia" w:ascii="宋体" w:hAnsi="宋体" w:cs="宋体"/>
          <w:color w:val="auto"/>
          <w:kern w:val="0"/>
          <w:sz w:val="22"/>
          <w:szCs w:val="22"/>
        </w:rPr>
      </w:pPr>
    </w:p>
    <w:p>
      <w:pPr>
        <w:autoSpaceDE w:val="0"/>
        <w:autoSpaceDN w:val="0"/>
        <w:adjustRightInd w:val="0"/>
        <w:spacing w:line="360" w:lineRule="auto"/>
        <w:outlineLvl w:val="9"/>
        <w:rPr>
          <w:rFonts w:hint="eastAsia" w:ascii="宋体" w:hAnsi="宋体" w:cs="宋体"/>
          <w:color w:val="auto"/>
          <w:kern w:val="0"/>
          <w:sz w:val="22"/>
          <w:szCs w:val="22"/>
        </w:rPr>
      </w:pPr>
      <w:r>
        <w:rPr>
          <w:rFonts w:hint="eastAsia" w:hAnsi="宋体" w:cs="宋体"/>
          <w:color w:val="auto"/>
          <w:kern w:val="0"/>
          <w:sz w:val="22"/>
          <w:szCs w:val="22"/>
          <w:lang w:eastAsia="zh-CN"/>
        </w:rPr>
        <w:t>供应商</w:t>
      </w:r>
      <w:r>
        <w:rPr>
          <w:rFonts w:hint="eastAsia" w:ascii="宋体" w:hAnsi="宋体" w:cs="宋体"/>
          <w:color w:val="auto"/>
          <w:kern w:val="0"/>
          <w:sz w:val="22"/>
          <w:szCs w:val="22"/>
        </w:rPr>
        <w:t>：（盖章）</w:t>
      </w:r>
    </w:p>
    <w:p>
      <w:pPr>
        <w:autoSpaceDE w:val="0"/>
        <w:autoSpaceDN w:val="0"/>
        <w:adjustRightInd w:val="0"/>
        <w:spacing w:line="360" w:lineRule="auto"/>
        <w:outlineLvl w:val="9"/>
        <w:rPr>
          <w:rFonts w:hint="eastAsia" w:ascii="宋体" w:hAnsi="宋体" w:cs="宋体"/>
          <w:color w:val="auto"/>
          <w:kern w:val="0"/>
          <w:sz w:val="22"/>
          <w:szCs w:val="22"/>
        </w:rPr>
      </w:pPr>
    </w:p>
    <w:p>
      <w:pPr>
        <w:autoSpaceDE w:val="0"/>
        <w:autoSpaceDN w:val="0"/>
        <w:adjustRightInd w:val="0"/>
        <w:spacing w:line="360" w:lineRule="auto"/>
        <w:outlineLvl w:val="9"/>
        <w:rPr>
          <w:rFonts w:hint="eastAsia" w:ascii="宋体" w:hAnsi="宋体" w:cs="宋体"/>
          <w:color w:val="auto"/>
          <w:kern w:val="0"/>
          <w:sz w:val="22"/>
          <w:szCs w:val="22"/>
        </w:rPr>
      </w:pPr>
      <w:r>
        <w:rPr>
          <w:rFonts w:hint="eastAsia" w:ascii="宋体" w:hAnsi="宋体" w:cs="宋体"/>
          <w:color w:val="auto"/>
          <w:kern w:val="0"/>
          <w:sz w:val="22"/>
          <w:szCs w:val="22"/>
        </w:rPr>
        <w:t>法定代表人或委托代理人：（签字）</w:t>
      </w:r>
    </w:p>
    <w:p>
      <w:pPr>
        <w:bidi w:val="0"/>
        <w:outlineLvl w:val="9"/>
        <w:rPr>
          <w:color w:val="auto"/>
          <w:sz w:val="22"/>
          <w:szCs w:val="22"/>
        </w:rPr>
      </w:pPr>
    </w:p>
    <w:p>
      <w:pPr>
        <w:numPr>
          <w:ilvl w:val="0"/>
          <w:numId w:val="0"/>
        </w:numPr>
        <w:bidi w:val="0"/>
        <w:ind w:left="0" w:leftChars="0" w:right="0" w:rightChars="0" w:firstLine="0" w:firstLineChars="0"/>
        <w:jc w:val="center"/>
        <w:outlineLvl w:val="9"/>
        <w:rPr>
          <w:rFonts w:hAnsi="宋体" w:cs="宋体"/>
          <w:b/>
          <w:bCs/>
          <w:color w:val="auto"/>
          <w:kern w:val="2"/>
          <w:sz w:val="22"/>
          <w:szCs w:val="22"/>
        </w:rPr>
      </w:pPr>
      <w:bookmarkStart w:id="470" w:name="_Toc217446083"/>
      <w:r>
        <w:rPr>
          <w:rFonts w:hint="eastAsia" w:hAnsi="宋体" w:cs="宋体"/>
          <w:b/>
          <w:bCs/>
          <w:color w:val="auto"/>
          <w:kern w:val="2"/>
          <w:sz w:val="22"/>
          <w:szCs w:val="22"/>
        </w:rPr>
        <w:br w:type="page"/>
      </w:r>
      <w:r>
        <w:rPr>
          <w:rFonts w:hint="eastAsia" w:cs="宋体"/>
          <w:b/>
          <w:bCs/>
          <w:color w:val="auto"/>
          <w:kern w:val="2"/>
          <w:sz w:val="22"/>
          <w:szCs w:val="22"/>
          <w:lang w:eastAsia="zh-CN"/>
        </w:rPr>
        <w:t>四、</w:t>
      </w:r>
      <w:r>
        <w:rPr>
          <w:rFonts w:hint="eastAsia" w:hAnsi="宋体" w:cs="宋体"/>
          <w:b/>
          <w:bCs/>
          <w:color w:val="auto"/>
          <w:kern w:val="2"/>
          <w:sz w:val="22"/>
          <w:szCs w:val="22"/>
          <w:lang w:val="en-US" w:eastAsia="zh-CN"/>
        </w:rPr>
        <w:t>法人</w:t>
      </w:r>
      <w:r>
        <w:rPr>
          <w:rFonts w:hint="eastAsia" w:hAnsi="宋体" w:cs="宋体"/>
          <w:b/>
          <w:bCs/>
          <w:color w:val="auto"/>
          <w:kern w:val="2"/>
          <w:sz w:val="22"/>
          <w:szCs w:val="22"/>
        </w:rPr>
        <w:t>身份证明书及授权书</w:t>
      </w:r>
    </w:p>
    <w:p>
      <w:pPr>
        <w:adjustRightInd w:val="0"/>
        <w:snapToGrid w:val="0"/>
        <w:spacing w:line="400" w:lineRule="exact"/>
        <w:ind w:firstLine="0" w:firstLineChars="0"/>
        <w:jc w:val="center"/>
        <w:outlineLvl w:val="9"/>
        <w:rPr>
          <w:rFonts w:hAnsi="宋体" w:cs="宋体"/>
          <w:b/>
          <w:bCs/>
          <w:color w:val="auto"/>
          <w:kern w:val="2"/>
          <w:sz w:val="22"/>
          <w:szCs w:val="22"/>
        </w:rPr>
      </w:pPr>
    </w:p>
    <w:p>
      <w:pPr>
        <w:adjustRightInd w:val="0"/>
        <w:snapToGrid w:val="0"/>
        <w:spacing w:line="400" w:lineRule="exact"/>
        <w:ind w:firstLine="0" w:firstLineChars="0"/>
        <w:jc w:val="both"/>
        <w:outlineLvl w:val="9"/>
        <w:rPr>
          <w:rFonts w:hAnsi="宋体" w:cs="宋体"/>
          <w:b/>
          <w:bCs/>
          <w:color w:val="auto"/>
          <w:kern w:val="2"/>
          <w:sz w:val="22"/>
          <w:szCs w:val="22"/>
        </w:rPr>
      </w:pPr>
      <w:r>
        <w:rPr>
          <w:rFonts w:hint="eastAsia" w:cs="宋体"/>
          <w:b/>
          <w:bCs/>
          <w:color w:val="auto"/>
          <w:kern w:val="2"/>
          <w:sz w:val="22"/>
          <w:szCs w:val="22"/>
          <w:lang w:val="en-US" w:eastAsia="zh-CN"/>
        </w:rPr>
        <w:t>1、</w:t>
      </w:r>
      <w:r>
        <w:rPr>
          <w:rFonts w:hint="eastAsia" w:hAnsi="宋体" w:cs="宋体"/>
          <w:b/>
          <w:bCs/>
          <w:color w:val="auto"/>
          <w:kern w:val="2"/>
          <w:sz w:val="22"/>
          <w:szCs w:val="22"/>
        </w:rPr>
        <w:t>法定代表人身份证明书（</w:t>
      </w:r>
      <w:r>
        <w:rPr>
          <w:rFonts w:hint="eastAsia" w:hAnsi="宋体" w:cs="宋体"/>
          <w:b/>
          <w:bCs/>
          <w:color w:val="auto"/>
          <w:kern w:val="2"/>
          <w:sz w:val="22"/>
          <w:szCs w:val="22"/>
          <w:lang w:eastAsia="zh-CN"/>
        </w:rPr>
        <w:t>供应商</w:t>
      </w:r>
      <w:r>
        <w:rPr>
          <w:rFonts w:hint="eastAsia" w:hAnsi="宋体" w:cs="宋体"/>
          <w:b/>
          <w:bCs/>
          <w:color w:val="auto"/>
          <w:kern w:val="2"/>
          <w:sz w:val="22"/>
          <w:szCs w:val="22"/>
        </w:rPr>
        <w:t>为法人）</w:t>
      </w: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单位名称：</w:t>
      </w:r>
      <w:r>
        <w:rPr>
          <w:rFonts w:hint="eastAsia" w:hAnsi="宋体" w:cs="宋体"/>
          <w:color w:val="auto"/>
          <w:kern w:val="2"/>
          <w:sz w:val="22"/>
          <w:szCs w:val="22"/>
          <w:u w:val="single"/>
        </w:rPr>
        <w:t xml:space="preserve">                                             </w:t>
      </w: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地    址：</w:t>
      </w:r>
      <w:r>
        <w:rPr>
          <w:rFonts w:hint="eastAsia" w:hAnsi="宋体" w:cs="宋体"/>
          <w:color w:val="auto"/>
          <w:kern w:val="2"/>
          <w:sz w:val="22"/>
          <w:szCs w:val="22"/>
          <w:u w:val="single"/>
        </w:rPr>
        <w:t xml:space="preserve">                                             </w:t>
      </w:r>
    </w:p>
    <w:p>
      <w:pPr>
        <w:adjustRightInd w:val="0"/>
        <w:snapToGrid w:val="0"/>
        <w:spacing w:line="400" w:lineRule="exact"/>
        <w:ind w:firstLine="420"/>
        <w:outlineLvl w:val="9"/>
        <w:rPr>
          <w:rFonts w:hAnsi="宋体" w:cs="宋体"/>
          <w:color w:val="auto"/>
          <w:kern w:val="2"/>
          <w:sz w:val="22"/>
          <w:szCs w:val="22"/>
          <w:u w:val="single"/>
        </w:rPr>
      </w:pPr>
      <w:r>
        <w:rPr>
          <w:rFonts w:hint="eastAsia" w:hAnsi="宋体" w:cs="宋体"/>
          <w:color w:val="auto"/>
          <w:kern w:val="2"/>
          <w:sz w:val="22"/>
          <w:szCs w:val="22"/>
        </w:rPr>
        <w:t>姓    名：</w:t>
      </w:r>
      <w:r>
        <w:rPr>
          <w:rFonts w:hint="eastAsia" w:hAnsi="宋体" w:cs="宋体"/>
          <w:color w:val="auto"/>
          <w:kern w:val="2"/>
          <w:sz w:val="22"/>
          <w:szCs w:val="22"/>
          <w:u w:val="single"/>
        </w:rPr>
        <w:t xml:space="preserve">       </w:t>
      </w:r>
      <w:r>
        <w:rPr>
          <w:rFonts w:hint="eastAsia" w:hAnsi="宋体" w:cs="宋体"/>
          <w:color w:val="auto"/>
          <w:kern w:val="2"/>
          <w:sz w:val="22"/>
          <w:szCs w:val="22"/>
        </w:rPr>
        <w:t>性别：</w:t>
      </w:r>
      <w:r>
        <w:rPr>
          <w:rFonts w:hint="eastAsia" w:hAnsi="宋体" w:cs="宋体"/>
          <w:color w:val="auto"/>
          <w:kern w:val="2"/>
          <w:sz w:val="22"/>
          <w:szCs w:val="22"/>
          <w:u w:val="single"/>
        </w:rPr>
        <w:t xml:space="preserve">       </w:t>
      </w:r>
      <w:r>
        <w:rPr>
          <w:rFonts w:hint="eastAsia" w:hAnsi="宋体" w:cs="宋体"/>
          <w:color w:val="auto"/>
          <w:kern w:val="2"/>
          <w:sz w:val="22"/>
          <w:szCs w:val="22"/>
        </w:rPr>
        <w:t>年龄：</w:t>
      </w:r>
      <w:r>
        <w:rPr>
          <w:rFonts w:hint="eastAsia" w:hAnsi="宋体" w:cs="宋体"/>
          <w:color w:val="auto"/>
          <w:kern w:val="2"/>
          <w:sz w:val="22"/>
          <w:szCs w:val="22"/>
          <w:u w:val="single"/>
        </w:rPr>
        <w:t xml:space="preserve">      </w:t>
      </w:r>
      <w:r>
        <w:rPr>
          <w:rFonts w:hint="eastAsia" w:hAnsi="宋体" w:cs="宋体"/>
          <w:color w:val="auto"/>
          <w:kern w:val="2"/>
          <w:sz w:val="22"/>
          <w:szCs w:val="22"/>
        </w:rPr>
        <w:t>职务：</w:t>
      </w:r>
      <w:r>
        <w:rPr>
          <w:rFonts w:hint="eastAsia" w:hAnsi="宋体" w:cs="宋体"/>
          <w:color w:val="auto"/>
          <w:kern w:val="2"/>
          <w:sz w:val="22"/>
          <w:szCs w:val="22"/>
          <w:u w:val="single"/>
        </w:rPr>
        <w:t xml:space="preserve">       </w:t>
      </w: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身份证号码：</w:t>
      </w:r>
      <w:r>
        <w:rPr>
          <w:rFonts w:hint="eastAsia" w:hAnsi="宋体" w:cs="宋体"/>
          <w:color w:val="auto"/>
          <w:kern w:val="2"/>
          <w:sz w:val="22"/>
          <w:szCs w:val="22"/>
          <w:u w:val="single"/>
        </w:rPr>
        <w:t xml:space="preserve">                                           </w:t>
      </w: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系</w:t>
      </w:r>
      <w:r>
        <w:rPr>
          <w:rFonts w:hint="eastAsia" w:hAnsi="宋体" w:cs="宋体"/>
          <w:color w:val="auto"/>
          <w:kern w:val="2"/>
          <w:sz w:val="22"/>
          <w:szCs w:val="22"/>
          <w:u w:val="single"/>
        </w:rPr>
        <w:t xml:space="preserve">                 </w:t>
      </w:r>
      <w:r>
        <w:rPr>
          <w:rFonts w:hint="eastAsia" w:hAnsi="宋体" w:cs="宋体"/>
          <w:color w:val="auto"/>
          <w:kern w:val="2"/>
          <w:sz w:val="22"/>
          <w:szCs w:val="22"/>
        </w:rPr>
        <w:t>的法定代表人。为服务</w:t>
      </w:r>
      <w:r>
        <w:rPr>
          <w:rFonts w:hint="eastAsia" w:hAnsi="宋体" w:cs="宋体"/>
          <w:color w:val="auto"/>
          <w:kern w:val="2"/>
          <w:sz w:val="22"/>
          <w:szCs w:val="22"/>
          <w:u w:val="single"/>
        </w:rPr>
        <w:t xml:space="preserve">              </w:t>
      </w:r>
      <w:r>
        <w:rPr>
          <w:rFonts w:hint="eastAsia" w:hAnsi="宋体" w:cs="宋体"/>
          <w:color w:val="auto"/>
          <w:kern w:val="2"/>
          <w:sz w:val="22"/>
          <w:szCs w:val="22"/>
        </w:rPr>
        <w:t>（招标项目名称），签署上述</w:t>
      </w:r>
      <w:r>
        <w:rPr>
          <w:rFonts w:hint="eastAsia" w:cs="宋体"/>
          <w:color w:val="auto"/>
          <w:kern w:val="2"/>
          <w:sz w:val="22"/>
          <w:szCs w:val="22"/>
          <w:lang w:eastAsia="zh-CN"/>
        </w:rPr>
        <w:t>报价文件</w:t>
      </w:r>
      <w:r>
        <w:rPr>
          <w:rFonts w:hint="eastAsia" w:hAnsi="宋体" w:cs="宋体"/>
          <w:color w:val="auto"/>
          <w:kern w:val="2"/>
          <w:sz w:val="22"/>
          <w:szCs w:val="22"/>
        </w:rPr>
        <w:t>、进行合同谈判、签署合同和处理与之有关的一切事务。</w:t>
      </w: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特此证明。</w:t>
      </w:r>
    </w:p>
    <w:p>
      <w:pPr>
        <w:adjustRightInd w:val="0"/>
        <w:snapToGrid w:val="0"/>
        <w:spacing w:line="400" w:lineRule="exact"/>
        <w:ind w:firstLine="2860" w:firstLineChars="1300"/>
        <w:outlineLvl w:val="9"/>
        <w:rPr>
          <w:rFonts w:hAnsi="宋体" w:cs="宋体"/>
          <w:color w:val="auto"/>
          <w:kern w:val="2"/>
          <w:sz w:val="22"/>
          <w:szCs w:val="22"/>
        </w:rPr>
      </w:pPr>
      <w:r>
        <w:rPr>
          <w:rFonts w:hint="eastAsia" w:cs="宋体"/>
          <w:color w:val="auto"/>
          <w:kern w:val="2"/>
          <w:sz w:val="22"/>
          <w:szCs w:val="22"/>
          <w:lang w:eastAsia="zh-CN"/>
        </w:rPr>
        <w:t>投标供应商</w:t>
      </w:r>
      <w:r>
        <w:rPr>
          <w:rFonts w:hint="eastAsia" w:hAnsi="宋体" w:cs="宋体"/>
          <w:color w:val="auto"/>
          <w:kern w:val="2"/>
          <w:sz w:val="22"/>
          <w:szCs w:val="22"/>
        </w:rPr>
        <w:t>：</w:t>
      </w:r>
      <w:r>
        <w:rPr>
          <w:rFonts w:hint="eastAsia" w:hAnsi="宋体" w:cs="宋体"/>
          <w:color w:val="auto"/>
          <w:kern w:val="2"/>
          <w:sz w:val="22"/>
          <w:szCs w:val="22"/>
          <w:u w:val="single"/>
        </w:rPr>
        <w:t xml:space="preserve">                  （公章） </w:t>
      </w:r>
    </w:p>
    <w:p>
      <w:pPr>
        <w:adjustRightInd w:val="0"/>
        <w:snapToGrid w:val="0"/>
        <w:spacing w:line="400" w:lineRule="exact"/>
        <w:ind w:firstLine="2970" w:firstLineChars="1350"/>
        <w:outlineLvl w:val="9"/>
        <w:rPr>
          <w:rFonts w:hAnsi="宋体" w:cs="宋体"/>
          <w:color w:val="auto"/>
          <w:kern w:val="2"/>
          <w:sz w:val="22"/>
          <w:szCs w:val="22"/>
        </w:rPr>
      </w:pPr>
      <w:r>
        <w:rPr>
          <w:rFonts w:hint="eastAsia" w:hAnsi="宋体" w:cs="宋体"/>
          <w:color w:val="auto"/>
          <w:kern w:val="2"/>
          <w:sz w:val="22"/>
          <w:szCs w:val="22"/>
        </w:rPr>
        <w:t>日   期：</w:t>
      </w:r>
      <w:r>
        <w:rPr>
          <w:rFonts w:hint="eastAsia" w:hAnsi="宋体" w:cs="宋体"/>
          <w:color w:val="auto"/>
          <w:kern w:val="2"/>
          <w:sz w:val="22"/>
          <w:szCs w:val="22"/>
          <w:u w:val="single"/>
        </w:rPr>
        <w:t xml:space="preserve">        </w:t>
      </w:r>
      <w:r>
        <w:rPr>
          <w:rFonts w:hint="eastAsia" w:hAnsi="宋体" w:cs="宋体"/>
          <w:color w:val="auto"/>
          <w:kern w:val="2"/>
          <w:sz w:val="22"/>
          <w:szCs w:val="22"/>
        </w:rPr>
        <w:t>年</w:t>
      </w:r>
      <w:r>
        <w:rPr>
          <w:rFonts w:hint="eastAsia" w:hAnsi="宋体" w:cs="宋体"/>
          <w:color w:val="auto"/>
          <w:kern w:val="2"/>
          <w:sz w:val="22"/>
          <w:szCs w:val="22"/>
          <w:u w:val="single"/>
        </w:rPr>
        <w:t xml:space="preserve">    </w:t>
      </w:r>
      <w:r>
        <w:rPr>
          <w:rFonts w:hint="eastAsia" w:hAnsi="宋体" w:cs="宋体"/>
          <w:color w:val="auto"/>
          <w:kern w:val="2"/>
          <w:sz w:val="22"/>
          <w:szCs w:val="22"/>
        </w:rPr>
        <w:t xml:space="preserve"> 月</w:t>
      </w:r>
      <w:r>
        <w:rPr>
          <w:rFonts w:hint="eastAsia" w:hAnsi="宋体" w:cs="宋体"/>
          <w:color w:val="auto"/>
          <w:kern w:val="2"/>
          <w:sz w:val="22"/>
          <w:szCs w:val="22"/>
          <w:u w:val="single"/>
        </w:rPr>
        <w:t xml:space="preserve">    </w:t>
      </w:r>
      <w:r>
        <w:rPr>
          <w:rFonts w:hint="eastAsia" w:hAnsi="宋体" w:cs="宋体"/>
          <w:color w:val="auto"/>
          <w:kern w:val="2"/>
          <w:sz w:val="22"/>
          <w:szCs w:val="22"/>
        </w:rPr>
        <w:t>日</w:t>
      </w:r>
    </w:p>
    <w:p>
      <w:pPr>
        <w:adjustRightInd w:val="0"/>
        <w:snapToGrid w:val="0"/>
        <w:spacing w:line="400" w:lineRule="exact"/>
        <w:ind w:firstLine="0" w:firstLineChars="0"/>
        <w:outlineLvl w:val="9"/>
        <w:rPr>
          <w:rFonts w:hAnsi="宋体" w:cs="宋体"/>
          <w:b/>
          <w:bCs/>
          <w:color w:val="auto"/>
          <w:sz w:val="22"/>
          <w:szCs w:val="22"/>
        </w:rPr>
      </w:pPr>
      <w:r>
        <w:rPr>
          <w:rFonts w:hint="eastAsia" w:hAnsi="宋体" w:cs="宋体"/>
          <w:b/>
          <w:bCs/>
          <w:color w:val="auto"/>
          <w:kern w:val="2"/>
          <w:sz w:val="22"/>
          <w:szCs w:val="22"/>
        </w:rPr>
        <w:t>附法人身份证扫描件</w:t>
      </w:r>
    </w:p>
    <w:p>
      <w:pPr>
        <w:adjustRightInd w:val="0"/>
        <w:snapToGrid w:val="0"/>
        <w:spacing w:line="400" w:lineRule="exact"/>
        <w:ind w:firstLine="0" w:firstLineChars="0"/>
        <w:jc w:val="center"/>
        <w:outlineLvl w:val="9"/>
        <w:rPr>
          <w:rFonts w:hAnsi="宋体" w:cs="宋体"/>
          <w:b/>
          <w:bCs/>
          <w:color w:val="auto"/>
          <w:kern w:val="2"/>
          <w:sz w:val="22"/>
          <w:szCs w:val="22"/>
        </w:rPr>
      </w:pPr>
    </w:p>
    <w:p>
      <w:pPr>
        <w:adjustRightInd w:val="0"/>
        <w:snapToGrid w:val="0"/>
        <w:spacing w:line="400" w:lineRule="exact"/>
        <w:ind w:firstLine="0" w:firstLineChars="0"/>
        <w:jc w:val="both"/>
        <w:outlineLvl w:val="9"/>
        <w:rPr>
          <w:rFonts w:hint="eastAsia" w:cs="宋体"/>
          <w:b/>
          <w:bCs/>
          <w:color w:val="auto"/>
          <w:kern w:val="2"/>
          <w:sz w:val="22"/>
          <w:szCs w:val="22"/>
          <w:lang w:val="en-US" w:eastAsia="zh-CN"/>
        </w:rPr>
      </w:pPr>
    </w:p>
    <w:p>
      <w:pPr>
        <w:adjustRightInd w:val="0"/>
        <w:snapToGrid w:val="0"/>
        <w:spacing w:line="400" w:lineRule="exact"/>
        <w:ind w:firstLine="0" w:firstLineChars="0"/>
        <w:jc w:val="both"/>
        <w:outlineLvl w:val="9"/>
        <w:rPr>
          <w:rFonts w:hint="eastAsia" w:cs="宋体"/>
          <w:b/>
          <w:bCs/>
          <w:color w:val="auto"/>
          <w:kern w:val="2"/>
          <w:sz w:val="22"/>
          <w:szCs w:val="22"/>
          <w:lang w:val="en-US" w:eastAsia="zh-CN"/>
        </w:rPr>
      </w:pPr>
    </w:p>
    <w:p>
      <w:pPr>
        <w:adjustRightInd w:val="0"/>
        <w:snapToGrid w:val="0"/>
        <w:spacing w:line="400" w:lineRule="exact"/>
        <w:ind w:firstLine="0" w:firstLineChars="0"/>
        <w:jc w:val="both"/>
        <w:outlineLvl w:val="9"/>
        <w:rPr>
          <w:rFonts w:hint="eastAsia" w:cs="宋体"/>
          <w:b/>
          <w:bCs/>
          <w:color w:val="auto"/>
          <w:kern w:val="2"/>
          <w:sz w:val="22"/>
          <w:szCs w:val="22"/>
          <w:lang w:val="en-US" w:eastAsia="zh-CN"/>
        </w:rPr>
      </w:pPr>
    </w:p>
    <w:p>
      <w:pPr>
        <w:adjustRightInd w:val="0"/>
        <w:snapToGrid w:val="0"/>
        <w:spacing w:line="400" w:lineRule="exact"/>
        <w:ind w:firstLine="0" w:firstLineChars="0"/>
        <w:jc w:val="both"/>
        <w:outlineLvl w:val="9"/>
        <w:rPr>
          <w:rFonts w:hAnsi="宋体" w:cs="宋体"/>
          <w:b/>
          <w:bCs/>
          <w:color w:val="auto"/>
          <w:kern w:val="2"/>
          <w:sz w:val="22"/>
          <w:szCs w:val="22"/>
        </w:rPr>
      </w:pPr>
      <w:r>
        <w:rPr>
          <w:rFonts w:hint="eastAsia" w:cs="宋体"/>
          <w:b/>
          <w:bCs/>
          <w:color w:val="auto"/>
          <w:kern w:val="2"/>
          <w:sz w:val="22"/>
          <w:szCs w:val="22"/>
          <w:lang w:val="en-US" w:eastAsia="zh-CN"/>
        </w:rPr>
        <w:t>2、</w:t>
      </w:r>
      <w:r>
        <w:rPr>
          <w:rFonts w:hint="eastAsia" w:hAnsi="宋体" w:cs="宋体"/>
          <w:b/>
          <w:bCs/>
          <w:color w:val="auto"/>
          <w:kern w:val="2"/>
          <w:sz w:val="22"/>
          <w:szCs w:val="22"/>
        </w:rPr>
        <w:t>法定代表人授权书（供应商为</w:t>
      </w:r>
      <w:r>
        <w:rPr>
          <w:rFonts w:hint="eastAsia" w:cs="宋体"/>
          <w:b/>
          <w:bCs/>
          <w:color w:val="auto"/>
          <w:kern w:val="2"/>
          <w:sz w:val="22"/>
          <w:szCs w:val="22"/>
          <w:lang w:eastAsia="zh-CN"/>
        </w:rPr>
        <w:t>被授权人</w:t>
      </w:r>
      <w:r>
        <w:rPr>
          <w:rFonts w:hint="eastAsia" w:hAnsi="宋体" w:cs="宋体"/>
          <w:b/>
          <w:bCs/>
          <w:color w:val="auto"/>
          <w:kern w:val="2"/>
          <w:sz w:val="22"/>
          <w:szCs w:val="22"/>
        </w:rPr>
        <w:t>）</w:t>
      </w:r>
    </w:p>
    <w:p>
      <w:pPr>
        <w:adjustRightInd w:val="0"/>
        <w:snapToGrid w:val="0"/>
        <w:spacing w:line="400" w:lineRule="exact"/>
        <w:ind w:firstLine="420" w:firstLineChars="0"/>
        <w:outlineLvl w:val="9"/>
        <w:rPr>
          <w:rFonts w:hAnsi="宋体" w:cs="宋体"/>
          <w:color w:val="auto"/>
          <w:kern w:val="2"/>
          <w:sz w:val="22"/>
          <w:szCs w:val="22"/>
        </w:rPr>
      </w:pPr>
    </w:p>
    <w:bookmarkEnd w:id="470"/>
    <w:p>
      <w:pPr>
        <w:adjustRightInd w:val="0"/>
        <w:snapToGrid w:val="0"/>
        <w:spacing w:line="400" w:lineRule="exact"/>
        <w:ind w:firstLine="0" w:firstLineChars="0"/>
        <w:outlineLvl w:val="9"/>
        <w:rPr>
          <w:rFonts w:hAnsi="宋体" w:cs="宋体"/>
          <w:color w:val="auto"/>
          <w:kern w:val="2"/>
          <w:sz w:val="22"/>
          <w:szCs w:val="22"/>
        </w:rPr>
      </w:pPr>
      <w:r>
        <w:rPr>
          <w:rFonts w:hint="eastAsia" w:hAnsi="宋体" w:cs="宋体"/>
          <w:color w:val="auto"/>
          <w:kern w:val="2"/>
          <w:sz w:val="22"/>
          <w:szCs w:val="22"/>
        </w:rPr>
        <w:t>__________________（</w:t>
      </w:r>
      <w:r>
        <w:rPr>
          <w:rFonts w:hint="eastAsia" w:cs="宋体"/>
          <w:bCs/>
          <w:color w:val="auto"/>
          <w:kern w:val="2"/>
          <w:sz w:val="22"/>
          <w:szCs w:val="22"/>
          <w:lang w:eastAsia="zh-CN"/>
        </w:rPr>
        <w:t>采购人</w:t>
      </w:r>
      <w:r>
        <w:rPr>
          <w:rFonts w:hint="eastAsia" w:hAnsi="宋体" w:cs="宋体"/>
          <w:color w:val="auto"/>
          <w:kern w:val="2"/>
          <w:sz w:val="22"/>
          <w:szCs w:val="22"/>
        </w:rPr>
        <w:t>）：</w:t>
      </w: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本授权声明：</w:t>
      </w:r>
      <w:r>
        <w:rPr>
          <w:rFonts w:hint="eastAsia" w:hAnsi="宋体" w:cs="宋体"/>
          <w:color w:val="auto"/>
          <w:kern w:val="2"/>
          <w:sz w:val="22"/>
          <w:szCs w:val="22"/>
          <w:u w:val="single"/>
        </w:rPr>
        <w:t xml:space="preserve">                     </w:t>
      </w:r>
      <w:r>
        <w:rPr>
          <w:rFonts w:hint="eastAsia" w:hAnsi="宋体" w:cs="宋体"/>
          <w:color w:val="auto"/>
          <w:kern w:val="2"/>
          <w:sz w:val="22"/>
          <w:szCs w:val="22"/>
        </w:rPr>
        <w:t>（</w:t>
      </w:r>
      <w:r>
        <w:rPr>
          <w:rFonts w:hint="eastAsia" w:hAnsi="宋体" w:cs="宋体"/>
          <w:color w:val="auto"/>
          <w:kern w:val="2"/>
          <w:sz w:val="22"/>
          <w:szCs w:val="22"/>
          <w:lang w:eastAsia="zh-CN"/>
        </w:rPr>
        <w:t>供应商</w:t>
      </w:r>
      <w:r>
        <w:rPr>
          <w:rFonts w:hint="eastAsia" w:hAnsi="宋体" w:cs="宋体"/>
          <w:color w:val="auto"/>
          <w:kern w:val="2"/>
          <w:sz w:val="22"/>
          <w:szCs w:val="22"/>
        </w:rPr>
        <w:t>名称）</w:t>
      </w:r>
      <w:r>
        <w:rPr>
          <w:rFonts w:hint="eastAsia" w:hAnsi="宋体" w:cs="宋体"/>
          <w:color w:val="auto"/>
          <w:kern w:val="2"/>
          <w:sz w:val="22"/>
          <w:szCs w:val="22"/>
          <w:u w:val="single"/>
        </w:rPr>
        <w:t xml:space="preserve">          </w:t>
      </w:r>
      <w:r>
        <w:rPr>
          <w:rFonts w:hint="eastAsia" w:hAnsi="宋体" w:cs="宋体"/>
          <w:color w:val="auto"/>
          <w:kern w:val="2"/>
          <w:sz w:val="22"/>
          <w:szCs w:val="22"/>
        </w:rPr>
        <w:t>（法定代表人姓名、职务）授权</w:t>
      </w:r>
      <w:r>
        <w:rPr>
          <w:rFonts w:hint="eastAsia" w:hAnsi="宋体" w:cs="宋体"/>
          <w:color w:val="auto"/>
          <w:kern w:val="2"/>
          <w:sz w:val="22"/>
          <w:szCs w:val="22"/>
          <w:u w:val="single"/>
        </w:rPr>
        <w:t xml:space="preserve">                        </w:t>
      </w:r>
      <w:r>
        <w:rPr>
          <w:rFonts w:hint="eastAsia" w:hAnsi="宋体" w:cs="宋体"/>
          <w:color w:val="auto"/>
          <w:kern w:val="2"/>
          <w:sz w:val="22"/>
          <w:szCs w:val="22"/>
        </w:rPr>
        <w:t xml:space="preserve">（被授权人姓名、职务）为我方 “ </w:t>
      </w:r>
      <w:r>
        <w:rPr>
          <w:rFonts w:hint="eastAsia" w:hAnsi="宋体" w:cs="宋体"/>
          <w:color w:val="auto"/>
          <w:kern w:val="2"/>
          <w:sz w:val="22"/>
          <w:szCs w:val="22"/>
          <w:u w:val="single"/>
        </w:rPr>
        <w:t xml:space="preserve">             </w:t>
      </w:r>
      <w:r>
        <w:rPr>
          <w:rFonts w:hint="eastAsia" w:hAnsi="宋体" w:cs="宋体"/>
          <w:bCs/>
          <w:color w:val="auto"/>
          <w:kern w:val="2"/>
          <w:sz w:val="22"/>
          <w:szCs w:val="22"/>
        </w:rPr>
        <w:t>（项目名称、招标编号）</w:t>
      </w:r>
      <w:r>
        <w:rPr>
          <w:rFonts w:hint="eastAsia" w:hAnsi="宋体" w:cs="宋体"/>
          <w:color w:val="auto"/>
          <w:kern w:val="2"/>
          <w:sz w:val="22"/>
          <w:szCs w:val="22"/>
        </w:rPr>
        <w:t>” 项目投标活动的合法代表，以我方名义全权处理该项目有关投标、签订合同以及执行合同等一切事宜。</w:t>
      </w:r>
    </w:p>
    <w:p>
      <w:pPr>
        <w:adjustRightInd w:val="0"/>
        <w:snapToGrid w:val="0"/>
        <w:spacing w:line="400" w:lineRule="exact"/>
        <w:ind w:firstLine="420"/>
        <w:outlineLvl w:val="9"/>
        <w:rPr>
          <w:rFonts w:hAnsi="宋体" w:cs="宋体"/>
          <w:color w:val="auto"/>
          <w:kern w:val="2"/>
          <w:sz w:val="22"/>
          <w:szCs w:val="22"/>
        </w:rPr>
      </w:pP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特此声明。</w:t>
      </w: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附：法人及被授权人身份证正反面</w:t>
      </w:r>
    </w:p>
    <w:p>
      <w:pPr>
        <w:adjustRightInd w:val="0"/>
        <w:snapToGrid w:val="0"/>
        <w:spacing w:line="400" w:lineRule="exact"/>
        <w:ind w:firstLine="420" w:firstLineChars="0"/>
        <w:outlineLvl w:val="9"/>
        <w:rPr>
          <w:rFonts w:hAnsi="宋体" w:cs="宋体"/>
          <w:color w:val="auto"/>
          <w:kern w:val="2"/>
          <w:sz w:val="22"/>
          <w:szCs w:val="22"/>
        </w:rPr>
      </w:pPr>
    </w:p>
    <w:p>
      <w:pPr>
        <w:adjustRightInd w:val="0"/>
        <w:snapToGrid w:val="0"/>
        <w:spacing w:line="400" w:lineRule="exact"/>
        <w:ind w:firstLine="420"/>
        <w:outlineLvl w:val="9"/>
        <w:rPr>
          <w:rFonts w:hAnsi="宋体" w:cs="宋体"/>
          <w:color w:val="auto"/>
          <w:kern w:val="2"/>
          <w:sz w:val="22"/>
          <w:szCs w:val="22"/>
        </w:rPr>
      </w:pP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法定代表人签字：</w:t>
      </w: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授权代表签字：</w:t>
      </w: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lang w:eastAsia="zh-CN"/>
        </w:rPr>
        <w:t>供应商</w:t>
      </w:r>
      <w:r>
        <w:rPr>
          <w:rFonts w:hint="eastAsia" w:hAnsi="宋体" w:cs="宋体"/>
          <w:color w:val="auto"/>
          <w:kern w:val="2"/>
          <w:sz w:val="22"/>
          <w:szCs w:val="22"/>
        </w:rPr>
        <w:t>名称：         （盖章）</w:t>
      </w:r>
    </w:p>
    <w:p>
      <w:pPr>
        <w:adjustRightInd w:val="0"/>
        <w:snapToGrid w:val="0"/>
        <w:spacing w:line="400" w:lineRule="exact"/>
        <w:ind w:firstLine="420"/>
        <w:outlineLvl w:val="9"/>
        <w:rPr>
          <w:rFonts w:hAnsi="宋体" w:cs="宋体"/>
          <w:color w:val="auto"/>
          <w:kern w:val="2"/>
          <w:sz w:val="22"/>
          <w:szCs w:val="22"/>
        </w:rPr>
      </w:pPr>
      <w:r>
        <w:rPr>
          <w:rFonts w:hint="eastAsia" w:hAnsi="宋体" w:cs="宋体"/>
          <w:color w:val="auto"/>
          <w:kern w:val="2"/>
          <w:sz w:val="22"/>
          <w:szCs w:val="22"/>
        </w:rPr>
        <w:t>日    期：</w:t>
      </w:r>
    </w:p>
    <w:p>
      <w:pPr>
        <w:pStyle w:val="2"/>
        <w:outlineLvl w:val="9"/>
        <w:rPr>
          <w:color w:val="auto"/>
        </w:rPr>
      </w:pPr>
      <w:bookmarkStart w:id="471" w:name="_Toc256175382"/>
      <w:bookmarkStart w:id="472" w:name="_Toc263753600"/>
      <w:bookmarkStart w:id="473" w:name="_Toc250041691"/>
      <w:bookmarkStart w:id="474" w:name="_Toc217446085"/>
      <w:bookmarkStart w:id="475" w:name="_Toc237145385"/>
      <w:bookmarkStart w:id="476" w:name="_Toc263768864"/>
      <w:bookmarkStart w:id="477" w:name="_Toc297204985"/>
      <w:r>
        <w:rPr>
          <w:rFonts w:hint="eastAsia" w:hAnsi="宋体" w:cs="宋体"/>
          <w:color w:val="auto"/>
          <w:kern w:val="2"/>
          <w:sz w:val="22"/>
          <w:szCs w:val="22"/>
        </w:rPr>
        <w:br w:type="page"/>
      </w:r>
      <w:bookmarkEnd w:id="471"/>
      <w:bookmarkEnd w:id="472"/>
      <w:bookmarkEnd w:id="473"/>
      <w:bookmarkEnd w:id="474"/>
      <w:bookmarkEnd w:id="475"/>
      <w:bookmarkEnd w:id="476"/>
      <w:bookmarkEnd w:id="477"/>
    </w:p>
    <w:p>
      <w:pPr>
        <w:pStyle w:val="6"/>
        <w:ind w:left="0" w:leftChars="0" w:firstLine="0" w:firstLineChars="0"/>
        <w:outlineLvl w:val="9"/>
        <w:rPr>
          <w:color w:val="auto"/>
        </w:rPr>
        <w:sectPr>
          <w:headerReference r:id="rId10" w:type="default"/>
          <w:footerReference r:id="rId11" w:type="default"/>
          <w:pgSz w:w="11911" w:h="16838"/>
          <w:pgMar w:top="1417" w:right="1417" w:bottom="1134" w:left="1417" w:header="0" w:footer="998" w:gutter="0"/>
          <w:pgBorders>
            <w:top w:val="none" w:sz="0" w:space="0"/>
            <w:left w:val="none" w:sz="0" w:space="0"/>
            <w:bottom w:val="none" w:sz="0" w:space="0"/>
            <w:right w:val="none" w:sz="0" w:space="0"/>
          </w:pgBorders>
          <w:pgNumType w:fmt="decimal"/>
          <w:cols w:space="0" w:num="1"/>
          <w:rtlGutter w:val="0"/>
          <w:docGrid w:linePitch="312" w:charSpace="0"/>
        </w:sectPr>
      </w:pPr>
    </w:p>
    <w:p>
      <w:pPr>
        <w:bidi w:val="0"/>
        <w:ind w:left="0" w:leftChars="0" w:right="0" w:rightChars="0" w:firstLine="0" w:firstLineChars="0"/>
        <w:jc w:val="center"/>
        <w:outlineLvl w:val="9"/>
        <w:rPr>
          <w:rFonts w:hint="eastAsia" w:hAnsi="宋体" w:cs="宋体"/>
          <w:b/>
          <w:bCs/>
          <w:color w:val="auto"/>
          <w:kern w:val="2"/>
          <w:sz w:val="22"/>
          <w:szCs w:val="22"/>
        </w:rPr>
      </w:pPr>
      <w:bookmarkStart w:id="478" w:name="_Toc217446088"/>
      <w:r>
        <w:rPr>
          <w:rFonts w:hint="eastAsia" w:cs="宋体"/>
          <w:b/>
          <w:bCs/>
          <w:color w:val="auto"/>
          <w:kern w:val="2"/>
          <w:sz w:val="22"/>
          <w:szCs w:val="22"/>
          <w:lang w:eastAsia="zh-CN"/>
        </w:rPr>
        <w:t>五、</w:t>
      </w:r>
      <w:r>
        <w:rPr>
          <w:rFonts w:hint="eastAsia" w:hAnsi="宋体" w:cs="宋体"/>
          <w:b/>
          <w:bCs/>
          <w:color w:val="auto"/>
          <w:kern w:val="2"/>
          <w:sz w:val="22"/>
          <w:szCs w:val="22"/>
          <w:lang w:eastAsia="zh-CN"/>
        </w:rPr>
        <w:t>供应商</w:t>
      </w:r>
      <w:r>
        <w:rPr>
          <w:rFonts w:hint="eastAsia" w:hAnsi="宋体" w:cs="宋体"/>
          <w:b/>
          <w:bCs/>
          <w:color w:val="auto"/>
          <w:kern w:val="2"/>
          <w:sz w:val="22"/>
          <w:szCs w:val="22"/>
        </w:rPr>
        <w:t>基本情况</w:t>
      </w:r>
      <w:bookmarkEnd w:id="478"/>
    </w:p>
    <w:p>
      <w:pPr>
        <w:autoSpaceDE w:val="0"/>
        <w:autoSpaceDN w:val="0"/>
        <w:adjustRightInd w:val="0"/>
        <w:snapToGrid w:val="0"/>
        <w:spacing w:before="120" w:beforeLines="50" w:after="120" w:afterLines="50" w:line="400" w:lineRule="exact"/>
        <w:ind w:firstLine="0" w:firstLineChars="0"/>
        <w:jc w:val="both"/>
        <w:outlineLvl w:val="9"/>
        <w:rPr>
          <w:rFonts w:hAnsi="宋体" w:cs="宋体"/>
          <w:color w:val="auto"/>
          <w:sz w:val="22"/>
          <w:szCs w:val="22"/>
        </w:rPr>
      </w:pPr>
      <w:r>
        <w:rPr>
          <w:rFonts w:hint="eastAsia" w:cs="宋体"/>
          <w:b/>
          <w:bCs/>
          <w:color w:val="auto"/>
          <w:kern w:val="2"/>
          <w:sz w:val="22"/>
          <w:szCs w:val="22"/>
          <w:lang w:val="en-US" w:eastAsia="zh-CN"/>
        </w:rPr>
        <w:t>1</w:t>
      </w:r>
      <w:r>
        <w:rPr>
          <w:rFonts w:hint="eastAsia" w:cs="宋体"/>
          <w:b w:val="0"/>
          <w:bCs w:val="0"/>
          <w:color w:val="auto"/>
          <w:kern w:val="2"/>
          <w:sz w:val="22"/>
          <w:szCs w:val="22"/>
          <w:lang w:val="en-US" w:eastAsia="zh-CN"/>
        </w:rPr>
        <w:t>、</w:t>
      </w:r>
      <w:r>
        <w:rPr>
          <w:rFonts w:hint="eastAsia" w:hAnsi="宋体" w:cs="宋体"/>
          <w:b w:val="0"/>
          <w:bCs w:val="0"/>
          <w:color w:val="auto"/>
          <w:kern w:val="2"/>
          <w:sz w:val="22"/>
          <w:szCs w:val="22"/>
          <w:lang w:eastAsia="zh-CN"/>
        </w:rPr>
        <w:t>供应商</w:t>
      </w:r>
      <w:r>
        <w:rPr>
          <w:rFonts w:hint="eastAsia" w:hAnsi="宋体" w:cs="宋体"/>
          <w:b w:val="0"/>
          <w:bCs w:val="0"/>
          <w:color w:val="auto"/>
          <w:kern w:val="2"/>
          <w:sz w:val="22"/>
          <w:szCs w:val="22"/>
        </w:rPr>
        <w:t>基本情况表</w:t>
      </w:r>
    </w:p>
    <w:tbl>
      <w:tblPr>
        <w:tblStyle w:val="26"/>
        <w:tblW w:w="9529" w:type="dxa"/>
        <w:tblInd w:w="0" w:type="dxa"/>
        <w:tblLayout w:type="fixed"/>
        <w:tblCellMar>
          <w:top w:w="0" w:type="dxa"/>
          <w:left w:w="108" w:type="dxa"/>
          <w:bottom w:w="0" w:type="dxa"/>
          <w:right w:w="108" w:type="dxa"/>
        </w:tblCellMar>
      </w:tblPr>
      <w:tblGrid>
        <w:gridCol w:w="2763"/>
        <w:gridCol w:w="3407"/>
        <w:gridCol w:w="1514"/>
        <w:gridCol w:w="1845"/>
      </w:tblGrid>
      <w:tr>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bookmarkStart w:id="479" w:name="_Hlk83830871"/>
            <w:r>
              <w:rPr>
                <w:rFonts w:hint="eastAsia" w:hAnsi="宋体" w:cs="宋体"/>
                <w:color w:val="auto"/>
                <w:spacing w:val="14"/>
                <w:kern w:val="2"/>
                <w:sz w:val="22"/>
                <w:szCs w:val="22"/>
                <w:lang w:eastAsia="zh-CN"/>
              </w:rPr>
              <w:t>供应商</w:t>
            </w:r>
            <w:r>
              <w:rPr>
                <w:rFonts w:hint="eastAsia" w:hAnsi="宋体" w:cs="宋体"/>
                <w:color w:val="auto"/>
                <w:spacing w:val="14"/>
                <w:kern w:val="2"/>
                <w:sz w:val="22"/>
                <w:szCs w:val="22"/>
              </w:rPr>
              <w:t>全称</w:t>
            </w:r>
          </w:p>
        </w:tc>
        <w:tc>
          <w:tcPr>
            <w:tcW w:w="6766" w:type="dxa"/>
            <w:gridSpan w:val="3"/>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r>
      <w:tr>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rPr>
              <w:t>主要业务范围</w:t>
            </w:r>
          </w:p>
        </w:tc>
        <w:tc>
          <w:tcPr>
            <w:tcW w:w="6766" w:type="dxa"/>
            <w:gridSpan w:val="3"/>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r>
      <w:tr>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rPr>
              <w:t>法定代表人姓名</w:t>
            </w:r>
          </w:p>
        </w:tc>
        <w:tc>
          <w:tcPr>
            <w:tcW w:w="3407"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c>
          <w:tcPr>
            <w:tcW w:w="1514"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rPr>
              <w:t>职   务</w:t>
            </w:r>
          </w:p>
        </w:tc>
        <w:tc>
          <w:tcPr>
            <w:tcW w:w="1845"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r>
      <w:tr>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lang w:eastAsia="zh-CN"/>
              </w:rPr>
              <w:t>供应商</w:t>
            </w:r>
            <w:r>
              <w:rPr>
                <w:rFonts w:hint="eastAsia" w:hAnsi="宋体" w:cs="宋体"/>
                <w:color w:val="auto"/>
                <w:spacing w:val="14"/>
                <w:kern w:val="2"/>
                <w:sz w:val="22"/>
                <w:szCs w:val="22"/>
              </w:rPr>
              <w:t>地址</w:t>
            </w:r>
          </w:p>
        </w:tc>
        <w:tc>
          <w:tcPr>
            <w:tcW w:w="3407"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c>
          <w:tcPr>
            <w:tcW w:w="1514"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rPr>
              <w:t>邮政编码</w:t>
            </w:r>
          </w:p>
        </w:tc>
        <w:tc>
          <w:tcPr>
            <w:tcW w:w="1845"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r>
      <w:tr>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rPr>
              <w:t>电         话</w:t>
            </w:r>
          </w:p>
        </w:tc>
        <w:tc>
          <w:tcPr>
            <w:tcW w:w="3407"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c>
          <w:tcPr>
            <w:tcW w:w="1514"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rPr>
              <w:t>传   真</w:t>
            </w:r>
          </w:p>
        </w:tc>
        <w:tc>
          <w:tcPr>
            <w:tcW w:w="1845"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r>
      <w:tr>
        <w:tblPrEx>
          <w:tblCellMar>
            <w:top w:w="0" w:type="dxa"/>
            <w:left w:w="108" w:type="dxa"/>
            <w:bottom w:w="0" w:type="dxa"/>
            <w:right w:w="108" w:type="dxa"/>
          </w:tblCellMar>
        </w:tblPrEx>
        <w:trPr>
          <w:trHeight w:val="609" w:hRule="atLeast"/>
        </w:trPr>
        <w:tc>
          <w:tcPr>
            <w:tcW w:w="2763"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rPr>
              <w:t>成  立  日  期</w:t>
            </w:r>
          </w:p>
        </w:tc>
        <w:tc>
          <w:tcPr>
            <w:tcW w:w="3407"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c>
          <w:tcPr>
            <w:tcW w:w="1514"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rPr>
              <w:t>职工人数</w:t>
            </w:r>
          </w:p>
        </w:tc>
        <w:tc>
          <w:tcPr>
            <w:tcW w:w="1845" w:type="dxa"/>
            <w:tcBorders>
              <w:top w:val="single" w:color="auto" w:sz="4" w:space="0"/>
              <w:left w:val="nil"/>
              <w:bottom w:val="single" w:color="auto" w:sz="4" w:space="0"/>
              <w:right w:val="single" w:color="auto" w:sz="4" w:space="0"/>
            </w:tcBorders>
            <w:noWrap/>
            <w:vAlign w:val="center"/>
          </w:tcPr>
          <w:p>
            <w:pPr>
              <w:adjustRightInd w:val="0"/>
              <w:snapToGrid w:val="0"/>
              <w:spacing w:line="400" w:lineRule="exact"/>
              <w:ind w:firstLine="0" w:firstLineChars="0"/>
              <w:jc w:val="center"/>
              <w:textAlignment w:val="baseline"/>
              <w:outlineLvl w:val="9"/>
              <w:rPr>
                <w:rFonts w:hAnsi="宋体" w:cs="宋体"/>
                <w:color w:val="auto"/>
                <w:spacing w:val="14"/>
                <w:kern w:val="2"/>
                <w:sz w:val="22"/>
                <w:szCs w:val="22"/>
              </w:rPr>
            </w:pPr>
          </w:p>
        </w:tc>
      </w:tr>
      <w:tr>
        <w:tblPrEx>
          <w:tblCellMar>
            <w:top w:w="0" w:type="dxa"/>
            <w:left w:w="108" w:type="dxa"/>
            <w:bottom w:w="0" w:type="dxa"/>
            <w:right w:w="108" w:type="dxa"/>
          </w:tblCellMar>
        </w:tblPrEx>
        <w:trPr>
          <w:trHeight w:val="1412" w:hRule="atLeast"/>
        </w:trPr>
        <w:tc>
          <w:tcPr>
            <w:tcW w:w="9529" w:type="dxa"/>
            <w:gridSpan w:val="4"/>
            <w:tcBorders>
              <w:top w:val="single" w:color="auto" w:sz="4" w:space="0"/>
              <w:left w:val="single" w:color="auto" w:sz="4" w:space="0"/>
              <w:bottom w:val="single" w:color="auto" w:sz="4" w:space="0"/>
              <w:right w:val="single" w:color="auto" w:sz="4" w:space="0"/>
            </w:tcBorders>
            <w:noWrap/>
          </w:tcPr>
          <w:p>
            <w:pPr>
              <w:adjustRightInd w:val="0"/>
              <w:snapToGrid w:val="0"/>
              <w:spacing w:line="400" w:lineRule="exact"/>
              <w:ind w:firstLine="0" w:firstLineChars="0"/>
              <w:outlineLvl w:val="9"/>
              <w:rPr>
                <w:rFonts w:hAnsi="宋体" w:cs="宋体"/>
                <w:color w:val="auto"/>
                <w:spacing w:val="14"/>
                <w:kern w:val="2"/>
                <w:sz w:val="22"/>
                <w:szCs w:val="22"/>
              </w:rPr>
            </w:pPr>
          </w:p>
          <w:p>
            <w:pPr>
              <w:adjustRightInd w:val="0"/>
              <w:snapToGrid w:val="0"/>
              <w:spacing w:line="400" w:lineRule="exact"/>
              <w:ind w:firstLine="476"/>
              <w:textAlignment w:val="baseline"/>
              <w:outlineLvl w:val="9"/>
              <w:rPr>
                <w:rFonts w:hAnsi="宋体" w:cs="宋体"/>
                <w:color w:val="auto"/>
                <w:spacing w:val="14"/>
                <w:kern w:val="2"/>
                <w:sz w:val="22"/>
                <w:szCs w:val="22"/>
              </w:rPr>
            </w:pPr>
            <w:r>
              <w:rPr>
                <w:rFonts w:hint="eastAsia" w:hAnsi="宋体" w:cs="宋体"/>
                <w:color w:val="auto"/>
                <w:spacing w:val="14"/>
                <w:kern w:val="2"/>
                <w:sz w:val="22"/>
                <w:szCs w:val="22"/>
              </w:rPr>
              <w:t>基本情况简介：</w:t>
            </w:r>
          </w:p>
        </w:tc>
      </w:tr>
      <w:bookmarkEnd w:id="479"/>
    </w:tbl>
    <w:p>
      <w:pPr>
        <w:adjustRightInd w:val="0"/>
        <w:snapToGrid w:val="0"/>
        <w:spacing w:line="400" w:lineRule="exact"/>
        <w:ind w:firstLine="385" w:firstLineChars="175"/>
        <w:jc w:val="left"/>
        <w:outlineLvl w:val="9"/>
        <w:rPr>
          <w:rFonts w:hAnsi="宋体" w:cs="宋体"/>
          <w:bCs/>
          <w:color w:val="auto"/>
          <w:kern w:val="2"/>
          <w:sz w:val="22"/>
          <w:szCs w:val="22"/>
        </w:rPr>
      </w:pPr>
    </w:p>
    <w:p>
      <w:pPr>
        <w:adjustRightInd w:val="0"/>
        <w:snapToGrid w:val="0"/>
        <w:spacing w:line="400" w:lineRule="exact"/>
        <w:ind w:firstLine="385" w:firstLineChars="175"/>
        <w:jc w:val="left"/>
        <w:outlineLvl w:val="9"/>
        <w:rPr>
          <w:rFonts w:hAnsi="宋体" w:cs="宋体"/>
          <w:bCs/>
          <w:color w:val="auto"/>
          <w:kern w:val="2"/>
          <w:sz w:val="22"/>
          <w:szCs w:val="22"/>
        </w:rPr>
      </w:pPr>
      <w:r>
        <w:rPr>
          <w:rFonts w:hint="eastAsia" w:hAnsi="宋体" w:cs="宋体"/>
          <w:bCs/>
          <w:color w:val="auto"/>
          <w:kern w:val="2"/>
          <w:sz w:val="22"/>
          <w:szCs w:val="22"/>
          <w:lang w:eastAsia="zh-CN"/>
        </w:rPr>
        <w:t>供应商</w:t>
      </w:r>
      <w:r>
        <w:rPr>
          <w:rFonts w:hint="eastAsia" w:hAnsi="宋体" w:cs="宋体"/>
          <w:bCs/>
          <w:color w:val="auto"/>
          <w:kern w:val="2"/>
          <w:sz w:val="22"/>
          <w:szCs w:val="22"/>
        </w:rPr>
        <w:t>名称：        （盖章）</w:t>
      </w:r>
    </w:p>
    <w:p>
      <w:pPr>
        <w:adjustRightInd w:val="0"/>
        <w:snapToGrid w:val="0"/>
        <w:spacing w:line="400" w:lineRule="exact"/>
        <w:ind w:firstLine="385" w:firstLineChars="175"/>
        <w:jc w:val="left"/>
        <w:outlineLvl w:val="9"/>
        <w:rPr>
          <w:rFonts w:hAnsi="宋体" w:cs="宋体"/>
          <w:bCs/>
          <w:color w:val="auto"/>
          <w:kern w:val="2"/>
          <w:sz w:val="22"/>
          <w:szCs w:val="22"/>
        </w:rPr>
      </w:pPr>
      <w:r>
        <w:rPr>
          <w:rFonts w:hint="eastAsia" w:hAnsi="宋体" w:cs="宋体"/>
          <w:color w:val="auto"/>
          <w:kern w:val="2"/>
          <w:sz w:val="22"/>
          <w:szCs w:val="22"/>
        </w:rPr>
        <w:t>法定代表人</w:t>
      </w:r>
      <w:r>
        <w:rPr>
          <w:rFonts w:hint="eastAsia" w:hAnsi="宋体" w:cs="宋体"/>
          <w:color w:val="auto"/>
          <w:kern w:val="2"/>
          <w:sz w:val="22"/>
          <w:szCs w:val="22"/>
          <w:lang w:val="en-US" w:eastAsia="zh-CN"/>
        </w:rPr>
        <w:t>或</w:t>
      </w:r>
      <w:r>
        <w:rPr>
          <w:rFonts w:hint="eastAsia" w:hAnsi="宋体" w:cs="宋体"/>
          <w:color w:val="auto"/>
          <w:kern w:val="2"/>
          <w:sz w:val="22"/>
          <w:szCs w:val="22"/>
        </w:rPr>
        <w:t>授权代表（签字</w:t>
      </w:r>
      <w:r>
        <w:rPr>
          <w:rFonts w:hint="eastAsia" w:hAnsi="宋体" w:cs="宋体"/>
          <w:color w:val="auto"/>
          <w:kern w:val="2"/>
          <w:sz w:val="22"/>
          <w:szCs w:val="22"/>
          <w:lang w:val="en-US" w:eastAsia="zh-CN"/>
        </w:rPr>
        <w:t>或盖章</w:t>
      </w:r>
      <w:r>
        <w:rPr>
          <w:rFonts w:hint="eastAsia" w:hAnsi="宋体" w:cs="宋体"/>
          <w:color w:val="auto"/>
          <w:kern w:val="2"/>
          <w:sz w:val="22"/>
          <w:szCs w:val="22"/>
        </w:rPr>
        <w:t>）</w:t>
      </w:r>
      <w:r>
        <w:rPr>
          <w:rFonts w:hint="eastAsia" w:hAnsi="宋体" w:cs="宋体"/>
          <w:bCs/>
          <w:color w:val="auto"/>
          <w:kern w:val="2"/>
          <w:sz w:val="22"/>
          <w:szCs w:val="22"/>
        </w:rPr>
        <w:t>：</w:t>
      </w:r>
    </w:p>
    <w:p>
      <w:pPr>
        <w:adjustRightInd w:val="0"/>
        <w:snapToGrid w:val="0"/>
        <w:spacing w:line="400" w:lineRule="exact"/>
        <w:ind w:firstLine="385" w:firstLineChars="175"/>
        <w:jc w:val="left"/>
        <w:outlineLvl w:val="9"/>
        <w:rPr>
          <w:rFonts w:hAnsi="宋体" w:cs="宋体"/>
          <w:color w:val="auto"/>
          <w:kern w:val="2"/>
          <w:sz w:val="22"/>
          <w:szCs w:val="22"/>
        </w:rPr>
      </w:pPr>
      <w:r>
        <w:rPr>
          <w:rFonts w:hint="eastAsia" w:hAnsi="宋体" w:cs="宋体"/>
          <w:bCs/>
          <w:color w:val="auto"/>
          <w:kern w:val="2"/>
          <w:sz w:val="22"/>
          <w:szCs w:val="22"/>
        </w:rPr>
        <w:t>投标日期：</w:t>
      </w:r>
    </w:p>
    <w:p>
      <w:pPr>
        <w:ind w:left="0" w:leftChars="0" w:firstLine="0" w:firstLineChars="0"/>
        <w:rPr>
          <w:rFonts w:hint="eastAsia" w:hAnsi="宋体" w:cs="宋体"/>
          <w:color w:val="auto"/>
          <w:kern w:val="2"/>
          <w:sz w:val="22"/>
          <w:szCs w:val="22"/>
        </w:rPr>
      </w:pPr>
      <w:bookmarkStart w:id="480" w:name="_Toc217446089"/>
    </w:p>
    <w:p>
      <w:pPr>
        <w:ind w:left="0" w:leftChars="0" w:firstLine="0" w:firstLineChars="0"/>
        <w:rPr>
          <w:rFonts w:hint="eastAsia" w:hAnsi="宋体" w:cs="宋体"/>
          <w:color w:val="auto"/>
          <w:kern w:val="2"/>
          <w:sz w:val="22"/>
          <w:szCs w:val="22"/>
        </w:rPr>
      </w:pPr>
      <w:r>
        <w:rPr>
          <w:rFonts w:hint="eastAsia" w:hAnsi="宋体" w:cs="宋体"/>
          <w:color w:val="auto"/>
          <w:kern w:val="2"/>
          <w:sz w:val="22"/>
          <w:szCs w:val="22"/>
        </w:rPr>
        <w:t>后附：</w:t>
      </w:r>
    </w:p>
    <w:p>
      <w:pPr>
        <w:ind w:left="0" w:leftChars="0" w:firstLine="0" w:firstLineChars="0"/>
        <w:rPr>
          <w:rFonts w:hint="eastAsia" w:cs="宋体"/>
          <w:color w:val="auto"/>
          <w:kern w:val="2"/>
          <w:sz w:val="22"/>
          <w:szCs w:val="22"/>
          <w:lang w:eastAsia="zh-CN"/>
        </w:rPr>
      </w:pPr>
      <w:r>
        <w:rPr>
          <w:rFonts w:hint="eastAsia" w:cs="宋体"/>
          <w:color w:val="auto"/>
          <w:kern w:val="2"/>
          <w:sz w:val="22"/>
          <w:szCs w:val="22"/>
          <w:lang w:eastAsia="zh-CN"/>
        </w:rPr>
        <w:t>附件1 ：1）有效的企业法人营业执照复印件或事业单位法人证书复印件（复印件须加盖投标单位公章）；2）资格证明文件。</w:t>
      </w:r>
    </w:p>
    <w:p>
      <w:pPr>
        <w:ind w:left="0" w:leftChars="0" w:firstLine="0" w:firstLineChars="0"/>
        <w:rPr>
          <w:rFonts w:hint="eastAsia" w:cs="宋体"/>
          <w:color w:val="auto"/>
          <w:kern w:val="2"/>
          <w:sz w:val="22"/>
          <w:szCs w:val="22"/>
          <w:lang w:eastAsia="zh-CN"/>
        </w:rPr>
      </w:pPr>
      <w:r>
        <w:rPr>
          <w:rFonts w:hint="eastAsia" w:cs="宋体"/>
          <w:color w:val="auto"/>
          <w:kern w:val="2"/>
          <w:sz w:val="22"/>
          <w:szCs w:val="22"/>
          <w:lang w:eastAsia="zh-CN"/>
        </w:rPr>
        <w:t>附件2：①202</w:t>
      </w:r>
      <w:r>
        <w:rPr>
          <w:rFonts w:hint="eastAsia" w:cs="宋体"/>
          <w:color w:val="auto"/>
          <w:kern w:val="2"/>
          <w:sz w:val="22"/>
          <w:szCs w:val="22"/>
          <w:lang w:val="en-US" w:eastAsia="zh-CN"/>
        </w:rPr>
        <w:t>2</w:t>
      </w:r>
      <w:r>
        <w:rPr>
          <w:rFonts w:hint="eastAsia" w:cs="宋体"/>
          <w:color w:val="auto"/>
          <w:kern w:val="2"/>
          <w:sz w:val="22"/>
          <w:szCs w:val="22"/>
          <w:lang w:eastAsia="zh-CN"/>
        </w:rPr>
        <w:t>年度经审计的财务报告（包含审计报告和审计报告中所涉及的财务报表、报表附注和出具报告机构、人员的证照）复印件</w:t>
      </w:r>
    </w:p>
    <w:p>
      <w:pPr>
        <w:ind w:left="0" w:leftChars="0" w:firstLine="0" w:firstLineChars="0"/>
        <w:rPr>
          <w:rFonts w:hint="eastAsia" w:cs="宋体"/>
          <w:color w:val="auto"/>
          <w:kern w:val="2"/>
          <w:sz w:val="22"/>
          <w:szCs w:val="22"/>
          <w:lang w:eastAsia="zh-CN"/>
        </w:rPr>
      </w:pPr>
      <w:r>
        <w:rPr>
          <w:rFonts w:hint="eastAsia" w:cs="宋体"/>
          <w:color w:val="auto"/>
          <w:kern w:val="2"/>
          <w:sz w:val="22"/>
          <w:szCs w:val="22"/>
          <w:lang w:eastAsia="zh-CN"/>
        </w:rPr>
        <w:t>②供应商内部出具的202</w:t>
      </w:r>
      <w:r>
        <w:rPr>
          <w:rFonts w:hint="eastAsia" w:cs="宋体"/>
          <w:color w:val="auto"/>
          <w:kern w:val="2"/>
          <w:sz w:val="22"/>
          <w:szCs w:val="22"/>
          <w:lang w:val="en-US" w:eastAsia="zh-CN"/>
        </w:rPr>
        <w:t>2</w:t>
      </w:r>
      <w:r>
        <w:rPr>
          <w:rFonts w:hint="eastAsia" w:cs="宋体"/>
          <w:color w:val="auto"/>
          <w:kern w:val="2"/>
          <w:sz w:val="22"/>
          <w:szCs w:val="22"/>
          <w:lang w:eastAsia="zh-CN"/>
        </w:rPr>
        <w:t>年度财务报表复印件（至少包含资产负债表）</w:t>
      </w:r>
    </w:p>
    <w:p>
      <w:pPr>
        <w:ind w:left="0" w:leftChars="0" w:firstLine="0" w:firstLineChars="0"/>
        <w:rPr>
          <w:rFonts w:hint="eastAsia" w:cs="宋体"/>
          <w:color w:val="auto"/>
          <w:kern w:val="2"/>
          <w:sz w:val="22"/>
          <w:szCs w:val="22"/>
          <w:lang w:eastAsia="zh-CN"/>
        </w:rPr>
      </w:pPr>
      <w:r>
        <w:rPr>
          <w:rFonts w:hint="eastAsia" w:cs="宋体"/>
          <w:color w:val="auto"/>
          <w:kern w:val="2"/>
          <w:sz w:val="22"/>
          <w:szCs w:val="22"/>
          <w:lang w:eastAsia="zh-CN"/>
        </w:rPr>
        <w:t>③银行出具的资信证明复印件</w:t>
      </w:r>
    </w:p>
    <w:p>
      <w:pPr>
        <w:ind w:left="0" w:leftChars="0" w:firstLine="0" w:firstLineChars="0"/>
        <w:rPr>
          <w:rFonts w:hint="eastAsia" w:cs="宋体"/>
          <w:color w:val="auto"/>
          <w:kern w:val="2"/>
          <w:sz w:val="22"/>
          <w:szCs w:val="22"/>
          <w:lang w:eastAsia="zh-CN"/>
        </w:rPr>
      </w:pPr>
      <w:r>
        <w:rPr>
          <w:rFonts w:hint="eastAsia" w:cs="宋体"/>
          <w:color w:val="auto"/>
          <w:kern w:val="2"/>
          <w:sz w:val="22"/>
          <w:szCs w:val="22"/>
          <w:lang w:eastAsia="zh-CN"/>
        </w:rPr>
        <w:t>注：a.以上①②③提供任意一项即可；b.供应商成立时间至递交响应文件截止时间为止不足一年的，提供任意时间段的资产负债表复印件或银行出具的资信证明复印件即可；c.供应商为事业单位或其他组织的提供其具有健全的财务会计制度的承诺函原件即可；d．供应商为自然人的提供承诺函（格式自拟）。</w:t>
      </w:r>
    </w:p>
    <w:p>
      <w:pPr>
        <w:ind w:left="0" w:leftChars="0" w:firstLine="0" w:firstLineChars="0"/>
        <w:rPr>
          <w:rFonts w:hint="eastAsia" w:cs="宋体"/>
          <w:color w:val="auto"/>
          <w:kern w:val="2"/>
          <w:sz w:val="22"/>
          <w:szCs w:val="22"/>
          <w:lang w:eastAsia="zh-CN"/>
        </w:rPr>
      </w:pPr>
    </w:p>
    <w:p>
      <w:pPr>
        <w:rPr>
          <w:rFonts w:hint="eastAsia" w:cs="宋体"/>
          <w:color w:val="auto"/>
          <w:kern w:val="2"/>
          <w:sz w:val="22"/>
          <w:szCs w:val="22"/>
          <w:lang w:eastAsia="zh-CN"/>
        </w:rPr>
      </w:pPr>
      <w:r>
        <w:rPr>
          <w:rFonts w:hint="eastAsia" w:cs="宋体"/>
          <w:color w:val="auto"/>
          <w:kern w:val="2"/>
          <w:sz w:val="22"/>
          <w:szCs w:val="22"/>
          <w:lang w:eastAsia="zh-CN"/>
        </w:rPr>
        <w:br w:type="page"/>
      </w:r>
    </w:p>
    <w:p>
      <w:pPr>
        <w:ind w:left="0" w:leftChars="0" w:firstLine="0" w:firstLineChars="0"/>
        <w:jc w:val="center"/>
        <w:outlineLvl w:val="9"/>
        <w:rPr>
          <w:rFonts w:hint="eastAsia" w:hAnsi="宋体" w:cs="宋体"/>
          <w:b/>
          <w:bCs/>
          <w:color w:val="auto"/>
          <w:kern w:val="2"/>
          <w:sz w:val="22"/>
          <w:szCs w:val="22"/>
        </w:rPr>
      </w:pPr>
      <w:r>
        <w:rPr>
          <w:rFonts w:hint="eastAsia" w:cs="宋体"/>
          <w:b/>
          <w:bCs/>
          <w:color w:val="auto"/>
          <w:kern w:val="2"/>
          <w:sz w:val="22"/>
          <w:szCs w:val="22"/>
          <w:lang w:eastAsia="zh-CN"/>
        </w:rPr>
        <w:t>六、</w:t>
      </w:r>
      <w:r>
        <w:rPr>
          <w:rFonts w:hint="eastAsia" w:hAnsi="宋体" w:cs="宋体"/>
          <w:b/>
          <w:bCs/>
          <w:color w:val="auto"/>
          <w:kern w:val="2"/>
          <w:sz w:val="22"/>
          <w:szCs w:val="22"/>
        </w:rPr>
        <w:t>具有履行合同所必需的设备和专业技术能力</w:t>
      </w:r>
    </w:p>
    <w:p>
      <w:pPr>
        <w:outlineLvl w:val="9"/>
        <w:rPr>
          <w:color w:val="auto"/>
          <w:sz w:val="28"/>
          <w:szCs w:val="21"/>
        </w:rPr>
      </w:pPr>
      <w:r>
        <w:rPr>
          <w:rFonts w:hint="eastAsia" w:hAnsi="宋体" w:cs="宋体"/>
          <w:color w:val="auto"/>
          <w:kern w:val="2"/>
          <w:sz w:val="22"/>
          <w:szCs w:val="22"/>
        </w:rPr>
        <w:t>（根据项目需求提供履行合同所必需的设备和专业技术能力的证明材料或相关加盖公章的承诺函）</w:t>
      </w:r>
    </w:p>
    <w:p>
      <w:pPr>
        <w:pStyle w:val="2"/>
        <w:ind w:left="0" w:leftChars="0" w:firstLine="0" w:firstLineChars="0"/>
        <w:rPr>
          <w:rFonts w:hAnsi="宋体" w:cs="宋体"/>
          <w:b/>
          <w:color w:val="auto"/>
          <w:sz w:val="22"/>
          <w:szCs w:val="22"/>
        </w:rPr>
      </w:pPr>
    </w:p>
    <w:p>
      <w:pPr>
        <w:pStyle w:val="35"/>
      </w:pPr>
    </w:p>
    <w:bookmarkEnd w:id="480"/>
    <w:p>
      <w:pPr>
        <w:adjustRightInd w:val="0"/>
        <w:snapToGrid w:val="0"/>
        <w:spacing w:line="400" w:lineRule="exact"/>
        <w:ind w:left="0" w:leftChars="0" w:right="0" w:rightChars="0" w:firstLine="0" w:firstLineChars="0"/>
        <w:jc w:val="center"/>
        <w:outlineLvl w:val="9"/>
        <w:rPr>
          <w:rFonts w:hAnsi="宋体" w:cs="宋体"/>
          <w:b/>
          <w:color w:val="auto"/>
          <w:kern w:val="2"/>
          <w:sz w:val="22"/>
          <w:szCs w:val="22"/>
        </w:rPr>
      </w:pPr>
      <w:r>
        <w:rPr>
          <w:rFonts w:hint="eastAsia" w:cs="宋体"/>
          <w:b/>
          <w:color w:val="auto"/>
          <w:kern w:val="2"/>
          <w:sz w:val="22"/>
          <w:szCs w:val="22"/>
          <w:lang w:eastAsia="zh-CN"/>
        </w:rPr>
        <w:t>七、</w:t>
      </w:r>
      <w:r>
        <w:rPr>
          <w:rFonts w:hint="eastAsia" w:hAnsi="宋体" w:cs="宋体"/>
          <w:b/>
          <w:color w:val="auto"/>
          <w:kern w:val="2"/>
          <w:sz w:val="22"/>
          <w:szCs w:val="22"/>
          <w:lang w:eastAsia="zh-CN"/>
        </w:rPr>
        <w:t>供应商</w:t>
      </w:r>
      <w:r>
        <w:rPr>
          <w:rFonts w:hint="eastAsia" w:hAnsi="宋体" w:cs="宋体"/>
          <w:b/>
          <w:color w:val="auto"/>
          <w:kern w:val="2"/>
          <w:sz w:val="22"/>
          <w:szCs w:val="22"/>
        </w:rPr>
        <w:t>近</w:t>
      </w:r>
      <w:r>
        <w:rPr>
          <w:rFonts w:hint="eastAsia" w:hAnsi="宋体" w:cs="宋体"/>
          <w:b/>
          <w:color w:val="auto"/>
          <w:kern w:val="2"/>
          <w:sz w:val="22"/>
          <w:szCs w:val="22"/>
          <w:lang w:val="en-US" w:eastAsia="zh-CN"/>
        </w:rPr>
        <w:t>三</w:t>
      </w:r>
      <w:r>
        <w:rPr>
          <w:rFonts w:hint="eastAsia" w:hAnsi="宋体" w:cs="宋体"/>
          <w:b/>
          <w:color w:val="auto"/>
          <w:kern w:val="2"/>
          <w:sz w:val="22"/>
          <w:szCs w:val="22"/>
        </w:rPr>
        <w:t>年类似项目业绩</w:t>
      </w:r>
    </w:p>
    <w:p>
      <w:pPr>
        <w:adjustRightInd w:val="0"/>
        <w:snapToGrid w:val="0"/>
        <w:spacing w:line="400" w:lineRule="exact"/>
        <w:ind w:left="0" w:leftChars="0" w:right="0" w:rightChars="0" w:firstLine="0" w:firstLineChars="0"/>
        <w:jc w:val="center"/>
        <w:outlineLvl w:val="9"/>
        <w:rPr>
          <w:rFonts w:hAnsi="宋体" w:cs="宋体"/>
          <w:color w:val="auto"/>
          <w:kern w:val="2"/>
          <w:sz w:val="22"/>
          <w:szCs w:val="22"/>
        </w:rPr>
      </w:pPr>
    </w:p>
    <w:tbl>
      <w:tblPr>
        <w:tblStyle w:val="26"/>
        <w:tblW w:w="936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159"/>
        <w:gridCol w:w="2327"/>
        <w:gridCol w:w="2130"/>
        <w:gridCol w:w="1872"/>
        <w:gridCol w:w="18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tcBorders>
              <w:top w:val="single" w:color="auto" w:sz="4" w:space="0"/>
            </w:tcBorders>
            <w:vAlign w:val="center"/>
          </w:tcPr>
          <w:p>
            <w:pPr>
              <w:adjustRightInd w:val="0"/>
              <w:snapToGrid w:val="0"/>
              <w:spacing w:line="400" w:lineRule="exact"/>
              <w:ind w:firstLine="110" w:firstLineChars="50"/>
              <w:outlineLvl w:val="9"/>
              <w:rPr>
                <w:rFonts w:hAnsi="宋体" w:cs="宋体"/>
                <w:b/>
                <w:color w:val="auto"/>
                <w:kern w:val="2"/>
                <w:sz w:val="22"/>
                <w:szCs w:val="22"/>
              </w:rPr>
            </w:pPr>
            <w:r>
              <w:rPr>
                <w:rFonts w:hint="eastAsia" w:hAnsi="宋体" w:cs="宋体"/>
                <w:b/>
                <w:color w:val="auto"/>
                <w:kern w:val="2"/>
                <w:sz w:val="22"/>
                <w:szCs w:val="22"/>
              </w:rPr>
              <w:t>序号</w:t>
            </w:r>
          </w:p>
        </w:tc>
        <w:tc>
          <w:tcPr>
            <w:tcW w:w="2327" w:type="dxa"/>
            <w:vAlign w:val="center"/>
          </w:tcPr>
          <w:p>
            <w:pPr>
              <w:adjustRightInd w:val="0"/>
              <w:snapToGrid w:val="0"/>
              <w:spacing w:line="400" w:lineRule="exact"/>
              <w:ind w:firstLine="0" w:firstLineChars="0"/>
              <w:jc w:val="center"/>
              <w:outlineLvl w:val="9"/>
              <w:rPr>
                <w:rFonts w:hAnsi="宋体" w:cs="宋体"/>
                <w:b/>
                <w:color w:val="auto"/>
                <w:kern w:val="2"/>
                <w:sz w:val="22"/>
                <w:szCs w:val="22"/>
              </w:rPr>
            </w:pPr>
            <w:r>
              <w:rPr>
                <w:rFonts w:hint="eastAsia" w:hAnsi="宋体" w:cs="宋体"/>
                <w:b/>
                <w:color w:val="auto"/>
                <w:kern w:val="2"/>
                <w:sz w:val="22"/>
                <w:szCs w:val="22"/>
              </w:rPr>
              <w:t>采购人</w:t>
            </w:r>
          </w:p>
        </w:tc>
        <w:tc>
          <w:tcPr>
            <w:tcW w:w="2130" w:type="dxa"/>
            <w:vAlign w:val="center"/>
          </w:tcPr>
          <w:p>
            <w:pPr>
              <w:adjustRightInd w:val="0"/>
              <w:snapToGrid w:val="0"/>
              <w:spacing w:line="400" w:lineRule="exact"/>
              <w:ind w:firstLine="0" w:firstLineChars="0"/>
              <w:jc w:val="center"/>
              <w:outlineLvl w:val="9"/>
              <w:rPr>
                <w:rFonts w:hAnsi="宋体" w:cs="宋体"/>
                <w:b/>
                <w:color w:val="auto"/>
                <w:kern w:val="2"/>
                <w:sz w:val="22"/>
                <w:szCs w:val="22"/>
              </w:rPr>
            </w:pPr>
            <w:r>
              <w:rPr>
                <w:rFonts w:hint="eastAsia" w:hAnsi="宋体" w:cs="宋体"/>
                <w:b/>
                <w:color w:val="auto"/>
                <w:kern w:val="2"/>
                <w:sz w:val="22"/>
                <w:szCs w:val="22"/>
              </w:rPr>
              <w:t>项目名称</w:t>
            </w:r>
          </w:p>
        </w:tc>
        <w:tc>
          <w:tcPr>
            <w:tcW w:w="1872" w:type="dxa"/>
            <w:vAlign w:val="center"/>
          </w:tcPr>
          <w:p>
            <w:pPr>
              <w:adjustRightInd w:val="0"/>
              <w:snapToGrid w:val="0"/>
              <w:spacing w:line="400" w:lineRule="exact"/>
              <w:ind w:firstLine="0" w:firstLineChars="0"/>
              <w:jc w:val="center"/>
              <w:outlineLvl w:val="9"/>
              <w:rPr>
                <w:rFonts w:hint="default" w:hAnsi="宋体" w:eastAsia="宋体" w:cs="宋体"/>
                <w:b/>
                <w:color w:val="auto"/>
                <w:kern w:val="2"/>
                <w:sz w:val="22"/>
                <w:szCs w:val="22"/>
                <w:lang w:val="en-US" w:eastAsia="zh-CN"/>
              </w:rPr>
            </w:pPr>
            <w:r>
              <w:rPr>
                <w:rFonts w:hint="eastAsia" w:cs="宋体"/>
                <w:b/>
                <w:color w:val="auto"/>
                <w:kern w:val="2"/>
                <w:sz w:val="22"/>
                <w:szCs w:val="22"/>
                <w:lang w:val="en-US" w:eastAsia="zh-CN"/>
              </w:rPr>
              <w:t>合同内容</w:t>
            </w:r>
          </w:p>
        </w:tc>
        <w:tc>
          <w:tcPr>
            <w:tcW w:w="1872" w:type="dxa"/>
            <w:vAlign w:val="center"/>
          </w:tcPr>
          <w:p>
            <w:pPr>
              <w:adjustRightInd w:val="0"/>
              <w:snapToGrid w:val="0"/>
              <w:spacing w:line="400" w:lineRule="exact"/>
              <w:ind w:firstLine="0" w:firstLineChars="0"/>
              <w:jc w:val="center"/>
              <w:outlineLvl w:val="9"/>
              <w:rPr>
                <w:rFonts w:hint="default" w:hAnsi="宋体" w:eastAsia="宋体" w:cs="宋体"/>
                <w:b/>
                <w:color w:val="auto"/>
                <w:kern w:val="2"/>
                <w:sz w:val="22"/>
                <w:szCs w:val="22"/>
                <w:lang w:val="en-US" w:eastAsia="zh-CN"/>
              </w:rPr>
            </w:pPr>
            <w:r>
              <w:rPr>
                <w:rFonts w:hint="eastAsia" w:cs="宋体"/>
                <w:b/>
                <w:color w:val="auto"/>
                <w:kern w:val="2"/>
                <w:sz w:val="22"/>
                <w:szCs w:val="22"/>
                <w:lang w:val="en-US" w:eastAsia="zh-CN"/>
              </w:rPr>
              <w:t>合同总金额</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2327"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2130"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2327"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2130"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6" w:hRule="atLeast"/>
          <w:jc w:val="center"/>
        </w:trPr>
        <w:tc>
          <w:tcPr>
            <w:tcW w:w="1159"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2327"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2130"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c>
          <w:tcPr>
            <w:tcW w:w="1872" w:type="dxa"/>
            <w:vAlign w:val="center"/>
          </w:tcPr>
          <w:p>
            <w:pPr>
              <w:adjustRightInd w:val="0"/>
              <w:snapToGrid w:val="0"/>
              <w:spacing w:line="400" w:lineRule="exact"/>
              <w:ind w:firstLine="0" w:firstLineChars="0"/>
              <w:jc w:val="center"/>
              <w:outlineLvl w:val="9"/>
              <w:rPr>
                <w:rFonts w:hAnsi="宋体" w:cs="宋体"/>
                <w:color w:val="auto"/>
                <w:kern w:val="2"/>
                <w:sz w:val="22"/>
                <w:szCs w:val="22"/>
              </w:rPr>
            </w:pPr>
          </w:p>
        </w:tc>
      </w:tr>
    </w:tbl>
    <w:p>
      <w:pPr>
        <w:adjustRightInd w:val="0"/>
        <w:snapToGrid w:val="0"/>
        <w:spacing w:line="400" w:lineRule="exact"/>
        <w:ind w:left="360" w:firstLine="0" w:firstLineChars="0"/>
        <w:outlineLvl w:val="9"/>
        <w:rPr>
          <w:rFonts w:hint="eastAsia" w:hAnsi="宋体" w:eastAsia="宋体" w:cs="宋体"/>
          <w:color w:val="auto"/>
          <w:kern w:val="2"/>
          <w:sz w:val="22"/>
          <w:szCs w:val="22"/>
          <w:lang w:eastAsia="zh-CN"/>
        </w:rPr>
      </w:pPr>
      <w:r>
        <w:rPr>
          <w:rFonts w:hint="eastAsia" w:hAnsi="宋体" w:cs="宋体"/>
          <w:color w:val="auto"/>
          <w:kern w:val="2"/>
          <w:sz w:val="22"/>
          <w:szCs w:val="22"/>
        </w:rPr>
        <w:t>附：</w:t>
      </w:r>
      <w:r>
        <w:rPr>
          <w:rFonts w:hint="eastAsia" w:cs="宋体"/>
          <w:color w:val="auto"/>
          <w:kern w:val="2"/>
          <w:sz w:val="22"/>
          <w:szCs w:val="22"/>
          <w:lang w:eastAsia="zh-CN"/>
        </w:rPr>
        <w:t>业绩至少提供</w:t>
      </w:r>
      <w:r>
        <w:rPr>
          <w:rFonts w:hint="eastAsia" w:cs="宋体"/>
          <w:color w:val="auto"/>
          <w:kern w:val="2"/>
          <w:sz w:val="22"/>
          <w:szCs w:val="22"/>
          <w:lang w:val="en-US" w:eastAsia="zh-CN"/>
        </w:rPr>
        <w:t>2项。</w:t>
      </w:r>
      <w:r>
        <w:rPr>
          <w:rFonts w:hint="eastAsia" w:cs="宋体"/>
          <w:color w:val="auto"/>
          <w:kern w:val="2"/>
          <w:sz w:val="22"/>
          <w:szCs w:val="22"/>
          <w:lang w:eastAsia="zh-CN"/>
        </w:rPr>
        <w:t>相关证明材料须提供成交通知书或发包（成交）通知书或合同关键页。（注：所提供的证明材料复印件加盖单位公章。）</w:t>
      </w:r>
    </w:p>
    <w:p>
      <w:pPr>
        <w:adjustRightInd w:val="0"/>
        <w:snapToGrid w:val="0"/>
        <w:spacing w:line="400" w:lineRule="exact"/>
        <w:ind w:left="360" w:firstLine="0" w:firstLineChars="0"/>
        <w:jc w:val="center"/>
        <w:outlineLvl w:val="9"/>
        <w:rPr>
          <w:rFonts w:hAnsi="宋体" w:cs="宋体"/>
          <w:color w:val="auto"/>
          <w:kern w:val="2"/>
          <w:sz w:val="22"/>
          <w:szCs w:val="22"/>
        </w:rPr>
      </w:pPr>
    </w:p>
    <w:p>
      <w:pPr>
        <w:adjustRightInd w:val="0"/>
        <w:snapToGrid w:val="0"/>
        <w:spacing w:line="400" w:lineRule="exact"/>
        <w:ind w:firstLine="385" w:firstLineChars="175"/>
        <w:jc w:val="left"/>
        <w:outlineLvl w:val="9"/>
        <w:rPr>
          <w:rFonts w:hAnsi="宋体" w:cs="宋体"/>
          <w:bCs/>
          <w:color w:val="auto"/>
          <w:kern w:val="2"/>
          <w:sz w:val="22"/>
          <w:szCs w:val="22"/>
        </w:rPr>
      </w:pPr>
      <w:r>
        <w:rPr>
          <w:rFonts w:hint="eastAsia" w:hAnsi="宋体" w:cs="宋体"/>
          <w:bCs/>
          <w:color w:val="auto"/>
          <w:kern w:val="2"/>
          <w:sz w:val="22"/>
          <w:szCs w:val="22"/>
          <w:lang w:eastAsia="zh-CN"/>
        </w:rPr>
        <w:t>供应商</w:t>
      </w:r>
      <w:r>
        <w:rPr>
          <w:rFonts w:hint="eastAsia" w:hAnsi="宋体" w:cs="宋体"/>
          <w:bCs/>
          <w:color w:val="auto"/>
          <w:kern w:val="2"/>
          <w:sz w:val="22"/>
          <w:szCs w:val="22"/>
        </w:rPr>
        <w:t>名称：        （盖章）</w:t>
      </w:r>
    </w:p>
    <w:p>
      <w:pPr>
        <w:adjustRightInd w:val="0"/>
        <w:snapToGrid w:val="0"/>
        <w:spacing w:line="400" w:lineRule="exact"/>
        <w:ind w:firstLine="385" w:firstLineChars="175"/>
        <w:jc w:val="left"/>
        <w:outlineLvl w:val="9"/>
        <w:rPr>
          <w:rFonts w:hAnsi="宋体" w:cs="宋体"/>
          <w:bCs/>
          <w:color w:val="auto"/>
          <w:kern w:val="2"/>
          <w:sz w:val="22"/>
          <w:szCs w:val="22"/>
        </w:rPr>
      </w:pPr>
      <w:r>
        <w:rPr>
          <w:rFonts w:hint="eastAsia" w:hAnsi="宋体" w:cs="宋体"/>
          <w:color w:val="auto"/>
          <w:kern w:val="2"/>
          <w:sz w:val="22"/>
          <w:szCs w:val="22"/>
        </w:rPr>
        <w:t>法定代表人</w:t>
      </w:r>
      <w:r>
        <w:rPr>
          <w:rFonts w:hint="eastAsia" w:hAnsi="宋体" w:cs="宋体"/>
          <w:color w:val="auto"/>
          <w:kern w:val="2"/>
          <w:sz w:val="22"/>
          <w:szCs w:val="22"/>
          <w:lang w:val="en-US" w:eastAsia="zh-CN"/>
        </w:rPr>
        <w:t>或</w:t>
      </w:r>
      <w:r>
        <w:rPr>
          <w:rFonts w:hint="eastAsia" w:hAnsi="宋体" w:cs="宋体"/>
          <w:color w:val="auto"/>
          <w:kern w:val="2"/>
          <w:sz w:val="22"/>
          <w:szCs w:val="22"/>
        </w:rPr>
        <w:t>授权代表（签字</w:t>
      </w:r>
      <w:r>
        <w:rPr>
          <w:rFonts w:hint="eastAsia" w:hAnsi="宋体" w:cs="宋体"/>
          <w:color w:val="auto"/>
          <w:kern w:val="2"/>
          <w:sz w:val="22"/>
          <w:szCs w:val="22"/>
          <w:lang w:val="en-US" w:eastAsia="zh-CN"/>
        </w:rPr>
        <w:t>或盖章</w:t>
      </w:r>
      <w:r>
        <w:rPr>
          <w:rFonts w:hint="eastAsia" w:hAnsi="宋体" w:cs="宋体"/>
          <w:color w:val="auto"/>
          <w:kern w:val="2"/>
          <w:sz w:val="22"/>
          <w:szCs w:val="22"/>
        </w:rPr>
        <w:t>）</w:t>
      </w:r>
      <w:r>
        <w:rPr>
          <w:rFonts w:hint="eastAsia" w:hAnsi="宋体" w:cs="宋体"/>
          <w:bCs/>
          <w:color w:val="auto"/>
          <w:kern w:val="2"/>
          <w:sz w:val="22"/>
          <w:szCs w:val="22"/>
        </w:rPr>
        <w:t>：</w:t>
      </w:r>
    </w:p>
    <w:p>
      <w:pPr>
        <w:adjustRightInd w:val="0"/>
        <w:snapToGrid w:val="0"/>
        <w:spacing w:line="400" w:lineRule="exact"/>
        <w:ind w:firstLine="385" w:firstLineChars="175"/>
        <w:jc w:val="left"/>
        <w:outlineLvl w:val="9"/>
        <w:rPr>
          <w:rFonts w:hAnsi="宋体" w:cs="宋体"/>
          <w:color w:val="auto"/>
          <w:kern w:val="2"/>
          <w:sz w:val="22"/>
          <w:szCs w:val="22"/>
        </w:rPr>
      </w:pPr>
      <w:r>
        <w:rPr>
          <w:rFonts w:hint="eastAsia" w:hAnsi="宋体" w:cs="宋体"/>
          <w:bCs/>
          <w:color w:val="auto"/>
          <w:kern w:val="2"/>
          <w:sz w:val="22"/>
          <w:szCs w:val="22"/>
        </w:rPr>
        <w:t>投标日期：</w:t>
      </w:r>
    </w:p>
    <w:p>
      <w:pPr>
        <w:ind w:left="0" w:leftChars="0" w:firstLine="0" w:firstLineChars="0"/>
        <w:outlineLvl w:val="9"/>
        <w:rPr>
          <w:rFonts w:hint="eastAsia" w:hAnsi="宋体" w:cs="宋体"/>
          <w:b/>
          <w:color w:val="auto"/>
          <w:sz w:val="22"/>
          <w:szCs w:val="22"/>
        </w:rPr>
      </w:pPr>
      <w:bookmarkStart w:id="481" w:name="_Toc217446091"/>
    </w:p>
    <w:bookmarkEnd w:id="481"/>
    <w:p>
      <w:pPr>
        <w:adjustRightInd w:val="0"/>
        <w:snapToGrid w:val="0"/>
        <w:spacing w:line="400" w:lineRule="exact"/>
        <w:ind w:left="0" w:leftChars="0" w:right="0" w:rightChars="0" w:firstLine="0" w:firstLineChars="0"/>
        <w:jc w:val="center"/>
        <w:outlineLvl w:val="9"/>
        <w:rPr>
          <w:rFonts w:hint="eastAsia" w:ascii="宋体" w:hAnsi="宋体" w:eastAsia="宋体" w:cs="宋体"/>
          <w:b/>
          <w:color w:val="auto"/>
          <w:kern w:val="2"/>
          <w:sz w:val="22"/>
          <w:szCs w:val="22"/>
          <w:lang w:val="en-US" w:eastAsia="zh-CN"/>
        </w:rPr>
      </w:pPr>
      <w:r>
        <w:rPr>
          <w:rFonts w:hint="eastAsia" w:ascii="宋体" w:hAnsi="宋体" w:eastAsia="宋体" w:cs="宋体"/>
          <w:b/>
          <w:color w:val="auto"/>
          <w:kern w:val="2"/>
          <w:sz w:val="22"/>
          <w:szCs w:val="22"/>
          <w:lang w:val="en-US" w:eastAsia="zh-CN"/>
        </w:rPr>
        <w:t>八、技术部分（包含但不限于以下内容）</w:t>
      </w:r>
    </w:p>
    <w:p>
      <w:pPr>
        <w:adjustRightInd w:val="0"/>
        <w:snapToGrid w:val="0"/>
        <w:spacing w:line="400" w:lineRule="exact"/>
        <w:ind w:firstLine="385" w:firstLineChars="175"/>
        <w:jc w:val="left"/>
        <w:outlineLvl w:val="9"/>
        <w:rPr>
          <w:rFonts w:hint="eastAsia" w:ascii="宋体" w:hAnsi="宋体" w:eastAsia="宋体" w:cs="宋体"/>
          <w:bCs/>
          <w:color w:val="auto"/>
          <w:kern w:val="2"/>
          <w:sz w:val="22"/>
          <w:szCs w:val="22"/>
          <w:lang w:val="en-US" w:eastAsia="zh-CN"/>
        </w:rPr>
      </w:pPr>
    </w:p>
    <w:p>
      <w:pPr>
        <w:adjustRightInd w:val="0"/>
        <w:snapToGrid w:val="0"/>
        <w:spacing w:line="400" w:lineRule="exact"/>
        <w:ind w:firstLine="385" w:firstLineChars="175"/>
        <w:jc w:val="left"/>
        <w:outlineLvl w:val="9"/>
        <w:rPr>
          <w:rFonts w:hint="eastAsia" w:ascii="宋体" w:hAnsi="宋体" w:eastAsia="宋体" w:cs="宋体"/>
          <w:bCs/>
          <w:color w:val="auto"/>
          <w:kern w:val="2"/>
          <w:sz w:val="22"/>
          <w:szCs w:val="22"/>
          <w:lang w:val="en-US" w:eastAsia="zh-CN"/>
        </w:rPr>
      </w:pPr>
      <w:r>
        <w:rPr>
          <w:rFonts w:hint="eastAsia" w:ascii="宋体" w:hAnsi="宋体" w:eastAsia="宋体" w:cs="宋体"/>
          <w:bCs/>
          <w:color w:val="auto"/>
          <w:kern w:val="2"/>
          <w:sz w:val="22"/>
          <w:szCs w:val="22"/>
          <w:lang w:val="en-US" w:eastAsia="zh-CN"/>
        </w:rPr>
        <w:t>（1）供货方案</w:t>
      </w:r>
    </w:p>
    <w:p>
      <w:pPr>
        <w:adjustRightInd w:val="0"/>
        <w:snapToGrid w:val="0"/>
        <w:spacing w:line="400" w:lineRule="exact"/>
        <w:ind w:firstLine="385" w:firstLineChars="175"/>
        <w:jc w:val="left"/>
        <w:outlineLvl w:val="9"/>
        <w:rPr>
          <w:rFonts w:hint="eastAsia" w:ascii="宋体" w:hAnsi="宋体" w:eastAsia="宋体" w:cs="宋体"/>
          <w:bCs/>
          <w:color w:val="auto"/>
          <w:kern w:val="2"/>
          <w:sz w:val="22"/>
          <w:szCs w:val="22"/>
          <w:lang w:val="en-US" w:eastAsia="zh-CN"/>
        </w:rPr>
      </w:pPr>
      <w:r>
        <w:rPr>
          <w:rFonts w:hint="eastAsia" w:ascii="宋体" w:hAnsi="宋体" w:eastAsia="宋体" w:cs="宋体"/>
          <w:bCs/>
          <w:color w:val="auto"/>
          <w:kern w:val="2"/>
          <w:sz w:val="22"/>
          <w:szCs w:val="22"/>
          <w:lang w:val="en-US" w:eastAsia="zh-CN"/>
        </w:rPr>
        <w:t>（2）退换货</w:t>
      </w:r>
    </w:p>
    <w:p>
      <w:pPr>
        <w:adjustRightInd w:val="0"/>
        <w:snapToGrid w:val="0"/>
        <w:spacing w:line="400" w:lineRule="exact"/>
        <w:ind w:firstLine="385" w:firstLineChars="175"/>
        <w:jc w:val="left"/>
        <w:outlineLvl w:val="9"/>
        <w:rPr>
          <w:rFonts w:hint="eastAsia" w:ascii="宋体" w:hAnsi="宋体" w:eastAsia="宋体" w:cs="宋体"/>
          <w:bCs/>
          <w:color w:val="auto"/>
          <w:kern w:val="2"/>
          <w:sz w:val="22"/>
          <w:szCs w:val="22"/>
          <w:lang w:val="en-US" w:eastAsia="zh-CN"/>
        </w:rPr>
      </w:pPr>
      <w:r>
        <w:rPr>
          <w:rFonts w:hint="eastAsia" w:ascii="宋体" w:hAnsi="宋体" w:eastAsia="宋体" w:cs="宋体"/>
          <w:bCs/>
          <w:color w:val="auto"/>
          <w:kern w:val="2"/>
          <w:sz w:val="22"/>
          <w:szCs w:val="22"/>
          <w:lang w:val="en-US" w:eastAsia="zh-CN"/>
        </w:rPr>
        <w:t>（3）包装运输措施科学合理及沟通措施</w:t>
      </w:r>
    </w:p>
    <w:p>
      <w:pPr>
        <w:adjustRightInd w:val="0"/>
        <w:snapToGrid w:val="0"/>
        <w:spacing w:line="400" w:lineRule="exact"/>
        <w:ind w:firstLine="385" w:firstLineChars="175"/>
        <w:jc w:val="left"/>
        <w:outlineLvl w:val="9"/>
        <w:rPr>
          <w:rFonts w:hint="eastAsia" w:ascii="宋体" w:hAnsi="宋体" w:eastAsia="宋体" w:cs="宋体"/>
          <w:bCs/>
          <w:color w:val="auto"/>
          <w:kern w:val="2"/>
          <w:sz w:val="22"/>
          <w:szCs w:val="22"/>
          <w:lang w:val="en-US" w:eastAsia="zh-CN"/>
        </w:rPr>
      </w:pPr>
      <w:r>
        <w:rPr>
          <w:rFonts w:hint="eastAsia" w:ascii="宋体" w:hAnsi="宋体" w:eastAsia="宋体" w:cs="宋体"/>
          <w:bCs/>
          <w:color w:val="auto"/>
          <w:kern w:val="2"/>
          <w:sz w:val="22"/>
          <w:szCs w:val="22"/>
          <w:lang w:val="en-US" w:eastAsia="zh-CN"/>
        </w:rPr>
        <w:t>（4）售后服务方案</w:t>
      </w:r>
    </w:p>
    <w:p>
      <w:pPr>
        <w:rPr>
          <w:rFonts w:hint="eastAsia" w:ascii="宋体" w:hAnsi="宋体" w:eastAsia="宋体" w:cs="宋体"/>
          <w:bCs/>
          <w:color w:val="auto"/>
          <w:kern w:val="2"/>
          <w:sz w:val="22"/>
          <w:szCs w:val="22"/>
          <w:lang w:val="en-US" w:eastAsia="zh-CN"/>
        </w:rPr>
      </w:pPr>
    </w:p>
    <w:p>
      <w:pPr>
        <w:rPr>
          <w:rFonts w:hint="eastAsia" w:ascii="宋体" w:hAnsi="宋体" w:eastAsia="宋体" w:cs="宋体"/>
          <w:bCs/>
          <w:color w:val="auto"/>
          <w:kern w:val="2"/>
          <w:sz w:val="22"/>
          <w:szCs w:val="22"/>
          <w:lang w:val="en-US" w:eastAsia="zh-CN"/>
        </w:rPr>
      </w:pPr>
    </w:p>
    <w:p>
      <w:pPr>
        <w:pStyle w:val="2"/>
        <w:jc w:val="center"/>
        <w:rPr>
          <w:rFonts w:hint="eastAsia" w:ascii="宋体" w:hAnsi="宋体" w:eastAsia="宋体" w:cs="宋体"/>
          <w:b/>
          <w:color w:val="auto"/>
          <w:kern w:val="2"/>
          <w:sz w:val="22"/>
          <w:szCs w:val="22"/>
          <w:lang w:val="en-US" w:eastAsia="zh-CN" w:bidi="ar-SA"/>
        </w:rPr>
      </w:pPr>
      <w:r>
        <w:rPr>
          <w:rFonts w:hint="eastAsia" w:ascii="宋体" w:hAnsi="宋体" w:cs="宋体"/>
          <w:b/>
          <w:color w:val="auto"/>
          <w:kern w:val="2"/>
          <w:sz w:val="22"/>
          <w:szCs w:val="22"/>
          <w:lang w:val="en-US" w:eastAsia="zh-CN" w:bidi="ar-SA"/>
        </w:rPr>
        <w:t>九、</w:t>
      </w:r>
      <w:r>
        <w:rPr>
          <w:rFonts w:hint="eastAsia" w:ascii="宋体" w:hAnsi="宋体" w:eastAsia="宋体" w:cs="宋体"/>
          <w:b/>
          <w:color w:val="auto"/>
          <w:kern w:val="2"/>
          <w:sz w:val="22"/>
          <w:szCs w:val="22"/>
          <w:lang w:val="en-US" w:eastAsia="zh-CN" w:bidi="ar-SA"/>
        </w:rPr>
        <w:t>供应商认为需要提供的其他文件和资料（包含但不限于以下内容）</w:t>
      </w:r>
    </w:p>
    <w:p>
      <w:pPr>
        <w:pStyle w:val="2"/>
        <w:rPr>
          <w:rFonts w:hint="eastAsia"/>
          <w:lang w:val="en-US" w:eastAsia="zh-CN"/>
        </w:rPr>
      </w:pPr>
    </w:p>
    <w:p>
      <w:pPr>
        <w:adjustRightInd w:val="0"/>
        <w:snapToGrid w:val="0"/>
        <w:spacing w:line="400" w:lineRule="exact"/>
        <w:ind w:firstLine="385" w:firstLineChars="175"/>
        <w:jc w:val="left"/>
        <w:outlineLvl w:val="9"/>
        <w:rPr>
          <w:rFonts w:hint="eastAsia" w:ascii="宋体" w:hAnsi="宋体" w:eastAsia="宋体" w:cs="宋体"/>
          <w:bCs/>
          <w:color w:val="auto"/>
          <w:kern w:val="2"/>
          <w:sz w:val="22"/>
          <w:szCs w:val="22"/>
          <w:lang w:val="en-US" w:eastAsia="zh-CN"/>
        </w:rPr>
      </w:pPr>
      <w:r>
        <w:rPr>
          <w:rFonts w:hint="eastAsia" w:ascii="宋体" w:hAnsi="宋体" w:eastAsia="宋体" w:cs="宋体"/>
          <w:bCs/>
          <w:color w:val="auto"/>
          <w:kern w:val="2"/>
          <w:sz w:val="22"/>
          <w:szCs w:val="22"/>
          <w:lang w:val="en-US" w:eastAsia="zh-CN"/>
        </w:rPr>
        <w:t>1、参加政府采购活动前三年内，在经营活动中没有重大违法记录声明函（格式自拟）</w:t>
      </w:r>
    </w:p>
    <w:p>
      <w:pPr>
        <w:adjustRightInd w:val="0"/>
        <w:snapToGrid w:val="0"/>
        <w:spacing w:line="400" w:lineRule="exact"/>
        <w:ind w:firstLine="385" w:firstLineChars="175"/>
        <w:jc w:val="left"/>
        <w:outlineLvl w:val="9"/>
        <w:rPr>
          <w:rFonts w:hint="eastAsia" w:ascii="宋体" w:hAnsi="宋体" w:eastAsia="宋体" w:cs="宋体"/>
          <w:bCs/>
          <w:color w:val="auto"/>
          <w:kern w:val="2"/>
          <w:sz w:val="22"/>
          <w:szCs w:val="22"/>
          <w:lang w:val="en-US" w:eastAsia="zh-CN"/>
        </w:rPr>
      </w:pPr>
      <w:r>
        <w:rPr>
          <w:rFonts w:hint="eastAsia" w:ascii="宋体" w:hAnsi="宋体" w:eastAsia="宋体" w:cs="宋体"/>
          <w:bCs/>
          <w:color w:val="auto"/>
          <w:kern w:val="2"/>
          <w:sz w:val="22"/>
          <w:szCs w:val="22"/>
          <w:lang w:val="en-US" w:eastAsia="zh-CN"/>
        </w:rPr>
        <w:t>2、保证金收据或保函</w:t>
      </w:r>
    </w:p>
    <w:p>
      <w:pPr>
        <w:ind w:left="0" w:leftChars="0" w:firstLine="0" w:firstLineChars="0"/>
        <w:rPr>
          <w:rFonts w:hint="eastAsia" w:ascii="宋体" w:hAnsi="宋体" w:eastAsia="宋体" w:cs="宋体"/>
          <w:b/>
          <w:color w:val="auto"/>
          <w:kern w:val="0"/>
          <w:sz w:val="22"/>
          <w:szCs w:val="22"/>
          <w:u w:val="none"/>
          <w:lang w:val="en-US" w:eastAsia="zh-CN" w:bidi="ar-SA"/>
        </w:rPr>
      </w:pPr>
    </w:p>
    <w:p>
      <w:pPr>
        <w:outlineLvl w:val="9"/>
        <w:rPr>
          <w:rFonts w:hint="eastAsia" w:ascii="宋体" w:hAnsi="宋体" w:eastAsia="宋体" w:cs="宋体"/>
          <w:b/>
          <w:color w:val="auto"/>
          <w:sz w:val="22"/>
          <w:szCs w:val="22"/>
          <w:u w:val="none"/>
          <w:lang w:val="en-US" w:eastAsia="zh-CN"/>
        </w:rPr>
      </w:pPr>
      <w:r>
        <w:rPr>
          <w:rFonts w:hint="eastAsia" w:ascii="宋体" w:hAnsi="宋体" w:eastAsia="宋体" w:cs="宋体"/>
          <w:b/>
          <w:color w:val="auto"/>
          <w:sz w:val="22"/>
          <w:szCs w:val="22"/>
          <w:u w:val="none"/>
          <w:lang w:val="en-US" w:eastAsia="zh-CN"/>
        </w:rPr>
        <w:br w:type="page"/>
      </w:r>
    </w:p>
    <w:bookmarkEnd w:id="410"/>
    <w:p>
      <w:pPr>
        <w:spacing w:line="360" w:lineRule="auto"/>
        <w:ind w:firstLine="495" w:firstLineChars="225"/>
        <w:outlineLvl w:val="9"/>
        <w:rPr>
          <w:rFonts w:hint="eastAsia" w:ascii="宋体" w:hAnsi="宋体"/>
          <w:color w:val="auto"/>
          <w:kern w:val="0"/>
          <w:sz w:val="22"/>
          <w:szCs w:val="22"/>
          <w:lang w:eastAsia="zh-CN"/>
        </w:rPr>
      </w:pPr>
      <w:bookmarkStart w:id="482" w:name="_Toc24570"/>
      <w:bookmarkStart w:id="483" w:name="_Toc6152"/>
      <w:bookmarkStart w:id="484" w:name="_Toc1158"/>
      <w:bookmarkStart w:id="485" w:name="_Toc26021"/>
      <w:bookmarkStart w:id="486" w:name="_Toc12013"/>
      <w:r>
        <w:rPr>
          <w:rFonts w:hint="eastAsia" w:ascii="宋体" w:hAnsi="宋体"/>
          <w:color w:val="auto"/>
          <w:kern w:val="0"/>
          <w:sz w:val="22"/>
          <w:szCs w:val="22"/>
          <w:lang w:eastAsia="zh-CN"/>
        </w:rPr>
        <w:t>附：</w:t>
      </w:r>
      <w:bookmarkEnd w:id="482"/>
      <w:bookmarkEnd w:id="483"/>
      <w:bookmarkEnd w:id="484"/>
      <w:bookmarkEnd w:id="485"/>
      <w:bookmarkEnd w:id="486"/>
    </w:p>
    <w:p>
      <w:pPr>
        <w:tabs>
          <w:tab w:val="left" w:pos="3777"/>
          <w:tab w:val="center" w:pos="4819"/>
        </w:tabs>
        <w:spacing w:line="360" w:lineRule="auto"/>
        <w:jc w:val="center"/>
        <w:outlineLvl w:val="9"/>
        <w:rPr>
          <w:rFonts w:hint="eastAsia" w:ascii="宋体" w:hAnsi="宋体" w:cs="宋体"/>
          <w:b/>
          <w:color w:val="auto"/>
          <w:kern w:val="0"/>
          <w:sz w:val="22"/>
          <w:szCs w:val="22"/>
        </w:rPr>
      </w:pPr>
      <w:bookmarkStart w:id="487" w:name="_Toc22590"/>
      <w:bookmarkStart w:id="488" w:name="_Toc13163"/>
      <w:bookmarkStart w:id="489" w:name="_Toc32273"/>
      <w:bookmarkStart w:id="490" w:name="_Toc16988"/>
      <w:bookmarkStart w:id="491" w:name="_Toc10941"/>
      <w:r>
        <w:rPr>
          <w:rFonts w:hint="eastAsia" w:ascii="宋体" w:hAnsi="宋体" w:cs="宋体"/>
          <w:b/>
          <w:color w:val="auto"/>
          <w:kern w:val="0"/>
          <w:sz w:val="22"/>
          <w:szCs w:val="22"/>
        </w:rPr>
        <w:t>中小微企业声明函</w:t>
      </w:r>
      <w:bookmarkEnd w:id="487"/>
      <w:bookmarkEnd w:id="488"/>
      <w:bookmarkEnd w:id="489"/>
      <w:bookmarkEnd w:id="490"/>
      <w:bookmarkEnd w:id="491"/>
    </w:p>
    <w:p>
      <w:pPr>
        <w:spacing w:line="360" w:lineRule="auto"/>
        <w:ind w:firstLine="495" w:firstLineChars="225"/>
        <w:jc w:val="center"/>
        <w:outlineLvl w:val="9"/>
        <w:rPr>
          <w:rFonts w:hint="eastAsia" w:ascii="宋体" w:hAnsi="宋体"/>
          <w:color w:val="auto"/>
          <w:kern w:val="0"/>
          <w:sz w:val="22"/>
          <w:szCs w:val="22"/>
        </w:rPr>
      </w:pPr>
      <w:r>
        <w:rPr>
          <w:rFonts w:hint="eastAsia" w:ascii="宋体" w:hAnsi="宋体"/>
          <w:color w:val="auto"/>
          <w:kern w:val="0"/>
          <w:sz w:val="22"/>
          <w:szCs w:val="22"/>
        </w:rPr>
        <w:t>中小企业声明函（货物）</w:t>
      </w:r>
    </w:p>
    <w:p>
      <w:pPr>
        <w:spacing w:line="360" w:lineRule="auto"/>
        <w:ind w:firstLine="495" w:firstLineChars="225"/>
        <w:outlineLvl w:val="9"/>
        <w:rPr>
          <w:rFonts w:hint="eastAsia" w:ascii="宋体" w:hAnsi="宋体"/>
          <w:color w:val="auto"/>
          <w:kern w:val="0"/>
          <w:sz w:val="22"/>
          <w:szCs w:val="22"/>
        </w:rPr>
      </w:pPr>
      <w:r>
        <w:rPr>
          <w:rFonts w:hint="eastAsia" w:ascii="宋体" w:hAnsi="宋体"/>
          <w:color w:val="auto"/>
          <w:kern w:val="0"/>
          <w:sz w:val="22"/>
          <w:szCs w:val="22"/>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495" w:firstLineChars="225"/>
        <w:outlineLvl w:val="9"/>
        <w:rPr>
          <w:rFonts w:hint="eastAsia" w:ascii="宋体" w:hAnsi="宋体"/>
          <w:color w:val="auto"/>
          <w:kern w:val="0"/>
          <w:sz w:val="22"/>
          <w:szCs w:val="22"/>
        </w:rPr>
      </w:pPr>
      <w:r>
        <w:rPr>
          <w:rFonts w:hint="eastAsia" w:ascii="宋体" w:hAnsi="宋体"/>
          <w:color w:val="auto"/>
          <w:kern w:val="0"/>
          <w:sz w:val="22"/>
          <w:szCs w:val="22"/>
        </w:rPr>
        <w:t>1. （标的名称） ，属于（采购文件中明确的所属行业）行业；制造商为（企业名称），从业人员 人，营业收入为 万元，资产总额为 万元，属于（中型企业、小型企业、微型企业）；</w:t>
      </w:r>
    </w:p>
    <w:p>
      <w:pPr>
        <w:spacing w:line="360" w:lineRule="auto"/>
        <w:ind w:firstLine="495" w:firstLineChars="225"/>
        <w:outlineLvl w:val="9"/>
        <w:rPr>
          <w:rFonts w:hint="eastAsia" w:ascii="宋体" w:hAnsi="宋体"/>
          <w:color w:val="auto"/>
          <w:kern w:val="0"/>
          <w:sz w:val="22"/>
          <w:szCs w:val="22"/>
        </w:rPr>
      </w:pPr>
      <w:r>
        <w:rPr>
          <w:rFonts w:hint="eastAsia" w:ascii="宋体" w:hAnsi="宋体"/>
          <w:color w:val="auto"/>
          <w:kern w:val="0"/>
          <w:sz w:val="22"/>
          <w:szCs w:val="22"/>
        </w:rPr>
        <w:t>2. （标的名称） ，属于（采购文件中明确的所属行业）行业；制造商为（企业名称），从业人员 人，营业收入为 万元，资产总额为 万元，属于（中型企业、小型企业、微型企业）；……</w:t>
      </w:r>
    </w:p>
    <w:p>
      <w:pPr>
        <w:spacing w:line="360" w:lineRule="auto"/>
        <w:ind w:firstLine="495" w:firstLineChars="225"/>
        <w:outlineLvl w:val="9"/>
        <w:rPr>
          <w:rFonts w:hint="eastAsia" w:ascii="宋体" w:hAnsi="宋体"/>
          <w:color w:val="auto"/>
          <w:kern w:val="0"/>
          <w:sz w:val="22"/>
          <w:szCs w:val="22"/>
        </w:rPr>
      </w:pPr>
      <w:r>
        <w:rPr>
          <w:rFonts w:hint="eastAsia" w:ascii="宋体" w:hAnsi="宋体"/>
          <w:color w:val="auto"/>
          <w:kern w:val="0"/>
          <w:sz w:val="22"/>
          <w:szCs w:val="22"/>
        </w:rPr>
        <w:t>以上企业，不属于大企业的分支机构，不存在控股股东为大企业的情形，也不存在与大企业的负责人为同一人的情形。</w:t>
      </w:r>
    </w:p>
    <w:p>
      <w:pPr>
        <w:spacing w:line="360" w:lineRule="auto"/>
        <w:ind w:firstLine="495" w:firstLineChars="225"/>
        <w:outlineLvl w:val="9"/>
        <w:rPr>
          <w:rFonts w:hint="eastAsia" w:ascii="宋体" w:hAnsi="宋体"/>
          <w:color w:val="auto"/>
          <w:kern w:val="0"/>
          <w:sz w:val="22"/>
          <w:szCs w:val="22"/>
        </w:rPr>
      </w:pPr>
      <w:r>
        <w:rPr>
          <w:rFonts w:hint="eastAsia" w:ascii="宋体" w:hAnsi="宋体"/>
          <w:color w:val="auto"/>
          <w:kern w:val="0"/>
          <w:sz w:val="22"/>
          <w:szCs w:val="22"/>
        </w:rPr>
        <w:t>本企业对上述声明内容的真实性负责。如有虚假，将依法承担相应责任。</w:t>
      </w:r>
    </w:p>
    <w:p>
      <w:pPr>
        <w:spacing w:line="360" w:lineRule="auto"/>
        <w:ind w:firstLine="495" w:firstLineChars="225"/>
        <w:outlineLvl w:val="9"/>
        <w:rPr>
          <w:rFonts w:hint="eastAsia" w:ascii="宋体" w:hAnsi="宋体"/>
          <w:color w:val="auto"/>
          <w:kern w:val="0"/>
          <w:sz w:val="22"/>
          <w:szCs w:val="22"/>
        </w:rPr>
      </w:pPr>
    </w:p>
    <w:p>
      <w:pPr>
        <w:spacing w:line="360" w:lineRule="auto"/>
        <w:ind w:firstLine="495" w:firstLineChars="225"/>
        <w:outlineLvl w:val="9"/>
        <w:rPr>
          <w:rFonts w:hint="eastAsia" w:ascii="宋体" w:hAnsi="宋体"/>
          <w:color w:val="auto"/>
          <w:kern w:val="0"/>
          <w:sz w:val="22"/>
          <w:szCs w:val="22"/>
        </w:rPr>
      </w:pPr>
      <w:r>
        <w:rPr>
          <w:rFonts w:hint="eastAsia" w:ascii="宋体" w:hAnsi="宋体"/>
          <w:color w:val="auto"/>
          <w:kern w:val="0"/>
          <w:sz w:val="22"/>
          <w:szCs w:val="22"/>
        </w:rPr>
        <w:t>企业名称（盖章）：</w:t>
      </w:r>
    </w:p>
    <w:p>
      <w:pPr>
        <w:spacing w:line="360" w:lineRule="auto"/>
        <w:ind w:firstLine="495" w:firstLineChars="225"/>
        <w:outlineLvl w:val="9"/>
        <w:rPr>
          <w:rFonts w:hint="eastAsia" w:ascii="宋体" w:hAnsi="宋体"/>
          <w:color w:val="auto"/>
          <w:kern w:val="0"/>
          <w:sz w:val="22"/>
          <w:szCs w:val="22"/>
        </w:rPr>
      </w:pPr>
      <w:r>
        <w:rPr>
          <w:rFonts w:hint="eastAsia" w:ascii="宋体" w:hAnsi="宋体"/>
          <w:color w:val="auto"/>
          <w:kern w:val="0"/>
          <w:sz w:val="22"/>
          <w:szCs w:val="22"/>
        </w:rPr>
        <w:t>日 期：</w:t>
      </w:r>
      <w:r>
        <w:rPr>
          <w:rFonts w:hint="eastAsia" w:ascii="宋体" w:hAnsi="宋体"/>
          <w:color w:val="auto"/>
          <w:kern w:val="0"/>
          <w:sz w:val="22"/>
          <w:szCs w:val="22"/>
        </w:rPr>
        <w:br w:type="page"/>
      </w:r>
    </w:p>
    <w:p>
      <w:pPr>
        <w:tabs>
          <w:tab w:val="left" w:pos="3777"/>
          <w:tab w:val="center" w:pos="4819"/>
        </w:tabs>
        <w:spacing w:line="360" w:lineRule="auto"/>
        <w:jc w:val="center"/>
        <w:outlineLvl w:val="9"/>
        <w:rPr>
          <w:rFonts w:ascii="宋体" w:hAnsi="宋体" w:cs="宋体"/>
          <w:b/>
          <w:color w:val="auto"/>
          <w:kern w:val="0"/>
          <w:sz w:val="22"/>
          <w:szCs w:val="22"/>
        </w:rPr>
      </w:pPr>
      <w:bookmarkStart w:id="492" w:name="_Toc17612"/>
      <w:bookmarkStart w:id="493" w:name="_Toc20474"/>
      <w:bookmarkStart w:id="494" w:name="_Toc13761"/>
      <w:bookmarkStart w:id="495" w:name="_Toc2190"/>
      <w:bookmarkStart w:id="496" w:name="_Toc11221"/>
      <w:r>
        <w:rPr>
          <w:rFonts w:hint="eastAsia" w:ascii="宋体" w:hAnsi="宋体" w:cs="宋体"/>
          <w:b/>
          <w:color w:val="auto"/>
          <w:kern w:val="0"/>
          <w:sz w:val="22"/>
          <w:szCs w:val="22"/>
        </w:rPr>
        <w:t>监狱企业声明函</w:t>
      </w:r>
      <w:bookmarkEnd w:id="492"/>
      <w:bookmarkEnd w:id="493"/>
      <w:bookmarkEnd w:id="494"/>
      <w:bookmarkEnd w:id="495"/>
      <w:bookmarkEnd w:id="496"/>
    </w:p>
    <w:p>
      <w:pPr>
        <w:spacing w:line="360" w:lineRule="auto"/>
        <w:jc w:val="center"/>
        <w:outlineLvl w:val="9"/>
        <w:rPr>
          <w:rFonts w:ascii="宋体" w:hAnsi="宋体"/>
          <w:color w:val="auto"/>
          <w:kern w:val="0"/>
          <w:sz w:val="22"/>
          <w:szCs w:val="22"/>
        </w:rPr>
      </w:pPr>
      <w:r>
        <w:rPr>
          <w:rFonts w:hint="eastAsia" w:ascii="宋体" w:hAnsi="宋体"/>
          <w:color w:val="auto"/>
          <w:kern w:val="0"/>
          <w:sz w:val="22"/>
          <w:szCs w:val="22"/>
        </w:rPr>
        <w:t>（监狱企业适用）</w:t>
      </w:r>
    </w:p>
    <w:p>
      <w:pPr>
        <w:spacing w:line="360" w:lineRule="auto"/>
        <w:ind w:firstLine="495" w:firstLineChars="225"/>
        <w:outlineLvl w:val="9"/>
        <w:rPr>
          <w:rFonts w:ascii="宋体" w:hAnsi="宋体"/>
          <w:color w:val="auto"/>
          <w:kern w:val="0"/>
          <w:sz w:val="22"/>
          <w:szCs w:val="22"/>
        </w:rPr>
      </w:pPr>
      <w:r>
        <w:rPr>
          <w:rFonts w:hint="eastAsia" w:ascii="宋体" w:hAnsi="宋体"/>
          <w:color w:val="auto"/>
          <w:kern w:val="0"/>
          <w:sz w:val="22"/>
          <w:szCs w:val="22"/>
        </w:rPr>
        <w:t>本公司郑重声明，根据《关于政府采购支持监狱企业发展有关问题的通知》（财库</w:t>
      </w:r>
      <w:r>
        <w:rPr>
          <w:rFonts w:ascii="宋体" w:hAnsi="宋体"/>
          <w:color w:val="auto"/>
          <w:kern w:val="0"/>
          <w:sz w:val="22"/>
          <w:szCs w:val="22"/>
        </w:rPr>
        <w:t>[2014]68</w:t>
      </w:r>
      <w:r>
        <w:rPr>
          <w:rFonts w:hint="eastAsia" w:ascii="宋体" w:hAnsi="宋体"/>
          <w:color w:val="auto"/>
          <w:kern w:val="0"/>
          <w:sz w:val="22"/>
          <w:szCs w:val="22"/>
        </w:rPr>
        <w:t>号）的规定，本公司为监狱企业。</w:t>
      </w:r>
    </w:p>
    <w:p>
      <w:pPr>
        <w:spacing w:line="360" w:lineRule="auto"/>
        <w:ind w:firstLine="495" w:firstLineChars="225"/>
        <w:outlineLvl w:val="9"/>
        <w:rPr>
          <w:rFonts w:ascii="宋体" w:hAnsi="宋体"/>
          <w:color w:val="auto"/>
          <w:kern w:val="0"/>
          <w:sz w:val="22"/>
          <w:szCs w:val="22"/>
        </w:rPr>
      </w:pPr>
      <w:r>
        <w:rPr>
          <w:rFonts w:hint="eastAsia" w:ascii="宋体" w:hAnsi="宋体"/>
          <w:color w:val="auto"/>
          <w:kern w:val="0"/>
          <w:sz w:val="22"/>
          <w:szCs w:val="22"/>
        </w:rPr>
        <w:t>本公司参加</w:t>
      </w:r>
      <w:r>
        <w:rPr>
          <w:rFonts w:ascii="宋体" w:hAnsi="宋体"/>
          <w:color w:val="auto"/>
          <w:kern w:val="0"/>
          <w:sz w:val="22"/>
          <w:szCs w:val="22"/>
        </w:rPr>
        <w:t>______</w:t>
      </w:r>
      <w:r>
        <w:rPr>
          <w:rFonts w:hint="eastAsia" w:ascii="宋体" w:hAnsi="宋体"/>
          <w:color w:val="auto"/>
          <w:kern w:val="0"/>
          <w:sz w:val="22"/>
          <w:szCs w:val="22"/>
        </w:rPr>
        <w:t>单位的</w:t>
      </w:r>
      <w:r>
        <w:rPr>
          <w:rFonts w:ascii="宋体" w:hAnsi="宋体"/>
          <w:color w:val="auto"/>
          <w:kern w:val="0"/>
          <w:sz w:val="22"/>
          <w:szCs w:val="22"/>
        </w:rPr>
        <w:t>______</w:t>
      </w:r>
      <w:r>
        <w:rPr>
          <w:rFonts w:hint="eastAsia" w:ascii="宋体" w:hAnsi="宋体"/>
          <w:color w:val="auto"/>
          <w:kern w:val="0"/>
          <w:sz w:val="22"/>
          <w:szCs w:val="22"/>
        </w:rPr>
        <w:t>项目采购活动，采购活动提供本企业（填写制造的货物，由本企业承担工程、提供服务）。</w:t>
      </w:r>
    </w:p>
    <w:p>
      <w:pPr>
        <w:spacing w:line="360" w:lineRule="auto"/>
        <w:ind w:firstLine="495" w:firstLineChars="225"/>
        <w:outlineLvl w:val="9"/>
        <w:rPr>
          <w:rFonts w:ascii="宋体" w:hAnsi="宋体"/>
          <w:color w:val="auto"/>
          <w:kern w:val="0"/>
          <w:sz w:val="22"/>
          <w:szCs w:val="22"/>
        </w:rPr>
      </w:pPr>
      <w:r>
        <w:rPr>
          <w:rFonts w:hint="eastAsia" w:ascii="宋体" w:hAnsi="宋体"/>
          <w:color w:val="auto"/>
          <w:kern w:val="0"/>
          <w:sz w:val="22"/>
          <w:szCs w:val="22"/>
        </w:rPr>
        <w:t>本条所称货物不包括使用大型企业注册商标的货物和服务。</w:t>
      </w:r>
    </w:p>
    <w:p>
      <w:pPr>
        <w:spacing w:line="360" w:lineRule="auto"/>
        <w:ind w:firstLine="495" w:firstLineChars="225"/>
        <w:outlineLvl w:val="9"/>
        <w:rPr>
          <w:rFonts w:ascii="宋体" w:hAnsi="宋体"/>
          <w:color w:val="auto"/>
          <w:kern w:val="0"/>
          <w:sz w:val="22"/>
          <w:szCs w:val="22"/>
        </w:rPr>
      </w:pPr>
      <w:r>
        <w:rPr>
          <w:rFonts w:hint="eastAsia" w:ascii="宋体" w:hAnsi="宋体"/>
          <w:color w:val="auto"/>
          <w:kern w:val="0"/>
          <w:sz w:val="22"/>
          <w:szCs w:val="22"/>
        </w:rPr>
        <w:t>本公司对上述声明的真实性负责。如有虚假，将依法承担相应责任。</w:t>
      </w:r>
    </w:p>
    <w:p>
      <w:pPr>
        <w:spacing w:line="360" w:lineRule="auto"/>
        <w:ind w:firstLine="4455" w:firstLineChars="2025"/>
        <w:outlineLvl w:val="9"/>
        <w:rPr>
          <w:rFonts w:ascii="宋体" w:hAnsi="宋体"/>
          <w:color w:val="auto"/>
          <w:kern w:val="0"/>
          <w:sz w:val="22"/>
          <w:szCs w:val="22"/>
        </w:rPr>
      </w:pPr>
    </w:p>
    <w:p>
      <w:pPr>
        <w:spacing w:line="360" w:lineRule="auto"/>
        <w:ind w:firstLine="4455" w:firstLineChars="2025"/>
        <w:outlineLvl w:val="9"/>
        <w:rPr>
          <w:rFonts w:ascii="宋体" w:hAnsi="宋体"/>
          <w:color w:val="auto"/>
          <w:kern w:val="0"/>
          <w:sz w:val="22"/>
          <w:szCs w:val="22"/>
        </w:rPr>
      </w:pPr>
      <w:r>
        <w:rPr>
          <w:rFonts w:hint="eastAsia" w:ascii="宋体" w:hAnsi="宋体"/>
          <w:color w:val="auto"/>
          <w:kern w:val="0"/>
          <w:sz w:val="22"/>
          <w:szCs w:val="22"/>
        </w:rPr>
        <w:t>企业名称（加盖公章）：</w:t>
      </w:r>
    </w:p>
    <w:p>
      <w:pPr>
        <w:spacing w:line="360" w:lineRule="auto"/>
        <w:ind w:firstLine="4455" w:firstLineChars="2025"/>
        <w:outlineLvl w:val="9"/>
        <w:rPr>
          <w:rFonts w:ascii="宋体" w:hAnsi="宋体"/>
          <w:color w:val="auto"/>
          <w:kern w:val="0"/>
          <w:sz w:val="22"/>
          <w:szCs w:val="22"/>
        </w:rPr>
      </w:pPr>
      <w:r>
        <w:rPr>
          <w:rFonts w:hint="eastAsia" w:ascii="宋体" w:hAnsi="宋体"/>
          <w:color w:val="auto"/>
          <w:kern w:val="0"/>
          <w:sz w:val="22"/>
          <w:szCs w:val="22"/>
        </w:rPr>
        <w:t>法定代表人（负责人）或其授权代表</w:t>
      </w:r>
      <w:r>
        <w:rPr>
          <w:rFonts w:ascii="宋体" w:hAnsi="宋体"/>
          <w:color w:val="auto"/>
          <w:kern w:val="0"/>
          <w:sz w:val="22"/>
          <w:szCs w:val="22"/>
        </w:rPr>
        <w:t>(</w:t>
      </w:r>
      <w:r>
        <w:rPr>
          <w:rFonts w:hint="eastAsia" w:ascii="宋体" w:hAnsi="宋体"/>
          <w:color w:val="auto"/>
          <w:kern w:val="0"/>
          <w:sz w:val="22"/>
          <w:szCs w:val="22"/>
        </w:rPr>
        <w:t>签字</w:t>
      </w:r>
      <w:r>
        <w:rPr>
          <w:rFonts w:ascii="宋体" w:hAnsi="宋体"/>
          <w:color w:val="auto"/>
          <w:kern w:val="0"/>
          <w:sz w:val="22"/>
          <w:szCs w:val="22"/>
        </w:rPr>
        <w:t>)</w:t>
      </w:r>
      <w:r>
        <w:rPr>
          <w:rFonts w:hint="eastAsia" w:ascii="宋体" w:hAnsi="宋体"/>
          <w:color w:val="auto"/>
          <w:kern w:val="0"/>
          <w:sz w:val="22"/>
          <w:szCs w:val="22"/>
        </w:rPr>
        <w:t>：</w:t>
      </w:r>
    </w:p>
    <w:p>
      <w:pPr>
        <w:tabs>
          <w:tab w:val="left" w:pos="2880"/>
        </w:tabs>
        <w:spacing w:line="460" w:lineRule="atLeast"/>
        <w:ind w:firstLine="4400" w:firstLineChars="2000"/>
        <w:outlineLvl w:val="9"/>
        <w:rPr>
          <w:rFonts w:ascii="宋体" w:hAnsi="宋体"/>
          <w:color w:val="auto"/>
          <w:sz w:val="22"/>
          <w:szCs w:val="22"/>
        </w:rPr>
      </w:pPr>
      <w:r>
        <w:rPr>
          <w:rFonts w:hint="eastAsia" w:ascii="宋体" w:hAnsi="宋体"/>
          <w:color w:val="auto"/>
          <w:kern w:val="0"/>
          <w:sz w:val="22"/>
          <w:szCs w:val="22"/>
        </w:rPr>
        <w:t>日期：</w:t>
      </w:r>
    </w:p>
    <w:p>
      <w:pPr>
        <w:spacing w:line="360" w:lineRule="auto"/>
        <w:ind w:firstLine="440" w:firstLineChars="200"/>
        <w:outlineLvl w:val="9"/>
        <w:rPr>
          <w:rFonts w:ascii="宋体" w:hAnsi="宋体"/>
          <w:color w:val="auto"/>
          <w:kern w:val="0"/>
          <w:sz w:val="22"/>
          <w:szCs w:val="22"/>
        </w:rPr>
      </w:pPr>
      <w:r>
        <w:rPr>
          <w:rFonts w:hint="eastAsia" w:ascii="宋体" w:hAnsi="宋体"/>
          <w:color w:val="auto"/>
          <w:kern w:val="0"/>
          <w:sz w:val="22"/>
          <w:szCs w:val="22"/>
        </w:rPr>
        <w:t>注：后附监狱企业资格证明文件</w:t>
      </w:r>
    </w:p>
    <w:p>
      <w:pPr>
        <w:spacing w:line="440" w:lineRule="exact"/>
        <w:ind w:firstLine="567"/>
        <w:outlineLvl w:val="9"/>
        <w:rPr>
          <w:rFonts w:ascii="宋体" w:hAnsi="宋体"/>
          <w:color w:val="auto"/>
          <w:sz w:val="22"/>
          <w:szCs w:val="22"/>
        </w:rPr>
      </w:pPr>
      <w:r>
        <w:rPr>
          <w:rFonts w:hint="eastAsia" w:ascii="宋体" w:hAnsi="宋体"/>
          <w:color w:val="auto"/>
          <w:sz w:val="22"/>
          <w:szCs w:val="22"/>
        </w:rPr>
        <w:t>1. 省级以上监狱管理局、戒毒管理局（含新疆生产建设兵团）出具的属于监狱企业的证明文件；</w:t>
      </w:r>
    </w:p>
    <w:p>
      <w:pPr>
        <w:bidi w:val="0"/>
        <w:rPr>
          <w:sz w:val="22"/>
          <w:szCs w:val="22"/>
        </w:rPr>
      </w:pPr>
      <w:bookmarkStart w:id="497" w:name="_Toc28607"/>
      <w:bookmarkStart w:id="498" w:name="_Toc31077"/>
      <w:r>
        <w:rPr>
          <w:rFonts w:hint="eastAsia"/>
          <w:sz w:val="22"/>
          <w:szCs w:val="22"/>
        </w:rPr>
        <w:t>2.证明材料加盖供应商公章。</w:t>
      </w:r>
      <w:bookmarkEnd w:id="497"/>
      <w:bookmarkEnd w:id="498"/>
    </w:p>
    <w:p>
      <w:pPr>
        <w:spacing w:line="360" w:lineRule="auto"/>
        <w:outlineLvl w:val="9"/>
        <w:rPr>
          <w:rFonts w:ascii="宋体" w:hAnsi="宋体"/>
          <w:color w:val="auto"/>
          <w:kern w:val="0"/>
          <w:sz w:val="22"/>
          <w:szCs w:val="22"/>
        </w:rPr>
      </w:pPr>
      <w:r>
        <w:rPr>
          <w:rFonts w:hint="eastAsia" w:ascii="宋体" w:hAnsi="宋体"/>
          <w:color w:val="auto"/>
          <w:kern w:val="0"/>
          <w:sz w:val="22"/>
          <w:szCs w:val="22"/>
        </w:rPr>
        <w:t xml:space="preserve">（若响应性文件中无上述证明文件，则在评审时不考虑对该监狱企业的相关优惠。） </w:t>
      </w:r>
    </w:p>
    <w:p>
      <w:pPr>
        <w:widowControl/>
        <w:jc w:val="left"/>
        <w:outlineLvl w:val="9"/>
        <w:rPr>
          <w:rFonts w:ascii="宋体" w:hAnsi="宋体"/>
          <w:b/>
          <w:color w:val="auto"/>
          <w:sz w:val="22"/>
          <w:szCs w:val="22"/>
        </w:rPr>
      </w:pPr>
    </w:p>
    <w:p>
      <w:pPr>
        <w:pStyle w:val="40"/>
        <w:rPr>
          <w:rFonts w:ascii="宋体" w:hAnsi="宋体"/>
          <w:b/>
          <w:color w:val="auto"/>
          <w:sz w:val="22"/>
          <w:szCs w:val="22"/>
        </w:rPr>
      </w:pPr>
    </w:p>
    <w:p>
      <w:pPr>
        <w:pStyle w:val="41"/>
      </w:pPr>
    </w:p>
    <w:p>
      <w:pPr>
        <w:jc w:val="center"/>
        <w:outlineLvl w:val="9"/>
        <w:rPr>
          <w:rFonts w:hint="eastAsia" w:ascii="宋体" w:hAnsi="宋体" w:cs="宋体"/>
          <w:b/>
          <w:color w:val="auto"/>
          <w:kern w:val="0"/>
          <w:sz w:val="22"/>
          <w:szCs w:val="22"/>
        </w:rPr>
      </w:pPr>
      <w:bookmarkStart w:id="499" w:name="_Toc13718"/>
      <w:bookmarkStart w:id="500" w:name="_Toc1277"/>
      <w:bookmarkStart w:id="501" w:name="_Toc5089"/>
      <w:bookmarkStart w:id="502" w:name="_Toc17322"/>
      <w:bookmarkStart w:id="503" w:name="_Toc27956"/>
      <w:bookmarkStart w:id="504" w:name="_Toc31856"/>
      <w:bookmarkStart w:id="505" w:name="_Toc17866"/>
      <w:r>
        <w:rPr>
          <w:rFonts w:hint="eastAsia" w:ascii="宋体" w:hAnsi="宋体" w:cs="宋体"/>
          <w:b/>
          <w:color w:val="auto"/>
          <w:kern w:val="0"/>
          <w:sz w:val="22"/>
          <w:szCs w:val="22"/>
        </w:rPr>
        <w:t>残疾人福利性单位声明函</w:t>
      </w:r>
      <w:bookmarkEnd w:id="499"/>
      <w:bookmarkEnd w:id="500"/>
      <w:bookmarkEnd w:id="501"/>
      <w:bookmarkEnd w:id="502"/>
      <w:bookmarkEnd w:id="503"/>
      <w:bookmarkEnd w:id="504"/>
      <w:bookmarkEnd w:id="505"/>
    </w:p>
    <w:p>
      <w:pPr>
        <w:autoSpaceDE w:val="0"/>
        <w:autoSpaceDN w:val="0"/>
        <w:adjustRightInd w:val="0"/>
        <w:spacing w:line="440" w:lineRule="exact"/>
        <w:outlineLvl w:val="9"/>
        <w:rPr>
          <w:rFonts w:ascii="宋体" w:hAnsi="宋体" w:cs="??_GB2312"/>
          <w:b/>
          <w:bCs/>
          <w:color w:val="auto"/>
          <w:spacing w:val="6"/>
          <w:kern w:val="0"/>
          <w:sz w:val="22"/>
          <w:szCs w:val="22"/>
        </w:rPr>
      </w:pPr>
    </w:p>
    <w:p>
      <w:pPr>
        <w:widowControl/>
        <w:adjustRightInd w:val="0"/>
        <w:snapToGrid w:val="0"/>
        <w:spacing w:line="440" w:lineRule="exact"/>
        <w:ind w:firstLine="464" w:firstLineChars="200"/>
        <w:jc w:val="left"/>
        <w:outlineLvl w:val="9"/>
        <w:rPr>
          <w:rFonts w:ascii="宋体" w:hAnsi="宋体" w:cs="宋体"/>
          <w:color w:val="auto"/>
          <w:spacing w:val="6"/>
          <w:kern w:val="0"/>
          <w:sz w:val="22"/>
          <w:szCs w:val="22"/>
        </w:rPr>
      </w:pPr>
      <w:r>
        <w:rPr>
          <w:rFonts w:hint="eastAsia" w:ascii="宋体" w:hAnsi="宋体" w:cs="宋体"/>
          <w:color w:val="auto"/>
          <w:spacing w:val="6"/>
          <w:kern w:val="0"/>
          <w:sz w:val="22"/>
          <w:szCs w:val="22"/>
        </w:rPr>
        <w:t>本单位郑重声明，根据《财政部</w:t>
      </w:r>
      <w:r>
        <w:rPr>
          <w:rFonts w:ascii="宋体" w:hAnsi="宋体" w:cs="宋体"/>
          <w:color w:val="auto"/>
          <w:spacing w:val="6"/>
          <w:kern w:val="0"/>
          <w:sz w:val="22"/>
          <w:szCs w:val="22"/>
        </w:rPr>
        <w:t xml:space="preserve"> </w:t>
      </w:r>
      <w:r>
        <w:rPr>
          <w:rFonts w:hint="eastAsia" w:ascii="宋体" w:hAnsi="宋体" w:cs="宋体"/>
          <w:color w:val="auto"/>
          <w:spacing w:val="6"/>
          <w:kern w:val="0"/>
          <w:sz w:val="22"/>
          <w:szCs w:val="22"/>
        </w:rPr>
        <w:t>民政部</w:t>
      </w:r>
      <w:r>
        <w:rPr>
          <w:rFonts w:ascii="宋体" w:hAnsi="宋体" w:cs="宋体"/>
          <w:color w:val="auto"/>
          <w:spacing w:val="6"/>
          <w:kern w:val="0"/>
          <w:sz w:val="22"/>
          <w:szCs w:val="22"/>
        </w:rPr>
        <w:t xml:space="preserve"> </w:t>
      </w:r>
      <w:r>
        <w:rPr>
          <w:rFonts w:hint="eastAsia" w:ascii="宋体" w:hAnsi="宋体" w:cs="宋体"/>
          <w:color w:val="auto"/>
          <w:spacing w:val="6"/>
          <w:kern w:val="0"/>
          <w:sz w:val="22"/>
          <w:szCs w:val="22"/>
        </w:rPr>
        <w:t>中国残疾人联合会关于促进残疾人就业政府采购政策的通知》（财库〔</w:t>
      </w:r>
      <w:r>
        <w:rPr>
          <w:rFonts w:ascii="宋体" w:hAnsi="宋体" w:cs="宋体"/>
          <w:color w:val="auto"/>
          <w:spacing w:val="6"/>
          <w:kern w:val="0"/>
          <w:sz w:val="22"/>
          <w:szCs w:val="22"/>
        </w:rPr>
        <w:t>2017</w:t>
      </w:r>
      <w:r>
        <w:rPr>
          <w:rFonts w:hint="eastAsia" w:ascii="宋体" w:hAnsi="宋体" w:cs="宋体"/>
          <w:color w:val="auto"/>
          <w:spacing w:val="6"/>
          <w:kern w:val="0"/>
          <w:sz w:val="22"/>
          <w:szCs w:val="22"/>
        </w:rPr>
        <w:t>〕</w:t>
      </w:r>
      <w:r>
        <w:rPr>
          <w:rFonts w:ascii="宋体" w:hAnsi="宋体" w:cs="宋体"/>
          <w:color w:val="auto"/>
          <w:spacing w:val="6"/>
          <w:kern w:val="0"/>
          <w:sz w:val="22"/>
          <w:szCs w:val="22"/>
        </w:rPr>
        <w:t xml:space="preserve"> 141</w:t>
      </w:r>
      <w:r>
        <w:rPr>
          <w:rFonts w:hint="eastAsia" w:ascii="宋体" w:hAnsi="宋体" w:cs="宋体"/>
          <w:color w:val="auto"/>
          <w:spacing w:val="6"/>
          <w:kern w:val="0"/>
          <w:sz w:val="22"/>
          <w:szCs w:val="22"/>
        </w:rPr>
        <w:t>号）的规定，本单位为符合条件的残疾人福利性单位，且本单位参加</w:t>
      </w:r>
      <w:r>
        <w:rPr>
          <w:rFonts w:ascii="宋体" w:hAnsi="宋体" w:cs="宋体"/>
          <w:color w:val="auto"/>
          <w:spacing w:val="6"/>
          <w:kern w:val="0"/>
          <w:sz w:val="22"/>
          <w:szCs w:val="22"/>
        </w:rPr>
        <w:t>______</w:t>
      </w:r>
      <w:r>
        <w:rPr>
          <w:rFonts w:hint="eastAsia" w:ascii="宋体" w:hAnsi="宋体" w:cs="宋体"/>
          <w:color w:val="auto"/>
          <w:spacing w:val="6"/>
          <w:kern w:val="0"/>
          <w:sz w:val="22"/>
          <w:szCs w:val="22"/>
        </w:rPr>
        <w:t>单位的</w:t>
      </w:r>
      <w:r>
        <w:rPr>
          <w:rFonts w:ascii="宋体" w:hAnsi="宋体" w:cs="宋体"/>
          <w:color w:val="auto"/>
          <w:spacing w:val="6"/>
          <w:kern w:val="0"/>
          <w:sz w:val="22"/>
          <w:szCs w:val="22"/>
        </w:rPr>
        <w:t>______</w:t>
      </w:r>
      <w:r>
        <w:rPr>
          <w:rFonts w:hint="eastAsia" w:ascii="宋体" w:hAnsi="宋体" w:cs="宋体"/>
          <w:color w:val="auto"/>
          <w:spacing w:val="6"/>
          <w:kern w:val="0"/>
          <w:sz w:val="22"/>
          <w:szCs w:val="22"/>
        </w:rPr>
        <w:t>项目采购活动提供本单位制造的货物（由本单位承担工程</w:t>
      </w:r>
      <w:r>
        <w:rPr>
          <w:rFonts w:ascii="宋体" w:hAnsi="宋体" w:cs="宋体"/>
          <w:color w:val="auto"/>
          <w:spacing w:val="6"/>
          <w:kern w:val="0"/>
          <w:sz w:val="22"/>
          <w:szCs w:val="22"/>
        </w:rPr>
        <w:t>/</w:t>
      </w:r>
      <w:r>
        <w:rPr>
          <w:rFonts w:hint="eastAsia" w:ascii="宋体" w:hAnsi="宋体" w:cs="宋体"/>
          <w:color w:val="auto"/>
          <w:spacing w:val="6"/>
          <w:kern w:val="0"/>
          <w:sz w:val="22"/>
          <w:szCs w:val="22"/>
        </w:rPr>
        <w:t>提供服务），或者提供其他残疾人福利性单位制造的货物（不包括使用非残疾人福利性单位注册商标的货物）。</w:t>
      </w:r>
    </w:p>
    <w:p>
      <w:pPr>
        <w:widowControl/>
        <w:adjustRightInd w:val="0"/>
        <w:snapToGrid w:val="0"/>
        <w:spacing w:line="440" w:lineRule="exact"/>
        <w:ind w:firstLine="464" w:firstLineChars="200"/>
        <w:jc w:val="left"/>
        <w:outlineLvl w:val="9"/>
        <w:rPr>
          <w:rFonts w:ascii="宋体" w:hAnsi="宋体" w:cs="宋体"/>
          <w:color w:val="auto"/>
          <w:spacing w:val="6"/>
          <w:kern w:val="0"/>
          <w:sz w:val="22"/>
          <w:szCs w:val="22"/>
        </w:rPr>
      </w:pPr>
      <w:r>
        <w:rPr>
          <w:rFonts w:hint="eastAsia" w:ascii="宋体" w:hAnsi="宋体" w:cs="宋体"/>
          <w:color w:val="auto"/>
          <w:spacing w:val="6"/>
          <w:kern w:val="0"/>
          <w:sz w:val="22"/>
          <w:szCs w:val="22"/>
        </w:rPr>
        <w:t>本单位对上述声明的真实性负责。如有虚假，将依法承担相应责任。</w:t>
      </w:r>
      <w:r>
        <w:rPr>
          <w:rFonts w:ascii="宋体" w:hAnsi="宋体" w:cs="宋体"/>
          <w:color w:val="auto"/>
          <w:spacing w:val="6"/>
          <w:kern w:val="0"/>
          <w:sz w:val="22"/>
          <w:szCs w:val="22"/>
        </w:rPr>
        <w:t xml:space="preserve"> </w:t>
      </w:r>
    </w:p>
    <w:p>
      <w:pPr>
        <w:widowControl/>
        <w:adjustRightInd w:val="0"/>
        <w:snapToGrid w:val="0"/>
        <w:spacing w:line="440" w:lineRule="exact"/>
        <w:ind w:firstLine="464" w:firstLineChars="200"/>
        <w:jc w:val="left"/>
        <w:outlineLvl w:val="9"/>
        <w:rPr>
          <w:rFonts w:ascii="宋体" w:hAnsi="宋体" w:cs="宋体"/>
          <w:color w:val="auto"/>
          <w:spacing w:val="6"/>
          <w:kern w:val="0"/>
          <w:sz w:val="22"/>
          <w:szCs w:val="22"/>
        </w:rPr>
      </w:pPr>
    </w:p>
    <w:p>
      <w:pPr>
        <w:widowControl/>
        <w:adjustRightInd w:val="0"/>
        <w:snapToGrid w:val="0"/>
        <w:spacing w:line="440" w:lineRule="exact"/>
        <w:ind w:firstLine="5104" w:firstLineChars="2200"/>
        <w:jc w:val="left"/>
        <w:outlineLvl w:val="9"/>
        <w:rPr>
          <w:rFonts w:ascii="宋体" w:hAnsi="宋体" w:cs="宋体"/>
          <w:color w:val="auto"/>
          <w:spacing w:val="6"/>
          <w:kern w:val="0"/>
          <w:sz w:val="22"/>
          <w:szCs w:val="22"/>
        </w:rPr>
      </w:pPr>
      <w:r>
        <w:rPr>
          <w:rFonts w:hint="eastAsia" w:ascii="宋体" w:hAnsi="宋体" w:cs="宋体"/>
          <w:color w:val="auto"/>
          <w:spacing w:val="6"/>
          <w:kern w:val="0"/>
          <w:sz w:val="22"/>
          <w:szCs w:val="22"/>
        </w:rPr>
        <w:t>单位名称（盖章）：</w:t>
      </w:r>
    </w:p>
    <w:p>
      <w:pPr>
        <w:widowControl/>
        <w:adjustRightInd w:val="0"/>
        <w:snapToGrid w:val="0"/>
        <w:spacing w:line="440" w:lineRule="exact"/>
        <w:ind w:firstLine="464" w:firstLineChars="200"/>
        <w:jc w:val="left"/>
        <w:outlineLvl w:val="9"/>
        <w:rPr>
          <w:rFonts w:hint="default" w:eastAsia="宋体"/>
          <w:color w:val="auto"/>
          <w:sz w:val="22"/>
          <w:szCs w:val="22"/>
          <w:lang w:val="en-US" w:eastAsia="zh-CN"/>
        </w:rPr>
      </w:pPr>
      <w:r>
        <w:rPr>
          <w:rFonts w:ascii="宋体" w:hAnsi="宋体" w:cs="宋体"/>
          <w:color w:val="auto"/>
          <w:spacing w:val="6"/>
          <w:kern w:val="0"/>
          <w:sz w:val="22"/>
          <w:szCs w:val="22"/>
        </w:rPr>
        <w:t xml:space="preserve">                                      </w:t>
      </w:r>
      <w:r>
        <w:rPr>
          <w:rFonts w:hint="eastAsia" w:ascii="宋体" w:hAnsi="宋体" w:cs="宋体"/>
          <w:color w:val="auto"/>
          <w:spacing w:val="6"/>
          <w:kern w:val="0"/>
          <w:sz w:val="22"/>
          <w:szCs w:val="22"/>
        </w:rPr>
        <w:t>日</w:t>
      </w:r>
      <w:r>
        <w:rPr>
          <w:rFonts w:hint="eastAsia" w:cs="宋体"/>
          <w:color w:val="auto"/>
          <w:spacing w:val="6"/>
          <w:kern w:val="0"/>
          <w:sz w:val="22"/>
          <w:szCs w:val="22"/>
          <w:lang w:eastAsia="zh-CN"/>
        </w:rPr>
        <w:t>期</w:t>
      </w:r>
      <w:r>
        <w:rPr>
          <w:rFonts w:hint="eastAsia" w:cs="宋体"/>
          <w:color w:val="auto"/>
          <w:spacing w:val="6"/>
          <w:kern w:val="0"/>
          <w:sz w:val="22"/>
          <w:szCs w:val="22"/>
          <w:lang w:val="en-US" w:eastAsia="zh-CN"/>
        </w:rPr>
        <w:t>:</w:t>
      </w:r>
    </w:p>
    <w:sectPr>
      <w:headerReference r:id="rId12" w:type="default"/>
      <w:footerReference r:id="rId13" w:type="default"/>
      <w:pgSz w:w="11911" w:h="16838"/>
      <w:pgMar w:top="1417" w:right="1417" w:bottom="1134" w:left="1417" w:header="0" w:footer="998" w:gutter="0"/>
      <w:pgBorders>
        <w:top w:val="none" w:sz="0" w:space="0"/>
        <w:left w:val="none" w:sz="0" w:space="0"/>
        <w:bottom w:val="none" w:sz="0" w:space="0"/>
        <w:right w:val="none" w:sz="0" w:space="0"/>
      </w:pgBorders>
      <w:pgNumType w:fmt="decimal"/>
      <w:cols w:space="0" w:num="1"/>
      <w:rtlGutter w:val="0"/>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Yb2gj">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r>
                            <w:fldChar w:fldCharType="begin"/>
                          </w:r>
                          <w:r>
                            <w:instrText xml:space="preserve"> PAGE  \* MERGEFORMAT </w:instrText>
                          </w:r>
                          <w:r>
                            <w:fldChar w:fldCharType="separate"/>
                          </w:r>
                          <w:r>
                            <w:t>26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8"/>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r>
      <w:rPr>
        <w:sz w:val="18"/>
      </w:rPr>
      <w:pict>
        <v:shape id="PowerPlusWaterMarkObject11074" o:spid="_x0000_s2049" o:spt="136" type="#_x0000_t136" style="position:absolute;left:0pt;height:44.3pt;width:542.95pt;mso-position-horizontal:center;mso-position-horizontal-relative:margin;mso-position-vertical:center;mso-position-vertical-relative:margin;rotation:-2949120f;z-index:-251656192;mso-width-relative:page;mso-height-relative:page;" fillcolor="#C0C0C0" filled="t" stroked="f" coordsize="21600,21600" adj="10800">
          <v:path/>
          <v:fill on="t" opacity="32768f" focussize="0,0"/>
          <v:stroke on="f"/>
          <v:imagedata o:title=""/>
          <o:lock v:ext="edit" aspectratio="t"/>
          <v:textpath on="t" fitshape="t" fitpath="t" trim="t" xscale="f" string="新疆信实工程招标咨询服务有限公司" style="font-family:微软雅黑;font-size:36pt;v-same-letter-heights:f;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1"/>
      </w:pBdr>
    </w:pPr>
    <w:r>
      <w:rPr>
        <w:sz w:val="18"/>
      </w:rPr>
      <w:pict>
        <v:shape id="_x0000_s2052" o:spid="_x0000_s2052" o:spt="136" type="#_x0000_t136" style="position:absolute;left:0pt;height:44.3pt;width:542.95pt;mso-position-horizontal:center;mso-position-horizontal-relative:margin;mso-position-vertical:center;mso-position-vertical-relative:margin;rotation:-2949120f;z-index:-251653120;mso-width-relative:page;mso-height-relative:page;" fillcolor="#C0C0C0" filled="t" stroked="f" coordsize="21600,21600" adj="10800">
          <v:path/>
          <v:fill on="t" opacity="32768f" focussize="0,0"/>
          <v:stroke on="f"/>
          <v:imagedata o:title=""/>
          <o:lock v:ext="edit" aspectratio="t"/>
          <v:textpath on="t" fitshape="t" fitpath="t" trim="t" xscale="f" string="新疆信实工程招标咨询服务有限公司" style="font-family:微软雅黑;font-size:3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r>
      <w:rPr>
        <w:sz w:val="18"/>
      </w:rPr>
      <w:pict>
        <v:shape id="_x0000_s2050" o:spid="_x0000_s2050" o:spt="136" type="#_x0000_t136" style="position:absolute;left:0pt;height:44.3pt;width:542.95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shape="t" fitpath="t" trim="t" xscale="f" string="新疆信实工程招标咨询服务有限公司" style="font-family:微软雅黑;font-size:36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r>
      <w:rPr>
        <w:sz w:val="18"/>
      </w:rPr>
      <w:pict>
        <v:shape id="_x0000_s2051" o:spid="_x0000_s2051" o:spt="136" type="#_x0000_t136" style="position:absolute;left:0pt;height:44.3pt;width:542.95pt;mso-position-horizontal:center;mso-position-horizontal-relative:margin;mso-position-vertical:center;mso-position-vertical-relative:margin;rotation:-2949120f;z-index:-251654144;mso-width-relative:page;mso-height-relative:page;" fillcolor="#C0C0C0" filled="t" stroked="f" coordsize="21600,21600" adj="10800">
          <v:path/>
          <v:fill on="t" opacity="32768f" focussize="0,0"/>
          <v:stroke on="f"/>
          <v:imagedata o:title=""/>
          <o:lock v:ext="edit" aspectratio="t"/>
          <v:textpath on="t" fitshape="t" fitpath="t" trim="t" xscale="f" string="新疆信实工程招标咨询服务有限公司"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BFD9F4"/>
    <w:multiLevelType w:val="singleLevel"/>
    <w:tmpl w:val="C3BFD9F4"/>
    <w:lvl w:ilvl="0" w:tentative="0">
      <w:start w:val="2"/>
      <w:numFmt w:val="decimal"/>
      <w:suff w:val="nothing"/>
      <w:lvlText w:val="（%1）"/>
      <w:lvlJc w:val="left"/>
    </w:lvl>
  </w:abstractNum>
  <w:abstractNum w:abstractNumId="1">
    <w:nsid w:val="164BCB12"/>
    <w:multiLevelType w:val="singleLevel"/>
    <w:tmpl w:val="164BCB12"/>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240"/>
  <w:drawingGridVerticalSpacing w:val="99999990"/>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gzOGE1MzY2ZjgyYmVhYTcwM2VjMGVkZGEwNzY4ZTAifQ=="/>
  </w:docVars>
  <w:rsids>
    <w:rsidRoot w:val="00172A27"/>
    <w:rsid w:val="00006FB3"/>
    <w:rsid w:val="000224BF"/>
    <w:rsid w:val="00026434"/>
    <w:rsid w:val="00040667"/>
    <w:rsid w:val="000414FC"/>
    <w:rsid w:val="00047E22"/>
    <w:rsid w:val="000C6F3E"/>
    <w:rsid w:val="000E2DBB"/>
    <w:rsid w:val="000F3D58"/>
    <w:rsid w:val="00101688"/>
    <w:rsid w:val="00112105"/>
    <w:rsid w:val="00131591"/>
    <w:rsid w:val="001A3719"/>
    <w:rsid w:val="0023539C"/>
    <w:rsid w:val="002373A9"/>
    <w:rsid w:val="00252A60"/>
    <w:rsid w:val="002572F4"/>
    <w:rsid w:val="002A2CC2"/>
    <w:rsid w:val="002C512B"/>
    <w:rsid w:val="002C63E9"/>
    <w:rsid w:val="00315974"/>
    <w:rsid w:val="00317B71"/>
    <w:rsid w:val="0034707F"/>
    <w:rsid w:val="003548BC"/>
    <w:rsid w:val="00362DB5"/>
    <w:rsid w:val="00397C1B"/>
    <w:rsid w:val="003B1AF8"/>
    <w:rsid w:val="003F008B"/>
    <w:rsid w:val="004516C2"/>
    <w:rsid w:val="005127E5"/>
    <w:rsid w:val="0052058E"/>
    <w:rsid w:val="005207E4"/>
    <w:rsid w:val="00527BF5"/>
    <w:rsid w:val="00567906"/>
    <w:rsid w:val="00583FE8"/>
    <w:rsid w:val="005923B3"/>
    <w:rsid w:val="005A1AA8"/>
    <w:rsid w:val="005A3BE3"/>
    <w:rsid w:val="005C7490"/>
    <w:rsid w:val="005D6E61"/>
    <w:rsid w:val="005E61DB"/>
    <w:rsid w:val="0062065D"/>
    <w:rsid w:val="0062481E"/>
    <w:rsid w:val="006328E9"/>
    <w:rsid w:val="00633E63"/>
    <w:rsid w:val="00657868"/>
    <w:rsid w:val="00657F3E"/>
    <w:rsid w:val="006703B5"/>
    <w:rsid w:val="00691A83"/>
    <w:rsid w:val="006A46FC"/>
    <w:rsid w:val="006D13ED"/>
    <w:rsid w:val="006D2FA4"/>
    <w:rsid w:val="006E494C"/>
    <w:rsid w:val="00723722"/>
    <w:rsid w:val="00744D82"/>
    <w:rsid w:val="00754520"/>
    <w:rsid w:val="00775B4F"/>
    <w:rsid w:val="00795288"/>
    <w:rsid w:val="007965AB"/>
    <w:rsid w:val="00815E31"/>
    <w:rsid w:val="008460A6"/>
    <w:rsid w:val="008474B5"/>
    <w:rsid w:val="008628A5"/>
    <w:rsid w:val="008E5C66"/>
    <w:rsid w:val="008F7E8F"/>
    <w:rsid w:val="00907DB8"/>
    <w:rsid w:val="00923B0B"/>
    <w:rsid w:val="0093718F"/>
    <w:rsid w:val="00940861"/>
    <w:rsid w:val="0095378E"/>
    <w:rsid w:val="0097653C"/>
    <w:rsid w:val="009B5B07"/>
    <w:rsid w:val="009C5EEC"/>
    <w:rsid w:val="00A1741F"/>
    <w:rsid w:val="00A75521"/>
    <w:rsid w:val="00A86F04"/>
    <w:rsid w:val="00AB777E"/>
    <w:rsid w:val="00B31E92"/>
    <w:rsid w:val="00B447C8"/>
    <w:rsid w:val="00B66143"/>
    <w:rsid w:val="00B777A0"/>
    <w:rsid w:val="00BB20BF"/>
    <w:rsid w:val="00BC5583"/>
    <w:rsid w:val="00C00525"/>
    <w:rsid w:val="00C25BD2"/>
    <w:rsid w:val="00C37BA9"/>
    <w:rsid w:val="00C47256"/>
    <w:rsid w:val="00C70D41"/>
    <w:rsid w:val="00CA5106"/>
    <w:rsid w:val="00CD7BDA"/>
    <w:rsid w:val="00CE24E8"/>
    <w:rsid w:val="00D043F5"/>
    <w:rsid w:val="00D17504"/>
    <w:rsid w:val="00D30465"/>
    <w:rsid w:val="00D838EC"/>
    <w:rsid w:val="00DB0BC4"/>
    <w:rsid w:val="00DB5C40"/>
    <w:rsid w:val="00DC5A5E"/>
    <w:rsid w:val="00E179B6"/>
    <w:rsid w:val="00E272A7"/>
    <w:rsid w:val="00E44818"/>
    <w:rsid w:val="00E64A32"/>
    <w:rsid w:val="00E65A74"/>
    <w:rsid w:val="00E82800"/>
    <w:rsid w:val="00E849CA"/>
    <w:rsid w:val="00E940AA"/>
    <w:rsid w:val="00E97F2C"/>
    <w:rsid w:val="00EB35AA"/>
    <w:rsid w:val="00EF4AA5"/>
    <w:rsid w:val="00F71C58"/>
    <w:rsid w:val="00F91216"/>
    <w:rsid w:val="00FA0FB1"/>
    <w:rsid w:val="00FA1E22"/>
    <w:rsid w:val="00FB4C88"/>
    <w:rsid w:val="00FD0A77"/>
    <w:rsid w:val="00FE1FFD"/>
    <w:rsid w:val="00FF732A"/>
    <w:rsid w:val="01073190"/>
    <w:rsid w:val="016748AE"/>
    <w:rsid w:val="019C5710"/>
    <w:rsid w:val="020A309F"/>
    <w:rsid w:val="024645A0"/>
    <w:rsid w:val="02C170CB"/>
    <w:rsid w:val="02C41F67"/>
    <w:rsid w:val="02C57250"/>
    <w:rsid w:val="02CA58D9"/>
    <w:rsid w:val="02E00030"/>
    <w:rsid w:val="045714B8"/>
    <w:rsid w:val="047650EB"/>
    <w:rsid w:val="054A4089"/>
    <w:rsid w:val="054A4D4F"/>
    <w:rsid w:val="05860F45"/>
    <w:rsid w:val="05B93485"/>
    <w:rsid w:val="05FF05A7"/>
    <w:rsid w:val="06B37672"/>
    <w:rsid w:val="072A6919"/>
    <w:rsid w:val="075B0DF7"/>
    <w:rsid w:val="07CC4E47"/>
    <w:rsid w:val="088F7370"/>
    <w:rsid w:val="0892025E"/>
    <w:rsid w:val="0952428F"/>
    <w:rsid w:val="09536E6E"/>
    <w:rsid w:val="099F7FEA"/>
    <w:rsid w:val="09B334AD"/>
    <w:rsid w:val="09E35EA0"/>
    <w:rsid w:val="0A2128CD"/>
    <w:rsid w:val="0A7B5B6C"/>
    <w:rsid w:val="0AB43F3D"/>
    <w:rsid w:val="0ADC3C8C"/>
    <w:rsid w:val="0B244FBB"/>
    <w:rsid w:val="0B7A60BD"/>
    <w:rsid w:val="0B964000"/>
    <w:rsid w:val="0BCD67F5"/>
    <w:rsid w:val="0C5B302D"/>
    <w:rsid w:val="0C5F58B4"/>
    <w:rsid w:val="0C874949"/>
    <w:rsid w:val="0C8E0D6F"/>
    <w:rsid w:val="0C9C64B3"/>
    <w:rsid w:val="0CCB2A57"/>
    <w:rsid w:val="0D1A3929"/>
    <w:rsid w:val="0D2A1C21"/>
    <w:rsid w:val="0D4F0C70"/>
    <w:rsid w:val="0DAF74EC"/>
    <w:rsid w:val="0DC76A25"/>
    <w:rsid w:val="0DFB4E74"/>
    <w:rsid w:val="0DFF107D"/>
    <w:rsid w:val="0E327669"/>
    <w:rsid w:val="0E9C44F8"/>
    <w:rsid w:val="0F3A3614"/>
    <w:rsid w:val="0FBC49E5"/>
    <w:rsid w:val="0FBE44FB"/>
    <w:rsid w:val="0FD34B92"/>
    <w:rsid w:val="0FE50629"/>
    <w:rsid w:val="101B36BE"/>
    <w:rsid w:val="10C3128A"/>
    <w:rsid w:val="11222550"/>
    <w:rsid w:val="11710238"/>
    <w:rsid w:val="11974729"/>
    <w:rsid w:val="11A618BA"/>
    <w:rsid w:val="12062D4C"/>
    <w:rsid w:val="12806698"/>
    <w:rsid w:val="12C25B3E"/>
    <w:rsid w:val="130E05C1"/>
    <w:rsid w:val="13757C95"/>
    <w:rsid w:val="139A04F1"/>
    <w:rsid w:val="13A56DBC"/>
    <w:rsid w:val="13A94A92"/>
    <w:rsid w:val="13BF1404"/>
    <w:rsid w:val="142E6ED4"/>
    <w:rsid w:val="146426F9"/>
    <w:rsid w:val="148B49E1"/>
    <w:rsid w:val="148E4E12"/>
    <w:rsid w:val="14A865B3"/>
    <w:rsid w:val="14C53E6C"/>
    <w:rsid w:val="150340C6"/>
    <w:rsid w:val="153100E0"/>
    <w:rsid w:val="15B57075"/>
    <w:rsid w:val="1624461B"/>
    <w:rsid w:val="16244ADC"/>
    <w:rsid w:val="16262E37"/>
    <w:rsid w:val="169F29F1"/>
    <w:rsid w:val="177B2FA5"/>
    <w:rsid w:val="17FD24FB"/>
    <w:rsid w:val="193C62BB"/>
    <w:rsid w:val="195D74F1"/>
    <w:rsid w:val="1A3A31F8"/>
    <w:rsid w:val="1AFC46EF"/>
    <w:rsid w:val="1B85512B"/>
    <w:rsid w:val="1C1572C2"/>
    <w:rsid w:val="1C3C330C"/>
    <w:rsid w:val="1D021087"/>
    <w:rsid w:val="1E340824"/>
    <w:rsid w:val="1E4236EC"/>
    <w:rsid w:val="1E4726AC"/>
    <w:rsid w:val="1E5061AB"/>
    <w:rsid w:val="1E580DC1"/>
    <w:rsid w:val="1E736F56"/>
    <w:rsid w:val="1E982F7E"/>
    <w:rsid w:val="1EBA40AB"/>
    <w:rsid w:val="1EFA12CF"/>
    <w:rsid w:val="1F072A00"/>
    <w:rsid w:val="1F090849"/>
    <w:rsid w:val="20090A55"/>
    <w:rsid w:val="20D768DB"/>
    <w:rsid w:val="20E54591"/>
    <w:rsid w:val="20E61562"/>
    <w:rsid w:val="212209C3"/>
    <w:rsid w:val="212219BA"/>
    <w:rsid w:val="21483EAE"/>
    <w:rsid w:val="21AB6618"/>
    <w:rsid w:val="22132D01"/>
    <w:rsid w:val="22143DCB"/>
    <w:rsid w:val="221E2427"/>
    <w:rsid w:val="224C5A1C"/>
    <w:rsid w:val="22900067"/>
    <w:rsid w:val="23610465"/>
    <w:rsid w:val="23E17F38"/>
    <w:rsid w:val="242551B0"/>
    <w:rsid w:val="24564030"/>
    <w:rsid w:val="24567C2E"/>
    <w:rsid w:val="248402C8"/>
    <w:rsid w:val="24A96CB7"/>
    <w:rsid w:val="25394CA0"/>
    <w:rsid w:val="253C1E60"/>
    <w:rsid w:val="268E666D"/>
    <w:rsid w:val="269355D3"/>
    <w:rsid w:val="26B71B19"/>
    <w:rsid w:val="26D3098E"/>
    <w:rsid w:val="26D70E7F"/>
    <w:rsid w:val="26E277AE"/>
    <w:rsid w:val="272D447F"/>
    <w:rsid w:val="27903ECB"/>
    <w:rsid w:val="28306FCC"/>
    <w:rsid w:val="285A61DD"/>
    <w:rsid w:val="28657C45"/>
    <w:rsid w:val="288F3368"/>
    <w:rsid w:val="28967EE0"/>
    <w:rsid w:val="28DE2A29"/>
    <w:rsid w:val="29410EDE"/>
    <w:rsid w:val="29932309"/>
    <w:rsid w:val="2A0F212C"/>
    <w:rsid w:val="2A12178A"/>
    <w:rsid w:val="2A3B7BCD"/>
    <w:rsid w:val="2AAC37B9"/>
    <w:rsid w:val="2B145B37"/>
    <w:rsid w:val="2B326508"/>
    <w:rsid w:val="2B6915DE"/>
    <w:rsid w:val="2B8F4F04"/>
    <w:rsid w:val="2BA03472"/>
    <w:rsid w:val="2BAF1907"/>
    <w:rsid w:val="2BB85EF2"/>
    <w:rsid w:val="2BEE55D3"/>
    <w:rsid w:val="2C1658EE"/>
    <w:rsid w:val="2C1B76F4"/>
    <w:rsid w:val="2C1C43A1"/>
    <w:rsid w:val="2C5D0261"/>
    <w:rsid w:val="2CE95F26"/>
    <w:rsid w:val="2CEB030A"/>
    <w:rsid w:val="2D4877A3"/>
    <w:rsid w:val="2D8C344F"/>
    <w:rsid w:val="2D9C784B"/>
    <w:rsid w:val="2E3A6B55"/>
    <w:rsid w:val="2E7A7D0C"/>
    <w:rsid w:val="2EB70ABC"/>
    <w:rsid w:val="2F4C2604"/>
    <w:rsid w:val="2F5C3B54"/>
    <w:rsid w:val="2FC37378"/>
    <w:rsid w:val="2FCE474C"/>
    <w:rsid w:val="30CC4D09"/>
    <w:rsid w:val="32911E14"/>
    <w:rsid w:val="32941121"/>
    <w:rsid w:val="32C36F1F"/>
    <w:rsid w:val="331C26E2"/>
    <w:rsid w:val="332B78A7"/>
    <w:rsid w:val="33551FF4"/>
    <w:rsid w:val="33681CC6"/>
    <w:rsid w:val="339668E2"/>
    <w:rsid w:val="34145BD4"/>
    <w:rsid w:val="34AE2274"/>
    <w:rsid w:val="34CE5329"/>
    <w:rsid w:val="34DC61A9"/>
    <w:rsid w:val="34EE6563"/>
    <w:rsid w:val="35C92B32"/>
    <w:rsid w:val="35E37848"/>
    <w:rsid w:val="361147D5"/>
    <w:rsid w:val="36391E56"/>
    <w:rsid w:val="363F162B"/>
    <w:rsid w:val="369B6AB8"/>
    <w:rsid w:val="369E1E16"/>
    <w:rsid w:val="36BC7B03"/>
    <w:rsid w:val="38B822F6"/>
    <w:rsid w:val="38DA1AC5"/>
    <w:rsid w:val="38FE3A08"/>
    <w:rsid w:val="39262754"/>
    <w:rsid w:val="39894F37"/>
    <w:rsid w:val="39AE267B"/>
    <w:rsid w:val="39D05A50"/>
    <w:rsid w:val="3A0A32A1"/>
    <w:rsid w:val="3A28377B"/>
    <w:rsid w:val="3A851BD3"/>
    <w:rsid w:val="3AA668A9"/>
    <w:rsid w:val="3AAA6E5A"/>
    <w:rsid w:val="3AFF382E"/>
    <w:rsid w:val="3B0B1AAB"/>
    <w:rsid w:val="3B1A193C"/>
    <w:rsid w:val="3B6C15C2"/>
    <w:rsid w:val="3CBA20A0"/>
    <w:rsid w:val="3D2E5A8C"/>
    <w:rsid w:val="3D40588B"/>
    <w:rsid w:val="3D526DEF"/>
    <w:rsid w:val="3D537361"/>
    <w:rsid w:val="3D795E50"/>
    <w:rsid w:val="3DB17CAF"/>
    <w:rsid w:val="3E2510DE"/>
    <w:rsid w:val="3E6831C8"/>
    <w:rsid w:val="3E8B772C"/>
    <w:rsid w:val="3E9E1A93"/>
    <w:rsid w:val="3F3917BB"/>
    <w:rsid w:val="3FC504C6"/>
    <w:rsid w:val="400F0C83"/>
    <w:rsid w:val="40755D81"/>
    <w:rsid w:val="407833B9"/>
    <w:rsid w:val="409D1876"/>
    <w:rsid w:val="40D01E38"/>
    <w:rsid w:val="40E4642E"/>
    <w:rsid w:val="410E7EA5"/>
    <w:rsid w:val="41977EB4"/>
    <w:rsid w:val="419B32B6"/>
    <w:rsid w:val="41A171F5"/>
    <w:rsid w:val="41CB7A1F"/>
    <w:rsid w:val="41F265E3"/>
    <w:rsid w:val="429E3FA1"/>
    <w:rsid w:val="42CF2783"/>
    <w:rsid w:val="43716F39"/>
    <w:rsid w:val="437F092D"/>
    <w:rsid w:val="439108A0"/>
    <w:rsid w:val="44497124"/>
    <w:rsid w:val="444B54AC"/>
    <w:rsid w:val="45196C76"/>
    <w:rsid w:val="45356E34"/>
    <w:rsid w:val="457B5892"/>
    <w:rsid w:val="45810C0E"/>
    <w:rsid w:val="459F511B"/>
    <w:rsid w:val="45B81419"/>
    <w:rsid w:val="460C5E16"/>
    <w:rsid w:val="4676020A"/>
    <w:rsid w:val="46AA7D6D"/>
    <w:rsid w:val="46BE4385"/>
    <w:rsid w:val="46C357CA"/>
    <w:rsid w:val="47336544"/>
    <w:rsid w:val="47663175"/>
    <w:rsid w:val="478B5BE9"/>
    <w:rsid w:val="47D361B0"/>
    <w:rsid w:val="48865145"/>
    <w:rsid w:val="497B1D64"/>
    <w:rsid w:val="4982773E"/>
    <w:rsid w:val="49BA1132"/>
    <w:rsid w:val="4A262554"/>
    <w:rsid w:val="4A7651A3"/>
    <w:rsid w:val="4AB16AA5"/>
    <w:rsid w:val="4B1728B2"/>
    <w:rsid w:val="4BB24043"/>
    <w:rsid w:val="4C442333"/>
    <w:rsid w:val="4C4D2D4A"/>
    <w:rsid w:val="4CC629D5"/>
    <w:rsid w:val="4CC84748"/>
    <w:rsid w:val="4D0833D5"/>
    <w:rsid w:val="4D4D4FB9"/>
    <w:rsid w:val="4D6854C6"/>
    <w:rsid w:val="4E1B141E"/>
    <w:rsid w:val="4E644BA3"/>
    <w:rsid w:val="4E8E6F20"/>
    <w:rsid w:val="4EDA1E5E"/>
    <w:rsid w:val="4F252DDD"/>
    <w:rsid w:val="4FA54022"/>
    <w:rsid w:val="4FBB428E"/>
    <w:rsid w:val="500604F8"/>
    <w:rsid w:val="502A6D89"/>
    <w:rsid w:val="504944BD"/>
    <w:rsid w:val="504C3493"/>
    <w:rsid w:val="509F1CDE"/>
    <w:rsid w:val="51415469"/>
    <w:rsid w:val="51715B6B"/>
    <w:rsid w:val="51B33374"/>
    <w:rsid w:val="51E83B53"/>
    <w:rsid w:val="530744A9"/>
    <w:rsid w:val="530C5C3B"/>
    <w:rsid w:val="532B7911"/>
    <w:rsid w:val="53394775"/>
    <w:rsid w:val="538E31FF"/>
    <w:rsid w:val="53D675B0"/>
    <w:rsid w:val="547F5A6B"/>
    <w:rsid w:val="548360EA"/>
    <w:rsid w:val="54A554CE"/>
    <w:rsid w:val="54B5769D"/>
    <w:rsid w:val="55955727"/>
    <w:rsid w:val="55A37813"/>
    <w:rsid w:val="55D952BA"/>
    <w:rsid w:val="56221D54"/>
    <w:rsid w:val="56795202"/>
    <w:rsid w:val="56836F07"/>
    <w:rsid w:val="56EB7613"/>
    <w:rsid w:val="57323C10"/>
    <w:rsid w:val="573A7C63"/>
    <w:rsid w:val="57F10A2D"/>
    <w:rsid w:val="58300179"/>
    <w:rsid w:val="58653DF8"/>
    <w:rsid w:val="5877348B"/>
    <w:rsid w:val="5882779A"/>
    <w:rsid w:val="58C25566"/>
    <w:rsid w:val="5A183665"/>
    <w:rsid w:val="5A644539"/>
    <w:rsid w:val="5B3A01FD"/>
    <w:rsid w:val="5B976287"/>
    <w:rsid w:val="5BAA61CB"/>
    <w:rsid w:val="5BE9108B"/>
    <w:rsid w:val="5C070989"/>
    <w:rsid w:val="5C091669"/>
    <w:rsid w:val="5C182A2D"/>
    <w:rsid w:val="5C9116E4"/>
    <w:rsid w:val="5CB44580"/>
    <w:rsid w:val="5CF3633D"/>
    <w:rsid w:val="5D024B1F"/>
    <w:rsid w:val="5D855399"/>
    <w:rsid w:val="5D8F5786"/>
    <w:rsid w:val="5D9F0832"/>
    <w:rsid w:val="5DF25CC5"/>
    <w:rsid w:val="5DF9688E"/>
    <w:rsid w:val="5E130BCA"/>
    <w:rsid w:val="5E251483"/>
    <w:rsid w:val="5E344903"/>
    <w:rsid w:val="5E446A94"/>
    <w:rsid w:val="5E6B14D4"/>
    <w:rsid w:val="5EAC63EA"/>
    <w:rsid w:val="5ECA5479"/>
    <w:rsid w:val="5EF60E2D"/>
    <w:rsid w:val="5F667F51"/>
    <w:rsid w:val="600B38B6"/>
    <w:rsid w:val="60546986"/>
    <w:rsid w:val="60604CAE"/>
    <w:rsid w:val="609A75C5"/>
    <w:rsid w:val="60EA2816"/>
    <w:rsid w:val="60EA6962"/>
    <w:rsid w:val="61190304"/>
    <w:rsid w:val="619B1172"/>
    <w:rsid w:val="62370179"/>
    <w:rsid w:val="623F40CD"/>
    <w:rsid w:val="624B793D"/>
    <w:rsid w:val="633003F6"/>
    <w:rsid w:val="6334781D"/>
    <w:rsid w:val="63B41573"/>
    <w:rsid w:val="63B97A74"/>
    <w:rsid w:val="63FC1C68"/>
    <w:rsid w:val="64412D3D"/>
    <w:rsid w:val="64AF2911"/>
    <w:rsid w:val="64DA34AA"/>
    <w:rsid w:val="64FF63B8"/>
    <w:rsid w:val="65281415"/>
    <w:rsid w:val="657D4F9B"/>
    <w:rsid w:val="658E5DFA"/>
    <w:rsid w:val="66BB225B"/>
    <w:rsid w:val="66CF24F3"/>
    <w:rsid w:val="67080105"/>
    <w:rsid w:val="673A1E91"/>
    <w:rsid w:val="673F46F0"/>
    <w:rsid w:val="677C63BC"/>
    <w:rsid w:val="67ED41C5"/>
    <w:rsid w:val="682A1C7F"/>
    <w:rsid w:val="6854771B"/>
    <w:rsid w:val="686D1A0C"/>
    <w:rsid w:val="6874031F"/>
    <w:rsid w:val="68CE48AF"/>
    <w:rsid w:val="69160DAB"/>
    <w:rsid w:val="692B454E"/>
    <w:rsid w:val="69436120"/>
    <w:rsid w:val="69570E78"/>
    <w:rsid w:val="69603BCB"/>
    <w:rsid w:val="69C84860"/>
    <w:rsid w:val="6A4777BD"/>
    <w:rsid w:val="6ACF42F2"/>
    <w:rsid w:val="6AFE265C"/>
    <w:rsid w:val="6B4477ED"/>
    <w:rsid w:val="6B8A7F78"/>
    <w:rsid w:val="6BE91103"/>
    <w:rsid w:val="6C192524"/>
    <w:rsid w:val="6C484C17"/>
    <w:rsid w:val="6C6352EC"/>
    <w:rsid w:val="6C845EBC"/>
    <w:rsid w:val="6D851134"/>
    <w:rsid w:val="6D9E171F"/>
    <w:rsid w:val="6DFE254B"/>
    <w:rsid w:val="6EBD27B3"/>
    <w:rsid w:val="6F0D03EB"/>
    <w:rsid w:val="6F48192D"/>
    <w:rsid w:val="6FDC6409"/>
    <w:rsid w:val="703D75A0"/>
    <w:rsid w:val="70BA5B2F"/>
    <w:rsid w:val="71144DB0"/>
    <w:rsid w:val="713F78B0"/>
    <w:rsid w:val="717B6EE5"/>
    <w:rsid w:val="7338754A"/>
    <w:rsid w:val="736336FA"/>
    <w:rsid w:val="736A401D"/>
    <w:rsid w:val="743C7F0A"/>
    <w:rsid w:val="748A15FF"/>
    <w:rsid w:val="74EF4115"/>
    <w:rsid w:val="75564194"/>
    <w:rsid w:val="757D2A54"/>
    <w:rsid w:val="75B76D76"/>
    <w:rsid w:val="75C07E51"/>
    <w:rsid w:val="76C80F2C"/>
    <w:rsid w:val="76D86DD7"/>
    <w:rsid w:val="780F5A5C"/>
    <w:rsid w:val="78171FDB"/>
    <w:rsid w:val="78B05F90"/>
    <w:rsid w:val="78C00AEC"/>
    <w:rsid w:val="78E21FA1"/>
    <w:rsid w:val="78F9553C"/>
    <w:rsid w:val="792133F6"/>
    <w:rsid w:val="79FA7E0F"/>
    <w:rsid w:val="7A6F3A8C"/>
    <w:rsid w:val="7A7E4330"/>
    <w:rsid w:val="7A7F6F6A"/>
    <w:rsid w:val="7AA243FD"/>
    <w:rsid w:val="7ACD6C80"/>
    <w:rsid w:val="7B583DCC"/>
    <w:rsid w:val="7B9B0A91"/>
    <w:rsid w:val="7BFD37FD"/>
    <w:rsid w:val="7C417174"/>
    <w:rsid w:val="7C4C1E24"/>
    <w:rsid w:val="7C5238E1"/>
    <w:rsid w:val="7C604538"/>
    <w:rsid w:val="7C9F5B2D"/>
    <w:rsid w:val="7CB46098"/>
    <w:rsid w:val="7CC65C8F"/>
    <w:rsid w:val="7CEA6E2A"/>
    <w:rsid w:val="7D3702E5"/>
    <w:rsid w:val="7D5A4173"/>
    <w:rsid w:val="7E470B1E"/>
    <w:rsid w:val="7E584AED"/>
    <w:rsid w:val="7EC81C39"/>
    <w:rsid w:val="7F0E43F3"/>
    <w:rsid w:val="7F73228D"/>
    <w:rsid w:val="7F964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qFormat="1" w:unhideWhenUsed="0" w:uiPriority="39" w:semiHidden="0" w:name="toc 4"/>
    <w:lsdException w:uiPriority="39" w:name="toc 5"/>
    <w:lsdException w:uiPriority="39" w:name="toc 6"/>
    <w:lsdException w:uiPriority="39" w:name="toc 7"/>
    <w:lsdException w:qFormat="1" w:unhideWhenUsed="0" w:uiPriority="0" w:semiHidden="0" w:name="toc 8"/>
    <w:lsdException w:uiPriority="39"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560" w:firstLineChars="200"/>
      <w:jc w:val="both"/>
    </w:pPr>
    <w:rPr>
      <w:rFonts w:ascii="宋体" w:hAnsi="宋体" w:eastAsia="宋体" w:cs="Times New Roman"/>
      <w:sz w:val="24"/>
      <w:lang w:val="en-US" w:eastAsia="zh-CN" w:bidi="ar-SA"/>
    </w:rPr>
  </w:style>
  <w:style w:type="paragraph" w:styleId="7">
    <w:name w:val="heading 1"/>
    <w:basedOn w:val="1"/>
    <w:next w:val="1"/>
    <w:link w:val="33"/>
    <w:qFormat/>
    <w:uiPriority w:val="0"/>
    <w:pPr>
      <w:keepNext/>
      <w:keepLines/>
      <w:spacing w:line="480" w:lineRule="auto"/>
      <w:ind w:firstLine="0" w:firstLineChars="0"/>
      <w:jc w:val="center"/>
      <w:outlineLvl w:val="0"/>
    </w:pPr>
    <w:rPr>
      <w:rFonts w:ascii="Times New Roman"/>
      <w:b/>
      <w:bCs/>
      <w:kern w:val="44"/>
      <w:sz w:val="32"/>
      <w:szCs w:val="44"/>
    </w:rPr>
  </w:style>
  <w:style w:type="paragraph" w:styleId="8">
    <w:name w:val="heading 2"/>
    <w:basedOn w:val="1"/>
    <w:next w:val="9"/>
    <w:link w:val="47"/>
    <w:unhideWhenUsed/>
    <w:qFormat/>
    <w:uiPriority w:val="0"/>
    <w:pPr>
      <w:keepNext/>
      <w:keepLines/>
      <w:spacing w:before="100" w:beforeLines="100" w:after="100" w:afterLines="100" w:line="400" w:lineRule="exact"/>
      <w:ind w:left="0" w:firstLine="0" w:firstLineChars="0"/>
      <w:jc w:val="left"/>
      <w:outlineLvl w:val="1"/>
    </w:pPr>
    <w:rPr>
      <w:rFonts w:eastAsia="宋体" w:asciiTheme="majorAscii" w:hAnsiTheme="majorAscii" w:cstheme="majorBidi"/>
      <w:szCs w:val="32"/>
    </w:rPr>
  </w:style>
  <w:style w:type="paragraph" w:styleId="11">
    <w:name w:val="heading 3"/>
    <w:basedOn w:val="1"/>
    <w:next w:val="9"/>
    <w:qFormat/>
    <w:uiPriority w:val="0"/>
    <w:pPr>
      <w:keepNext/>
      <w:keepLines/>
      <w:spacing w:before="20" w:beforeLines="0" w:after="20" w:afterLines="0" w:line="360" w:lineRule="auto"/>
      <w:ind w:firstLine="883" w:firstLineChars="200"/>
      <w:outlineLvl w:val="2"/>
    </w:pPr>
    <w:rPr>
      <w:rFonts w:ascii="Times New Roman" w:hAnsi="Times New Roman" w:eastAsia="宋体"/>
      <w:b/>
      <w:bCs/>
      <w:sz w:val="28"/>
      <w:szCs w:val="32"/>
    </w:rPr>
  </w:style>
  <w:style w:type="paragraph" w:styleId="12">
    <w:name w:val="heading 4"/>
    <w:basedOn w:val="1"/>
    <w:next w:val="1"/>
    <w:link w:val="34"/>
    <w:unhideWhenUsed/>
    <w:qFormat/>
    <w:uiPriority w:val="9"/>
    <w:pPr>
      <w:keepNext/>
      <w:keepLines/>
      <w:spacing w:before="20" w:after="20" w:line="377" w:lineRule="auto"/>
      <w:outlineLvl w:val="3"/>
    </w:pPr>
    <w:rPr>
      <w:rFonts w:eastAsia="宋体" w:asciiTheme="majorAscii" w:hAnsiTheme="majorAscii" w:cstheme="majorBidi"/>
      <w:b/>
      <w:bCs/>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widowControl w:val="0"/>
      <w:spacing w:before="0" w:beforeAutospacing="0" w:after="120" w:afterAutospacing="0"/>
      <w:ind w:left="200" w:leftChars="200" w:firstLine="200" w:firstLineChars="200"/>
      <w:jc w:val="both"/>
    </w:pPr>
    <w:rPr>
      <w:rFonts w:ascii="Times New Roman" w:hAnsi="Times New Roman" w:cs="Times New Roman"/>
      <w:kern w:val="2"/>
      <w:sz w:val="21"/>
      <w:lang w:bidi="ar-SA"/>
    </w:rPr>
  </w:style>
  <w:style w:type="paragraph" w:styleId="3">
    <w:name w:val="Body Text Indent"/>
    <w:basedOn w:val="1"/>
    <w:next w:val="1"/>
    <w:link w:val="50"/>
    <w:qFormat/>
    <w:uiPriority w:val="0"/>
    <w:pPr>
      <w:spacing w:line="240" w:lineRule="auto"/>
      <w:ind w:firstLine="630" w:firstLineChars="0"/>
    </w:pPr>
    <w:rPr>
      <w:rFonts w:ascii="Times New Roman"/>
      <w:kern w:val="2"/>
      <w:sz w:val="32"/>
    </w:rPr>
  </w:style>
  <w:style w:type="paragraph" w:styleId="4">
    <w:name w:val="Body Text First Indent"/>
    <w:basedOn w:val="5"/>
    <w:next w:val="1"/>
    <w:semiHidden/>
    <w:unhideWhenUsed/>
    <w:qFormat/>
    <w:uiPriority w:val="0"/>
    <w:pPr>
      <w:spacing w:after="120"/>
      <w:ind w:firstLine="420" w:firstLineChars="100"/>
    </w:pPr>
    <w:rPr>
      <w:color w:val="auto"/>
      <w:sz w:val="21"/>
    </w:rPr>
  </w:style>
  <w:style w:type="paragraph" w:styleId="5">
    <w:name w:val="Body Text"/>
    <w:basedOn w:val="1"/>
    <w:next w:val="6"/>
    <w:link w:val="53"/>
    <w:semiHidden/>
    <w:unhideWhenUsed/>
    <w:qFormat/>
    <w:uiPriority w:val="99"/>
    <w:pPr>
      <w:spacing w:after="120"/>
    </w:pPr>
  </w:style>
  <w:style w:type="paragraph" w:styleId="6">
    <w:name w:val="toc 4"/>
    <w:basedOn w:val="1"/>
    <w:next w:val="1"/>
    <w:qFormat/>
    <w:uiPriority w:val="39"/>
    <w:pPr>
      <w:ind w:left="960"/>
      <w:jc w:val="left"/>
    </w:pPr>
    <w:rPr>
      <w:rFonts w:ascii="Calibri" w:hAnsi="Calibri"/>
      <w:sz w:val="18"/>
      <w:szCs w:val="18"/>
    </w:rPr>
  </w:style>
  <w:style w:type="paragraph" w:styleId="9">
    <w:name w:val="Normal Indent"/>
    <w:basedOn w:val="1"/>
    <w:next w:val="10"/>
    <w:link w:val="46"/>
    <w:unhideWhenUsed/>
    <w:qFormat/>
    <w:uiPriority w:val="0"/>
    <w:pPr>
      <w:ind w:firstLine="420"/>
    </w:pPr>
  </w:style>
  <w:style w:type="paragraph" w:styleId="10">
    <w:name w:val="toa heading"/>
    <w:basedOn w:val="1"/>
    <w:next w:val="1"/>
    <w:semiHidden/>
    <w:qFormat/>
    <w:uiPriority w:val="0"/>
    <w:pPr>
      <w:spacing w:before="120"/>
    </w:pPr>
    <w:rPr>
      <w:rFonts w:ascii="Arial" w:hAnsi="Arial" w:cs="Arial"/>
      <w:sz w:val="24"/>
    </w:rPr>
  </w:style>
  <w:style w:type="paragraph" w:styleId="13">
    <w:name w:val="index 5"/>
    <w:basedOn w:val="1"/>
    <w:next w:val="1"/>
    <w:unhideWhenUsed/>
    <w:qFormat/>
    <w:uiPriority w:val="0"/>
    <w:pPr>
      <w:ind w:left="1680"/>
    </w:pPr>
  </w:style>
  <w:style w:type="paragraph" w:styleId="14">
    <w:name w:val="annotation text"/>
    <w:basedOn w:val="1"/>
    <w:qFormat/>
    <w:uiPriority w:val="0"/>
    <w:pPr>
      <w:jc w:val="left"/>
    </w:pPr>
  </w:style>
  <w:style w:type="paragraph" w:styleId="15">
    <w:name w:val="toc 3"/>
    <w:basedOn w:val="1"/>
    <w:next w:val="1"/>
    <w:semiHidden/>
    <w:unhideWhenUsed/>
    <w:qFormat/>
    <w:uiPriority w:val="39"/>
    <w:pPr>
      <w:ind w:left="840" w:leftChars="400"/>
    </w:pPr>
  </w:style>
  <w:style w:type="paragraph" w:styleId="16">
    <w:name w:val="Plain Text"/>
    <w:basedOn w:val="1"/>
    <w:link w:val="52"/>
    <w:semiHidden/>
    <w:unhideWhenUsed/>
    <w:qFormat/>
    <w:uiPriority w:val="99"/>
    <w:rPr>
      <w:rFonts w:hAnsi="Courier New" w:cs="Courier New" w:asciiTheme="minorEastAsia" w:eastAsiaTheme="minorEastAsia"/>
    </w:rPr>
  </w:style>
  <w:style w:type="paragraph" w:styleId="17">
    <w:name w:val="toc 8"/>
    <w:basedOn w:val="1"/>
    <w:next w:val="1"/>
    <w:qFormat/>
    <w:uiPriority w:val="0"/>
    <w:pPr>
      <w:ind w:left="1470"/>
      <w:jc w:val="left"/>
    </w:pPr>
    <w:rPr>
      <w:sz w:val="18"/>
      <w:szCs w:val="18"/>
    </w:rPr>
  </w:style>
  <w:style w:type="paragraph" w:styleId="18">
    <w:name w:val="footer"/>
    <w:basedOn w:val="1"/>
    <w:link w:val="45"/>
    <w:unhideWhenUsed/>
    <w:qFormat/>
    <w:uiPriority w:val="99"/>
    <w:pPr>
      <w:tabs>
        <w:tab w:val="center" w:pos="4153"/>
        <w:tab w:val="right" w:pos="8306"/>
      </w:tabs>
      <w:snapToGrid w:val="0"/>
      <w:spacing w:line="240" w:lineRule="auto"/>
      <w:ind w:firstLine="0" w:firstLineChars="0"/>
      <w:jc w:val="left"/>
    </w:pPr>
    <w:rPr>
      <w:rFonts w:asciiTheme="minorHAnsi" w:hAnsiTheme="minorHAnsi" w:eastAsiaTheme="minorEastAsia" w:cstheme="minorBidi"/>
      <w:kern w:val="2"/>
      <w:sz w:val="18"/>
      <w:szCs w:val="18"/>
    </w:rPr>
  </w:style>
  <w:style w:type="paragraph" w:styleId="19">
    <w:name w:val="header"/>
    <w:basedOn w:val="1"/>
    <w:next w:val="1"/>
    <w:link w:val="44"/>
    <w:unhideWhenUsed/>
    <w:qFormat/>
    <w:uiPriority w:val="99"/>
    <w:pPr>
      <w:pBdr>
        <w:bottom w:val="single" w:color="auto" w:sz="6" w:space="1"/>
      </w:pBdr>
      <w:tabs>
        <w:tab w:val="center" w:pos="4153"/>
        <w:tab w:val="right" w:pos="8306"/>
      </w:tabs>
      <w:snapToGrid w:val="0"/>
      <w:spacing w:line="240" w:lineRule="auto"/>
      <w:ind w:firstLine="0" w:firstLineChars="0"/>
      <w:jc w:val="center"/>
    </w:pPr>
    <w:rPr>
      <w:rFonts w:asciiTheme="minorHAnsi" w:hAnsiTheme="minorHAnsi" w:eastAsiaTheme="minorEastAsia" w:cstheme="minorBidi"/>
      <w:kern w:val="2"/>
      <w:sz w:val="18"/>
      <w:szCs w:val="18"/>
    </w:rPr>
  </w:style>
  <w:style w:type="paragraph" w:styleId="20">
    <w:name w:val="toc 1"/>
    <w:basedOn w:val="1"/>
    <w:next w:val="1"/>
    <w:qFormat/>
    <w:uiPriority w:val="39"/>
    <w:pPr>
      <w:spacing w:beforeLines="38" w:afterLines="38" w:line="480" w:lineRule="exact"/>
      <w:ind w:firstLine="0" w:firstLineChars="0"/>
    </w:pPr>
    <w:rPr>
      <w:rFonts w:ascii="Times New Roman"/>
      <w:b/>
      <w:bCs/>
      <w:kern w:val="2"/>
      <w:sz w:val="21"/>
    </w:rPr>
  </w:style>
  <w:style w:type="paragraph" w:styleId="21">
    <w:name w:val="Subtitle"/>
    <w:basedOn w:val="1"/>
    <w:next w:val="1"/>
    <w:link w:val="66"/>
    <w:qFormat/>
    <w:uiPriority w:val="11"/>
    <w:pPr>
      <w:spacing w:before="240" w:after="60" w:line="312" w:lineRule="auto"/>
      <w:jc w:val="center"/>
      <w:outlineLvl w:val="1"/>
    </w:pPr>
    <w:rPr>
      <w:rFonts w:ascii="Calibri Light" w:hAnsi="Calibri Light" w:cs="Times New Roman"/>
      <w:b/>
      <w:bCs/>
      <w:kern w:val="28"/>
      <w:sz w:val="32"/>
      <w:szCs w:val="32"/>
    </w:rPr>
  </w:style>
  <w:style w:type="paragraph" w:styleId="22">
    <w:name w:val="footnote text"/>
    <w:basedOn w:val="1"/>
    <w:qFormat/>
    <w:uiPriority w:val="0"/>
    <w:pPr>
      <w:snapToGrid w:val="0"/>
      <w:jc w:val="left"/>
    </w:pPr>
    <w:rPr>
      <w:sz w:val="18"/>
    </w:rPr>
  </w:style>
  <w:style w:type="paragraph" w:styleId="23">
    <w:name w:val="toc 2"/>
    <w:basedOn w:val="1"/>
    <w:next w:val="1"/>
    <w:semiHidden/>
    <w:unhideWhenUsed/>
    <w:qFormat/>
    <w:uiPriority w:val="39"/>
    <w:pPr>
      <w:ind w:left="420" w:leftChars="200"/>
    </w:pPr>
  </w:style>
  <w:style w:type="paragraph" w:styleId="24">
    <w:name w:val="Normal (Web)"/>
    <w:basedOn w:val="1"/>
    <w:next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25">
    <w:name w:val="Title"/>
    <w:basedOn w:val="1"/>
    <w:next w:val="1"/>
    <w:link w:val="65"/>
    <w:qFormat/>
    <w:uiPriority w:val="10"/>
    <w:pPr>
      <w:spacing w:before="60" w:after="60"/>
      <w:jc w:val="center"/>
      <w:outlineLvl w:val="0"/>
    </w:pPr>
    <w:rPr>
      <w:rFonts w:ascii="Cambria" w:hAnsi="Cambria" w:cs="Times New Roman"/>
      <w:b/>
      <w:bCs/>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b/>
      <w:bCs/>
    </w:rPr>
  </w:style>
  <w:style w:type="character" w:styleId="30">
    <w:name w:val="page number"/>
    <w:basedOn w:val="28"/>
    <w:qFormat/>
    <w:uiPriority w:val="0"/>
  </w:style>
  <w:style w:type="character" w:styleId="31">
    <w:name w:val="Emphasis"/>
    <w:basedOn w:val="28"/>
    <w:qFormat/>
    <w:uiPriority w:val="20"/>
    <w:rPr>
      <w:i/>
    </w:rPr>
  </w:style>
  <w:style w:type="character" w:styleId="32">
    <w:name w:val="Hyperlink"/>
    <w:basedOn w:val="28"/>
    <w:unhideWhenUsed/>
    <w:qFormat/>
    <w:uiPriority w:val="99"/>
    <w:rPr>
      <w:color w:val="0563C1" w:themeColor="hyperlink"/>
      <w:u w:val="single"/>
      <w14:textFill>
        <w14:solidFill>
          <w14:schemeClr w14:val="hlink"/>
        </w14:solidFill>
      </w14:textFill>
    </w:rPr>
  </w:style>
  <w:style w:type="character" w:customStyle="1" w:styleId="33">
    <w:name w:val="标题 1 字符"/>
    <w:basedOn w:val="28"/>
    <w:link w:val="7"/>
    <w:qFormat/>
    <w:uiPriority w:val="0"/>
    <w:rPr>
      <w:rFonts w:ascii="Times New Roman" w:hAnsi="Times New Roman" w:eastAsia="宋体" w:cs="Times New Roman"/>
      <w:b/>
      <w:bCs/>
      <w:kern w:val="44"/>
      <w:sz w:val="32"/>
      <w:szCs w:val="44"/>
    </w:rPr>
  </w:style>
  <w:style w:type="character" w:customStyle="1" w:styleId="34">
    <w:name w:val="标题 4 字符"/>
    <w:basedOn w:val="28"/>
    <w:link w:val="12"/>
    <w:qFormat/>
    <w:uiPriority w:val="9"/>
    <w:rPr>
      <w:rFonts w:eastAsia="宋体" w:asciiTheme="majorAscii" w:hAnsiTheme="majorAscii" w:cstheme="majorBidi"/>
      <w:b/>
      <w:bCs/>
      <w:kern w:val="0"/>
      <w:sz w:val="24"/>
      <w:szCs w:val="28"/>
    </w:rPr>
  </w:style>
  <w:style w:type="paragraph" w:customStyle="1" w:styleId="35">
    <w:name w:val="列出段落"/>
    <w:basedOn w:val="1"/>
    <w:next w:val="1"/>
    <w:qFormat/>
    <w:uiPriority w:val="99"/>
    <w:pPr>
      <w:ind w:left="720"/>
      <w:contextualSpacing/>
    </w:pPr>
  </w:style>
  <w:style w:type="paragraph" w:styleId="36">
    <w:name w:val="List Paragraph"/>
    <w:basedOn w:val="1"/>
    <w:qFormat/>
    <w:uiPriority w:val="1"/>
    <w:pPr>
      <w:spacing w:before="151"/>
      <w:ind w:left="1020" w:hanging="420"/>
    </w:pPr>
  </w:style>
  <w:style w:type="paragraph" w:customStyle="1" w:styleId="37">
    <w:name w:val="Body Text First Indent 21"/>
    <w:basedOn w:val="38"/>
    <w:qFormat/>
    <w:uiPriority w:val="99"/>
    <w:pPr>
      <w:ind w:firstLine="420"/>
    </w:pPr>
  </w:style>
  <w:style w:type="paragraph" w:customStyle="1" w:styleId="38">
    <w:name w:val="Body Text Indent1"/>
    <w:basedOn w:val="1"/>
    <w:qFormat/>
    <w:uiPriority w:val="99"/>
    <w:pPr>
      <w:ind w:left="420" w:leftChars="200"/>
    </w:pPr>
    <w:rPr>
      <w:rFonts w:ascii="Times New Roman" w:hAnsi="Times New Roman"/>
    </w:rPr>
  </w:style>
  <w:style w:type="paragraph" w:customStyle="1" w:styleId="39">
    <w:name w:val="Plain Text1"/>
    <w:basedOn w:val="1"/>
    <w:qFormat/>
    <w:uiPriority w:val="99"/>
    <w:rPr>
      <w:rFonts w:hAnsi="Courier New" w:cs="Courier New"/>
      <w:szCs w:val="21"/>
    </w:rPr>
  </w:style>
  <w:style w:type="paragraph" w:customStyle="1" w:styleId="40">
    <w:name w:val="Default"/>
    <w:next w:val="41"/>
    <w:qFormat/>
    <w:uiPriority w:val="0"/>
    <w:pPr>
      <w:widowControl w:val="0"/>
      <w:autoSpaceDE w:val="0"/>
      <w:autoSpaceDN w:val="0"/>
      <w:adjustRightInd w:val="0"/>
    </w:pPr>
    <w:rPr>
      <w:rFonts w:ascii="HYb2gj" w:hAnsi="Calibri" w:eastAsia="HYb2gj" w:cs="HYb2gj"/>
      <w:color w:val="000000"/>
      <w:sz w:val="24"/>
      <w:szCs w:val="24"/>
      <w:lang w:val="en-US" w:eastAsia="zh-CN" w:bidi="ar-SA"/>
    </w:rPr>
  </w:style>
  <w:style w:type="paragraph" w:customStyle="1" w:styleId="41">
    <w:name w:val="Intense Quote"/>
    <w:basedOn w:val="1"/>
    <w:next w:val="1"/>
    <w:qFormat/>
    <w:uiPriority w:val="0"/>
    <w:pPr>
      <w:wordWrap w:val="0"/>
      <w:spacing w:before="360" w:after="360" w:line="240" w:lineRule="auto"/>
      <w:ind w:left="950" w:right="950"/>
      <w:jc w:val="center"/>
    </w:pPr>
    <w:rPr>
      <w:rFonts w:ascii="Times New Roman" w:hAnsi="Times New Roman" w:eastAsia="宋体" w:cs="Times New Roman"/>
      <w:i/>
      <w:color w:val="auto"/>
      <w:sz w:val="21"/>
    </w:rPr>
  </w:style>
  <w:style w:type="paragraph" w:customStyle="1" w:styleId="42">
    <w:name w:val="无间隔1"/>
    <w:basedOn w:val="1"/>
    <w:qFormat/>
    <w:uiPriority w:val="1"/>
    <w:pPr>
      <w:spacing w:line="400" w:lineRule="exact"/>
    </w:pPr>
    <w:rPr>
      <w:rFonts w:eastAsia="宋体"/>
      <w:sz w:val="24"/>
    </w:rPr>
  </w:style>
  <w:style w:type="paragraph" w:customStyle="1" w:styleId="43">
    <w:name w:val="样式1"/>
    <w:basedOn w:val="10"/>
    <w:qFormat/>
    <w:uiPriority w:val="0"/>
    <w:rPr>
      <w:rFonts w:ascii="Arial" w:hAnsi="Arial"/>
    </w:rPr>
  </w:style>
  <w:style w:type="character" w:customStyle="1" w:styleId="44">
    <w:name w:val="页眉 字符"/>
    <w:basedOn w:val="28"/>
    <w:link w:val="19"/>
    <w:qFormat/>
    <w:uiPriority w:val="99"/>
    <w:rPr>
      <w:sz w:val="18"/>
      <w:szCs w:val="18"/>
    </w:rPr>
  </w:style>
  <w:style w:type="character" w:customStyle="1" w:styleId="45">
    <w:name w:val="页脚 字符"/>
    <w:basedOn w:val="28"/>
    <w:link w:val="18"/>
    <w:qFormat/>
    <w:uiPriority w:val="99"/>
    <w:rPr>
      <w:sz w:val="18"/>
      <w:szCs w:val="18"/>
    </w:rPr>
  </w:style>
  <w:style w:type="character" w:customStyle="1" w:styleId="46">
    <w:name w:val="正文缩进 字符"/>
    <w:link w:val="9"/>
    <w:qFormat/>
    <w:uiPriority w:val="0"/>
    <w:rPr>
      <w:rFonts w:ascii="宋体" w:hAnsi="Times New Roman" w:eastAsia="宋体" w:cs="Times New Roman"/>
      <w:kern w:val="0"/>
      <w:sz w:val="24"/>
      <w:szCs w:val="20"/>
    </w:rPr>
  </w:style>
  <w:style w:type="character" w:customStyle="1" w:styleId="47">
    <w:name w:val="标题 2 字符"/>
    <w:basedOn w:val="28"/>
    <w:link w:val="8"/>
    <w:qFormat/>
    <w:uiPriority w:val="0"/>
    <w:rPr>
      <w:rFonts w:eastAsia="宋体" w:asciiTheme="majorAscii" w:hAnsiTheme="majorAscii" w:cstheme="majorBidi"/>
      <w:b/>
      <w:bCs/>
      <w:kern w:val="0"/>
      <w:sz w:val="24"/>
      <w:szCs w:val="32"/>
    </w:rPr>
  </w:style>
  <w:style w:type="character" w:customStyle="1" w:styleId="48">
    <w:name w:val="font11"/>
    <w:qFormat/>
    <w:uiPriority w:val="0"/>
    <w:rPr>
      <w:rFonts w:hint="eastAsia" w:ascii="宋体" w:hAnsi="宋体" w:eastAsia="宋体" w:cs="宋体"/>
      <w:color w:val="000000"/>
      <w:sz w:val="21"/>
      <w:szCs w:val="21"/>
      <w:u w:val="none"/>
    </w:rPr>
  </w:style>
  <w:style w:type="character" w:customStyle="1" w:styleId="49">
    <w:name w:val="标题 1 Char"/>
    <w:qFormat/>
    <w:uiPriority w:val="0"/>
    <w:rPr>
      <w:rFonts w:ascii="Times New Roman" w:hAnsi="Times New Roman" w:eastAsia="宋体"/>
      <w:b/>
      <w:bCs/>
      <w:kern w:val="44"/>
      <w:sz w:val="32"/>
      <w:szCs w:val="44"/>
    </w:rPr>
  </w:style>
  <w:style w:type="character" w:customStyle="1" w:styleId="50">
    <w:name w:val="正文文本缩进 字符"/>
    <w:basedOn w:val="28"/>
    <w:link w:val="3"/>
    <w:qFormat/>
    <w:uiPriority w:val="0"/>
    <w:rPr>
      <w:rFonts w:ascii="Times New Roman" w:hAnsi="Times New Roman" w:eastAsia="宋体" w:cs="Times New Roman"/>
      <w:sz w:val="32"/>
      <w:szCs w:val="20"/>
    </w:rPr>
  </w:style>
  <w:style w:type="paragraph" w:customStyle="1" w:styleId="51">
    <w:name w:val="WPS Plain"/>
    <w:basedOn w:val="1"/>
    <w:qFormat/>
    <w:uiPriority w:val="0"/>
    <w:pPr>
      <w:widowControl/>
      <w:spacing w:line="240" w:lineRule="auto"/>
      <w:ind w:firstLine="0" w:firstLineChars="0"/>
      <w:jc w:val="left"/>
    </w:pPr>
    <w:rPr>
      <w:rFonts w:ascii="Times New Roman"/>
      <w:kern w:val="2"/>
      <w:szCs w:val="24"/>
    </w:rPr>
  </w:style>
  <w:style w:type="character" w:customStyle="1" w:styleId="52">
    <w:name w:val="纯文本 字符"/>
    <w:basedOn w:val="28"/>
    <w:link w:val="16"/>
    <w:semiHidden/>
    <w:qFormat/>
    <w:uiPriority w:val="99"/>
    <w:rPr>
      <w:rFonts w:hAnsi="Courier New" w:cs="Courier New" w:asciiTheme="minorEastAsia"/>
      <w:kern w:val="0"/>
      <w:sz w:val="24"/>
      <w:szCs w:val="20"/>
    </w:rPr>
  </w:style>
  <w:style w:type="character" w:customStyle="1" w:styleId="53">
    <w:name w:val="正文文本 字符"/>
    <w:basedOn w:val="28"/>
    <w:link w:val="5"/>
    <w:semiHidden/>
    <w:qFormat/>
    <w:uiPriority w:val="99"/>
    <w:rPr>
      <w:rFonts w:ascii="宋体" w:hAnsi="Times New Roman" w:eastAsia="宋体" w:cs="Times New Roman"/>
      <w:sz w:val="24"/>
    </w:rPr>
  </w:style>
  <w:style w:type="paragraph" w:customStyle="1" w:styleId="54">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55">
    <w:name w:val="È±Ê¡ÎÄ±¾"/>
    <w:basedOn w:val="1"/>
    <w:qFormat/>
    <w:uiPriority w:val="0"/>
    <w:pPr>
      <w:widowControl/>
      <w:overflowPunct w:val="0"/>
      <w:autoSpaceDE w:val="0"/>
      <w:autoSpaceDN w:val="0"/>
      <w:adjustRightInd w:val="0"/>
      <w:jc w:val="left"/>
    </w:pPr>
    <w:rPr>
      <w:kern w:val="0"/>
      <w:sz w:val="24"/>
    </w:rPr>
  </w:style>
  <w:style w:type="paragraph" w:customStyle="1" w:styleId="56">
    <w:name w:val="_Style 1"/>
    <w:qFormat/>
    <w:uiPriority w:val="99"/>
    <w:pPr>
      <w:widowControl w:val="0"/>
      <w:jc w:val="both"/>
    </w:pPr>
    <w:rPr>
      <w:rFonts w:ascii="Calibri" w:hAnsi="Calibri" w:eastAsia="宋体" w:cs="Calibri"/>
      <w:kern w:val="2"/>
      <w:sz w:val="21"/>
      <w:szCs w:val="21"/>
      <w:lang w:val="en-US" w:eastAsia="zh-CN" w:bidi="ar-SA"/>
    </w:rPr>
  </w:style>
  <w:style w:type="paragraph" w:customStyle="1" w:styleId="5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8">
    <w:name w:val="Table Paragraph"/>
    <w:basedOn w:val="1"/>
    <w:qFormat/>
    <w:uiPriority w:val="1"/>
    <w:rPr>
      <w:rFonts w:ascii="宋体" w:hAnsi="宋体" w:eastAsia="宋体" w:cs="宋体"/>
      <w:lang w:val="zh-CN" w:eastAsia="zh-CN" w:bidi="zh-CN"/>
    </w:rPr>
  </w:style>
  <w:style w:type="paragraph" w:customStyle="1" w:styleId="59">
    <w:name w:val="Body text|1"/>
    <w:basedOn w:val="1"/>
    <w:qFormat/>
    <w:uiPriority w:val="0"/>
    <w:pPr>
      <w:spacing w:line="408" w:lineRule="auto"/>
      <w:ind w:firstLine="400"/>
    </w:pPr>
    <w:rPr>
      <w:rFonts w:ascii="宋体" w:hAnsi="宋体" w:eastAsia="宋体" w:cs="宋体"/>
      <w:sz w:val="26"/>
      <w:szCs w:val="26"/>
      <w:lang w:val="zh-TW" w:eastAsia="zh-TW" w:bidi="zh-TW"/>
    </w:rPr>
  </w:style>
  <w:style w:type="paragraph" w:customStyle="1" w:styleId="60">
    <w:name w:val="Other|1"/>
    <w:basedOn w:val="1"/>
    <w:qFormat/>
    <w:uiPriority w:val="0"/>
    <w:pPr>
      <w:widowControl w:val="0"/>
      <w:shd w:val="clear" w:color="auto" w:fill="auto"/>
      <w:spacing w:line="288" w:lineRule="auto"/>
      <w:ind w:firstLine="20"/>
    </w:pPr>
    <w:rPr>
      <w:rFonts w:ascii="宋体" w:hAnsi="宋体" w:eastAsia="宋体" w:cs="宋体"/>
      <w:sz w:val="20"/>
      <w:szCs w:val="20"/>
      <w:u w:val="none"/>
      <w:shd w:val="clear" w:color="auto" w:fill="auto"/>
      <w:lang w:val="zh-TW" w:eastAsia="zh-TW" w:bidi="zh-TW"/>
    </w:rPr>
  </w:style>
  <w:style w:type="paragraph" w:customStyle="1" w:styleId="61">
    <w:name w:val="zhang"/>
    <w:basedOn w:val="1"/>
    <w:qFormat/>
    <w:uiPriority w:val="0"/>
    <w:pPr>
      <w:spacing w:before="100" w:beforeAutospacing="1" w:after="100" w:afterAutospacing="1"/>
    </w:pPr>
    <w:rPr>
      <w:b/>
      <w:bCs/>
      <w:smallCaps/>
      <w:color w:val="000000"/>
      <w:sz w:val="20"/>
      <w:szCs w:val="20"/>
    </w:rPr>
  </w:style>
  <w:style w:type="paragraph" w:customStyle="1" w:styleId="62">
    <w:name w:val="TOC 标题1"/>
    <w:basedOn w:val="7"/>
    <w:next w:val="1"/>
    <w:qFormat/>
    <w:uiPriority w:val="0"/>
    <w:pPr>
      <w:widowControl w:val="0"/>
      <w:spacing w:line="576" w:lineRule="auto"/>
      <w:jc w:val="both"/>
      <w:outlineLvl w:val="9"/>
    </w:pPr>
    <w:rPr>
      <w:rFonts w:ascii="Calibri" w:hAnsi="Calibri"/>
    </w:rPr>
  </w:style>
  <w:style w:type="paragraph" w:customStyle="1" w:styleId="63">
    <w:name w:val="p0"/>
    <w:basedOn w:val="1"/>
    <w:qFormat/>
    <w:uiPriority w:val="0"/>
    <w:pPr>
      <w:jc w:val="both"/>
    </w:pPr>
    <w:rPr>
      <w:rFonts w:ascii="Times New Roman" w:hAnsi="Times New Roman" w:cs="Times New Roman"/>
      <w:sz w:val="21"/>
      <w:szCs w:val="21"/>
    </w:rPr>
  </w:style>
  <w:style w:type="character" w:customStyle="1" w:styleId="64">
    <w:name w:val="15"/>
    <w:qFormat/>
    <w:uiPriority w:val="0"/>
    <w:rPr>
      <w:rFonts w:hint="default" w:ascii="Times New Roman" w:hAnsi="Times New Roman" w:cs="Times New Roman"/>
      <w:color w:val="464445"/>
      <w:u w:val="none"/>
    </w:rPr>
  </w:style>
  <w:style w:type="character" w:customStyle="1" w:styleId="65">
    <w:name w:val="标题 Char"/>
    <w:link w:val="25"/>
    <w:qFormat/>
    <w:uiPriority w:val="10"/>
    <w:rPr>
      <w:rFonts w:ascii="Cambria" w:hAnsi="Cambria" w:cs="Times New Roman"/>
      <w:b/>
      <w:bCs/>
      <w:szCs w:val="32"/>
    </w:rPr>
  </w:style>
  <w:style w:type="character" w:customStyle="1" w:styleId="66">
    <w:name w:val="副标题 Char"/>
    <w:link w:val="21"/>
    <w:qFormat/>
    <w:uiPriority w:val="11"/>
    <w:rPr>
      <w:rFonts w:ascii="Calibri Light" w:hAnsi="Calibri Light" w:cs="Times New Roman"/>
      <w:b/>
      <w:bCs/>
      <w:kern w:val="28"/>
      <w:sz w:val="32"/>
      <w:szCs w:val="32"/>
    </w:rPr>
  </w:style>
  <w:style w:type="paragraph" w:customStyle="1" w:styleId="67">
    <w:name w:val="_Style 5"/>
    <w:basedOn w:val="7"/>
    <w:next w:val="1"/>
    <w:qFormat/>
    <w:uiPriority w:val="0"/>
    <w:pPr>
      <w:widowControl w:val="0"/>
      <w:spacing w:line="576" w:lineRule="auto"/>
      <w:jc w:val="both"/>
      <w:outlineLvl w:val="9"/>
    </w:pPr>
    <w:rPr>
      <w:rFonts w:ascii="Calibri" w:hAnsi="Calibri" w:cs="Times New Roman"/>
    </w:rPr>
  </w:style>
  <w:style w:type="paragraph" w:customStyle="1" w:styleId="68">
    <w:name w:val="Heading 2"/>
    <w:basedOn w:val="1"/>
    <w:qFormat/>
    <w:uiPriority w:val="1"/>
    <w:pPr>
      <w:jc w:val="center"/>
      <w:outlineLvl w:val="2"/>
    </w:pPr>
    <w:rPr>
      <w:b/>
      <w:bCs/>
      <w:sz w:val="30"/>
      <w:szCs w:val="30"/>
    </w:rPr>
  </w:style>
  <w:style w:type="paragraph" w:customStyle="1" w:styleId="69">
    <w:name w:val="Heading 1"/>
    <w:basedOn w:val="1"/>
    <w:qFormat/>
    <w:uiPriority w:val="1"/>
    <w:pPr>
      <w:spacing w:line="514" w:lineRule="exact"/>
      <w:jc w:val="center"/>
      <w:outlineLvl w:val="1"/>
    </w:pPr>
    <w:rPr>
      <w:b/>
      <w:bCs/>
      <w:sz w:val="44"/>
      <w:szCs w:val="44"/>
    </w:rPr>
  </w:style>
  <w:style w:type="paragraph" w:customStyle="1" w:styleId="70">
    <w:name w:val="TOC 1"/>
    <w:basedOn w:val="1"/>
    <w:qFormat/>
    <w:uiPriority w:val="1"/>
    <w:pPr>
      <w:spacing w:before="153"/>
      <w:ind w:left="120"/>
    </w:pPr>
    <w:rPr>
      <w:b/>
      <w:bCs/>
      <w:sz w:val="24"/>
      <w:szCs w:val="24"/>
    </w:rPr>
  </w:style>
  <w:style w:type="paragraph" w:customStyle="1" w:styleId="71">
    <w:name w:val="TOC 2"/>
    <w:basedOn w:val="1"/>
    <w:qFormat/>
    <w:uiPriority w:val="1"/>
    <w:pPr>
      <w:spacing w:before="153"/>
      <w:ind w:left="360"/>
    </w:pPr>
    <w:rPr>
      <w:sz w:val="24"/>
      <w:szCs w:val="24"/>
    </w:rPr>
  </w:style>
  <w:style w:type="paragraph" w:customStyle="1" w:styleId="72">
    <w:name w:val="TOC 3"/>
    <w:basedOn w:val="1"/>
    <w:qFormat/>
    <w:uiPriority w:val="1"/>
    <w:pPr>
      <w:spacing w:before="151"/>
      <w:ind w:left="1020" w:hanging="420"/>
    </w:pPr>
    <w:rPr>
      <w:sz w:val="24"/>
      <w:szCs w:val="24"/>
    </w:rPr>
  </w:style>
  <w:style w:type="paragraph" w:customStyle="1" w:styleId="73">
    <w:name w:val="TOC 4"/>
    <w:basedOn w:val="1"/>
    <w:qFormat/>
    <w:uiPriority w:val="1"/>
    <w:pPr>
      <w:spacing w:before="151"/>
      <w:ind w:left="1020" w:hanging="420"/>
    </w:pPr>
    <w:rPr>
      <w:b/>
      <w:bCs/>
      <w:i/>
    </w:rPr>
  </w:style>
  <w:style w:type="paragraph" w:customStyle="1" w:styleId="74">
    <w:name w:val="Heading 3"/>
    <w:basedOn w:val="1"/>
    <w:qFormat/>
    <w:uiPriority w:val="1"/>
    <w:pPr>
      <w:ind w:left="600"/>
      <w:outlineLvl w:val="3"/>
    </w:pPr>
    <w:rPr>
      <w:b/>
      <w:bCs/>
      <w:sz w:val="24"/>
      <w:szCs w:val="24"/>
    </w:rPr>
  </w:style>
  <w:style w:type="table" w:customStyle="1" w:styleId="75">
    <w:name w:val="Table Normal"/>
    <w:semiHidden/>
    <w:unhideWhenUsed/>
    <w:qFormat/>
    <w:uiPriority w:val="2"/>
    <w:tblPr>
      <w:tblCellMar>
        <w:top w:w="0" w:type="dxa"/>
        <w:left w:w="0" w:type="dxa"/>
        <w:bottom w:w="0" w:type="dxa"/>
        <w:right w:w="0" w:type="dxa"/>
      </w:tblCellMar>
    </w:tblPr>
  </w:style>
  <w:style w:type="paragraph" w:customStyle="1" w:styleId="76">
    <w:name w:val="WPSOffice手动目录 1"/>
    <w:qFormat/>
    <w:uiPriority w:val="0"/>
    <w:pPr>
      <w:ind w:leftChars="0"/>
    </w:pPr>
    <w:rPr>
      <w:rFonts w:ascii="Times New Roman" w:hAnsi="Times New Roman" w:eastAsia="宋体" w:cs="Times New Roman"/>
      <w:sz w:val="20"/>
      <w:szCs w:val="20"/>
    </w:rPr>
  </w:style>
  <w:style w:type="paragraph" w:customStyle="1" w:styleId="77">
    <w:name w:val="WPSOffice手动目录 2"/>
    <w:qFormat/>
    <w:uiPriority w:val="0"/>
    <w:pPr>
      <w:ind w:leftChars="200"/>
    </w:pPr>
    <w:rPr>
      <w:rFonts w:ascii="Times New Roman" w:hAnsi="Times New Roman" w:eastAsia="宋体" w:cs="Times New Roman"/>
      <w:sz w:val="20"/>
      <w:szCs w:val="20"/>
    </w:rPr>
  </w:style>
  <w:style w:type="paragraph" w:customStyle="1" w:styleId="78">
    <w:name w:val="WPSOffice手动目录 3"/>
    <w:qFormat/>
    <w:uiPriority w:val="0"/>
    <w:pPr>
      <w:ind w:leftChars="400"/>
    </w:pPr>
    <w:rPr>
      <w:rFonts w:ascii="Times New Roman" w:hAnsi="Times New Roman" w:eastAsia="宋体" w:cs="Times New Roman"/>
      <w:sz w:val="20"/>
      <w:szCs w:val="20"/>
    </w:rPr>
  </w:style>
  <w:style w:type="character" w:customStyle="1" w:styleId="79">
    <w:name w:val="font21"/>
    <w:basedOn w:val="28"/>
    <w:qFormat/>
    <w:uiPriority w:val="0"/>
    <w:rPr>
      <w:rFonts w:hint="eastAsia" w:ascii="仿宋_GB2312" w:eastAsia="仿宋_GB2312" w:cs="仿宋_GB2312"/>
      <w:color w:val="000000"/>
      <w:sz w:val="24"/>
      <w:szCs w:val="24"/>
      <w:u w:val="none"/>
    </w:rPr>
  </w:style>
  <w:style w:type="character" w:customStyle="1" w:styleId="80">
    <w:name w:val="font31"/>
    <w:basedOn w:val="28"/>
    <w:qFormat/>
    <w:uiPriority w:val="0"/>
    <w:rPr>
      <w:rFonts w:hint="eastAsia" w:ascii="仿宋_GB2312" w:eastAsia="仿宋_GB2312" w:cs="仿宋_GB2312"/>
      <w:color w:val="000000"/>
      <w:sz w:val="24"/>
      <w:szCs w:val="24"/>
      <w:u w:val="none"/>
      <w:vertAlign w:val="subscript"/>
    </w:rPr>
  </w:style>
  <w:style w:type="character" w:customStyle="1" w:styleId="81">
    <w:name w:val="font41"/>
    <w:basedOn w:val="28"/>
    <w:qFormat/>
    <w:uiPriority w:val="0"/>
    <w:rPr>
      <w:rFonts w:hint="eastAsia" w:ascii="仿宋_GB2312" w:eastAsia="仿宋_GB2312" w:cs="仿宋_GB2312"/>
      <w:color w:val="000000"/>
      <w:sz w:val="24"/>
      <w:szCs w:val="24"/>
      <w:u w:val="none"/>
      <w:vertAlign w:val="superscript"/>
    </w:rPr>
  </w:style>
  <w:style w:type="character" w:customStyle="1" w:styleId="82">
    <w:name w:val="font51"/>
    <w:basedOn w:val="28"/>
    <w:qFormat/>
    <w:uiPriority w:val="0"/>
    <w:rPr>
      <w:rFonts w:hint="eastAsia" w:ascii="仿宋_GB2312" w:eastAsia="仿宋_GB2312" w:cs="仿宋_GB2312"/>
      <w:color w:val="000000"/>
      <w:sz w:val="24"/>
      <w:szCs w:val="24"/>
      <w:u w:val="none"/>
      <w:vertAlign w:val="subscript"/>
    </w:rPr>
  </w:style>
  <w:style w:type="character" w:customStyle="1" w:styleId="83">
    <w:name w:val="font61"/>
    <w:basedOn w:val="28"/>
    <w:qFormat/>
    <w:uiPriority w:val="0"/>
    <w:rPr>
      <w:rFonts w:hint="eastAsia" w:ascii="仿宋_GB2312" w:eastAsia="仿宋_GB2312" w:cs="仿宋_GB2312"/>
      <w:color w:val="000000"/>
      <w:sz w:val="24"/>
      <w:szCs w:val="24"/>
      <w:u w:val="none"/>
      <w:vertAlign w:val="subscript"/>
    </w:rPr>
  </w:style>
  <w:style w:type="character" w:customStyle="1" w:styleId="84">
    <w:name w:val="font71"/>
    <w:basedOn w:val="28"/>
    <w:qFormat/>
    <w:uiPriority w:val="0"/>
    <w:rPr>
      <w:rFonts w:hint="eastAsia" w:ascii="仿宋_GB2312" w:eastAsia="仿宋_GB2312" w:cs="仿宋_GB2312"/>
      <w:color w:val="000000"/>
      <w:sz w:val="24"/>
      <w:szCs w:val="24"/>
      <w:u w:val="none"/>
      <w:vertAlign w:val="subscript"/>
    </w:rPr>
  </w:style>
  <w:style w:type="paragraph" w:customStyle="1" w:styleId="85">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86">
    <w:name w:val="正文缩进1"/>
    <w:basedOn w:val="1"/>
    <w:qFormat/>
    <w:uiPriority w:val="0"/>
    <w:pPr>
      <w:autoSpaceDE w:val="0"/>
      <w:autoSpaceDN w:val="0"/>
      <w:ind w:firstLine="420" w:firstLineChars="200"/>
      <w:jc w:val="left"/>
    </w:pPr>
    <w:rPr>
      <w:rFonts w:ascii="宋体" w:hAnsi="宋体" w:cs="宋体"/>
      <w:kern w:val="0"/>
      <w:sz w:val="22"/>
      <w:lang w:val="zh-CN" w:bidi="zh-CN"/>
    </w:rPr>
  </w:style>
  <w:style w:type="paragraph" w:customStyle="1" w:styleId="8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8">
    <w:name w:val="表格"/>
    <w:basedOn w:val="1"/>
    <w:qFormat/>
    <w:uiPriority w:val="0"/>
    <w:pPr>
      <w:spacing w:line="240" w:lineRule="auto"/>
      <w:ind w:firstLine="0" w:firstLineChars="0"/>
      <w:jc w:val="center"/>
    </w:pPr>
    <w:rPr>
      <w:rFonts w:hint="eastAsia"/>
      <w:sz w:val="21"/>
    </w:rPr>
  </w:style>
  <w:style w:type="paragraph" w:customStyle="1" w:styleId="89">
    <w:name w:val="标题2"/>
    <w:basedOn w:val="1"/>
    <w:qFormat/>
    <w:uiPriority w:val="99"/>
    <w:pPr>
      <w:autoSpaceDE w:val="0"/>
      <w:autoSpaceDN w:val="0"/>
      <w:adjustRightInd w:val="0"/>
      <w:jc w:val="left"/>
    </w:pPr>
    <w:rPr>
      <w:rFonts w:ascii="仿宋_GB2312" w:hAnsi="仿宋_GB2312" w:eastAsia="仿宋_GB2312"/>
      <w:bCs/>
      <w:kern w:val="0"/>
      <w:szCs w:val="20"/>
    </w:rPr>
  </w:style>
  <w:style w:type="paragraph" w:customStyle="1" w:styleId="90">
    <w:name w:val="纯文本1"/>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1026" textRotate="1"/>
    <customShpInfo spid="_x0000_s2052"/>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16666</Words>
  <Characters>18051</Characters>
  <Lines>1</Lines>
  <Paragraphs>1</Paragraphs>
  <TotalTime>0</TotalTime>
  <ScaleCrop>false</ScaleCrop>
  <LinksUpToDate>false</LinksUpToDate>
  <CharactersWithSpaces>21044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2021-10-01T08:57:00Z</dcterms:created>
  <dc:creator>acer</dc:creator>
  <cp:lastModifiedBy>。</cp:lastModifiedBy>
  <cp:lastPrinted>2023-04-07T09:39:00Z</cp:lastPrinted>
  <dcterms:modified xsi:type="dcterms:W3CDTF">2023-07-18T05:59:14Z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EF24010A736646A29055D7DB43CAC4A1</vt:lpwstr>
  </property>
  <property fmtid="{D5CDD505-2E9C-101B-9397-08002B2CF9AE}" pid="4" name="commondata">
    <vt:lpwstr>eyJoZGlkIjoiNzE4OTI3NTZiM2UxZDUwMGY5NjFlYjI5ODg2YTc2OTQifQ==</vt:lpwstr>
  </property>
</Properties>
</file>