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0"/>
          <w:tab w:val="left" w:pos="3165"/>
          <w:tab w:val="center" w:pos="4153"/>
        </w:tabs>
        <w:kinsoku/>
        <w:wordWrap/>
        <w:overflowPunct/>
        <w:topLinePunct w:val="0"/>
        <w:autoSpaceDE/>
        <w:autoSpaceDN/>
        <w:bidi w:val="0"/>
        <w:adjustRightInd/>
        <w:snapToGrid/>
        <w:spacing w:before="0" w:after="0" w:line="480" w:lineRule="exact"/>
        <w:jc w:val="center"/>
        <w:textAlignment w:val="auto"/>
        <w:outlineLvl w:val="9"/>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val="en-US" w:eastAsia="zh-CN"/>
        </w:rPr>
        <w:t>岳普湖县科学技术局2024年中国流动科技馆主题展览资源购置项目</w:t>
      </w:r>
      <w:r>
        <w:rPr>
          <w:rFonts w:hint="eastAsia" w:ascii="宋体" w:hAnsi="宋体" w:eastAsia="宋体" w:cs="宋体"/>
          <w:b/>
          <w:bCs/>
          <w:color w:val="auto"/>
          <w:sz w:val="28"/>
          <w:szCs w:val="28"/>
          <w:highlight w:val="none"/>
          <w:lang w:eastAsia="zh-CN"/>
        </w:rPr>
        <w:t>询价公告</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u w:val="single"/>
          <w:lang w:val="en-US" w:eastAsia="zh-CN"/>
        </w:rPr>
        <w:t>岳普湖县科学技术局2024年中国流动科技馆主题展览资源购置项目</w:t>
      </w:r>
      <w:r>
        <w:rPr>
          <w:rFonts w:hint="eastAsia" w:ascii="宋体" w:hAnsi="宋体" w:eastAsia="宋体" w:cs="宋体"/>
          <w:color w:val="auto"/>
          <w:sz w:val="24"/>
          <w:szCs w:val="24"/>
          <w:highlight w:val="none"/>
        </w:rPr>
        <w:t>的潜在供应商应在</w:t>
      </w:r>
      <w:r>
        <w:rPr>
          <w:rFonts w:hint="eastAsia" w:ascii="宋体" w:hAnsi="宋体" w:eastAsia="宋体" w:cs="宋体"/>
          <w:color w:val="auto"/>
          <w:sz w:val="24"/>
          <w:szCs w:val="24"/>
          <w:highlight w:val="none"/>
          <w:u w:val="single"/>
          <w:lang w:val="en-US" w:eastAsia="zh-CN"/>
        </w:rPr>
        <w:t>政采云平台（https://login.zcygov.cn/user-login/#/login）</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，并于</w:t>
      </w:r>
      <w:r>
        <w:rPr>
          <w:rFonts w:hint="eastAsia" w:ascii="宋体" w:hAnsi="宋体" w:eastAsia="宋体" w:cs="宋体"/>
          <w:color w:val="auto"/>
          <w:sz w:val="24"/>
          <w:szCs w:val="24"/>
          <w:highlight w:val="none"/>
          <w:u w:val="single"/>
          <w:lang w:val="en-US" w:eastAsia="zh-CN"/>
        </w:rPr>
        <w:t>2023年8月9日17:00（北京时间</w:t>
      </w:r>
      <w:r>
        <w:rPr>
          <w:rFonts w:hint="eastAsia" w:ascii="宋体" w:hAnsi="宋体" w:eastAsia="宋体" w:cs="宋体"/>
          <w:color w:val="auto"/>
          <w:sz w:val="24"/>
          <w:szCs w:val="24"/>
          <w:highlight w:val="none"/>
          <w:u w:val="single"/>
        </w:rPr>
        <w:t>）</w:t>
      </w:r>
      <w:r>
        <w:rPr>
          <w:rFonts w:hint="eastAsia" w:ascii="宋体" w:hAnsi="宋体" w:eastAsia="宋体" w:cs="宋体"/>
          <w:bCs/>
          <w:color w:val="auto"/>
          <w:sz w:val="24"/>
          <w:szCs w:val="24"/>
          <w:highlight w:val="none"/>
        </w:rPr>
        <w:t>前</w:t>
      </w:r>
      <w:r>
        <w:rPr>
          <w:rFonts w:hint="eastAsia" w:ascii="宋体" w:hAnsi="宋体" w:eastAsia="宋体" w:cs="宋体"/>
          <w:bCs/>
          <w:color w:val="auto"/>
          <w:sz w:val="24"/>
          <w:szCs w:val="24"/>
          <w:highlight w:val="none"/>
          <w:lang w:val="en-US" w:eastAsia="zh-CN"/>
        </w:rPr>
        <w:t>提交</w:t>
      </w:r>
      <w:r>
        <w:rPr>
          <w:rFonts w:hint="eastAsia" w:ascii="宋体" w:hAnsi="宋体" w:eastAsia="宋体" w:cs="宋体"/>
          <w:bCs/>
          <w:color w:val="auto"/>
          <w:sz w:val="24"/>
          <w:szCs w:val="24"/>
          <w:highlight w:val="none"/>
          <w:lang w:eastAsia="zh-CN"/>
        </w:rPr>
        <w:t>报价文件</w:t>
      </w:r>
      <w:r>
        <w:rPr>
          <w:rFonts w:hint="eastAsia" w:ascii="宋体" w:hAnsi="宋体" w:eastAsia="宋体" w:cs="宋体"/>
          <w:color w:val="auto"/>
          <w:sz w:val="24"/>
          <w:szCs w:val="24"/>
          <w:highlight w:val="none"/>
        </w:rPr>
        <w:t>。</w:t>
      </w:r>
      <w:bookmarkStart w:id="0" w:name="_Toc28217"/>
      <w:bookmarkStart w:id="1" w:name="_Toc35393621"/>
      <w:bookmarkStart w:id="2" w:name="_Toc28359079"/>
      <w:bookmarkStart w:id="3" w:name="_Toc28359002"/>
      <w:bookmarkStart w:id="4" w:name="_Toc35393790"/>
      <w:bookmarkStart w:id="5" w:name="_Hlk24379207"/>
    </w:p>
    <w:p>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hint="eastAsia" w:ascii="宋体" w:hAnsi="宋体" w:eastAsia="宋体" w:cs="宋体"/>
          <w:b/>
          <w:bCs w:val="0"/>
          <w:color w:val="auto"/>
          <w:sz w:val="24"/>
          <w:szCs w:val="24"/>
          <w:highlight w:val="none"/>
        </w:rPr>
      </w:pPr>
      <w:bookmarkStart w:id="6" w:name="_Toc20970"/>
      <w:bookmarkStart w:id="7" w:name="_Toc28253"/>
      <w:r>
        <w:rPr>
          <w:rFonts w:hint="eastAsia" w:ascii="宋体" w:hAnsi="宋体" w:eastAsia="宋体" w:cs="宋体"/>
          <w:b/>
          <w:bCs w:val="0"/>
          <w:color w:val="auto"/>
          <w:sz w:val="24"/>
          <w:szCs w:val="24"/>
          <w:highlight w:val="none"/>
        </w:rPr>
        <w:t>一、</w:t>
      </w:r>
      <w:bookmarkEnd w:id="0"/>
      <w:bookmarkEnd w:id="1"/>
      <w:bookmarkEnd w:id="2"/>
      <w:bookmarkEnd w:id="3"/>
      <w:bookmarkEnd w:id="4"/>
      <w:r>
        <w:rPr>
          <w:rFonts w:hint="eastAsia" w:ascii="宋体" w:hAnsi="宋体" w:eastAsia="宋体" w:cs="宋体"/>
          <w:b/>
          <w:bCs w:val="0"/>
          <w:color w:val="auto"/>
          <w:sz w:val="24"/>
          <w:szCs w:val="24"/>
          <w:highlight w:val="none"/>
        </w:rPr>
        <w:t>项目基本情况</w:t>
      </w:r>
      <w:bookmarkEnd w:id="6"/>
      <w:bookmarkEnd w:id="7"/>
    </w:p>
    <w:bookmarkEnd w:id="5"/>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bookmarkStart w:id="8" w:name="_Toc29506"/>
      <w:bookmarkStart w:id="9" w:name="_Toc28359080"/>
      <w:bookmarkStart w:id="10" w:name="_Toc35393622"/>
      <w:bookmarkStart w:id="11" w:name="_Toc35393791"/>
      <w:bookmarkStart w:id="12" w:name="_Toc13688"/>
      <w:bookmarkStart w:id="13" w:name="_Toc28359003"/>
      <w:bookmarkStart w:id="14" w:name="_Toc19260"/>
      <w:bookmarkStart w:id="15" w:name="_Toc1145"/>
      <w:r>
        <w:rPr>
          <w:rFonts w:hint="eastAsia" w:ascii="宋体" w:hAnsi="宋体" w:eastAsia="宋体" w:cs="宋体"/>
          <w:b w:val="0"/>
          <w:bCs w:val="0"/>
          <w:color w:val="auto"/>
          <w:sz w:val="24"/>
          <w:szCs w:val="24"/>
          <w:highlight w:val="none"/>
          <w:lang w:val="en-US" w:eastAsia="zh-CN"/>
        </w:rPr>
        <w:t>项目编号：23LS-(XJ)009  </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项目名称：</w:t>
      </w:r>
      <w:bookmarkStart w:id="52" w:name="_GoBack"/>
      <w:r>
        <w:rPr>
          <w:rFonts w:hint="eastAsia" w:ascii="宋体" w:hAnsi="宋体" w:eastAsia="宋体" w:cs="宋体"/>
          <w:b w:val="0"/>
          <w:bCs w:val="0"/>
          <w:color w:val="auto"/>
          <w:sz w:val="24"/>
          <w:szCs w:val="24"/>
          <w:highlight w:val="none"/>
          <w:lang w:val="en-US" w:eastAsia="zh-CN"/>
        </w:rPr>
        <w:t>岳普湖县科学技术局2024年中国流动科技馆主题展览资源购置项目</w:t>
      </w:r>
      <w:bookmarkEnd w:id="52"/>
      <w:r>
        <w:rPr>
          <w:rFonts w:hint="eastAsia" w:ascii="宋体" w:hAnsi="宋体" w:eastAsia="宋体" w:cs="宋体"/>
          <w:b w:val="0"/>
          <w:bCs w:val="0"/>
          <w:color w:val="auto"/>
          <w:sz w:val="24"/>
          <w:szCs w:val="24"/>
          <w:highlight w:val="none"/>
          <w:lang w:val="en-US" w:eastAsia="zh-CN"/>
        </w:rPr>
        <w:t> </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采购方式：询价</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预算金额（元）：500000 </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最高限价（元）：500000 </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采购需求：</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标项名称:岳普湖县科学技术局2024年中国流动科技馆主题展览资源购置项目 </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数量:1  </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预算金额（元）:500000</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单位：套 </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简要规格描述：购买2024年中国流动科技馆上题展览资源购置《AI，超越人类?》模块巡展展品。（具体参数详见询价通知书）  </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备注：无</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合同履约期限：标项 1，详见询价通知书 </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本项目（否）接受联合体投标。</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w:t>
      </w:r>
      <w:r>
        <w:rPr>
          <w:rFonts w:hint="eastAsia" w:ascii="宋体" w:hAnsi="宋体" w:eastAsia="宋体" w:cs="宋体"/>
          <w:b/>
          <w:color w:val="auto"/>
          <w:sz w:val="24"/>
          <w:szCs w:val="24"/>
          <w:highlight w:val="none"/>
          <w:lang w:val="en-US" w:eastAsia="zh-CN"/>
        </w:rPr>
        <w:t>申请人的</w:t>
      </w:r>
      <w:r>
        <w:rPr>
          <w:rFonts w:hint="eastAsia" w:ascii="宋体" w:hAnsi="宋体" w:eastAsia="宋体" w:cs="宋体"/>
          <w:b/>
          <w:color w:val="auto"/>
          <w:sz w:val="24"/>
          <w:szCs w:val="24"/>
          <w:highlight w:val="none"/>
        </w:rPr>
        <w:t>资格要求：</w:t>
      </w:r>
      <w:bookmarkEnd w:id="8"/>
      <w:bookmarkEnd w:id="9"/>
      <w:bookmarkEnd w:id="10"/>
      <w:bookmarkEnd w:id="11"/>
      <w:bookmarkEnd w:id="12"/>
      <w:bookmarkEnd w:id="13"/>
      <w:bookmarkEnd w:id="14"/>
      <w:bookmarkEnd w:id="15"/>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1.满足《中华人民共和国政府采购法》第二十二条规定：</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bookmarkStart w:id="16" w:name="_Toc35393792"/>
      <w:bookmarkStart w:id="17" w:name="_Toc32226"/>
      <w:bookmarkStart w:id="18" w:name="_Toc27678"/>
      <w:bookmarkStart w:id="19" w:name="_Toc28359081"/>
      <w:bookmarkStart w:id="20" w:name="_Toc28359004"/>
      <w:bookmarkStart w:id="21" w:name="_Toc35393623"/>
      <w:r>
        <w:rPr>
          <w:rFonts w:hint="eastAsia" w:ascii="宋体" w:hAnsi="宋体" w:eastAsia="宋体" w:cs="宋体"/>
          <w:b w:val="0"/>
          <w:bCs w:val="0"/>
          <w:color w:val="auto"/>
          <w:sz w:val="24"/>
          <w:szCs w:val="24"/>
          <w:highlight w:val="none"/>
          <w:lang w:val="en-US" w:eastAsia="zh-CN"/>
        </w:rPr>
        <w:t>（1）具有有效的营业执照；</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（2）法定代表人资格证明；</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（3）提供近两年内任意一年的财务审计报告（成立未满十二个月的新公司可提供近三个月内任意一个月的银行资信证明）；</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（4）提供依法缴纳近六个月内任意一个月社会保险证明；</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（5）提供依法缴纳近六个月内任意一个月税收证明；</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（6）根据《财政部关于在政府采购活动中查询及使用信用记录有关问题的通知》（财库﹝2016﹞125号）的要求，凡拟参加本次招标项目的供应商，如在“信用中国”网站（ www.creditchina.gov.cn） 被列入失信被执行人、重大税收违法失信主体名单(信用服务-重点领域严重失信主体名单查询-搜索栏输入单位全称)、中国政府采购网（http://www.ccgp.gov.cn/search/cr/）严重违法失信行为信息记录名单的（尚在处罚期内的），将拒绝其参加本次采购活动（以采购代理机构或采购人查询为准）；</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（7）参与政府采购活动前3年内未被列入失信、重大税收违法案件、财政部门禁止参加政府采购活动的承诺书。</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2.落实政府采购政策需满足的资格要求：供应商为中小企业。</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3.本项目的特定资格要求：无。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rPr>
        <w:t>三、获取</w:t>
      </w:r>
      <w:bookmarkEnd w:id="16"/>
      <w:bookmarkEnd w:id="17"/>
      <w:bookmarkEnd w:id="18"/>
      <w:bookmarkEnd w:id="19"/>
      <w:bookmarkEnd w:id="20"/>
      <w:bookmarkEnd w:id="21"/>
      <w:r>
        <w:rPr>
          <w:rFonts w:hint="eastAsia" w:ascii="宋体" w:hAnsi="宋体" w:eastAsia="宋体" w:cs="宋体"/>
          <w:b/>
          <w:bCs/>
          <w:color w:val="auto"/>
          <w:kern w:val="0"/>
          <w:sz w:val="24"/>
          <w:szCs w:val="24"/>
          <w:highlight w:val="none"/>
          <w:lang w:eastAsia="zh-CN"/>
        </w:rPr>
        <w:t>采购文件</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获取时间：2023年8月3日至2023年8月7日，每天上午10:00至14:00，下午16:00至20:00（北京时间，法定节假日除外）</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获取地点：政采云平台（https://login.zcygov.cn/user-login/#/login）</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获取方式：供应商登陆政采云平台http://www.zcygov.cn/，在线申请获取采购文件（登录政府采购云平台 → 项目采购 → 获取采购文件 → 申请，审核通过后可下载采购文件，如有操作性问题，可与政采云在线客服进行咨询，咨询电话：400-881-7190）</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售价（元）：0元</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hint="eastAsia" w:ascii="宋体" w:hAnsi="宋体" w:eastAsia="宋体" w:cs="宋体"/>
          <w:b/>
          <w:bCs w:val="0"/>
          <w:color w:val="auto"/>
          <w:sz w:val="24"/>
          <w:szCs w:val="24"/>
          <w:highlight w:val="none"/>
          <w:lang w:val="en-US" w:eastAsia="zh-CN"/>
        </w:rPr>
      </w:pPr>
      <w:bookmarkStart w:id="22" w:name="_Toc9047"/>
      <w:bookmarkStart w:id="23" w:name="_Toc35393793"/>
      <w:bookmarkStart w:id="24" w:name="_Toc28359005"/>
      <w:bookmarkStart w:id="25" w:name="_Toc28359082"/>
      <w:bookmarkStart w:id="26" w:name="_Toc952"/>
      <w:bookmarkStart w:id="27" w:name="_Toc2532"/>
      <w:bookmarkStart w:id="28" w:name="_Toc35393624"/>
      <w:bookmarkStart w:id="29" w:name="_Toc2422"/>
      <w:r>
        <w:rPr>
          <w:rFonts w:hint="eastAsia" w:ascii="宋体" w:hAnsi="宋体" w:eastAsia="宋体" w:cs="宋体"/>
          <w:b/>
          <w:bCs w:val="0"/>
          <w:color w:val="auto"/>
          <w:sz w:val="24"/>
          <w:szCs w:val="24"/>
          <w:highlight w:val="none"/>
          <w:lang w:val="en-US" w:eastAsia="zh-CN"/>
        </w:rPr>
        <w:t>四、报价文件提交</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截止时间：2023年8月9日17:00（北京时间）</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地    点：政采云平台（https://login.zcygov.cn/user-login/#/login）</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hint="eastAsia" w:ascii="宋体" w:hAnsi="宋体" w:eastAsia="宋体" w:cs="宋体"/>
          <w:b/>
          <w:bCs w:val="0"/>
          <w:color w:val="auto"/>
          <w:sz w:val="24"/>
          <w:szCs w:val="24"/>
          <w:highlight w:val="none"/>
          <w:lang w:val="en-US" w:eastAsia="zh-CN"/>
        </w:rPr>
      </w:pPr>
      <w:bookmarkStart w:id="30" w:name="_Toc28359093"/>
      <w:bookmarkStart w:id="31" w:name="_Toc28359016"/>
      <w:bookmarkStart w:id="32" w:name="_Toc35393802"/>
      <w:bookmarkStart w:id="33" w:name="_Toc35393633"/>
      <w:r>
        <w:rPr>
          <w:rFonts w:hint="eastAsia" w:ascii="宋体" w:hAnsi="宋体" w:eastAsia="宋体" w:cs="宋体"/>
          <w:b/>
          <w:bCs w:val="0"/>
          <w:color w:val="auto"/>
          <w:sz w:val="24"/>
          <w:szCs w:val="24"/>
          <w:highlight w:val="none"/>
          <w:lang w:val="en-US" w:eastAsia="zh-CN"/>
        </w:rPr>
        <w:t>五、报价文件开启</w:t>
      </w:r>
      <w:bookmarkEnd w:id="30"/>
      <w:bookmarkEnd w:id="31"/>
      <w:bookmarkEnd w:id="32"/>
      <w:bookmarkEnd w:id="33"/>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开启时间：2023年8月9日17:00（北京时间）</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地    点：政采云平台（https://login.zcygov.cn/user-login/#/login）</w:t>
      </w:r>
    </w:p>
    <w:bookmarkEnd w:id="22"/>
    <w:bookmarkEnd w:id="23"/>
    <w:bookmarkEnd w:id="24"/>
    <w:bookmarkEnd w:id="25"/>
    <w:bookmarkEnd w:id="26"/>
    <w:bookmarkEnd w:id="27"/>
    <w:bookmarkEnd w:id="28"/>
    <w:bookmarkEnd w:id="29"/>
    <w:p>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hint="eastAsia" w:ascii="宋体" w:hAnsi="宋体" w:eastAsia="宋体" w:cs="宋体"/>
          <w:b/>
          <w:bCs w:val="0"/>
          <w:color w:val="auto"/>
          <w:sz w:val="24"/>
          <w:szCs w:val="24"/>
          <w:highlight w:val="none"/>
        </w:rPr>
      </w:pPr>
      <w:bookmarkStart w:id="34" w:name="_Toc28359007"/>
      <w:bookmarkStart w:id="35" w:name="_Toc20863"/>
      <w:bookmarkStart w:id="36" w:name="_Toc30400"/>
      <w:bookmarkStart w:id="37" w:name="_Toc32108"/>
      <w:bookmarkStart w:id="38" w:name="_Toc28359084"/>
      <w:bookmarkStart w:id="39" w:name="_Toc35393625"/>
      <w:bookmarkStart w:id="40" w:name="_Toc35393794"/>
      <w:bookmarkStart w:id="41" w:name="_Toc23672"/>
      <w:r>
        <w:rPr>
          <w:rFonts w:hint="eastAsia" w:ascii="宋体" w:hAnsi="宋体" w:eastAsia="宋体" w:cs="宋体"/>
          <w:b/>
          <w:bCs w:val="0"/>
          <w:color w:val="auto"/>
          <w:sz w:val="24"/>
          <w:szCs w:val="24"/>
          <w:highlight w:val="none"/>
          <w:lang w:val="en-US" w:eastAsia="zh-CN"/>
        </w:rPr>
        <w:t>六</w:t>
      </w:r>
      <w:r>
        <w:rPr>
          <w:rFonts w:hint="eastAsia" w:ascii="宋体" w:hAnsi="宋体" w:eastAsia="宋体" w:cs="宋体"/>
          <w:b/>
          <w:bCs w:val="0"/>
          <w:color w:val="auto"/>
          <w:sz w:val="24"/>
          <w:szCs w:val="24"/>
          <w:highlight w:val="none"/>
        </w:rPr>
        <w:t>、公告期限</w:t>
      </w:r>
      <w:bookmarkEnd w:id="34"/>
      <w:bookmarkEnd w:id="35"/>
      <w:bookmarkEnd w:id="36"/>
      <w:bookmarkEnd w:id="37"/>
      <w:bookmarkEnd w:id="38"/>
      <w:bookmarkEnd w:id="39"/>
      <w:bookmarkEnd w:id="40"/>
      <w:bookmarkEnd w:id="41"/>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自本公告发布之日起3个工作日。</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lang w:val="en-US" w:eastAsia="zh-CN"/>
        </w:rPr>
        <w:t>七</w:t>
      </w:r>
      <w:r>
        <w:rPr>
          <w:rFonts w:hint="eastAsia" w:ascii="宋体" w:hAnsi="宋体" w:eastAsia="宋体" w:cs="宋体"/>
          <w:b/>
          <w:bCs w:val="0"/>
          <w:color w:val="auto"/>
          <w:sz w:val="24"/>
          <w:szCs w:val="24"/>
          <w:highlight w:val="none"/>
          <w:lang w:eastAsia="zh-CN"/>
        </w:rPr>
        <w:t>、其它补充事宜</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bookmarkStart w:id="42" w:name="_Toc35393795"/>
      <w:bookmarkStart w:id="43" w:name="_Toc35393626"/>
      <w:bookmarkStart w:id="44" w:name="_Toc647"/>
      <w:bookmarkStart w:id="45" w:name="_Toc13675"/>
      <w:bookmarkStart w:id="46" w:name="_Toc999"/>
      <w:bookmarkStart w:id="47" w:name="_Toc18258"/>
      <w:r>
        <w:rPr>
          <w:rFonts w:hint="eastAsia" w:ascii="宋体" w:hAnsi="宋体" w:eastAsia="宋体" w:cs="宋体"/>
          <w:b w:val="0"/>
          <w:bCs w:val="0"/>
          <w:color w:val="auto"/>
          <w:sz w:val="24"/>
          <w:szCs w:val="24"/>
          <w:highlight w:val="none"/>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（2）本项目实行网上报价，采用电子报价文件(供应商须使用CA加密设备通过政采云电子投标客户端制作报价文件)。若供应商参与报价，自行承担报价一切费用。</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（3）各供应商在报价前应确保成为新疆政府采购网正式注册入库供应商，并完成CA数字证书申领。因未注册入库、未办理CA数字证书等原因造成无法报价或报价失败等后果由供应商自行承担。</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供应商将政采云电子交易客户端下载、安装完成后，可通过账号密码或CA登录客户端进行报价文件制作。在使用政采云投标客户端时，建议使用WIN7及以上操作系统。客户端请至新疆政府采购网（http://www.ccgp-xinjiang.gov.cn/）下载专区查看，如有问题可拨打政采云客户服务热线400-881-7190进行咨询。</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（5）供应商在报价时须使用制作加密电子报价文件所使用的CA锁及电脑，电脑须提前配置好浏览器（建议使用谷歌浏览器），以便报价时解锁。</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询价保证金缴纳及确认时间：凡拟参加本次招标项目的供应商，必须在开标前将询价保证金汇入指定账户。询价保证金汇款凭证上用途栏应注明:采购项目名称+标项号+询价保证金。否则，届时其报价将被拒绝。</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20号群：35547618（如已加入1-19群，无需重复加入，十九个群联动直播），钉钉工具软件具有回放功能，直播培训结束后可在钉钉群中回放观看学习。</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八</w:t>
      </w:r>
      <w:r>
        <w:rPr>
          <w:rFonts w:hint="eastAsia" w:ascii="宋体" w:hAnsi="宋体" w:eastAsia="宋体" w:cs="宋体"/>
          <w:b/>
          <w:bCs w:val="0"/>
          <w:color w:val="auto"/>
          <w:sz w:val="24"/>
          <w:szCs w:val="24"/>
          <w:highlight w:val="none"/>
        </w:rPr>
        <w:t>、</w:t>
      </w:r>
      <w:bookmarkEnd w:id="42"/>
      <w:bookmarkEnd w:id="43"/>
      <w:bookmarkStart w:id="48" w:name="_Toc28359008"/>
      <w:bookmarkStart w:id="49" w:name="_Toc28359085"/>
      <w:bookmarkStart w:id="50" w:name="_Toc35393627"/>
      <w:bookmarkStart w:id="51" w:name="_Toc35393796"/>
      <w:r>
        <w:rPr>
          <w:rFonts w:hint="eastAsia" w:ascii="宋体" w:hAnsi="宋体" w:eastAsia="宋体" w:cs="宋体"/>
          <w:b/>
          <w:bCs w:val="0"/>
          <w:color w:val="auto"/>
          <w:sz w:val="24"/>
          <w:szCs w:val="24"/>
          <w:highlight w:val="none"/>
        </w:rPr>
        <w:t>对本次采购提出询问，请按以下方式联系。</w:t>
      </w:r>
      <w:bookmarkEnd w:id="44"/>
      <w:bookmarkEnd w:id="45"/>
      <w:bookmarkEnd w:id="46"/>
      <w:bookmarkEnd w:id="47"/>
      <w:bookmarkEnd w:id="48"/>
      <w:bookmarkEnd w:id="49"/>
      <w:bookmarkEnd w:id="50"/>
      <w:bookmarkEnd w:id="51"/>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1.采购人信息</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名    称： 岳普湖县科学技术局  </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地    址： 新疆维吾尔自治区喀什地区岳普湖县市政大道28号  </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联 系 人：胡秀英 </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联系方式：13999639827</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2.采购代理机构信息</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名    称：喀什联胜项目管理有限责任公司 　　　　　　　　　　　　</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地　  址：新疆喀什地区莎车县叶尔羌街道办育才社区城中西路一号新盛锦绣嘉园小区 1 幢 2 单元1-1号　　　　　　　　　　　</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联 系 人：巩丽  </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联系方式：19190038815   　　　　　　　</w:t>
      </w:r>
    </w:p>
    <w:p>
      <w:pPr>
        <w:keepNext w:val="0"/>
        <w:keepLines w:val="0"/>
        <w:pageBreakBefore w:val="0"/>
        <w:widowControl w:val="0"/>
        <w:kinsoku/>
        <w:wordWrap/>
        <w:overflowPunct/>
        <w:topLinePunct w:val="0"/>
        <w:autoSpaceDE/>
        <w:autoSpaceDN/>
        <w:bidi w:val="0"/>
        <w:adjustRightInd/>
        <w:snapToGrid/>
        <w:spacing w:before="360" w:after="120" w:line="440" w:lineRule="exact"/>
        <w:jc w:val="left"/>
        <w:textAlignment w:val="auto"/>
        <w:outlineLvl w:val="9"/>
        <w:rPr>
          <w:rFonts w:hint="eastAsia" w:ascii="宋体" w:hAnsi="宋体" w:eastAsia="宋体" w:cs="宋体"/>
          <w:color w:val="auto"/>
          <w:kern w:val="2"/>
          <w:sz w:val="24"/>
          <w:szCs w:val="24"/>
          <w:highlight w:val="none"/>
          <w:u w:val="single"/>
          <w:lang w:val="en-US" w:eastAsia="zh-CN" w:bidi="ar-SA"/>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righ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 xml:space="preserve">喀什联胜项目管理有限责任公司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sz w:val="24"/>
          <w:szCs w:val="24"/>
          <w:highlight w:val="none"/>
          <w:lang w:eastAsia="zh-CN"/>
        </w:rPr>
        <w:t>20</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mMjk4ZWM3OTJiYTJhMTUxNTg0Zjk5MTQ1ZjEwMjkifQ=="/>
  </w:docVars>
  <w:rsids>
    <w:rsidRoot w:val="4BCF5E86"/>
    <w:rsid w:val="4BCF5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2023-08-01T13:30:00Z</dcterms:created>
  <dc:creator>宁宁宁呀宁</dc:creator>
  <cp:lastModifiedBy>宁宁宁呀宁</cp:lastModifiedBy>
  <dcterms:modified xsi:type="dcterms:W3CDTF">2023-08-01T13:31:47Z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362EF2BF42D24727B8815FFF1D380CAC_11</vt:lpwstr>
  </property>
</Properties>
</file>