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4" w:lineRule="auto"/>
        <w:rPr>
          <w:rFonts w:ascii="Arial"/>
          <w:sz w:val="21"/>
          <w:highlight w:val="none"/>
        </w:rPr>
      </w:pPr>
    </w:p>
    <w:p>
      <w:pPr>
        <w:spacing w:line="295" w:lineRule="auto"/>
        <w:rPr>
          <w:rFonts w:ascii="Arial"/>
          <w:sz w:val="21"/>
          <w:highlight w:val="none"/>
        </w:rPr>
      </w:pPr>
    </w:p>
    <w:p>
      <w:pPr>
        <w:spacing w:line="295" w:lineRule="auto"/>
        <w:rPr>
          <w:rFonts w:ascii="Arial"/>
          <w:sz w:val="21"/>
          <w:highlight w:val="none"/>
        </w:rPr>
      </w:pPr>
    </w:p>
    <w:p>
      <w:pPr>
        <w:spacing w:line="295"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hint="eastAsia" w:ascii="仿宋" w:hAnsi="仿宋" w:eastAsia="仿宋" w:cs="仿宋"/>
          <w:spacing w:val="-1"/>
          <w:sz w:val="44"/>
          <w:szCs w:val="44"/>
          <w:highlight w:val="none"/>
          <w:lang w:eastAsia="zh-CN"/>
          <w14:textOutline w14:w="15255" w14:cap="sq" w14:cmpd="sng">
            <w14:solidFill>
              <w14:srgbClr w14:val="000000"/>
            </w14:solidFill>
            <w14:prstDash w14:val="solid"/>
            <w14:bevel/>
          </w14:textOutline>
        </w:rPr>
      </w:pPr>
      <w:r>
        <w:rPr>
          <w:rFonts w:hint="eastAsia" w:ascii="仿宋" w:hAnsi="仿宋" w:eastAsia="仿宋" w:cs="仿宋"/>
          <w:spacing w:val="-1"/>
          <w:sz w:val="44"/>
          <w:szCs w:val="44"/>
          <w:highlight w:val="none"/>
          <w:lang w:eastAsia="zh-CN"/>
          <w14:textOutline w14:w="15255" w14:cap="sq" w14:cmpd="sng">
            <w14:solidFill>
              <w14:srgbClr w14:val="000000"/>
            </w14:solidFill>
            <w14:prstDash w14:val="solid"/>
            <w14:bevel/>
          </w14:textOutline>
        </w:rPr>
        <w:t>2023年基层农技推广体系建设项目二次</w:t>
      </w:r>
    </w:p>
    <w:p>
      <w:pPr>
        <w:keepNext w:val="0"/>
        <w:keepLines w:val="0"/>
        <w:pageBreakBefore w:val="0"/>
        <w:widowControl/>
        <w:kinsoku w:val="0"/>
        <w:wordWrap/>
        <w:overflowPunct/>
        <w:topLinePunct w:val="0"/>
        <w:autoSpaceDE w:val="0"/>
        <w:autoSpaceDN w:val="0"/>
        <w:bidi w:val="0"/>
        <w:adjustRightInd w:val="0"/>
        <w:snapToGrid w:val="0"/>
        <w:spacing w:line="224" w:lineRule="auto"/>
        <w:ind w:left="0"/>
        <w:jc w:val="center"/>
        <w:textAlignment w:val="baseline"/>
        <w:rPr>
          <w:rFonts w:ascii="仿宋" w:hAnsi="仿宋" w:eastAsia="仿宋" w:cs="仿宋"/>
          <w:sz w:val="83"/>
          <w:szCs w:val="83"/>
          <w:highlight w:val="none"/>
        </w:rPr>
      </w:pPr>
      <w:r>
        <w:rPr>
          <w:rFonts w:ascii="仿宋" w:hAnsi="仿宋" w:eastAsia="仿宋" w:cs="仿宋"/>
          <w:spacing w:val="-1"/>
          <w:sz w:val="44"/>
          <w:szCs w:val="44"/>
          <w:highlight w:val="none"/>
          <w14:textOutline w14:w="15255" w14:cap="sq" w14:cmpd="sng">
            <w14:solidFill>
              <w14:srgbClr w14:val="000000"/>
            </w14:solidFill>
            <w14:prstDash w14:val="solid"/>
            <w14:bevel/>
          </w14:textOutline>
        </w:rPr>
        <w:t>询价文件</w:t>
      </w:r>
    </w:p>
    <w:p>
      <w:pPr>
        <w:spacing w:line="241" w:lineRule="auto"/>
        <w:rPr>
          <w:rFonts w:ascii="Arial"/>
          <w:sz w:val="21"/>
          <w:highlight w:val="none"/>
        </w:rPr>
      </w:pPr>
    </w:p>
    <w:p>
      <w:pPr>
        <w:spacing w:line="241"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hint="eastAsia" w:ascii="Arial" w:eastAsia="宋体"/>
          <w:sz w:val="21"/>
          <w:highlight w:val="none"/>
          <w:lang w:eastAsia="zh-CN"/>
        </w:rPr>
      </w:pPr>
      <w:r>
        <w:rPr>
          <w:rFonts w:hint="eastAsia" w:eastAsia="宋体"/>
          <w:sz w:val="21"/>
          <w:highlight w:val="none"/>
          <w:lang w:eastAsia="zh-CN"/>
        </w:rPr>
        <w:t xml:space="preserve">                                                                                                                                                                                                                                                                                                                                                                                     </w:t>
      </w: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42" w:lineRule="auto"/>
        <w:rPr>
          <w:rFonts w:ascii="Arial"/>
          <w:sz w:val="21"/>
          <w:highlight w:val="none"/>
        </w:rPr>
      </w:pPr>
    </w:p>
    <w:p>
      <w:pPr>
        <w:spacing w:line="254" w:lineRule="auto"/>
        <w:rPr>
          <w:rFonts w:ascii="Arial"/>
          <w:sz w:val="21"/>
          <w:highlight w:val="none"/>
        </w:rPr>
      </w:pPr>
      <w:r>
        <w:rPr>
          <w:rFonts w:ascii="仿宋" w:hAnsi="仿宋" w:eastAsia="仿宋" w:cs="仿宋"/>
          <w:spacing w:val="10"/>
          <w:sz w:val="31"/>
          <w:szCs w:val="31"/>
          <w:highlight w:val="none"/>
          <w14:textOutline w14:w="5793" w14:cap="sq" w14:cmpd="sng">
            <w14:solidFill>
              <w14:srgbClr w14:val="000000"/>
            </w14:solidFill>
            <w14:prstDash w14:val="solid"/>
            <w14:bevel/>
          </w14:textOutline>
        </w:rPr>
        <w:t>项</w:t>
      </w:r>
      <w:r>
        <w:rPr>
          <w:rFonts w:ascii="仿宋" w:hAnsi="仿宋" w:eastAsia="仿宋" w:cs="仿宋"/>
          <w:spacing w:val="9"/>
          <w:sz w:val="31"/>
          <w:szCs w:val="31"/>
          <w:highlight w:val="none"/>
          <w14:textOutline w14:w="5793" w14:cap="sq" w14:cmpd="sng">
            <w14:solidFill>
              <w14:srgbClr w14:val="000000"/>
            </w14:solidFill>
            <w14:prstDash w14:val="solid"/>
            <w14:bevel/>
          </w14:textOutline>
        </w:rPr>
        <w:t>目名称：</w:t>
      </w:r>
      <w:r>
        <w:rPr>
          <w:rFonts w:hint="eastAsia" w:ascii="仿宋" w:hAnsi="仿宋" w:eastAsia="仿宋" w:cs="仿宋"/>
          <w:spacing w:val="9"/>
          <w:sz w:val="31"/>
          <w:szCs w:val="31"/>
          <w:highlight w:val="none"/>
          <w:lang w:eastAsia="zh-CN"/>
          <w14:textOutline w14:w="5793" w14:cap="sq" w14:cmpd="sng">
            <w14:solidFill>
              <w14:srgbClr w14:val="000000"/>
            </w14:solidFill>
            <w14:prstDash w14:val="solid"/>
            <w14:bevel/>
          </w14:textOutline>
        </w:rPr>
        <w:t>2023年基层农技推广体系建设项目二次</w:t>
      </w:r>
    </w:p>
    <w:p>
      <w:pPr>
        <w:spacing w:line="254" w:lineRule="auto"/>
        <w:rPr>
          <w:rFonts w:ascii="Arial"/>
          <w:sz w:val="21"/>
          <w:highlight w:val="none"/>
        </w:rPr>
      </w:pPr>
    </w:p>
    <w:p>
      <w:pPr>
        <w:spacing w:line="254" w:lineRule="auto"/>
        <w:rPr>
          <w:rFonts w:ascii="Arial"/>
          <w:sz w:val="21"/>
          <w:highlight w:val="none"/>
        </w:rPr>
      </w:pPr>
    </w:p>
    <w:p>
      <w:pPr>
        <w:spacing w:before="101" w:line="229" w:lineRule="auto"/>
        <w:ind w:left="36"/>
        <w:rPr>
          <w:rFonts w:ascii="仿宋" w:hAnsi="仿宋" w:eastAsia="仿宋" w:cs="仿宋"/>
          <w:sz w:val="31"/>
          <w:szCs w:val="31"/>
          <w:highlight w:val="none"/>
        </w:rPr>
      </w:pPr>
      <w:r>
        <w:rPr>
          <w:rFonts w:ascii="仿宋" w:hAnsi="仿宋" w:eastAsia="仿宋" w:cs="仿宋"/>
          <w:spacing w:val="6"/>
          <w:sz w:val="31"/>
          <w:szCs w:val="31"/>
          <w:highlight w:val="none"/>
          <w14:textOutline w14:w="5793" w14:cap="sq" w14:cmpd="sng">
            <w14:solidFill>
              <w14:srgbClr w14:val="000000"/>
            </w14:solidFill>
            <w14:prstDash w14:val="solid"/>
            <w14:bevel/>
          </w14:textOutline>
        </w:rPr>
        <w:t>项目编号：</w:t>
      </w:r>
      <w:r>
        <w:rPr>
          <w:rFonts w:hint="eastAsia" w:ascii="仿宋" w:hAnsi="仿宋" w:eastAsia="仿宋" w:cs="仿宋"/>
          <w:sz w:val="31"/>
          <w:szCs w:val="31"/>
          <w:highlight w:val="none"/>
          <w:lang w:eastAsia="zh-CN"/>
          <w14:textOutline w14:w="5793" w14:cap="sq" w14:cmpd="sng">
            <w14:solidFill>
              <w14:srgbClr w14:val="000000"/>
            </w14:solidFill>
            <w14:prstDash w14:val="solid"/>
            <w14:bevel/>
          </w14:textOutline>
        </w:rPr>
        <w:t>ZTZXYJSX（XJ）DL-2023-19</w:t>
      </w:r>
      <w:r>
        <w:rPr>
          <w:rFonts w:ascii="仿宋" w:hAnsi="仿宋" w:eastAsia="仿宋" w:cs="仿宋"/>
          <w:spacing w:val="2"/>
          <w:sz w:val="31"/>
          <w:szCs w:val="31"/>
          <w:highlight w:val="none"/>
          <w14:textOutline w14:w="5793" w14:cap="sq" w14:cmpd="sng">
            <w14:solidFill>
              <w14:srgbClr w14:val="000000"/>
            </w14:solidFill>
            <w14:prstDash w14:val="solid"/>
            <w14:bevel/>
          </w14:textOutline>
        </w:rPr>
        <w:t>号</w:t>
      </w:r>
    </w:p>
    <w:p>
      <w:pPr>
        <w:spacing w:line="252" w:lineRule="auto"/>
        <w:rPr>
          <w:rFonts w:ascii="Arial"/>
          <w:sz w:val="21"/>
          <w:highlight w:val="none"/>
        </w:rPr>
      </w:pPr>
    </w:p>
    <w:p>
      <w:pPr>
        <w:spacing w:line="252" w:lineRule="auto"/>
        <w:rPr>
          <w:rFonts w:ascii="Arial"/>
          <w:sz w:val="21"/>
          <w:highlight w:val="none"/>
        </w:rPr>
      </w:pPr>
    </w:p>
    <w:p>
      <w:pPr>
        <w:spacing w:line="253" w:lineRule="auto"/>
        <w:rPr>
          <w:rFonts w:ascii="Arial"/>
          <w:sz w:val="21"/>
          <w:highlight w:val="none"/>
        </w:rPr>
      </w:pPr>
    </w:p>
    <w:p>
      <w:pPr>
        <w:spacing w:before="101" w:line="228" w:lineRule="auto"/>
        <w:ind w:left="37"/>
        <w:rPr>
          <w:rFonts w:hint="eastAsia" w:ascii="仿宋" w:hAnsi="仿宋" w:eastAsia="仿宋" w:cs="仿宋"/>
          <w:sz w:val="31"/>
          <w:szCs w:val="31"/>
          <w:highlight w:val="none"/>
          <w:lang w:eastAsia="zh-CN"/>
        </w:rPr>
      </w:pPr>
      <w:r>
        <w:rPr>
          <w:rFonts w:ascii="仿宋" w:hAnsi="仿宋" w:eastAsia="仿宋" w:cs="仿宋"/>
          <w:spacing w:val="14"/>
          <w:sz w:val="31"/>
          <w:szCs w:val="31"/>
          <w:highlight w:val="none"/>
          <w14:textOutline w14:w="5793" w14:cap="sq" w14:cmpd="sng">
            <w14:solidFill>
              <w14:srgbClr w14:val="000000"/>
            </w14:solidFill>
            <w14:prstDash w14:val="solid"/>
            <w14:bevel/>
          </w14:textOutline>
        </w:rPr>
        <w:t>采</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购人：</w:t>
      </w:r>
      <w:r>
        <w:rPr>
          <w:rFonts w:hint="eastAsia" w:ascii="仿宋" w:hAnsi="仿宋" w:eastAsia="仿宋" w:cs="仿宋"/>
          <w:spacing w:val="7"/>
          <w:sz w:val="31"/>
          <w:szCs w:val="31"/>
          <w:highlight w:val="none"/>
          <w:lang w:eastAsia="zh-CN"/>
          <w14:textOutline w14:w="5793" w14:cap="sq" w14:cmpd="sng">
            <w14:solidFill>
              <w14:srgbClr w14:val="000000"/>
            </w14:solidFill>
            <w14:prstDash w14:val="solid"/>
            <w14:bevel/>
          </w14:textOutline>
        </w:rPr>
        <w:t>英吉沙县农业技术推广中心</w:t>
      </w: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before="101" w:line="228" w:lineRule="auto"/>
        <w:ind w:left="37"/>
        <w:rPr>
          <w:rFonts w:hint="eastAsia" w:ascii="仿宋" w:hAnsi="仿宋" w:eastAsia="仿宋" w:cs="仿宋"/>
          <w:sz w:val="31"/>
          <w:szCs w:val="31"/>
          <w:highlight w:val="none"/>
          <w:lang w:eastAsia="zh-CN"/>
        </w:rPr>
      </w:pPr>
      <w:r>
        <w:rPr>
          <w:rFonts w:ascii="仿宋" w:hAnsi="仿宋" w:eastAsia="仿宋" w:cs="仿宋"/>
          <w:spacing w:val="10"/>
          <w:sz w:val="31"/>
          <w:szCs w:val="31"/>
          <w:highlight w:val="none"/>
          <w14:textOutline w14:w="5793" w14:cap="sq" w14:cmpd="sng">
            <w14:solidFill>
              <w14:srgbClr w14:val="000000"/>
            </w14:solidFill>
            <w14:prstDash w14:val="solid"/>
            <w14:bevel/>
          </w14:textOutline>
        </w:rPr>
        <w:t>采购代理机构：</w:t>
      </w:r>
      <w:r>
        <w:rPr>
          <w:rFonts w:hint="eastAsia" w:ascii="仿宋" w:hAnsi="仿宋" w:eastAsia="仿宋" w:cs="仿宋"/>
          <w:spacing w:val="10"/>
          <w:sz w:val="31"/>
          <w:szCs w:val="31"/>
          <w:highlight w:val="none"/>
          <w:lang w:eastAsia="zh-CN"/>
          <w14:textOutline w14:w="5793" w14:cap="sq" w14:cmpd="sng">
            <w14:solidFill>
              <w14:srgbClr w14:val="000000"/>
            </w14:solidFill>
            <w14:prstDash w14:val="solid"/>
            <w14:bevel/>
          </w14:textOutline>
        </w:rPr>
        <w:t>新疆中泰正信项目管理有限公司</w:t>
      </w:r>
    </w:p>
    <w:p>
      <w:pPr>
        <w:spacing w:line="253" w:lineRule="auto"/>
        <w:rPr>
          <w:rFonts w:ascii="Arial"/>
          <w:sz w:val="21"/>
          <w:highlight w:val="none"/>
        </w:rPr>
      </w:pPr>
    </w:p>
    <w:p>
      <w:pPr>
        <w:spacing w:line="253" w:lineRule="auto"/>
        <w:rPr>
          <w:rFonts w:ascii="Arial"/>
          <w:sz w:val="21"/>
          <w:highlight w:val="none"/>
        </w:rPr>
      </w:pPr>
    </w:p>
    <w:p>
      <w:pPr>
        <w:spacing w:line="253" w:lineRule="auto"/>
        <w:rPr>
          <w:rFonts w:ascii="Arial"/>
          <w:sz w:val="21"/>
          <w:highlight w:val="none"/>
        </w:rPr>
      </w:pPr>
    </w:p>
    <w:p>
      <w:pPr>
        <w:spacing w:before="102" w:line="228" w:lineRule="auto"/>
        <w:ind w:left="3633"/>
        <w:rPr>
          <w:rFonts w:hint="eastAsia" w:ascii="仿宋" w:hAnsi="仿宋" w:eastAsia="仿宋" w:cs="仿宋"/>
          <w:sz w:val="31"/>
          <w:szCs w:val="31"/>
          <w:highlight w:val="none"/>
          <w:lang w:eastAsia="zh-CN"/>
        </w:rPr>
      </w:pPr>
      <w:r>
        <w:rPr>
          <w:rFonts w:hint="eastAsia" w:ascii="仿宋" w:hAnsi="仿宋" w:eastAsia="仿宋" w:cs="仿宋"/>
          <w:spacing w:val="-17"/>
          <w:sz w:val="31"/>
          <w:szCs w:val="31"/>
          <w:highlight w:val="none"/>
          <w:lang w:eastAsia="zh-CN"/>
          <w14:textOutline w14:w="5793" w14:cap="sq" w14:cmpd="sng">
            <w14:solidFill>
              <w14:srgbClr w14:val="000000"/>
            </w14:solidFill>
            <w14:prstDash w14:val="solid"/>
            <w14:bevel/>
          </w14:textOutline>
        </w:rPr>
        <w:t>二0二三年十月</w:t>
      </w:r>
    </w:p>
    <w:p>
      <w:pPr>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pStyle w:val="11"/>
        <w:rPr>
          <w:highlight w:val="none"/>
        </w:rPr>
      </w:pPr>
    </w:p>
    <w:p>
      <w:pPr>
        <w:rPr>
          <w:highlight w:val="none"/>
        </w:rPr>
      </w:pPr>
      <w:r>
        <w:rPr>
          <w:highlight w:val="none"/>
        </w:rPr>
        <w:br w:type="page"/>
      </w:r>
    </w:p>
    <w:p>
      <w:pPr>
        <w:rPr>
          <w:highlight w:val="none"/>
        </w:rPr>
      </w:pPr>
      <w:r>
        <w:rPr>
          <w:highlight w:val="none"/>
        </w:rPr>
        <w:br w:type="page"/>
      </w:r>
    </w:p>
    <w:p>
      <w:pPr>
        <w:pStyle w:val="11"/>
        <w:rPr>
          <w:highlight w:val="none"/>
        </w:rPr>
        <w:sectPr>
          <w:footerReference r:id="rId5" w:type="default"/>
          <w:pgSz w:w="11906" w:h="16839"/>
          <w:pgMar w:top="1431" w:right="1785" w:bottom="1142" w:left="1785" w:header="0" w:footer="966" w:gutter="0"/>
          <w:cols w:space="720" w:num="1"/>
        </w:sectPr>
      </w:pPr>
    </w:p>
    <w:p>
      <w:pPr>
        <w:spacing w:line="438" w:lineRule="auto"/>
        <w:rPr>
          <w:rFonts w:ascii="Arial"/>
          <w:sz w:val="21"/>
          <w:highlight w:val="none"/>
        </w:rPr>
      </w:pPr>
    </w:p>
    <w:sdt>
      <w:sdtPr>
        <w:rPr>
          <w:rFonts w:ascii="仿宋" w:hAnsi="仿宋" w:eastAsia="仿宋" w:cs="仿宋"/>
          <w:sz w:val="43"/>
          <w:szCs w:val="43"/>
          <w:highlight w:val="none"/>
        </w:rPr>
        <w:id w:val="1"/>
        <w:docPartObj>
          <w:docPartGallery w:val="Table of Contents"/>
          <w:docPartUnique/>
        </w:docPartObj>
      </w:sdtPr>
      <w:sdtEndPr>
        <w:rPr>
          <w:rFonts w:ascii="宋体" w:hAnsi="宋体" w:eastAsia="宋体" w:cs="宋体"/>
          <w:sz w:val="23"/>
          <w:szCs w:val="23"/>
          <w:highlight w:val="none"/>
        </w:rPr>
      </w:sdtEndPr>
      <w:sdtContent>
        <w:p>
          <w:pPr>
            <w:spacing w:before="139" w:line="227" w:lineRule="auto"/>
            <w:ind w:left="3609"/>
            <w:rPr>
              <w:rFonts w:ascii="仿宋" w:hAnsi="仿宋" w:eastAsia="仿宋" w:cs="仿宋"/>
              <w:sz w:val="43"/>
              <w:szCs w:val="43"/>
              <w:highlight w:val="none"/>
            </w:rPr>
          </w:pPr>
          <w:r>
            <w:rPr>
              <w:rFonts w:ascii="仿宋" w:hAnsi="仿宋" w:eastAsia="仿宋" w:cs="仿宋"/>
              <w:spacing w:val="-12"/>
              <w:sz w:val="43"/>
              <w:szCs w:val="43"/>
              <w:highlight w:val="none"/>
              <w14:textOutline w14:w="7972" w14:cap="sq" w14:cmpd="sng">
                <w14:solidFill>
                  <w14:srgbClr w14:val="000000"/>
                </w14:solidFill>
                <w14:prstDash w14:val="solid"/>
                <w14:bevel/>
              </w14:textOutline>
            </w:rPr>
            <w:t>目</w:t>
          </w:r>
          <w:r>
            <w:rPr>
              <w:rFonts w:ascii="仿宋" w:hAnsi="仿宋" w:eastAsia="仿宋" w:cs="仿宋"/>
              <w:spacing w:val="-9"/>
              <w:sz w:val="43"/>
              <w:szCs w:val="43"/>
              <w:highlight w:val="none"/>
              <w14:textOutline w14:w="7972" w14:cap="sq" w14:cmpd="sng">
                <w14:solidFill>
                  <w14:srgbClr w14:val="000000"/>
                </w14:solidFill>
                <w14:prstDash w14:val="solid"/>
                <w14:bevel/>
              </w14:textOutline>
            </w:rPr>
            <w:t>录</w:t>
          </w:r>
        </w:p>
        <w:p>
          <w:pPr>
            <w:spacing w:line="430" w:lineRule="auto"/>
            <w:rPr>
              <w:rFonts w:ascii="Arial"/>
              <w:sz w:val="21"/>
              <w:highlight w:val="none"/>
            </w:rPr>
          </w:pPr>
        </w:p>
        <w:p>
          <w:pPr>
            <w:tabs>
              <w:tab w:val="right" w:leader="dot" w:pos="8244"/>
            </w:tabs>
            <w:spacing w:before="75" w:line="231" w:lineRule="auto"/>
            <w:ind w:left="31"/>
            <w:rPr>
              <w:rFonts w:ascii="宋体" w:hAnsi="宋体" w:eastAsia="宋体" w:cs="宋体"/>
              <w:sz w:val="23"/>
              <w:szCs w:val="23"/>
              <w:highlight w:val="none"/>
            </w:rPr>
          </w:pPr>
          <w:r>
            <w:rPr>
              <w:highlight w:val="none"/>
            </w:rPr>
            <w:fldChar w:fldCharType="begin"/>
          </w:r>
          <w:r>
            <w:rPr>
              <w:highlight w:val="none"/>
            </w:rPr>
            <w:instrText xml:space="preserve"> HYPERLINK \l "_bookmark1" </w:instrText>
          </w:r>
          <w:r>
            <w:rPr>
              <w:highlight w:val="none"/>
            </w:rPr>
            <w:fldChar w:fldCharType="separate"/>
          </w:r>
          <w:r>
            <w:rPr>
              <w:rFonts w:ascii="仿宋" w:hAnsi="仿宋" w:eastAsia="仿宋" w:cs="仿宋"/>
              <w:spacing w:val="27"/>
              <w:sz w:val="23"/>
              <w:szCs w:val="23"/>
              <w:highlight w:val="none"/>
              <w14:textOutline w14:w="4358" w14:cap="sq" w14:cmpd="sng">
                <w14:solidFill>
                  <w14:srgbClr w14:val="000000"/>
                </w14:solidFill>
                <w14:prstDash w14:val="solid"/>
                <w14:bevel/>
              </w14:textOutline>
            </w:rPr>
            <w:t>采</w:t>
          </w:r>
          <w:r>
            <w:rPr>
              <w:rFonts w:ascii="仿宋" w:hAnsi="仿宋" w:eastAsia="仿宋" w:cs="仿宋"/>
              <w:spacing w:val="25"/>
              <w:sz w:val="23"/>
              <w:szCs w:val="23"/>
              <w:highlight w:val="none"/>
              <w14:textOutline w14:w="4358" w14:cap="sq" w14:cmpd="sng">
                <w14:solidFill>
                  <w14:srgbClr w14:val="000000"/>
                </w14:solidFill>
                <w14:prstDash w14:val="solid"/>
                <w14:bevel/>
              </w14:textOutline>
            </w:rPr>
            <w:t>购公告</w:t>
          </w:r>
          <w:r>
            <w:rPr>
              <w:rFonts w:ascii="仿宋" w:hAnsi="仿宋" w:eastAsia="仿宋" w:cs="仿宋"/>
              <w:b/>
              <w:bCs/>
              <w:sz w:val="23"/>
              <w:szCs w:val="23"/>
              <w:highlight w:val="none"/>
            </w:rPr>
            <w:tab/>
          </w:r>
          <w:r>
            <w:rPr>
              <w:rFonts w:ascii="宋体" w:hAnsi="宋体" w:eastAsia="宋体" w:cs="宋体"/>
              <w:spacing w:val="25"/>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25"/>
              <w:sz w:val="23"/>
              <w:szCs w:val="23"/>
              <w:highlight w:val="none"/>
              <w14:textOutline w14:w="4358" w14:cap="sq" w14:cmpd="sng">
                <w14:solidFill>
                  <w14:srgbClr w14:val="000000"/>
                </w14:solidFill>
                <w14:prstDash w14:val="solid"/>
                <w14:bevel/>
              </w14:textOutline>
            </w:rPr>
            <w:fldChar w:fldCharType="end"/>
          </w:r>
        </w:p>
        <w:p>
          <w:pPr>
            <w:spacing w:line="259" w:lineRule="auto"/>
            <w:rPr>
              <w:rFonts w:ascii="Arial"/>
              <w:sz w:val="21"/>
              <w:highlight w:val="none"/>
            </w:rPr>
          </w:pPr>
        </w:p>
        <w:p>
          <w:pPr>
            <w:tabs>
              <w:tab w:val="right" w:leader="dot" w:pos="8247"/>
            </w:tabs>
            <w:spacing w:before="75" w:line="231" w:lineRule="auto"/>
            <w:ind w:left="40"/>
            <w:rPr>
              <w:rFonts w:ascii="宋体" w:hAnsi="宋体" w:eastAsia="宋体" w:cs="宋体"/>
              <w:sz w:val="23"/>
              <w:szCs w:val="23"/>
              <w:highlight w:val="none"/>
            </w:rPr>
          </w:pPr>
          <w:r>
            <w:rPr>
              <w:highlight w:val="none"/>
            </w:rPr>
            <w:fldChar w:fldCharType="begin"/>
          </w:r>
          <w:r>
            <w:rPr>
              <w:highlight w:val="none"/>
            </w:rPr>
            <w:instrText xml:space="preserve"> HYPERLINK \l "_bookmark2" </w:instrText>
          </w:r>
          <w:r>
            <w:rPr>
              <w:highlight w:val="none"/>
            </w:rPr>
            <w:fldChar w:fldCharType="separate"/>
          </w:r>
          <w:r>
            <w:rPr>
              <w:rFonts w:ascii="仿宋" w:hAnsi="仿宋" w:eastAsia="仿宋" w:cs="仿宋"/>
              <w:spacing w:val="17"/>
              <w:sz w:val="23"/>
              <w:szCs w:val="23"/>
              <w:highlight w:val="none"/>
              <w14:textOutline w14:w="4358" w14:cap="sq" w14:cmpd="sng">
                <w14:solidFill>
                  <w14:srgbClr w14:val="000000"/>
                </w14:solidFill>
                <w14:prstDash w14:val="solid"/>
                <w14:bevel/>
              </w14:textOutline>
            </w:rPr>
            <w:t>第一章供应商须知</w:t>
          </w:r>
          <w:r>
            <w:rPr>
              <w:rFonts w:ascii="仿宋" w:hAnsi="仿宋" w:eastAsia="仿宋" w:cs="仿宋"/>
              <w:b/>
              <w:bCs/>
              <w:sz w:val="23"/>
              <w:szCs w:val="23"/>
              <w:highlight w:val="none"/>
            </w:rPr>
            <w:tab/>
          </w:r>
          <w:r>
            <w:rPr>
              <w:rFonts w:ascii="宋体" w:hAnsi="宋体" w:eastAsia="宋体" w:cs="宋体"/>
              <w:spacing w:val="15"/>
              <w:sz w:val="23"/>
              <w:szCs w:val="23"/>
              <w:highlight w:val="none"/>
              <w14:textOutline w14:w="4358" w14:cap="sq" w14:cmpd="sng">
                <w14:solidFill>
                  <w14:srgbClr w14:val="000000"/>
                </w14:solidFill>
                <w14:prstDash w14:val="solid"/>
                <w14:bevel/>
              </w14:textOutline>
            </w:rPr>
            <w:t>3</w:t>
          </w:r>
          <w:r>
            <w:rPr>
              <w:rFonts w:ascii="宋体" w:hAnsi="宋体" w:eastAsia="宋体" w:cs="宋体"/>
              <w:spacing w:val="15"/>
              <w:sz w:val="23"/>
              <w:szCs w:val="23"/>
              <w:highlight w:val="none"/>
              <w14:textOutline w14:w="4358" w14:cap="sq" w14:cmpd="sng">
                <w14:solidFill>
                  <w14:srgbClr w14:val="000000"/>
                </w14:solidFill>
                <w14:prstDash w14:val="solid"/>
                <w14:bevel/>
              </w14:textOutline>
            </w:rPr>
            <w:fldChar w:fldCharType="end"/>
          </w:r>
        </w:p>
        <w:p>
          <w:pPr>
            <w:spacing w:line="259" w:lineRule="auto"/>
            <w:rPr>
              <w:rFonts w:ascii="Arial"/>
              <w:sz w:val="21"/>
              <w:highlight w:val="none"/>
            </w:rPr>
          </w:pPr>
        </w:p>
        <w:p>
          <w:pPr>
            <w:tabs>
              <w:tab w:val="right" w:leader="dot" w:pos="8247"/>
            </w:tabs>
            <w:spacing w:before="75" w:line="231" w:lineRule="auto"/>
            <w:ind w:left="40"/>
            <w:rPr>
              <w:rFonts w:ascii="宋体" w:hAnsi="宋体" w:eastAsia="宋体" w:cs="宋体"/>
              <w:sz w:val="23"/>
              <w:szCs w:val="23"/>
              <w:highlight w:val="none"/>
            </w:rPr>
          </w:pPr>
          <w:r>
            <w:rPr>
              <w:highlight w:val="none"/>
            </w:rPr>
            <w:fldChar w:fldCharType="begin"/>
          </w:r>
          <w:r>
            <w:rPr>
              <w:highlight w:val="none"/>
            </w:rPr>
            <w:instrText xml:space="preserve"> HYPERLINK \l "_bookmark3" </w:instrText>
          </w:r>
          <w:r>
            <w:rPr>
              <w:highlight w:val="none"/>
            </w:rPr>
            <w:fldChar w:fldCharType="separate"/>
          </w:r>
          <w:r>
            <w:rPr>
              <w:rFonts w:ascii="仿宋" w:hAnsi="仿宋" w:eastAsia="仿宋" w:cs="仿宋"/>
              <w:spacing w:val="24"/>
              <w:sz w:val="23"/>
              <w:szCs w:val="23"/>
              <w:highlight w:val="none"/>
              <w14:textOutline w14:w="4358" w14:cap="sq" w14:cmpd="sng">
                <w14:solidFill>
                  <w14:srgbClr w14:val="000000"/>
                </w14:solidFill>
                <w14:prstDash w14:val="solid"/>
                <w14:bevel/>
              </w14:textOutline>
            </w:rPr>
            <w:t>第</w:t>
          </w:r>
          <w:r>
            <w:rPr>
              <w:rFonts w:ascii="仿宋" w:hAnsi="仿宋" w:eastAsia="仿宋" w:cs="仿宋"/>
              <w:spacing w:val="22"/>
              <w:sz w:val="23"/>
              <w:szCs w:val="23"/>
              <w:highlight w:val="none"/>
              <w14:textOutline w14:w="4358" w14:cap="sq" w14:cmpd="sng">
                <w14:solidFill>
                  <w14:srgbClr w14:val="000000"/>
                </w14:solidFill>
                <w14:prstDash w14:val="solid"/>
                <w14:bevel/>
              </w14:textOutline>
            </w:rPr>
            <w:t>二章响应文件内容及格式</w:t>
          </w:r>
          <w:r>
            <w:rPr>
              <w:rFonts w:ascii="仿宋" w:hAnsi="仿宋" w:eastAsia="仿宋" w:cs="仿宋"/>
              <w:b/>
              <w:bCs/>
              <w:sz w:val="23"/>
              <w:szCs w:val="23"/>
              <w:highlight w:val="none"/>
            </w:rPr>
            <w:tab/>
          </w:r>
          <w:r>
            <w:rPr>
              <w:rFonts w:ascii="宋体" w:hAnsi="宋体" w:eastAsia="宋体" w:cs="宋体"/>
              <w:spacing w:val="22"/>
              <w:sz w:val="23"/>
              <w:szCs w:val="23"/>
              <w:highlight w:val="none"/>
              <w14:textOutline w14:w="4358" w14:cap="sq" w14:cmpd="sng">
                <w14:solidFill>
                  <w14:srgbClr w14:val="000000"/>
                </w14:solidFill>
                <w14:prstDash w14:val="solid"/>
                <w14:bevel/>
              </w14:textOutline>
            </w:rPr>
            <w:t>27</w:t>
          </w:r>
          <w:r>
            <w:rPr>
              <w:rFonts w:ascii="宋体" w:hAnsi="宋体" w:eastAsia="宋体" w:cs="宋体"/>
              <w:spacing w:val="22"/>
              <w:sz w:val="23"/>
              <w:szCs w:val="23"/>
              <w:highlight w:val="none"/>
              <w14:textOutline w14:w="4358" w14:cap="sq" w14:cmpd="sng">
                <w14:solidFill>
                  <w14:srgbClr w14:val="000000"/>
                </w14:solidFill>
                <w14:prstDash w14:val="solid"/>
                <w14:bevel/>
              </w14:textOutline>
            </w:rPr>
            <w:fldChar w:fldCharType="end"/>
          </w:r>
        </w:p>
        <w:p>
          <w:pPr>
            <w:spacing w:line="260" w:lineRule="auto"/>
            <w:rPr>
              <w:rFonts w:ascii="Arial"/>
              <w:sz w:val="21"/>
              <w:highlight w:val="none"/>
            </w:rPr>
          </w:pPr>
        </w:p>
        <w:p>
          <w:pPr>
            <w:tabs>
              <w:tab w:val="right" w:leader="dot" w:pos="8247"/>
            </w:tabs>
            <w:spacing w:before="75" w:line="229" w:lineRule="auto"/>
            <w:ind w:left="40"/>
            <w:rPr>
              <w:rFonts w:ascii="宋体" w:hAnsi="宋体" w:eastAsia="宋体" w:cs="宋体"/>
              <w:sz w:val="23"/>
              <w:szCs w:val="23"/>
              <w:highlight w:val="none"/>
            </w:rPr>
          </w:pPr>
          <w:r>
            <w:rPr>
              <w:highlight w:val="none"/>
            </w:rPr>
            <w:fldChar w:fldCharType="begin"/>
          </w:r>
          <w:r>
            <w:rPr>
              <w:highlight w:val="none"/>
            </w:rPr>
            <w:instrText xml:space="preserve"> HYPERLINK \l "_bookmark4" </w:instrText>
          </w:r>
          <w:r>
            <w:rPr>
              <w:highlight w:val="none"/>
            </w:rPr>
            <w:fldChar w:fldCharType="separate"/>
          </w:r>
          <w:r>
            <w:rPr>
              <w:rFonts w:ascii="仿宋" w:hAnsi="仿宋" w:eastAsia="仿宋" w:cs="仿宋"/>
              <w:spacing w:val="29"/>
              <w:sz w:val="23"/>
              <w:szCs w:val="23"/>
              <w:highlight w:val="none"/>
              <w14:textOutline w14:w="4358" w14:cap="sq" w14:cmpd="sng">
                <w14:solidFill>
                  <w14:srgbClr w14:val="000000"/>
                </w14:solidFill>
                <w14:prstDash w14:val="solid"/>
                <w14:bevel/>
              </w14:textOutline>
            </w:rPr>
            <w:t>第</w:t>
          </w:r>
          <w:r>
            <w:rPr>
              <w:rFonts w:ascii="仿宋" w:hAnsi="仿宋" w:eastAsia="仿宋" w:cs="仿宋"/>
              <w:spacing w:val="28"/>
              <w:sz w:val="23"/>
              <w:szCs w:val="23"/>
              <w:highlight w:val="none"/>
              <w14:textOutline w14:w="4358" w14:cap="sq" w14:cmpd="sng">
                <w14:solidFill>
                  <w14:srgbClr w14:val="000000"/>
                </w14:solidFill>
                <w14:prstDash w14:val="solid"/>
                <w14:bevel/>
              </w14:textOutline>
            </w:rPr>
            <w:t>三章货物需求</w:t>
          </w:r>
          <w:r>
            <w:rPr>
              <w:rFonts w:ascii="仿宋" w:hAnsi="仿宋" w:eastAsia="仿宋" w:cs="仿宋"/>
              <w:b/>
              <w:bCs/>
              <w:sz w:val="23"/>
              <w:szCs w:val="23"/>
              <w:highlight w:val="none"/>
            </w:rPr>
            <w:tab/>
          </w:r>
          <w:r>
            <w:rPr>
              <w:rFonts w:ascii="宋体" w:hAnsi="宋体" w:eastAsia="宋体" w:cs="宋体"/>
              <w:spacing w:val="28"/>
              <w:sz w:val="23"/>
              <w:szCs w:val="23"/>
              <w:highlight w:val="none"/>
              <w14:textOutline w14:w="4358" w14:cap="sq" w14:cmpd="sng">
                <w14:solidFill>
                  <w14:srgbClr w14:val="000000"/>
                </w14:solidFill>
                <w14:prstDash w14:val="solid"/>
                <w14:bevel/>
              </w14:textOutline>
            </w:rPr>
            <w:t>47</w:t>
          </w:r>
          <w:r>
            <w:rPr>
              <w:rFonts w:ascii="宋体" w:hAnsi="宋体" w:eastAsia="宋体" w:cs="宋体"/>
              <w:spacing w:val="28"/>
              <w:sz w:val="23"/>
              <w:szCs w:val="23"/>
              <w:highlight w:val="none"/>
              <w14:textOutline w14:w="4358" w14:cap="sq" w14:cmpd="sng">
                <w14:solidFill>
                  <w14:srgbClr w14:val="000000"/>
                </w14:solidFill>
                <w14:prstDash w14:val="solid"/>
                <w14:bevel/>
              </w14:textOutline>
            </w:rPr>
            <w:fldChar w:fldCharType="end"/>
          </w:r>
        </w:p>
        <w:p>
          <w:pPr>
            <w:spacing w:line="261" w:lineRule="auto"/>
            <w:rPr>
              <w:rFonts w:ascii="Arial"/>
              <w:sz w:val="21"/>
              <w:highlight w:val="none"/>
            </w:rPr>
          </w:pPr>
        </w:p>
        <w:p>
          <w:pPr>
            <w:tabs>
              <w:tab w:val="right" w:leader="dot" w:pos="8244"/>
            </w:tabs>
            <w:spacing w:before="76" w:line="231" w:lineRule="auto"/>
            <w:ind w:left="40"/>
            <w:rPr>
              <w:rFonts w:ascii="宋体" w:hAnsi="宋体" w:eastAsia="宋体" w:cs="宋体"/>
              <w:sz w:val="23"/>
              <w:szCs w:val="23"/>
              <w:highlight w:val="none"/>
            </w:rPr>
          </w:pPr>
          <w:r>
            <w:rPr>
              <w:highlight w:val="none"/>
            </w:rPr>
            <w:fldChar w:fldCharType="begin"/>
          </w:r>
          <w:r>
            <w:rPr>
              <w:highlight w:val="none"/>
            </w:rPr>
            <w:instrText xml:space="preserve"> HYPERLINK \l "_bookmark5" </w:instrText>
          </w:r>
          <w:r>
            <w:rPr>
              <w:highlight w:val="none"/>
            </w:rPr>
            <w:fldChar w:fldCharType="separate"/>
          </w:r>
          <w:r>
            <w:rPr>
              <w:rFonts w:ascii="仿宋" w:hAnsi="仿宋" w:eastAsia="仿宋" w:cs="仿宋"/>
              <w:spacing w:val="28"/>
              <w:sz w:val="23"/>
              <w:szCs w:val="23"/>
              <w:highlight w:val="none"/>
              <w14:textOutline w14:w="4358" w14:cap="sq" w14:cmpd="sng">
                <w14:solidFill>
                  <w14:srgbClr w14:val="000000"/>
                </w14:solidFill>
                <w14:prstDash w14:val="solid"/>
                <w14:bevel/>
              </w14:textOutline>
            </w:rPr>
            <w:t>第四章评审方法</w:t>
          </w:r>
          <w:r>
            <w:rPr>
              <w:rFonts w:ascii="仿宋" w:hAnsi="仿宋" w:eastAsia="仿宋" w:cs="仿宋"/>
              <w:b/>
              <w:bCs/>
              <w:sz w:val="23"/>
              <w:szCs w:val="23"/>
              <w:highlight w:val="none"/>
            </w:rPr>
            <w:tab/>
          </w:r>
          <w:r>
            <w:rPr>
              <w:rFonts w:ascii="宋体" w:hAnsi="宋体" w:eastAsia="宋体" w:cs="宋体"/>
              <w:spacing w:val="28"/>
              <w:sz w:val="23"/>
              <w:szCs w:val="23"/>
              <w:highlight w:val="none"/>
              <w14:textOutline w14:w="4358" w14:cap="sq" w14:cmpd="sng">
                <w14:solidFill>
                  <w14:srgbClr w14:val="000000"/>
                </w14:solidFill>
                <w14:prstDash w14:val="solid"/>
                <w14:bevel/>
              </w14:textOutline>
            </w:rPr>
            <w:t>5</w:t>
          </w:r>
          <w:r>
            <w:rPr>
              <w:rFonts w:ascii="宋体" w:hAnsi="宋体" w:eastAsia="宋体" w:cs="宋体"/>
              <w:spacing w:val="26"/>
              <w:sz w:val="23"/>
              <w:szCs w:val="23"/>
              <w:highlight w:val="none"/>
              <w14:textOutline w14:w="4358" w14:cap="sq" w14:cmpd="sng">
                <w14:solidFill>
                  <w14:srgbClr w14:val="000000"/>
                </w14:solidFill>
                <w14:prstDash w14:val="solid"/>
                <w14:bevel/>
              </w14:textOutline>
            </w:rPr>
            <w:t>2</w:t>
          </w:r>
          <w:r>
            <w:rPr>
              <w:rFonts w:ascii="宋体" w:hAnsi="宋体" w:eastAsia="宋体" w:cs="宋体"/>
              <w:spacing w:val="26"/>
              <w:sz w:val="23"/>
              <w:szCs w:val="23"/>
              <w:highlight w:val="none"/>
              <w14:textOutline w14:w="4358" w14:cap="sq" w14:cmpd="sng">
                <w14:solidFill>
                  <w14:srgbClr w14:val="000000"/>
                </w14:solidFill>
                <w14:prstDash w14:val="solid"/>
                <w14:bevel/>
              </w14:textOutline>
            </w:rPr>
            <w:fldChar w:fldCharType="end"/>
          </w:r>
        </w:p>
        <w:p>
          <w:pPr>
            <w:spacing w:line="259" w:lineRule="auto"/>
            <w:rPr>
              <w:rFonts w:ascii="Arial"/>
              <w:sz w:val="21"/>
              <w:highlight w:val="none"/>
            </w:rPr>
          </w:pPr>
        </w:p>
        <w:p>
          <w:pPr>
            <w:tabs>
              <w:tab w:val="right" w:leader="dot" w:pos="8245"/>
            </w:tabs>
            <w:spacing w:before="75" w:line="231" w:lineRule="auto"/>
            <w:ind w:left="40"/>
            <w:rPr>
              <w:rFonts w:ascii="宋体" w:hAnsi="宋体" w:eastAsia="宋体" w:cs="宋体"/>
              <w:sz w:val="23"/>
              <w:szCs w:val="23"/>
              <w:highlight w:val="none"/>
            </w:rPr>
          </w:pPr>
          <w:bookmarkStart w:id="0" w:name="_bookmark1"/>
          <w:bookmarkEnd w:id="0"/>
          <w:r>
            <w:rPr>
              <w:highlight w:val="none"/>
            </w:rPr>
            <w:fldChar w:fldCharType="begin"/>
          </w:r>
          <w:r>
            <w:rPr>
              <w:highlight w:val="none"/>
            </w:rPr>
            <w:instrText xml:space="preserve"> HYPERLINK \l "_bookmark6" </w:instrText>
          </w:r>
          <w:r>
            <w:rPr>
              <w:highlight w:val="none"/>
            </w:rPr>
            <w:fldChar w:fldCharType="separate"/>
          </w:r>
          <w:r>
            <w:rPr>
              <w:rFonts w:ascii="仿宋" w:hAnsi="仿宋" w:eastAsia="仿宋" w:cs="仿宋"/>
              <w:spacing w:val="29"/>
              <w:sz w:val="23"/>
              <w:szCs w:val="23"/>
              <w:highlight w:val="none"/>
              <w14:textOutline w14:w="4358" w14:cap="sq" w14:cmpd="sng">
                <w14:solidFill>
                  <w14:srgbClr w14:val="000000"/>
                </w14:solidFill>
                <w14:prstDash w14:val="solid"/>
                <w14:bevel/>
              </w14:textOutline>
            </w:rPr>
            <w:t>第</w:t>
          </w:r>
          <w:r>
            <w:rPr>
              <w:rFonts w:ascii="仿宋" w:hAnsi="仿宋" w:eastAsia="仿宋" w:cs="仿宋"/>
              <w:spacing w:val="20"/>
              <w:sz w:val="23"/>
              <w:szCs w:val="23"/>
              <w:highlight w:val="none"/>
              <w14:textOutline w14:w="4358" w14:cap="sq" w14:cmpd="sng">
                <w14:solidFill>
                  <w14:srgbClr w14:val="000000"/>
                </w14:solidFill>
                <w14:prstDash w14:val="solid"/>
                <w14:bevel/>
              </w14:textOutline>
            </w:rPr>
            <w:t>五章政府采购合同条款及格式</w:t>
          </w:r>
          <w:r>
            <w:rPr>
              <w:rFonts w:ascii="仿宋" w:hAnsi="仿宋" w:eastAsia="仿宋" w:cs="仿宋"/>
              <w:b/>
              <w:bCs/>
              <w:sz w:val="23"/>
              <w:szCs w:val="23"/>
              <w:highlight w:val="none"/>
            </w:rPr>
            <w:tab/>
          </w:r>
          <w:r>
            <w:rPr>
              <w:rFonts w:ascii="宋体" w:hAnsi="宋体" w:eastAsia="宋体" w:cs="宋体"/>
              <w:spacing w:val="20"/>
              <w:sz w:val="23"/>
              <w:szCs w:val="23"/>
              <w:highlight w:val="none"/>
              <w14:textOutline w14:w="4358" w14:cap="sq" w14:cmpd="sng">
                <w14:solidFill>
                  <w14:srgbClr w14:val="000000"/>
                </w14:solidFill>
                <w14:prstDash w14:val="solid"/>
                <w14:bevel/>
              </w14:textOutline>
            </w:rPr>
            <w:t>58</w:t>
          </w:r>
          <w:r>
            <w:rPr>
              <w:rFonts w:ascii="宋体" w:hAnsi="宋体" w:eastAsia="宋体" w:cs="宋体"/>
              <w:spacing w:val="20"/>
              <w:sz w:val="23"/>
              <w:szCs w:val="23"/>
              <w:highlight w:val="none"/>
              <w14:textOutline w14:w="4358" w14:cap="sq" w14:cmpd="sng">
                <w14:solidFill>
                  <w14:srgbClr w14:val="000000"/>
                </w14:solidFill>
                <w14:prstDash w14:val="solid"/>
                <w14:bevel/>
              </w14:textOutline>
            </w:rPr>
            <w:fldChar w:fldCharType="end"/>
          </w:r>
        </w:p>
      </w:sdtContent>
    </w:sdt>
    <w:p>
      <w:pPr>
        <w:rPr>
          <w:highlight w:val="none"/>
        </w:rPr>
        <w:sectPr>
          <w:footerReference r:id="rId6" w:type="default"/>
          <w:pgSz w:w="11906" w:h="16839"/>
          <w:pgMar w:top="1431" w:right="1785" w:bottom="1145" w:left="1785" w:header="0" w:footer="96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226" w:lineRule="auto"/>
        <w:ind w:left="0"/>
        <w:jc w:val="center"/>
        <w:textAlignment w:val="baseline"/>
        <w:outlineLvl w:val="0"/>
        <w:rPr>
          <w:rFonts w:ascii="黑体" w:hAnsi="黑体" w:eastAsia="黑体" w:cs="黑体"/>
          <w:sz w:val="31"/>
          <w:szCs w:val="31"/>
          <w:highlight w:val="none"/>
        </w:rPr>
      </w:pPr>
      <w:bookmarkStart w:id="1" w:name="_bookmark2"/>
      <w:bookmarkEnd w:id="1"/>
      <w:r>
        <w:rPr>
          <w:rFonts w:hint="eastAsia" w:ascii="黑体" w:hAnsi="黑体" w:eastAsia="黑体" w:cs="黑体"/>
          <w:spacing w:val="14"/>
          <w:sz w:val="31"/>
          <w:szCs w:val="31"/>
          <w:highlight w:val="none"/>
          <w:lang w:eastAsia="zh-CN"/>
          <w14:textOutline w14:w="5793" w14:cap="sq" w14:cmpd="sng">
            <w14:solidFill>
              <w14:srgbClr w14:val="000000"/>
            </w14:solidFill>
            <w14:prstDash w14:val="solid"/>
            <w14:bevel/>
          </w14:textOutline>
        </w:rPr>
        <w:t>2023年基层农技推广体系建设项目二次</w:t>
      </w:r>
      <w:r>
        <w:rPr>
          <w:rFonts w:ascii="黑体" w:hAnsi="黑体" w:eastAsia="黑体" w:cs="黑体"/>
          <w:spacing w:val="10"/>
          <w:sz w:val="31"/>
          <w:szCs w:val="31"/>
          <w:highlight w:val="none"/>
          <w14:textOutline w14:w="5793" w14:cap="sq" w14:cmpd="sng">
            <w14:solidFill>
              <w14:srgbClr w14:val="000000"/>
            </w14:solidFill>
            <w14:prstDash w14:val="solid"/>
            <w14:bevel/>
          </w14:textOutline>
        </w:rPr>
        <w:t>询价公告</w:t>
      </w:r>
    </w:p>
    <w:p>
      <w:pPr>
        <w:rPr>
          <w:highlight w:val="none"/>
        </w:rPr>
      </w:pPr>
    </w:p>
    <w:p>
      <w:pPr>
        <w:spacing w:line="174" w:lineRule="exact"/>
        <w:rPr>
          <w:highlight w:val="none"/>
        </w:rPr>
      </w:pPr>
    </w:p>
    <w:tbl>
      <w:tblPr>
        <w:tblStyle w:val="16"/>
        <w:tblW w:w="8473" w:type="dxa"/>
        <w:tblInd w:w="27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7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5" w:hRule="atLeast"/>
        </w:trPr>
        <w:tc>
          <w:tcPr>
            <w:tcW w:w="8473" w:type="dxa"/>
            <w:vAlign w:val="top"/>
          </w:tcPr>
          <w:p>
            <w:pPr>
              <w:spacing w:before="63" w:line="231" w:lineRule="auto"/>
              <w:ind w:left="580"/>
              <w:rPr>
                <w:rFonts w:ascii="仿宋" w:hAnsi="仿宋" w:eastAsia="仿宋" w:cs="仿宋"/>
                <w:sz w:val="23"/>
                <w:szCs w:val="23"/>
                <w:highlight w:val="none"/>
              </w:rPr>
            </w:pPr>
            <w:r>
              <w:rPr>
                <w:rFonts w:ascii="仿宋" w:hAnsi="仿宋" w:eastAsia="仿宋" w:cs="仿宋"/>
                <w:spacing w:val="6"/>
                <w:sz w:val="23"/>
                <w:szCs w:val="23"/>
                <w:highlight w:val="none"/>
              </w:rPr>
              <w:t>项目概</w:t>
            </w:r>
            <w:r>
              <w:rPr>
                <w:rFonts w:ascii="仿宋" w:hAnsi="仿宋" w:eastAsia="仿宋" w:cs="仿宋"/>
                <w:spacing w:val="5"/>
                <w:sz w:val="23"/>
                <w:szCs w:val="23"/>
                <w:highlight w:val="none"/>
              </w:rPr>
              <w:t>况</w:t>
            </w:r>
          </w:p>
          <w:p>
            <w:pPr>
              <w:tabs>
                <w:tab w:val="left" w:pos="706"/>
              </w:tabs>
              <w:spacing w:before="30" w:line="248" w:lineRule="auto"/>
              <w:ind w:left="100" w:right="82" w:firstLine="463"/>
              <w:rPr>
                <w:rFonts w:ascii="仿宋" w:hAnsi="仿宋" w:eastAsia="仿宋" w:cs="仿宋"/>
                <w:sz w:val="23"/>
                <w:szCs w:val="23"/>
                <w:highlight w:val="none"/>
              </w:rPr>
            </w:pPr>
            <w:r>
              <w:rPr>
                <w:rFonts w:ascii="仿宋" w:hAnsi="仿宋" w:eastAsia="仿宋" w:cs="仿宋"/>
                <w:sz w:val="23"/>
                <w:szCs w:val="23"/>
                <w:highlight w:val="none"/>
                <w:u w:val="single" w:color="auto"/>
              </w:rPr>
              <w:tab/>
            </w:r>
            <w:r>
              <w:rPr>
                <w:rFonts w:hint="eastAsia" w:ascii="仿宋" w:hAnsi="仿宋" w:eastAsia="仿宋" w:cs="仿宋"/>
                <w:spacing w:val="11"/>
                <w:sz w:val="23"/>
                <w:szCs w:val="23"/>
                <w:highlight w:val="none"/>
                <w:u w:val="single" w:color="auto"/>
                <w:lang w:eastAsia="zh-CN"/>
              </w:rPr>
              <w:t>2023年基层农技推广体系建设项目二次</w:t>
            </w:r>
            <w:r>
              <w:rPr>
                <w:rFonts w:ascii="仿宋" w:hAnsi="仿宋" w:eastAsia="仿宋" w:cs="仿宋"/>
                <w:spacing w:val="6"/>
                <w:sz w:val="23"/>
                <w:szCs w:val="23"/>
                <w:highlight w:val="none"/>
              </w:rPr>
              <w:t>采购项目的潜在供应商应在</w:t>
            </w:r>
            <w:r>
              <w:rPr>
                <w:rFonts w:ascii="仿宋" w:hAnsi="仿宋" w:eastAsia="仿宋" w:cs="仿宋"/>
                <w:spacing w:val="6"/>
                <w:sz w:val="23"/>
                <w:szCs w:val="23"/>
                <w:highlight w:val="none"/>
                <w:u w:val="single" w:color="auto"/>
              </w:rPr>
              <w:t>政采云平台线上</w:t>
            </w:r>
            <w:r>
              <w:rPr>
                <w:rFonts w:ascii="仿宋" w:hAnsi="仿宋" w:eastAsia="仿宋" w:cs="仿宋"/>
                <w:spacing w:val="-8"/>
                <w:sz w:val="23"/>
                <w:szCs w:val="23"/>
                <w:highlight w:val="none"/>
              </w:rPr>
              <w:t>获取采购文件</w:t>
            </w:r>
            <w:r>
              <w:rPr>
                <w:rFonts w:ascii="仿宋" w:hAnsi="仿宋" w:eastAsia="仿宋" w:cs="仿宋"/>
                <w:spacing w:val="-5"/>
                <w:sz w:val="23"/>
                <w:szCs w:val="23"/>
                <w:highlight w:val="none"/>
              </w:rPr>
              <w:t>，</w:t>
            </w:r>
            <w:r>
              <w:rPr>
                <w:rFonts w:ascii="仿宋" w:hAnsi="仿宋" w:eastAsia="仿宋" w:cs="仿宋"/>
                <w:spacing w:val="-4"/>
                <w:sz w:val="23"/>
                <w:szCs w:val="23"/>
                <w:highlight w:val="none"/>
              </w:rPr>
              <w:t>并于</w:t>
            </w:r>
            <w:r>
              <w:rPr>
                <w:rFonts w:hint="eastAsia" w:ascii="仿宋" w:hAnsi="仿宋" w:eastAsia="仿宋" w:cs="仿宋"/>
                <w:spacing w:val="-4"/>
                <w:sz w:val="23"/>
                <w:szCs w:val="23"/>
                <w:highlight w:val="none"/>
                <w:u w:val="single" w:color="auto"/>
                <w:lang w:eastAsia="zh-CN"/>
              </w:rPr>
              <w:t>2023年11月03日1</w:t>
            </w:r>
            <w:r>
              <w:rPr>
                <w:rFonts w:hint="eastAsia" w:ascii="仿宋" w:hAnsi="仿宋" w:eastAsia="仿宋" w:cs="仿宋"/>
                <w:spacing w:val="-4"/>
                <w:sz w:val="23"/>
                <w:szCs w:val="23"/>
                <w:highlight w:val="none"/>
                <w:u w:val="single" w:color="auto"/>
                <w:lang w:val="en-US" w:eastAsia="zh-CN"/>
              </w:rPr>
              <w:t>2</w:t>
            </w:r>
            <w:r>
              <w:rPr>
                <w:rFonts w:hint="eastAsia" w:ascii="仿宋" w:hAnsi="仿宋" w:eastAsia="仿宋" w:cs="仿宋"/>
                <w:spacing w:val="-4"/>
                <w:sz w:val="23"/>
                <w:szCs w:val="23"/>
                <w:highlight w:val="none"/>
                <w:u w:val="single" w:color="auto"/>
                <w:lang w:eastAsia="zh-CN"/>
              </w:rPr>
              <w:t>点00分</w:t>
            </w:r>
            <w:r>
              <w:rPr>
                <w:rFonts w:ascii="仿宋" w:hAnsi="仿宋" w:eastAsia="仿宋" w:cs="仿宋"/>
                <w:spacing w:val="-4"/>
                <w:sz w:val="23"/>
                <w:szCs w:val="23"/>
                <w:highlight w:val="none"/>
              </w:rPr>
              <w:t>(北京时间)前提交响应文</w:t>
            </w:r>
            <w:r>
              <w:rPr>
                <w:rFonts w:ascii="仿宋" w:hAnsi="仿宋" w:eastAsia="仿宋" w:cs="仿宋"/>
                <w:spacing w:val="-3"/>
                <w:sz w:val="23"/>
                <w:szCs w:val="23"/>
                <w:highlight w:val="none"/>
              </w:rPr>
              <w:t>件。</w:t>
            </w:r>
          </w:p>
        </w:tc>
      </w:tr>
    </w:tbl>
    <w:p>
      <w:pPr>
        <w:spacing w:line="281" w:lineRule="auto"/>
        <w:rPr>
          <w:rFonts w:ascii="Arial"/>
          <w:sz w:val="21"/>
          <w:highlight w:val="none"/>
        </w:rPr>
      </w:pPr>
    </w:p>
    <w:p>
      <w:pPr>
        <w:spacing w:before="75" w:line="227" w:lineRule="auto"/>
        <w:ind w:left="379"/>
        <w:outlineLvl w:val="1"/>
        <w:rPr>
          <w:rFonts w:ascii="宋体" w:hAnsi="宋体" w:eastAsia="宋体" w:cs="宋体"/>
          <w:sz w:val="23"/>
          <w:szCs w:val="23"/>
          <w:highlight w:val="none"/>
        </w:rPr>
      </w:pPr>
      <w:r>
        <w:rPr>
          <w:rFonts w:ascii="宋体" w:hAnsi="宋体" w:eastAsia="宋体" w:cs="宋体"/>
          <w:spacing w:val="-11"/>
          <w:sz w:val="23"/>
          <w:szCs w:val="23"/>
          <w:highlight w:val="none"/>
        </w:rPr>
        <w:t>一</w:t>
      </w:r>
      <w:r>
        <w:rPr>
          <w:rFonts w:ascii="宋体" w:hAnsi="宋体" w:eastAsia="宋体" w:cs="宋体"/>
          <w:spacing w:val="-9"/>
          <w:sz w:val="23"/>
          <w:szCs w:val="23"/>
          <w:highlight w:val="none"/>
        </w:rPr>
        <w:t>、项目基本情况</w:t>
      </w:r>
    </w:p>
    <w:p>
      <w:pPr>
        <w:spacing w:before="36" w:line="229" w:lineRule="auto"/>
        <w:ind w:left="863"/>
        <w:rPr>
          <w:rFonts w:hint="eastAsia" w:ascii="仿宋" w:hAnsi="仿宋" w:eastAsia="仿宋" w:cs="仿宋"/>
          <w:sz w:val="23"/>
          <w:szCs w:val="23"/>
          <w:highlight w:val="none"/>
          <w:lang w:eastAsia="zh-CN"/>
        </w:rPr>
      </w:pPr>
      <w:r>
        <w:rPr>
          <w:rFonts w:ascii="仿宋" w:hAnsi="仿宋" w:eastAsia="仿宋" w:cs="仿宋"/>
          <w:spacing w:val="12"/>
          <w:sz w:val="23"/>
          <w:szCs w:val="23"/>
          <w:highlight w:val="none"/>
        </w:rPr>
        <w:t>采</w:t>
      </w:r>
      <w:r>
        <w:rPr>
          <w:rFonts w:ascii="仿宋" w:hAnsi="仿宋" w:eastAsia="仿宋" w:cs="仿宋"/>
          <w:spacing w:val="8"/>
          <w:sz w:val="23"/>
          <w:szCs w:val="23"/>
          <w:highlight w:val="none"/>
        </w:rPr>
        <w:t>购单位：</w:t>
      </w:r>
      <w:r>
        <w:rPr>
          <w:rFonts w:hint="eastAsia" w:ascii="仿宋" w:hAnsi="仿宋" w:eastAsia="仿宋" w:cs="仿宋"/>
          <w:spacing w:val="8"/>
          <w:sz w:val="23"/>
          <w:szCs w:val="23"/>
          <w:highlight w:val="none"/>
          <w:lang w:eastAsia="zh-CN"/>
        </w:rPr>
        <w:t>英吉沙县农业技术推广中心</w:t>
      </w:r>
    </w:p>
    <w:p>
      <w:pPr>
        <w:spacing w:before="33" w:line="229" w:lineRule="auto"/>
        <w:ind w:left="862"/>
        <w:rPr>
          <w:rFonts w:hint="eastAsia" w:ascii="仿宋" w:hAnsi="仿宋" w:eastAsia="仿宋" w:cs="仿宋"/>
          <w:sz w:val="23"/>
          <w:szCs w:val="23"/>
          <w:highlight w:val="none"/>
          <w:lang w:eastAsia="zh-CN"/>
        </w:rPr>
      </w:pPr>
      <w:r>
        <w:rPr>
          <w:rFonts w:ascii="仿宋" w:hAnsi="仿宋" w:eastAsia="仿宋" w:cs="仿宋"/>
          <w:spacing w:val="10"/>
          <w:sz w:val="23"/>
          <w:szCs w:val="23"/>
          <w:highlight w:val="none"/>
        </w:rPr>
        <w:t>项</w:t>
      </w:r>
      <w:r>
        <w:rPr>
          <w:rFonts w:ascii="仿宋" w:hAnsi="仿宋" w:eastAsia="仿宋" w:cs="仿宋"/>
          <w:spacing w:val="9"/>
          <w:sz w:val="23"/>
          <w:szCs w:val="23"/>
          <w:highlight w:val="none"/>
        </w:rPr>
        <w:t>目名称：</w:t>
      </w:r>
      <w:r>
        <w:rPr>
          <w:rFonts w:hint="eastAsia" w:ascii="仿宋" w:hAnsi="仿宋" w:eastAsia="仿宋" w:cs="仿宋"/>
          <w:spacing w:val="9"/>
          <w:sz w:val="23"/>
          <w:szCs w:val="23"/>
          <w:highlight w:val="none"/>
          <w:lang w:eastAsia="zh-CN"/>
        </w:rPr>
        <w:t>2023年基层农技推广体系建设项目二次</w:t>
      </w:r>
    </w:p>
    <w:p>
      <w:pPr>
        <w:spacing w:before="34" w:line="232" w:lineRule="auto"/>
        <w:ind w:left="862"/>
        <w:rPr>
          <w:rFonts w:hint="default" w:ascii="仿宋" w:hAnsi="仿宋" w:eastAsia="仿宋" w:cs="仿宋"/>
          <w:sz w:val="23"/>
          <w:szCs w:val="23"/>
          <w:highlight w:val="none"/>
          <w:lang w:val="en-US" w:eastAsia="zh-CN"/>
        </w:rPr>
      </w:pPr>
      <w:r>
        <w:rPr>
          <w:rFonts w:ascii="仿宋" w:hAnsi="仿宋" w:eastAsia="仿宋" w:cs="仿宋"/>
          <w:spacing w:val="9"/>
          <w:sz w:val="23"/>
          <w:szCs w:val="23"/>
          <w:highlight w:val="none"/>
        </w:rPr>
        <w:t>项</w:t>
      </w:r>
      <w:r>
        <w:rPr>
          <w:rFonts w:ascii="仿宋" w:hAnsi="仿宋" w:eastAsia="仿宋" w:cs="仿宋"/>
          <w:spacing w:val="5"/>
          <w:sz w:val="23"/>
          <w:szCs w:val="23"/>
          <w:highlight w:val="none"/>
        </w:rPr>
        <w:t>目编号：</w:t>
      </w:r>
      <w:r>
        <w:rPr>
          <w:rFonts w:hint="eastAsia" w:ascii="仿宋" w:hAnsi="仿宋" w:eastAsia="仿宋" w:cs="仿宋"/>
          <w:sz w:val="23"/>
          <w:szCs w:val="23"/>
          <w:highlight w:val="none"/>
          <w:lang w:eastAsia="zh-CN"/>
        </w:rPr>
        <w:t>ZTZXYJSX（XJ）DL-2023-19</w:t>
      </w:r>
    </w:p>
    <w:p>
      <w:pPr>
        <w:spacing w:before="30" w:line="231" w:lineRule="auto"/>
        <w:ind w:left="863"/>
        <w:rPr>
          <w:rFonts w:hint="eastAsia" w:ascii="仿宋" w:hAnsi="仿宋" w:eastAsia="仿宋" w:cs="仿宋"/>
          <w:sz w:val="23"/>
          <w:szCs w:val="23"/>
          <w:highlight w:val="none"/>
          <w:lang w:eastAsia="zh-CN"/>
        </w:rPr>
      </w:pPr>
      <w:r>
        <w:rPr>
          <w:rFonts w:ascii="仿宋" w:hAnsi="仿宋" w:eastAsia="仿宋" w:cs="仿宋"/>
          <w:spacing w:val="10"/>
          <w:sz w:val="23"/>
          <w:szCs w:val="23"/>
          <w:highlight w:val="none"/>
        </w:rPr>
        <w:t>采</w:t>
      </w:r>
      <w:r>
        <w:rPr>
          <w:rFonts w:ascii="仿宋" w:hAnsi="仿宋" w:eastAsia="仿宋" w:cs="仿宋"/>
          <w:spacing w:val="7"/>
          <w:sz w:val="23"/>
          <w:szCs w:val="23"/>
          <w:highlight w:val="none"/>
        </w:rPr>
        <w:t>购方式：询价</w:t>
      </w:r>
      <w:r>
        <w:rPr>
          <w:rFonts w:hint="eastAsia" w:ascii="仿宋" w:hAnsi="仿宋" w:eastAsia="仿宋" w:cs="仿宋"/>
          <w:spacing w:val="7"/>
          <w:sz w:val="23"/>
          <w:szCs w:val="23"/>
          <w:highlight w:val="none"/>
          <w:lang w:eastAsia="zh-CN"/>
        </w:rPr>
        <w:t>采购</w:t>
      </w:r>
    </w:p>
    <w:p>
      <w:pPr>
        <w:spacing w:before="31" w:line="230" w:lineRule="auto"/>
        <w:ind w:left="863"/>
        <w:jc w:val="both"/>
        <w:rPr>
          <w:rFonts w:hint="default" w:ascii="仿宋" w:hAnsi="仿宋" w:eastAsia="仿宋" w:cs="仿宋"/>
          <w:sz w:val="23"/>
          <w:szCs w:val="23"/>
          <w:highlight w:val="none"/>
          <w:lang w:val="en-US" w:eastAsia="zh-CN"/>
        </w:rPr>
      </w:pPr>
      <w:r>
        <w:rPr>
          <w:rFonts w:ascii="仿宋" w:hAnsi="仿宋" w:eastAsia="仿宋" w:cs="仿宋"/>
          <w:spacing w:val="2"/>
          <w:sz w:val="23"/>
          <w:szCs w:val="23"/>
          <w:highlight w:val="none"/>
        </w:rPr>
        <w:t>预</w:t>
      </w:r>
      <w:r>
        <w:rPr>
          <w:rFonts w:ascii="仿宋" w:hAnsi="仿宋" w:eastAsia="仿宋" w:cs="仿宋"/>
          <w:spacing w:val="1"/>
          <w:sz w:val="23"/>
          <w:szCs w:val="23"/>
          <w:highlight w:val="none"/>
        </w:rPr>
        <w:t>算金额：</w:t>
      </w:r>
      <w:r>
        <w:rPr>
          <w:rFonts w:hint="eastAsia" w:ascii="仿宋" w:hAnsi="仿宋" w:eastAsia="仿宋" w:cs="仿宋"/>
          <w:spacing w:val="1"/>
          <w:sz w:val="23"/>
          <w:szCs w:val="23"/>
          <w:highlight w:val="none"/>
          <w:lang w:val="en-US" w:eastAsia="zh-CN"/>
        </w:rPr>
        <w:t>160260元</w:t>
      </w:r>
    </w:p>
    <w:p>
      <w:pPr>
        <w:spacing w:before="1" w:line="223" w:lineRule="auto"/>
        <w:ind w:left="863"/>
        <w:jc w:val="both"/>
        <w:rPr>
          <w:rFonts w:hint="eastAsia" w:ascii="仿宋" w:hAnsi="仿宋" w:eastAsia="仿宋" w:cs="仿宋"/>
          <w:spacing w:val="4"/>
          <w:sz w:val="23"/>
          <w:szCs w:val="23"/>
          <w:highlight w:val="none"/>
          <w:lang w:eastAsia="zh-CN"/>
        </w:rPr>
      </w:pPr>
      <w:r>
        <w:rPr>
          <w:rFonts w:ascii="仿宋" w:hAnsi="仿宋" w:eastAsia="仿宋" w:cs="仿宋"/>
          <w:spacing w:val="4"/>
          <w:sz w:val="23"/>
          <w:szCs w:val="23"/>
          <w:highlight w:val="none"/>
        </w:rPr>
        <w:t>最高限价</w:t>
      </w:r>
      <w:r>
        <w:rPr>
          <w:rFonts w:hint="eastAsia" w:ascii="仿宋" w:hAnsi="仿宋" w:eastAsia="仿宋" w:cs="仿宋"/>
          <w:spacing w:val="4"/>
          <w:sz w:val="23"/>
          <w:szCs w:val="23"/>
          <w:highlight w:val="none"/>
          <w:lang w:eastAsia="zh-CN"/>
        </w:rPr>
        <w:t>：160260元</w:t>
      </w:r>
    </w:p>
    <w:p>
      <w:pPr>
        <w:spacing w:before="30" w:line="231" w:lineRule="auto"/>
        <w:ind w:left="863"/>
        <w:rPr>
          <w:rFonts w:hint="eastAsia" w:ascii="仿宋" w:hAnsi="仿宋" w:eastAsia="仿宋" w:cs="仿宋"/>
          <w:spacing w:val="7"/>
          <w:sz w:val="23"/>
          <w:szCs w:val="23"/>
          <w:highlight w:val="none"/>
          <w:lang w:eastAsia="zh-CN"/>
        </w:rPr>
      </w:pPr>
      <w:r>
        <w:rPr>
          <w:rFonts w:ascii="仿宋" w:hAnsi="仿宋" w:eastAsia="仿宋" w:cs="仿宋"/>
          <w:spacing w:val="4"/>
          <w:sz w:val="23"/>
          <w:szCs w:val="23"/>
          <w:highlight w:val="none"/>
        </w:rPr>
        <w:t>采购需求</w:t>
      </w:r>
      <w:r>
        <w:rPr>
          <w:rFonts w:ascii="仿宋" w:hAnsi="仿宋" w:eastAsia="仿宋" w:cs="仿宋"/>
          <w:spacing w:val="7"/>
          <w:sz w:val="23"/>
          <w:szCs w:val="23"/>
          <w:highlight w:val="none"/>
        </w:rPr>
        <w:t>：采购村级服务站设施一批。</w:t>
      </w:r>
    </w:p>
    <w:p>
      <w:pPr>
        <w:spacing w:before="30" w:line="231" w:lineRule="auto"/>
        <w:ind w:left="863"/>
        <w:rPr>
          <w:rFonts w:hint="default" w:ascii="仿宋" w:hAnsi="仿宋" w:eastAsia="仿宋" w:cs="仿宋"/>
          <w:sz w:val="23"/>
          <w:szCs w:val="23"/>
          <w:highlight w:val="none"/>
          <w:lang w:val="en-US" w:eastAsia="zh-CN"/>
        </w:rPr>
      </w:pPr>
      <w:r>
        <w:rPr>
          <w:rFonts w:hint="eastAsia" w:ascii="仿宋" w:hAnsi="仿宋" w:eastAsia="仿宋" w:cs="仿宋"/>
          <w:spacing w:val="7"/>
          <w:sz w:val="23"/>
          <w:szCs w:val="23"/>
          <w:highlight w:val="none"/>
          <w:lang w:eastAsia="zh-CN"/>
        </w:rPr>
        <w:t>供货</w:t>
      </w:r>
      <w:r>
        <w:rPr>
          <w:rFonts w:ascii="仿宋" w:hAnsi="仿宋" w:eastAsia="仿宋" w:cs="仿宋"/>
          <w:spacing w:val="7"/>
          <w:sz w:val="23"/>
          <w:szCs w:val="23"/>
          <w:highlight w:val="none"/>
        </w:rPr>
        <w:t>期限</w:t>
      </w:r>
      <w:r>
        <w:rPr>
          <w:rFonts w:hint="eastAsia" w:ascii="仿宋" w:hAnsi="仿宋" w:eastAsia="仿宋" w:cs="仿宋"/>
          <w:spacing w:val="7"/>
          <w:sz w:val="23"/>
          <w:szCs w:val="23"/>
          <w:highlight w:val="none"/>
          <w:lang w:eastAsia="zh-CN"/>
        </w:rPr>
        <w:t>：</w:t>
      </w:r>
      <w:r>
        <w:rPr>
          <w:rFonts w:hint="eastAsia" w:ascii="仿宋" w:hAnsi="仿宋" w:eastAsia="仿宋" w:cs="仿宋"/>
          <w:color w:val="FF0000"/>
          <w:spacing w:val="7"/>
          <w:sz w:val="23"/>
          <w:szCs w:val="23"/>
          <w:highlight w:val="none"/>
          <w:lang w:val="en-US" w:eastAsia="zh-CN"/>
        </w:rPr>
        <w:t>接到甲方通知后的7日内（具体以合同约定为准）</w:t>
      </w:r>
      <w:r>
        <w:rPr>
          <w:rFonts w:hint="eastAsia" w:ascii="仿宋" w:hAnsi="仿宋" w:eastAsia="仿宋" w:cs="仿宋"/>
          <w:color w:val="FF0000"/>
          <w:spacing w:val="8"/>
          <w:sz w:val="23"/>
          <w:szCs w:val="23"/>
          <w:highlight w:val="none"/>
          <w:lang w:val="en-US" w:eastAsia="zh-CN"/>
        </w:rPr>
        <w:t>。</w:t>
      </w:r>
    </w:p>
    <w:p>
      <w:pPr>
        <w:spacing w:before="195" w:line="216" w:lineRule="auto"/>
        <w:ind w:left="862"/>
        <w:rPr>
          <w:rFonts w:ascii="仿宋" w:hAnsi="仿宋" w:eastAsia="仿宋" w:cs="仿宋"/>
          <w:sz w:val="23"/>
          <w:szCs w:val="23"/>
          <w:highlight w:val="none"/>
        </w:rPr>
      </w:pPr>
      <w:r>
        <w:rPr>
          <w:rFonts w:ascii="仿宋" w:hAnsi="仿宋" w:eastAsia="仿宋" w:cs="仿宋"/>
          <w:spacing w:val="7"/>
          <w:sz w:val="23"/>
          <w:szCs w:val="23"/>
          <w:highlight w:val="none"/>
        </w:rPr>
        <w:t>本</w:t>
      </w:r>
      <w:r>
        <w:rPr>
          <w:rFonts w:ascii="仿宋" w:hAnsi="仿宋" w:eastAsia="仿宋" w:cs="仿宋"/>
          <w:spacing w:val="6"/>
          <w:sz w:val="23"/>
          <w:szCs w:val="23"/>
          <w:highlight w:val="none"/>
        </w:rPr>
        <w:t>项目</w:t>
      </w:r>
      <w:r>
        <w:rPr>
          <w:rFonts w:hint="eastAsia" w:ascii="仿宋" w:hAnsi="仿宋" w:eastAsia="仿宋" w:cs="仿宋"/>
          <w:spacing w:val="6"/>
          <w:sz w:val="23"/>
          <w:szCs w:val="23"/>
          <w:highlight w:val="none"/>
          <w:u w:val="single"/>
          <w:lang w:val="en-US" w:eastAsia="zh-CN"/>
        </w:rPr>
        <w:t>否</w:t>
      </w:r>
      <w:r>
        <w:rPr>
          <w:rFonts w:ascii="仿宋" w:hAnsi="仿宋" w:eastAsia="仿宋" w:cs="仿宋"/>
          <w:spacing w:val="6"/>
          <w:sz w:val="23"/>
          <w:szCs w:val="23"/>
          <w:highlight w:val="none"/>
        </w:rPr>
        <w:t>接受联合体投标。</w:t>
      </w:r>
    </w:p>
    <w:p>
      <w:pPr>
        <w:spacing w:before="105" w:line="228" w:lineRule="auto"/>
        <w:ind w:left="389"/>
        <w:outlineLvl w:val="1"/>
        <w:rPr>
          <w:rFonts w:ascii="仿宋" w:hAnsi="仿宋" w:eastAsia="仿宋" w:cs="仿宋"/>
          <w:sz w:val="23"/>
          <w:szCs w:val="23"/>
          <w:highlight w:val="none"/>
        </w:rPr>
      </w:pPr>
      <w:r>
        <w:rPr>
          <w:rFonts w:ascii="仿宋" w:hAnsi="仿宋" w:eastAsia="仿宋" w:cs="仿宋"/>
          <w:spacing w:val="-6"/>
          <w:sz w:val="23"/>
          <w:szCs w:val="23"/>
          <w:highlight w:val="none"/>
        </w:rPr>
        <w:t>二</w:t>
      </w:r>
      <w:r>
        <w:rPr>
          <w:rFonts w:ascii="仿宋" w:hAnsi="仿宋" w:eastAsia="仿宋" w:cs="仿宋"/>
          <w:spacing w:val="-3"/>
          <w:sz w:val="23"/>
          <w:szCs w:val="23"/>
          <w:highlight w:val="none"/>
        </w:rPr>
        <w:t>、申请人的资格要求：</w:t>
      </w:r>
    </w:p>
    <w:p>
      <w:pPr>
        <w:spacing w:before="105" w:line="228" w:lineRule="auto"/>
        <w:ind w:left="389" w:firstLine="484" w:firstLineChars="200"/>
        <w:outlineLvl w:val="1"/>
        <w:rPr>
          <w:rFonts w:ascii="仿宋" w:hAnsi="仿宋" w:eastAsia="仿宋" w:cs="仿宋"/>
          <w:spacing w:val="6"/>
          <w:sz w:val="23"/>
          <w:szCs w:val="23"/>
          <w:highlight w:val="none"/>
        </w:rPr>
      </w:pPr>
      <w:r>
        <w:rPr>
          <w:rFonts w:ascii="仿宋" w:hAnsi="仿宋" w:eastAsia="仿宋" w:cs="仿宋"/>
          <w:spacing w:val="6"/>
          <w:sz w:val="23"/>
          <w:szCs w:val="23"/>
          <w:highlight w:val="none"/>
        </w:rPr>
        <w:t>1.满足《中华人民共和国政府采购法》第二十二条规定；</w:t>
      </w:r>
    </w:p>
    <w:p>
      <w:pPr>
        <w:spacing w:before="105" w:line="228" w:lineRule="auto"/>
        <w:ind w:left="389" w:firstLine="484" w:firstLineChars="200"/>
        <w:outlineLvl w:val="1"/>
        <w:rPr>
          <w:rFonts w:hint="eastAsia" w:ascii="仿宋" w:hAnsi="仿宋" w:eastAsia="仿宋" w:cs="仿宋"/>
          <w:spacing w:val="6"/>
          <w:sz w:val="23"/>
          <w:szCs w:val="23"/>
          <w:highlight w:val="none"/>
          <w:lang w:eastAsia="zh-CN"/>
        </w:rPr>
      </w:pPr>
      <w:r>
        <w:rPr>
          <w:rFonts w:ascii="仿宋" w:hAnsi="仿宋" w:eastAsia="仿宋" w:cs="仿宋"/>
          <w:spacing w:val="6"/>
          <w:sz w:val="23"/>
          <w:szCs w:val="23"/>
          <w:highlight w:val="none"/>
        </w:rPr>
        <w:t>1&gt;</w:t>
      </w:r>
      <w:r>
        <w:rPr>
          <w:rFonts w:hint="eastAsia" w:ascii="仿宋" w:hAnsi="仿宋" w:eastAsia="仿宋" w:cs="仿宋"/>
          <w:spacing w:val="6"/>
          <w:sz w:val="23"/>
          <w:szCs w:val="23"/>
          <w:highlight w:val="none"/>
          <w:lang w:eastAsia="zh-CN"/>
        </w:rPr>
        <w:t>法人或者非法人组织的营业执照等证明文件复印件（须加盖本单位章）或自然人的身份证明复印件;</w:t>
      </w:r>
    </w:p>
    <w:p>
      <w:pPr>
        <w:spacing w:before="105" w:line="228" w:lineRule="auto"/>
        <w:ind w:left="389" w:firstLine="484" w:firstLineChars="200"/>
        <w:outlineLvl w:val="1"/>
        <w:rPr>
          <w:rFonts w:ascii="仿宋" w:hAnsi="仿宋" w:eastAsia="仿宋" w:cs="仿宋"/>
          <w:spacing w:val="6"/>
          <w:sz w:val="23"/>
          <w:szCs w:val="23"/>
          <w:highlight w:val="none"/>
        </w:rPr>
      </w:pPr>
      <w:r>
        <w:rPr>
          <w:rFonts w:ascii="仿宋" w:hAnsi="仿宋" w:eastAsia="仿宋" w:cs="仿宋"/>
          <w:spacing w:val="6"/>
          <w:sz w:val="23"/>
          <w:szCs w:val="23"/>
          <w:highlight w:val="none"/>
        </w:rPr>
        <w:t>2&gt;</w:t>
      </w:r>
      <w:r>
        <w:rPr>
          <w:rFonts w:hint="eastAsia" w:ascii="仿宋" w:hAnsi="仿宋" w:eastAsia="仿宋" w:cs="仿宋"/>
          <w:spacing w:val="6"/>
          <w:sz w:val="23"/>
          <w:szCs w:val="23"/>
          <w:highlight w:val="none"/>
          <w:lang w:eastAsia="zh-CN"/>
        </w:rPr>
        <w:t>法定代表人资格证明或法定代表人授权委托书，自然人响应的无需提供</w:t>
      </w:r>
      <w:r>
        <w:rPr>
          <w:rFonts w:ascii="仿宋" w:hAnsi="仿宋" w:eastAsia="仿宋" w:cs="仿宋"/>
          <w:spacing w:val="6"/>
          <w:sz w:val="23"/>
          <w:szCs w:val="23"/>
          <w:highlight w:val="none"/>
        </w:rPr>
        <w:t>；</w:t>
      </w:r>
    </w:p>
    <w:p>
      <w:pPr>
        <w:spacing w:before="105" w:line="228" w:lineRule="auto"/>
        <w:ind w:left="389" w:firstLine="484" w:firstLineChars="200"/>
        <w:outlineLvl w:val="1"/>
        <w:rPr>
          <w:rFonts w:ascii="仿宋" w:hAnsi="仿宋" w:eastAsia="仿宋" w:cs="仿宋"/>
          <w:spacing w:val="6"/>
          <w:sz w:val="23"/>
          <w:szCs w:val="23"/>
          <w:highlight w:val="none"/>
        </w:rPr>
      </w:pPr>
      <w:r>
        <w:rPr>
          <w:rFonts w:hint="eastAsia" w:ascii="仿宋" w:hAnsi="仿宋" w:eastAsia="仿宋" w:cs="仿宋"/>
          <w:spacing w:val="6"/>
          <w:sz w:val="23"/>
          <w:szCs w:val="23"/>
          <w:highlight w:val="none"/>
          <w:lang w:val="en-US" w:eastAsia="zh-CN"/>
        </w:rPr>
        <w:t>3</w:t>
      </w:r>
      <w:r>
        <w:rPr>
          <w:rFonts w:ascii="仿宋" w:hAnsi="仿宋" w:eastAsia="仿宋" w:cs="仿宋"/>
          <w:spacing w:val="6"/>
          <w:sz w:val="23"/>
          <w:szCs w:val="23"/>
          <w:highlight w:val="none"/>
        </w:rPr>
        <w:t>&gt;</w:t>
      </w:r>
      <w:r>
        <w:rPr>
          <w:rFonts w:hint="default" w:ascii="仿宋" w:hAnsi="仿宋" w:eastAsia="仿宋" w:cs="仿宋"/>
          <w:spacing w:val="6"/>
          <w:sz w:val="23"/>
          <w:szCs w:val="23"/>
          <w:highlight w:val="none"/>
          <w:lang w:eastAsia="zh-CN"/>
        </w:rPr>
        <w:t>近三个月内任意一个月的缴纳社会保障金</w:t>
      </w:r>
      <w:r>
        <w:rPr>
          <w:rFonts w:hint="eastAsia" w:ascii="仿宋" w:hAnsi="仿宋" w:eastAsia="仿宋" w:cs="仿宋"/>
          <w:spacing w:val="6"/>
          <w:sz w:val="23"/>
          <w:szCs w:val="23"/>
          <w:highlight w:val="none"/>
          <w:lang w:eastAsia="zh-CN"/>
        </w:rPr>
        <w:t>的证明材料（投标人单位的社保缴费凭证及个人明细表）；</w:t>
      </w:r>
    </w:p>
    <w:p>
      <w:pPr>
        <w:spacing w:before="105" w:line="228" w:lineRule="auto"/>
        <w:ind w:left="389" w:firstLine="484" w:firstLineChars="200"/>
        <w:outlineLvl w:val="1"/>
        <w:rPr>
          <w:rFonts w:hint="eastAsia" w:ascii="仿宋" w:hAnsi="仿宋" w:eastAsia="仿宋" w:cs="仿宋"/>
          <w:spacing w:val="6"/>
          <w:sz w:val="23"/>
          <w:szCs w:val="23"/>
          <w:highlight w:val="none"/>
          <w:lang w:eastAsia="zh-CN"/>
        </w:rPr>
      </w:pPr>
      <w:r>
        <w:rPr>
          <w:rFonts w:hint="eastAsia" w:ascii="仿宋" w:hAnsi="仿宋" w:eastAsia="仿宋" w:cs="仿宋"/>
          <w:spacing w:val="6"/>
          <w:sz w:val="23"/>
          <w:szCs w:val="23"/>
          <w:highlight w:val="none"/>
          <w:lang w:val="en-US" w:eastAsia="zh-CN"/>
        </w:rPr>
        <w:t>4</w:t>
      </w:r>
      <w:r>
        <w:rPr>
          <w:rFonts w:ascii="仿宋" w:hAnsi="仿宋" w:eastAsia="仿宋" w:cs="仿宋"/>
          <w:spacing w:val="6"/>
          <w:sz w:val="23"/>
          <w:szCs w:val="23"/>
          <w:highlight w:val="none"/>
        </w:rPr>
        <w:t>&gt;</w:t>
      </w:r>
      <w:r>
        <w:rPr>
          <w:rFonts w:hint="eastAsia" w:ascii="仿宋" w:hAnsi="仿宋" w:eastAsia="仿宋" w:cs="仿宋"/>
          <w:spacing w:val="6"/>
          <w:sz w:val="23"/>
          <w:szCs w:val="23"/>
          <w:highlight w:val="none"/>
          <w:lang w:eastAsia="zh-CN"/>
        </w:rPr>
        <w:t>近半年内任意一个月依法缴纳税收的证明（税务部门出具的完税凭证或缴税证明或银行出具的“银行电子缴税付款凭证”）；注：①若为零申报企业，需提供无欠税证明或国家税务总局电子税务局“申报结果查询截图”。②“税种”非社会保险；</w:t>
      </w:r>
    </w:p>
    <w:p>
      <w:pPr>
        <w:spacing w:before="105" w:line="228" w:lineRule="auto"/>
        <w:ind w:left="389" w:firstLine="484" w:firstLineChars="200"/>
        <w:outlineLvl w:val="1"/>
        <w:rPr>
          <w:rFonts w:hint="eastAsia" w:ascii="仿宋" w:hAnsi="仿宋" w:eastAsia="仿宋" w:cs="仿宋"/>
          <w:spacing w:val="6"/>
          <w:sz w:val="23"/>
          <w:szCs w:val="23"/>
          <w:highlight w:val="none"/>
          <w:lang w:eastAsia="zh-CN"/>
        </w:rPr>
      </w:pPr>
      <w:r>
        <w:rPr>
          <w:rFonts w:hint="eastAsia" w:ascii="仿宋" w:hAnsi="仿宋" w:eastAsia="仿宋" w:cs="仿宋"/>
          <w:spacing w:val="6"/>
          <w:sz w:val="23"/>
          <w:szCs w:val="23"/>
          <w:highlight w:val="none"/>
          <w:lang w:val="en-US" w:eastAsia="zh-CN"/>
        </w:rPr>
        <w:t>5</w:t>
      </w:r>
      <w:r>
        <w:rPr>
          <w:rFonts w:ascii="仿宋" w:hAnsi="仿宋" w:eastAsia="仿宋" w:cs="仿宋"/>
          <w:spacing w:val="6"/>
          <w:sz w:val="23"/>
          <w:szCs w:val="23"/>
          <w:highlight w:val="none"/>
        </w:rPr>
        <w:t>&gt;</w:t>
      </w:r>
      <w:r>
        <w:rPr>
          <w:rFonts w:hint="eastAsia" w:ascii="仿宋" w:hAnsi="仿宋" w:eastAsia="仿宋" w:cs="仿宋"/>
          <w:spacing w:val="6"/>
          <w:sz w:val="23"/>
          <w:szCs w:val="23"/>
          <w:highlight w:val="none"/>
          <w:lang w:eastAsia="zh-CN"/>
        </w:rPr>
        <w:t>参加政府采购活动近3年内，在经营活动中没有重大违法记录的书面声明；</w:t>
      </w:r>
    </w:p>
    <w:p>
      <w:pPr>
        <w:spacing w:before="105" w:line="228" w:lineRule="auto"/>
        <w:ind w:left="389" w:firstLine="484" w:firstLineChars="200"/>
        <w:outlineLvl w:val="1"/>
        <w:rPr>
          <w:rFonts w:ascii="仿宋" w:hAnsi="仿宋" w:eastAsia="仿宋" w:cs="仿宋"/>
          <w:spacing w:val="6"/>
          <w:sz w:val="23"/>
          <w:szCs w:val="23"/>
          <w:highlight w:val="none"/>
        </w:rPr>
      </w:pPr>
      <w:r>
        <w:rPr>
          <w:rFonts w:hint="eastAsia" w:ascii="仿宋" w:hAnsi="仿宋" w:eastAsia="仿宋" w:cs="仿宋"/>
          <w:spacing w:val="6"/>
          <w:sz w:val="23"/>
          <w:szCs w:val="23"/>
          <w:highlight w:val="none"/>
          <w:lang w:val="en-US" w:eastAsia="zh-CN"/>
        </w:rPr>
        <w:t>6</w:t>
      </w:r>
      <w:r>
        <w:rPr>
          <w:rFonts w:ascii="仿宋" w:hAnsi="仿宋" w:eastAsia="仿宋" w:cs="仿宋"/>
          <w:spacing w:val="6"/>
          <w:sz w:val="23"/>
          <w:szCs w:val="23"/>
          <w:highlight w:val="none"/>
        </w:rPr>
        <w:t>&gt;中小企业声明函。</w:t>
      </w:r>
    </w:p>
    <w:p>
      <w:pPr>
        <w:spacing w:before="105" w:line="228" w:lineRule="auto"/>
        <w:ind w:left="389" w:firstLine="484" w:firstLineChars="200"/>
        <w:outlineLvl w:val="1"/>
        <w:rPr>
          <w:rFonts w:hint="eastAsia" w:ascii="仿宋" w:hAnsi="仿宋" w:eastAsia="仿宋" w:cs="仿宋"/>
          <w:spacing w:val="6"/>
          <w:sz w:val="23"/>
          <w:szCs w:val="23"/>
          <w:highlight w:val="none"/>
          <w:lang w:val="en-US" w:eastAsia="zh-CN"/>
        </w:rPr>
      </w:pPr>
      <w:r>
        <w:rPr>
          <w:rFonts w:hint="eastAsia" w:ascii="仿宋" w:hAnsi="仿宋" w:eastAsia="仿宋" w:cs="仿宋"/>
          <w:spacing w:val="6"/>
          <w:sz w:val="23"/>
          <w:szCs w:val="23"/>
          <w:highlight w:val="none"/>
          <w:lang w:val="en-US" w:eastAsia="zh-CN"/>
        </w:rPr>
        <w:t>7</w:t>
      </w:r>
      <w:r>
        <w:rPr>
          <w:rFonts w:ascii="仿宋" w:hAnsi="仿宋" w:eastAsia="仿宋" w:cs="仿宋"/>
          <w:spacing w:val="6"/>
          <w:sz w:val="23"/>
          <w:szCs w:val="23"/>
          <w:highlight w:val="none"/>
        </w:rPr>
        <w:t>&gt;</w:t>
      </w:r>
      <w:r>
        <w:rPr>
          <w:rFonts w:hint="eastAsia" w:ascii="仿宋" w:hAnsi="仿宋" w:eastAsia="仿宋" w:cs="仿宋"/>
          <w:spacing w:val="6"/>
          <w:sz w:val="23"/>
          <w:szCs w:val="23"/>
          <w:highlight w:val="none"/>
          <w:lang w:val="en-US" w:eastAsia="zh-CN"/>
        </w:rPr>
        <w:t>针对本项目的反商业贿赂承诺书；</w:t>
      </w:r>
    </w:p>
    <w:p>
      <w:pPr>
        <w:spacing w:before="105" w:line="228" w:lineRule="auto"/>
        <w:ind w:left="389" w:firstLine="484" w:firstLineChars="200"/>
        <w:outlineLvl w:val="1"/>
        <w:rPr>
          <w:rFonts w:hint="default" w:ascii="仿宋" w:hAnsi="仿宋" w:eastAsia="仿宋" w:cs="仿宋"/>
          <w:spacing w:val="6"/>
          <w:sz w:val="23"/>
          <w:szCs w:val="23"/>
          <w:highlight w:val="none"/>
          <w:lang w:val="en-US"/>
        </w:rPr>
      </w:pPr>
      <w:r>
        <w:rPr>
          <w:rFonts w:hint="eastAsia" w:ascii="仿宋" w:hAnsi="仿宋" w:eastAsia="仿宋" w:cs="仿宋"/>
          <w:spacing w:val="6"/>
          <w:sz w:val="23"/>
          <w:szCs w:val="23"/>
          <w:highlight w:val="none"/>
          <w:lang w:val="en-US" w:eastAsia="zh-CN"/>
        </w:rPr>
        <w:t>8</w:t>
      </w:r>
      <w:r>
        <w:rPr>
          <w:rFonts w:ascii="仿宋" w:hAnsi="仿宋" w:eastAsia="仿宋" w:cs="仿宋"/>
          <w:spacing w:val="6"/>
          <w:sz w:val="23"/>
          <w:szCs w:val="23"/>
          <w:highlight w:val="none"/>
        </w:rPr>
        <w:t>&gt;</w:t>
      </w:r>
      <w:r>
        <w:rPr>
          <w:rFonts w:hint="eastAsia" w:ascii="仿宋" w:hAnsi="仿宋" w:eastAsia="仿宋" w:cs="仿宋"/>
          <w:spacing w:val="6"/>
          <w:sz w:val="23"/>
          <w:szCs w:val="23"/>
          <w:highlight w:val="none"/>
          <w:lang w:val="en-US" w:eastAsia="zh-CN"/>
        </w:rPr>
        <w:t>良好的商业信誉和健全的财务会计制度证明材料（会计事务所出具的2022年的年度财务审计报告书，2022年及2023年新办企业可提供银行资信证明）</w:t>
      </w:r>
    </w:p>
    <w:p>
      <w:pPr>
        <w:spacing w:before="105" w:line="228" w:lineRule="auto"/>
        <w:ind w:left="389" w:firstLine="484" w:firstLineChars="200"/>
        <w:outlineLvl w:val="1"/>
        <w:rPr>
          <w:rFonts w:hint="eastAsia" w:ascii="仿宋" w:hAnsi="仿宋" w:eastAsia="仿宋" w:cs="仿宋"/>
          <w:spacing w:val="6"/>
          <w:sz w:val="23"/>
          <w:szCs w:val="23"/>
          <w:highlight w:val="none"/>
          <w:lang w:val="en-US" w:eastAsia="zh-CN"/>
        </w:rPr>
      </w:pPr>
      <w:r>
        <w:rPr>
          <w:rFonts w:hint="eastAsia" w:ascii="仿宋" w:hAnsi="仿宋" w:eastAsia="仿宋" w:cs="仿宋"/>
          <w:spacing w:val="6"/>
          <w:sz w:val="23"/>
          <w:szCs w:val="23"/>
          <w:highlight w:val="none"/>
          <w:lang w:val="en-US" w:eastAsia="zh-CN"/>
        </w:rPr>
        <w:t>9</w:t>
      </w:r>
      <w:r>
        <w:rPr>
          <w:rFonts w:ascii="仿宋" w:hAnsi="仿宋" w:eastAsia="仿宋" w:cs="仿宋"/>
          <w:spacing w:val="6"/>
          <w:sz w:val="23"/>
          <w:szCs w:val="23"/>
          <w:highlight w:val="none"/>
        </w:rPr>
        <w:t>&gt;</w:t>
      </w:r>
      <w:r>
        <w:rPr>
          <w:rFonts w:hint="eastAsia" w:ascii="仿宋" w:hAnsi="仿宋" w:eastAsia="仿宋" w:cs="仿宋"/>
          <w:spacing w:val="6"/>
          <w:sz w:val="23"/>
          <w:szCs w:val="23"/>
          <w:highlight w:val="none"/>
          <w:lang w:val="en-US" w:eastAsia="zh-CN"/>
        </w:rPr>
        <w:t>凡拟参加本次项目的投标人，投标人在①“信用中国网”被列入失信被执行人、企业经营异常名录、重大税收违法案件当事人名单、政府采购严重违法失信名单（尚在处罚期内的）；②“中国政府采购网”被列入政府采购严重违法失信行为记录名单的（尚在处罚期内的）；③“国家企业信用信息公示系统”列入经营异常名录信息、列入严重违法失信企业名单（黑名单）信息及企业信用信息公示报告；（提供查询结果网页截图并加盖投标人公章）；</w:t>
      </w:r>
    </w:p>
    <w:p>
      <w:pPr>
        <w:pStyle w:val="15"/>
        <w:ind w:firstLine="968" w:firstLineChars="400"/>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spacing w:val="6"/>
          <w:sz w:val="23"/>
          <w:szCs w:val="23"/>
          <w:highlight w:val="none"/>
          <w:lang w:val="en-US" w:eastAsia="zh-CN"/>
        </w:rPr>
        <w:t>10</w:t>
      </w:r>
      <w:r>
        <w:rPr>
          <w:rFonts w:ascii="仿宋" w:hAnsi="仿宋" w:eastAsia="仿宋" w:cs="仿宋"/>
          <w:spacing w:val="6"/>
          <w:sz w:val="23"/>
          <w:szCs w:val="23"/>
          <w:highlight w:val="none"/>
        </w:rPr>
        <w:t>&gt;</w:t>
      </w:r>
      <w:r>
        <w:rPr>
          <w:rFonts w:hint="eastAsia" w:ascii="仿宋" w:hAnsi="仿宋" w:eastAsia="仿宋" w:cs="仿宋"/>
          <w:spacing w:val="6"/>
          <w:sz w:val="23"/>
          <w:szCs w:val="23"/>
          <w:highlight w:val="none"/>
          <w:lang w:eastAsia="zh-CN"/>
        </w:rPr>
        <w:t>询价</w:t>
      </w:r>
      <w:r>
        <w:rPr>
          <w:rFonts w:hint="eastAsia" w:ascii="仿宋" w:hAnsi="仿宋" w:eastAsia="仿宋" w:cs="仿宋"/>
          <w:i w:val="0"/>
          <w:caps w:val="0"/>
          <w:color w:val="auto"/>
          <w:spacing w:val="0"/>
          <w:sz w:val="24"/>
          <w:szCs w:val="24"/>
          <w:highlight w:val="none"/>
          <w:lang w:val="en-US" w:eastAsia="zh-CN"/>
        </w:rPr>
        <w:t>保证金缴纳凭证；</w:t>
      </w:r>
    </w:p>
    <w:p>
      <w:pPr>
        <w:spacing w:before="111" w:line="312" w:lineRule="exact"/>
        <w:ind w:left="519"/>
        <w:rPr>
          <w:rFonts w:ascii="仿宋" w:hAnsi="仿宋" w:eastAsia="仿宋" w:cs="仿宋"/>
          <w:sz w:val="23"/>
          <w:szCs w:val="23"/>
          <w:highlight w:val="none"/>
        </w:rPr>
      </w:pPr>
      <w:r>
        <w:rPr>
          <w:rFonts w:ascii="仿宋" w:hAnsi="仿宋" w:eastAsia="仿宋" w:cs="仿宋"/>
          <w:spacing w:val="8"/>
          <w:position w:val="1"/>
          <w:sz w:val="23"/>
          <w:szCs w:val="23"/>
          <w:highlight w:val="none"/>
        </w:rPr>
        <w:t>三、报名及获取采购文</w:t>
      </w:r>
      <w:r>
        <w:rPr>
          <w:rFonts w:ascii="仿宋" w:hAnsi="仿宋" w:eastAsia="仿宋" w:cs="仿宋"/>
          <w:spacing w:val="7"/>
          <w:position w:val="1"/>
          <w:sz w:val="23"/>
          <w:szCs w:val="23"/>
          <w:highlight w:val="none"/>
        </w:rPr>
        <w:t>件</w:t>
      </w:r>
    </w:p>
    <w:p>
      <w:pPr>
        <w:spacing w:before="8" w:line="256" w:lineRule="auto"/>
        <w:ind w:left="26" w:right="16" w:firstLine="562"/>
        <w:rPr>
          <w:rFonts w:ascii="仿宋" w:hAnsi="仿宋" w:eastAsia="仿宋" w:cs="仿宋"/>
          <w:sz w:val="23"/>
          <w:szCs w:val="23"/>
          <w:highlight w:val="none"/>
        </w:rPr>
      </w:pPr>
      <w:r>
        <w:rPr>
          <w:rFonts w:ascii="仿宋" w:hAnsi="仿宋" w:eastAsia="仿宋" w:cs="仿宋"/>
          <w:spacing w:val="-40"/>
          <w:sz w:val="23"/>
          <w:szCs w:val="23"/>
          <w:highlight w:val="none"/>
        </w:rPr>
        <w:t>时间</w:t>
      </w:r>
      <w:r>
        <w:rPr>
          <w:rFonts w:ascii="仿宋" w:hAnsi="仿宋" w:eastAsia="仿宋" w:cs="仿宋"/>
          <w:spacing w:val="-22"/>
          <w:sz w:val="23"/>
          <w:szCs w:val="23"/>
          <w:highlight w:val="none"/>
        </w:rPr>
        <w:t>：</w:t>
      </w:r>
      <w:r>
        <w:rPr>
          <w:rFonts w:hint="eastAsia" w:ascii="仿宋" w:hAnsi="仿宋" w:eastAsia="仿宋" w:cs="仿宋"/>
          <w:spacing w:val="-20"/>
          <w:sz w:val="23"/>
          <w:szCs w:val="23"/>
          <w:highlight w:val="none"/>
          <w:u w:val="single" w:color="auto"/>
          <w:lang w:eastAsia="zh-CN"/>
        </w:rPr>
        <w:t>2023年</w:t>
      </w:r>
      <w:r>
        <w:rPr>
          <w:rFonts w:hint="eastAsia" w:ascii="仿宋" w:hAnsi="仿宋" w:eastAsia="仿宋" w:cs="仿宋"/>
          <w:spacing w:val="-20"/>
          <w:sz w:val="23"/>
          <w:szCs w:val="23"/>
          <w:highlight w:val="none"/>
          <w:u w:val="single" w:color="auto"/>
          <w:lang w:val="en-US" w:eastAsia="zh-CN"/>
        </w:rPr>
        <w:t>10</w:t>
      </w:r>
      <w:r>
        <w:rPr>
          <w:rFonts w:hint="eastAsia" w:ascii="仿宋" w:hAnsi="仿宋" w:eastAsia="仿宋" w:cs="仿宋"/>
          <w:spacing w:val="-20"/>
          <w:sz w:val="23"/>
          <w:szCs w:val="23"/>
          <w:highlight w:val="none"/>
          <w:u w:val="single" w:color="auto"/>
          <w:lang w:eastAsia="zh-CN"/>
        </w:rPr>
        <w:t>月</w:t>
      </w:r>
      <w:r>
        <w:rPr>
          <w:rFonts w:hint="eastAsia" w:ascii="仿宋" w:hAnsi="仿宋" w:eastAsia="仿宋" w:cs="仿宋"/>
          <w:spacing w:val="-20"/>
          <w:sz w:val="23"/>
          <w:szCs w:val="23"/>
          <w:highlight w:val="none"/>
          <w:u w:val="single" w:color="auto"/>
          <w:lang w:val="en-US" w:eastAsia="zh-CN"/>
        </w:rPr>
        <w:t>30</w:t>
      </w:r>
      <w:r>
        <w:rPr>
          <w:rFonts w:ascii="仿宋" w:hAnsi="仿宋" w:eastAsia="仿宋" w:cs="仿宋"/>
          <w:spacing w:val="-20"/>
          <w:sz w:val="23"/>
          <w:szCs w:val="23"/>
          <w:highlight w:val="none"/>
        </w:rPr>
        <w:t>日至</w:t>
      </w:r>
      <w:r>
        <w:rPr>
          <w:rFonts w:ascii="仿宋" w:hAnsi="仿宋" w:eastAsia="仿宋" w:cs="仿宋"/>
          <w:spacing w:val="-20"/>
          <w:sz w:val="23"/>
          <w:szCs w:val="23"/>
          <w:highlight w:val="none"/>
          <w:u w:val="single" w:color="auto"/>
        </w:rPr>
        <w:t>2023</w:t>
      </w:r>
      <w:r>
        <w:rPr>
          <w:rFonts w:ascii="仿宋" w:hAnsi="仿宋" w:eastAsia="仿宋" w:cs="仿宋"/>
          <w:spacing w:val="-20"/>
          <w:sz w:val="23"/>
          <w:szCs w:val="23"/>
          <w:highlight w:val="none"/>
        </w:rPr>
        <w:t>年</w:t>
      </w:r>
      <w:r>
        <w:rPr>
          <w:rFonts w:hint="eastAsia" w:ascii="仿宋" w:hAnsi="仿宋" w:eastAsia="仿宋" w:cs="仿宋"/>
          <w:spacing w:val="-20"/>
          <w:sz w:val="23"/>
          <w:szCs w:val="23"/>
          <w:highlight w:val="none"/>
          <w:u w:val="single" w:color="auto"/>
          <w:lang w:val="en-US" w:eastAsia="zh-CN"/>
        </w:rPr>
        <w:t>11</w:t>
      </w:r>
      <w:r>
        <w:rPr>
          <w:rFonts w:ascii="仿宋" w:hAnsi="仿宋" w:eastAsia="仿宋" w:cs="仿宋"/>
          <w:spacing w:val="-20"/>
          <w:sz w:val="23"/>
          <w:szCs w:val="23"/>
          <w:highlight w:val="none"/>
        </w:rPr>
        <w:t>月</w:t>
      </w:r>
      <w:r>
        <w:rPr>
          <w:rFonts w:hint="eastAsia" w:ascii="仿宋" w:hAnsi="仿宋" w:eastAsia="仿宋" w:cs="仿宋"/>
          <w:spacing w:val="-20"/>
          <w:sz w:val="23"/>
          <w:szCs w:val="23"/>
          <w:highlight w:val="none"/>
          <w:u w:val="single" w:color="auto"/>
          <w:lang w:val="en-US" w:eastAsia="zh-CN"/>
        </w:rPr>
        <w:t>02</w:t>
      </w:r>
      <w:r>
        <w:rPr>
          <w:rFonts w:ascii="仿宋" w:hAnsi="仿宋" w:eastAsia="仿宋" w:cs="仿宋"/>
          <w:spacing w:val="-20"/>
          <w:sz w:val="23"/>
          <w:szCs w:val="23"/>
          <w:highlight w:val="none"/>
        </w:rPr>
        <w:t>日，每天上午</w:t>
      </w:r>
      <w:r>
        <w:rPr>
          <w:rFonts w:ascii="仿宋" w:hAnsi="仿宋" w:eastAsia="仿宋" w:cs="仿宋"/>
          <w:spacing w:val="-20"/>
          <w:sz w:val="23"/>
          <w:szCs w:val="23"/>
          <w:highlight w:val="none"/>
          <w:u w:val="single" w:color="auto"/>
        </w:rPr>
        <w:t>10：00</w:t>
      </w:r>
      <w:r>
        <w:rPr>
          <w:rFonts w:ascii="仿宋" w:hAnsi="仿宋" w:eastAsia="仿宋" w:cs="仿宋"/>
          <w:spacing w:val="-20"/>
          <w:sz w:val="23"/>
          <w:szCs w:val="23"/>
          <w:highlight w:val="none"/>
        </w:rPr>
        <w:t>至</w:t>
      </w:r>
      <w:r>
        <w:rPr>
          <w:rFonts w:ascii="仿宋" w:hAnsi="仿宋" w:eastAsia="仿宋" w:cs="仿宋"/>
          <w:spacing w:val="-20"/>
          <w:sz w:val="23"/>
          <w:szCs w:val="23"/>
          <w:highlight w:val="none"/>
          <w:u w:val="single" w:color="auto"/>
        </w:rPr>
        <w:t>14：</w:t>
      </w:r>
      <w:r>
        <w:rPr>
          <w:rFonts w:ascii="仿宋" w:hAnsi="仿宋" w:eastAsia="仿宋" w:cs="仿宋"/>
          <w:spacing w:val="-10"/>
          <w:sz w:val="23"/>
          <w:szCs w:val="23"/>
          <w:highlight w:val="none"/>
          <w:u w:val="single" w:color="auto"/>
        </w:rPr>
        <w:t>00</w:t>
      </w:r>
      <w:r>
        <w:rPr>
          <w:rFonts w:ascii="仿宋" w:hAnsi="仿宋" w:eastAsia="仿宋" w:cs="仿宋"/>
          <w:spacing w:val="-10"/>
          <w:sz w:val="23"/>
          <w:szCs w:val="23"/>
          <w:highlight w:val="none"/>
        </w:rPr>
        <w:t>，</w:t>
      </w:r>
      <w:r>
        <w:rPr>
          <w:rFonts w:ascii="仿宋" w:hAnsi="仿宋" w:eastAsia="仿宋" w:cs="仿宋"/>
          <w:spacing w:val="-6"/>
          <w:sz w:val="23"/>
          <w:szCs w:val="23"/>
          <w:highlight w:val="none"/>
        </w:rPr>
        <w:t>下</w:t>
      </w:r>
      <w:r>
        <w:rPr>
          <w:rFonts w:ascii="仿宋" w:hAnsi="仿宋" w:eastAsia="仿宋" w:cs="仿宋"/>
          <w:spacing w:val="-5"/>
          <w:sz w:val="23"/>
          <w:szCs w:val="23"/>
          <w:highlight w:val="none"/>
        </w:rPr>
        <w:t>午</w:t>
      </w:r>
      <w:r>
        <w:rPr>
          <w:rFonts w:ascii="仿宋" w:hAnsi="仿宋" w:eastAsia="仿宋" w:cs="仿宋"/>
          <w:spacing w:val="-5"/>
          <w:sz w:val="23"/>
          <w:szCs w:val="23"/>
          <w:highlight w:val="none"/>
          <w:u w:val="single" w:color="auto"/>
        </w:rPr>
        <w:t>15：30</w:t>
      </w:r>
      <w:r>
        <w:rPr>
          <w:rFonts w:ascii="仿宋" w:hAnsi="仿宋" w:eastAsia="仿宋" w:cs="仿宋"/>
          <w:spacing w:val="-5"/>
          <w:sz w:val="23"/>
          <w:szCs w:val="23"/>
          <w:highlight w:val="none"/>
        </w:rPr>
        <w:t>至</w:t>
      </w:r>
      <w:r>
        <w:rPr>
          <w:rFonts w:hint="eastAsia" w:ascii="仿宋" w:hAnsi="仿宋" w:eastAsia="仿宋" w:cs="仿宋"/>
          <w:spacing w:val="-5"/>
          <w:sz w:val="23"/>
          <w:szCs w:val="23"/>
          <w:highlight w:val="none"/>
          <w:u w:val="single" w:color="auto"/>
          <w:lang w:val="en-US" w:eastAsia="zh-CN"/>
        </w:rPr>
        <w:t>20</w:t>
      </w:r>
      <w:r>
        <w:rPr>
          <w:rFonts w:ascii="仿宋" w:hAnsi="仿宋" w:eastAsia="仿宋" w:cs="仿宋"/>
          <w:spacing w:val="-5"/>
          <w:sz w:val="23"/>
          <w:szCs w:val="23"/>
          <w:highlight w:val="none"/>
          <w:u w:val="single" w:color="auto"/>
        </w:rPr>
        <w:t>：</w:t>
      </w:r>
      <w:r>
        <w:rPr>
          <w:rFonts w:hint="eastAsia" w:ascii="仿宋" w:hAnsi="仿宋" w:eastAsia="仿宋" w:cs="仿宋"/>
          <w:spacing w:val="-5"/>
          <w:sz w:val="23"/>
          <w:szCs w:val="23"/>
          <w:highlight w:val="none"/>
          <w:u w:val="single" w:color="auto"/>
          <w:lang w:val="en-US" w:eastAsia="zh-CN"/>
        </w:rPr>
        <w:t>0</w:t>
      </w:r>
      <w:r>
        <w:rPr>
          <w:rFonts w:ascii="仿宋" w:hAnsi="仿宋" w:eastAsia="仿宋" w:cs="仿宋"/>
          <w:spacing w:val="-5"/>
          <w:sz w:val="23"/>
          <w:szCs w:val="23"/>
          <w:highlight w:val="none"/>
          <w:u w:val="single" w:color="auto"/>
        </w:rPr>
        <w:t>0</w:t>
      </w:r>
      <w:r>
        <w:rPr>
          <w:rFonts w:ascii="仿宋" w:hAnsi="仿宋" w:eastAsia="仿宋" w:cs="仿宋"/>
          <w:spacing w:val="-5"/>
          <w:sz w:val="23"/>
          <w:szCs w:val="23"/>
          <w:highlight w:val="none"/>
        </w:rPr>
        <w:t>(北京时间，节假日除外)</w:t>
      </w:r>
    </w:p>
    <w:p>
      <w:pPr>
        <w:spacing w:before="1" w:line="231" w:lineRule="auto"/>
        <w:ind w:left="513"/>
        <w:rPr>
          <w:rFonts w:ascii="仿宋" w:hAnsi="仿宋" w:eastAsia="仿宋" w:cs="仿宋"/>
          <w:sz w:val="23"/>
          <w:szCs w:val="23"/>
          <w:highlight w:val="none"/>
        </w:rPr>
      </w:pPr>
      <w:r>
        <w:rPr>
          <w:rFonts w:ascii="仿宋" w:hAnsi="仿宋" w:eastAsia="仿宋" w:cs="仿宋"/>
          <w:spacing w:val="11"/>
          <w:sz w:val="23"/>
          <w:szCs w:val="23"/>
          <w:highlight w:val="none"/>
        </w:rPr>
        <w:t>地</w:t>
      </w:r>
      <w:r>
        <w:rPr>
          <w:rFonts w:ascii="仿宋" w:hAnsi="仿宋" w:eastAsia="仿宋" w:cs="仿宋"/>
          <w:spacing w:val="8"/>
          <w:sz w:val="23"/>
          <w:szCs w:val="23"/>
          <w:highlight w:val="none"/>
        </w:rPr>
        <w:t>点：政府采购云平台</w:t>
      </w:r>
    </w:p>
    <w:p>
      <w:pPr>
        <w:spacing w:before="29" w:line="256" w:lineRule="auto"/>
        <w:ind w:left="32" w:right="16" w:firstLine="485"/>
        <w:rPr>
          <w:rFonts w:ascii="仿宋" w:hAnsi="仿宋" w:eastAsia="仿宋" w:cs="仿宋"/>
          <w:sz w:val="23"/>
          <w:szCs w:val="23"/>
          <w:highlight w:val="none"/>
        </w:rPr>
      </w:pPr>
      <w:r>
        <w:rPr>
          <w:rFonts w:ascii="仿宋" w:hAnsi="仿宋" w:eastAsia="仿宋" w:cs="仿宋"/>
          <w:spacing w:val="16"/>
          <w:sz w:val="23"/>
          <w:szCs w:val="23"/>
          <w:highlight w:val="none"/>
        </w:rPr>
        <w:t>方式</w:t>
      </w:r>
      <w:r>
        <w:rPr>
          <w:rFonts w:ascii="仿宋" w:hAnsi="仿宋" w:eastAsia="仿宋" w:cs="仿宋"/>
          <w:spacing w:val="11"/>
          <w:sz w:val="23"/>
          <w:szCs w:val="23"/>
          <w:highlight w:val="none"/>
        </w:rPr>
        <w:t>：</w:t>
      </w:r>
      <w:r>
        <w:rPr>
          <w:rFonts w:ascii="仿宋" w:hAnsi="仿宋" w:eastAsia="仿宋" w:cs="仿宋"/>
          <w:spacing w:val="8"/>
          <w:sz w:val="23"/>
          <w:szCs w:val="23"/>
          <w:highlight w:val="none"/>
        </w:rPr>
        <w:t>供应商登录政采云平台</w:t>
      </w:r>
      <w:r>
        <w:rPr>
          <w:rFonts w:ascii="仿宋" w:hAnsi="仿宋" w:eastAsia="仿宋" w:cs="仿宋"/>
          <w:sz w:val="23"/>
          <w:szCs w:val="23"/>
          <w:highlight w:val="none"/>
        </w:rPr>
        <w:t>https</w:t>
      </w:r>
      <w:r>
        <w:rPr>
          <w:rFonts w:ascii="仿宋" w:hAnsi="仿宋" w:eastAsia="仿宋" w:cs="仿宋"/>
          <w:spacing w:val="8"/>
          <w:sz w:val="23"/>
          <w:szCs w:val="23"/>
          <w:highlight w:val="none"/>
        </w:rPr>
        <w:t>://</w:t>
      </w:r>
      <w:r>
        <w:rPr>
          <w:rFonts w:ascii="仿宋" w:hAnsi="仿宋" w:eastAsia="仿宋" w:cs="仿宋"/>
          <w:sz w:val="23"/>
          <w:szCs w:val="23"/>
          <w:highlight w:val="none"/>
        </w:rPr>
        <w:t>www</w:t>
      </w:r>
      <w:r>
        <w:rPr>
          <w:rFonts w:ascii="仿宋" w:hAnsi="仿宋" w:eastAsia="仿宋" w:cs="仿宋"/>
          <w:spacing w:val="8"/>
          <w:sz w:val="23"/>
          <w:szCs w:val="23"/>
          <w:highlight w:val="none"/>
        </w:rPr>
        <w:t>.</w:t>
      </w:r>
      <w:r>
        <w:rPr>
          <w:rFonts w:ascii="仿宋" w:hAnsi="仿宋" w:eastAsia="仿宋" w:cs="仿宋"/>
          <w:sz w:val="23"/>
          <w:szCs w:val="23"/>
          <w:highlight w:val="none"/>
        </w:rPr>
        <w:t>zcygov</w:t>
      </w:r>
      <w:r>
        <w:rPr>
          <w:rFonts w:ascii="仿宋" w:hAnsi="仿宋" w:eastAsia="仿宋" w:cs="仿宋"/>
          <w:spacing w:val="8"/>
          <w:sz w:val="23"/>
          <w:szCs w:val="23"/>
          <w:highlight w:val="none"/>
        </w:rPr>
        <w:t>.</w:t>
      </w:r>
      <w:r>
        <w:rPr>
          <w:rFonts w:ascii="仿宋" w:hAnsi="仿宋" w:eastAsia="仿宋" w:cs="仿宋"/>
          <w:sz w:val="23"/>
          <w:szCs w:val="23"/>
          <w:highlight w:val="none"/>
        </w:rPr>
        <w:t>cn</w:t>
      </w:r>
      <w:r>
        <w:rPr>
          <w:rFonts w:ascii="仿宋" w:hAnsi="仿宋" w:eastAsia="仿宋" w:cs="仿宋"/>
          <w:spacing w:val="8"/>
          <w:sz w:val="23"/>
          <w:szCs w:val="23"/>
          <w:highlight w:val="none"/>
        </w:rPr>
        <w:t>/在线申请获取采购</w:t>
      </w:r>
      <w:r>
        <w:rPr>
          <w:rFonts w:ascii="仿宋" w:hAnsi="仿宋" w:eastAsia="仿宋" w:cs="仿宋"/>
          <w:spacing w:val="12"/>
          <w:sz w:val="23"/>
          <w:szCs w:val="23"/>
          <w:highlight w:val="none"/>
        </w:rPr>
        <w:t>文件</w:t>
      </w:r>
      <w:r>
        <w:rPr>
          <w:rFonts w:ascii="仿宋" w:hAnsi="仿宋" w:eastAsia="仿宋" w:cs="仿宋"/>
          <w:spacing w:val="7"/>
          <w:sz w:val="23"/>
          <w:szCs w:val="23"/>
          <w:highlight w:val="none"/>
        </w:rPr>
        <w:t>(</w:t>
      </w:r>
      <w:r>
        <w:rPr>
          <w:rFonts w:ascii="仿宋" w:hAnsi="仿宋" w:eastAsia="仿宋" w:cs="仿宋"/>
          <w:spacing w:val="6"/>
          <w:sz w:val="23"/>
          <w:szCs w:val="23"/>
          <w:highlight w:val="none"/>
        </w:rPr>
        <w:t>进入“项目采购”应用，在获取采购文件菜单中选择项目，申请获取采购</w:t>
      </w:r>
      <w:r>
        <w:rPr>
          <w:rFonts w:ascii="仿宋" w:hAnsi="仿宋" w:eastAsia="仿宋" w:cs="仿宋"/>
          <w:spacing w:val="2"/>
          <w:sz w:val="23"/>
          <w:szCs w:val="23"/>
          <w:highlight w:val="none"/>
        </w:rPr>
        <w:t>文</w:t>
      </w:r>
      <w:r>
        <w:rPr>
          <w:rFonts w:ascii="仿宋" w:hAnsi="仿宋" w:eastAsia="仿宋" w:cs="仿宋"/>
          <w:spacing w:val="1"/>
          <w:sz w:val="23"/>
          <w:szCs w:val="23"/>
          <w:highlight w:val="none"/>
        </w:rPr>
        <w:t>件)</w:t>
      </w:r>
    </w:p>
    <w:p>
      <w:pPr>
        <w:spacing w:line="229" w:lineRule="auto"/>
        <w:ind w:left="525"/>
        <w:rPr>
          <w:rFonts w:ascii="仿宋" w:hAnsi="仿宋" w:eastAsia="仿宋" w:cs="仿宋"/>
          <w:sz w:val="23"/>
          <w:szCs w:val="23"/>
          <w:highlight w:val="none"/>
        </w:rPr>
      </w:pPr>
      <w:r>
        <w:rPr>
          <w:rFonts w:ascii="仿宋" w:hAnsi="仿宋" w:eastAsia="仿宋" w:cs="仿宋"/>
          <w:spacing w:val="3"/>
          <w:sz w:val="23"/>
          <w:szCs w:val="23"/>
          <w:highlight w:val="none"/>
        </w:rPr>
        <w:t>售价：</w:t>
      </w:r>
      <w:r>
        <w:rPr>
          <w:rFonts w:ascii="仿宋" w:hAnsi="仿宋" w:eastAsia="仿宋" w:cs="仿宋"/>
          <w:spacing w:val="2"/>
          <w:sz w:val="23"/>
          <w:szCs w:val="23"/>
          <w:highlight w:val="none"/>
        </w:rPr>
        <w:t>0</w:t>
      </w:r>
    </w:p>
    <w:p>
      <w:pPr>
        <w:spacing w:before="34" w:line="302" w:lineRule="exact"/>
        <w:ind w:left="300"/>
        <w:outlineLvl w:val="1"/>
        <w:rPr>
          <w:rFonts w:ascii="仿宋" w:hAnsi="仿宋" w:eastAsia="仿宋" w:cs="仿宋"/>
          <w:sz w:val="23"/>
          <w:szCs w:val="23"/>
          <w:highlight w:val="none"/>
        </w:rPr>
      </w:pPr>
      <w:r>
        <w:rPr>
          <w:rFonts w:ascii="仿宋" w:hAnsi="仿宋" w:eastAsia="仿宋" w:cs="仿宋"/>
          <w:spacing w:val="7"/>
          <w:position w:val="1"/>
          <w:sz w:val="23"/>
          <w:szCs w:val="23"/>
          <w:highlight w:val="none"/>
        </w:rPr>
        <w:t>四</w:t>
      </w:r>
      <w:r>
        <w:rPr>
          <w:rFonts w:ascii="仿宋" w:hAnsi="仿宋" w:eastAsia="仿宋" w:cs="仿宋"/>
          <w:spacing w:val="4"/>
          <w:position w:val="1"/>
          <w:sz w:val="23"/>
          <w:szCs w:val="23"/>
          <w:highlight w:val="none"/>
        </w:rPr>
        <w:t>、响应文件提交</w:t>
      </w:r>
    </w:p>
    <w:p>
      <w:pPr>
        <w:spacing w:before="16" w:line="231" w:lineRule="auto"/>
        <w:ind w:left="512"/>
        <w:rPr>
          <w:rFonts w:ascii="仿宋" w:hAnsi="仿宋" w:eastAsia="仿宋" w:cs="仿宋"/>
          <w:sz w:val="23"/>
          <w:szCs w:val="23"/>
          <w:highlight w:val="none"/>
        </w:rPr>
      </w:pPr>
      <w:r>
        <w:rPr>
          <w:rFonts w:ascii="仿宋" w:hAnsi="仿宋" w:eastAsia="仿宋" w:cs="仿宋"/>
          <w:spacing w:val="-8"/>
          <w:sz w:val="23"/>
          <w:szCs w:val="23"/>
          <w:highlight w:val="none"/>
        </w:rPr>
        <w:t>截止时间：</w:t>
      </w:r>
      <w:r>
        <w:rPr>
          <w:rFonts w:hint="eastAsia" w:ascii="仿宋" w:hAnsi="仿宋" w:eastAsia="仿宋" w:cs="仿宋"/>
          <w:spacing w:val="-8"/>
          <w:sz w:val="23"/>
          <w:szCs w:val="23"/>
          <w:highlight w:val="none"/>
          <w:lang w:eastAsia="zh-CN"/>
        </w:rPr>
        <w:t>2023年1</w:t>
      </w:r>
      <w:r>
        <w:rPr>
          <w:rFonts w:hint="eastAsia" w:ascii="仿宋" w:hAnsi="仿宋" w:eastAsia="仿宋" w:cs="仿宋"/>
          <w:spacing w:val="-8"/>
          <w:sz w:val="23"/>
          <w:szCs w:val="23"/>
          <w:highlight w:val="none"/>
          <w:lang w:val="en-US" w:eastAsia="zh-CN"/>
        </w:rPr>
        <w:t>1</w:t>
      </w:r>
      <w:r>
        <w:rPr>
          <w:rFonts w:hint="eastAsia" w:ascii="仿宋" w:hAnsi="仿宋" w:eastAsia="仿宋" w:cs="仿宋"/>
          <w:spacing w:val="-8"/>
          <w:sz w:val="23"/>
          <w:szCs w:val="23"/>
          <w:highlight w:val="none"/>
          <w:lang w:eastAsia="zh-CN"/>
        </w:rPr>
        <w:t>月</w:t>
      </w:r>
      <w:r>
        <w:rPr>
          <w:rFonts w:hint="eastAsia" w:ascii="仿宋" w:hAnsi="仿宋" w:eastAsia="仿宋" w:cs="仿宋"/>
          <w:spacing w:val="-8"/>
          <w:sz w:val="23"/>
          <w:szCs w:val="23"/>
          <w:highlight w:val="none"/>
          <w:lang w:val="en-US" w:eastAsia="zh-CN"/>
        </w:rPr>
        <w:t>03</w:t>
      </w:r>
      <w:r>
        <w:rPr>
          <w:rFonts w:hint="eastAsia" w:ascii="仿宋" w:hAnsi="仿宋" w:eastAsia="仿宋" w:cs="仿宋"/>
          <w:spacing w:val="-8"/>
          <w:sz w:val="23"/>
          <w:szCs w:val="23"/>
          <w:highlight w:val="none"/>
          <w:lang w:eastAsia="zh-CN"/>
        </w:rPr>
        <w:t>日1</w:t>
      </w:r>
      <w:r>
        <w:rPr>
          <w:rFonts w:hint="eastAsia" w:ascii="仿宋" w:hAnsi="仿宋" w:eastAsia="仿宋" w:cs="仿宋"/>
          <w:spacing w:val="-8"/>
          <w:sz w:val="23"/>
          <w:szCs w:val="23"/>
          <w:highlight w:val="none"/>
          <w:lang w:val="en-US" w:eastAsia="zh-CN"/>
        </w:rPr>
        <w:t>2</w:t>
      </w:r>
      <w:r>
        <w:rPr>
          <w:rFonts w:hint="eastAsia" w:ascii="仿宋" w:hAnsi="仿宋" w:eastAsia="仿宋" w:cs="仿宋"/>
          <w:spacing w:val="-8"/>
          <w:sz w:val="23"/>
          <w:szCs w:val="23"/>
          <w:highlight w:val="none"/>
          <w:lang w:eastAsia="zh-CN"/>
        </w:rPr>
        <w:t>点00分</w:t>
      </w:r>
      <w:r>
        <w:rPr>
          <w:rFonts w:ascii="仿宋" w:hAnsi="仿宋" w:eastAsia="仿宋" w:cs="仿宋"/>
          <w:spacing w:val="-8"/>
          <w:sz w:val="23"/>
          <w:szCs w:val="23"/>
          <w:highlight w:val="none"/>
        </w:rPr>
        <w:t>(北京时间</w:t>
      </w:r>
      <w:r>
        <w:rPr>
          <w:rFonts w:ascii="仿宋" w:hAnsi="仿宋" w:eastAsia="仿宋" w:cs="仿宋"/>
          <w:spacing w:val="-5"/>
          <w:sz w:val="23"/>
          <w:szCs w:val="23"/>
          <w:highlight w:val="none"/>
        </w:rPr>
        <w:t>)</w:t>
      </w:r>
    </w:p>
    <w:p>
      <w:pPr>
        <w:spacing w:before="32" w:line="224" w:lineRule="auto"/>
        <w:ind w:left="513"/>
        <w:rPr>
          <w:rFonts w:ascii="仿宋" w:hAnsi="仿宋" w:eastAsia="仿宋" w:cs="仿宋"/>
          <w:sz w:val="23"/>
          <w:szCs w:val="23"/>
          <w:highlight w:val="none"/>
        </w:rPr>
      </w:pPr>
      <w:r>
        <w:rPr>
          <w:rFonts w:ascii="仿宋" w:hAnsi="仿宋" w:eastAsia="仿宋" w:cs="仿宋"/>
          <w:spacing w:val="10"/>
          <w:sz w:val="23"/>
          <w:szCs w:val="23"/>
          <w:highlight w:val="none"/>
        </w:rPr>
        <w:t>地点：登录政采云平台</w:t>
      </w:r>
      <w:r>
        <w:rPr>
          <w:rFonts w:ascii="仿宋" w:hAnsi="仿宋" w:eastAsia="仿宋" w:cs="仿宋"/>
          <w:sz w:val="23"/>
          <w:szCs w:val="23"/>
          <w:highlight w:val="none"/>
        </w:rPr>
        <w:t>https</w:t>
      </w:r>
      <w:r>
        <w:rPr>
          <w:rFonts w:ascii="仿宋" w:hAnsi="仿宋" w:eastAsia="仿宋" w:cs="仿宋"/>
          <w:spacing w:val="10"/>
          <w:sz w:val="23"/>
          <w:szCs w:val="23"/>
          <w:highlight w:val="none"/>
        </w:rPr>
        <w:t>://</w:t>
      </w:r>
      <w:r>
        <w:rPr>
          <w:rFonts w:ascii="仿宋" w:hAnsi="仿宋" w:eastAsia="仿宋" w:cs="仿宋"/>
          <w:sz w:val="23"/>
          <w:szCs w:val="23"/>
          <w:highlight w:val="none"/>
        </w:rPr>
        <w:t>www</w:t>
      </w:r>
      <w:r>
        <w:rPr>
          <w:rFonts w:ascii="仿宋" w:hAnsi="仿宋" w:eastAsia="仿宋" w:cs="仿宋"/>
          <w:spacing w:val="10"/>
          <w:sz w:val="23"/>
          <w:szCs w:val="23"/>
          <w:highlight w:val="none"/>
        </w:rPr>
        <w:t>.</w:t>
      </w:r>
      <w:r>
        <w:rPr>
          <w:rFonts w:ascii="仿宋" w:hAnsi="仿宋" w:eastAsia="仿宋" w:cs="仿宋"/>
          <w:sz w:val="23"/>
          <w:szCs w:val="23"/>
          <w:highlight w:val="none"/>
        </w:rPr>
        <w:t>zcygov</w:t>
      </w:r>
      <w:r>
        <w:rPr>
          <w:rFonts w:ascii="仿宋" w:hAnsi="仿宋" w:eastAsia="仿宋" w:cs="仿宋"/>
          <w:spacing w:val="10"/>
          <w:sz w:val="23"/>
          <w:szCs w:val="23"/>
          <w:highlight w:val="none"/>
        </w:rPr>
        <w:t>.</w:t>
      </w:r>
      <w:r>
        <w:rPr>
          <w:rFonts w:ascii="仿宋" w:hAnsi="仿宋" w:eastAsia="仿宋" w:cs="仿宋"/>
          <w:sz w:val="23"/>
          <w:szCs w:val="23"/>
          <w:highlight w:val="none"/>
        </w:rPr>
        <w:t>cn</w:t>
      </w:r>
      <w:r>
        <w:rPr>
          <w:rFonts w:ascii="仿宋" w:hAnsi="仿宋" w:eastAsia="仿宋" w:cs="仿宋"/>
          <w:spacing w:val="10"/>
          <w:sz w:val="23"/>
          <w:szCs w:val="23"/>
          <w:highlight w:val="none"/>
        </w:rPr>
        <w:t>/在线提交(不见面</w:t>
      </w:r>
      <w:r>
        <w:rPr>
          <w:rFonts w:ascii="仿宋" w:hAnsi="仿宋" w:eastAsia="仿宋" w:cs="仿宋"/>
          <w:spacing w:val="8"/>
          <w:sz w:val="23"/>
          <w:szCs w:val="23"/>
          <w:highlight w:val="none"/>
        </w:rPr>
        <w:t>开</w:t>
      </w:r>
      <w:r>
        <w:rPr>
          <w:rFonts w:ascii="仿宋" w:hAnsi="仿宋" w:eastAsia="仿宋" w:cs="仿宋"/>
          <w:spacing w:val="-4"/>
          <w:sz w:val="23"/>
          <w:szCs w:val="23"/>
          <w:highlight w:val="none"/>
        </w:rPr>
        <w:t>标</w:t>
      </w:r>
      <w:r>
        <w:rPr>
          <w:rFonts w:ascii="仿宋" w:hAnsi="仿宋" w:eastAsia="仿宋" w:cs="仿宋"/>
          <w:spacing w:val="-2"/>
          <w:sz w:val="23"/>
          <w:szCs w:val="23"/>
          <w:highlight w:val="none"/>
        </w:rPr>
        <w:t>)</w:t>
      </w:r>
    </w:p>
    <w:p>
      <w:pPr>
        <w:spacing w:line="274" w:lineRule="auto"/>
        <w:rPr>
          <w:rFonts w:ascii="Arial"/>
          <w:sz w:val="21"/>
          <w:highlight w:val="none"/>
        </w:rPr>
      </w:pPr>
    </w:p>
    <w:p>
      <w:pPr>
        <w:spacing w:before="75" w:line="318" w:lineRule="exact"/>
        <w:ind w:left="36"/>
        <w:outlineLvl w:val="1"/>
        <w:rPr>
          <w:rFonts w:ascii="仿宋" w:hAnsi="仿宋" w:eastAsia="仿宋" w:cs="仿宋"/>
          <w:sz w:val="23"/>
          <w:szCs w:val="23"/>
          <w:highlight w:val="none"/>
        </w:rPr>
      </w:pPr>
      <w:r>
        <w:rPr>
          <w:rFonts w:ascii="仿宋" w:hAnsi="仿宋" w:eastAsia="仿宋" w:cs="仿宋"/>
          <w:spacing w:val="5"/>
          <w:position w:val="1"/>
          <w:sz w:val="23"/>
          <w:szCs w:val="23"/>
          <w:highlight w:val="none"/>
        </w:rPr>
        <w:t>五、开启</w:t>
      </w:r>
    </w:p>
    <w:p>
      <w:pPr>
        <w:spacing w:before="1" w:line="231" w:lineRule="auto"/>
        <w:ind w:left="529"/>
        <w:rPr>
          <w:rFonts w:ascii="仿宋" w:hAnsi="仿宋" w:eastAsia="仿宋" w:cs="仿宋"/>
          <w:sz w:val="23"/>
          <w:szCs w:val="23"/>
          <w:highlight w:val="none"/>
        </w:rPr>
      </w:pPr>
      <w:r>
        <w:rPr>
          <w:rFonts w:ascii="仿宋" w:hAnsi="仿宋" w:eastAsia="仿宋" w:cs="仿宋"/>
          <w:spacing w:val="-8"/>
          <w:sz w:val="23"/>
          <w:szCs w:val="23"/>
          <w:highlight w:val="none"/>
        </w:rPr>
        <w:t>时间：</w:t>
      </w:r>
      <w:r>
        <w:rPr>
          <w:rFonts w:hint="eastAsia" w:ascii="仿宋" w:hAnsi="仿宋" w:eastAsia="仿宋" w:cs="仿宋"/>
          <w:spacing w:val="-8"/>
          <w:sz w:val="23"/>
          <w:szCs w:val="23"/>
          <w:highlight w:val="none"/>
          <w:lang w:eastAsia="zh-CN"/>
        </w:rPr>
        <w:t>2023年11月03日1</w:t>
      </w:r>
      <w:r>
        <w:rPr>
          <w:rFonts w:hint="eastAsia" w:ascii="仿宋" w:hAnsi="仿宋" w:eastAsia="仿宋" w:cs="仿宋"/>
          <w:spacing w:val="-8"/>
          <w:sz w:val="23"/>
          <w:szCs w:val="23"/>
          <w:highlight w:val="none"/>
          <w:lang w:val="en-US" w:eastAsia="zh-CN"/>
        </w:rPr>
        <w:t>2</w:t>
      </w:r>
      <w:r>
        <w:rPr>
          <w:rFonts w:hint="eastAsia" w:ascii="仿宋" w:hAnsi="仿宋" w:eastAsia="仿宋" w:cs="仿宋"/>
          <w:spacing w:val="-8"/>
          <w:sz w:val="23"/>
          <w:szCs w:val="23"/>
          <w:highlight w:val="none"/>
          <w:lang w:eastAsia="zh-CN"/>
        </w:rPr>
        <w:t>点00分</w:t>
      </w:r>
      <w:r>
        <w:rPr>
          <w:rFonts w:ascii="仿宋" w:hAnsi="仿宋" w:eastAsia="仿宋" w:cs="仿宋"/>
          <w:spacing w:val="-8"/>
          <w:sz w:val="23"/>
          <w:szCs w:val="23"/>
          <w:highlight w:val="none"/>
        </w:rPr>
        <w:t>(北京时间</w:t>
      </w:r>
      <w:r>
        <w:rPr>
          <w:rFonts w:ascii="仿宋" w:hAnsi="仿宋" w:eastAsia="仿宋" w:cs="仿宋"/>
          <w:spacing w:val="-5"/>
          <w:sz w:val="23"/>
          <w:szCs w:val="23"/>
          <w:highlight w:val="none"/>
        </w:rPr>
        <w:t>)</w:t>
      </w:r>
    </w:p>
    <w:p>
      <w:pPr>
        <w:spacing w:before="32" w:line="224" w:lineRule="auto"/>
        <w:ind w:left="513"/>
        <w:rPr>
          <w:rFonts w:ascii="仿宋" w:hAnsi="仿宋" w:eastAsia="仿宋" w:cs="仿宋"/>
          <w:sz w:val="23"/>
          <w:szCs w:val="23"/>
          <w:highlight w:val="none"/>
        </w:rPr>
      </w:pPr>
      <w:r>
        <w:rPr>
          <w:rFonts w:ascii="仿宋" w:hAnsi="仿宋" w:eastAsia="仿宋" w:cs="仿宋"/>
          <w:spacing w:val="10"/>
          <w:sz w:val="23"/>
          <w:szCs w:val="23"/>
          <w:highlight w:val="none"/>
        </w:rPr>
        <w:t>地点：登录政采云平台</w:t>
      </w:r>
      <w:r>
        <w:rPr>
          <w:rFonts w:ascii="仿宋" w:hAnsi="仿宋" w:eastAsia="仿宋" w:cs="仿宋"/>
          <w:sz w:val="23"/>
          <w:szCs w:val="23"/>
          <w:highlight w:val="none"/>
        </w:rPr>
        <w:t>https</w:t>
      </w:r>
      <w:r>
        <w:rPr>
          <w:rFonts w:ascii="仿宋" w:hAnsi="仿宋" w:eastAsia="仿宋" w:cs="仿宋"/>
          <w:spacing w:val="10"/>
          <w:sz w:val="23"/>
          <w:szCs w:val="23"/>
          <w:highlight w:val="none"/>
        </w:rPr>
        <w:t>://</w:t>
      </w:r>
      <w:r>
        <w:rPr>
          <w:rFonts w:ascii="仿宋" w:hAnsi="仿宋" w:eastAsia="仿宋" w:cs="仿宋"/>
          <w:sz w:val="23"/>
          <w:szCs w:val="23"/>
          <w:highlight w:val="none"/>
        </w:rPr>
        <w:t>www</w:t>
      </w:r>
      <w:r>
        <w:rPr>
          <w:rFonts w:ascii="仿宋" w:hAnsi="仿宋" w:eastAsia="仿宋" w:cs="仿宋"/>
          <w:spacing w:val="10"/>
          <w:sz w:val="23"/>
          <w:szCs w:val="23"/>
          <w:highlight w:val="none"/>
        </w:rPr>
        <w:t>.</w:t>
      </w:r>
      <w:r>
        <w:rPr>
          <w:rFonts w:ascii="仿宋" w:hAnsi="仿宋" w:eastAsia="仿宋" w:cs="仿宋"/>
          <w:sz w:val="23"/>
          <w:szCs w:val="23"/>
          <w:highlight w:val="none"/>
        </w:rPr>
        <w:t>zcygov</w:t>
      </w:r>
      <w:r>
        <w:rPr>
          <w:rFonts w:ascii="仿宋" w:hAnsi="仿宋" w:eastAsia="仿宋" w:cs="仿宋"/>
          <w:spacing w:val="10"/>
          <w:sz w:val="23"/>
          <w:szCs w:val="23"/>
          <w:highlight w:val="none"/>
        </w:rPr>
        <w:t>.</w:t>
      </w:r>
      <w:r>
        <w:rPr>
          <w:rFonts w:ascii="仿宋" w:hAnsi="仿宋" w:eastAsia="仿宋" w:cs="仿宋"/>
          <w:sz w:val="23"/>
          <w:szCs w:val="23"/>
          <w:highlight w:val="none"/>
        </w:rPr>
        <w:t>cn</w:t>
      </w:r>
      <w:r>
        <w:rPr>
          <w:rFonts w:ascii="仿宋" w:hAnsi="仿宋" w:eastAsia="仿宋" w:cs="仿宋"/>
          <w:spacing w:val="10"/>
          <w:sz w:val="23"/>
          <w:szCs w:val="23"/>
          <w:highlight w:val="none"/>
        </w:rPr>
        <w:t>/在线提交(不见面</w:t>
      </w:r>
      <w:r>
        <w:rPr>
          <w:rFonts w:ascii="仿宋" w:hAnsi="仿宋" w:eastAsia="仿宋" w:cs="仿宋"/>
          <w:spacing w:val="8"/>
          <w:sz w:val="23"/>
          <w:szCs w:val="23"/>
          <w:highlight w:val="none"/>
        </w:rPr>
        <w:t>开</w:t>
      </w:r>
    </w:p>
    <w:p>
      <w:pPr>
        <w:spacing w:before="39" w:line="231" w:lineRule="auto"/>
        <w:ind w:left="31"/>
        <w:rPr>
          <w:rFonts w:ascii="仿宋" w:hAnsi="仿宋" w:eastAsia="仿宋" w:cs="仿宋"/>
          <w:sz w:val="23"/>
          <w:szCs w:val="23"/>
          <w:highlight w:val="none"/>
        </w:rPr>
      </w:pPr>
      <w:r>
        <w:rPr>
          <w:rFonts w:ascii="仿宋" w:hAnsi="仿宋" w:eastAsia="仿宋" w:cs="仿宋"/>
          <w:spacing w:val="-4"/>
          <w:sz w:val="23"/>
          <w:szCs w:val="23"/>
          <w:highlight w:val="none"/>
        </w:rPr>
        <w:t>标</w:t>
      </w:r>
      <w:r>
        <w:rPr>
          <w:rFonts w:ascii="仿宋" w:hAnsi="仿宋" w:eastAsia="仿宋" w:cs="仿宋"/>
          <w:spacing w:val="-2"/>
          <w:sz w:val="23"/>
          <w:szCs w:val="23"/>
          <w:highlight w:val="none"/>
        </w:rPr>
        <w:t>)</w:t>
      </w:r>
    </w:p>
    <w:p>
      <w:pPr>
        <w:spacing w:line="272" w:lineRule="auto"/>
        <w:rPr>
          <w:rFonts w:ascii="Arial"/>
          <w:sz w:val="21"/>
          <w:highlight w:val="none"/>
        </w:rPr>
      </w:pPr>
    </w:p>
    <w:p>
      <w:pPr>
        <w:spacing w:before="76" w:line="239" w:lineRule="auto"/>
        <w:ind w:left="34"/>
        <w:outlineLvl w:val="1"/>
        <w:rPr>
          <w:rFonts w:ascii="仿宋" w:hAnsi="仿宋" w:eastAsia="仿宋" w:cs="仿宋"/>
          <w:sz w:val="23"/>
          <w:szCs w:val="23"/>
          <w:highlight w:val="none"/>
        </w:rPr>
      </w:pPr>
      <w:r>
        <w:rPr>
          <w:rFonts w:ascii="仿宋" w:hAnsi="仿宋" w:eastAsia="仿宋" w:cs="仿宋"/>
          <w:spacing w:val="7"/>
          <w:sz w:val="23"/>
          <w:szCs w:val="23"/>
          <w:highlight w:val="none"/>
        </w:rPr>
        <w:t>六、公告期限</w:t>
      </w:r>
    </w:p>
    <w:p>
      <w:pPr>
        <w:spacing w:before="21" w:line="228" w:lineRule="auto"/>
        <w:ind w:left="557"/>
        <w:rPr>
          <w:rFonts w:ascii="仿宋" w:hAnsi="仿宋" w:eastAsia="仿宋" w:cs="仿宋"/>
          <w:sz w:val="23"/>
          <w:szCs w:val="23"/>
          <w:highlight w:val="none"/>
        </w:rPr>
      </w:pPr>
      <w:r>
        <w:rPr>
          <w:rFonts w:ascii="仿宋" w:hAnsi="仿宋" w:eastAsia="仿宋" w:cs="仿宋"/>
          <w:spacing w:val="-4"/>
          <w:sz w:val="23"/>
          <w:szCs w:val="23"/>
          <w:highlight w:val="none"/>
        </w:rPr>
        <w:t>自</w:t>
      </w:r>
      <w:r>
        <w:rPr>
          <w:rFonts w:ascii="仿宋" w:hAnsi="仿宋" w:eastAsia="仿宋" w:cs="仿宋"/>
          <w:spacing w:val="-2"/>
          <w:sz w:val="23"/>
          <w:szCs w:val="23"/>
          <w:highlight w:val="none"/>
        </w:rPr>
        <w:t>本公告发布之日起3个工作日。</w:t>
      </w:r>
    </w:p>
    <w:p>
      <w:pPr>
        <w:spacing w:before="35" w:line="230" w:lineRule="auto"/>
        <w:ind w:left="34"/>
        <w:outlineLvl w:val="1"/>
        <w:rPr>
          <w:rFonts w:ascii="仿宋" w:hAnsi="仿宋" w:eastAsia="仿宋" w:cs="仿宋"/>
          <w:sz w:val="23"/>
          <w:szCs w:val="23"/>
          <w:highlight w:val="none"/>
        </w:rPr>
      </w:pPr>
      <w:r>
        <w:rPr>
          <w:rFonts w:ascii="仿宋" w:hAnsi="仿宋" w:eastAsia="仿宋" w:cs="仿宋"/>
          <w:spacing w:val="13"/>
          <w:sz w:val="20"/>
          <w:szCs w:val="20"/>
          <w:highlight w:val="none"/>
        </w:rPr>
        <w:t>七</w:t>
      </w:r>
      <w:r>
        <w:rPr>
          <w:rFonts w:ascii="仿宋" w:hAnsi="仿宋" w:eastAsia="仿宋" w:cs="仿宋"/>
          <w:spacing w:val="7"/>
          <w:sz w:val="20"/>
          <w:szCs w:val="20"/>
          <w:highlight w:val="none"/>
        </w:rPr>
        <w:t>、</w:t>
      </w:r>
      <w:r>
        <w:rPr>
          <w:rFonts w:ascii="仿宋" w:hAnsi="仿宋" w:eastAsia="仿宋" w:cs="仿宋"/>
          <w:spacing w:val="7"/>
          <w:sz w:val="23"/>
          <w:szCs w:val="23"/>
          <w:highlight w:val="none"/>
        </w:rPr>
        <w:t>其他补充事宜</w:t>
      </w:r>
    </w:p>
    <w:p>
      <w:pPr>
        <w:spacing w:before="108" w:line="256" w:lineRule="auto"/>
        <w:ind w:left="31" w:right="16" w:firstLine="251"/>
        <w:rPr>
          <w:rFonts w:ascii="仿宋" w:hAnsi="仿宋" w:eastAsia="仿宋" w:cs="仿宋"/>
          <w:sz w:val="23"/>
          <w:szCs w:val="23"/>
          <w:highlight w:val="none"/>
        </w:rPr>
      </w:pPr>
      <w:r>
        <w:rPr>
          <w:rFonts w:ascii="仿宋" w:hAnsi="仿宋" w:eastAsia="仿宋" w:cs="仿宋"/>
          <w:spacing w:val="11"/>
          <w:sz w:val="23"/>
          <w:szCs w:val="23"/>
          <w:highlight w:val="none"/>
        </w:rPr>
        <w:t>1</w:t>
      </w:r>
      <w:r>
        <w:rPr>
          <w:rFonts w:ascii="仿宋" w:hAnsi="仿宋" w:eastAsia="仿宋" w:cs="仿宋"/>
          <w:spacing w:val="6"/>
          <w:sz w:val="23"/>
          <w:szCs w:val="23"/>
          <w:highlight w:val="none"/>
        </w:rPr>
        <w:t>.本项目实行网上投标，采用电子投标文件(供应商须使用</w:t>
      </w:r>
      <w:r>
        <w:rPr>
          <w:rFonts w:ascii="仿宋" w:hAnsi="仿宋" w:eastAsia="仿宋" w:cs="仿宋"/>
          <w:sz w:val="23"/>
          <w:szCs w:val="23"/>
          <w:highlight w:val="none"/>
        </w:rPr>
        <w:t>CA</w:t>
      </w:r>
      <w:r>
        <w:rPr>
          <w:rFonts w:ascii="仿宋" w:hAnsi="仿宋" w:eastAsia="仿宋" w:cs="仿宋"/>
          <w:spacing w:val="6"/>
          <w:sz w:val="23"/>
          <w:szCs w:val="23"/>
          <w:highlight w:val="none"/>
        </w:rPr>
        <w:t>加密设备通过新</w:t>
      </w:r>
      <w:r>
        <w:rPr>
          <w:rFonts w:ascii="仿宋" w:hAnsi="仿宋" w:eastAsia="仿宋" w:cs="仿宋"/>
          <w:spacing w:val="4"/>
          <w:sz w:val="23"/>
          <w:szCs w:val="23"/>
          <w:highlight w:val="none"/>
        </w:rPr>
        <w:t>疆政采云电子投标客户端制</w:t>
      </w:r>
      <w:r>
        <w:rPr>
          <w:rFonts w:ascii="仿宋" w:hAnsi="仿宋" w:eastAsia="仿宋" w:cs="仿宋"/>
          <w:spacing w:val="3"/>
          <w:sz w:val="23"/>
          <w:szCs w:val="23"/>
          <w:highlight w:val="none"/>
        </w:rPr>
        <w:t>作</w:t>
      </w:r>
      <w:r>
        <w:rPr>
          <w:rFonts w:ascii="仿宋" w:hAnsi="仿宋" w:eastAsia="仿宋" w:cs="仿宋"/>
          <w:spacing w:val="2"/>
          <w:sz w:val="23"/>
          <w:szCs w:val="23"/>
          <w:highlight w:val="none"/>
        </w:rPr>
        <w:t>投标文件)。若供应商参与投标，自行承担投标一</w:t>
      </w:r>
      <w:r>
        <w:rPr>
          <w:rFonts w:ascii="仿宋" w:hAnsi="仿宋" w:eastAsia="仿宋" w:cs="仿宋"/>
          <w:spacing w:val="5"/>
          <w:sz w:val="23"/>
          <w:szCs w:val="23"/>
          <w:highlight w:val="none"/>
        </w:rPr>
        <w:t>切</w:t>
      </w:r>
      <w:r>
        <w:rPr>
          <w:rFonts w:ascii="仿宋" w:hAnsi="仿宋" w:eastAsia="仿宋" w:cs="仿宋"/>
          <w:spacing w:val="3"/>
          <w:sz w:val="23"/>
          <w:szCs w:val="23"/>
          <w:highlight w:val="none"/>
        </w:rPr>
        <w:t>费用。</w:t>
      </w:r>
    </w:p>
    <w:p>
      <w:pPr>
        <w:spacing w:before="1" w:line="256" w:lineRule="auto"/>
        <w:ind w:left="31" w:right="16" w:firstLine="236"/>
        <w:rPr>
          <w:rFonts w:ascii="仿宋" w:hAnsi="仿宋" w:eastAsia="仿宋" w:cs="仿宋"/>
          <w:spacing w:val="8"/>
          <w:sz w:val="23"/>
          <w:szCs w:val="23"/>
          <w:highlight w:val="none"/>
        </w:rPr>
      </w:pPr>
      <w:r>
        <w:rPr>
          <w:rFonts w:ascii="仿宋" w:hAnsi="仿宋" w:eastAsia="仿宋" w:cs="仿宋"/>
          <w:spacing w:val="12"/>
          <w:sz w:val="23"/>
          <w:szCs w:val="23"/>
          <w:highlight w:val="none"/>
        </w:rPr>
        <w:t>2.各</w:t>
      </w:r>
      <w:r>
        <w:rPr>
          <w:rFonts w:ascii="仿宋" w:hAnsi="仿宋" w:eastAsia="仿宋" w:cs="仿宋"/>
          <w:spacing w:val="8"/>
          <w:sz w:val="23"/>
          <w:szCs w:val="23"/>
          <w:highlight w:val="none"/>
        </w:rPr>
        <w:t>供</w:t>
      </w:r>
      <w:r>
        <w:rPr>
          <w:rFonts w:ascii="仿宋" w:hAnsi="仿宋" w:eastAsia="仿宋" w:cs="仿宋"/>
          <w:spacing w:val="6"/>
          <w:sz w:val="23"/>
          <w:szCs w:val="23"/>
          <w:highlight w:val="none"/>
        </w:rPr>
        <w:t>应商应在开标前应确保成为新疆政府采购网正式注册入库供应商，并完</w:t>
      </w:r>
      <w:r>
        <w:rPr>
          <w:rFonts w:ascii="仿宋" w:hAnsi="仿宋" w:eastAsia="仿宋" w:cs="仿宋"/>
          <w:spacing w:val="1"/>
          <w:sz w:val="23"/>
          <w:szCs w:val="23"/>
          <w:highlight w:val="none"/>
        </w:rPr>
        <w:t>成</w:t>
      </w:r>
      <w:r>
        <w:rPr>
          <w:rFonts w:ascii="仿宋" w:hAnsi="仿宋" w:eastAsia="仿宋" w:cs="仿宋"/>
          <w:sz w:val="23"/>
          <w:szCs w:val="23"/>
          <w:highlight w:val="none"/>
        </w:rPr>
        <w:t>CA</w:t>
      </w:r>
      <w:r>
        <w:rPr>
          <w:rFonts w:ascii="仿宋" w:hAnsi="仿宋" w:eastAsia="仿宋" w:cs="仿宋"/>
          <w:spacing w:val="1"/>
          <w:sz w:val="23"/>
          <w:szCs w:val="23"/>
          <w:highlight w:val="none"/>
        </w:rPr>
        <w:t>数字证</w:t>
      </w:r>
      <w:r>
        <w:rPr>
          <w:rFonts w:ascii="仿宋" w:hAnsi="仿宋" w:eastAsia="仿宋" w:cs="仿宋"/>
          <w:sz w:val="23"/>
          <w:szCs w:val="23"/>
          <w:highlight w:val="none"/>
        </w:rPr>
        <w:t>书申领。因未注册入库、未办理CA数字证书等原因造成无法投标或</w:t>
      </w:r>
      <w:r>
        <w:rPr>
          <w:rFonts w:ascii="仿宋" w:hAnsi="仿宋" w:eastAsia="仿宋" w:cs="仿宋"/>
          <w:spacing w:val="14"/>
          <w:sz w:val="23"/>
          <w:szCs w:val="23"/>
          <w:highlight w:val="none"/>
        </w:rPr>
        <w:t>投</w:t>
      </w:r>
      <w:r>
        <w:rPr>
          <w:rFonts w:ascii="仿宋" w:hAnsi="仿宋" w:eastAsia="仿宋" w:cs="仿宋"/>
          <w:spacing w:val="8"/>
          <w:sz w:val="23"/>
          <w:szCs w:val="23"/>
          <w:highlight w:val="none"/>
        </w:rPr>
        <w:t>标失败等后果由供应商自行承担。</w:t>
      </w:r>
    </w:p>
    <w:p>
      <w:pPr>
        <w:spacing w:before="1" w:line="256" w:lineRule="auto"/>
        <w:ind w:left="31" w:right="16" w:firstLine="236"/>
        <w:rPr>
          <w:rFonts w:ascii="仿宋" w:hAnsi="仿宋" w:eastAsia="仿宋" w:cs="仿宋"/>
          <w:sz w:val="23"/>
          <w:szCs w:val="23"/>
          <w:highlight w:val="none"/>
        </w:rPr>
      </w:pPr>
      <w:r>
        <w:rPr>
          <w:rFonts w:ascii="仿宋" w:hAnsi="仿宋" w:eastAsia="仿宋" w:cs="仿宋"/>
          <w:spacing w:val="14"/>
          <w:position w:val="2"/>
          <w:sz w:val="23"/>
          <w:szCs w:val="23"/>
          <w:highlight w:val="none"/>
        </w:rPr>
        <w:t>3.供</w:t>
      </w:r>
      <w:r>
        <w:rPr>
          <w:rFonts w:ascii="仿宋" w:hAnsi="仿宋" w:eastAsia="仿宋" w:cs="仿宋"/>
          <w:spacing w:val="9"/>
          <w:position w:val="2"/>
          <w:sz w:val="23"/>
          <w:szCs w:val="23"/>
          <w:highlight w:val="none"/>
        </w:rPr>
        <w:t>应</w:t>
      </w:r>
      <w:r>
        <w:rPr>
          <w:rFonts w:ascii="仿宋" w:hAnsi="仿宋" w:eastAsia="仿宋" w:cs="仿宋"/>
          <w:spacing w:val="7"/>
          <w:position w:val="2"/>
          <w:sz w:val="23"/>
          <w:szCs w:val="23"/>
          <w:highlight w:val="none"/>
        </w:rPr>
        <w:t>商将政采云电子交易客户端下载、安装完成后，可通过账号密码或</w:t>
      </w:r>
      <w:r>
        <w:rPr>
          <w:rFonts w:ascii="仿宋" w:hAnsi="仿宋" w:eastAsia="仿宋" w:cs="仿宋"/>
          <w:position w:val="2"/>
          <w:sz w:val="23"/>
          <w:szCs w:val="23"/>
          <w:highlight w:val="none"/>
        </w:rPr>
        <w:t>CA</w:t>
      </w:r>
      <w:r>
        <w:rPr>
          <w:rFonts w:ascii="仿宋" w:hAnsi="仿宋" w:eastAsia="仿宋" w:cs="仿宋"/>
          <w:spacing w:val="18"/>
          <w:sz w:val="23"/>
          <w:szCs w:val="23"/>
          <w:highlight w:val="none"/>
        </w:rPr>
        <w:t>登</w:t>
      </w:r>
      <w:r>
        <w:rPr>
          <w:rFonts w:ascii="仿宋" w:hAnsi="仿宋" w:eastAsia="仿宋" w:cs="仿宋"/>
          <w:spacing w:val="12"/>
          <w:sz w:val="23"/>
          <w:szCs w:val="23"/>
          <w:highlight w:val="none"/>
        </w:rPr>
        <w:t>录</w:t>
      </w:r>
      <w:r>
        <w:rPr>
          <w:rFonts w:ascii="仿宋" w:hAnsi="仿宋" w:eastAsia="仿宋" w:cs="仿宋"/>
          <w:spacing w:val="9"/>
          <w:sz w:val="23"/>
          <w:szCs w:val="23"/>
          <w:highlight w:val="none"/>
        </w:rPr>
        <w:t>客户端进行投标文件制作。在使用新疆政采云投标客户端时，建议使用</w:t>
      </w:r>
      <w:r>
        <w:rPr>
          <w:rFonts w:ascii="仿宋" w:hAnsi="仿宋" w:eastAsia="仿宋" w:cs="仿宋"/>
          <w:sz w:val="23"/>
          <w:szCs w:val="23"/>
          <w:highlight w:val="none"/>
        </w:rPr>
        <w:t>WIN</w:t>
      </w:r>
      <w:r>
        <w:rPr>
          <w:rFonts w:ascii="仿宋" w:hAnsi="仿宋" w:eastAsia="仿宋" w:cs="仿宋"/>
          <w:spacing w:val="7"/>
          <w:sz w:val="23"/>
          <w:szCs w:val="23"/>
          <w:highlight w:val="none"/>
        </w:rPr>
        <w:t>7</w:t>
      </w:r>
      <w:r>
        <w:rPr>
          <w:rFonts w:ascii="仿宋" w:hAnsi="仿宋" w:eastAsia="仿宋" w:cs="仿宋"/>
          <w:spacing w:val="4"/>
          <w:sz w:val="23"/>
          <w:szCs w:val="23"/>
          <w:highlight w:val="none"/>
        </w:rPr>
        <w:t>+64位及以上操作系统。</w:t>
      </w:r>
    </w:p>
    <w:p>
      <w:pPr>
        <w:spacing w:line="256" w:lineRule="auto"/>
        <w:ind w:left="33" w:right="16" w:firstLine="230"/>
        <w:rPr>
          <w:rFonts w:ascii="仿宋" w:hAnsi="仿宋" w:eastAsia="仿宋" w:cs="仿宋"/>
          <w:sz w:val="23"/>
          <w:szCs w:val="23"/>
          <w:highlight w:val="none"/>
        </w:rPr>
      </w:pPr>
      <w:r>
        <w:rPr>
          <w:rFonts w:ascii="仿宋" w:hAnsi="仿宋" w:eastAsia="仿宋" w:cs="仿宋"/>
          <w:spacing w:val="8"/>
          <w:sz w:val="23"/>
          <w:szCs w:val="23"/>
          <w:highlight w:val="none"/>
        </w:rPr>
        <w:t>4</w:t>
      </w:r>
      <w:r>
        <w:rPr>
          <w:rFonts w:ascii="仿宋" w:hAnsi="仿宋" w:eastAsia="仿宋" w:cs="仿宋"/>
          <w:spacing w:val="6"/>
          <w:sz w:val="23"/>
          <w:szCs w:val="23"/>
          <w:highlight w:val="none"/>
        </w:rPr>
        <w:t>.供应商在开标时须使用制作加密电子投标文件所使用的</w:t>
      </w:r>
      <w:r>
        <w:rPr>
          <w:rFonts w:ascii="仿宋" w:hAnsi="仿宋" w:eastAsia="仿宋" w:cs="仿宋"/>
          <w:sz w:val="23"/>
          <w:szCs w:val="23"/>
          <w:highlight w:val="none"/>
        </w:rPr>
        <w:t>CA</w:t>
      </w:r>
      <w:r>
        <w:rPr>
          <w:rFonts w:ascii="仿宋" w:hAnsi="仿宋" w:eastAsia="仿宋" w:cs="仿宋"/>
          <w:spacing w:val="6"/>
          <w:sz w:val="23"/>
          <w:szCs w:val="23"/>
          <w:highlight w:val="none"/>
        </w:rPr>
        <w:t>锁及电脑，电脑</w:t>
      </w:r>
      <w:r>
        <w:rPr>
          <w:rFonts w:ascii="仿宋" w:hAnsi="仿宋" w:eastAsia="仿宋" w:cs="仿宋"/>
          <w:spacing w:val="3"/>
          <w:sz w:val="23"/>
          <w:szCs w:val="23"/>
          <w:highlight w:val="none"/>
        </w:rPr>
        <w:t>须提前配置好浏览器(建议使用360浏览器兼容版或谷歌浏览器)，以便开标</w:t>
      </w:r>
      <w:r>
        <w:rPr>
          <w:rFonts w:ascii="仿宋" w:hAnsi="仿宋" w:eastAsia="仿宋" w:cs="仿宋"/>
          <w:spacing w:val="2"/>
          <w:sz w:val="23"/>
          <w:szCs w:val="23"/>
          <w:highlight w:val="none"/>
        </w:rPr>
        <w:t>时</w:t>
      </w:r>
      <w:r>
        <w:rPr>
          <w:rFonts w:ascii="仿宋" w:hAnsi="仿宋" w:eastAsia="仿宋" w:cs="仿宋"/>
          <w:spacing w:val="1"/>
          <w:sz w:val="23"/>
          <w:szCs w:val="23"/>
          <w:highlight w:val="none"/>
        </w:rPr>
        <w:t>解锁。</w:t>
      </w:r>
    </w:p>
    <w:p>
      <w:pPr>
        <w:spacing w:line="310" w:lineRule="exact"/>
        <w:ind w:left="269"/>
        <w:rPr>
          <w:rFonts w:ascii="仿宋" w:hAnsi="仿宋" w:eastAsia="仿宋" w:cs="仿宋"/>
          <w:sz w:val="23"/>
          <w:szCs w:val="23"/>
          <w:highlight w:val="none"/>
        </w:rPr>
      </w:pPr>
      <w:r>
        <w:rPr>
          <w:rFonts w:ascii="仿宋" w:hAnsi="仿宋" w:eastAsia="仿宋" w:cs="仿宋"/>
          <w:spacing w:val="10"/>
          <w:position w:val="2"/>
          <w:sz w:val="23"/>
          <w:szCs w:val="23"/>
          <w:highlight w:val="none"/>
        </w:rPr>
        <w:t>5</w:t>
      </w:r>
      <w:r>
        <w:rPr>
          <w:rFonts w:ascii="仿宋" w:hAnsi="仿宋" w:eastAsia="仿宋" w:cs="仿宋"/>
          <w:spacing w:val="9"/>
          <w:position w:val="2"/>
          <w:sz w:val="23"/>
          <w:szCs w:val="23"/>
          <w:highlight w:val="none"/>
        </w:rPr>
        <w:t>.供应商对不见面开评标系统的技术操作咨询，可通过</w:t>
      </w:r>
    </w:p>
    <w:p>
      <w:pPr>
        <w:spacing w:before="9" w:line="255" w:lineRule="auto"/>
        <w:ind w:left="31" w:right="16" w:hanging="9"/>
        <w:rPr>
          <w:rFonts w:ascii="仿宋" w:hAnsi="仿宋" w:eastAsia="仿宋" w:cs="仿宋"/>
          <w:sz w:val="23"/>
          <w:szCs w:val="23"/>
          <w:highlight w:val="none"/>
        </w:rPr>
      </w:pPr>
      <w:r>
        <w:rPr>
          <w:highlight w:val="none"/>
        </w:rPr>
        <w:fldChar w:fldCharType="begin"/>
      </w:r>
      <w:r>
        <w:rPr>
          <w:highlight w:val="none"/>
        </w:rPr>
        <w:instrText xml:space="preserve"> HYPERLINK "https://edu.zcygov.cn/luban/xinjiang-e-biding" </w:instrText>
      </w:r>
      <w:r>
        <w:rPr>
          <w:highlight w:val="none"/>
        </w:rPr>
        <w:fldChar w:fldCharType="separate"/>
      </w:r>
      <w:r>
        <w:rPr>
          <w:rFonts w:ascii="仿宋" w:hAnsi="仿宋" w:eastAsia="仿宋" w:cs="仿宋"/>
          <w:sz w:val="23"/>
          <w:szCs w:val="23"/>
          <w:highlight w:val="none"/>
        </w:rPr>
        <w:t>https</w:t>
      </w:r>
      <w:r>
        <w:rPr>
          <w:rFonts w:ascii="仿宋" w:hAnsi="仿宋" w:eastAsia="仿宋" w:cs="仿宋"/>
          <w:spacing w:val="15"/>
          <w:sz w:val="23"/>
          <w:szCs w:val="23"/>
          <w:highlight w:val="none"/>
        </w:rPr>
        <w:t>:</w:t>
      </w:r>
      <w:r>
        <w:rPr>
          <w:rFonts w:ascii="仿宋" w:hAnsi="仿宋" w:eastAsia="仿宋" w:cs="仿宋"/>
          <w:spacing w:val="11"/>
          <w:sz w:val="23"/>
          <w:szCs w:val="23"/>
          <w:highlight w:val="none"/>
        </w:rPr>
        <w:t>//</w:t>
      </w:r>
      <w:r>
        <w:rPr>
          <w:rFonts w:ascii="仿宋" w:hAnsi="仿宋" w:eastAsia="仿宋" w:cs="仿宋"/>
          <w:sz w:val="23"/>
          <w:szCs w:val="23"/>
          <w:highlight w:val="none"/>
        </w:rPr>
        <w:t>edu</w:t>
      </w:r>
      <w:r>
        <w:rPr>
          <w:rFonts w:ascii="仿宋" w:hAnsi="仿宋" w:eastAsia="仿宋" w:cs="仿宋"/>
          <w:spacing w:val="11"/>
          <w:sz w:val="23"/>
          <w:szCs w:val="23"/>
          <w:highlight w:val="none"/>
        </w:rPr>
        <w:t>.</w:t>
      </w:r>
      <w:r>
        <w:rPr>
          <w:rFonts w:ascii="仿宋" w:hAnsi="仿宋" w:eastAsia="仿宋" w:cs="仿宋"/>
          <w:sz w:val="23"/>
          <w:szCs w:val="23"/>
          <w:highlight w:val="none"/>
        </w:rPr>
        <w:t>zcygov</w:t>
      </w:r>
      <w:r>
        <w:rPr>
          <w:rFonts w:ascii="仿宋" w:hAnsi="仿宋" w:eastAsia="仿宋" w:cs="仿宋"/>
          <w:spacing w:val="11"/>
          <w:sz w:val="23"/>
          <w:szCs w:val="23"/>
          <w:highlight w:val="none"/>
        </w:rPr>
        <w:t>.</w:t>
      </w:r>
      <w:r>
        <w:rPr>
          <w:rFonts w:ascii="仿宋" w:hAnsi="仿宋" w:eastAsia="仿宋" w:cs="仿宋"/>
          <w:sz w:val="23"/>
          <w:szCs w:val="23"/>
          <w:highlight w:val="none"/>
        </w:rPr>
        <w:t>cn</w:t>
      </w:r>
      <w:r>
        <w:rPr>
          <w:rFonts w:ascii="仿宋" w:hAnsi="仿宋" w:eastAsia="仿宋" w:cs="仿宋"/>
          <w:spacing w:val="11"/>
          <w:sz w:val="23"/>
          <w:szCs w:val="23"/>
          <w:highlight w:val="none"/>
        </w:rPr>
        <w:t>/</w:t>
      </w:r>
      <w:r>
        <w:rPr>
          <w:rFonts w:ascii="仿宋" w:hAnsi="仿宋" w:eastAsia="仿宋" w:cs="仿宋"/>
          <w:sz w:val="23"/>
          <w:szCs w:val="23"/>
          <w:highlight w:val="none"/>
        </w:rPr>
        <w:t>luban</w:t>
      </w:r>
      <w:r>
        <w:rPr>
          <w:rFonts w:ascii="仿宋" w:hAnsi="仿宋" w:eastAsia="仿宋" w:cs="仿宋"/>
          <w:spacing w:val="11"/>
          <w:sz w:val="23"/>
          <w:szCs w:val="23"/>
          <w:highlight w:val="none"/>
        </w:rPr>
        <w:t>/</w:t>
      </w:r>
      <w:r>
        <w:rPr>
          <w:rFonts w:ascii="仿宋" w:hAnsi="仿宋" w:eastAsia="仿宋" w:cs="仿宋"/>
          <w:sz w:val="23"/>
          <w:szCs w:val="23"/>
          <w:highlight w:val="none"/>
        </w:rPr>
        <w:t>xinjiang</w:t>
      </w:r>
      <w:r>
        <w:rPr>
          <w:rFonts w:ascii="仿宋" w:hAnsi="仿宋" w:eastAsia="仿宋" w:cs="仿宋"/>
          <w:spacing w:val="11"/>
          <w:sz w:val="23"/>
          <w:szCs w:val="23"/>
          <w:highlight w:val="none"/>
        </w:rPr>
        <w:t>-</w:t>
      </w:r>
      <w:r>
        <w:rPr>
          <w:rFonts w:ascii="仿宋" w:hAnsi="仿宋" w:eastAsia="仿宋" w:cs="仿宋"/>
          <w:sz w:val="23"/>
          <w:szCs w:val="23"/>
          <w:highlight w:val="none"/>
        </w:rPr>
        <w:t>e</w:t>
      </w:r>
      <w:r>
        <w:rPr>
          <w:rFonts w:ascii="仿宋" w:hAnsi="仿宋" w:eastAsia="仿宋" w:cs="仿宋"/>
          <w:spacing w:val="11"/>
          <w:sz w:val="23"/>
          <w:szCs w:val="23"/>
          <w:highlight w:val="none"/>
        </w:rPr>
        <w:t>-</w:t>
      </w:r>
      <w:r>
        <w:rPr>
          <w:rFonts w:ascii="仿宋" w:hAnsi="仿宋" w:eastAsia="仿宋" w:cs="仿宋"/>
          <w:sz w:val="23"/>
          <w:szCs w:val="23"/>
          <w:highlight w:val="none"/>
        </w:rPr>
        <w:t>biding</w:t>
      </w:r>
      <w:r>
        <w:rPr>
          <w:rFonts w:ascii="仿宋" w:hAnsi="仿宋" w:eastAsia="仿宋" w:cs="仿宋"/>
          <w:sz w:val="23"/>
          <w:szCs w:val="23"/>
          <w:highlight w:val="none"/>
        </w:rPr>
        <w:fldChar w:fldCharType="end"/>
      </w:r>
      <w:r>
        <w:rPr>
          <w:rFonts w:ascii="仿宋" w:hAnsi="仿宋" w:eastAsia="仿宋" w:cs="仿宋"/>
          <w:spacing w:val="11"/>
          <w:sz w:val="23"/>
          <w:szCs w:val="23"/>
          <w:highlight w:val="none"/>
        </w:rPr>
        <w:t>自助查询，也可在政采云帮</w:t>
      </w:r>
      <w:r>
        <w:rPr>
          <w:rFonts w:ascii="仿宋" w:hAnsi="仿宋" w:eastAsia="仿宋" w:cs="仿宋"/>
          <w:spacing w:val="5"/>
          <w:sz w:val="23"/>
          <w:szCs w:val="23"/>
          <w:highlight w:val="none"/>
        </w:rPr>
        <w:t>助中心常见问题解答和操作流程讲解视频中自助查询，网址</w:t>
      </w:r>
      <w:r>
        <w:rPr>
          <w:rFonts w:ascii="仿宋" w:hAnsi="仿宋" w:eastAsia="仿宋" w:cs="仿宋"/>
          <w:spacing w:val="4"/>
          <w:sz w:val="23"/>
          <w:szCs w:val="23"/>
          <w:highlight w:val="none"/>
        </w:rPr>
        <w:t>为</w:t>
      </w:r>
      <w:r>
        <w:rPr>
          <w:rFonts w:ascii="仿宋" w:hAnsi="仿宋" w:eastAsia="仿宋" w:cs="仿宋"/>
          <w:sz w:val="23"/>
          <w:szCs w:val="23"/>
          <w:highlight w:val="none"/>
        </w:rPr>
        <w:t>：</w:t>
      </w:r>
    </w:p>
    <w:p>
      <w:pPr>
        <w:spacing w:before="1" w:line="256" w:lineRule="auto"/>
        <w:ind w:left="31" w:right="16" w:hanging="9"/>
        <w:rPr>
          <w:rFonts w:ascii="仿宋" w:hAnsi="仿宋" w:eastAsia="仿宋" w:cs="仿宋"/>
          <w:sz w:val="23"/>
          <w:szCs w:val="23"/>
          <w:highlight w:val="none"/>
        </w:rPr>
      </w:pPr>
      <w:r>
        <w:rPr>
          <w:highlight w:val="none"/>
        </w:rPr>
        <w:fldChar w:fldCharType="begin"/>
      </w:r>
      <w:r>
        <w:rPr>
          <w:highlight w:val="none"/>
        </w:rPr>
        <w:instrText xml:space="preserve"> HYPERLINK "https://service.zcygov.cn/" </w:instrText>
      </w:r>
      <w:r>
        <w:rPr>
          <w:highlight w:val="none"/>
        </w:rPr>
        <w:fldChar w:fldCharType="separate"/>
      </w:r>
      <w:r>
        <w:rPr>
          <w:rFonts w:ascii="仿宋" w:hAnsi="仿宋" w:eastAsia="仿宋" w:cs="仿宋"/>
          <w:sz w:val="23"/>
          <w:szCs w:val="23"/>
          <w:highlight w:val="none"/>
        </w:rPr>
        <w:t>https</w:t>
      </w:r>
      <w:r>
        <w:rPr>
          <w:rFonts w:ascii="仿宋" w:hAnsi="仿宋" w:eastAsia="仿宋" w:cs="仿宋"/>
          <w:spacing w:val="8"/>
          <w:sz w:val="23"/>
          <w:szCs w:val="23"/>
          <w:highlight w:val="none"/>
        </w:rPr>
        <w:t>://</w:t>
      </w:r>
      <w:r>
        <w:rPr>
          <w:rFonts w:ascii="仿宋" w:hAnsi="仿宋" w:eastAsia="仿宋" w:cs="仿宋"/>
          <w:sz w:val="23"/>
          <w:szCs w:val="23"/>
          <w:highlight w:val="none"/>
        </w:rPr>
        <w:t>service</w:t>
      </w:r>
      <w:r>
        <w:rPr>
          <w:rFonts w:ascii="仿宋" w:hAnsi="仿宋" w:eastAsia="仿宋" w:cs="仿宋"/>
          <w:spacing w:val="7"/>
          <w:sz w:val="23"/>
          <w:szCs w:val="23"/>
          <w:highlight w:val="none"/>
        </w:rPr>
        <w:t>.</w:t>
      </w:r>
      <w:r>
        <w:rPr>
          <w:rFonts w:ascii="仿宋" w:hAnsi="仿宋" w:eastAsia="仿宋" w:cs="仿宋"/>
          <w:sz w:val="23"/>
          <w:szCs w:val="23"/>
          <w:highlight w:val="none"/>
        </w:rPr>
        <w:t>zcygov</w:t>
      </w:r>
      <w:r>
        <w:rPr>
          <w:rFonts w:ascii="仿宋" w:hAnsi="仿宋" w:eastAsia="仿宋" w:cs="仿宋"/>
          <w:spacing w:val="4"/>
          <w:sz w:val="23"/>
          <w:szCs w:val="23"/>
          <w:highlight w:val="none"/>
        </w:rPr>
        <w:t>.</w:t>
      </w:r>
      <w:r>
        <w:rPr>
          <w:rFonts w:ascii="仿宋" w:hAnsi="仿宋" w:eastAsia="仿宋" w:cs="仿宋"/>
          <w:sz w:val="23"/>
          <w:szCs w:val="23"/>
          <w:highlight w:val="none"/>
        </w:rPr>
        <w:t>cn</w:t>
      </w:r>
      <w:r>
        <w:rPr>
          <w:rFonts w:ascii="仿宋" w:hAnsi="仿宋" w:eastAsia="仿宋" w:cs="仿宋"/>
          <w:spacing w:val="4"/>
          <w:sz w:val="23"/>
          <w:szCs w:val="23"/>
          <w:highlight w:val="none"/>
        </w:rPr>
        <w:t>/</w:t>
      </w:r>
      <w:r>
        <w:rPr>
          <w:rFonts w:ascii="仿宋" w:hAnsi="仿宋" w:eastAsia="仿宋" w:cs="仿宋"/>
          <w:spacing w:val="4"/>
          <w:sz w:val="23"/>
          <w:szCs w:val="23"/>
          <w:highlight w:val="none"/>
        </w:rPr>
        <w:fldChar w:fldCharType="end"/>
      </w:r>
      <w:r>
        <w:rPr>
          <w:rFonts w:ascii="仿宋" w:hAnsi="仿宋" w:eastAsia="仿宋" w:cs="仿宋"/>
          <w:spacing w:val="4"/>
          <w:sz w:val="23"/>
          <w:szCs w:val="23"/>
          <w:highlight w:val="none"/>
        </w:rPr>
        <w:t>，“项目采购”—“操作流程-电子招投标”—“政</w:t>
      </w:r>
      <w:r>
        <w:rPr>
          <w:rFonts w:ascii="仿宋" w:hAnsi="仿宋" w:eastAsia="仿宋" w:cs="仿宋"/>
          <w:spacing w:val="6"/>
          <w:sz w:val="23"/>
          <w:szCs w:val="23"/>
          <w:highlight w:val="none"/>
        </w:rPr>
        <w:t>府采购项目电子交易管理操作指南-供应商”版面获取操作指南，同时对自助</w:t>
      </w:r>
      <w:r>
        <w:rPr>
          <w:rFonts w:ascii="仿宋" w:hAnsi="仿宋" w:eastAsia="仿宋" w:cs="仿宋"/>
          <w:spacing w:val="4"/>
          <w:sz w:val="23"/>
          <w:szCs w:val="23"/>
          <w:highlight w:val="none"/>
        </w:rPr>
        <w:t>查</w:t>
      </w:r>
      <w:r>
        <w:rPr>
          <w:rFonts w:ascii="仿宋" w:hAnsi="仿宋" w:eastAsia="仿宋" w:cs="仿宋"/>
          <w:spacing w:val="12"/>
          <w:sz w:val="23"/>
          <w:szCs w:val="23"/>
          <w:highlight w:val="none"/>
        </w:rPr>
        <w:t>询无法解</w:t>
      </w:r>
      <w:r>
        <w:rPr>
          <w:rFonts w:ascii="仿宋" w:hAnsi="仿宋" w:eastAsia="仿宋" w:cs="仿宋"/>
          <w:spacing w:val="8"/>
          <w:sz w:val="23"/>
          <w:szCs w:val="23"/>
          <w:highlight w:val="none"/>
        </w:rPr>
        <w:t>决</w:t>
      </w:r>
      <w:r>
        <w:rPr>
          <w:rFonts w:ascii="仿宋" w:hAnsi="仿宋" w:eastAsia="仿宋" w:cs="仿宋"/>
          <w:spacing w:val="6"/>
          <w:sz w:val="23"/>
          <w:szCs w:val="23"/>
          <w:highlight w:val="none"/>
        </w:rPr>
        <w:t>的问题可通过钉钉群及政采云在线客服获取服务支持。供应商钉钉群</w:t>
      </w:r>
      <w:r>
        <w:rPr>
          <w:rFonts w:ascii="仿宋" w:hAnsi="仿宋" w:eastAsia="仿宋" w:cs="仿宋"/>
          <w:spacing w:val="10"/>
          <w:sz w:val="23"/>
          <w:szCs w:val="23"/>
          <w:highlight w:val="none"/>
        </w:rPr>
        <w:t>号</w:t>
      </w:r>
      <w:r>
        <w:rPr>
          <w:rFonts w:ascii="仿宋" w:hAnsi="仿宋" w:eastAsia="仿宋" w:cs="仿宋"/>
          <w:spacing w:val="6"/>
          <w:sz w:val="23"/>
          <w:szCs w:val="23"/>
          <w:highlight w:val="none"/>
        </w:rPr>
        <w:t>：</w:t>
      </w:r>
      <w:r>
        <w:rPr>
          <w:rFonts w:ascii="仿宋" w:hAnsi="仿宋" w:eastAsia="仿宋" w:cs="仿宋"/>
          <w:spacing w:val="5"/>
          <w:sz w:val="23"/>
          <w:szCs w:val="23"/>
          <w:highlight w:val="none"/>
        </w:rPr>
        <w:t>政采云新疆供应商服务十群：33132402、十一群：30213207(如已加入1-9</w:t>
      </w:r>
      <w:r>
        <w:rPr>
          <w:rFonts w:ascii="仿宋" w:hAnsi="仿宋" w:eastAsia="仿宋" w:cs="仿宋"/>
          <w:spacing w:val="12"/>
          <w:sz w:val="23"/>
          <w:szCs w:val="23"/>
          <w:highlight w:val="none"/>
        </w:rPr>
        <w:t>群，无</w:t>
      </w:r>
      <w:r>
        <w:rPr>
          <w:rFonts w:ascii="仿宋" w:hAnsi="仿宋" w:eastAsia="仿宋" w:cs="仿宋"/>
          <w:spacing w:val="8"/>
          <w:sz w:val="23"/>
          <w:szCs w:val="23"/>
          <w:highlight w:val="none"/>
        </w:rPr>
        <w:t>需</w:t>
      </w:r>
      <w:r>
        <w:rPr>
          <w:rFonts w:ascii="仿宋" w:hAnsi="仿宋" w:eastAsia="仿宋" w:cs="仿宋"/>
          <w:spacing w:val="6"/>
          <w:sz w:val="23"/>
          <w:szCs w:val="23"/>
          <w:highlight w:val="none"/>
        </w:rPr>
        <w:t>重复加入，十一个群联动直播)，钉钉工具软件具有回放功能，直播培</w:t>
      </w:r>
    </w:p>
    <w:p>
      <w:pPr>
        <w:spacing w:line="394" w:lineRule="exact"/>
        <w:ind w:left="34"/>
        <w:rPr>
          <w:rFonts w:ascii="仿宋" w:hAnsi="仿宋" w:eastAsia="仿宋" w:cs="仿宋"/>
          <w:sz w:val="23"/>
          <w:szCs w:val="23"/>
          <w:highlight w:val="none"/>
        </w:rPr>
      </w:pPr>
      <w:r>
        <w:rPr>
          <w:rFonts w:ascii="仿宋" w:hAnsi="仿宋" w:eastAsia="仿宋" w:cs="仿宋"/>
          <w:spacing w:val="14"/>
          <w:position w:val="11"/>
          <w:sz w:val="23"/>
          <w:szCs w:val="23"/>
          <w:highlight w:val="none"/>
        </w:rPr>
        <w:t>训</w:t>
      </w:r>
      <w:r>
        <w:rPr>
          <w:rFonts w:ascii="仿宋" w:hAnsi="仿宋" w:eastAsia="仿宋" w:cs="仿宋"/>
          <w:spacing w:val="8"/>
          <w:position w:val="11"/>
          <w:sz w:val="23"/>
          <w:szCs w:val="23"/>
          <w:highlight w:val="none"/>
        </w:rPr>
        <w:t>结束后可在钉钉群中回放观看学习。</w:t>
      </w:r>
    </w:p>
    <w:p>
      <w:pPr>
        <w:spacing w:line="231" w:lineRule="auto"/>
        <w:ind w:left="31"/>
        <w:rPr>
          <w:rFonts w:ascii="仿宋" w:hAnsi="仿宋" w:eastAsia="仿宋" w:cs="仿宋"/>
          <w:sz w:val="23"/>
          <w:szCs w:val="23"/>
          <w:highlight w:val="none"/>
        </w:rPr>
      </w:pPr>
      <w:r>
        <w:rPr>
          <w:rFonts w:ascii="仿宋" w:hAnsi="仿宋" w:eastAsia="仿宋" w:cs="仿宋"/>
          <w:spacing w:val="5"/>
          <w:sz w:val="23"/>
          <w:szCs w:val="23"/>
          <w:highlight w:val="none"/>
        </w:rPr>
        <w:t>特别提示</w:t>
      </w:r>
      <w:r>
        <w:rPr>
          <w:rFonts w:ascii="仿宋" w:hAnsi="仿宋" w:eastAsia="仿宋" w:cs="仿宋"/>
          <w:spacing w:val="4"/>
          <w:sz w:val="23"/>
          <w:szCs w:val="23"/>
          <w:highlight w:val="none"/>
        </w:rPr>
        <w:t>：</w:t>
      </w:r>
    </w:p>
    <w:p>
      <w:pPr>
        <w:spacing w:before="106" w:line="256" w:lineRule="auto"/>
        <w:ind w:left="32" w:right="16" w:firstLine="490"/>
        <w:rPr>
          <w:rFonts w:ascii="仿宋" w:hAnsi="仿宋" w:eastAsia="仿宋" w:cs="仿宋"/>
          <w:sz w:val="23"/>
          <w:szCs w:val="23"/>
          <w:highlight w:val="none"/>
        </w:rPr>
      </w:pPr>
      <w:r>
        <w:rPr>
          <w:rFonts w:ascii="仿宋" w:hAnsi="仿宋" w:eastAsia="仿宋" w:cs="仿宋"/>
          <w:spacing w:val="9"/>
          <w:sz w:val="23"/>
          <w:szCs w:val="23"/>
          <w:highlight w:val="none"/>
        </w:rPr>
        <w:t>1、超过200万元的货物和服务采购项目、超过400万元的工程采购项目中</w:t>
      </w:r>
      <w:r>
        <w:rPr>
          <w:rFonts w:ascii="仿宋" w:hAnsi="仿宋" w:eastAsia="仿宋" w:cs="仿宋"/>
          <w:spacing w:val="5"/>
          <w:sz w:val="23"/>
          <w:szCs w:val="23"/>
          <w:highlight w:val="none"/>
        </w:rPr>
        <w:t>适</w:t>
      </w:r>
      <w:r>
        <w:rPr>
          <w:rFonts w:ascii="仿宋" w:hAnsi="仿宋" w:eastAsia="仿宋" w:cs="仿宋"/>
          <w:spacing w:val="18"/>
          <w:sz w:val="23"/>
          <w:szCs w:val="23"/>
          <w:highlight w:val="none"/>
        </w:rPr>
        <w:t>宜由</w:t>
      </w:r>
      <w:r>
        <w:rPr>
          <w:rFonts w:ascii="仿宋" w:hAnsi="仿宋" w:eastAsia="仿宋" w:cs="仿宋"/>
          <w:spacing w:val="15"/>
          <w:sz w:val="23"/>
          <w:szCs w:val="23"/>
          <w:highlight w:val="none"/>
        </w:rPr>
        <w:t>中</w:t>
      </w:r>
      <w:r>
        <w:rPr>
          <w:rFonts w:ascii="仿宋" w:hAnsi="仿宋" w:eastAsia="仿宋" w:cs="仿宋"/>
          <w:spacing w:val="9"/>
          <w:sz w:val="23"/>
          <w:szCs w:val="23"/>
          <w:highlight w:val="none"/>
        </w:rPr>
        <w:t>小企业提供的，预留该部分采购项目预算总额的</w:t>
      </w:r>
      <w:r>
        <w:rPr>
          <w:rFonts w:hint="eastAsia" w:ascii="仿宋" w:hAnsi="仿宋" w:eastAsia="仿宋" w:cs="仿宋"/>
          <w:spacing w:val="9"/>
          <w:sz w:val="23"/>
          <w:szCs w:val="23"/>
          <w:highlight w:val="none"/>
          <w:lang w:val="en-US" w:eastAsia="zh-CN"/>
        </w:rPr>
        <w:t>3</w:t>
      </w:r>
      <w:r>
        <w:rPr>
          <w:rFonts w:ascii="仿宋" w:hAnsi="仿宋" w:eastAsia="仿宋" w:cs="仿宋"/>
          <w:spacing w:val="9"/>
          <w:sz w:val="23"/>
          <w:szCs w:val="23"/>
          <w:highlight w:val="none"/>
        </w:rPr>
        <w:t>0%以上专门面向中小企</w:t>
      </w:r>
      <w:r>
        <w:rPr>
          <w:rFonts w:ascii="仿宋" w:hAnsi="仿宋" w:eastAsia="仿宋" w:cs="仿宋"/>
          <w:spacing w:val="13"/>
          <w:sz w:val="23"/>
          <w:szCs w:val="23"/>
          <w:highlight w:val="none"/>
        </w:rPr>
        <w:t>业</w:t>
      </w:r>
      <w:r>
        <w:rPr>
          <w:rFonts w:ascii="仿宋" w:hAnsi="仿宋" w:eastAsia="仿宋" w:cs="仿宋"/>
          <w:spacing w:val="8"/>
          <w:sz w:val="23"/>
          <w:szCs w:val="23"/>
          <w:highlight w:val="none"/>
        </w:rPr>
        <w:t>采购，其中预留给小微企业的比例不低于60%。</w:t>
      </w:r>
    </w:p>
    <w:p>
      <w:pPr>
        <w:spacing w:before="2" w:line="256" w:lineRule="auto"/>
        <w:ind w:left="31" w:right="16" w:firstLine="476"/>
        <w:rPr>
          <w:rFonts w:ascii="仿宋" w:hAnsi="仿宋" w:eastAsia="仿宋" w:cs="仿宋"/>
          <w:sz w:val="23"/>
          <w:szCs w:val="23"/>
          <w:highlight w:val="none"/>
        </w:rPr>
      </w:pPr>
      <w:r>
        <w:rPr>
          <w:rFonts w:ascii="仿宋" w:hAnsi="仿宋" w:eastAsia="仿宋" w:cs="仿宋"/>
          <w:spacing w:val="12"/>
          <w:sz w:val="23"/>
          <w:szCs w:val="23"/>
          <w:highlight w:val="none"/>
        </w:rPr>
        <w:t>2、</w:t>
      </w:r>
      <w:r>
        <w:rPr>
          <w:rFonts w:ascii="仿宋" w:hAnsi="仿宋" w:eastAsia="仿宋" w:cs="仿宋"/>
          <w:spacing w:val="7"/>
          <w:sz w:val="23"/>
          <w:szCs w:val="23"/>
          <w:highlight w:val="none"/>
        </w:rPr>
        <w:t>对</w:t>
      </w:r>
      <w:r>
        <w:rPr>
          <w:rFonts w:ascii="仿宋" w:hAnsi="仿宋" w:eastAsia="仿宋" w:cs="仿宋"/>
          <w:spacing w:val="6"/>
          <w:sz w:val="23"/>
          <w:szCs w:val="23"/>
          <w:highlight w:val="none"/>
        </w:rPr>
        <w:t>于未预留份额专门面向中小企业的采购项目，以及预留份额项目中的</w:t>
      </w:r>
      <w:r>
        <w:rPr>
          <w:rFonts w:ascii="仿宋" w:hAnsi="仿宋" w:eastAsia="仿宋" w:cs="仿宋"/>
          <w:spacing w:val="12"/>
          <w:sz w:val="23"/>
          <w:szCs w:val="23"/>
          <w:highlight w:val="none"/>
        </w:rPr>
        <w:t>非预留部</w:t>
      </w:r>
      <w:r>
        <w:rPr>
          <w:rFonts w:ascii="仿宋" w:hAnsi="仿宋" w:eastAsia="仿宋" w:cs="仿宋"/>
          <w:spacing w:val="8"/>
          <w:sz w:val="23"/>
          <w:szCs w:val="23"/>
          <w:highlight w:val="none"/>
        </w:rPr>
        <w:t>分</w:t>
      </w:r>
      <w:r>
        <w:rPr>
          <w:rFonts w:ascii="仿宋" w:hAnsi="仿宋" w:eastAsia="仿宋" w:cs="仿宋"/>
          <w:spacing w:val="6"/>
          <w:sz w:val="23"/>
          <w:szCs w:val="23"/>
          <w:highlight w:val="none"/>
        </w:rPr>
        <w:t>采购包，采购人、采购代理机构应当对符合规定的小微企业报价给予</w:t>
      </w:r>
      <w:r>
        <w:rPr>
          <w:rFonts w:ascii="仿宋" w:hAnsi="仿宋" w:eastAsia="仿宋" w:cs="仿宋"/>
          <w:spacing w:val="13"/>
          <w:sz w:val="23"/>
          <w:szCs w:val="23"/>
          <w:highlight w:val="none"/>
        </w:rPr>
        <w:t>1</w:t>
      </w:r>
      <w:r>
        <w:rPr>
          <w:rFonts w:ascii="仿宋" w:hAnsi="仿宋" w:eastAsia="仿宋" w:cs="仿宋"/>
          <w:spacing w:val="8"/>
          <w:sz w:val="23"/>
          <w:szCs w:val="23"/>
          <w:highlight w:val="none"/>
        </w:rPr>
        <w:t>0%~20%(工程项目为6%~10%)的扣除，用扣除后的价格参加评审。适用招标投</w:t>
      </w:r>
      <w:r>
        <w:rPr>
          <w:rFonts w:ascii="仿宋" w:hAnsi="仿宋" w:eastAsia="仿宋" w:cs="仿宋"/>
          <w:spacing w:val="12"/>
          <w:sz w:val="23"/>
          <w:szCs w:val="23"/>
          <w:highlight w:val="none"/>
        </w:rPr>
        <w:t>标法的政</w:t>
      </w:r>
      <w:r>
        <w:rPr>
          <w:rFonts w:ascii="仿宋" w:hAnsi="仿宋" w:eastAsia="仿宋" w:cs="仿宋"/>
          <w:spacing w:val="8"/>
          <w:sz w:val="23"/>
          <w:szCs w:val="23"/>
          <w:highlight w:val="none"/>
        </w:rPr>
        <w:t>府</w:t>
      </w:r>
      <w:r>
        <w:rPr>
          <w:rFonts w:ascii="仿宋" w:hAnsi="仿宋" w:eastAsia="仿宋" w:cs="仿宋"/>
          <w:spacing w:val="6"/>
          <w:sz w:val="23"/>
          <w:szCs w:val="23"/>
          <w:highlight w:val="none"/>
        </w:rPr>
        <w:t>采购工程建设项目，采用综合评估法但未采用低价优先法计算价格分</w:t>
      </w:r>
      <w:r>
        <w:rPr>
          <w:rFonts w:ascii="仿宋" w:hAnsi="仿宋" w:eastAsia="仿宋" w:cs="仿宋"/>
          <w:spacing w:val="12"/>
          <w:sz w:val="23"/>
          <w:szCs w:val="23"/>
          <w:highlight w:val="none"/>
        </w:rPr>
        <w:t>的</w:t>
      </w:r>
      <w:r>
        <w:rPr>
          <w:rFonts w:ascii="仿宋" w:hAnsi="仿宋" w:eastAsia="仿宋" w:cs="仿宋"/>
          <w:spacing w:val="8"/>
          <w:sz w:val="23"/>
          <w:szCs w:val="23"/>
          <w:highlight w:val="none"/>
        </w:rPr>
        <w:t>，</w:t>
      </w:r>
      <w:r>
        <w:rPr>
          <w:rFonts w:ascii="仿宋" w:hAnsi="仿宋" w:eastAsia="仿宋" w:cs="仿宋"/>
          <w:spacing w:val="6"/>
          <w:sz w:val="23"/>
          <w:szCs w:val="23"/>
          <w:highlight w:val="none"/>
        </w:rPr>
        <w:t>评标时应当在采用原报价进行评分的基础上增加其价格得分的6%~10%作为其</w:t>
      </w:r>
      <w:r>
        <w:rPr>
          <w:rFonts w:ascii="仿宋" w:hAnsi="仿宋" w:eastAsia="仿宋" w:cs="仿宋"/>
          <w:spacing w:val="5"/>
          <w:sz w:val="23"/>
          <w:szCs w:val="23"/>
          <w:highlight w:val="none"/>
        </w:rPr>
        <w:t>价</w:t>
      </w:r>
      <w:r>
        <w:rPr>
          <w:rFonts w:ascii="仿宋" w:hAnsi="仿宋" w:eastAsia="仿宋" w:cs="仿宋"/>
          <w:spacing w:val="3"/>
          <w:sz w:val="23"/>
          <w:szCs w:val="23"/>
          <w:highlight w:val="none"/>
        </w:rPr>
        <w:t>格分。</w:t>
      </w:r>
    </w:p>
    <w:p>
      <w:pPr>
        <w:spacing w:before="4" w:line="259" w:lineRule="auto"/>
        <w:ind w:left="32" w:right="16" w:firstLine="477"/>
        <w:rPr>
          <w:rFonts w:ascii="仿宋" w:hAnsi="仿宋" w:eastAsia="仿宋" w:cs="仿宋"/>
          <w:sz w:val="23"/>
          <w:szCs w:val="23"/>
          <w:highlight w:val="none"/>
        </w:rPr>
      </w:pPr>
      <w:r>
        <w:rPr>
          <w:rFonts w:ascii="仿宋" w:hAnsi="仿宋" w:eastAsia="仿宋" w:cs="仿宋"/>
          <w:spacing w:val="10"/>
          <w:sz w:val="23"/>
          <w:szCs w:val="23"/>
          <w:highlight w:val="none"/>
        </w:rPr>
        <w:t>3、接受大中型企业与小微企业组成联合体或者允许大中型企业向一家或者</w:t>
      </w:r>
      <w:r>
        <w:rPr>
          <w:rFonts w:ascii="仿宋" w:hAnsi="仿宋" w:eastAsia="仿宋" w:cs="仿宋"/>
          <w:spacing w:val="12"/>
          <w:sz w:val="23"/>
          <w:szCs w:val="23"/>
          <w:highlight w:val="none"/>
        </w:rPr>
        <w:t>多家小微</w:t>
      </w:r>
      <w:r>
        <w:rPr>
          <w:rFonts w:ascii="仿宋" w:hAnsi="仿宋" w:eastAsia="仿宋" w:cs="仿宋"/>
          <w:spacing w:val="7"/>
          <w:sz w:val="23"/>
          <w:szCs w:val="23"/>
          <w:highlight w:val="none"/>
        </w:rPr>
        <w:t>企</w:t>
      </w:r>
      <w:r>
        <w:rPr>
          <w:rFonts w:ascii="仿宋" w:hAnsi="仿宋" w:eastAsia="仿宋" w:cs="仿宋"/>
          <w:spacing w:val="6"/>
          <w:sz w:val="23"/>
          <w:szCs w:val="23"/>
          <w:highlight w:val="none"/>
        </w:rPr>
        <w:t>业分包的采购项目，对于联合协议或者分包意向协议约定小微企业的</w:t>
      </w:r>
      <w:r>
        <w:rPr>
          <w:rFonts w:ascii="仿宋" w:hAnsi="仿宋" w:eastAsia="仿宋" w:cs="仿宋"/>
          <w:spacing w:val="18"/>
          <w:sz w:val="23"/>
          <w:szCs w:val="23"/>
          <w:highlight w:val="none"/>
        </w:rPr>
        <w:t>合同</w:t>
      </w:r>
      <w:r>
        <w:rPr>
          <w:rFonts w:ascii="仿宋" w:hAnsi="仿宋" w:eastAsia="仿宋" w:cs="仿宋"/>
          <w:spacing w:val="15"/>
          <w:sz w:val="23"/>
          <w:szCs w:val="23"/>
          <w:highlight w:val="none"/>
        </w:rPr>
        <w:t>份</w:t>
      </w:r>
      <w:r>
        <w:rPr>
          <w:rFonts w:ascii="仿宋" w:hAnsi="仿宋" w:eastAsia="仿宋" w:cs="仿宋"/>
          <w:spacing w:val="9"/>
          <w:sz w:val="23"/>
          <w:szCs w:val="23"/>
          <w:highlight w:val="none"/>
        </w:rPr>
        <w:t>额占到合同总金额40%以上的，采购人、采购代理机构应当对联合体或者</w:t>
      </w:r>
      <w:r>
        <w:rPr>
          <w:rFonts w:ascii="仿宋" w:hAnsi="仿宋" w:eastAsia="仿宋" w:cs="仿宋"/>
          <w:spacing w:val="10"/>
          <w:sz w:val="23"/>
          <w:szCs w:val="23"/>
          <w:highlight w:val="none"/>
        </w:rPr>
        <w:t>大中型企</w:t>
      </w:r>
      <w:r>
        <w:rPr>
          <w:rFonts w:ascii="仿宋" w:hAnsi="仿宋" w:eastAsia="仿宋" w:cs="仿宋"/>
          <w:spacing w:val="8"/>
          <w:sz w:val="23"/>
          <w:szCs w:val="23"/>
          <w:highlight w:val="none"/>
        </w:rPr>
        <w:t>业</w:t>
      </w:r>
      <w:r>
        <w:rPr>
          <w:rFonts w:ascii="仿宋" w:hAnsi="仿宋" w:eastAsia="仿宋" w:cs="仿宋"/>
          <w:spacing w:val="5"/>
          <w:sz w:val="23"/>
          <w:szCs w:val="23"/>
          <w:highlight w:val="none"/>
        </w:rPr>
        <w:t>的报价给予4%~6%(工程项目为2%~4%)的扣除，用扣除后的价格参加</w:t>
      </w:r>
      <w:r>
        <w:rPr>
          <w:rFonts w:ascii="仿宋" w:hAnsi="仿宋" w:eastAsia="仿宋" w:cs="仿宋"/>
          <w:spacing w:val="12"/>
          <w:sz w:val="23"/>
          <w:szCs w:val="23"/>
          <w:highlight w:val="none"/>
        </w:rPr>
        <w:t>评审。适</w:t>
      </w:r>
      <w:r>
        <w:rPr>
          <w:rFonts w:ascii="仿宋" w:hAnsi="仿宋" w:eastAsia="仿宋" w:cs="仿宋"/>
          <w:spacing w:val="7"/>
          <w:sz w:val="23"/>
          <w:szCs w:val="23"/>
          <w:highlight w:val="none"/>
        </w:rPr>
        <w:t>用</w:t>
      </w:r>
      <w:r>
        <w:rPr>
          <w:rFonts w:ascii="仿宋" w:hAnsi="仿宋" w:eastAsia="仿宋" w:cs="仿宋"/>
          <w:spacing w:val="6"/>
          <w:sz w:val="23"/>
          <w:szCs w:val="23"/>
          <w:highlight w:val="none"/>
        </w:rPr>
        <w:t>招标投标法的政府采购工程建设项目，采用综合评估法但未采用低价</w:t>
      </w:r>
      <w:r>
        <w:rPr>
          <w:rFonts w:ascii="仿宋" w:hAnsi="仿宋" w:eastAsia="仿宋" w:cs="仿宋"/>
          <w:spacing w:val="12"/>
          <w:sz w:val="23"/>
          <w:szCs w:val="23"/>
          <w:highlight w:val="none"/>
        </w:rPr>
        <w:t>优先法计</w:t>
      </w:r>
      <w:r>
        <w:rPr>
          <w:rFonts w:ascii="仿宋" w:hAnsi="仿宋" w:eastAsia="仿宋" w:cs="仿宋"/>
          <w:spacing w:val="7"/>
          <w:sz w:val="23"/>
          <w:szCs w:val="23"/>
          <w:highlight w:val="none"/>
        </w:rPr>
        <w:t>算</w:t>
      </w:r>
      <w:r>
        <w:rPr>
          <w:rFonts w:ascii="仿宋" w:hAnsi="仿宋" w:eastAsia="仿宋" w:cs="仿宋"/>
          <w:spacing w:val="6"/>
          <w:sz w:val="23"/>
          <w:szCs w:val="23"/>
          <w:highlight w:val="none"/>
        </w:rPr>
        <w:t>价格分的，评标时应当在采用原报价进行评分的基础上增加其价格得</w:t>
      </w:r>
      <w:r>
        <w:rPr>
          <w:rFonts w:ascii="仿宋" w:hAnsi="仿宋" w:eastAsia="仿宋" w:cs="仿宋"/>
          <w:spacing w:val="11"/>
          <w:sz w:val="23"/>
          <w:szCs w:val="23"/>
          <w:highlight w:val="none"/>
        </w:rPr>
        <w:t>分</w:t>
      </w:r>
      <w:r>
        <w:rPr>
          <w:rFonts w:ascii="仿宋" w:hAnsi="仿宋" w:eastAsia="仿宋" w:cs="仿宋"/>
          <w:spacing w:val="6"/>
          <w:sz w:val="23"/>
          <w:szCs w:val="23"/>
          <w:highlight w:val="none"/>
        </w:rPr>
        <w:t>的2%~4%作为其价格分。</w:t>
      </w:r>
    </w:p>
    <w:p>
      <w:pPr>
        <w:spacing w:before="289" w:line="241" w:lineRule="auto"/>
        <w:ind w:left="31"/>
        <w:outlineLvl w:val="1"/>
        <w:rPr>
          <w:rFonts w:ascii="仿宋" w:hAnsi="仿宋" w:eastAsia="仿宋" w:cs="仿宋"/>
          <w:sz w:val="23"/>
          <w:szCs w:val="23"/>
          <w:highlight w:val="none"/>
        </w:rPr>
      </w:pPr>
      <w:r>
        <w:rPr>
          <w:rFonts w:ascii="仿宋" w:hAnsi="仿宋" w:eastAsia="仿宋" w:cs="仿宋"/>
          <w:spacing w:val="9"/>
          <w:sz w:val="23"/>
          <w:szCs w:val="23"/>
          <w:highlight w:val="none"/>
        </w:rPr>
        <w:t>八、凡对本次采购提出询问，请按以下方式联系</w:t>
      </w:r>
      <w:r>
        <w:rPr>
          <w:rFonts w:ascii="仿宋" w:hAnsi="仿宋" w:eastAsia="仿宋" w:cs="仿宋"/>
          <w:spacing w:val="5"/>
          <w:sz w:val="23"/>
          <w:szCs w:val="23"/>
          <w:highlight w:val="none"/>
        </w:rPr>
        <w:t>。</w:t>
      </w:r>
    </w:p>
    <w:p>
      <w:pPr>
        <w:spacing w:before="18" w:line="313" w:lineRule="exact"/>
        <w:ind w:left="762"/>
        <w:outlineLvl w:val="1"/>
        <w:rPr>
          <w:rFonts w:ascii="仿宋" w:hAnsi="仿宋" w:eastAsia="仿宋" w:cs="仿宋"/>
          <w:sz w:val="23"/>
          <w:szCs w:val="23"/>
          <w:highlight w:val="none"/>
        </w:rPr>
      </w:pPr>
      <w:r>
        <w:rPr>
          <w:rFonts w:ascii="仿宋" w:hAnsi="仿宋" w:eastAsia="仿宋" w:cs="仿宋"/>
          <w:spacing w:val="5"/>
          <w:position w:val="2"/>
          <w:sz w:val="23"/>
          <w:szCs w:val="23"/>
          <w:highlight w:val="none"/>
        </w:rPr>
        <w:t>1.采购人信</w:t>
      </w:r>
      <w:r>
        <w:rPr>
          <w:rFonts w:ascii="仿宋" w:hAnsi="仿宋" w:eastAsia="仿宋" w:cs="仿宋"/>
          <w:spacing w:val="3"/>
          <w:position w:val="2"/>
          <w:sz w:val="23"/>
          <w:szCs w:val="23"/>
          <w:highlight w:val="none"/>
        </w:rPr>
        <w:t>息</w:t>
      </w:r>
    </w:p>
    <w:p>
      <w:pPr>
        <w:spacing w:before="7" w:line="229" w:lineRule="auto"/>
        <w:ind w:left="813"/>
        <w:rPr>
          <w:rFonts w:hint="eastAsia" w:ascii="仿宋" w:hAnsi="仿宋" w:eastAsia="仿宋" w:cs="仿宋"/>
          <w:sz w:val="23"/>
          <w:szCs w:val="23"/>
          <w:highlight w:val="none"/>
          <w:lang w:eastAsia="zh-CN"/>
        </w:rPr>
      </w:pPr>
      <w:r>
        <w:rPr>
          <w:rFonts w:ascii="仿宋" w:hAnsi="仿宋" w:eastAsia="仿宋" w:cs="仿宋"/>
          <w:spacing w:val="7"/>
          <w:sz w:val="23"/>
          <w:szCs w:val="23"/>
          <w:highlight w:val="none"/>
        </w:rPr>
        <w:t>名称：</w:t>
      </w:r>
      <w:r>
        <w:rPr>
          <w:rFonts w:hint="eastAsia" w:ascii="仿宋" w:hAnsi="仿宋" w:eastAsia="仿宋" w:cs="仿宋"/>
          <w:spacing w:val="7"/>
          <w:sz w:val="23"/>
          <w:szCs w:val="23"/>
          <w:highlight w:val="none"/>
          <w:lang w:eastAsia="zh-CN"/>
        </w:rPr>
        <w:t>英吉沙县农业技术推广中心</w:t>
      </w:r>
    </w:p>
    <w:p>
      <w:pPr>
        <w:spacing w:before="7" w:line="229" w:lineRule="auto"/>
        <w:ind w:left="813"/>
        <w:rPr>
          <w:rFonts w:hint="eastAsia" w:ascii="仿宋" w:hAnsi="仿宋" w:eastAsia="仿宋" w:cs="仿宋"/>
          <w:sz w:val="23"/>
          <w:szCs w:val="23"/>
          <w:highlight w:val="none"/>
          <w:lang w:eastAsia="zh-CN"/>
        </w:rPr>
      </w:pPr>
      <w:r>
        <w:rPr>
          <w:rFonts w:ascii="仿宋" w:hAnsi="仿宋" w:eastAsia="仿宋" w:cs="仿宋"/>
          <w:spacing w:val="7"/>
          <w:sz w:val="23"/>
          <w:szCs w:val="23"/>
          <w:highlight w:val="none"/>
        </w:rPr>
        <w:t>地</w:t>
      </w:r>
      <w:r>
        <w:rPr>
          <w:rFonts w:ascii="仿宋" w:hAnsi="仿宋" w:eastAsia="仿宋" w:cs="仿宋"/>
          <w:spacing w:val="6"/>
          <w:sz w:val="23"/>
          <w:szCs w:val="23"/>
          <w:highlight w:val="none"/>
        </w:rPr>
        <w:t>址：</w:t>
      </w:r>
      <w:r>
        <w:rPr>
          <w:rFonts w:hint="eastAsia" w:ascii="仿宋" w:hAnsi="仿宋" w:eastAsia="仿宋" w:cs="仿宋"/>
          <w:spacing w:val="6"/>
          <w:sz w:val="23"/>
          <w:szCs w:val="23"/>
          <w:highlight w:val="none"/>
          <w:lang w:val="en-US" w:eastAsia="zh-CN"/>
        </w:rPr>
        <w:t>英吉沙县农业技术推广中心</w:t>
      </w:r>
    </w:p>
    <w:p>
      <w:pPr>
        <w:spacing w:before="21" w:line="232" w:lineRule="auto"/>
        <w:ind w:left="813"/>
        <w:rPr>
          <w:rFonts w:hint="eastAsia" w:ascii="仿宋" w:hAnsi="仿宋" w:eastAsia="仿宋" w:cs="仿宋"/>
          <w:sz w:val="23"/>
          <w:szCs w:val="23"/>
          <w:highlight w:val="none"/>
          <w:lang w:eastAsia="zh-CN"/>
        </w:rPr>
      </w:pPr>
      <w:r>
        <w:rPr>
          <w:rFonts w:ascii="仿宋" w:hAnsi="仿宋" w:eastAsia="仿宋" w:cs="仿宋"/>
          <w:spacing w:val="8"/>
          <w:sz w:val="23"/>
          <w:szCs w:val="23"/>
          <w:highlight w:val="none"/>
        </w:rPr>
        <w:t>项目联系人：</w:t>
      </w:r>
      <w:r>
        <w:rPr>
          <w:rFonts w:hint="eastAsia" w:ascii="仿宋" w:hAnsi="仿宋" w:eastAsia="仿宋" w:cs="仿宋"/>
          <w:spacing w:val="8"/>
          <w:sz w:val="23"/>
          <w:szCs w:val="23"/>
          <w:highlight w:val="none"/>
          <w:lang w:eastAsia="zh-CN"/>
        </w:rPr>
        <w:t>汗左然木</w:t>
      </w:r>
    </w:p>
    <w:p>
      <w:pPr>
        <w:spacing w:before="28" w:line="231" w:lineRule="auto"/>
        <w:ind w:left="809"/>
        <w:rPr>
          <w:rFonts w:hint="default" w:ascii="仿宋" w:hAnsi="仿宋" w:eastAsia="仿宋" w:cs="仿宋"/>
          <w:sz w:val="23"/>
          <w:szCs w:val="23"/>
          <w:highlight w:val="none"/>
          <w:lang w:val="en-US" w:eastAsia="zh-CN"/>
        </w:rPr>
      </w:pPr>
      <w:r>
        <w:rPr>
          <w:rFonts w:ascii="仿宋" w:hAnsi="仿宋" w:eastAsia="仿宋" w:cs="仿宋"/>
          <w:spacing w:val="10"/>
          <w:sz w:val="23"/>
          <w:szCs w:val="23"/>
          <w:highlight w:val="none"/>
        </w:rPr>
        <w:t>联系</w:t>
      </w:r>
      <w:r>
        <w:rPr>
          <w:rFonts w:ascii="仿宋" w:hAnsi="仿宋" w:eastAsia="仿宋" w:cs="仿宋"/>
          <w:spacing w:val="6"/>
          <w:sz w:val="23"/>
          <w:szCs w:val="23"/>
          <w:highlight w:val="none"/>
        </w:rPr>
        <w:t>方</w:t>
      </w:r>
      <w:r>
        <w:rPr>
          <w:rFonts w:ascii="仿宋" w:hAnsi="仿宋" w:eastAsia="仿宋" w:cs="仿宋"/>
          <w:spacing w:val="5"/>
          <w:sz w:val="23"/>
          <w:szCs w:val="23"/>
          <w:highlight w:val="none"/>
        </w:rPr>
        <w:t>式：</w:t>
      </w:r>
      <w:r>
        <w:rPr>
          <w:rFonts w:hint="eastAsia" w:ascii="仿宋" w:hAnsi="仿宋" w:eastAsia="仿宋" w:cs="仿宋"/>
          <w:spacing w:val="5"/>
          <w:sz w:val="23"/>
          <w:szCs w:val="23"/>
          <w:highlight w:val="none"/>
          <w:lang w:val="en-US" w:eastAsia="zh-CN"/>
        </w:rPr>
        <w:t>0998-3631522</w:t>
      </w:r>
    </w:p>
    <w:p>
      <w:pPr>
        <w:spacing w:before="31" w:line="312" w:lineRule="exact"/>
        <w:ind w:left="747"/>
        <w:outlineLvl w:val="1"/>
        <w:rPr>
          <w:rFonts w:ascii="仿宋" w:hAnsi="仿宋" w:eastAsia="仿宋" w:cs="仿宋"/>
          <w:sz w:val="23"/>
          <w:szCs w:val="23"/>
          <w:highlight w:val="none"/>
        </w:rPr>
      </w:pPr>
      <w:r>
        <w:rPr>
          <w:rFonts w:ascii="仿宋" w:hAnsi="仿宋" w:eastAsia="仿宋" w:cs="仿宋"/>
          <w:spacing w:val="8"/>
          <w:position w:val="2"/>
          <w:sz w:val="23"/>
          <w:szCs w:val="23"/>
          <w:highlight w:val="none"/>
        </w:rPr>
        <w:t>2.采购代理机构信</w:t>
      </w:r>
      <w:r>
        <w:rPr>
          <w:rFonts w:ascii="仿宋" w:hAnsi="仿宋" w:eastAsia="仿宋" w:cs="仿宋"/>
          <w:spacing w:val="6"/>
          <w:position w:val="2"/>
          <w:sz w:val="23"/>
          <w:szCs w:val="23"/>
          <w:highlight w:val="none"/>
        </w:rPr>
        <w:t>息</w:t>
      </w:r>
    </w:p>
    <w:p>
      <w:pPr>
        <w:spacing w:before="7" w:line="229" w:lineRule="auto"/>
        <w:ind w:left="753"/>
        <w:rPr>
          <w:rFonts w:hint="eastAsia" w:ascii="仿宋" w:hAnsi="仿宋" w:eastAsia="仿宋" w:cs="仿宋"/>
          <w:sz w:val="23"/>
          <w:szCs w:val="23"/>
          <w:highlight w:val="none"/>
          <w:lang w:eastAsia="zh-CN"/>
        </w:rPr>
      </w:pPr>
      <w:r>
        <w:rPr>
          <w:rFonts w:ascii="仿宋" w:hAnsi="仿宋" w:eastAsia="仿宋" w:cs="仿宋"/>
          <w:spacing w:val="14"/>
          <w:sz w:val="23"/>
          <w:szCs w:val="23"/>
          <w:highlight w:val="none"/>
        </w:rPr>
        <w:t>名</w:t>
      </w:r>
      <w:r>
        <w:rPr>
          <w:rFonts w:ascii="仿宋" w:hAnsi="仿宋" w:eastAsia="仿宋" w:cs="仿宋"/>
          <w:spacing w:val="7"/>
          <w:sz w:val="23"/>
          <w:szCs w:val="23"/>
          <w:highlight w:val="none"/>
        </w:rPr>
        <w:t>称：</w:t>
      </w:r>
      <w:r>
        <w:rPr>
          <w:rFonts w:hint="eastAsia" w:ascii="仿宋" w:hAnsi="仿宋" w:eastAsia="仿宋" w:cs="仿宋"/>
          <w:spacing w:val="7"/>
          <w:sz w:val="23"/>
          <w:szCs w:val="23"/>
          <w:highlight w:val="none"/>
          <w:lang w:eastAsia="zh-CN"/>
        </w:rPr>
        <w:t>新疆中泰正信项目管理有限公司</w:t>
      </w:r>
    </w:p>
    <w:p>
      <w:pPr>
        <w:spacing w:before="33" w:line="231" w:lineRule="auto"/>
        <w:ind w:left="753"/>
        <w:rPr>
          <w:rFonts w:ascii="仿宋" w:hAnsi="仿宋" w:eastAsia="仿宋" w:cs="仿宋"/>
          <w:sz w:val="23"/>
          <w:szCs w:val="23"/>
          <w:highlight w:val="none"/>
        </w:rPr>
      </w:pPr>
      <w:r>
        <w:rPr>
          <w:rFonts w:ascii="仿宋" w:hAnsi="仿宋" w:eastAsia="仿宋" w:cs="仿宋"/>
          <w:spacing w:val="-4"/>
          <w:sz w:val="23"/>
          <w:szCs w:val="23"/>
          <w:highlight w:val="none"/>
        </w:rPr>
        <w:t>地址：</w:t>
      </w:r>
      <w:r>
        <w:rPr>
          <w:rFonts w:hint="eastAsia" w:ascii="仿宋" w:hAnsi="仿宋" w:eastAsia="仿宋" w:cs="仿宋"/>
          <w:spacing w:val="-4"/>
          <w:sz w:val="23"/>
          <w:szCs w:val="23"/>
          <w:highlight w:val="none"/>
          <w:lang w:eastAsia="zh-CN"/>
        </w:rPr>
        <w:t>新疆喀什地区英吉沙县光明路新城商业街1号楼2-1号</w:t>
      </w:r>
    </w:p>
    <w:p>
      <w:pPr>
        <w:spacing w:before="32" w:line="232" w:lineRule="auto"/>
        <w:ind w:left="753"/>
        <w:rPr>
          <w:rFonts w:hint="eastAsia" w:ascii="仿宋" w:hAnsi="仿宋" w:eastAsia="仿宋" w:cs="仿宋"/>
          <w:sz w:val="23"/>
          <w:szCs w:val="23"/>
          <w:highlight w:val="none"/>
          <w:lang w:eastAsia="zh-CN"/>
        </w:rPr>
      </w:pPr>
      <w:r>
        <w:rPr>
          <w:rFonts w:ascii="仿宋" w:hAnsi="仿宋" w:eastAsia="仿宋" w:cs="仿宋"/>
          <w:spacing w:val="8"/>
          <w:sz w:val="23"/>
          <w:szCs w:val="23"/>
          <w:highlight w:val="none"/>
        </w:rPr>
        <w:t>项目联系人：</w:t>
      </w:r>
      <w:r>
        <w:rPr>
          <w:rFonts w:hint="eastAsia" w:ascii="仿宋" w:hAnsi="仿宋" w:eastAsia="仿宋" w:cs="仿宋"/>
          <w:spacing w:val="8"/>
          <w:sz w:val="23"/>
          <w:szCs w:val="23"/>
          <w:highlight w:val="none"/>
          <w:lang w:eastAsia="zh-CN"/>
        </w:rPr>
        <w:t>苏贺</w:t>
      </w:r>
    </w:p>
    <w:p>
      <w:pPr>
        <w:spacing w:before="31" w:line="231" w:lineRule="auto"/>
        <w:ind w:left="749"/>
        <w:rPr>
          <w:rFonts w:hint="eastAsia" w:ascii="仿宋" w:hAnsi="仿宋" w:eastAsia="仿宋" w:cs="仿宋"/>
          <w:sz w:val="23"/>
          <w:szCs w:val="23"/>
          <w:highlight w:val="none"/>
          <w:lang w:eastAsia="zh-CN"/>
        </w:rPr>
      </w:pPr>
      <w:r>
        <w:rPr>
          <w:rFonts w:ascii="仿宋" w:hAnsi="仿宋" w:eastAsia="仿宋" w:cs="仿宋"/>
          <w:spacing w:val="10"/>
          <w:sz w:val="23"/>
          <w:szCs w:val="23"/>
          <w:highlight w:val="none"/>
        </w:rPr>
        <w:t>联</w:t>
      </w:r>
      <w:r>
        <w:rPr>
          <w:rFonts w:ascii="仿宋" w:hAnsi="仿宋" w:eastAsia="仿宋" w:cs="仿宋"/>
          <w:spacing w:val="6"/>
          <w:sz w:val="23"/>
          <w:szCs w:val="23"/>
          <w:highlight w:val="none"/>
        </w:rPr>
        <w:t>系</w:t>
      </w:r>
      <w:r>
        <w:rPr>
          <w:rFonts w:ascii="仿宋" w:hAnsi="仿宋" w:eastAsia="仿宋" w:cs="仿宋"/>
          <w:spacing w:val="5"/>
          <w:sz w:val="23"/>
          <w:szCs w:val="23"/>
          <w:highlight w:val="none"/>
        </w:rPr>
        <w:t>方式：</w:t>
      </w:r>
      <w:r>
        <w:rPr>
          <w:rFonts w:hint="eastAsia" w:ascii="仿宋" w:hAnsi="仿宋" w:eastAsia="仿宋" w:cs="仿宋"/>
          <w:spacing w:val="5"/>
          <w:sz w:val="23"/>
          <w:szCs w:val="23"/>
          <w:highlight w:val="none"/>
          <w:lang w:eastAsia="zh-CN"/>
        </w:rPr>
        <w:t>15026328789</w:t>
      </w:r>
    </w:p>
    <w:p>
      <w:pPr>
        <w:rPr>
          <w:highlight w:val="none"/>
        </w:rPr>
        <w:sectPr>
          <w:footerReference r:id="rId7" w:type="default"/>
          <w:pgSz w:w="11906" w:h="16839"/>
          <w:pgMar w:top="1430" w:right="1785" w:bottom="1148" w:left="1785" w:header="0" w:footer="967" w:gutter="0"/>
          <w:pgNumType w:fmt="decimal"/>
          <w:cols w:space="720" w:num="1"/>
        </w:sectPr>
      </w:pPr>
    </w:p>
    <w:p>
      <w:pPr>
        <w:spacing w:before="90" w:line="226" w:lineRule="auto"/>
        <w:ind w:left="2477"/>
        <w:outlineLvl w:val="0"/>
        <w:rPr>
          <w:rFonts w:ascii="仿宋" w:hAnsi="仿宋" w:eastAsia="仿宋" w:cs="仿宋"/>
          <w:sz w:val="43"/>
          <w:szCs w:val="43"/>
          <w:highlight w:val="none"/>
        </w:rPr>
      </w:pPr>
      <w:r>
        <w:rPr>
          <w:rFonts w:ascii="仿宋" w:hAnsi="仿宋" w:eastAsia="仿宋" w:cs="仿宋"/>
          <w:spacing w:val="8"/>
          <w:sz w:val="43"/>
          <w:szCs w:val="43"/>
          <w:highlight w:val="none"/>
          <w14:textOutline w14:w="7972" w14:cap="sq" w14:cmpd="sng">
            <w14:solidFill>
              <w14:srgbClr w14:val="000000"/>
            </w14:solidFill>
            <w14:prstDash w14:val="solid"/>
            <w14:bevel/>
          </w14:textOutline>
        </w:rPr>
        <w:t>第</w:t>
      </w:r>
      <w:r>
        <w:rPr>
          <w:rFonts w:ascii="仿宋" w:hAnsi="仿宋" w:eastAsia="仿宋" w:cs="仿宋"/>
          <w:spacing w:val="5"/>
          <w:sz w:val="43"/>
          <w:szCs w:val="43"/>
          <w:highlight w:val="none"/>
          <w14:textOutline w14:w="7972" w14:cap="sq" w14:cmpd="sng">
            <w14:solidFill>
              <w14:srgbClr w14:val="000000"/>
            </w14:solidFill>
            <w14:prstDash w14:val="solid"/>
            <w14:bevel/>
          </w14:textOutline>
        </w:rPr>
        <w:t>一章供应商须知</w:t>
      </w:r>
    </w:p>
    <w:p>
      <w:pPr>
        <w:spacing w:before="309" w:line="229" w:lineRule="auto"/>
        <w:ind w:left="3128"/>
        <w:outlineLvl w:val="1"/>
        <w:rPr>
          <w:rFonts w:ascii="仿宋" w:hAnsi="仿宋" w:eastAsia="仿宋" w:cs="仿宋"/>
          <w:sz w:val="31"/>
          <w:szCs w:val="31"/>
          <w:highlight w:val="none"/>
        </w:rPr>
      </w:pPr>
      <w:r>
        <w:rPr>
          <w:rFonts w:ascii="仿宋" w:hAnsi="仿宋" w:eastAsia="仿宋" w:cs="仿宋"/>
          <w:spacing w:val="7"/>
          <w:sz w:val="31"/>
          <w:szCs w:val="31"/>
          <w:highlight w:val="none"/>
          <w14:textOutline w14:w="5793" w14:cap="sq" w14:cmpd="sng">
            <w14:solidFill>
              <w14:srgbClr w14:val="000000"/>
            </w14:solidFill>
            <w14:prstDash w14:val="solid"/>
            <w14:bevel/>
          </w14:textOutline>
        </w:rPr>
        <w:t>一供应商须知</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表</w:t>
      </w:r>
    </w:p>
    <w:p>
      <w:pPr>
        <w:spacing w:line="191" w:lineRule="exact"/>
        <w:rPr>
          <w:highlight w:val="none"/>
        </w:rPr>
      </w:pPr>
    </w:p>
    <w:tbl>
      <w:tblPr>
        <w:tblStyle w:val="16"/>
        <w:tblW w:w="86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1683"/>
        <w:gridCol w:w="6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752" w:type="dxa"/>
            <w:vAlign w:val="top"/>
          </w:tcPr>
          <w:p>
            <w:pPr>
              <w:spacing w:before="59" w:line="319" w:lineRule="exact"/>
              <w:ind w:left="180"/>
              <w:rPr>
                <w:rFonts w:ascii="仿宋" w:hAnsi="仿宋" w:eastAsia="仿宋" w:cs="仿宋"/>
                <w:sz w:val="20"/>
                <w:szCs w:val="20"/>
                <w:highlight w:val="none"/>
              </w:rPr>
            </w:pPr>
            <w:r>
              <w:rPr>
                <w:rFonts w:ascii="仿宋" w:hAnsi="仿宋" w:eastAsia="仿宋" w:cs="仿宋"/>
                <w:spacing w:val="1"/>
                <w:position w:val="8"/>
                <w:sz w:val="20"/>
                <w:szCs w:val="20"/>
                <w:highlight w:val="none"/>
              </w:rPr>
              <w:t>条</w:t>
            </w:r>
            <w:r>
              <w:rPr>
                <w:rFonts w:ascii="仿宋" w:hAnsi="仿宋" w:eastAsia="仿宋" w:cs="仿宋"/>
                <w:position w:val="8"/>
                <w:sz w:val="20"/>
                <w:szCs w:val="20"/>
                <w:highlight w:val="none"/>
              </w:rPr>
              <w:t>款</w:t>
            </w:r>
          </w:p>
          <w:p>
            <w:pPr>
              <w:spacing w:line="232" w:lineRule="auto"/>
              <w:ind w:left="288"/>
              <w:rPr>
                <w:rFonts w:ascii="仿宋" w:hAnsi="仿宋" w:eastAsia="仿宋" w:cs="仿宋"/>
                <w:sz w:val="20"/>
                <w:szCs w:val="20"/>
                <w:highlight w:val="none"/>
              </w:rPr>
            </w:pPr>
            <w:r>
              <w:rPr>
                <w:rFonts w:ascii="仿宋" w:hAnsi="仿宋" w:eastAsia="仿宋" w:cs="仿宋"/>
                <w:sz w:val="20"/>
                <w:szCs w:val="20"/>
                <w:highlight w:val="none"/>
              </w:rPr>
              <w:t>号</w:t>
            </w:r>
          </w:p>
        </w:tc>
        <w:tc>
          <w:tcPr>
            <w:tcW w:w="1683" w:type="dxa"/>
            <w:vAlign w:val="top"/>
          </w:tcPr>
          <w:p>
            <w:pPr>
              <w:spacing w:before="217" w:line="232" w:lineRule="auto"/>
              <w:ind w:left="485"/>
              <w:rPr>
                <w:rFonts w:ascii="仿宋" w:hAnsi="仿宋" w:eastAsia="仿宋" w:cs="仿宋"/>
                <w:sz w:val="20"/>
                <w:szCs w:val="20"/>
                <w:highlight w:val="none"/>
              </w:rPr>
            </w:pPr>
            <w:r>
              <w:rPr>
                <w:rFonts w:ascii="仿宋" w:hAnsi="仿宋" w:eastAsia="仿宋" w:cs="仿宋"/>
                <w:spacing w:val="12"/>
                <w:sz w:val="20"/>
                <w:szCs w:val="20"/>
                <w:highlight w:val="none"/>
              </w:rPr>
              <w:t>项</w:t>
            </w:r>
            <w:r>
              <w:rPr>
                <w:rFonts w:ascii="仿宋" w:hAnsi="仿宋" w:eastAsia="仿宋" w:cs="仿宋"/>
                <w:spacing w:val="11"/>
                <w:sz w:val="20"/>
                <w:szCs w:val="20"/>
                <w:highlight w:val="none"/>
              </w:rPr>
              <w:t>目</w:t>
            </w:r>
          </w:p>
        </w:tc>
        <w:tc>
          <w:tcPr>
            <w:tcW w:w="6174" w:type="dxa"/>
            <w:vAlign w:val="top"/>
          </w:tcPr>
          <w:p>
            <w:pPr>
              <w:spacing w:before="217" w:line="231" w:lineRule="auto"/>
              <w:ind w:left="2650"/>
              <w:rPr>
                <w:rFonts w:ascii="仿宋" w:hAnsi="仿宋" w:eastAsia="仿宋" w:cs="仿宋"/>
                <w:sz w:val="20"/>
                <w:szCs w:val="20"/>
                <w:highlight w:val="none"/>
              </w:rPr>
            </w:pPr>
            <w:r>
              <w:rPr>
                <w:rFonts w:ascii="仿宋" w:hAnsi="仿宋" w:eastAsia="仿宋" w:cs="仿宋"/>
                <w:spacing w:val="2"/>
                <w:sz w:val="20"/>
                <w:szCs w:val="20"/>
                <w:highlight w:val="none"/>
              </w:rPr>
              <w:t>内</w:t>
            </w:r>
            <w:r>
              <w:rPr>
                <w:rFonts w:ascii="仿宋" w:hAnsi="仿宋" w:eastAsia="仿宋" w:cs="仿宋"/>
                <w:spacing w:val="1"/>
                <w:sz w:val="20"/>
                <w:szCs w:val="20"/>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752" w:type="dxa"/>
            <w:vAlign w:val="top"/>
          </w:tcPr>
          <w:p>
            <w:pPr>
              <w:spacing w:line="249" w:lineRule="auto"/>
              <w:rPr>
                <w:rFonts w:ascii="Arial"/>
                <w:sz w:val="21"/>
                <w:highlight w:val="none"/>
              </w:rPr>
            </w:pPr>
          </w:p>
          <w:p>
            <w:pPr>
              <w:spacing w:line="249" w:lineRule="auto"/>
              <w:rPr>
                <w:rFonts w:ascii="Arial"/>
                <w:sz w:val="21"/>
                <w:highlight w:val="none"/>
              </w:rPr>
            </w:pPr>
          </w:p>
          <w:p>
            <w:pPr>
              <w:spacing w:before="66" w:line="189" w:lineRule="auto"/>
              <w:ind w:left="237"/>
              <w:rPr>
                <w:rFonts w:ascii="仿宋" w:hAnsi="仿宋" w:eastAsia="仿宋" w:cs="仿宋"/>
                <w:sz w:val="20"/>
                <w:szCs w:val="20"/>
                <w:highlight w:val="none"/>
              </w:rPr>
            </w:pPr>
            <w:r>
              <w:rPr>
                <w:rFonts w:ascii="仿宋" w:hAnsi="仿宋" w:eastAsia="仿宋" w:cs="仿宋"/>
                <w:spacing w:val="5"/>
                <w:sz w:val="20"/>
                <w:szCs w:val="20"/>
                <w:highlight w:val="none"/>
              </w:rPr>
              <w:t>1</w:t>
            </w:r>
            <w:r>
              <w:rPr>
                <w:rFonts w:ascii="仿宋" w:hAnsi="仿宋" w:eastAsia="仿宋" w:cs="仿宋"/>
                <w:spacing w:val="3"/>
                <w:sz w:val="20"/>
                <w:szCs w:val="20"/>
                <w:highlight w:val="none"/>
              </w:rPr>
              <w:t>.1</w:t>
            </w:r>
          </w:p>
        </w:tc>
        <w:tc>
          <w:tcPr>
            <w:tcW w:w="1683" w:type="dxa"/>
            <w:vAlign w:val="top"/>
          </w:tcPr>
          <w:p>
            <w:pPr>
              <w:spacing w:line="463" w:lineRule="auto"/>
              <w:rPr>
                <w:rFonts w:ascii="Arial"/>
                <w:sz w:val="20"/>
                <w:szCs w:val="20"/>
                <w:highlight w:val="none"/>
              </w:rPr>
            </w:pPr>
          </w:p>
          <w:p>
            <w:pPr>
              <w:spacing w:before="65" w:line="231" w:lineRule="auto"/>
              <w:ind w:left="538"/>
              <w:rPr>
                <w:rFonts w:ascii="仿宋" w:hAnsi="仿宋" w:eastAsia="仿宋" w:cs="仿宋"/>
                <w:sz w:val="18"/>
                <w:szCs w:val="18"/>
                <w:highlight w:val="none"/>
              </w:rPr>
            </w:pPr>
            <w:r>
              <w:rPr>
                <w:rFonts w:ascii="仿宋" w:hAnsi="仿宋" w:eastAsia="仿宋" w:cs="仿宋"/>
                <w:spacing w:val="5"/>
                <w:sz w:val="18"/>
                <w:szCs w:val="18"/>
                <w:highlight w:val="none"/>
              </w:rPr>
              <w:t>采</w:t>
            </w:r>
            <w:r>
              <w:rPr>
                <w:rFonts w:ascii="仿宋" w:hAnsi="仿宋" w:eastAsia="仿宋" w:cs="仿宋"/>
                <w:spacing w:val="4"/>
                <w:sz w:val="18"/>
                <w:szCs w:val="18"/>
                <w:highlight w:val="none"/>
              </w:rPr>
              <w:t>购人</w:t>
            </w:r>
          </w:p>
        </w:tc>
        <w:tc>
          <w:tcPr>
            <w:tcW w:w="6174" w:type="dxa"/>
            <w:vAlign w:val="top"/>
          </w:tcPr>
          <w:p>
            <w:pPr>
              <w:spacing w:before="54" w:line="229" w:lineRule="auto"/>
              <w:ind w:left="119"/>
              <w:rPr>
                <w:rFonts w:hint="eastAsia" w:ascii="仿宋" w:hAnsi="仿宋" w:eastAsia="仿宋" w:cs="仿宋"/>
                <w:sz w:val="18"/>
                <w:szCs w:val="18"/>
                <w:highlight w:val="none"/>
                <w:lang w:eastAsia="zh-CN"/>
              </w:rPr>
            </w:pPr>
            <w:r>
              <w:rPr>
                <w:rFonts w:ascii="仿宋" w:hAnsi="仿宋" w:eastAsia="仿宋" w:cs="仿宋"/>
                <w:spacing w:val="10"/>
                <w:sz w:val="18"/>
                <w:szCs w:val="18"/>
                <w:highlight w:val="none"/>
              </w:rPr>
              <w:t>名</w:t>
            </w:r>
            <w:r>
              <w:rPr>
                <w:rFonts w:ascii="仿宋" w:hAnsi="仿宋" w:eastAsia="仿宋" w:cs="仿宋"/>
                <w:spacing w:val="7"/>
                <w:sz w:val="18"/>
                <w:szCs w:val="18"/>
                <w:highlight w:val="none"/>
              </w:rPr>
              <w:t>称：</w:t>
            </w:r>
            <w:r>
              <w:rPr>
                <w:rFonts w:hint="eastAsia" w:ascii="仿宋" w:hAnsi="仿宋" w:eastAsia="仿宋" w:cs="仿宋"/>
                <w:spacing w:val="7"/>
                <w:sz w:val="18"/>
                <w:szCs w:val="18"/>
                <w:highlight w:val="none"/>
                <w:lang w:eastAsia="zh-CN"/>
              </w:rPr>
              <w:t>英吉沙县农业技术推广中心</w:t>
            </w:r>
          </w:p>
          <w:p>
            <w:pPr>
              <w:spacing w:before="70"/>
              <w:ind w:left="119"/>
              <w:rPr>
                <w:rFonts w:hint="eastAsia" w:ascii="仿宋" w:hAnsi="仿宋" w:eastAsia="仿宋" w:cs="仿宋"/>
                <w:sz w:val="18"/>
                <w:szCs w:val="18"/>
                <w:highlight w:val="none"/>
                <w:lang w:eastAsia="zh-CN"/>
              </w:rPr>
            </w:pPr>
            <w:r>
              <w:rPr>
                <w:rFonts w:ascii="仿宋" w:hAnsi="仿宋" w:eastAsia="仿宋" w:cs="仿宋"/>
                <w:spacing w:val="9"/>
                <w:sz w:val="18"/>
                <w:szCs w:val="18"/>
                <w:highlight w:val="none"/>
              </w:rPr>
              <w:t>地</w:t>
            </w:r>
            <w:r>
              <w:rPr>
                <w:rFonts w:ascii="仿宋" w:hAnsi="仿宋" w:eastAsia="仿宋" w:cs="仿宋"/>
                <w:spacing w:val="6"/>
                <w:sz w:val="18"/>
                <w:szCs w:val="18"/>
                <w:highlight w:val="none"/>
              </w:rPr>
              <w:t>址：</w:t>
            </w:r>
            <w:r>
              <w:rPr>
                <w:rFonts w:hint="eastAsia" w:ascii="仿宋" w:hAnsi="仿宋" w:eastAsia="仿宋" w:cs="仿宋"/>
                <w:spacing w:val="6"/>
                <w:sz w:val="18"/>
                <w:szCs w:val="18"/>
                <w:highlight w:val="none"/>
                <w:lang w:val="en-US" w:eastAsia="zh-CN"/>
              </w:rPr>
              <w:t>英吉沙县农业技术推广中心</w:t>
            </w:r>
          </w:p>
          <w:p>
            <w:pPr>
              <w:spacing w:before="58" w:line="233" w:lineRule="auto"/>
              <w:ind w:left="116"/>
              <w:rPr>
                <w:rFonts w:hint="eastAsia" w:ascii="仿宋" w:hAnsi="仿宋" w:eastAsia="仿宋" w:cs="仿宋"/>
                <w:sz w:val="18"/>
                <w:szCs w:val="18"/>
                <w:highlight w:val="none"/>
                <w:lang w:eastAsia="zh-CN"/>
              </w:rPr>
            </w:pPr>
            <w:r>
              <w:rPr>
                <w:rFonts w:ascii="仿宋" w:hAnsi="仿宋" w:eastAsia="仿宋" w:cs="仿宋"/>
                <w:spacing w:val="7"/>
                <w:sz w:val="18"/>
                <w:szCs w:val="18"/>
                <w:highlight w:val="none"/>
              </w:rPr>
              <w:t>联系人：</w:t>
            </w:r>
            <w:r>
              <w:rPr>
                <w:rFonts w:hint="eastAsia" w:ascii="仿宋" w:hAnsi="仿宋" w:eastAsia="仿宋" w:cs="仿宋"/>
                <w:spacing w:val="7"/>
                <w:sz w:val="18"/>
                <w:szCs w:val="18"/>
                <w:highlight w:val="none"/>
                <w:lang w:eastAsia="zh-CN"/>
              </w:rPr>
              <w:t>汗左然木</w:t>
            </w:r>
          </w:p>
          <w:p>
            <w:pPr>
              <w:spacing w:before="66" w:line="232" w:lineRule="auto"/>
              <w:ind w:left="141"/>
              <w:rPr>
                <w:rFonts w:hint="eastAsia" w:ascii="仿宋" w:hAnsi="仿宋" w:eastAsia="仿宋" w:cs="仿宋"/>
                <w:sz w:val="18"/>
                <w:szCs w:val="18"/>
                <w:highlight w:val="none"/>
                <w:lang w:eastAsia="zh-CN"/>
              </w:rPr>
            </w:pPr>
            <w:r>
              <w:rPr>
                <w:rFonts w:ascii="仿宋" w:hAnsi="仿宋" w:eastAsia="仿宋" w:cs="仿宋"/>
                <w:spacing w:val="6"/>
                <w:sz w:val="18"/>
                <w:szCs w:val="18"/>
                <w:highlight w:val="none"/>
              </w:rPr>
              <w:t>电</w:t>
            </w:r>
            <w:r>
              <w:rPr>
                <w:rFonts w:ascii="仿宋" w:hAnsi="仿宋" w:eastAsia="仿宋" w:cs="仿宋"/>
                <w:spacing w:val="3"/>
                <w:sz w:val="18"/>
                <w:szCs w:val="18"/>
                <w:highlight w:val="none"/>
              </w:rPr>
              <w:t>话：</w:t>
            </w:r>
            <w:r>
              <w:rPr>
                <w:rFonts w:hint="eastAsia" w:ascii="仿宋" w:hAnsi="仿宋" w:eastAsia="仿宋" w:cs="仿宋"/>
                <w:spacing w:val="6"/>
                <w:sz w:val="18"/>
                <w:szCs w:val="18"/>
                <w:highlight w:val="none"/>
                <w:lang w:val="en-US" w:eastAsia="zh-CN"/>
              </w:rPr>
              <w:t>0998-3631522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752" w:type="dxa"/>
            <w:vAlign w:val="top"/>
          </w:tcPr>
          <w:p>
            <w:pPr>
              <w:spacing w:line="250" w:lineRule="auto"/>
              <w:rPr>
                <w:rFonts w:ascii="Arial"/>
                <w:sz w:val="21"/>
                <w:highlight w:val="none"/>
              </w:rPr>
            </w:pPr>
          </w:p>
          <w:p>
            <w:pPr>
              <w:spacing w:line="250" w:lineRule="auto"/>
              <w:rPr>
                <w:rFonts w:ascii="Arial"/>
                <w:sz w:val="21"/>
                <w:highlight w:val="none"/>
              </w:rPr>
            </w:pPr>
          </w:p>
          <w:p>
            <w:pPr>
              <w:spacing w:before="65" w:line="189" w:lineRule="auto"/>
              <w:ind w:left="237"/>
              <w:rPr>
                <w:rFonts w:ascii="仿宋" w:hAnsi="仿宋" w:eastAsia="仿宋" w:cs="仿宋"/>
                <w:sz w:val="20"/>
                <w:szCs w:val="20"/>
                <w:highlight w:val="none"/>
              </w:rPr>
            </w:pPr>
            <w:r>
              <w:rPr>
                <w:rFonts w:ascii="仿宋" w:hAnsi="仿宋" w:eastAsia="仿宋" w:cs="仿宋"/>
                <w:spacing w:val="-1"/>
                <w:sz w:val="20"/>
                <w:szCs w:val="20"/>
                <w:highlight w:val="none"/>
              </w:rPr>
              <w:t>1.</w:t>
            </w:r>
            <w:r>
              <w:rPr>
                <w:rFonts w:ascii="仿宋" w:hAnsi="仿宋" w:eastAsia="仿宋" w:cs="仿宋"/>
                <w:sz w:val="20"/>
                <w:szCs w:val="20"/>
                <w:highlight w:val="none"/>
              </w:rPr>
              <w:t>2</w:t>
            </w:r>
          </w:p>
        </w:tc>
        <w:tc>
          <w:tcPr>
            <w:tcW w:w="1683" w:type="dxa"/>
            <w:vAlign w:val="top"/>
          </w:tcPr>
          <w:p>
            <w:pPr>
              <w:spacing w:line="465" w:lineRule="auto"/>
              <w:rPr>
                <w:rFonts w:ascii="Arial"/>
                <w:sz w:val="20"/>
                <w:szCs w:val="20"/>
                <w:highlight w:val="none"/>
              </w:rPr>
            </w:pPr>
          </w:p>
          <w:p>
            <w:pPr>
              <w:spacing w:before="65" w:line="231" w:lineRule="auto"/>
              <w:ind w:left="222"/>
              <w:rPr>
                <w:rFonts w:ascii="仿宋" w:hAnsi="仿宋" w:eastAsia="仿宋" w:cs="仿宋"/>
                <w:sz w:val="18"/>
                <w:szCs w:val="18"/>
                <w:highlight w:val="none"/>
              </w:rPr>
            </w:pPr>
            <w:r>
              <w:rPr>
                <w:rFonts w:ascii="仿宋" w:hAnsi="仿宋" w:eastAsia="仿宋" w:cs="仿宋"/>
                <w:spacing w:val="7"/>
                <w:sz w:val="18"/>
                <w:szCs w:val="18"/>
                <w:highlight w:val="none"/>
              </w:rPr>
              <w:t>采购代理机构</w:t>
            </w:r>
          </w:p>
        </w:tc>
        <w:tc>
          <w:tcPr>
            <w:tcW w:w="6174" w:type="dxa"/>
            <w:vAlign w:val="top"/>
          </w:tcPr>
          <w:p>
            <w:pPr>
              <w:spacing w:before="56" w:line="229" w:lineRule="auto"/>
              <w:ind w:left="119"/>
              <w:rPr>
                <w:rFonts w:hint="eastAsia" w:ascii="仿宋" w:hAnsi="仿宋" w:eastAsia="仿宋" w:cs="仿宋"/>
                <w:sz w:val="18"/>
                <w:szCs w:val="18"/>
                <w:highlight w:val="none"/>
                <w:lang w:eastAsia="zh-CN"/>
              </w:rPr>
            </w:pPr>
            <w:r>
              <w:rPr>
                <w:rFonts w:ascii="仿宋" w:hAnsi="仿宋" w:eastAsia="仿宋" w:cs="仿宋"/>
                <w:spacing w:val="8"/>
                <w:sz w:val="18"/>
                <w:szCs w:val="18"/>
                <w:highlight w:val="none"/>
              </w:rPr>
              <w:t>名称：</w:t>
            </w:r>
            <w:r>
              <w:rPr>
                <w:rFonts w:hint="eastAsia" w:ascii="仿宋" w:hAnsi="仿宋" w:eastAsia="仿宋" w:cs="仿宋"/>
                <w:spacing w:val="8"/>
                <w:sz w:val="18"/>
                <w:szCs w:val="18"/>
                <w:highlight w:val="none"/>
                <w:lang w:eastAsia="zh-CN"/>
              </w:rPr>
              <w:t>新疆中泰正信项目管理有限公司</w:t>
            </w:r>
          </w:p>
          <w:p>
            <w:pPr>
              <w:spacing w:before="70" w:line="231" w:lineRule="auto"/>
              <w:ind w:left="119"/>
              <w:rPr>
                <w:rFonts w:ascii="仿宋" w:hAnsi="仿宋" w:eastAsia="仿宋" w:cs="仿宋"/>
                <w:sz w:val="18"/>
                <w:szCs w:val="18"/>
                <w:highlight w:val="none"/>
              </w:rPr>
            </w:pPr>
            <w:r>
              <w:rPr>
                <w:rFonts w:ascii="仿宋" w:hAnsi="仿宋" w:eastAsia="仿宋" w:cs="仿宋"/>
                <w:spacing w:val="-2"/>
                <w:sz w:val="18"/>
                <w:szCs w:val="18"/>
                <w:highlight w:val="none"/>
              </w:rPr>
              <w:t>地址：</w:t>
            </w:r>
            <w:r>
              <w:rPr>
                <w:rFonts w:hint="eastAsia" w:ascii="仿宋" w:hAnsi="仿宋" w:eastAsia="仿宋" w:cs="仿宋"/>
                <w:spacing w:val="-2"/>
                <w:sz w:val="18"/>
                <w:szCs w:val="18"/>
                <w:highlight w:val="none"/>
                <w:lang w:eastAsia="zh-CN"/>
              </w:rPr>
              <w:t>新疆喀什地区英吉沙县光明路新城商业街1号楼2-1号</w:t>
            </w:r>
          </w:p>
          <w:p>
            <w:pPr>
              <w:spacing w:before="69" w:line="233" w:lineRule="auto"/>
              <w:ind w:left="116"/>
              <w:rPr>
                <w:rFonts w:hint="eastAsia" w:ascii="仿宋" w:hAnsi="仿宋" w:eastAsia="仿宋" w:cs="仿宋"/>
                <w:sz w:val="18"/>
                <w:szCs w:val="18"/>
                <w:highlight w:val="none"/>
                <w:lang w:eastAsia="zh-CN"/>
              </w:rPr>
            </w:pPr>
            <w:r>
              <w:rPr>
                <w:rFonts w:ascii="仿宋" w:hAnsi="仿宋" w:eastAsia="仿宋" w:cs="仿宋"/>
                <w:spacing w:val="7"/>
                <w:sz w:val="18"/>
                <w:szCs w:val="18"/>
                <w:highlight w:val="none"/>
              </w:rPr>
              <w:t>联系人：</w:t>
            </w:r>
            <w:r>
              <w:rPr>
                <w:rFonts w:hint="eastAsia" w:ascii="仿宋" w:hAnsi="仿宋" w:eastAsia="仿宋" w:cs="仿宋"/>
                <w:spacing w:val="7"/>
                <w:sz w:val="18"/>
                <w:szCs w:val="18"/>
                <w:highlight w:val="none"/>
                <w:lang w:eastAsia="zh-CN"/>
              </w:rPr>
              <w:t>苏贺</w:t>
            </w:r>
          </w:p>
          <w:p>
            <w:pPr>
              <w:spacing w:before="66" w:line="232" w:lineRule="auto"/>
              <w:ind w:left="141"/>
              <w:rPr>
                <w:rFonts w:hint="eastAsia" w:ascii="仿宋" w:hAnsi="仿宋" w:eastAsia="仿宋" w:cs="仿宋"/>
                <w:sz w:val="18"/>
                <w:szCs w:val="18"/>
                <w:highlight w:val="none"/>
                <w:lang w:eastAsia="zh-CN"/>
              </w:rPr>
            </w:pPr>
            <w:r>
              <w:rPr>
                <w:rFonts w:ascii="仿宋" w:hAnsi="仿宋" w:eastAsia="仿宋" w:cs="仿宋"/>
                <w:spacing w:val="6"/>
                <w:sz w:val="18"/>
                <w:szCs w:val="18"/>
                <w:highlight w:val="none"/>
              </w:rPr>
              <w:t>电</w:t>
            </w:r>
            <w:r>
              <w:rPr>
                <w:rFonts w:ascii="仿宋" w:hAnsi="仿宋" w:eastAsia="仿宋" w:cs="仿宋"/>
                <w:spacing w:val="3"/>
                <w:sz w:val="18"/>
                <w:szCs w:val="18"/>
                <w:highlight w:val="none"/>
              </w:rPr>
              <w:t>话：</w:t>
            </w:r>
            <w:r>
              <w:rPr>
                <w:rFonts w:hint="eastAsia" w:ascii="仿宋" w:hAnsi="仿宋" w:eastAsia="仿宋" w:cs="仿宋"/>
                <w:spacing w:val="3"/>
                <w:sz w:val="18"/>
                <w:szCs w:val="18"/>
                <w:highlight w:val="none"/>
                <w:lang w:eastAsia="zh-CN"/>
              </w:rPr>
              <w:t>15026328789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52" w:type="dxa"/>
            <w:vAlign w:val="top"/>
          </w:tcPr>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before="65" w:line="189" w:lineRule="auto"/>
              <w:ind w:left="134"/>
              <w:rPr>
                <w:rFonts w:hint="eastAsia" w:ascii="仿宋" w:hAnsi="仿宋" w:eastAsia="仿宋" w:cs="仿宋"/>
                <w:sz w:val="20"/>
                <w:szCs w:val="20"/>
                <w:highlight w:val="none"/>
                <w:lang w:eastAsia="zh-CN"/>
              </w:rPr>
            </w:pPr>
            <w:r>
              <w:rPr>
                <w:rFonts w:ascii="仿宋" w:hAnsi="仿宋" w:eastAsia="仿宋" w:cs="仿宋"/>
                <w:spacing w:val="1"/>
                <w:sz w:val="20"/>
                <w:szCs w:val="20"/>
                <w:highlight w:val="none"/>
              </w:rPr>
              <w:t>1.3</w:t>
            </w:r>
            <w:r>
              <w:rPr>
                <w:rFonts w:ascii="仿宋" w:hAnsi="仿宋" w:eastAsia="仿宋" w:cs="仿宋"/>
                <w:sz w:val="20"/>
                <w:szCs w:val="20"/>
                <w:highlight w:val="none"/>
              </w:rPr>
              <w:t>.</w:t>
            </w:r>
            <w:r>
              <w:rPr>
                <w:rFonts w:hint="eastAsia" w:ascii="仿宋" w:hAnsi="仿宋" w:eastAsia="仿宋" w:cs="仿宋"/>
                <w:sz w:val="20"/>
                <w:szCs w:val="20"/>
                <w:highlight w:val="none"/>
                <w:lang w:val="en-US" w:eastAsia="zh-CN"/>
              </w:rPr>
              <w:t>1</w:t>
            </w:r>
          </w:p>
        </w:tc>
        <w:tc>
          <w:tcPr>
            <w:tcW w:w="1683" w:type="dxa"/>
            <w:vAlign w:val="top"/>
          </w:tcPr>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0" w:lineRule="auto"/>
              <w:rPr>
                <w:rFonts w:ascii="Arial"/>
                <w:sz w:val="21"/>
                <w:highlight w:val="none"/>
              </w:rPr>
            </w:pPr>
          </w:p>
          <w:p>
            <w:pPr>
              <w:spacing w:line="251" w:lineRule="auto"/>
              <w:rPr>
                <w:rFonts w:ascii="Arial"/>
                <w:sz w:val="21"/>
                <w:highlight w:val="none"/>
              </w:rPr>
            </w:pPr>
          </w:p>
          <w:p>
            <w:pPr>
              <w:spacing w:line="251" w:lineRule="auto"/>
              <w:rPr>
                <w:rFonts w:ascii="Arial"/>
                <w:sz w:val="21"/>
                <w:highlight w:val="none"/>
              </w:rPr>
            </w:pPr>
          </w:p>
          <w:p>
            <w:pPr>
              <w:spacing w:before="65" w:line="231" w:lineRule="auto"/>
              <w:ind w:left="226"/>
              <w:rPr>
                <w:rFonts w:ascii="仿宋" w:hAnsi="仿宋" w:eastAsia="仿宋" w:cs="仿宋"/>
                <w:sz w:val="20"/>
                <w:szCs w:val="20"/>
                <w:highlight w:val="none"/>
              </w:rPr>
            </w:pPr>
            <w:r>
              <w:rPr>
                <w:rFonts w:ascii="仿宋" w:hAnsi="仿宋" w:eastAsia="仿宋" w:cs="仿宋"/>
                <w:spacing w:val="8"/>
                <w:sz w:val="20"/>
                <w:szCs w:val="20"/>
                <w:highlight w:val="none"/>
              </w:rPr>
              <w:t>合</w:t>
            </w:r>
            <w:r>
              <w:rPr>
                <w:rFonts w:ascii="仿宋" w:hAnsi="仿宋" w:eastAsia="仿宋" w:cs="仿宋"/>
                <w:spacing w:val="6"/>
                <w:sz w:val="20"/>
                <w:szCs w:val="20"/>
                <w:highlight w:val="none"/>
              </w:rPr>
              <w:t>格供应商还</w:t>
            </w:r>
          </w:p>
          <w:p>
            <w:pPr>
              <w:spacing w:before="68" w:line="231" w:lineRule="auto"/>
              <w:ind w:left="224"/>
              <w:rPr>
                <w:rFonts w:ascii="仿宋" w:hAnsi="仿宋" w:eastAsia="仿宋" w:cs="仿宋"/>
                <w:sz w:val="20"/>
                <w:szCs w:val="20"/>
                <w:highlight w:val="none"/>
              </w:rPr>
            </w:pPr>
            <w:r>
              <w:rPr>
                <w:rFonts w:ascii="仿宋" w:hAnsi="仿宋" w:eastAsia="仿宋" w:cs="仿宋"/>
                <w:spacing w:val="9"/>
                <w:sz w:val="20"/>
                <w:szCs w:val="20"/>
                <w:highlight w:val="none"/>
              </w:rPr>
              <w:t>要</w:t>
            </w:r>
            <w:r>
              <w:rPr>
                <w:rFonts w:ascii="仿宋" w:hAnsi="仿宋" w:eastAsia="仿宋" w:cs="仿宋"/>
                <w:spacing w:val="6"/>
                <w:sz w:val="20"/>
                <w:szCs w:val="20"/>
                <w:highlight w:val="none"/>
              </w:rPr>
              <w:t>满足的其它</w:t>
            </w:r>
          </w:p>
          <w:p>
            <w:pPr>
              <w:spacing w:before="68" w:line="231" w:lineRule="auto"/>
              <w:ind w:left="442"/>
              <w:rPr>
                <w:rFonts w:ascii="仿宋" w:hAnsi="仿宋" w:eastAsia="仿宋" w:cs="仿宋"/>
                <w:sz w:val="20"/>
                <w:szCs w:val="20"/>
                <w:highlight w:val="none"/>
              </w:rPr>
            </w:pPr>
            <w:r>
              <w:rPr>
                <w:rFonts w:ascii="仿宋" w:hAnsi="仿宋" w:eastAsia="仿宋" w:cs="仿宋"/>
                <w:spacing w:val="4"/>
                <w:sz w:val="20"/>
                <w:szCs w:val="20"/>
                <w:highlight w:val="none"/>
              </w:rPr>
              <w:t>资</w:t>
            </w:r>
            <w:r>
              <w:rPr>
                <w:rFonts w:ascii="仿宋" w:hAnsi="仿宋" w:eastAsia="仿宋" w:cs="仿宋"/>
                <w:spacing w:val="3"/>
                <w:sz w:val="20"/>
                <w:szCs w:val="20"/>
                <w:highlight w:val="none"/>
              </w:rPr>
              <w:t>格条件</w:t>
            </w:r>
          </w:p>
        </w:tc>
        <w:tc>
          <w:tcPr>
            <w:tcW w:w="6174" w:type="dxa"/>
            <w:vAlign w:val="top"/>
          </w:tcPr>
          <w:p>
            <w:pPr>
              <w:spacing w:before="68" w:line="231" w:lineRule="auto"/>
              <w:ind w:left="442"/>
              <w:rPr>
                <w:rFonts w:hint="eastAsia" w:ascii="仿宋" w:hAnsi="仿宋" w:eastAsia="仿宋" w:cs="仿宋"/>
                <w:spacing w:val="4"/>
                <w:sz w:val="18"/>
                <w:szCs w:val="18"/>
                <w:highlight w:val="none"/>
                <w:lang w:eastAsia="zh-CN"/>
              </w:rPr>
            </w:pPr>
            <w:r>
              <w:rPr>
                <w:rFonts w:ascii="仿宋" w:hAnsi="仿宋" w:eastAsia="仿宋" w:cs="仿宋"/>
                <w:spacing w:val="4"/>
                <w:sz w:val="18"/>
                <w:szCs w:val="18"/>
                <w:highlight w:val="none"/>
              </w:rPr>
              <w:t>1&gt;</w:t>
            </w:r>
            <w:r>
              <w:rPr>
                <w:rFonts w:hint="eastAsia" w:ascii="仿宋" w:hAnsi="仿宋" w:eastAsia="仿宋" w:cs="仿宋"/>
                <w:spacing w:val="4"/>
                <w:sz w:val="18"/>
                <w:szCs w:val="18"/>
                <w:highlight w:val="none"/>
                <w:lang w:eastAsia="zh-CN"/>
              </w:rPr>
              <w:t>法人或者非法人组织的营业执照等证明文件复印件（须加盖本单位章）或自然人的身份证明复印件;</w:t>
            </w:r>
          </w:p>
          <w:p>
            <w:pPr>
              <w:spacing w:before="68" w:line="231" w:lineRule="auto"/>
              <w:ind w:left="442"/>
              <w:rPr>
                <w:rFonts w:ascii="仿宋" w:hAnsi="仿宋" w:eastAsia="仿宋" w:cs="仿宋"/>
                <w:spacing w:val="4"/>
                <w:sz w:val="18"/>
                <w:szCs w:val="18"/>
                <w:highlight w:val="none"/>
              </w:rPr>
            </w:pPr>
            <w:r>
              <w:rPr>
                <w:rFonts w:ascii="仿宋" w:hAnsi="仿宋" w:eastAsia="仿宋" w:cs="仿宋"/>
                <w:spacing w:val="4"/>
                <w:sz w:val="18"/>
                <w:szCs w:val="18"/>
                <w:highlight w:val="none"/>
              </w:rPr>
              <w:t>2&gt;</w:t>
            </w:r>
            <w:r>
              <w:rPr>
                <w:rFonts w:hint="eastAsia" w:ascii="仿宋" w:hAnsi="仿宋" w:eastAsia="仿宋" w:cs="仿宋"/>
                <w:spacing w:val="4"/>
                <w:sz w:val="18"/>
                <w:szCs w:val="18"/>
                <w:highlight w:val="none"/>
                <w:lang w:eastAsia="zh-CN"/>
              </w:rPr>
              <w:t>法定代表人资格证明或法定代表人授权委托书，自然人响应的无需提供</w:t>
            </w:r>
            <w:r>
              <w:rPr>
                <w:rFonts w:ascii="仿宋" w:hAnsi="仿宋" w:eastAsia="仿宋" w:cs="仿宋"/>
                <w:spacing w:val="4"/>
                <w:sz w:val="18"/>
                <w:szCs w:val="18"/>
                <w:highlight w:val="none"/>
              </w:rPr>
              <w:t>；</w:t>
            </w:r>
          </w:p>
          <w:p>
            <w:pPr>
              <w:spacing w:before="68" w:line="231" w:lineRule="auto"/>
              <w:ind w:left="442"/>
              <w:rPr>
                <w:rFonts w:ascii="仿宋" w:hAnsi="仿宋" w:eastAsia="仿宋" w:cs="仿宋"/>
                <w:spacing w:val="4"/>
                <w:sz w:val="18"/>
                <w:szCs w:val="18"/>
                <w:highlight w:val="none"/>
              </w:rPr>
            </w:pPr>
            <w:r>
              <w:rPr>
                <w:rFonts w:hint="eastAsia" w:ascii="仿宋" w:hAnsi="仿宋" w:eastAsia="仿宋" w:cs="仿宋"/>
                <w:spacing w:val="4"/>
                <w:sz w:val="18"/>
                <w:szCs w:val="18"/>
                <w:highlight w:val="none"/>
                <w:lang w:val="en-US" w:eastAsia="zh-CN"/>
              </w:rPr>
              <w:t>3</w:t>
            </w:r>
            <w:r>
              <w:rPr>
                <w:rFonts w:ascii="仿宋" w:hAnsi="仿宋" w:eastAsia="仿宋" w:cs="仿宋"/>
                <w:spacing w:val="4"/>
                <w:sz w:val="18"/>
                <w:szCs w:val="18"/>
                <w:highlight w:val="none"/>
              </w:rPr>
              <w:t>&gt;</w:t>
            </w:r>
            <w:r>
              <w:rPr>
                <w:rFonts w:hint="default" w:ascii="仿宋" w:hAnsi="仿宋" w:eastAsia="仿宋" w:cs="仿宋"/>
                <w:spacing w:val="4"/>
                <w:sz w:val="18"/>
                <w:szCs w:val="18"/>
                <w:highlight w:val="none"/>
                <w:lang w:eastAsia="zh-CN"/>
              </w:rPr>
              <w:t>近三个月内任意一个月的缴纳社会保障金</w:t>
            </w:r>
            <w:r>
              <w:rPr>
                <w:rFonts w:hint="eastAsia" w:ascii="仿宋" w:hAnsi="仿宋" w:eastAsia="仿宋" w:cs="仿宋"/>
                <w:spacing w:val="4"/>
                <w:sz w:val="18"/>
                <w:szCs w:val="18"/>
                <w:highlight w:val="none"/>
                <w:lang w:eastAsia="zh-CN"/>
              </w:rPr>
              <w:t>的证明材料（投标人单位的社保缴费凭证及个人明细表）；</w:t>
            </w:r>
          </w:p>
          <w:p>
            <w:pPr>
              <w:spacing w:before="68" w:line="231" w:lineRule="auto"/>
              <w:ind w:left="442"/>
              <w:rPr>
                <w:rFonts w:ascii="仿宋" w:hAnsi="仿宋" w:eastAsia="仿宋" w:cs="仿宋"/>
                <w:spacing w:val="4"/>
                <w:sz w:val="18"/>
                <w:szCs w:val="18"/>
                <w:highlight w:val="none"/>
              </w:rPr>
            </w:pPr>
            <w:r>
              <w:rPr>
                <w:rFonts w:hint="eastAsia" w:ascii="仿宋" w:hAnsi="仿宋" w:eastAsia="仿宋" w:cs="仿宋"/>
                <w:spacing w:val="4"/>
                <w:sz w:val="18"/>
                <w:szCs w:val="18"/>
                <w:highlight w:val="none"/>
                <w:lang w:val="en-US" w:eastAsia="zh-CN"/>
              </w:rPr>
              <w:t>4</w:t>
            </w:r>
            <w:r>
              <w:rPr>
                <w:rFonts w:ascii="仿宋" w:hAnsi="仿宋" w:eastAsia="仿宋" w:cs="仿宋"/>
                <w:spacing w:val="4"/>
                <w:sz w:val="18"/>
                <w:szCs w:val="18"/>
                <w:highlight w:val="none"/>
              </w:rPr>
              <w:t>&gt;</w:t>
            </w:r>
            <w:r>
              <w:rPr>
                <w:rFonts w:hint="eastAsia" w:ascii="仿宋" w:hAnsi="仿宋" w:eastAsia="仿宋" w:cs="仿宋"/>
                <w:spacing w:val="4"/>
                <w:sz w:val="18"/>
                <w:szCs w:val="18"/>
                <w:highlight w:val="none"/>
                <w:lang w:eastAsia="zh-CN"/>
              </w:rPr>
              <w:t>近半年内任意一个月依法缴纳税收的证明（税务部门出具的完税凭证或缴税证明或银行出具的“银行电子缴税付款凭证”）；注：①若为零申报企业，需提供无欠税证明或国家税务总局电子税务局“申报结果查询截图”。②“税种”非社会保险；</w:t>
            </w:r>
          </w:p>
          <w:p>
            <w:pPr>
              <w:spacing w:before="68" w:line="231" w:lineRule="auto"/>
              <w:ind w:left="442"/>
              <w:rPr>
                <w:rFonts w:hint="eastAsia" w:ascii="仿宋" w:hAnsi="仿宋" w:eastAsia="仿宋" w:cs="仿宋"/>
                <w:spacing w:val="4"/>
                <w:sz w:val="18"/>
                <w:szCs w:val="18"/>
                <w:highlight w:val="none"/>
                <w:lang w:eastAsia="zh-CN"/>
              </w:rPr>
            </w:pPr>
            <w:r>
              <w:rPr>
                <w:rFonts w:hint="eastAsia" w:ascii="仿宋" w:hAnsi="仿宋" w:eastAsia="仿宋" w:cs="仿宋"/>
                <w:spacing w:val="4"/>
                <w:sz w:val="18"/>
                <w:szCs w:val="18"/>
                <w:highlight w:val="none"/>
                <w:lang w:val="en-US" w:eastAsia="zh-CN"/>
              </w:rPr>
              <w:t>5</w:t>
            </w:r>
            <w:r>
              <w:rPr>
                <w:rFonts w:ascii="仿宋" w:hAnsi="仿宋" w:eastAsia="仿宋" w:cs="仿宋"/>
                <w:spacing w:val="4"/>
                <w:sz w:val="18"/>
                <w:szCs w:val="18"/>
                <w:highlight w:val="none"/>
              </w:rPr>
              <w:t>&gt;</w:t>
            </w:r>
            <w:r>
              <w:rPr>
                <w:rFonts w:hint="eastAsia" w:ascii="仿宋" w:hAnsi="仿宋" w:eastAsia="仿宋" w:cs="仿宋"/>
                <w:spacing w:val="4"/>
                <w:sz w:val="18"/>
                <w:szCs w:val="18"/>
                <w:highlight w:val="none"/>
                <w:lang w:eastAsia="zh-CN"/>
              </w:rPr>
              <w:t>参加政府采购活动近3年内，在经营活动中没有重大违法记录的书面声明；</w:t>
            </w:r>
          </w:p>
          <w:p>
            <w:pPr>
              <w:spacing w:before="68" w:line="231" w:lineRule="auto"/>
              <w:ind w:left="442"/>
              <w:rPr>
                <w:rFonts w:ascii="仿宋" w:hAnsi="仿宋" w:eastAsia="仿宋" w:cs="仿宋"/>
                <w:spacing w:val="4"/>
                <w:sz w:val="18"/>
                <w:szCs w:val="18"/>
                <w:highlight w:val="none"/>
              </w:rPr>
            </w:pPr>
            <w:r>
              <w:rPr>
                <w:rFonts w:hint="eastAsia" w:ascii="仿宋" w:hAnsi="仿宋" w:eastAsia="仿宋" w:cs="仿宋"/>
                <w:spacing w:val="4"/>
                <w:sz w:val="18"/>
                <w:szCs w:val="18"/>
                <w:highlight w:val="none"/>
                <w:lang w:val="en-US" w:eastAsia="zh-CN"/>
              </w:rPr>
              <w:t>6</w:t>
            </w:r>
            <w:r>
              <w:rPr>
                <w:rFonts w:ascii="仿宋" w:hAnsi="仿宋" w:eastAsia="仿宋" w:cs="仿宋"/>
                <w:spacing w:val="4"/>
                <w:sz w:val="18"/>
                <w:szCs w:val="18"/>
                <w:highlight w:val="none"/>
              </w:rPr>
              <w:t>&gt;中小企业声明函。</w:t>
            </w:r>
          </w:p>
          <w:p>
            <w:pPr>
              <w:spacing w:before="68" w:line="231" w:lineRule="auto"/>
              <w:ind w:left="442"/>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7</w:t>
            </w:r>
            <w:r>
              <w:rPr>
                <w:rFonts w:ascii="仿宋" w:hAnsi="仿宋" w:eastAsia="仿宋" w:cs="仿宋"/>
                <w:spacing w:val="4"/>
                <w:sz w:val="18"/>
                <w:szCs w:val="18"/>
                <w:highlight w:val="none"/>
              </w:rPr>
              <w:t>&gt;</w:t>
            </w:r>
            <w:r>
              <w:rPr>
                <w:rFonts w:hint="eastAsia" w:ascii="仿宋" w:hAnsi="仿宋" w:eastAsia="仿宋" w:cs="仿宋"/>
                <w:spacing w:val="4"/>
                <w:sz w:val="18"/>
                <w:szCs w:val="18"/>
                <w:highlight w:val="none"/>
                <w:lang w:val="en-US" w:eastAsia="zh-CN"/>
              </w:rPr>
              <w:t>针对本项目的反商业贿赂承诺书；</w:t>
            </w:r>
          </w:p>
          <w:p>
            <w:pPr>
              <w:spacing w:before="68" w:line="231" w:lineRule="auto"/>
              <w:ind w:left="442"/>
              <w:rPr>
                <w:rFonts w:hint="default" w:ascii="仿宋" w:hAnsi="仿宋" w:eastAsia="仿宋" w:cs="仿宋"/>
                <w:spacing w:val="4"/>
                <w:sz w:val="18"/>
                <w:szCs w:val="18"/>
                <w:highlight w:val="none"/>
                <w:lang w:val="en-US"/>
              </w:rPr>
            </w:pPr>
            <w:r>
              <w:rPr>
                <w:rFonts w:hint="eastAsia" w:ascii="仿宋" w:hAnsi="仿宋" w:eastAsia="仿宋" w:cs="仿宋"/>
                <w:spacing w:val="4"/>
                <w:sz w:val="18"/>
                <w:szCs w:val="18"/>
                <w:highlight w:val="none"/>
                <w:lang w:val="en-US" w:eastAsia="zh-CN"/>
              </w:rPr>
              <w:t>8</w:t>
            </w:r>
            <w:r>
              <w:rPr>
                <w:rFonts w:ascii="仿宋" w:hAnsi="仿宋" w:eastAsia="仿宋" w:cs="仿宋"/>
                <w:spacing w:val="4"/>
                <w:sz w:val="18"/>
                <w:szCs w:val="18"/>
                <w:highlight w:val="none"/>
              </w:rPr>
              <w:t>&gt;</w:t>
            </w:r>
            <w:r>
              <w:rPr>
                <w:rFonts w:hint="eastAsia" w:ascii="仿宋" w:hAnsi="仿宋" w:eastAsia="仿宋" w:cs="仿宋"/>
                <w:spacing w:val="4"/>
                <w:sz w:val="18"/>
                <w:szCs w:val="18"/>
                <w:highlight w:val="none"/>
                <w:lang w:val="en-US" w:eastAsia="zh-CN"/>
              </w:rPr>
              <w:t>良好的商业信誉和健全的财务会计制度证明材料（会计事务所出具的2022年的年度财务审计报告书，2022年及2023年新办企业可提供银行资信证明）</w:t>
            </w:r>
          </w:p>
          <w:p>
            <w:pPr>
              <w:spacing w:before="68" w:line="231" w:lineRule="auto"/>
              <w:ind w:left="442"/>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9</w:t>
            </w:r>
            <w:r>
              <w:rPr>
                <w:rFonts w:ascii="仿宋" w:hAnsi="仿宋" w:eastAsia="仿宋" w:cs="仿宋"/>
                <w:spacing w:val="4"/>
                <w:sz w:val="18"/>
                <w:szCs w:val="18"/>
                <w:highlight w:val="none"/>
              </w:rPr>
              <w:t>&gt;</w:t>
            </w:r>
            <w:r>
              <w:rPr>
                <w:rFonts w:hint="eastAsia" w:ascii="仿宋" w:hAnsi="仿宋" w:eastAsia="仿宋" w:cs="仿宋"/>
                <w:spacing w:val="4"/>
                <w:sz w:val="18"/>
                <w:szCs w:val="18"/>
                <w:highlight w:val="none"/>
                <w:lang w:val="en-US" w:eastAsia="zh-CN"/>
              </w:rPr>
              <w:t>凡拟参加本次项目的投标人，投标人在①“信用中国网”被列入失信被执行人、企业经营异常名录、重大税收违法案件当事人名单、政府采购严重违法失信名单（尚在处罚期内的）；②“中国政府采购网”被列入政府采购严重违法失信行为记录名单的（尚在处罚期内的）；③“国家企业信用信息公示系统”列入经营异常名录信息、列入严重违法失信企业名单（黑名单）信息及企业信用信息公示报告；（提供查询结果网页截图并加盖投标人公章）；</w:t>
            </w:r>
          </w:p>
          <w:p>
            <w:pPr>
              <w:spacing w:before="68" w:line="231" w:lineRule="auto"/>
              <w:ind w:left="442"/>
              <w:rPr>
                <w:rFonts w:hint="default" w:ascii="仿宋" w:hAnsi="仿宋" w:eastAsia="仿宋" w:cs="仿宋"/>
                <w:spacing w:val="4"/>
                <w:sz w:val="18"/>
                <w:szCs w:val="18"/>
                <w:highlight w:val="none"/>
                <w:lang w:eastAsia="zh-CN"/>
              </w:rPr>
            </w:pPr>
            <w:r>
              <w:rPr>
                <w:rFonts w:hint="eastAsia" w:ascii="仿宋" w:hAnsi="仿宋" w:eastAsia="仿宋" w:cs="仿宋"/>
                <w:spacing w:val="4"/>
                <w:sz w:val="18"/>
                <w:szCs w:val="18"/>
                <w:highlight w:val="none"/>
                <w:lang w:val="en-US" w:eastAsia="zh-CN"/>
              </w:rPr>
              <w:t>10&gt;询价保证金缴纳凭证；</w:t>
            </w:r>
          </w:p>
          <w:p>
            <w:pPr>
              <w:spacing w:before="69" w:line="229" w:lineRule="auto"/>
              <w:ind w:left="113"/>
              <w:rPr>
                <w:rFonts w:ascii="仿宋" w:hAnsi="仿宋" w:eastAsia="仿宋" w:cs="仿宋"/>
                <w:sz w:val="20"/>
                <w:szCs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752" w:type="dxa"/>
            <w:vAlign w:val="top"/>
          </w:tcPr>
          <w:p>
            <w:pPr>
              <w:spacing w:line="358" w:lineRule="auto"/>
              <w:rPr>
                <w:rFonts w:ascii="Arial"/>
                <w:sz w:val="20"/>
                <w:szCs w:val="20"/>
                <w:highlight w:val="none"/>
              </w:rPr>
            </w:pPr>
          </w:p>
          <w:p>
            <w:pPr>
              <w:spacing w:before="65" w:line="189" w:lineRule="auto"/>
              <w:ind w:left="134"/>
              <w:rPr>
                <w:rFonts w:hint="eastAsia" w:ascii="仿宋" w:hAnsi="仿宋" w:eastAsia="仿宋" w:cs="仿宋"/>
                <w:sz w:val="18"/>
                <w:szCs w:val="18"/>
                <w:highlight w:val="none"/>
                <w:lang w:eastAsia="zh-CN"/>
              </w:rPr>
            </w:pPr>
            <w:r>
              <w:rPr>
                <w:rFonts w:ascii="仿宋" w:hAnsi="仿宋" w:eastAsia="仿宋" w:cs="仿宋"/>
                <w:spacing w:val="2"/>
                <w:sz w:val="18"/>
                <w:szCs w:val="18"/>
                <w:highlight w:val="none"/>
              </w:rPr>
              <w:t>1.3</w:t>
            </w:r>
            <w:r>
              <w:rPr>
                <w:rFonts w:ascii="仿宋" w:hAnsi="仿宋" w:eastAsia="仿宋" w:cs="仿宋"/>
                <w:spacing w:val="1"/>
                <w:sz w:val="18"/>
                <w:szCs w:val="18"/>
                <w:highlight w:val="none"/>
              </w:rPr>
              <w:t>.</w:t>
            </w:r>
            <w:r>
              <w:rPr>
                <w:rFonts w:hint="eastAsia" w:ascii="仿宋" w:hAnsi="仿宋" w:eastAsia="仿宋" w:cs="仿宋"/>
                <w:spacing w:val="1"/>
                <w:sz w:val="18"/>
                <w:szCs w:val="18"/>
                <w:highlight w:val="none"/>
                <w:lang w:val="en-US" w:eastAsia="zh-CN"/>
              </w:rPr>
              <w:t>2</w:t>
            </w:r>
          </w:p>
        </w:tc>
        <w:tc>
          <w:tcPr>
            <w:tcW w:w="1683" w:type="dxa"/>
            <w:vAlign w:val="top"/>
          </w:tcPr>
          <w:p>
            <w:pPr>
              <w:spacing w:before="232" w:line="307" w:lineRule="auto"/>
              <w:ind w:left="433" w:right="213" w:hanging="212"/>
              <w:rPr>
                <w:rFonts w:ascii="仿宋" w:hAnsi="仿宋" w:eastAsia="仿宋" w:cs="仿宋"/>
                <w:sz w:val="18"/>
                <w:szCs w:val="18"/>
                <w:highlight w:val="none"/>
              </w:rPr>
            </w:pPr>
            <w:r>
              <w:rPr>
                <w:rFonts w:ascii="仿宋" w:hAnsi="仿宋" w:eastAsia="仿宋" w:cs="仿宋"/>
                <w:spacing w:val="8"/>
                <w:sz w:val="18"/>
                <w:szCs w:val="18"/>
                <w:highlight w:val="none"/>
              </w:rPr>
              <w:t>是</w:t>
            </w:r>
            <w:r>
              <w:rPr>
                <w:rFonts w:ascii="仿宋" w:hAnsi="仿宋" w:eastAsia="仿宋" w:cs="仿宋"/>
                <w:spacing w:val="7"/>
                <w:sz w:val="18"/>
                <w:szCs w:val="18"/>
                <w:highlight w:val="none"/>
              </w:rPr>
              <w:t>否允许采购进</w:t>
            </w:r>
            <w:r>
              <w:rPr>
                <w:rFonts w:ascii="仿宋" w:hAnsi="仿宋" w:eastAsia="仿宋" w:cs="仿宋"/>
                <w:spacing w:val="5"/>
                <w:sz w:val="18"/>
                <w:szCs w:val="18"/>
                <w:highlight w:val="none"/>
              </w:rPr>
              <w:t>口产品</w:t>
            </w:r>
          </w:p>
        </w:tc>
        <w:tc>
          <w:tcPr>
            <w:tcW w:w="6174" w:type="dxa"/>
            <w:vAlign w:val="top"/>
          </w:tcPr>
          <w:p>
            <w:pPr>
              <w:spacing w:line="323" w:lineRule="auto"/>
              <w:rPr>
                <w:rFonts w:ascii="Arial"/>
                <w:sz w:val="20"/>
                <w:szCs w:val="20"/>
                <w:highlight w:val="none"/>
              </w:rPr>
            </w:pPr>
          </w:p>
          <w:p>
            <w:pPr>
              <w:spacing w:before="65" w:line="233" w:lineRule="auto"/>
              <w:ind w:left="124"/>
              <w:rPr>
                <w:rFonts w:ascii="仿宋" w:hAnsi="仿宋" w:eastAsia="仿宋" w:cs="仿宋"/>
                <w:sz w:val="18"/>
                <w:szCs w:val="18"/>
                <w:highlight w:val="none"/>
              </w:rPr>
            </w:pPr>
            <w:r>
              <w:rPr>
                <w:rFonts w:ascii="仿宋" w:hAnsi="仿宋" w:eastAsia="仿宋" w:cs="仿宋"/>
                <w:sz w:val="18"/>
                <w:szCs w:val="18"/>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52" w:type="dxa"/>
            <w:vAlign w:val="top"/>
          </w:tcPr>
          <w:p>
            <w:pPr>
              <w:spacing w:line="347" w:lineRule="auto"/>
              <w:jc w:val="both"/>
              <w:rPr>
                <w:rFonts w:ascii="Arial"/>
                <w:sz w:val="20"/>
                <w:szCs w:val="20"/>
                <w:highlight w:val="none"/>
              </w:rPr>
            </w:pPr>
          </w:p>
          <w:p>
            <w:pPr>
              <w:spacing w:before="65" w:line="189" w:lineRule="auto"/>
              <w:ind w:left="134"/>
              <w:jc w:val="both"/>
              <w:rPr>
                <w:rFonts w:hint="eastAsia" w:ascii="仿宋" w:hAnsi="仿宋" w:eastAsia="仿宋" w:cs="仿宋"/>
                <w:sz w:val="18"/>
                <w:szCs w:val="18"/>
                <w:highlight w:val="none"/>
                <w:lang w:eastAsia="zh-CN"/>
              </w:rPr>
            </w:pPr>
            <w:r>
              <w:rPr>
                <w:rFonts w:ascii="仿宋" w:hAnsi="仿宋" w:eastAsia="仿宋" w:cs="仿宋"/>
                <w:spacing w:val="2"/>
                <w:sz w:val="18"/>
                <w:szCs w:val="18"/>
                <w:highlight w:val="none"/>
              </w:rPr>
              <w:t>1</w:t>
            </w:r>
            <w:r>
              <w:rPr>
                <w:rFonts w:ascii="仿宋" w:hAnsi="仿宋" w:eastAsia="仿宋" w:cs="仿宋"/>
                <w:spacing w:val="1"/>
                <w:sz w:val="18"/>
                <w:szCs w:val="18"/>
                <w:highlight w:val="none"/>
              </w:rPr>
              <w:t>.3.</w:t>
            </w:r>
            <w:r>
              <w:rPr>
                <w:rFonts w:hint="eastAsia" w:ascii="仿宋" w:hAnsi="仿宋" w:eastAsia="仿宋" w:cs="仿宋"/>
                <w:spacing w:val="1"/>
                <w:sz w:val="18"/>
                <w:szCs w:val="18"/>
                <w:highlight w:val="none"/>
                <w:lang w:val="en-US" w:eastAsia="zh-CN"/>
              </w:rPr>
              <w:t>3</w:t>
            </w:r>
          </w:p>
        </w:tc>
        <w:tc>
          <w:tcPr>
            <w:tcW w:w="1683" w:type="dxa"/>
            <w:vAlign w:val="top"/>
          </w:tcPr>
          <w:p>
            <w:pPr>
              <w:spacing w:before="59" w:line="230" w:lineRule="auto"/>
              <w:jc w:val="center"/>
              <w:rPr>
                <w:rFonts w:ascii="仿宋" w:hAnsi="仿宋" w:eastAsia="仿宋" w:cs="仿宋"/>
                <w:sz w:val="18"/>
                <w:szCs w:val="18"/>
                <w:highlight w:val="none"/>
              </w:rPr>
            </w:pPr>
            <w:r>
              <w:rPr>
                <w:rFonts w:ascii="仿宋" w:hAnsi="仿宋" w:eastAsia="仿宋" w:cs="仿宋"/>
                <w:spacing w:val="8"/>
                <w:sz w:val="18"/>
                <w:szCs w:val="18"/>
                <w:highlight w:val="none"/>
              </w:rPr>
              <w:t>是</w:t>
            </w:r>
            <w:r>
              <w:rPr>
                <w:rFonts w:ascii="仿宋" w:hAnsi="仿宋" w:eastAsia="仿宋" w:cs="仿宋"/>
                <w:spacing w:val="7"/>
                <w:sz w:val="18"/>
                <w:szCs w:val="18"/>
                <w:highlight w:val="none"/>
              </w:rPr>
              <w:t>否为专门面</w:t>
            </w:r>
            <w:r>
              <w:rPr>
                <w:rFonts w:ascii="仿宋" w:hAnsi="仿宋" w:eastAsia="仿宋" w:cs="仿宋"/>
                <w:spacing w:val="4"/>
                <w:sz w:val="18"/>
                <w:szCs w:val="18"/>
                <w:highlight w:val="none"/>
              </w:rPr>
              <w:t>向</w:t>
            </w:r>
            <w:r>
              <w:rPr>
                <w:rFonts w:ascii="仿宋" w:hAnsi="仿宋" w:eastAsia="仿宋" w:cs="仿宋"/>
                <w:spacing w:val="3"/>
                <w:sz w:val="18"/>
                <w:szCs w:val="18"/>
                <w:highlight w:val="none"/>
              </w:rPr>
              <w:t>中小</w:t>
            </w:r>
            <w:r>
              <w:rPr>
                <w:rFonts w:hint="eastAsia" w:ascii="仿宋" w:hAnsi="仿宋" w:eastAsia="仿宋" w:cs="仿宋"/>
                <w:spacing w:val="3"/>
                <w:sz w:val="18"/>
                <w:szCs w:val="18"/>
                <w:highlight w:val="none"/>
                <w:lang w:val="en-US" w:eastAsia="zh-CN"/>
              </w:rPr>
              <w:t>微</w:t>
            </w:r>
            <w:r>
              <w:rPr>
                <w:rFonts w:ascii="仿宋" w:hAnsi="仿宋" w:eastAsia="仿宋" w:cs="仿宋"/>
                <w:spacing w:val="3"/>
                <w:sz w:val="18"/>
                <w:szCs w:val="18"/>
                <w:highlight w:val="none"/>
              </w:rPr>
              <w:t>企业</w:t>
            </w:r>
            <w:r>
              <w:rPr>
                <w:rFonts w:ascii="仿宋" w:hAnsi="仿宋" w:eastAsia="仿宋" w:cs="仿宋"/>
                <w:spacing w:val="1"/>
                <w:sz w:val="18"/>
                <w:szCs w:val="18"/>
                <w:highlight w:val="none"/>
              </w:rPr>
              <w:t>采购</w:t>
            </w:r>
          </w:p>
        </w:tc>
        <w:tc>
          <w:tcPr>
            <w:tcW w:w="6174" w:type="dxa"/>
            <w:vAlign w:val="top"/>
          </w:tcPr>
          <w:p>
            <w:pPr>
              <w:spacing w:line="312" w:lineRule="auto"/>
              <w:rPr>
                <w:rFonts w:ascii="Arial"/>
                <w:sz w:val="20"/>
                <w:szCs w:val="20"/>
                <w:highlight w:val="none"/>
              </w:rPr>
            </w:pPr>
          </w:p>
          <w:p>
            <w:pPr>
              <w:spacing w:before="65" w:line="233" w:lineRule="auto"/>
              <w:ind w:left="119"/>
              <w:rPr>
                <w:rFonts w:ascii="仿宋" w:hAnsi="仿宋" w:eastAsia="仿宋" w:cs="仿宋"/>
                <w:sz w:val="18"/>
                <w:szCs w:val="18"/>
                <w:highlight w:val="none"/>
              </w:rPr>
            </w:pPr>
            <w:r>
              <w:rPr>
                <w:rFonts w:ascii="仿宋" w:hAnsi="仿宋" w:eastAsia="仿宋" w:cs="仿宋"/>
                <w:sz w:val="18"/>
                <w:szCs w:val="18"/>
                <w:highlight w:val="none"/>
              </w:rPr>
              <w:t>是</w:t>
            </w:r>
          </w:p>
        </w:tc>
      </w:tr>
    </w:tbl>
    <w:p>
      <w:pPr>
        <w:rPr>
          <w:rFonts w:ascii="Arial"/>
          <w:sz w:val="21"/>
          <w:highlight w:val="none"/>
        </w:rPr>
      </w:pPr>
    </w:p>
    <w:p>
      <w:pPr>
        <w:rPr>
          <w:highlight w:val="none"/>
        </w:rPr>
        <w:sectPr>
          <w:footerReference r:id="rId8" w:type="default"/>
          <w:pgSz w:w="11906" w:h="16839"/>
          <w:pgMar w:top="1415" w:right="1646" w:bottom="1143" w:left="1645" w:header="0" w:footer="967" w:gutter="0"/>
          <w:pgNumType w:fmt="decimal"/>
          <w:cols w:space="720" w:num="1"/>
        </w:sectPr>
      </w:pPr>
    </w:p>
    <w:p>
      <w:pPr>
        <w:spacing w:line="91" w:lineRule="auto"/>
        <w:rPr>
          <w:rFonts w:ascii="Arial"/>
          <w:sz w:val="2"/>
          <w:highlight w:val="none"/>
        </w:rPr>
      </w:pPr>
    </w:p>
    <w:tbl>
      <w:tblPr>
        <w:tblStyle w:val="16"/>
        <w:tblW w:w="86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681"/>
        <w:gridCol w:w="6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756" w:type="dxa"/>
            <w:vAlign w:val="top"/>
          </w:tcPr>
          <w:p>
            <w:pPr>
              <w:spacing w:before="58" w:line="320" w:lineRule="exact"/>
              <w:ind w:left="180"/>
              <w:rPr>
                <w:rFonts w:ascii="仿宋" w:hAnsi="仿宋" w:eastAsia="仿宋" w:cs="仿宋"/>
                <w:sz w:val="20"/>
                <w:szCs w:val="20"/>
                <w:highlight w:val="none"/>
              </w:rPr>
            </w:pPr>
            <w:r>
              <w:rPr>
                <w:rFonts w:ascii="仿宋" w:hAnsi="仿宋" w:eastAsia="仿宋" w:cs="仿宋"/>
                <w:spacing w:val="1"/>
                <w:position w:val="8"/>
                <w:sz w:val="20"/>
                <w:szCs w:val="20"/>
                <w:highlight w:val="none"/>
              </w:rPr>
              <w:t>条</w:t>
            </w:r>
            <w:r>
              <w:rPr>
                <w:rFonts w:ascii="仿宋" w:hAnsi="仿宋" w:eastAsia="仿宋" w:cs="仿宋"/>
                <w:position w:val="8"/>
                <w:sz w:val="20"/>
                <w:szCs w:val="20"/>
                <w:highlight w:val="none"/>
              </w:rPr>
              <w:t>款</w:t>
            </w:r>
          </w:p>
          <w:p>
            <w:pPr>
              <w:spacing w:line="232" w:lineRule="auto"/>
              <w:ind w:left="288"/>
              <w:rPr>
                <w:rFonts w:ascii="仿宋" w:hAnsi="仿宋" w:eastAsia="仿宋" w:cs="仿宋"/>
                <w:sz w:val="20"/>
                <w:szCs w:val="20"/>
                <w:highlight w:val="none"/>
              </w:rPr>
            </w:pPr>
            <w:r>
              <w:rPr>
                <w:rFonts w:ascii="仿宋" w:hAnsi="仿宋" w:eastAsia="仿宋" w:cs="仿宋"/>
                <w:sz w:val="20"/>
                <w:szCs w:val="20"/>
                <w:highlight w:val="none"/>
              </w:rPr>
              <w:t>号</w:t>
            </w:r>
          </w:p>
        </w:tc>
        <w:tc>
          <w:tcPr>
            <w:tcW w:w="1681" w:type="dxa"/>
            <w:vAlign w:val="top"/>
          </w:tcPr>
          <w:p>
            <w:pPr>
              <w:spacing w:before="217" w:line="232" w:lineRule="auto"/>
              <w:ind w:left="481"/>
              <w:rPr>
                <w:rFonts w:ascii="仿宋" w:hAnsi="仿宋" w:eastAsia="仿宋" w:cs="仿宋"/>
                <w:sz w:val="20"/>
                <w:szCs w:val="20"/>
                <w:highlight w:val="none"/>
              </w:rPr>
            </w:pPr>
            <w:r>
              <w:rPr>
                <w:rFonts w:ascii="仿宋" w:hAnsi="仿宋" w:eastAsia="仿宋" w:cs="仿宋"/>
                <w:spacing w:val="12"/>
                <w:sz w:val="20"/>
                <w:szCs w:val="20"/>
                <w:highlight w:val="none"/>
              </w:rPr>
              <w:t>项</w:t>
            </w:r>
            <w:r>
              <w:rPr>
                <w:rFonts w:ascii="仿宋" w:hAnsi="仿宋" w:eastAsia="仿宋" w:cs="仿宋"/>
                <w:spacing w:val="11"/>
                <w:sz w:val="20"/>
                <w:szCs w:val="20"/>
                <w:highlight w:val="none"/>
              </w:rPr>
              <w:t>目</w:t>
            </w:r>
          </w:p>
        </w:tc>
        <w:tc>
          <w:tcPr>
            <w:tcW w:w="6172" w:type="dxa"/>
            <w:vAlign w:val="top"/>
          </w:tcPr>
          <w:p>
            <w:pPr>
              <w:spacing w:before="217" w:line="231" w:lineRule="auto"/>
              <w:ind w:left="2647"/>
              <w:rPr>
                <w:rFonts w:ascii="仿宋" w:hAnsi="仿宋" w:eastAsia="仿宋" w:cs="仿宋"/>
                <w:sz w:val="20"/>
                <w:szCs w:val="20"/>
                <w:highlight w:val="none"/>
              </w:rPr>
            </w:pPr>
            <w:r>
              <w:rPr>
                <w:rFonts w:ascii="仿宋" w:hAnsi="仿宋" w:eastAsia="仿宋" w:cs="仿宋"/>
                <w:spacing w:val="2"/>
                <w:sz w:val="20"/>
                <w:szCs w:val="20"/>
                <w:highlight w:val="none"/>
              </w:rPr>
              <w:t>内</w:t>
            </w:r>
            <w:r>
              <w:rPr>
                <w:rFonts w:ascii="仿宋" w:hAnsi="仿宋" w:eastAsia="仿宋" w:cs="仿宋"/>
                <w:spacing w:val="1"/>
                <w:sz w:val="20"/>
                <w:szCs w:val="20"/>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756" w:type="dxa"/>
            <w:vAlign w:val="top"/>
          </w:tcPr>
          <w:p>
            <w:pPr>
              <w:spacing w:line="341" w:lineRule="auto"/>
              <w:rPr>
                <w:rFonts w:ascii="Arial"/>
                <w:sz w:val="21"/>
                <w:highlight w:val="none"/>
              </w:rPr>
            </w:pPr>
          </w:p>
          <w:p>
            <w:pPr>
              <w:spacing w:before="65" w:line="189" w:lineRule="auto"/>
              <w:ind w:left="133"/>
              <w:rPr>
                <w:rFonts w:hint="eastAsia" w:ascii="仿宋" w:hAnsi="仿宋" w:eastAsia="仿宋" w:cs="仿宋"/>
                <w:sz w:val="20"/>
                <w:szCs w:val="20"/>
                <w:highlight w:val="none"/>
                <w:lang w:eastAsia="zh-CN"/>
              </w:rPr>
            </w:pPr>
            <w:r>
              <w:rPr>
                <w:rFonts w:ascii="仿宋" w:hAnsi="仿宋" w:eastAsia="仿宋" w:cs="仿宋"/>
                <w:spacing w:val="2"/>
                <w:sz w:val="20"/>
                <w:szCs w:val="20"/>
                <w:highlight w:val="none"/>
              </w:rPr>
              <w:t>1.3.</w:t>
            </w:r>
            <w:r>
              <w:rPr>
                <w:rFonts w:hint="eastAsia" w:ascii="仿宋" w:hAnsi="仿宋" w:eastAsia="仿宋" w:cs="仿宋"/>
                <w:spacing w:val="1"/>
                <w:sz w:val="20"/>
                <w:szCs w:val="20"/>
                <w:highlight w:val="none"/>
                <w:lang w:val="en-US" w:eastAsia="zh-CN"/>
              </w:rPr>
              <w:t>4</w:t>
            </w:r>
          </w:p>
        </w:tc>
        <w:tc>
          <w:tcPr>
            <w:tcW w:w="1681" w:type="dxa"/>
            <w:vAlign w:val="top"/>
          </w:tcPr>
          <w:p>
            <w:pPr>
              <w:spacing w:before="54" w:line="231" w:lineRule="auto"/>
              <w:ind w:left="217"/>
              <w:rPr>
                <w:rFonts w:ascii="仿宋" w:hAnsi="仿宋" w:eastAsia="仿宋" w:cs="仿宋"/>
                <w:sz w:val="20"/>
                <w:szCs w:val="20"/>
                <w:highlight w:val="none"/>
              </w:rPr>
            </w:pPr>
            <w:r>
              <w:rPr>
                <w:rFonts w:ascii="仿宋" w:hAnsi="仿宋" w:eastAsia="仿宋" w:cs="仿宋"/>
                <w:spacing w:val="8"/>
                <w:sz w:val="20"/>
                <w:szCs w:val="20"/>
                <w:highlight w:val="none"/>
              </w:rPr>
              <w:t>是</w:t>
            </w:r>
            <w:r>
              <w:rPr>
                <w:rFonts w:ascii="仿宋" w:hAnsi="仿宋" w:eastAsia="仿宋" w:cs="仿宋"/>
                <w:spacing w:val="7"/>
                <w:sz w:val="20"/>
                <w:szCs w:val="20"/>
                <w:highlight w:val="none"/>
              </w:rPr>
              <w:t>否有政府强</w:t>
            </w:r>
          </w:p>
          <w:p>
            <w:pPr>
              <w:spacing w:before="69" w:line="230" w:lineRule="auto"/>
              <w:ind w:left="217"/>
              <w:rPr>
                <w:rFonts w:ascii="仿宋" w:hAnsi="仿宋" w:eastAsia="仿宋" w:cs="仿宋"/>
                <w:sz w:val="20"/>
                <w:szCs w:val="20"/>
                <w:highlight w:val="none"/>
              </w:rPr>
            </w:pPr>
            <w:r>
              <w:rPr>
                <w:rFonts w:ascii="仿宋" w:hAnsi="仿宋" w:eastAsia="仿宋" w:cs="仿宋"/>
                <w:spacing w:val="8"/>
                <w:sz w:val="20"/>
                <w:szCs w:val="20"/>
                <w:highlight w:val="none"/>
              </w:rPr>
              <w:t>制</w:t>
            </w:r>
            <w:r>
              <w:rPr>
                <w:rFonts w:ascii="仿宋" w:hAnsi="仿宋" w:eastAsia="仿宋" w:cs="仿宋"/>
                <w:spacing w:val="7"/>
                <w:sz w:val="20"/>
                <w:szCs w:val="20"/>
                <w:highlight w:val="none"/>
              </w:rPr>
              <w:t>采购的节能</w:t>
            </w:r>
          </w:p>
          <w:p>
            <w:pPr>
              <w:spacing w:before="70" w:line="232" w:lineRule="auto"/>
              <w:ind w:left="637"/>
              <w:rPr>
                <w:rFonts w:ascii="仿宋" w:hAnsi="仿宋" w:eastAsia="仿宋" w:cs="仿宋"/>
                <w:sz w:val="20"/>
                <w:szCs w:val="20"/>
                <w:highlight w:val="none"/>
              </w:rPr>
            </w:pPr>
            <w:r>
              <w:rPr>
                <w:rFonts w:ascii="仿宋" w:hAnsi="仿宋" w:eastAsia="仿宋" w:cs="仿宋"/>
                <w:spacing w:val="1"/>
                <w:sz w:val="20"/>
                <w:szCs w:val="20"/>
                <w:highlight w:val="none"/>
              </w:rPr>
              <w:t>产品</w:t>
            </w:r>
          </w:p>
        </w:tc>
        <w:tc>
          <w:tcPr>
            <w:tcW w:w="6172" w:type="dxa"/>
            <w:vAlign w:val="top"/>
          </w:tcPr>
          <w:p>
            <w:pPr>
              <w:spacing w:line="306" w:lineRule="auto"/>
              <w:rPr>
                <w:rFonts w:ascii="Arial"/>
                <w:sz w:val="21"/>
                <w:highlight w:val="none"/>
              </w:rPr>
            </w:pPr>
          </w:p>
          <w:p>
            <w:pPr>
              <w:spacing w:before="65" w:line="231" w:lineRule="auto"/>
              <w:ind w:left="119"/>
              <w:rPr>
                <w:rFonts w:ascii="仿宋" w:hAnsi="仿宋" w:eastAsia="仿宋" w:cs="仿宋"/>
                <w:sz w:val="20"/>
                <w:szCs w:val="20"/>
                <w:highlight w:val="none"/>
              </w:rPr>
            </w:pPr>
            <w:r>
              <w:rPr>
                <w:rFonts w:ascii="仿宋" w:hAnsi="仿宋" w:eastAsia="仿宋" w:cs="仿宋"/>
                <w:spacing w:val="1"/>
                <w:sz w:val="20"/>
                <w:szCs w:val="20"/>
                <w:highlight w:val="none"/>
              </w:rPr>
              <w:t>没</w:t>
            </w:r>
            <w:r>
              <w:rPr>
                <w:rFonts w:ascii="仿宋" w:hAnsi="仿宋" w:eastAsia="仿宋" w:cs="仿宋"/>
                <w:sz w:val="20"/>
                <w:szCs w:val="20"/>
                <w:highlight w:val="none"/>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756" w:type="dxa"/>
            <w:vAlign w:val="top"/>
          </w:tcPr>
          <w:p>
            <w:pPr>
              <w:spacing w:line="342" w:lineRule="auto"/>
              <w:rPr>
                <w:rFonts w:ascii="Arial"/>
                <w:sz w:val="21"/>
                <w:highlight w:val="none"/>
              </w:rPr>
            </w:pPr>
          </w:p>
          <w:p>
            <w:pPr>
              <w:spacing w:before="65" w:line="189" w:lineRule="auto"/>
              <w:ind w:left="237"/>
              <w:rPr>
                <w:rFonts w:ascii="仿宋" w:hAnsi="仿宋" w:eastAsia="仿宋" w:cs="仿宋"/>
                <w:sz w:val="20"/>
                <w:szCs w:val="20"/>
                <w:highlight w:val="none"/>
              </w:rPr>
            </w:pPr>
            <w:r>
              <w:rPr>
                <w:rFonts w:ascii="仿宋" w:hAnsi="仿宋" w:eastAsia="仿宋" w:cs="仿宋"/>
                <w:spacing w:val="-2"/>
                <w:sz w:val="20"/>
                <w:szCs w:val="20"/>
                <w:highlight w:val="none"/>
              </w:rPr>
              <w:t>1.4</w:t>
            </w:r>
          </w:p>
        </w:tc>
        <w:tc>
          <w:tcPr>
            <w:tcW w:w="1681" w:type="dxa"/>
            <w:vAlign w:val="top"/>
          </w:tcPr>
          <w:p>
            <w:pPr>
              <w:spacing w:before="55" w:line="231" w:lineRule="auto"/>
              <w:ind w:left="217"/>
              <w:rPr>
                <w:rFonts w:ascii="仿宋" w:hAnsi="仿宋" w:eastAsia="仿宋" w:cs="仿宋"/>
                <w:sz w:val="20"/>
                <w:szCs w:val="20"/>
                <w:highlight w:val="none"/>
              </w:rPr>
            </w:pPr>
            <w:r>
              <w:rPr>
                <w:rFonts w:ascii="仿宋" w:hAnsi="仿宋" w:eastAsia="仿宋" w:cs="仿宋"/>
                <w:spacing w:val="8"/>
                <w:sz w:val="20"/>
                <w:szCs w:val="20"/>
                <w:highlight w:val="none"/>
              </w:rPr>
              <w:t>是</w:t>
            </w:r>
            <w:r>
              <w:rPr>
                <w:rFonts w:ascii="仿宋" w:hAnsi="仿宋" w:eastAsia="仿宋" w:cs="仿宋"/>
                <w:spacing w:val="7"/>
                <w:sz w:val="20"/>
                <w:szCs w:val="20"/>
                <w:highlight w:val="none"/>
              </w:rPr>
              <w:t>否允许联合</w:t>
            </w:r>
          </w:p>
          <w:p>
            <w:pPr>
              <w:spacing w:before="68" w:line="231" w:lineRule="auto"/>
              <w:ind w:left="217"/>
              <w:rPr>
                <w:rFonts w:ascii="仿宋" w:hAnsi="仿宋" w:eastAsia="仿宋" w:cs="仿宋"/>
                <w:sz w:val="20"/>
                <w:szCs w:val="20"/>
                <w:highlight w:val="none"/>
              </w:rPr>
            </w:pPr>
            <w:r>
              <w:rPr>
                <w:rFonts w:ascii="仿宋" w:hAnsi="仿宋" w:eastAsia="仿宋" w:cs="仿宋"/>
                <w:spacing w:val="8"/>
                <w:sz w:val="20"/>
                <w:szCs w:val="20"/>
                <w:highlight w:val="none"/>
              </w:rPr>
              <w:t>体</w:t>
            </w:r>
            <w:r>
              <w:rPr>
                <w:rFonts w:ascii="仿宋" w:hAnsi="仿宋" w:eastAsia="仿宋" w:cs="仿宋"/>
                <w:spacing w:val="7"/>
                <w:sz w:val="20"/>
                <w:szCs w:val="20"/>
                <w:highlight w:val="none"/>
              </w:rPr>
              <w:t>参加政府采</w:t>
            </w:r>
          </w:p>
          <w:p>
            <w:pPr>
              <w:spacing w:before="69" w:line="232" w:lineRule="auto"/>
              <w:ind w:left="532"/>
              <w:rPr>
                <w:rFonts w:ascii="仿宋" w:hAnsi="仿宋" w:eastAsia="仿宋" w:cs="仿宋"/>
                <w:sz w:val="20"/>
                <w:szCs w:val="20"/>
                <w:highlight w:val="none"/>
              </w:rPr>
            </w:pPr>
            <w:r>
              <w:rPr>
                <w:rFonts w:ascii="仿宋" w:hAnsi="仿宋" w:eastAsia="仿宋" w:cs="仿宋"/>
                <w:spacing w:val="5"/>
                <w:sz w:val="20"/>
                <w:szCs w:val="20"/>
                <w:highlight w:val="none"/>
              </w:rPr>
              <w:t>购活动</w:t>
            </w:r>
          </w:p>
        </w:tc>
        <w:tc>
          <w:tcPr>
            <w:tcW w:w="6172" w:type="dxa"/>
            <w:vAlign w:val="top"/>
          </w:tcPr>
          <w:p>
            <w:pPr>
              <w:spacing w:line="307" w:lineRule="auto"/>
              <w:rPr>
                <w:rFonts w:ascii="Arial"/>
                <w:sz w:val="21"/>
                <w:highlight w:val="none"/>
              </w:rPr>
            </w:pPr>
          </w:p>
          <w:p>
            <w:pPr>
              <w:spacing w:before="65" w:line="233" w:lineRule="auto"/>
              <w:ind w:left="121"/>
              <w:rPr>
                <w:rFonts w:ascii="仿宋" w:hAnsi="仿宋" w:eastAsia="仿宋" w:cs="仿宋"/>
                <w:sz w:val="20"/>
                <w:szCs w:val="20"/>
                <w:highlight w:val="none"/>
              </w:rPr>
            </w:pPr>
            <w:r>
              <w:rPr>
                <w:rFonts w:ascii="仿宋" w:hAnsi="仿宋" w:eastAsia="仿宋" w:cs="仿宋"/>
                <w:sz w:val="20"/>
                <w:szCs w:val="20"/>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756" w:type="dxa"/>
            <w:vAlign w:val="top"/>
          </w:tcPr>
          <w:p>
            <w:pPr>
              <w:spacing w:line="335" w:lineRule="auto"/>
              <w:jc w:val="center"/>
              <w:rPr>
                <w:rFonts w:ascii="Arial"/>
                <w:sz w:val="21"/>
                <w:highlight w:val="none"/>
              </w:rPr>
            </w:pPr>
          </w:p>
          <w:p>
            <w:pPr>
              <w:spacing w:before="65" w:line="188" w:lineRule="auto"/>
              <w:jc w:val="center"/>
              <w:rPr>
                <w:rFonts w:ascii="仿宋" w:hAnsi="仿宋" w:eastAsia="仿宋" w:cs="仿宋"/>
                <w:sz w:val="20"/>
                <w:szCs w:val="20"/>
                <w:highlight w:val="none"/>
              </w:rPr>
            </w:pPr>
            <w:r>
              <w:rPr>
                <w:rFonts w:ascii="仿宋" w:hAnsi="仿宋" w:eastAsia="仿宋" w:cs="仿宋"/>
                <w:spacing w:val="5"/>
                <w:sz w:val="20"/>
                <w:szCs w:val="20"/>
                <w:highlight w:val="none"/>
              </w:rPr>
              <w:t>2</w:t>
            </w:r>
          </w:p>
        </w:tc>
        <w:tc>
          <w:tcPr>
            <w:tcW w:w="1681" w:type="dxa"/>
            <w:vAlign w:val="top"/>
          </w:tcPr>
          <w:p>
            <w:pPr>
              <w:spacing w:before="204" w:line="307" w:lineRule="auto"/>
              <w:ind w:left="432" w:right="145" w:hanging="319"/>
              <w:rPr>
                <w:rFonts w:ascii="仿宋" w:hAnsi="仿宋" w:eastAsia="仿宋" w:cs="仿宋"/>
                <w:sz w:val="20"/>
                <w:szCs w:val="20"/>
                <w:highlight w:val="none"/>
              </w:rPr>
            </w:pPr>
            <w:r>
              <w:rPr>
                <w:rFonts w:ascii="仿宋" w:hAnsi="仿宋" w:eastAsia="仿宋" w:cs="仿宋"/>
                <w:spacing w:val="4"/>
                <w:sz w:val="20"/>
                <w:szCs w:val="20"/>
                <w:highlight w:val="none"/>
              </w:rPr>
              <w:t>项</w:t>
            </w:r>
            <w:r>
              <w:rPr>
                <w:rFonts w:ascii="仿宋" w:hAnsi="仿宋" w:eastAsia="仿宋" w:cs="仿宋"/>
                <w:spacing w:val="2"/>
                <w:sz w:val="20"/>
                <w:szCs w:val="20"/>
                <w:highlight w:val="none"/>
              </w:rPr>
              <w:t>目预算金额、</w:t>
            </w:r>
            <w:r>
              <w:rPr>
                <w:rFonts w:ascii="仿宋" w:hAnsi="仿宋" w:eastAsia="仿宋" w:cs="仿宋"/>
                <w:spacing w:val="6"/>
                <w:sz w:val="20"/>
                <w:szCs w:val="20"/>
                <w:highlight w:val="none"/>
              </w:rPr>
              <w:t>最</w:t>
            </w:r>
            <w:r>
              <w:rPr>
                <w:rFonts w:ascii="仿宋" w:hAnsi="仿宋" w:eastAsia="仿宋" w:cs="仿宋"/>
                <w:spacing w:val="4"/>
                <w:sz w:val="20"/>
                <w:szCs w:val="20"/>
                <w:highlight w:val="none"/>
              </w:rPr>
              <w:t>高限价</w:t>
            </w:r>
          </w:p>
        </w:tc>
        <w:tc>
          <w:tcPr>
            <w:tcW w:w="6172" w:type="dxa"/>
            <w:vAlign w:val="top"/>
          </w:tcPr>
          <w:p>
            <w:pPr>
              <w:spacing w:before="31" w:line="230" w:lineRule="auto"/>
              <w:rPr>
                <w:rFonts w:hint="eastAsia" w:ascii="仿宋" w:hAnsi="仿宋" w:eastAsia="仿宋" w:cs="仿宋"/>
                <w:spacing w:val="1"/>
                <w:sz w:val="23"/>
                <w:szCs w:val="23"/>
                <w:highlight w:val="none"/>
                <w:lang w:val="en-US" w:eastAsia="zh-CN"/>
              </w:rPr>
            </w:pPr>
            <w:r>
              <w:rPr>
                <w:rFonts w:ascii="仿宋" w:hAnsi="仿宋" w:eastAsia="仿宋" w:cs="仿宋"/>
                <w:spacing w:val="8"/>
                <w:sz w:val="20"/>
                <w:szCs w:val="20"/>
                <w:highlight w:val="none"/>
              </w:rPr>
              <w:t>项</w:t>
            </w:r>
            <w:r>
              <w:rPr>
                <w:rFonts w:ascii="仿宋" w:hAnsi="仿宋" w:eastAsia="仿宋" w:cs="仿宋"/>
                <w:spacing w:val="4"/>
                <w:sz w:val="20"/>
                <w:szCs w:val="20"/>
                <w:highlight w:val="none"/>
              </w:rPr>
              <w:t>目预算金额：</w:t>
            </w:r>
            <w:r>
              <w:rPr>
                <w:rFonts w:hint="eastAsia" w:ascii="仿宋" w:hAnsi="仿宋" w:eastAsia="仿宋" w:cs="仿宋"/>
                <w:spacing w:val="1"/>
                <w:sz w:val="23"/>
                <w:szCs w:val="23"/>
                <w:highlight w:val="none"/>
                <w:lang w:val="en-US" w:eastAsia="zh-CN"/>
              </w:rPr>
              <w:t>160260元。</w:t>
            </w:r>
          </w:p>
          <w:p>
            <w:pPr>
              <w:spacing w:before="1" w:line="223" w:lineRule="auto"/>
              <w:rPr>
                <w:rFonts w:ascii="仿宋" w:hAnsi="仿宋" w:eastAsia="仿宋" w:cs="仿宋"/>
                <w:sz w:val="20"/>
                <w:szCs w:val="20"/>
                <w:highlight w:val="none"/>
              </w:rPr>
            </w:pPr>
            <w:r>
              <w:rPr>
                <w:rFonts w:ascii="仿宋" w:hAnsi="仿宋" w:eastAsia="仿宋" w:cs="仿宋"/>
                <w:spacing w:val="4"/>
                <w:sz w:val="23"/>
                <w:szCs w:val="23"/>
                <w:highlight w:val="none"/>
              </w:rPr>
              <w:t>最高限价:</w:t>
            </w:r>
            <w:r>
              <w:rPr>
                <w:rFonts w:hint="eastAsia" w:ascii="仿宋" w:hAnsi="仿宋" w:eastAsia="仿宋" w:cs="仿宋"/>
                <w:spacing w:val="4"/>
                <w:sz w:val="23"/>
                <w:szCs w:val="23"/>
                <w:highlight w:val="none"/>
                <w:lang w:val="en-US" w:eastAsia="zh-CN"/>
              </w:rPr>
              <w:t>160260元。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756" w:type="dxa"/>
            <w:vAlign w:val="top"/>
          </w:tcPr>
          <w:p>
            <w:pPr>
              <w:spacing w:line="266" w:lineRule="auto"/>
              <w:jc w:val="center"/>
              <w:rPr>
                <w:rFonts w:ascii="Arial"/>
                <w:sz w:val="21"/>
                <w:highlight w:val="none"/>
              </w:rPr>
            </w:pPr>
          </w:p>
          <w:p>
            <w:pPr>
              <w:spacing w:before="65" w:line="186" w:lineRule="auto"/>
              <w:ind w:left="326"/>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lang w:val="en-US" w:eastAsia="zh-CN"/>
              </w:rPr>
              <w:t>3</w:t>
            </w:r>
          </w:p>
        </w:tc>
        <w:tc>
          <w:tcPr>
            <w:tcW w:w="1681" w:type="dxa"/>
            <w:vAlign w:val="top"/>
          </w:tcPr>
          <w:p>
            <w:pPr>
              <w:spacing w:before="297" w:line="229" w:lineRule="auto"/>
              <w:ind w:left="427"/>
              <w:rPr>
                <w:rFonts w:ascii="仿宋" w:hAnsi="仿宋" w:eastAsia="仿宋" w:cs="仿宋"/>
                <w:sz w:val="20"/>
                <w:szCs w:val="20"/>
                <w:highlight w:val="none"/>
              </w:rPr>
            </w:pPr>
            <w:r>
              <w:rPr>
                <w:rFonts w:ascii="仿宋" w:hAnsi="仿宋" w:eastAsia="仿宋" w:cs="仿宋"/>
                <w:spacing w:val="6"/>
                <w:sz w:val="20"/>
                <w:szCs w:val="20"/>
                <w:highlight w:val="none"/>
              </w:rPr>
              <w:t>计量单</w:t>
            </w:r>
            <w:r>
              <w:rPr>
                <w:rFonts w:ascii="仿宋" w:hAnsi="仿宋" w:eastAsia="仿宋" w:cs="仿宋"/>
                <w:spacing w:val="5"/>
                <w:sz w:val="20"/>
                <w:szCs w:val="20"/>
                <w:highlight w:val="none"/>
              </w:rPr>
              <w:t>位</w:t>
            </w:r>
          </w:p>
        </w:tc>
        <w:tc>
          <w:tcPr>
            <w:tcW w:w="6172" w:type="dxa"/>
            <w:vAlign w:val="top"/>
          </w:tcPr>
          <w:p>
            <w:pPr>
              <w:spacing w:before="297" w:line="229" w:lineRule="auto"/>
              <w:ind w:left="143"/>
              <w:rPr>
                <w:rFonts w:ascii="仿宋" w:hAnsi="仿宋" w:eastAsia="仿宋" w:cs="仿宋"/>
                <w:sz w:val="20"/>
                <w:szCs w:val="20"/>
                <w:highlight w:val="none"/>
              </w:rPr>
            </w:pPr>
            <w:r>
              <w:rPr>
                <w:rFonts w:ascii="仿宋" w:hAnsi="仿宋" w:eastAsia="仿宋" w:cs="仿宋"/>
                <w:spacing w:val="12"/>
                <w:sz w:val="20"/>
                <w:szCs w:val="20"/>
                <w:highlight w:val="none"/>
              </w:rPr>
              <w:t>中</w:t>
            </w:r>
            <w:r>
              <w:rPr>
                <w:rFonts w:ascii="仿宋" w:hAnsi="仿宋" w:eastAsia="仿宋" w:cs="仿宋"/>
                <w:spacing w:val="10"/>
                <w:sz w:val="20"/>
                <w:szCs w:val="20"/>
                <w:highlight w:val="none"/>
              </w:rPr>
              <w:t>华</w:t>
            </w:r>
            <w:r>
              <w:rPr>
                <w:rFonts w:ascii="仿宋" w:hAnsi="仿宋" w:eastAsia="仿宋" w:cs="仿宋"/>
                <w:spacing w:val="6"/>
                <w:sz w:val="20"/>
                <w:szCs w:val="20"/>
                <w:highlight w:val="none"/>
              </w:rPr>
              <w:t>人民共和国法定计量单位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756" w:type="dxa"/>
            <w:vAlign w:val="top"/>
          </w:tcPr>
          <w:p>
            <w:pPr>
              <w:spacing w:line="267" w:lineRule="auto"/>
              <w:jc w:val="center"/>
              <w:rPr>
                <w:rFonts w:ascii="Arial"/>
                <w:sz w:val="21"/>
                <w:highlight w:val="none"/>
              </w:rPr>
            </w:pPr>
          </w:p>
          <w:p>
            <w:pPr>
              <w:spacing w:before="65" w:line="187" w:lineRule="auto"/>
              <w:jc w:val="center"/>
              <w:rPr>
                <w:rFonts w:hint="eastAsia" w:ascii="仿宋" w:hAnsi="仿宋" w:eastAsia="仿宋" w:cs="仿宋"/>
                <w:sz w:val="20"/>
                <w:szCs w:val="20"/>
                <w:highlight w:val="none"/>
                <w:lang w:eastAsia="zh-CN"/>
              </w:rPr>
            </w:pPr>
            <w:r>
              <w:rPr>
                <w:rFonts w:hint="eastAsia" w:ascii="仿宋" w:hAnsi="仿宋" w:eastAsia="仿宋" w:cs="仿宋"/>
                <w:spacing w:val="8"/>
                <w:sz w:val="20"/>
                <w:szCs w:val="20"/>
                <w:highlight w:val="none"/>
                <w:lang w:val="en-US" w:eastAsia="zh-CN"/>
              </w:rPr>
              <w:t>4</w:t>
            </w:r>
          </w:p>
        </w:tc>
        <w:tc>
          <w:tcPr>
            <w:tcW w:w="1681" w:type="dxa"/>
            <w:vAlign w:val="top"/>
          </w:tcPr>
          <w:p>
            <w:pPr>
              <w:spacing w:before="140" w:line="306" w:lineRule="auto"/>
              <w:ind w:left="429" w:right="110" w:hanging="317"/>
              <w:rPr>
                <w:rFonts w:ascii="仿宋" w:hAnsi="仿宋" w:eastAsia="仿宋" w:cs="仿宋"/>
                <w:sz w:val="20"/>
                <w:szCs w:val="20"/>
                <w:highlight w:val="none"/>
              </w:rPr>
            </w:pPr>
            <w:r>
              <w:rPr>
                <w:rFonts w:ascii="仿宋" w:hAnsi="仿宋" w:eastAsia="仿宋" w:cs="仿宋"/>
                <w:spacing w:val="11"/>
                <w:sz w:val="20"/>
                <w:szCs w:val="20"/>
                <w:highlight w:val="none"/>
              </w:rPr>
              <w:t>现</w:t>
            </w:r>
            <w:r>
              <w:rPr>
                <w:rFonts w:ascii="仿宋" w:hAnsi="仿宋" w:eastAsia="仿宋" w:cs="仿宋"/>
                <w:spacing w:val="7"/>
                <w:sz w:val="20"/>
                <w:szCs w:val="20"/>
                <w:highlight w:val="none"/>
              </w:rPr>
              <w:t>场考察、询价</w:t>
            </w:r>
            <w:r>
              <w:rPr>
                <w:rFonts w:ascii="仿宋" w:hAnsi="仿宋" w:eastAsia="仿宋" w:cs="仿宋"/>
                <w:spacing w:val="6"/>
                <w:sz w:val="20"/>
                <w:szCs w:val="20"/>
                <w:highlight w:val="none"/>
              </w:rPr>
              <w:t>前</w:t>
            </w:r>
            <w:r>
              <w:rPr>
                <w:rFonts w:ascii="仿宋" w:hAnsi="仿宋" w:eastAsia="仿宋" w:cs="仿宋"/>
                <w:spacing w:val="5"/>
                <w:sz w:val="20"/>
                <w:szCs w:val="20"/>
                <w:highlight w:val="none"/>
              </w:rPr>
              <w:t>答疑会</w:t>
            </w:r>
          </w:p>
        </w:tc>
        <w:tc>
          <w:tcPr>
            <w:tcW w:w="6172" w:type="dxa"/>
            <w:vAlign w:val="top"/>
          </w:tcPr>
          <w:p>
            <w:pPr>
              <w:spacing w:before="298" w:line="234" w:lineRule="auto"/>
              <w:ind w:left="121"/>
              <w:rPr>
                <w:rFonts w:ascii="仿宋" w:hAnsi="仿宋" w:eastAsia="仿宋" w:cs="仿宋"/>
                <w:sz w:val="20"/>
                <w:szCs w:val="20"/>
                <w:highlight w:val="none"/>
              </w:rPr>
            </w:pPr>
            <w:r>
              <w:rPr>
                <w:rFonts w:ascii="仿宋" w:hAnsi="仿宋" w:eastAsia="仿宋" w:cs="仿宋"/>
                <w:spacing w:val="4"/>
                <w:sz w:val="20"/>
                <w:szCs w:val="20"/>
                <w:highlight w:val="none"/>
              </w:rPr>
              <w:t>不</w:t>
            </w:r>
            <w:r>
              <w:rPr>
                <w:rFonts w:ascii="仿宋" w:hAnsi="仿宋" w:eastAsia="仿宋" w:cs="仿宋"/>
                <w:spacing w:val="3"/>
                <w:sz w:val="20"/>
                <w:szCs w:val="20"/>
                <w:highlight w:val="none"/>
              </w:rPr>
              <w:t>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56" w:type="dxa"/>
            <w:vAlign w:val="top"/>
          </w:tcPr>
          <w:p>
            <w:pPr>
              <w:spacing w:line="272" w:lineRule="auto"/>
              <w:jc w:val="center"/>
              <w:rPr>
                <w:rFonts w:ascii="Arial"/>
                <w:sz w:val="21"/>
                <w:highlight w:val="none"/>
              </w:rPr>
            </w:pPr>
          </w:p>
          <w:p>
            <w:pPr>
              <w:spacing w:before="65" w:line="189" w:lineRule="auto"/>
              <w:jc w:val="center"/>
              <w:rPr>
                <w:rFonts w:hint="eastAsia" w:ascii="仿宋" w:hAnsi="仿宋" w:eastAsia="仿宋" w:cs="仿宋"/>
                <w:sz w:val="20"/>
                <w:szCs w:val="20"/>
                <w:highlight w:val="none"/>
                <w:lang w:eastAsia="zh-CN"/>
              </w:rPr>
            </w:pPr>
            <w:r>
              <w:rPr>
                <w:rFonts w:hint="eastAsia" w:ascii="仿宋" w:hAnsi="仿宋" w:eastAsia="仿宋" w:cs="仿宋"/>
                <w:spacing w:val="2"/>
                <w:sz w:val="20"/>
                <w:szCs w:val="20"/>
                <w:highlight w:val="none"/>
                <w:lang w:val="en-US" w:eastAsia="zh-CN"/>
              </w:rPr>
              <w:t>5</w:t>
            </w:r>
          </w:p>
        </w:tc>
        <w:tc>
          <w:tcPr>
            <w:tcW w:w="1681" w:type="dxa"/>
            <w:vAlign w:val="top"/>
          </w:tcPr>
          <w:p>
            <w:pPr>
              <w:spacing w:before="304" w:line="228" w:lineRule="auto"/>
              <w:ind w:left="322"/>
              <w:rPr>
                <w:rFonts w:ascii="仿宋" w:hAnsi="仿宋" w:eastAsia="仿宋" w:cs="仿宋"/>
                <w:sz w:val="20"/>
                <w:szCs w:val="20"/>
                <w:highlight w:val="none"/>
              </w:rPr>
            </w:pPr>
            <w:r>
              <w:rPr>
                <w:rFonts w:ascii="仿宋" w:hAnsi="仿宋" w:eastAsia="仿宋" w:cs="仿宋"/>
                <w:spacing w:val="7"/>
                <w:sz w:val="20"/>
                <w:szCs w:val="20"/>
                <w:highlight w:val="none"/>
              </w:rPr>
              <w:t>样品或演</w:t>
            </w:r>
            <w:r>
              <w:rPr>
                <w:rFonts w:ascii="仿宋" w:hAnsi="仿宋" w:eastAsia="仿宋" w:cs="仿宋"/>
                <w:spacing w:val="6"/>
                <w:sz w:val="20"/>
                <w:szCs w:val="20"/>
                <w:highlight w:val="none"/>
              </w:rPr>
              <w:t>示</w:t>
            </w:r>
          </w:p>
        </w:tc>
        <w:tc>
          <w:tcPr>
            <w:tcW w:w="6172" w:type="dxa"/>
            <w:vAlign w:val="top"/>
          </w:tcPr>
          <w:p>
            <w:pPr>
              <w:spacing w:before="304" w:line="228" w:lineRule="auto"/>
              <w:ind w:left="121"/>
              <w:rPr>
                <w:rFonts w:ascii="仿宋" w:hAnsi="仿宋" w:eastAsia="仿宋" w:cs="仿宋"/>
                <w:sz w:val="20"/>
                <w:szCs w:val="20"/>
                <w:highlight w:val="none"/>
              </w:rPr>
            </w:pPr>
            <w:r>
              <w:rPr>
                <w:rFonts w:ascii="仿宋" w:hAnsi="仿宋" w:eastAsia="仿宋" w:cs="仿宋"/>
                <w:spacing w:val="7"/>
                <w:sz w:val="20"/>
                <w:szCs w:val="20"/>
                <w:highlight w:val="none"/>
              </w:rPr>
              <w:t>不需要提供样</w:t>
            </w:r>
            <w:r>
              <w:rPr>
                <w:rFonts w:ascii="仿宋" w:hAnsi="仿宋" w:eastAsia="仿宋" w:cs="仿宋"/>
                <w:spacing w:val="5"/>
                <w:sz w:val="20"/>
                <w:szCs w:val="20"/>
                <w:highlight w:val="none"/>
              </w:rPr>
              <w:t>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756" w:type="dxa"/>
            <w:vAlign w:val="top"/>
          </w:tcPr>
          <w:p>
            <w:pPr>
              <w:spacing w:before="252" w:line="189" w:lineRule="auto"/>
              <w:jc w:val="center"/>
              <w:rPr>
                <w:rFonts w:hint="eastAsia" w:ascii="仿宋" w:hAnsi="仿宋" w:eastAsia="仿宋" w:cs="仿宋"/>
                <w:sz w:val="20"/>
                <w:szCs w:val="20"/>
                <w:highlight w:val="none"/>
                <w:lang w:eastAsia="zh-CN"/>
              </w:rPr>
            </w:pPr>
            <w:r>
              <w:rPr>
                <w:rFonts w:hint="eastAsia" w:ascii="仿宋" w:hAnsi="仿宋" w:eastAsia="仿宋" w:cs="仿宋"/>
                <w:spacing w:val="4"/>
                <w:sz w:val="20"/>
                <w:szCs w:val="20"/>
                <w:highlight w:val="none"/>
                <w:lang w:val="en-US" w:eastAsia="zh-CN"/>
              </w:rPr>
              <w:t>6</w:t>
            </w:r>
          </w:p>
        </w:tc>
        <w:tc>
          <w:tcPr>
            <w:tcW w:w="1681" w:type="dxa"/>
            <w:vAlign w:val="top"/>
          </w:tcPr>
          <w:p>
            <w:pPr>
              <w:spacing w:before="57" w:line="262" w:lineRule="auto"/>
              <w:ind w:left="639" w:right="215" w:hanging="417"/>
              <w:rPr>
                <w:rFonts w:ascii="仿宋" w:hAnsi="仿宋" w:eastAsia="仿宋" w:cs="仿宋"/>
                <w:sz w:val="20"/>
                <w:szCs w:val="20"/>
                <w:highlight w:val="none"/>
              </w:rPr>
            </w:pPr>
            <w:r>
              <w:rPr>
                <w:rFonts w:ascii="仿宋" w:hAnsi="仿宋" w:eastAsia="仿宋" w:cs="仿宋"/>
                <w:spacing w:val="7"/>
                <w:sz w:val="20"/>
                <w:szCs w:val="20"/>
                <w:highlight w:val="none"/>
              </w:rPr>
              <w:t>响</w:t>
            </w:r>
            <w:r>
              <w:rPr>
                <w:rFonts w:ascii="仿宋" w:hAnsi="仿宋" w:eastAsia="仿宋" w:cs="仿宋"/>
                <w:spacing w:val="6"/>
                <w:sz w:val="20"/>
                <w:szCs w:val="20"/>
                <w:highlight w:val="none"/>
              </w:rPr>
              <w:t>应报价货币</w:t>
            </w:r>
            <w:r>
              <w:rPr>
                <w:rFonts w:ascii="仿宋" w:hAnsi="仿宋" w:eastAsia="仿宋" w:cs="仿宋"/>
                <w:spacing w:val="-1"/>
                <w:sz w:val="20"/>
                <w:szCs w:val="20"/>
                <w:highlight w:val="none"/>
              </w:rPr>
              <w:t>要</w:t>
            </w:r>
            <w:r>
              <w:rPr>
                <w:rFonts w:ascii="仿宋" w:hAnsi="仿宋" w:eastAsia="仿宋" w:cs="仿宋"/>
                <w:sz w:val="20"/>
                <w:szCs w:val="20"/>
                <w:highlight w:val="none"/>
              </w:rPr>
              <w:t>求</w:t>
            </w:r>
          </w:p>
        </w:tc>
        <w:tc>
          <w:tcPr>
            <w:tcW w:w="6172" w:type="dxa"/>
            <w:vAlign w:val="top"/>
          </w:tcPr>
          <w:p>
            <w:pPr>
              <w:spacing w:before="217" w:line="229" w:lineRule="auto"/>
              <w:ind w:left="117"/>
              <w:rPr>
                <w:rFonts w:ascii="仿宋" w:hAnsi="仿宋" w:eastAsia="仿宋" w:cs="仿宋"/>
                <w:sz w:val="20"/>
                <w:szCs w:val="20"/>
                <w:highlight w:val="none"/>
              </w:rPr>
            </w:pPr>
            <w:r>
              <w:rPr>
                <w:rFonts w:ascii="仿宋" w:hAnsi="仿宋" w:eastAsia="仿宋" w:cs="仿宋"/>
                <w:spacing w:val="8"/>
                <w:sz w:val="20"/>
                <w:szCs w:val="20"/>
                <w:highlight w:val="none"/>
              </w:rPr>
              <w:t>所有响应均按</w:t>
            </w:r>
            <w:r>
              <w:rPr>
                <w:rFonts w:ascii="仿宋" w:hAnsi="仿宋" w:eastAsia="仿宋" w:cs="仿宋"/>
                <w:spacing w:val="8"/>
                <w:sz w:val="20"/>
                <w:szCs w:val="20"/>
                <w:highlight w:val="none"/>
                <w:u w:val="single" w:color="auto"/>
              </w:rPr>
              <w:t>人民币</w:t>
            </w:r>
            <w:r>
              <w:rPr>
                <w:rFonts w:ascii="仿宋" w:hAnsi="仿宋" w:eastAsia="仿宋" w:cs="仿宋"/>
                <w:spacing w:val="8"/>
                <w:sz w:val="20"/>
                <w:szCs w:val="20"/>
                <w:highlight w:val="none"/>
              </w:rPr>
              <w:t>货币进行报价</w:t>
            </w:r>
            <w:r>
              <w:rPr>
                <w:rFonts w:ascii="仿宋" w:hAnsi="仿宋" w:eastAsia="仿宋" w:cs="仿宋"/>
                <w:spacing w:val="7"/>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6" w:hRule="atLeast"/>
        </w:trPr>
        <w:tc>
          <w:tcPr>
            <w:tcW w:w="756" w:type="dxa"/>
            <w:tcBorders>
              <w:left w:val="single" w:color="000000" w:sz="6" w:space="0"/>
            </w:tcBorders>
            <w:vAlign w:val="top"/>
          </w:tcPr>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spacing w:line="241" w:lineRule="auto"/>
              <w:rPr>
                <w:rFonts w:ascii="Arial"/>
                <w:sz w:val="21"/>
                <w:highlight w:val="none"/>
              </w:rPr>
            </w:pPr>
          </w:p>
          <w:p>
            <w:pPr>
              <w:spacing w:before="65" w:line="187" w:lineRule="auto"/>
              <w:ind w:left="181"/>
              <w:rPr>
                <w:rFonts w:hint="eastAsia" w:ascii="仿宋" w:hAnsi="仿宋" w:eastAsia="仿宋" w:cs="仿宋"/>
                <w:sz w:val="20"/>
                <w:szCs w:val="20"/>
                <w:highlight w:val="none"/>
                <w:lang w:eastAsia="zh-CN"/>
              </w:rPr>
            </w:pPr>
            <w:r>
              <w:rPr>
                <w:rFonts w:hint="eastAsia" w:ascii="仿宋" w:hAnsi="仿宋" w:eastAsia="仿宋" w:cs="仿宋"/>
                <w:spacing w:val="4"/>
                <w:sz w:val="20"/>
                <w:szCs w:val="20"/>
                <w:highlight w:val="none"/>
                <w:lang w:val="en-US" w:eastAsia="zh-CN"/>
              </w:rPr>
              <w:t>7</w:t>
            </w:r>
          </w:p>
        </w:tc>
        <w:tc>
          <w:tcPr>
            <w:tcW w:w="1681" w:type="dxa"/>
            <w:tcBorders>
              <w:right w:val="single" w:color="000000" w:sz="6" w:space="0"/>
            </w:tcBorders>
            <w:vAlign w:val="top"/>
          </w:tcPr>
          <w:p>
            <w:pPr>
              <w:spacing w:line="258" w:lineRule="auto"/>
              <w:rPr>
                <w:rFonts w:ascii="Arial"/>
                <w:sz w:val="21"/>
                <w:highlight w:val="none"/>
              </w:rPr>
            </w:pPr>
          </w:p>
          <w:p>
            <w:pPr>
              <w:spacing w:line="258" w:lineRule="auto"/>
              <w:rPr>
                <w:rFonts w:ascii="Arial"/>
                <w:sz w:val="21"/>
                <w:highlight w:val="none"/>
              </w:rPr>
            </w:pPr>
          </w:p>
          <w:p>
            <w:pPr>
              <w:spacing w:line="258"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before="65" w:line="229" w:lineRule="auto"/>
              <w:ind w:left="321"/>
              <w:rPr>
                <w:rFonts w:ascii="仿宋" w:hAnsi="仿宋" w:eastAsia="仿宋" w:cs="仿宋"/>
                <w:sz w:val="20"/>
                <w:szCs w:val="20"/>
                <w:highlight w:val="none"/>
              </w:rPr>
            </w:pPr>
            <w:r>
              <w:rPr>
                <w:rFonts w:ascii="仿宋" w:hAnsi="仿宋" w:eastAsia="仿宋" w:cs="仿宋"/>
                <w:spacing w:val="7"/>
                <w:sz w:val="20"/>
                <w:szCs w:val="20"/>
                <w:highlight w:val="none"/>
              </w:rPr>
              <w:t>询价保证金</w:t>
            </w:r>
          </w:p>
        </w:tc>
        <w:tc>
          <w:tcPr>
            <w:tcW w:w="6172" w:type="dxa"/>
            <w:tcBorders>
              <w:left w:val="single" w:color="000000" w:sz="6" w:space="0"/>
              <w:right w:val="single" w:color="000000" w:sz="6" w:space="0"/>
            </w:tcBorders>
            <w:vAlign w:val="top"/>
          </w:tcPr>
          <w:p>
            <w:pPr>
              <w:spacing w:line="240" w:lineRule="atLeast"/>
              <w:rPr>
                <w:rFonts w:hint="eastAsia" w:ascii="仿宋" w:hAnsi="仿宋" w:eastAsia="仿宋" w:cs="仿宋"/>
                <w:color w:val="auto"/>
                <w:sz w:val="20"/>
                <w:szCs w:val="16"/>
                <w:highlight w:val="none"/>
                <w:lang w:eastAsia="zh-CN"/>
              </w:rPr>
            </w:pPr>
            <w:bookmarkStart w:id="2" w:name="_Hlk22419936"/>
            <w:r>
              <w:rPr>
                <w:rFonts w:hint="eastAsia" w:ascii="仿宋" w:hAnsi="仿宋" w:eastAsia="仿宋" w:cs="仿宋"/>
                <w:color w:val="auto"/>
                <w:sz w:val="20"/>
                <w:szCs w:val="16"/>
                <w:highlight w:val="none"/>
              </w:rPr>
              <w:t>保证金形式：☑保函☑电汇</w:t>
            </w:r>
            <w:r>
              <w:rPr>
                <w:rFonts w:hint="eastAsia" w:ascii="仿宋" w:hAnsi="仿宋" w:eastAsia="仿宋" w:cs="仿宋"/>
                <w:color w:val="auto"/>
                <w:sz w:val="20"/>
                <w:szCs w:val="16"/>
                <w:highlight w:val="none"/>
              </w:rPr>
              <w:sym w:font="Wingdings 2" w:char="00A3"/>
            </w:r>
            <w:r>
              <w:rPr>
                <w:rFonts w:hint="eastAsia" w:ascii="仿宋" w:hAnsi="仿宋" w:eastAsia="仿宋" w:cs="仿宋"/>
                <w:color w:val="auto"/>
                <w:sz w:val="20"/>
                <w:szCs w:val="16"/>
                <w:highlight w:val="none"/>
              </w:rPr>
              <w:t>支票</w:t>
            </w:r>
            <w:r>
              <w:rPr>
                <w:rFonts w:hint="eastAsia" w:ascii="仿宋" w:hAnsi="仿宋" w:eastAsia="仿宋" w:cs="仿宋"/>
                <w:color w:val="auto"/>
                <w:sz w:val="20"/>
                <w:szCs w:val="16"/>
                <w:highlight w:val="none"/>
                <w:lang w:eastAsia="zh-CN"/>
              </w:rPr>
              <w:t>☑</w:t>
            </w:r>
            <w:r>
              <w:rPr>
                <w:rFonts w:hint="eastAsia" w:ascii="仿宋" w:hAnsi="仿宋" w:eastAsia="仿宋" w:cs="仿宋"/>
                <w:color w:val="auto"/>
                <w:sz w:val="20"/>
                <w:szCs w:val="16"/>
                <w:highlight w:val="none"/>
              </w:rPr>
              <w:t>银行转账</w:t>
            </w:r>
          </w:p>
          <w:p>
            <w:pPr>
              <w:spacing w:line="240" w:lineRule="atLeast"/>
              <w:rPr>
                <w:rFonts w:hint="eastAsia" w:ascii="仿宋" w:hAnsi="仿宋" w:eastAsia="仿宋" w:cs="仿宋"/>
                <w:color w:val="FF0000"/>
                <w:sz w:val="20"/>
                <w:szCs w:val="16"/>
                <w:highlight w:val="none"/>
              </w:rPr>
            </w:pPr>
            <w:r>
              <w:rPr>
                <w:rFonts w:hint="eastAsia" w:ascii="仿宋" w:hAnsi="仿宋" w:eastAsia="仿宋" w:cs="仿宋"/>
                <w:color w:val="auto"/>
                <w:sz w:val="20"/>
                <w:szCs w:val="16"/>
                <w:highlight w:val="none"/>
                <w:lang w:val="en-US" w:eastAsia="zh-CN"/>
              </w:rPr>
              <w:t>询价</w:t>
            </w:r>
            <w:r>
              <w:rPr>
                <w:rFonts w:hint="eastAsia" w:ascii="仿宋" w:hAnsi="仿宋" w:eastAsia="仿宋" w:cs="仿宋"/>
                <w:color w:val="auto"/>
                <w:sz w:val="20"/>
                <w:szCs w:val="16"/>
                <w:highlight w:val="none"/>
                <w:lang w:eastAsia="zh-CN"/>
              </w:rPr>
              <w:t>保证金</w:t>
            </w:r>
            <w:r>
              <w:rPr>
                <w:rFonts w:hint="eastAsia" w:ascii="仿宋" w:hAnsi="仿宋" w:eastAsia="仿宋" w:cs="仿宋"/>
                <w:color w:val="auto"/>
                <w:sz w:val="20"/>
                <w:szCs w:val="16"/>
                <w:highlight w:val="none"/>
              </w:rPr>
              <w:t>数额</w:t>
            </w:r>
            <w:r>
              <w:rPr>
                <w:rFonts w:hint="eastAsia" w:ascii="仿宋" w:hAnsi="仿宋" w:eastAsia="仿宋" w:cs="仿宋"/>
                <w:color w:val="auto"/>
                <w:sz w:val="20"/>
                <w:szCs w:val="16"/>
                <w:highlight w:val="none"/>
                <w:lang w:eastAsia="zh-CN"/>
              </w:rPr>
              <w:t>：</w:t>
            </w:r>
            <w:r>
              <w:rPr>
                <w:rFonts w:hint="eastAsia" w:ascii="仿宋" w:hAnsi="仿宋" w:eastAsia="仿宋" w:cs="仿宋"/>
                <w:color w:val="auto"/>
                <w:sz w:val="20"/>
                <w:szCs w:val="16"/>
                <w:highlight w:val="none"/>
                <w:lang w:val="en-US" w:eastAsia="zh-CN"/>
              </w:rPr>
              <w:t>2000.00</w:t>
            </w:r>
            <w:r>
              <w:rPr>
                <w:rFonts w:hint="eastAsia" w:ascii="仿宋" w:hAnsi="仿宋" w:eastAsia="仿宋" w:cs="仿宋"/>
                <w:color w:val="auto"/>
                <w:sz w:val="20"/>
                <w:szCs w:val="16"/>
                <w:highlight w:val="none"/>
              </w:rPr>
              <w:t>元（</w:t>
            </w:r>
            <w:r>
              <w:rPr>
                <w:rFonts w:hint="eastAsia" w:ascii="仿宋" w:hAnsi="仿宋" w:eastAsia="仿宋" w:cs="仿宋"/>
                <w:color w:val="auto"/>
                <w:sz w:val="20"/>
                <w:szCs w:val="16"/>
                <w:highlight w:val="none"/>
                <w:lang w:val="en-US" w:eastAsia="zh-CN"/>
              </w:rPr>
              <w:t>大写：贰仟元整，</w:t>
            </w:r>
            <w:r>
              <w:rPr>
                <w:rFonts w:hint="eastAsia" w:ascii="仿宋" w:hAnsi="仿宋" w:eastAsia="仿宋" w:cs="仿宋"/>
                <w:color w:val="auto"/>
                <w:sz w:val="20"/>
                <w:szCs w:val="16"/>
                <w:highlight w:val="none"/>
              </w:rPr>
              <w:t>按照控制金额2%以内的整数计算）</w:t>
            </w:r>
          </w:p>
          <w:bookmarkEnd w:id="2"/>
          <w:p>
            <w:pPr>
              <w:spacing w:line="240" w:lineRule="atLeast"/>
              <w:rPr>
                <w:rFonts w:hint="eastAsia" w:ascii="仿宋" w:hAnsi="仿宋" w:eastAsia="仿宋" w:cs="仿宋"/>
                <w:color w:val="auto"/>
                <w:sz w:val="20"/>
                <w:szCs w:val="16"/>
                <w:highlight w:val="none"/>
                <w:lang w:val="zh-CN"/>
              </w:rPr>
            </w:pPr>
            <w:r>
              <w:rPr>
                <w:rFonts w:hint="eastAsia" w:ascii="仿宋" w:hAnsi="仿宋" w:eastAsia="仿宋" w:cs="仿宋"/>
                <w:color w:val="auto"/>
                <w:sz w:val="20"/>
                <w:szCs w:val="16"/>
                <w:highlight w:val="none"/>
                <w:lang w:val="zh-CN"/>
              </w:rPr>
              <w:t>收款单位：新疆中泰正信项目管理有限公司</w:t>
            </w:r>
          </w:p>
          <w:p>
            <w:pPr>
              <w:spacing w:line="240" w:lineRule="atLeast"/>
              <w:rPr>
                <w:rFonts w:hint="default" w:ascii="仿宋" w:hAnsi="仿宋" w:eastAsia="仿宋" w:cs="仿宋"/>
                <w:color w:val="auto"/>
                <w:sz w:val="20"/>
                <w:szCs w:val="16"/>
                <w:highlight w:val="none"/>
                <w:lang w:val="en-US" w:eastAsia="zh-CN"/>
              </w:rPr>
            </w:pPr>
            <w:r>
              <w:rPr>
                <w:rFonts w:hint="eastAsia" w:ascii="仿宋" w:hAnsi="仿宋" w:eastAsia="仿宋" w:cs="仿宋"/>
                <w:color w:val="auto"/>
                <w:sz w:val="20"/>
                <w:szCs w:val="16"/>
                <w:highlight w:val="none"/>
                <w:lang w:val="zh-CN"/>
              </w:rPr>
              <w:t>银行账号：</w:t>
            </w:r>
            <w:r>
              <w:rPr>
                <w:rFonts w:hint="eastAsia" w:ascii="仿宋" w:hAnsi="仿宋" w:eastAsia="仿宋" w:cs="仿宋"/>
                <w:color w:val="auto"/>
                <w:sz w:val="20"/>
                <w:szCs w:val="16"/>
                <w:highlight w:val="none"/>
                <w:lang w:val="en-US" w:eastAsia="zh-CN"/>
              </w:rPr>
              <w:t>863010012010118468618</w:t>
            </w:r>
          </w:p>
          <w:p>
            <w:pPr>
              <w:spacing w:line="240" w:lineRule="atLeast"/>
              <w:rPr>
                <w:rFonts w:hint="eastAsia" w:ascii="仿宋" w:hAnsi="仿宋" w:eastAsia="仿宋" w:cs="仿宋"/>
                <w:color w:val="auto"/>
                <w:sz w:val="20"/>
                <w:szCs w:val="16"/>
                <w:highlight w:val="none"/>
                <w:lang w:val="zh-CN"/>
              </w:rPr>
            </w:pPr>
            <w:r>
              <w:rPr>
                <w:rFonts w:hint="eastAsia" w:ascii="仿宋" w:hAnsi="仿宋" w:eastAsia="仿宋" w:cs="仿宋"/>
                <w:color w:val="auto"/>
                <w:sz w:val="20"/>
                <w:szCs w:val="16"/>
                <w:highlight w:val="none"/>
                <w:lang w:val="zh-CN"/>
              </w:rPr>
              <w:t>开户银行：英吉沙县农村信用合作联社</w:t>
            </w:r>
          </w:p>
          <w:p>
            <w:pPr>
              <w:spacing w:line="240" w:lineRule="atLeast"/>
              <w:rPr>
                <w:rFonts w:hint="eastAsia" w:ascii="仿宋" w:hAnsi="仿宋" w:eastAsia="仿宋" w:cs="仿宋"/>
                <w:color w:val="auto"/>
                <w:sz w:val="20"/>
                <w:szCs w:val="16"/>
                <w:highlight w:val="none"/>
                <w:lang w:val="zh-CN"/>
              </w:rPr>
            </w:pPr>
            <w:r>
              <w:rPr>
                <w:rFonts w:hint="eastAsia" w:ascii="仿宋" w:hAnsi="仿宋" w:eastAsia="仿宋" w:cs="仿宋"/>
                <w:b/>
                <w:bCs/>
                <w:color w:val="auto"/>
                <w:sz w:val="20"/>
                <w:szCs w:val="16"/>
                <w:highlight w:val="none"/>
                <w:lang w:val="zh-CN"/>
              </w:rPr>
              <w:t>缴费截止时间：投标截止期前</w:t>
            </w:r>
            <w:r>
              <w:rPr>
                <w:rFonts w:hint="eastAsia" w:ascii="仿宋" w:hAnsi="仿宋" w:eastAsia="仿宋" w:cs="仿宋"/>
                <w:b/>
                <w:bCs/>
                <w:color w:val="auto"/>
                <w:sz w:val="20"/>
                <w:szCs w:val="16"/>
                <w:highlight w:val="none"/>
                <w:lang w:val="en-US" w:eastAsia="zh-CN"/>
              </w:rPr>
              <w:t>一天下午20:00</w:t>
            </w:r>
            <w:r>
              <w:rPr>
                <w:rFonts w:hint="eastAsia" w:ascii="仿宋" w:hAnsi="仿宋" w:eastAsia="仿宋" w:cs="仿宋"/>
                <w:b/>
                <w:bCs/>
                <w:color w:val="auto"/>
                <w:sz w:val="20"/>
                <w:szCs w:val="16"/>
                <w:highlight w:val="none"/>
                <w:lang w:val="zh-CN"/>
              </w:rPr>
              <w:t>，以银行到账时间为准。</w:t>
            </w:r>
          </w:p>
          <w:p>
            <w:pPr>
              <w:spacing w:line="240" w:lineRule="atLeast"/>
              <w:rPr>
                <w:rFonts w:hint="eastAsia" w:ascii="仿宋" w:hAnsi="仿宋" w:eastAsia="仿宋" w:cs="仿宋"/>
                <w:color w:val="auto"/>
                <w:sz w:val="20"/>
                <w:szCs w:val="16"/>
                <w:highlight w:val="none"/>
                <w:lang w:val="en-US" w:eastAsia="zh-CN"/>
              </w:rPr>
            </w:pPr>
            <w:r>
              <w:rPr>
                <w:rFonts w:hint="eastAsia" w:ascii="仿宋" w:hAnsi="仿宋" w:eastAsia="仿宋" w:cs="仿宋"/>
                <w:color w:val="auto"/>
                <w:sz w:val="20"/>
                <w:szCs w:val="16"/>
                <w:highlight w:val="none"/>
              </w:rPr>
              <w:t>联系电话：</w:t>
            </w:r>
            <w:r>
              <w:rPr>
                <w:rFonts w:hint="eastAsia" w:ascii="仿宋" w:hAnsi="仿宋" w:eastAsia="仿宋" w:cs="仿宋"/>
                <w:color w:val="auto"/>
                <w:sz w:val="20"/>
                <w:szCs w:val="16"/>
                <w:highlight w:val="none"/>
                <w:lang w:eastAsia="zh-CN"/>
              </w:rPr>
              <w:t>15026328789</w:t>
            </w:r>
          </w:p>
          <w:p>
            <w:pPr>
              <w:spacing w:before="3" w:line="294" w:lineRule="auto"/>
              <w:ind w:left="111" w:right="102" w:firstLine="6"/>
              <w:rPr>
                <w:rFonts w:ascii="仿宋" w:hAnsi="仿宋" w:eastAsia="仿宋" w:cs="仿宋"/>
                <w:sz w:val="20"/>
                <w:szCs w:val="20"/>
                <w:highlight w:val="none"/>
              </w:rPr>
            </w:pPr>
            <w:r>
              <w:rPr>
                <w:rFonts w:ascii="仿宋" w:hAnsi="仿宋" w:eastAsia="仿宋" w:cs="仿宋"/>
                <w:spacing w:val="9"/>
                <w:sz w:val="20"/>
                <w:szCs w:val="20"/>
                <w:highlight w:val="none"/>
              </w:rPr>
              <w:t>注：</w:t>
            </w:r>
            <w:r>
              <w:rPr>
                <w:rFonts w:ascii="仿宋" w:hAnsi="仿宋" w:eastAsia="仿宋" w:cs="仿宋"/>
                <w:spacing w:val="22"/>
                <w:sz w:val="20"/>
                <w:szCs w:val="20"/>
                <w:highlight w:val="none"/>
              </w:rPr>
              <w:t>1.</w:t>
            </w:r>
            <w:r>
              <w:rPr>
                <w:rFonts w:ascii="仿宋" w:hAnsi="仿宋" w:eastAsia="仿宋" w:cs="仿宋"/>
                <w:spacing w:val="11"/>
                <w:sz w:val="20"/>
                <w:szCs w:val="20"/>
                <w:highlight w:val="none"/>
              </w:rPr>
              <w:t>保证金应在递交响应文件截止时间前从投标单位基本账户汇至</w:t>
            </w:r>
            <w:r>
              <w:rPr>
                <w:rFonts w:ascii="仿宋" w:hAnsi="仿宋" w:eastAsia="仿宋" w:cs="仿宋"/>
                <w:spacing w:val="22"/>
                <w:sz w:val="20"/>
                <w:szCs w:val="20"/>
                <w:highlight w:val="none"/>
              </w:rPr>
              <w:t>招</w:t>
            </w:r>
            <w:r>
              <w:rPr>
                <w:rFonts w:ascii="仿宋" w:hAnsi="仿宋" w:eastAsia="仿宋" w:cs="仿宋"/>
                <w:spacing w:val="13"/>
                <w:sz w:val="20"/>
                <w:szCs w:val="20"/>
                <w:highlight w:val="none"/>
              </w:rPr>
              <w:t>标</w:t>
            </w:r>
            <w:r>
              <w:rPr>
                <w:rFonts w:ascii="仿宋" w:hAnsi="仿宋" w:eastAsia="仿宋" w:cs="仿宋"/>
                <w:spacing w:val="11"/>
                <w:sz w:val="20"/>
                <w:szCs w:val="20"/>
                <w:highlight w:val="none"/>
              </w:rPr>
              <w:t>人指定账户(以实际到账时间为准)，投标人须自行评估因</w:t>
            </w:r>
            <w:r>
              <w:rPr>
                <w:rFonts w:ascii="仿宋" w:hAnsi="仿宋" w:eastAsia="仿宋" w:cs="仿宋"/>
                <w:spacing w:val="19"/>
                <w:sz w:val="20"/>
                <w:szCs w:val="20"/>
                <w:highlight w:val="none"/>
              </w:rPr>
              <w:t>异</w:t>
            </w:r>
            <w:r>
              <w:rPr>
                <w:rFonts w:ascii="仿宋" w:hAnsi="仿宋" w:eastAsia="仿宋" w:cs="仿宋"/>
                <w:spacing w:val="12"/>
                <w:sz w:val="20"/>
                <w:szCs w:val="20"/>
                <w:highlight w:val="none"/>
              </w:rPr>
              <w:t>地、跨行、公休日等因素造成的投标保证金到账延迟风险，并</w:t>
            </w:r>
            <w:r>
              <w:rPr>
                <w:rFonts w:ascii="仿宋" w:hAnsi="仿宋" w:eastAsia="仿宋" w:cs="仿宋"/>
                <w:spacing w:val="19"/>
                <w:sz w:val="20"/>
                <w:szCs w:val="20"/>
                <w:highlight w:val="none"/>
              </w:rPr>
              <w:t>承</w:t>
            </w:r>
            <w:r>
              <w:rPr>
                <w:rFonts w:ascii="仿宋" w:hAnsi="仿宋" w:eastAsia="仿宋" w:cs="仿宋"/>
                <w:spacing w:val="12"/>
                <w:sz w:val="20"/>
                <w:szCs w:val="20"/>
                <w:highlight w:val="none"/>
              </w:rPr>
              <w:t>担相应责任。并以交款凭证及单位基本账户开户许可证作为投</w:t>
            </w:r>
            <w:r>
              <w:rPr>
                <w:rFonts w:ascii="仿宋" w:hAnsi="仿宋" w:eastAsia="仿宋" w:cs="仿宋"/>
                <w:spacing w:val="19"/>
                <w:sz w:val="20"/>
                <w:szCs w:val="20"/>
                <w:highlight w:val="none"/>
              </w:rPr>
              <w:t>标</w:t>
            </w:r>
            <w:r>
              <w:rPr>
                <w:rFonts w:ascii="仿宋" w:hAnsi="仿宋" w:eastAsia="仿宋" w:cs="仿宋"/>
                <w:spacing w:val="12"/>
                <w:sz w:val="20"/>
                <w:szCs w:val="20"/>
                <w:highlight w:val="none"/>
              </w:rPr>
              <w:t>保证金交纳证明。未按规定时间交纳询价保证金将视为自动放</w:t>
            </w:r>
            <w:r>
              <w:rPr>
                <w:rFonts w:ascii="仿宋" w:hAnsi="仿宋" w:eastAsia="仿宋" w:cs="仿宋"/>
                <w:spacing w:val="19"/>
                <w:sz w:val="20"/>
                <w:szCs w:val="20"/>
                <w:highlight w:val="none"/>
              </w:rPr>
              <w:t>弃</w:t>
            </w:r>
            <w:r>
              <w:rPr>
                <w:rFonts w:ascii="仿宋" w:hAnsi="仿宋" w:eastAsia="仿宋" w:cs="仿宋"/>
                <w:spacing w:val="12"/>
                <w:sz w:val="20"/>
                <w:szCs w:val="20"/>
                <w:highlight w:val="none"/>
              </w:rPr>
              <w:t>投标。投标保证金交纳时需注明项目名称，否则按无效证明处</w:t>
            </w:r>
            <w:r>
              <w:rPr>
                <w:rFonts w:ascii="仿宋" w:hAnsi="仿宋" w:eastAsia="仿宋" w:cs="仿宋"/>
                <w:spacing w:val="9"/>
                <w:sz w:val="20"/>
                <w:szCs w:val="20"/>
                <w:highlight w:val="none"/>
              </w:rPr>
              <w:t>理。不接受现金、支票、分公司及任何个人汇款</w:t>
            </w:r>
            <w:r>
              <w:rPr>
                <w:rFonts w:ascii="仿宋" w:hAnsi="仿宋" w:eastAsia="仿宋" w:cs="仿宋"/>
                <w:spacing w:val="6"/>
                <w:sz w:val="20"/>
                <w:szCs w:val="20"/>
                <w:highlight w:val="none"/>
              </w:rPr>
              <w:t>。</w:t>
            </w:r>
          </w:p>
          <w:p>
            <w:pPr>
              <w:spacing w:line="272" w:lineRule="exact"/>
              <w:ind w:left="107"/>
              <w:rPr>
                <w:rFonts w:ascii="仿宋" w:hAnsi="仿宋" w:eastAsia="仿宋" w:cs="仿宋"/>
                <w:sz w:val="20"/>
                <w:szCs w:val="20"/>
                <w:highlight w:val="none"/>
              </w:rPr>
            </w:pPr>
            <w:r>
              <w:rPr>
                <w:rFonts w:ascii="仿宋" w:hAnsi="仿宋" w:eastAsia="仿宋" w:cs="仿宋"/>
                <w:spacing w:val="16"/>
                <w:position w:val="1"/>
                <w:sz w:val="20"/>
                <w:szCs w:val="20"/>
                <w:highlight w:val="none"/>
              </w:rPr>
              <w:t>2、</w:t>
            </w:r>
            <w:r>
              <w:rPr>
                <w:rFonts w:ascii="仿宋" w:hAnsi="仿宋" w:eastAsia="仿宋" w:cs="仿宋"/>
                <w:spacing w:val="10"/>
                <w:position w:val="1"/>
                <w:sz w:val="20"/>
                <w:szCs w:val="20"/>
                <w:highlight w:val="none"/>
              </w:rPr>
              <w:t>未</w:t>
            </w:r>
            <w:r>
              <w:rPr>
                <w:rFonts w:ascii="仿宋" w:hAnsi="仿宋" w:eastAsia="仿宋" w:cs="仿宋"/>
                <w:spacing w:val="8"/>
                <w:position w:val="1"/>
                <w:sz w:val="20"/>
                <w:szCs w:val="20"/>
                <w:highlight w:val="none"/>
              </w:rPr>
              <w:t>按上述规定提交询价保证金的响应文件无效。</w:t>
            </w:r>
          </w:p>
          <w:p>
            <w:pPr>
              <w:spacing w:before="48" w:line="229" w:lineRule="auto"/>
              <w:ind w:left="114"/>
              <w:rPr>
                <w:rFonts w:ascii="仿宋" w:hAnsi="仿宋" w:eastAsia="仿宋" w:cs="仿宋"/>
                <w:sz w:val="20"/>
                <w:szCs w:val="20"/>
                <w:highlight w:val="none"/>
              </w:rPr>
            </w:pPr>
            <w:r>
              <w:rPr>
                <w:rFonts w:ascii="仿宋" w:hAnsi="仿宋" w:eastAsia="仿宋" w:cs="仿宋"/>
                <w:spacing w:val="13"/>
                <w:sz w:val="20"/>
                <w:szCs w:val="20"/>
                <w:highlight w:val="none"/>
                <w14:textOutline w14:w="3795" w14:cap="sq" w14:cmpd="sng">
                  <w14:solidFill>
                    <w14:srgbClr w14:val="000000"/>
                  </w14:solidFill>
                  <w14:prstDash w14:val="solid"/>
                  <w14:bevel/>
                </w14:textOutline>
              </w:rPr>
              <w:t>无</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需兑换投标保证金收据，附转账凭证即可。</w:t>
            </w:r>
          </w:p>
        </w:tc>
      </w:tr>
    </w:tbl>
    <w:p>
      <w:pPr>
        <w:rPr>
          <w:rFonts w:ascii="Arial"/>
          <w:sz w:val="21"/>
          <w:highlight w:val="none"/>
        </w:rPr>
      </w:pPr>
    </w:p>
    <w:p>
      <w:pPr>
        <w:rPr>
          <w:highlight w:val="none"/>
        </w:rPr>
        <w:sectPr>
          <w:footerReference r:id="rId9" w:type="default"/>
          <w:pgSz w:w="11906" w:h="16839"/>
          <w:pgMar w:top="1431" w:right="1641" w:bottom="1142" w:left="1640" w:header="0" w:footer="967" w:gutter="0"/>
          <w:pgNumType w:fmt="decimal"/>
          <w:cols w:space="720" w:num="1"/>
        </w:sectPr>
      </w:pPr>
    </w:p>
    <w:p>
      <w:pPr>
        <w:spacing w:line="91" w:lineRule="auto"/>
        <w:rPr>
          <w:rFonts w:ascii="Arial"/>
          <w:sz w:val="2"/>
          <w:highlight w:val="none"/>
        </w:rPr>
      </w:pPr>
    </w:p>
    <w:tbl>
      <w:tblPr>
        <w:tblStyle w:val="16"/>
        <w:tblW w:w="86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7"/>
        <w:gridCol w:w="1600"/>
        <w:gridCol w:w="6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837" w:type="dxa"/>
            <w:vAlign w:val="top"/>
          </w:tcPr>
          <w:p>
            <w:pPr>
              <w:spacing w:before="68" w:line="319" w:lineRule="exact"/>
              <w:ind w:left="180"/>
              <w:rPr>
                <w:rFonts w:ascii="仿宋" w:hAnsi="仿宋" w:eastAsia="仿宋" w:cs="仿宋"/>
                <w:sz w:val="20"/>
                <w:szCs w:val="20"/>
                <w:highlight w:val="none"/>
              </w:rPr>
            </w:pPr>
            <w:r>
              <w:rPr>
                <w:rFonts w:ascii="仿宋" w:hAnsi="仿宋" w:eastAsia="仿宋" w:cs="仿宋"/>
                <w:spacing w:val="1"/>
                <w:position w:val="8"/>
                <w:sz w:val="20"/>
                <w:szCs w:val="20"/>
                <w:highlight w:val="none"/>
              </w:rPr>
              <w:t>条</w:t>
            </w:r>
            <w:r>
              <w:rPr>
                <w:rFonts w:ascii="仿宋" w:hAnsi="仿宋" w:eastAsia="仿宋" w:cs="仿宋"/>
                <w:position w:val="8"/>
                <w:sz w:val="20"/>
                <w:szCs w:val="20"/>
                <w:highlight w:val="none"/>
              </w:rPr>
              <w:t>款</w:t>
            </w:r>
          </w:p>
          <w:p>
            <w:pPr>
              <w:spacing w:line="232" w:lineRule="auto"/>
              <w:ind w:left="288"/>
              <w:rPr>
                <w:rFonts w:ascii="仿宋" w:hAnsi="仿宋" w:eastAsia="仿宋" w:cs="仿宋"/>
                <w:sz w:val="20"/>
                <w:szCs w:val="20"/>
                <w:highlight w:val="none"/>
              </w:rPr>
            </w:pPr>
            <w:r>
              <w:rPr>
                <w:rFonts w:ascii="仿宋" w:hAnsi="仿宋" w:eastAsia="仿宋" w:cs="仿宋"/>
                <w:sz w:val="20"/>
                <w:szCs w:val="20"/>
                <w:highlight w:val="none"/>
              </w:rPr>
              <w:t>号</w:t>
            </w:r>
          </w:p>
        </w:tc>
        <w:tc>
          <w:tcPr>
            <w:tcW w:w="1600" w:type="dxa"/>
            <w:vAlign w:val="top"/>
          </w:tcPr>
          <w:p>
            <w:pPr>
              <w:spacing w:before="229" w:line="232" w:lineRule="auto"/>
              <w:ind w:left="481"/>
              <w:rPr>
                <w:rFonts w:ascii="仿宋" w:hAnsi="仿宋" w:eastAsia="仿宋" w:cs="仿宋"/>
                <w:sz w:val="20"/>
                <w:szCs w:val="20"/>
                <w:highlight w:val="none"/>
              </w:rPr>
            </w:pPr>
            <w:r>
              <w:rPr>
                <w:rFonts w:ascii="仿宋" w:hAnsi="仿宋" w:eastAsia="仿宋" w:cs="仿宋"/>
                <w:spacing w:val="12"/>
                <w:sz w:val="20"/>
                <w:szCs w:val="20"/>
                <w:highlight w:val="none"/>
              </w:rPr>
              <w:t>项</w:t>
            </w:r>
            <w:r>
              <w:rPr>
                <w:rFonts w:ascii="仿宋" w:hAnsi="仿宋" w:eastAsia="仿宋" w:cs="仿宋"/>
                <w:spacing w:val="11"/>
                <w:sz w:val="20"/>
                <w:szCs w:val="20"/>
                <w:highlight w:val="none"/>
              </w:rPr>
              <w:t>目</w:t>
            </w:r>
          </w:p>
        </w:tc>
        <w:tc>
          <w:tcPr>
            <w:tcW w:w="6172" w:type="dxa"/>
            <w:vAlign w:val="top"/>
          </w:tcPr>
          <w:p>
            <w:pPr>
              <w:spacing w:before="229" w:line="231" w:lineRule="auto"/>
              <w:ind w:left="2647"/>
              <w:rPr>
                <w:rFonts w:ascii="仿宋" w:hAnsi="仿宋" w:eastAsia="仿宋" w:cs="仿宋"/>
                <w:sz w:val="20"/>
                <w:szCs w:val="20"/>
                <w:highlight w:val="none"/>
              </w:rPr>
            </w:pPr>
            <w:r>
              <w:rPr>
                <w:rFonts w:ascii="仿宋" w:hAnsi="仿宋" w:eastAsia="仿宋" w:cs="仿宋"/>
                <w:spacing w:val="2"/>
                <w:sz w:val="20"/>
                <w:szCs w:val="20"/>
                <w:highlight w:val="none"/>
              </w:rPr>
              <w:t>内</w:t>
            </w:r>
            <w:r>
              <w:rPr>
                <w:rFonts w:ascii="仿宋" w:hAnsi="仿宋" w:eastAsia="仿宋" w:cs="仿宋"/>
                <w:spacing w:val="1"/>
                <w:sz w:val="20"/>
                <w:szCs w:val="20"/>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37" w:type="dxa"/>
            <w:tcBorders>
              <w:left w:val="single" w:color="000000" w:sz="6" w:space="0"/>
            </w:tcBorders>
            <w:vAlign w:val="top"/>
          </w:tcPr>
          <w:p>
            <w:pPr>
              <w:spacing w:before="165" w:line="187" w:lineRule="auto"/>
              <w:ind w:left="181"/>
              <w:rPr>
                <w:rFonts w:hint="eastAsia" w:ascii="仿宋" w:hAnsi="仿宋" w:eastAsia="仿宋" w:cs="仿宋"/>
                <w:sz w:val="22"/>
                <w:szCs w:val="22"/>
                <w:highlight w:val="none"/>
                <w:lang w:eastAsia="zh-CN"/>
              </w:rPr>
            </w:pPr>
            <w:r>
              <w:rPr>
                <w:rFonts w:hint="eastAsia" w:ascii="仿宋" w:hAnsi="仿宋" w:eastAsia="仿宋" w:cs="仿宋"/>
                <w:spacing w:val="4"/>
                <w:sz w:val="22"/>
                <w:szCs w:val="22"/>
                <w:highlight w:val="none"/>
                <w:lang w:val="en-US" w:eastAsia="zh-CN"/>
              </w:rPr>
              <w:t>8</w:t>
            </w:r>
          </w:p>
        </w:tc>
        <w:tc>
          <w:tcPr>
            <w:tcW w:w="1600" w:type="dxa"/>
            <w:tcBorders>
              <w:right w:val="single" w:color="000000" w:sz="6" w:space="0"/>
            </w:tcBorders>
            <w:vAlign w:val="top"/>
          </w:tcPr>
          <w:p>
            <w:pPr>
              <w:spacing w:before="129" w:line="231" w:lineRule="auto"/>
              <w:ind w:left="328"/>
              <w:rPr>
                <w:rFonts w:ascii="仿宋" w:hAnsi="仿宋" w:eastAsia="仿宋" w:cs="仿宋"/>
                <w:sz w:val="22"/>
                <w:szCs w:val="22"/>
                <w:highlight w:val="none"/>
              </w:rPr>
            </w:pPr>
            <w:r>
              <w:rPr>
                <w:rFonts w:ascii="仿宋" w:hAnsi="仿宋" w:eastAsia="仿宋" w:cs="仿宋"/>
                <w:spacing w:val="8"/>
                <w:sz w:val="22"/>
                <w:szCs w:val="22"/>
                <w:highlight w:val="none"/>
              </w:rPr>
              <w:t>响</w:t>
            </w:r>
            <w:r>
              <w:rPr>
                <w:rFonts w:ascii="仿宋" w:hAnsi="仿宋" w:eastAsia="仿宋" w:cs="仿宋"/>
                <w:spacing w:val="5"/>
                <w:sz w:val="22"/>
                <w:szCs w:val="22"/>
                <w:highlight w:val="none"/>
              </w:rPr>
              <w:t>应有效期</w:t>
            </w:r>
          </w:p>
        </w:tc>
        <w:tc>
          <w:tcPr>
            <w:tcW w:w="6172" w:type="dxa"/>
            <w:tcBorders>
              <w:left w:val="single" w:color="000000" w:sz="6" w:space="0"/>
              <w:right w:val="single" w:color="000000" w:sz="6" w:space="0"/>
            </w:tcBorders>
            <w:vAlign w:val="top"/>
          </w:tcPr>
          <w:p>
            <w:pPr>
              <w:spacing w:before="129" w:line="231" w:lineRule="auto"/>
              <w:ind w:left="151"/>
              <w:rPr>
                <w:rFonts w:ascii="仿宋" w:hAnsi="仿宋" w:eastAsia="仿宋" w:cs="仿宋"/>
                <w:sz w:val="22"/>
                <w:szCs w:val="22"/>
                <w:highlight w:val="none"/>
              </w:rPr>
            </w:pPr>
            <w:r>
              <w:rPr>
                <w:rFonts w:ascii="仿宋" w:hAnsi="仿宋" w:eastAsia="仿宋" w:cs="仿宋"/>
                <w:spacing w:val="-4"/>
                <w:sz w:val="22"/>
                <w:szCs w:val="22"/>
                <w:highlight w:val="none"/>
              </w:rPr>
              <w:t>自提交响应文件截止之日起</w:t>
            </w:r>
            <w:r>
              <w:rPr>
                <w:rFonts w:hint="eastAsia" w:ascii="仿宋" w:hAnsi="仿宋" w:eastAsia="仿宋" w:cs="仿宋"/>
                <w:spacing w:val="-4"/>
                <w:sz w:val="22"/>
                <w:szCs w:val="22"/>
                <w:highlight w:val="none"/>
                <w:u w:val="single" w:color="auto"/>
                <w:lang w:val="en-US" w:eastAsia="zh-CN"/>
              </w:rPr>
              <w:t>60</w:t>
            </w:r>
            <w:r>
              <w:rPr>
                <w:rFonts w:ascii="仿宋" w:hAnsi="仿宋" w:eastAsia="仿宋" w:cs="仿宋"/>
                <w:spacing w:val="-4"/>
                <w:sz w:val="22"/>
                <w:szCs w:val="22"/>
                <w:highlight w:val="none"/>
              </w:rPr>
              <w:t>日历日</w:t>
            </w:r>
            <w:r>
              <w:rPr>
                <w:rFonts w:ascii="仿宋" w:hAnsi="仿宋" w:eastAsia="仿宋" w:cs="仿宋"/>
                <w:spacing w:val="-1"/>
                <w:sz w:val="22"/>
                <w:szCs w:val="22"/>
                <w:highlight w:val="none"/>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837" w:type="dxa"/>
            <w:tcBorders>
              <w:left w:val="single" w:color="000000" w:sz="6" w:space="0"/>
            </w:tcBorders>
            <w:vAlign w:val="top"/>
          </w:tcPr>
          <w:p>
            <w:pPr>
              <w:spacing w:line="343" w:lineRule="auto"/>
              <w:rPr>
                <w:rFonts w:ascii="Arial"/>
                <w:sz w:val="24"/>
                <w:szCs w:val="24"/>
                <w:highlight w:val="none"/>
              </w:rPr>
            </w:pPr>
          </w:p>
          <w:p>
            <w:pPr>
              <w:spacing w:before="65" w:line="187" w:lineRule="auto"/>
              <w:ind w:left="181"/>
              <w:rPr>
                <w:rFonts w:hint="default" w:ascii="仿宋" w:hAnsi="仿宋" w:eastAsia="仿宋" w:cs="仿宋"/>
                <w:sz w:val="22"/>
                <w:szCs w:val="22"/>
                <w:highlight w:val="none"/>
                <w:lang w:val="en-US" w:eastAsia="zh-CN"/>
              </w:rPr>
            </w:pPr>
            <w:r>
              <w:rPr>
                <w:rFonts w:hint="eastAsia" w:ascii="仿宋" w:hAnsi="仿宋" w:eastAsia="仿宋" w:cs="仿宋"/>
                <w:sz w:val="22"/>
                <w:szCs w:val="22"/>
                <w:highlight w:val="none"/>
                <w:lang w:val="en-US" w:eastAsia="zh-CN"/>
              </w:rPr>
              <w:t>9</w:t>
            </w:r>
          </w:p>
        </w:tc>
        <w:tc>
          <w:tcPr>
            <w:tcW w:w="1600" w:type="dxa"/>
            <w:tcBorders>
              <w:right w:val="single" w:color="000000" w:sz="6" w:space="0"/>
            </w:tcBorders>
            <w:vAlign w:val="top"/>
          </w:tcPr>
          <w:p>
            <w:pPr>
              <w:spacing w:before="55" w:line="231" w:lineRule="auto"/>
              <w:ind w:left="218"/>
              <w:rPr>
                <w:rFonts w:ascii="仿宋" w:hAnsi="仿宋" w:eastAsia="仿宋" w:cs="仿宋"/>
                <w:sz w:val="22"/>
                <w:szCs w:val="22"/>
                <w:highlight w:val="none"/>
              </w:rPr>
            </w:pPr>
            <w:r>
              <w:rPr>
                <w:rFonts w:ascii="仿宋" w:hAnsi="仿宋" w:eastAsia="仿宋" w:cs="仿宋"/>
                <w:spacing w:val="7"/>
                <w:sz w:val="22"/>
                <w:szCs w:val="22"/>
                <w:highlight w:val="none"/>
              </w:rPr>
              <w:t>递交响应文</w:t>
            </w:r>
            <w:r>
              <w:rPr>
                <w:rFonts w:ascii="仿宋" w:hAnsi="仿宋" w:eastAsia="仿宋" w:cs="仿宋"/>
                <w:spacing w:val="6"/>
                <w:sz w:val="22"/>
                <w:szCs w:val="22"/>
                <w:highlight w:val="none"/>
              </w:rPr>
              <w:t>件</w:t>
            </w:r>
          </w:p>
          <w:p>
            <w:pPr>
              <w:spacing w:before="70" w:line="263" w:lineRule="auto"/>
              <w:ind w:left="647" w:right="210" w:hanging="431"/>
              <w:rPr>
                <w:rFonts w:ascii="仿宋" w:hAnsi="仿宋" w:eastAsia="仿宋" w:cs="仿宋"/>
                <w:sz w:val="22"/>
                <w:szCs w:val="22"/>
                <w:highlight w:val="none"/>
              </w:rPr>
            </w:pPr>
            <w:r>
              <w:rPr>
                <w:rFonts w:ascii="仿宋" w:hAnsi="仿宋" w:eastAsia="仿宋" w:cs="仿宋"/>
                <w:spacing w:val="8"/>
                <w:sz w:val="22"/>
                <w:szCs w:val="22"/>
                <w:highlight w:val="none"/>
              </w:rPr>
              <w:t>截</w:t>
            </w:r>
            <w:r>
              <w:rPr>
                <w:rFonts w:ascii="仿宋" w:hAnsi="仿宋" w:eastAsia="仿宋" w:cs="仿宋"/>
                <w:spacing w:val="7"/>
                <w:sz w:val="22"/>
                <w:szCs w:val="22"/>
                <w:highlight w:val="none"/>
              </w:rPr>
              <w:t>止时间</w:t>
            </w:r>
            <w:r>
              <w:rPr>
                <w:rFonts w:ascii="仿宋" w:hAnsi="仿宋" w:eastAsia="仿宋" w:cs="仿宋"/>
                <w:spacing w:val="-8"/>
                <w:sz w:val="22"/>
                <w:szCs w:val="22"/>
                <w:highlight w:val="none"/>
              </w:rPr>
              <w:t>：</w:t>
            </w:r>
          </w:p>
        </w:tc>
        <w:tc>
          <w:tcPr>
            <w:tcW w:w="6172" w:type="dxa"/>
            <w:tcBorders>
              <w:left w:val="single" w:color="000000" w:sz="6" w:space="0"/>
              <w:right w:val="single" w:color="000000" w:sz="6" w:space="0"/>
            </w:tcBorders>
            <w:vAlign w:val="top"/>
          </w:tcPr>
          <w:p>
            <w:pPr>
              <w:spacing w:before="70" w:line="263" w:lineRule="auto"/>
              <w:ind w:right="210"/>
              <w:rPr>
                <w:rFonts w:hint="eastAsia" w:ascii="仿宋" w:hAnsi="仿宋" w:eastAsia="仿宋" w:cs="仿宋"/>
                <w:spacing w:val="7"/>
                <w:sz w:val="22"/>
                <w:szCs w:val="22"/>
                <w:highlight w:val="none"/>
              </w:rPr>
            </w:pPr>
            <w:r>
              <w:rPr>
                <w:rFonts w:hint="eastAsia" w:ascii="仿宋" w:hAnsi="仿宋" w:eastAsia="仿宋" w:cs="仿宋"/>
                <w:spacing w:val="7"/>
                <w:sz w:val="22"/>
                <w:szCs w:val="22"/>
                <w:highlight w:val="none"/>
                <w:lang w:eastAsia="zh-CN"/>
              </w:rPr>
              <w:t>投标截止时间</w:t>
            </w:r>
            <w:r>
              <w:rPr>
                <w:rFonts w:hint="eastAsia" w:ascii="仿宋" w:hAnsi="仿宋" w:eastAsia="仿宋" w:cs="仿宋"/>
                <w:spacing w:val="7"/>
                <w:sz w:val="22"/>
                <w:szCs w:val="22"/>
                <w:highlight w:val="none"/>
              </w:rPr>
              <w:t>：</w:t>
            </w:r>
            <w:r>
              <w:rPr>
                <w:rFonts w:hint="eastAsia" w:ascii="仿宋" w:hAnsi="仿宋" w:eastAsia="仿宋" w:cs="仿宋"/>
                <w:spacing w:val="7"/>
                <w:sz w:val="22"/>
                <w:szCs w:val="22"/>
                <w:highlight w:val="none"/>
                <w:lang w:eastAsia="zh-CN"/>
              </w:rPr>
              <w:t>2023年11月03日</w:t>
            </w:r>
            <w:r>
              <w:rPr>
                <w:rFonts w:hint="eastAsia" w:ascii="仿宋" w:hAnsi="仿宋" w:eastAsia="仿宋" w:cs="仿宋"/>
                <w:spacing w:val="7"/>
                <w:sz w:val="22"/>
                <w:szCs w:val="22"/>
                <w:highlight w:val="none"/>
                <w:lang w:val="en-US" w:eastAsia="zh-CN"/>
              </w:rPr>
              <w:t>12</w:t>
            </w:r>
            <w:r>
              <w:rPr>
                <w:rFonts w:hint="eastAsia" w:ascii="仿宋" w:hAnsi="仿宋" w:eastAsia="仿宋" w:cs="仿宋"/>
                <w:spacing w:val="7"/>
                <w:sz w:val="22"/>
                <w:szCs w:val="22"/>
                <w:highlight w:val="none"/>
                <w:lang w:eastAsia="zh-CN"/>
              </w:rPr>
              <w:t>:</w:t>
            </w:r>
            <w:r>
              <w:rPr>
                <w:rFonts w:hint="eastAsia" w:ascii="仿宋" w:hAnsi="仿宋" w:eastAsia="仿宋" w:cs="仿宋"/>
                <w:spacing w:val="7"/>
                <w:sz w:val="22"/>
                <w:szCs w:val="22"/>
                <w:highlight w:val="none"/>
                <w:lang w:val="en-US" w:eastAsia="zh-CN"/>
              </w:rPr>
              <w:t>0</w:t>
            </w:r>
            <w:r>
              <w:rPr>
                <w:rFonts w:hint="eastAsia" w:ascii="仿宋" w:hAnsi="仿宋" w:eastAsia="仿宋" w:cs="仿宋"/>
                <w:spacing w:val="7"/>
                <w:sz w:val="22"/>
                <w:szCs w:val="22"/>
                <w:highlight w:val="none"/>
                <w:lang w:eastAsia="zh-CN"/>
              </w:rPr>
              <w:t>0</w:t>
            </w:r>
            <w:r>
              <w:rPr>
                <w:rFonts w:hint="eastAsia" w:ascii="仿宋" w:hAnsi="仿宋" w:eastAsia="仿宋" w:cs="仿宋"/>
                <w:spacing w:val="7"/>
                <w:sz w:val="22"/>
                <w:szCs w:val="22"/>
                <w:highlight w:val="none"/>
              </w:rPr>
              <w:t>（北京时间）</w:t>
            </w:r>
          </w:p>
          <w:p>
            <w:pPr>
              <w:spacing w:before="70" w:line="263" w:lineRule="auto"/>
              <w:ind w:left="647" w:right="210" w:hanging="431"/>
              <w:rPr>
                <w:sz w:val="24"/>
                <w:szCs w:val="24"/>
                <w:highlight w:val="none"/>
              </w:rPr>
            </w:pPr>
            <w:r>
              <w:rPr>
                <w:rFonts w:hint="eastAsia" w:ascii="仿宋" w:hAnsi="仿宋" w:eastAsia="仿宋" w:cs="仿宋"/>
                <w:spacing w:val="7"/>
                <w:sz w:val="22"/>
                <w:szCs w:val="22"/>
                <w:highlight w:val="none"/>
              </w:rPr>
              <w:t>接收</w:t>
            </w:r>
            <w:r>
              <w:rPr>
                <w:rFonts w:hint="eastAsia" w:ascii="仿宋" w:hAnsi="仿宋" w:eastAsia="仿宋" w:cs="仿宋"/>
                <w:spacing w:val="7"/>
                <w:sz w:val="22"/>
                <w:szCs w:val="22"/>
                <w:highlight w:val="none"/>
                <w:lang w:eastAsia="zh-CN"/>
              </w:rPr>
              <w:t>投标文件</w:t>
            </w:r>
            <w:r>
              <w:rPr>
                <w:rFonts w:hint="eastAsia" w:ascii="仿宋" w:hAnsi="仿宋" w:eastAsia="仿宋" w:cs="仿宋"/>
                <w:spacing w:val="7"/>
                <w:sz w:val="22"/>
                <w:szCs w:val="22"/>
                <w:highlight w:val="none"/>
              </w:rPr>
              <w:t>递交地点：</w:t>
            </w:r>
            <w:r>
              <w:rPr>
                <w:rFonts w:hint="eastAsia" w:ascii="仿宋" w:hAnsi="仿宋" w:eastAsia="仿宋" w:cs="仿宋"/>
                <w:spacing w:val="7"/>
                <w:sz w:val="22"/>
                <w:szCs w:val="22"/>
                <w:highlight w:val="none"/>
                <w:lang w:val="en-US" w:eastAsia="zh-CN"/>
              </w:rPr>
              <w:t>政采云平台</w:t>
            </w:r>
            <w:r>
              <w:rPr>
                <w:rFonts w:hint="eastAsia" w:ascii="仿宋" w:hAnsi="仿宋" w:eastAsia="仿宋" w:cs="仿宋"/>
                <w:spacing w:val="7"/>
                <w:sz w:val="22"/>
                <w:szCs w:val="22"/>
                <w:highlight w:val="none"/>
                <w:lang w:eastAsia="zh-CN"/>
              </w:rPr>
              <w:t>https://www.zcygov.cn在线投标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837" w:type="dxa"/>
            <w:tcBorders>
              <w:left w:val="single" w:color="000000" w:sz="6" w:space="0"/>
            </w:tcBorders>
            <w:vAlign w:val="top"/>
          </w:tcPr>
          <w:p>
            <w:pPr>
              <w:spacing w:line="305" w:lineRule="auto"/>
              <w:rPr>
                <w:rFonts w:ascii="Arial"/>
                <w:sz w:val="24"/>
                <w:szCs w:val="24"/>
                <w:highlight w:val="none"/>
              </w:rPr>
            </w:pPr>
          </w:p>
          <w:p>
            <w:pPr>
              <w:spacing w:before="65" w:line="187" w:lineRule="auto"/>
              <w:ind w:left="168"/>
              <w:rPr>
                <w:rFonts w:hint="default" w:ascii="仿宋" w:hAnsi="仿宋" w:eastAsia="仿宋" w:cs="仿宋"/>
                <w:sz w:val="22"/>
                <w:szCs w:val="22"/>
                <w:highlight w:val="none"/>
                <w:lang w:val="en-US" w:eastAsia="zh-CN"/>
              </w:rPr>
            </w:pPr>
            <w:r>
              <w:rPr>
                <w:rFonts w:hint="eastAsia" w:ascii="仿宋" w:hAnsi="仿宋" w:eastAsia="仿宋" w:cs="仿宋"/>
                <w:spacing w:val="8"/>
                <w:sz w:val="22"/>
                <w:szCs w:val="22"/>
                <w:highlight w:val="none"/>
                <w:lang w:val="en-US" w:eastAsia="zh-CN"/>
              </w:rPr>
              <w:t>10</w:t>
            </w:r>
          </w:p>
        </w:tc>
        <w:tc>
          <w:tcPr>
            <w:tcW w:w="1600" w:type="dxa"/>
            <w:tcBorders>
              <w:right w:val="single" w:color="000000" w:sz="6" w:space="0"/>
            </w:tcBorders>
            <w:vAlign w:val="top"/>
          </w:tcPr>
          <w:p>
            <w:pPr>
              <w:spacing w:before="176" w:line="231" w:lineRule="auto"/>
              <w:ind w:left="112"/>
              <w:rPr>
                <w:rFonts w:ascii="仿宋" w:hAnsi="仿宋" w:eastAsia="仿宋" w:cs="仿宋"/>
                <w:sz w:val="22"/>
                <w:szCs w:val="22"/>
                <w:highlight w:val="none"/>
              </w:rPr>
            </w:pPr>
            <w:r>
              <w:rPr>
                <w:rFonts w:ascii="仿宋" w:hAnsi="仿宋" w:eastAsia="仿宋" w:cs="仿宋"/>
                <w:spacing w:val="8"/>
                <w:sz w:val="22"/>
                <w:szCs w:val="22"/>
                <w:highlight w:val="none"/>
              </w:rPr>
              <w:t>询</w:t>
            </w:r>
            <w:r>
              <w:rPr>
                <w:rFonts w:ascii="仿宋" w:hAnsi="仿宋" w:eastAsia="仿宋" w:cs="仿宋"/>
                <w:spacing w:val="6"/>
                <w:sz w:val="22"/>
                <w:szCs w:val="22"/>
                <w:highlight w:val="none"/>
              </w:rPr>
              <w:t>价会议时间、</w:t>
            </w:r>
          </w:p>
          <w:p>
            <w:pPr>
              <w:spacing w:before="69" w:line="232" w:lineRule="auto"/>
              <w:ind w:left="533"/>
              <w:rPr>
                <w:rFonts w:ascii="仿宋" w:hAnsi="仿宋" w:eastAsia="仿宋" w:cs="仿宋"/>
                <w:sz w:val="22"/>
                <w:szCs w:val="22"/>
                <w:highlight w:val="none"/>
              </w:rPr>
            </w:pPr>
            <w:r>
              <w:rPr>
                <w:rFonts w:ascii="仿宋" w:hAnsi="仿宋" w:eastAsia="仿宋" w:cs="仿宋"/>
                <w:spacing w:val="1"/>
                <w:sz w:val="22"/>
                <w:szCs w:val="22"/>
                <w:highlight w:val="none"/>
              </w:rPr>
              <w:t>地点：</w:t>
            </w:r>
          </w:p>
        </w:tc>
        <w:tc>
          <w:tcPr>
            <w:tcW w:w="6172" w:type="dxa"/>
            <w:tcBorders>
              <w:left w:val="single" w:color="000000" w:sz="6" w:space="0"/>
              <w:right w:val="single" w:color="000000" w:sz="6" w:space="0"/>
            </w:tcBorders>
            <w:vAlign w:val="top"/>
          </w:tcPr>
          <w:p>
            <w:pPr>
              <w:spacing w:line="270" w:lineRule="auto"/>
              <w:rPr>
                <w:rFonts w:ascii="Arial"/>
                <w:sz w:val="24"/>
                <w:szCs w:val="24"/>
                <w:highlight w:val="none"/>
              </w:rPr>
            </w:pPr>
          </w:p>
          <w:p>
            <w:pPr>
              <w:spacing w:before="65" w:line="229" w:lineRule="auto"/>
              <w:ind w:left="112"/>
              <w:rPr>
                <w:rFonts w:ascii="仿宋" w:hAnsi="仿宋" w:eastAsia="仿宋" w:cs="仿宋"/>
                <w:sz w:val="22"/>
                <w:szCs w:val="22"/>
                <w:highlight w:val="none"/>
              </w:rPr>
            </w:pPr>
            <w:r>
              <w:rPr>
                <w:rFonts w:ascii="仿宋" w:hAnsi="仿宋" w:eastAsia="仿宋" w:cs="仿宋"/>
                <w:spacing w:val="6"/>
                <w:sz w:val="22"/>
                <w:szCs w:val="22"/>
                <w:highlight w:val="none"/>
              </w:rPr>
              <w:t>详</w:t>
            </w:r>
            <w:r>
              <w:rPr>
                <w:rFonts w:ascii="仿宋" w:hAnsi="仿宋" w:eastAsia="仿宋" w:cs="仿宋"/>
                <w:spacing w:val="4"/>
                <w:sz w:val="22"/>
                <w:szCs w:val="22"/>
                <w:highlight w:val="none"/>
              </w:rPr>
              <w:t>见采购公告，以采购公告规定时间、地点为准。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837" w:type="dxa"/>
            <w:vAlign w:val="top"/>
          </w:tcPr>
          <w:p>
            <w:pPr>
              <w:spacing w:line="271" w:lineRule="auto"/>
              <w:rPr>
                <w:rFonts w:ascii="Arial"/>
                <w:sz w:val="24"/>
                <w:szCs w:val="24"/>
                <w:highlight w:val="none"/>
              </w:rPr>
            </w:pPr>
          </w:p>
          <w:p>
            <w:pPr>
              <w:spacing w:before="65" w:line="189" w:lineRule="auto"/>
              <w:ind w:left="173"/>
              <w:rPr>
                <w:rFonts w:hint="default" w:ascii="仿宋" w:hAnsi="仿宋" w:eastAsia="仿宋" w:cs="仿宋"/>
                <w:sz w:val="22"/>
                <w:szCs w:val="22"/>
                <w:highlight w:val="none"/>
                <w:lang w:val="en-US" w:eastAsia="zh-CN"/>
              </w:rPr>
            </w:pPr>
            <w:r>
              <w:rPr>
                <w:rFonts w:hint="eastAsia" w:ascii="仿宋" w:hAnsi="仿宋" w:eastAsia="仿宋" w:cs="仿宋"/>
                <w:spacing w:val="4"/>
                <w:sz w:val="22"/>
                <w:szCs w:val="22"/>
                <w:highlight w:val="none"/>
                <w:lang w:val="en-US" w:eastAsia="zh-CN"/>
              </w:rPr>
              <w:t>11</w:t>
            </w:r>
          </w:p>
        </w:tc>
        <w:tc>
          <w:tcPr>
            <w:tcW w:w="1600" w:type="dxa"/>
            <w:vAlign w:val="top"/>
          </w:tcPr>
          <w:p>
            <w:pPr>
              <w:spacing w:before="303" w:line="231" w:lineRule="auto"/>
              <w:ind w:left="215"/>
              <w:rPr>
                <w:rFonts w:ascii="仿宋" w:hAnsi="仿宋" w:eastAsia="仿宋" w:cs="仿宋"/>
                <w:sz w:val="22"/>
                <w:szCs w:val="22"/>
                <w:highlight w:val="none"/>
              </w:rPr>
            </w:pPr>
            <w:r>
              <w:rPr>
                <w:rFonts w:ascii="仿宋" w:hAnsi="仿宋" w:eastAsia="仿宋" w:cs="仿宋"/>
                <w:spacing w:val="9"/>
                <w:sz w:val="22"/>
                <w:szCs w:val="22"/>
                <w:highlight w:val="none"/>
              </w:rPr>
              <w:t>询</w:t>
            </w:r>
            <w:r>
              <w:rPr>
                <w:rFonts w:ascii="仿宋" w:hAnsi="仿宋" w:eastAsia="仿宋" w:cs="仿宋"/>
                <w:spacing w:val="7"/>
                <w:sz w:val="22"/>
                <w:szCs w:val="22"/>
                <w:highlight w:val="none"/>
              </w:rPr>
              <w:t>价小组组成</w:t>
            </w:r>
          </w:p>
        </w:tc>
        <w:tc>
          <w:tcPr>
            <w:tcW w:w="6172" w:type="dxa"/>
            <w:vAlign w:val="top"/>
          </w:tcPr>
          <w:p>
            <w:pPr>
              <w:spacing w:before="303" w:line="231" w:lineRule="auto"/>
              <w:ind w:left="116"/>
              <w:rPr>
                <w:rFonts w:ascii="仿宋" w:hAnsi="仿宋" w:eastAsia="仿宋" w:cs="仿宋"/>
                <w:sz w:val="22"/>
                <w:szCs w:val="22"/>
                <w:highlight w:val="none"/>
              </w:rPr>
            </w:pPr>
            <w:r>
              <w:rPr>
                <w:rFonts w:ascii="仿宋" w:hAnsi="仿宋" w:eastAsia="仿宋" w:cs="仿宋"/>
                <w:spacing w:val="8"/>
                <w:sz w:val="22"/>
                <w:szCs w:val="22"/>
                <w:highlight w:val="none"/>
              </w:rPr>
              <w:t>询价小组由采购人代表</w:t>
            </w:r>
            <w:r>
              <w:rPr>
                <w:rFonts w:ascii="仿宋" w:hAnsi="仿宋" w:eastAsia="仿宋" w:cs="仿宋"/>
                <w:spacing w:val="8"/>
                <w:sz w:val="22"/>
                <w:szCs w:val="22"/>
                <w:highlight w:val="none"/>
                <w:u w:val="single" w:color="auto"/>
              </w:rPr>
              <w:t>0</w:t>
            </w:r>
            <w:r>
              <w:rPr>
                <w:rFonts w:ascii="仿宋" w:hAnsi="仿宋" w:eastAsia="仿宋" w:cs="仿宋"/>
                <w:spacing w:val="8"/>
                <w:sz w:val="22"/>
                <w:szCs w:val="22"/>
                <w:highlight w:val="none"/>
              </w:rPr>
              <w:t>人，评审专家</w:t>
            </w:r>
            <w:r>
              <w:rPr>
                <w:rFonts w:ascii="仿宋" w:hAnsi="仿宋" w:eastAsia="仿宋" w:cs="仿宋"/>
                <w:spacing w:val="8"/>
                <w:sz w:val="22"/>
                <w:szCs w:val="22"/>
                <w:highlight w:val="none"/>
                <w:u w:val="single" w:color="auto"/>
              </w:rPr>
              <w:t>3</w:t>
            </w:r>
            <w:r>
              <w:rPr>
                <w:rFonts w:ascii="仿宋" w:hAnsi="仿宋" w:eastAsia="仿宋" w:cs="仿宋"/>
                <w:spacing w:val="8"/>
                <w:sz w:val="22"/>
                <w:szCs w:val="22"/>
                <w:highlight w:val="none"/>
              </w:rPr>
              <w:t>人组成，共</w:t>
            </w:r>
            <w:r>
              <w:rPr>
                <w:rFonts w:ascii="仿宋" w:hAnsi="仿宋" w:eastAsia="仿宋" w:cs="仿宋"/>
                <w:spacing w:val="8"/>
                <w:sz w:val="22"/>
                <w:szCs w:val="22"/>
                <w:highlight w:val="none"/>
                <w:u w:val="single" w:color="auto"/>
              </w:rPr>
              <w:t>3</w:t>
            </w:r>
            <w:r>
              <w:rPr>
                <w:rFonts w:ascii="仿宋" w:hAnsi="仿宋" w:eastAsia="仿宋" w:cs="仿宋"/>
                <w:spacing w:val="8"/>
                <w:sz w:val="22"/>
                <w:szCs w:val="22"/>
                <w:highlight w:val="none"/>
              </w:rPr>
              <w:t>人</w:t>
            </w:r>
            <w:r>
              <w:rPr>
                <w:rFonts w:ascii="仿宋" w:hAnsi="仿宋" w:eastAsia="仿宋" w:cs="仿宋"/>
                <w:spacing w:val="2"/>
                <w:sz w:val="22"/>
                <w:szCs w:val="22"/>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37" w:type="dxa"/>
            <w:vAlign w:val="top"/>
          </w:tcPr>
          <w:p>
            <w:pPr>
              <w:spacing w:before="250" w:line="187" w:lineRule="auto"/>
              <w:ind w:left="173"/>
              <w:rPr>
                <w:rFonts w:hint="default" w:ascii="仿宋" w:hAnsi="仿宋" w:eastAsia="仿宋" w:cs="仿宋"/>
                <w:sz w:val="22"/>
                <w:szCs w:val="22"/>
                <w:highlight w:val="none"/>
                <w:lang w:val="en-US" w:eastAsia="zh-CN"/>
              </w:rPr>
            </w:pPr>
            <w:r>
              <w:rPr>
                <w:rFonts w:hint="eastAsia" w:ascii="仿宋" w:hAnsi="仿宋" w:eastAsia="仿宋" w:cs="仿宋"/>
                <w:spacing w:val="4"/>
                <w:sz w:val="22"/>
                <w:szCs w:val="22"/>
                <w:highlight w:val="none"/>
                <w:lang w:val="en-US" w:eastAsia="zh-CN"/>
              </w:rPr>
              <w:t>12</w:t>
            </w:r>
          </w:p>
        </w:tc>
        <w:tc>
          <w:tcPr>
            <w:tcW w:w="1600" w:type="dxa"/>
            <w:vAlign w:val="top"/>
          </w:tcPr>
          <w:p>
            <w:pPr>
              <w:spacing w:before="56" w:line="263" w:lineRule="auto"/>
              <w:ind w:left="217" w:right="215"/>
              <w:rPr>
                <w:rFonts w:ascii="仿宋" w:hAnsi="仿宋" w:eastAsia="仿宋" w:cs="仿宋"/>
                <w:sz w:val="22"/>
                <w:szCs w:val="22"/>
                <w:highlight w:val="none"/>
              </w:rPr>
            </w:pPr>
            <w:r>
              <w:rPr>
                <w:rFonts w:ascii="仿宋" w:hAnsi="仿宋" w:eastAsia="仿宋" w:cs="仿宋"/>
                <w:spacing w:val="7"/>
                <w:sz w:val="22"/>
                <w:szCs w:val="22"/>
                <w:highlight w:val="none"/>
              </w:rPr>
              <w:t>推荐成交候选</w:t>
            </w:r>
            <w:r>
              <w:rPr>
                <w:rFonts w:ascii="仿宋" w:hAnsi="仿宋" w:eastAsia="仿宋" w:cs="仿宋"/>
                <w:spacing w:val="8"/>
                <w:sz w:val="22"/>
                <w:szCs w:val="22"/>
                <w:highlight w:val="none"/>
              </w:rPr>
              <w:t>供</w:t>
            </w:r>
            <w:r>
              <w:rPr>
                <w:rFonts w:ascii="仿宋" w:hAnsi="仿宋" w:eastAsia="仿宋" w:cs="仿宋"/>
                <w:spacing w:val="7"/>
                <w:sz w:val="22"/>
                <w:szCs w:val="22"/>
                <w:highlight w:val="none"/>
              </w:rPr>
              <w:t>应商的数量</w:t>
            </w:r>
          </w:p>
        </w:tc>
        <w:tc>
          <w:tcPr>
            <w:tcW w:w="6172" w:type="dxa"/>
            <w:vAlign w:val="top"/>
          </w:tcPr>
          <w:p>
            <w:pPr>
              <w:tabs>
                <w:tab w:val="left" w:pos="231"/>
              </w:tabs>
              <w:spacing w:before="214" w:line="233" w:lineRule="auto"/>
              <w:ind w:left="102"/>
              <w:rPr>
                <w:rFonts w:hint="eastAsia" w:ascii="仿宋" w:hAnsi="仿宋" w:eastAsia="仿宋" w:cs="仿宋"/>
                <w:sz w:val="22"/>
                <w:szCs w:val="22"/>
                <w:highlight w:val="none"/>
                <w:lang w:eastAsia="zh-CN"/>
              </w:rPr>
            </w:pPr>
            <w:r>
              <w:rPr>
                <w:rFonts w:ascii="仿宋" w:hAnsi="仿宋" w:eastAsia="仿宋" w:cs="仿宋"/>
                <w:sz w:val="22"/>
                <w:szCs w:val="22"/>
                <w:highlight w:val="none"/>
                <w:u w:val="single" w:color="auto"/>
              </w:rPr>
              <w:tab/>
            </w:r>
            <w:r>
              <w:rPr>
                <w:rFonts w:hint="eastAsia" w:ascii="仿宋" w:hAnsi="仿宋" w:eastAsia="仿宋" w:cs="仿宋"/>
                <w:sz w:val="22"/>
                <w:szCs w:val="22"/>
                <w:highlight w:val="none"/>
                <w:u w:val="single" w:color="auto"/>
                <w:lang w:val="en-US" w:eastAsia="zh-CN"/>
              </w:rPr>
              <w:t>3</w:t>
            </w:r>
            <w:r>
              <w:rPr>
                <w:rFonts w:ascii="仿宋" w:hAnsi="仿宋" w:eastAsia="仿宋" w:cs="仿宋"/>
                <w:spacing w:val="-19"/>
                <w:sz w:val="22"/>
                <w:szCs w:val="22"/>
                <w:highlight w:val="none"/>
                <w:u w:val="single" w:color="auto"/>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0" w:hRule="atLeast"/>
        </w:trPr>
        <w:tc>
          <w:tcPr>
            <w:tcW w:w="837" w:type="dxa"/>
            <w:vAlign w:val="top"/>
          </w:tcPr>
          <w:p>
            <w:pPr>
              <w:spacing w:line="245" w:lineRule="auto"/>
              <w:rPr>
                <w:rFonts w:ascii="Arial"/>
                <w:sz w:val="24"/>
                <w:szCs w:val="24"/>
                <w:highlight w:val="none"/>
              </w:rPr>
            </w:pPr>
          </w:p>
          <w:p>
            <w:pPr>
              <w:spacing w:line="246" w:lineRule="auto"/>
              <w:rPr>
                <w:rFonts w:ascii="Arial"/>
                <w:sz w:val="24"/>
                <w:szCs w:val="24"/>
                <w:highlight w:val="none"/>
              </w:rPr>
            </w:pPr>
          </w:p>
          <w:p>
            <w:pPr>
              <w:spacing w:before="65" w:line="187" w:lineRule="auto"/>
              <w:ind w:left="281"/>
              <w:rPr>
                <w:rFonts w:hint="default" w:ascii="仿宋" w:hAnsi="仿宋" w:eastAsia="仿宋" w:cs="仿宋"/>
                <w:sz w:val="22"/>
                <w:szCs w:val="22"/>
                <w:highlight w:val="none"/>
                <w:lang w:val="en-US" w:eastAsia="zh-CN"/>
              </w:rPr>
            </w:pPr>
            <w:r>
              <w:rPr>
                <w:rFonts w:hint="eastAsia" w:ascii="仿宋" w:hAnsi="仿宋" w:eastAsia="仿宋" w:cs="仿宋"/>
                <w:spacing w:val="-1"/>
                <w:sz w:val="22"/>
                <w:szCs w:val="22"/>
                <w:highlight w:val="none"/>
                <w:lang w:val="en-US" w:eastAsia="zh-CN"/>
              </w:rPr>
              <w:t>13</w:t>
            </w:r>
          </w:p>
        </w:tc>
        <w:tc>
          <w:tcPr>
            <w:tcW w:w="1600" w:type="dxa"/>
            <w:vAlign w:val="top"/>
          </w:tcPr>
          <w:p>
            <w:pPr>
              <w:spacing w:before="65" w:line="307" w:lineRule="auto"/>
              <w:ind w:right="215"/>
              <w:rPr>
                <w:rFonts w:ascii="仿宋" w:hAnsi="仿宋" w:eastAsia="仿宋" w:cs="仿宋"/>
                <w:sz w:val="22"/>
                <w:szCs w:val="22"/>
                <w:highlight w:val="none"/>
              </w:rPr>
            </w:pPr>
            <w:r>
              <w:rPr>
                <w:rFonts w:ascii="仿宋" w:hAnsi="仿宋" w:eastAsia="仿宋" w:cs="仿宋"/>
                <w:spacing w:val="8"/>
                <w:sz w:val="22"/>
                <w:szCs w:val="22"/>
                <w:highlight w:val="none"/>
              </w:rPr>
              <w:t>确</w:t>
            </w:r>
            <w:r>
              <w:rPr>
                <w:rFonts w:ascii="仿宋" w:hAnsi="仿宋" w:eastAsia="仿宋" w:cs="仿宋"/>
                <w:spacing w:val="7"/>
                <w:sz w:val="22"/>
                <w:szCs w:val="22"/>
                <w:highlight w:val="none"/>
              </w:rPr>
              <w:t>定成交供应</w:t>
            </w:r>
            <w:r>
              <w:rPr>
                <w:rFonts w:ascii="仿宋" w:hAnsi="仿宋" w:eastAsia="仿宋" w:cs="仿宋"/>
                <w:spacing w:val="4"/>
                <w:sz w:val="22"/>
                <w:szCs w:val="22"/>
                <w:highlight w:val="none"/>
              </w:rPr>
              <w:t>商的方式</w:t>
            </w:r>
          </w:p>
        </w:tc>
        <w:tc>
          <w:tcPr>
            <w:tcW w:w="6172" w:type="dxa"/>
            <w:vAlign w:val="top"/>
          </w:tcPr>
          <w:p>
            <w:pPr>
              <w:spacing w:before="75" w:line="319" w:lineRule="exact"/>
              <w:rPr>
                <w:rFonts w:ascii="仿宋" w:hAnsi="仿宋" w:eastAsia="仿宋" w:cs="仿宋"/>
                <w:sz w:val="22"/>
                <w:szCs w:val="22"/>
                <w:highlight w:val="none"/>
              </w:rPr>
            </w:pPr>
            <w:r>
              <w:rPr>
                <w:rFonts w:ascii="MS UI Gothic" w:hAnsi="MS UI Gothic" w:eastAsia="MS UI Gothic" w:cs="MS UI Gothic"/>
                <w:spacing w:val="9"/>
                <w:position w:val="6"/>
                <w:sz w:val="28"/>
                <w:szCs w:val="28"/>
                <w:highlight w:val="none"/>
              </w:rPr>
              <w:t>☑</w:t>
            </w:r>
            <w:r>
              <w:rPr>
                <w:rFonts w:ascii="仿宋" w:hAnsi="仿宋" w:eastAsia="仿宋" w:cs="仿宋"/>
                <w:spacing w:val="9"/>
                <w:position w:val="6"/>
                <w:sz w:val="22"/>
                <w:szCs w:val="22"/>
                <w:highlight w:val="none"/>
              </w:rPr>
              <w:t>采购人委托询价小组直接确定成交供应</w:t>
            </w:r>
            <w:r>
              <w:rPr>
                <w:rFonts w:ascii="仿宋" w:hAnsi="仿宋" w:eastAsia="仿宋" w:cs="仿宋"/>
                <w:spacing w:val="6"/>
                <w:position w:val="6"/>
                <w:sz w:val="22"/>
                <w:szCs w:val="22"/>
                <w:highlight w:val="none"/>
              </w:rPr>
              <w:t>商</w:t>
            </w:r>
          </w:p>
          <w:p>
            <w:pPr>
              <w:spacing w:line="233" w:lineRule="auto"/>
              <w:ind w:left="136"/>
              <w:rPr>
                <w:rFonts w:ascii="仿宋" w:hAnsi="仿宋" w:eastAsia="仿宋" w:cs="仿宋"/>
                <w:sz w:val="22"/>
                <w:szCs w:val="22"/>
                <w:highlight w:val="none"/>
              </w:rPr>
            </w:pPr>
            <w:r>
              <w:rPr>
                <w:rFonts w:ascii="仿宋" w:hAnsi="仿宋" w:eastAsia="仿宋" w:cs="仿宋"/>
                <w:spacing w:val="12"/>
                <w:sz w:val="28"/>
                <w:szCs w:val="28"/>
                <w:highlight w:val="none"/>
              </w:rPr>
              <w:t>□</w:t>
            </w:r>
            <w:r>
              <w:rPr>
                <w:rFonts w:ascii="仿宋" w:hAnsi="仿宋" w:eastAsia="仿宋" w:cs="仿宋"/>
                <w:spacing w:val="7"/>
                <w:sz w:val="22"/>
                <w:szCs w:val="22"/>
                <w:highlight w:val="none"/>
              </w:rPr>
              <w:t>采</w:t>
            </w:r>
            <w:r>
              <w:rPr>
                <w:rFonts w:ascii="仿宋" w:hAnsi="仿宋" w:eastAsia="仿宋" w:cs="仿宋"/>
                <w:spacing w:val="6"/>
                <w:sz w:val="22"/>
                <w:szCs w:val="22"/>
                <w:highlight w:val="none"/>
              </w:rPr>
              <w:t>购人确定成交供应商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2" w:hRule="atLeast"/>
        </w:trPr>
        <w:tc>
          <w:tcPr>
            <w:tcW w:w="837" w:type="dxa"/>
            <w:vAlign w:val="top"/>
          </w:tcPr>
          <w:p>
            <w:pPr>
              <w:spacing w:line="298" w:lineRule="auto"/>
              <w:rPr>
                <w:rFonts w:ascii="Arial"/>
                <w:sz w:val="24"/>
                <w:szCs w:val="24"/>
                <w:highlight w:val="none"/>
              </w:rPr>
            </w:pPr>
          </w:p>
          <w:p>
            <w:pPr>
              <w:spacing w:line="298" w:lineRule="auto"/>
              <w:rPr>
                <w:rFonts w:ascii="Arial"/>
                <w:sz w:val="24"/>
                <w:szCs w:val="24"/>
                <w:highlight w:val="none"/>
              </w:rPr>
            </w:pPr>
          </w:p>
          <w:p>
            <w:pPr>
              <w:spacing w:line="299" w:lineRule="auto"/>
              <w:rPr>
                <w:rFonts w:ascii="Arial"/>
                <w:sz w:val="24"/>
                <w:szCs w:val="24"/>
                <w:highlight w:val="none"/>
              </w:rPr>
            </w:pPr>
          </w:p>
          <w:p>
            <w:pPr>
              <w:spacing w:before="65" w:line="187" w:lineRule="auto"/>
              <w:ind w:left="175"/>
              <w:rPr>
                <w:rFonts w:hint="default" w:ascii="仿宋" w:hAnsi="仿宋" w:eastAsia="仿宋" w:cs="仿宋"/>
                <w:sz w:val="22"/>
                <w:szCs w:val="22"/>
                <w:highlight w:val="none"/>
                <w:lang w:val="en-US" w:eastAsia="zh-CN"/>
              </w:rPr>
            </w:pPr>
            <w:r>
              <w:rPr>
                <w:rFonts w:hint="eastAsia" w:ascii="仿宋" w:hAnsi="仿宋" w:eastAsia="仿宋" w:cs="仿宋"/>
                <w:spacing w:val="7"/>
                <w:sz w:val="22"/>
                <w:szCs w:val="22"/>
                <w:highlight w:val="none"/>
                <w:lang w:val="en-US" w:eastAsia="zh-CN"/>
              </w:rPr>
              <w:t>14</w:t>
            </w:r>
          </w:p>
        </w:tc>
        <w:tc>
          <w:tcPr>
            <w:tcW w:w="1600" w:type="dxa"/>
            <w:vAlign w:val="top"/>
          </w:tcPr>
          <w:p>
            <w:pPr>
              <w:spacing w:line="286" w:lineRule="auto"/>
              <w:rPr>
                <w:rFonts w:ascii="Arial"/>
                <w:sz w:val="24"/>
                <w:szCs w:val="24"/>
                <w:highlight w:val="none"/>
              </w:rPr>
            </w:pPr>
          </w:p>
          <w:p>
            <w:pPr>
              <w:spacing w:line="286" w:lineRule="auto"/>
              <w:rPr>
                <w:rFonts w:ascii="Arial"/>
                <w:sz w:val="24"/>
                <w:szCs w:val="24"/>
                <w:highlight w:val="none"/>
              </w:rPr>
            </w:pPr>
          </w:p>
          <w:p>
            <w:pPr>
              <w:spacing w:line="287" w:lineRule="auto"/>
              <w:rPr>
                <w:rFonts w:ascii="Arial"/>
                <w:sz w:val="24"/>
                <w:szCs w:val="24"/>
                <w:highlight w:val="none"/>
              </w:rPr>
            </w:pPr>
          </w:p>
          <w:p>
            <w:pPr>
              <w:spacing w:before="65" w:line="229" w:lineRule="auto"/>
              <w:ind w:left="325"/>
              <w:rPr>
                <w:rFonts w:ascii="仿宋" w:hAnsi="仿宋" w:eastAsia="仿宋" w:cs="仿宋"/>
                <w:sz w:val="22"/>
                <w:szCs w:val="22"/>
                <w:highlight w:val="none"/>
              </w:rPr>
            </w:pPr>
            <w:r>
              <w:rPr>
                <w:rFonts w:ascii="仿宋" w:hAnsi="仿宋" w:eastAsia="仿宋" w:cs="仿宋"/>
                <w:spacing w:val="6"/>
                <w:sz w:val="22"/>
                <w:szCs w:val="22"/>
                <w:highlight w:val="none"/>
              </w:rPr>
              <w:t>履约保证金</w:t>
            </w:r>
          </w:p>
        </w:tc>
        <w:tc>
          <w:tcPr>
            <w:tcW w:w="6172" w:type="dxa"/>
            <w:vAlign w:val="top"/>
          </w:tcPr>
          <w:p>
            <w:pPr>
              <w:spacing w:before="276" w:line="320" w:lineRule="exact"/>
              <w:ind w:left="136"/>
              <w:rPr>
                <w:rFonts w:ascii="仿宋" w:hAnsi="仿宋" w:eastAsia="仿宋" w:cs="仿宋"/>
                <w:sz w:val="22"/>
                <w:szCs w:val="22"/>
                <w:highlight w:val="none"/>
              </w:rPr>
            </w:pPr>
            <w:r>
              <w:rPr>
                <w:rFonts w:ascii="仿宋" w:hAnsi="仿宋" w:eastAsia="仿宋" w:cs="仿宋"/>
                <w:spacing w:val="8"/>
                <w:position w:val="6"/>
                <w:sz w:val="28"/>
                <w:szCs w:val="28"/>
                <w:highlight w:val="none"/>
              </w:rPr>
              <w:t>□</w:t>
            </w:r>
            <w:r>
              <w:rPr>
                <w:rFonts w:ascii="仿宋" w:hAnsi="仿宋" w:eastAsia="仿宋" w:cs="仿宋"/>
                <w:spacing w:val="7"/>
                <w:position w:val="6"/>
                <w:sz w:val="22"/>
                <w:szCs w:val="22"/>
                <w:highlight w:val="none"/>
              </w:rPr>
              <w:t>本项目不收取履约保证金</w:t>
            </w:r>
          </w:p>
          <w:p>
            <w:pPr>
              <w:spacing w:line="226" w:lineRule="auto"/>
              <w:ind w:left="121"/>
              <w:rPr>
                <w:rFonts w:ascii="仿宋" w:hAnsi="仿宋" w:eastAsia="仿宋" w:cs="仿宋"/>
                <w:sz w:val="22"/>
                <w:szCs w:val="22"/>
                <w:highlight w:val="none"/>
              </w:rPr>
            </w:pPr>
            <w:r>
              <w:rPr>
                <w:rFonts w:hint="eastAsia" w:ascii="MS UI Gothic" w:hAnsi="MS UI Gothic" w:eastAsia="宋体" w:cs="MS UI Gothic"/>
                <w:spacing w:val="9"/>
                <w:sz w:val="28"/>
                <w:szCs w:val="28"/>
                <w:highlight w:val="none"/>
                <w:lang w:eastAsia="zh-CN"/>
              </w:rPr>
              <w:t>☑</w:t>
            </w:r>
            <w:r>
              <w:rPr>
                <w:rFonts w:ascii="仿宋" w:hAnsi="仿宋" w:eastAsia="仿宋" w:cs="仿宋"/>
                <w:spacing w:val="8"/>
                <w:sz w:val="22"/>
                <w:szCs w:val="22"/>
                <w:highlight w:val="none"/>
              </w:rPr>
              <w:t>本项目收取履约保证金</w:t>
            </w:r>
          </w:p>
          <w:p>
            <w:pPr>
              <w:spacing w:before="52" w:line="229" w:lineRule="auto"/>
              <w:ind w:left="329"/>
              <w:rPr>
                <w:rFonts w:ascii="仿宋" w:hAnsi="仿宋" w:eastAsia="仿宋" w:cs="仿宋"/>
                <w:sz w:val="22"/>
                <w:szCs w:val="22"/>
                <w:highlight w:val="none"/>
              </w:rPr>
            </w:pPr>
            <w:r>
              <w:rPr>
                <w:rFonts w:ascii="仿宋" w:hAnsi="仿宋" w:eastAsia="仿宋" w:cs="仿宋"/>
                <w:spacing w:val="8"/>
                <w:sz w:val="22"/>
                <w:szCs w:val="22"/>
                <w:highlight w:val="none"/>
              </w:rPr>
              <w:t>履约</w:t>
            </w:r>
            <w:r>
              <w:rPr>
                <w:rFonts w:ascii="仿宋" w:hAnsi="仿宋" w:eastAsia="仿宋" w:cs="仿宋"/>
                <w:spacing w:val="5"/>
                <w:sz w:val="22"/>
                <w:szCs w:val="22"/>
                <w:highlight w:val="none"/>
              </w:rPr>
              <w:t>保</w:t>
            </w:r>
            <w:r>
              <w:rPr>
                <w:rFonts w:ascii="仿宋" w:hAnsi="仿宋" w:eastAsia="仿宋" w:cs="仿宋"/>
                <w:spacing w:val="4"/>
                <w:sz w:val="22"/>
                <w:szCs w:val="22"/>
                <w:highlight w:val="none"/>
              </w:rPr>
              <w:t>证金金额：</w:t>
            </w:r>
            <w:r>
              <w:rPr>
                <w:rFonts w:ascii="仿宋" w:hAnsi="仿宋" w:eastAsia="仿宋" w:cs="仿宋"/>
                <w:spacing w:val="4"/>
                <w:sz w:val="22"/>
                <w:szCs w:val="22"/>
                <w:highlight w:val="none"/>
                <w:u w:val="single" w:color="auto"/>
              </w:rPr>
              <w:t>合同总价的</w:t>
            </w:r>
            <w:r>
              <w:rPr>
                <w:rFonts w:hint="eastAsia" w:ascii="仿宋" w:hAnsi="仿宋" w:eastAsia="仿宋" w:cs="仿宋"/>
                <w:spacing w:val="4"/>
                <w:sz w:val="22"/>
                <w:szCs w:val="22"/>
                <w:highlight w:val="none"/>
                <w:u w:val="single" w:color="auto"/>
                <w:lang w:val="en-US" w:eastAsia="zh-CN"/>
              </w:rPr>
              <w:t>5</w:t>
            </w:r>
            <w:r>
              <w:rPr>
                <w:rFonts w:ascii="仿宋" w:hAnsi="仿宋" w:eastAsia="仿宋" w:cs="仿宋"/>
                <w:spacing w:val="4"/>
                <w:sz w:val="22"/>
                <w:szCs w:val="22"/>
                <w:highlight w:val="none"/>
                <w:u w:val="single" w:color="auto"/>
              </w:rPr>
              <w:t>%</w:t>
            </w:r>
          </w:p>
          <w:p>
            <w:pPr>
              <w:spacing w:before="70" w:line="295" w:lineRule="auto"/>
              <w:ind w:left="329"/>
              <w:rPr>
                <w:rFonts w:hint="eastAsia" w:ascii="仿宋" w:hAnsi="仿宋" w:eastAsia="仿宋" w:cs="仿宋"/>
                <w:sz w:val="22"/>
                <w:szCs w:val="22"/>
                <w:highlight w:val="none"/>
                <w:lang w:eastAsia="zh-CN"/>
              </w:rPr>
            </w:pPr>
            <w:r>
              <w:rPr>
                <w:rFonts w:ascii="仿宋" w:hAnsi="仿宋" w:eastAsia="仿宋" w:cs="仿宋"/>
                <w:spacing w:val="6"/>
                <w:sz w:val="22"/>
                <w:szCs w:val="22"/>
                <w:highlight w:val="none"/>
              </w:rPr>
              <w:t>履约保证金递交时间：</w:t>
            </w:r>
            <w:r>
              <w:rPr>
                <w:rFonts w:ascii="仿宋" w:hAnsi="仿宋" w:eastAsia="仿宋" w:cs="仿宋"/>
                <w:spacing w:val="6"/>
                <w:sz w:val="22"/>
                <w:szCs w:val="22"/>
                <w:highlight w:val="none"/>
                <w:u w:val="single" w:color="auto"/>
              </w:rPr>
              <w:t>签订合同后</w:t>
            </w:r>
            <w:r>
              <w:rPr>
                <w:rFonts w:hint="eastAsia" w:ascii="仿宋" w:hAnsi="仿宋" w:eastAsia="仿宋" w:cs="仿宋"/>
                <w:spacing w:val="6"/>
                <w:sz w:val="22"/>
                <w:szCs w:val="22"/>
                <w:highlight w:val="none"/>
                <w:u w:val="single" w:color="auto"/>
                <w:lang w:val="en-US" w:eastAsia="zh-CN"/>
              </w:rPr>
              <w:t>3</w:t>
            </w:r>
            <w:r>
              <w:rPr>
                <w:rFonts w:ascii="仿宋" w:hAnsi="仿宋" w:eastAsia="仿宋" w:cs="仿宋"/>
                <w:spacing w:val="3"/>
                <w:sz w:val="22"/>
                <w:szCs w:val="22"/>
                <w:highlight w:val="none"/>
                <w:u w:val="single" w:color="auto"/>
              </w:rPr>
              <w:t>日</w:t>
            </w:r>
          </w:p>
          <w:p>
            <w:pPr>
              <w:spacing w:line="227" w:lineRule="auto"/>
              <w:ind w:left="329"/>
              <w:rPr>
                <w:rFonts w:hint="eastAsia" w:ascii="仿宋" w:hAnsi="仿宋" w:eastAsia="仿宋" w:cs="仿宋"/>
                <w:sz w:val="22"/>
                <w:szCs w:val="22"/>
                <w:highlight w:val="none"/>
                <w:lang w:eastAsia="zh-CN"/>
              </w:rPr>
            </w:pPr>
            <w:r>
              <w:rPr>
                <w:rFonts w:ascii="仿宋" w:hAnsi="仿宋" w:eastAsia="仿宋" w:cs="仿宋"/>
                <w:spacing w:val="2"/>
                <w:sz w:val="22"/>
                <w:szCs w:val="22"/>
                <w:highlight w:val="none"/>
              </w:rPr>
              <w:t>履约保证金递交方式：</w:t>
            </w:r>
            <w:r>
              <w:rPr>
                <w:rFonts w:hint="eastAsia" w:ascii="仿宋" w:hAnsi="仿宋" w:eastAsia="仿宋" w:cs="仿宋"/>
                <w:i w:val="0"/>
                <w:iCs w:val="0"/>
                <w:color w:val="auto"/>
                <w:sz w:val="22"/>
                <w:szCs w:val="20"/>
                <w:highlight w:val="none"/>
                <w:u w:val="single"/>
                <w:lang w:val="en-US" w:eastAsia="zh-CN"/>
              </w:rPr>
              <w:t>电汇、网银、银行保函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3" w:hRule="atLeast"/>
        </w:trPr>
        <w:tc>
          <w:tcPr>
            <w:tcW w:w="837" w:type="dxa"/>
            <w:tcBorders>
              <w:left w:val="single" w:color="000000" w:sz="6" w:space="0"/>
            </w:tcBorders>
            <w:vAlign w:val="top"/>
          </w:tcPr>
          <w:p>
            <w:pPr>
              <w:spacing w:line="247" w:lineRule="auto"/>
              <w:rPr>
                <w:rFonts w:ascii="Arial"/>
                <w:sz w:val="24"/>
                <w:szCs w:val="24"/>
                <w:highlight w:val="none"/>
              </w:rPr>
            </w:pPr>
          </w:p>
          <w:p>
            <w:pPr>
              <w:spacing w:line="247" w:lineRule="auto"/>
              <w:rPr>
                <w:rFonts w:ascii="Arial"/>
                <w:sz w:val="24"/>
                <w:szCs w:val="24"/>
                <w:highlight w:val="none"/>
              </w:rPr>
            </w:pPr>
          </w:p>
          <w:p>
            <w:pPr>
              <w:spacing w:line="247" w:lineRule="auto"/>
              <w:rPr>
                <w:rFonts w:ascii="Arial"/>
                <w:sz w:val="24"/>
                <w:szCs w:val="24"/>
                <w:highlight w:val="none"/>
              </w:rPr>
            </w:pPr>
          </w:p>
          <w:p>
            <w:pPr>
              <w:spacing w:line="248" w:lineRule="auto"/>
              <w:rPr>
                <w:rFonts w:ascii="Arial"/>
                <w:sz w:val="24"/>
                <w:szCs w:val="24"/>
                <w:highlight w:val="none"/>
              </w:rPr>
            </w:pPr>
          </w:p>
          <w:p>
            <w:pPr>
              <w:spacing w:before="65" w:line="186" w:lineRule="auto"/>
              <w:ind w:left="276"/>
              <w:rPr>
                <w:rFonts w:hint="default" w:ascii="仿宋" w:hAnsi="仿宋" w:eastAsia="仿宋" w:cs="仿宋"/>
                <w:sz w:val="22"/>
                <w:szCs w:val="22"/>
                <w:highlight w:val="none"/>
                <w:lang w:val="en-US" w:eastAsia="zh-CN"/>
              </w:rPr>
            </w:pPr>
            <w:r>
              <w:rPr>
                <w:rFonts w:hint="eastAsia" w:ascii="仿宋" w:hAnsi="仿宋" w:eastAsia="仿宋" w:cs="仿宋"/>
                <w:spacing w:val="-1"/>
                <w:sz w:val="22"/>
                <w:szCs w:val="22"/>
                <w:highlight w:val="none"/>
                <w:lang w:val="en-US" w:eastAsia="zh-CN"/>
              </w:rPr>
              <w:t>15</w:t>
            </w:r>
          </w:p>
        </w:tc>
        <w:tc>
          <w:tcPr>
            <w:tcW w:w="1600" w:type="dxa"/>
            <w:tcBorders>
              <w:right w:val="single" w:color="000000" w:sz="6" w:space="0"/>
            </w:tcBorders>
            <w:vAlign w:val="top"/>
          </w:tcPr>
          <w:p>
            <w:pPr>
              <w:spacing w:line="265" w:lineRule="auto"/>
              <w:rPr>
                <w:rFonts w:ascii="Arial"/>
                <w:sz w:val="24"/>
                <w:szCs w:val="24"/>
                <w:highlight w:val="none"/>
              </w:rPr>
            </w:pPr>
          </w:p>
          <w:p>
            <w:pPr>
              <w:spacing w:line="265" w:lineRule="auto"/>
              <w:rPr>
                <w:rFonts w:ascii="Arial"/>
                <w:sz w:val="24"/>
                <w:szCs w:val="24"/>
                <w:highlight w:val="none"/>
              </w:rPr>
            </w:pPr>
          </w:p>
          <w:p>
            <w:pPr>
              <w:spacing w:line="266" w:lineRule="auto"/>
              <w:rPr>
                <w:rFonts w:ascii="Arial"/>
                <w:sz w:val="24"/>
                <w:szCs w:val="24"/>
                <w:highlight w:val="none"/>
              </w:rPr>
            </w:pPr>
          </w:p>
          <w:p>
            <w:pPr>
              <w:spacing w:before="65" w:line="307" w:lineRule="auto"/>
              <w:ind w:left="747" w:right="210" w:hanging="530"/>
              <w:rPr>
                <w:rFonts w:ascii="仿宋" w:hAnsi="仿宋" w:eastAsia="仿宋" w:cs="仿宋"/>
                <w:sz w:val="22"/>
                <w:szCs w:val="22"/>
                <w:highlight w:val="none"/>
              </w:rPr>
            </w:pPr>
            <w:r>
              <w:rPr>
                <w:rFonts w:ascii="仿宋" w:hAnsi="仿宋" w:eastAsia="仿宋" w:cs="仿宋"/>
                <w:spacing w:val="7"/>
                <w:sz w:val="22"/>
                <w:szCs w:val="22"/>
                <w:highlight w:val="none"/>
              </w:rPr>
              <w:t>采购代理服务</w:t>
            </w:r>
            <w:r>
              <w:rPr>
                <w:rFonts w:ascii="仿宋" w:hAnsi="仿宋" w:eastAsia="仿宋" w:cs="仿宋"/>
                <w:sz w:val="22"/>
                <w:szCs w:val="22"/>
                <w:highlight w:val="none"/>
              </w:rPr>
              <w:t>费</w:t>
            </w:r>
          </w:p>
        </w:tc>
        <w:tc>
          <w:tcPr>
            <w:tcW w:w="6172" w:type="dxa"/>
            <w:tcBorders>
              <w:left w:val="single" w:color="000000" w:sz="6" w:space="0"/>
              <w:right w:val="single" w:color="000000" w:sz="6" w:space="0"/>
            </w:tcBorders>
            <w:vAlign w:val="top"/>
          </w:tcPr>
          <w:p>
            <w:pPr>
              <w:spacing w:before="65" w:line="231" w:lineRule="auto"/>
              <w:rPr>
                <w:rFonts w:ascii="仿宋" w:hAnsi="仿宋" w:eastAsia="仿宋" w:cs="仿宋"/>
                <w:sz w:val="22"/>
                <w:szCs w:val="22"/>
                <w:highlight w:val="none"/>
              </w:rPr>
            </w:pPr>
            <w:r>
              <w:rPr>
                <w:rFonts w:ascii="仿宋" w:hAnsi="仿宋" w:eastAsia="仿宋" w:cs="仿宋"/>
                <w:spacing w:val="16"/>
                <w:sz w:val="22"/>
                <w:szCs w:val="22"/>
                <w:highlight w:val="none"/>
              </w:rPr>
              <w:t>本项</w:t>
            </w:r>
            <w:r>
              <w:rPr>
                <w:rFonts w:ascii="仿宋" w:hAnsi="仿宋" w:eastAsia="仿宋" w:cs="仿宋"/>
                <w:spacing w:val="11"/>
                <w:sz w:val="22"/>
                <w:szCs w:val="22"/>
                <w:highlight w:val="none"/>
              </w:rPr>
              <w:t>目</w:t>
            </w:r>
            <w:r>
              <w:rPr>
                <w:rFonts w:ascii="仿宋" w:hAnsi="仿宋" w:eastAsia="仿宋" w:cs="仿宋"/>
                <w:spacing w:val="8"/>
                <w:sz w:val="22"/>
                <w:szCs w:val="22"/>
                <w:highlight w:val="none"/>
              </w:rPr>
              <w:t>采购代理服务费由</w:t>
            </w:r>
            <w:r>
              <w:rPr>
                <w:rFonts w:ascii="仿宋" w:hAnsi="仿宋" w:eastAsia="仿宋" w:cs="仿宋"/>
                <w:spacing w:val="8"/>
                <w:sz w:val="22"/>
                <w:szCs w:val="22"/>
                <w:highlight w:val="none"/>
                <w:u w:val="single" w:color="auto"/>
              </w:rPr>
              <w:t>中标人</w:t>
            </w:r>
            <w:r>
              <w:rPr>
                <w:rFonts w:ascii="仿宋" w:hAnsi="仿宋" w:eastAsia="仿宋" w:cs="仿宋"/>
                <w:spacing w:val="8"/>
                <w:sz w:val="22"/>
                <w:szCs w:val="22"/>
                <w:highlight w:val="none"/>
              </w:rPr>
              <w:t>向采购代理机构予以支付。</w:t>
            </w:r>
          </w:p>
          <w:p>
            <w:pPr>
              <w:spacing w:before="65" w:line="295" w:lineRule="auto"/>
              <w:ind w:right="104"/>
              <w:rPr>
                <w:rFonts w:hint="eastAsia" w:ascii="仿宋" w:hAnsi="仿宋" w:eastAsia="仿宋" w:cs="仿宋"/>
                <w:sz w:val="22"/>
                <w:szCs w:val="22"/>
                <w:highlight w:val="none"/>
                <w:lang w:eastAsia="zh-CN"/>
              </w:rPr>
            </w:pPr>
            <w:r>
              <w:rPr>
                <w:rFonts w:ascii="仿宋" w:hAnsi="仿宋" w:eastAsia="仿宋" w:cs="仿宋"/>
                <w:spacing w:val="9"/>
                <w:sz w:val="22"/>
                <w:szCs w:val="22"/>
                <w:highlight w:val="none"/>
              </w:rPr>
              <w:t>支</w:t>
            </w:r>
            <w:r>
              <w:rPr>
                <w:rFonts w:ascii="仿宋" w:hAnsi="仿宋" w:eastAsia="仿宋" w:cs="仿宋"/>
                <w:spacing w:val="7"/>
                <w:sz w:val="22"/>
                <w:szCs w:val="22"/>
                <w:highlight w:val="none"/>
              </w:rPr>
              <w:t>付标准：</w:t>
            </w:r>
            <w:r>
              <w:rPr>
                <w:rFonts w:hint="eastAsia" w:ascii="仿宋" w:hAnsi="仿宋" w:eastAsia="仿宋" w:cs="仿宋"/>
                <w:sz w:val="22"/>
                <w:szCs w:val="20"/>
                <w:highlight w:val="none"/>
                <w:u w:val="single"/>
                <w:lang w:val="en-US" w:eastAsia="zh-CN"/>
              </w:rPr>
              <w:t>招标代理服务费的计算按照“国家标准2002【1980】号文及发改价格〔2015〕299号文计取招标代理费”执行；</w:t>
            </w:r>
          </w:p>
          <w:p>
            <w:pPr>
              <w:spacing w:line="227" w:lineRule="auto"/>
              <w:ind w:left="111"/>
              <w:rPr>
                <w:rFonts w:hint="eastAsia" w:ascii="仿宋" w:hAnsi="仿宋" w:eastAsia="仿宋" w:cs="仿宋"/>
                <w:sz w:val="22"/>
                <w:szCs w:val="22"/>
                <w:highlight w:val="none"/>
                <w:lang w:eastAsia="zh-CN"/>
              </w:rPr>
            </w:pPr>
            <w:r>
              <w:rPr>
                <w:rFonts w:ascii="仿宋" w:hAnsi="仿宋" w:eastAsia="仿宋" w:cs="仿宋"/>
                <w:spacing w:val="14"/>
                <w:sz w:val="22"/>
                <w:szCs w:val="22"/>
                <w:highlight w:val="none"/>
              </w:rPr>
              <w:t>支</w:t>
            </w:r>
            <w:r>
              <w:rPr>
                <w:rFonts w:ascii="仿宋" w:hAnsi="仿宋" w:eastAsia="仿宋" w:cs="仿宋"/>
                <w:spacing w:val="11"/>
                <w:sz w:val="22"/>
                <w:szCs w:val="22"/>
                <w:highlight w:val="none"/>
              </w:rPr>
              <w:t>付</w:t>
            </w:r>
            <w:r>
              <w:rPr>
                <w:rFonts w:ascii="仿宋" w:hAnsi="仿宋" w:eastAsia="仿宋" w:cs="仿宋"/>
                <w:spacing w:val="7"/>
                <w:sz w:val="22"/>
                <w:szCs w:val="22"/>
                <w:highlight w:val="none"/>
              </w:rPr>
              <w:t>形式：</w:t>
            </w:r>
            <w:r>
              <w:rPr>
                <w:rFonts w:ascii="仿宋" w:hAnsi="仿宋" w:eastAsia="仿宋" w:cs="仿宋"/>
                <w:spacing w:val="7"/>
                <w:sz w:val="22"/>
                <w:szCs w:val="22"/>
                <w:highlight w:val="none"/>
                <w:u w:val="single" w:color="auto"/>
              </w:rPr>
              <w:t>银行转账</w:t>
            </w:r>
            <w:r>
              <w:rPr>
                <w:rFonts w:hint="eastAsia" w:ascii="仿宋" w:hAnsi="仿宋" w:eastAsia="仿宋" w:cs="仿宋"/>
                <w:spacing w:val="7"/>
                <w:sz w:val="22"/>
                <w:szCs w:val="22"/>
                <w:highlight w:val="none"/>
                <w:u w:val="single" w:color="auto"/>
                <w:lang w:eastAsia="zh-CN"/>
              </w:rPr>
              <w:t>、</w:t>
            </w:r>
            <w:r>
              <w:rPr>
                <w:rFonts w:ascii="仿宋" w:hAnsi="仿宋" w:eastAsia="仿宋" w:cs="仿宋"/>
                <w:spacing w:val="7"/>
                <w:sz w:val="22"/>
                <w:szCs w:val="22"/>
                <w:highlight w:val="none"/>
                <w:u w:val="single" w:color="auto"/>
              </w:rPr>
              <w:t>电汇</w:t>
            </w:r>
            <w:r>
              <w:rPr>
                <w:rFonts w:hint="eastAsia" w:ascii="仿宋" w:hAnsi="仿宋" w:eastAsia="仿宋" w:cs="仿宋"/>
                <w:spacing w:val="7"/>
                <w:sz w:val="22"/>
                <w:szCs w:val="22"/>
                <w:highlight w:val="none"/>
                <w:u w:val="single" w:color="auto"/>
                <w:lang w:eastAsia="zh-CN"/>
              </w:rPr>
              <w:t>、银行保函</w:t>
            </w:r>
          </w:p>
          <w:p>
            <w:pPr>
              <w:spacing w:before="72" w:line="231" w:lineRule="auto"/>
              <w:ind w:left="111"/>
              <w:rPr>
                <w:rFonts w:ascii="仿宋" w:hAnsi="仿宋" w:eastAsia="仿宋" w:cs="仿宋"/>
                <w:sz w:val="22"/>
                <w:szCs w:val="22"/>
                <w:highlight w:val="none"/>
              </w:rPr>
            </w:pPr>
            <w:r>
              <w:rPr>
                <w:rFonts w:ascii="仿宋" w:hAnsi="仿宋" w:eastAsia="仿宋" w:cs="仿宋"/>
                <w:spacing w:val="15"/>
                <w:sz w:val="22"/>
                <w:szCs w:val="22"/>
                <w:highlight w:val="none"/>
              </w:rPr>
              <w:t>支</w:t>
            </w:r>
            <w:r>
              <w:rPr>
                <w:rFonts w:ascii="仿宋" w:hAnsi="仿宋" w:eastAsia="仿宋" w:cs="仿宋"/>
                <w:spacing w:val="8"/>
                <w:sz w:val="22"/>
                <w:szCs w:val="22"/>
                <w:highlight w:val="none"/>
              </w:rPr>
              <w:t>付时间：</w:t>
            </w:r>
            <w:r>
              <w:rPr>
                <w:rFonts w:ascii="仿宋" w:hAnsi="仿宋" w:eastAsia="仿宋" w:cs="仿宋"/>
                <w:spacing w:val="8"/>
                <w:sz w:val="22"/>
                <w:szCs w:val="22"/>
                <w:highlight w:val="none"/>
                <w:u w:val="single" w:color="auto"/>
              </w:rPr>
              <w:t>领取中标通知书之时</w:t>
            </w:r>
          </w:p>
        </w:tc>
      </w:tr>
    </w:tbl>
    <w:p>
      <w:pPr>
        <w:rPr>
          <w:rFonts w:ascii="Arial"/>
          <w:sz w:val="21"/>
          <w:highlight w:val="none"/>
        </w:rPr>
      </w:pPr>
    </w:p>
    <w:p>
      <w:pPr>
        <w:rPr>
          <w:highlight w:val="none"/>
        </w:rPr>
        <w:sectPr>
          <w:footerReference r:id="rId10" w:type="default"/>
          <w:pgSz w:w="11906" w:h="16839"/>
          <w:pgMar w:top="1431" w:right="1641" w:bottom="1146" w:left="1640" w:header="0" w:footer="967" w:gutter="0"/>
          <w:pgNumType w:fmt="decimal"/>
          <w:cols w:space="720" w:num="1"/>
        </w:sectPr>
      </w:pPr>
    </w:p>
    <w:p>
      <w:pPr>
        <w:spacing w:line="91" w:lineRule="auto"/>
        <w:rPr>
          <w:rFonts w:ascii="Arial"/>
          <w:sz w:val="2"/>
          <w:highlight w:val="none"/>
        </w:rPr>
      </w:pPr>
    </w:p>
    <w:tbl>
      <w:tblPr>
        <w:tblStyle w:val="16"/>
        <w:tblW w:w="860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1681"/>
        <w:gridCol w:w="61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756" w:type="dxa"/>
            <w:vAlign w:val="top"/>
          </w:tcPr>
          <w:p>
            <w:pPr>
              <w:spacing w:before="68" w:line="319" w:lineRule="exact"/>
              <w:ind w:left="180"/>
              <w:rPr>
                <w:rFonts w:ascii="仿宋" w:hAnsi="仿宋" w:eastAsia="仿宋" w:cs="仿宋"/>
                <w:sz w:val="20"/>
                <w:szCs w:val="20"/>
                <w:highlight w:val="none"/>
              </w:rPr>
            </w:pPr>
            <w:r>
              <w:rPr>
                <w:rFonts w:ascii="仿宋" w:hAnsi="仿宋" w:eastAsia="仿宋" w:cs="仿宋"/>
                <w:spacing w:val="1"/>
                <w:position w:val="8"/>
                <w:sz w:val="20"/>
                <w:szCs w:val="20"/>
                <w:highlight w:val="none"/>
              </w:rPr>
              <w:t>条</w:t>
            </w:r>
            <w:r>
              <w:rPr>
                <w:rFonts w:ascii="仿宋" w:hAnsi="仿宋" w:eastAsia="仿宋" w:cs="仿宋"/>
                <w:position w:val="8"/>
                <w:sz w:val="20"/>
                <w:szCs w:val="20"/>
                <w:highlight w:val="none"/>
              </w:rPr>
              <w:t>款</w:t>
            </w:r>
          </w:p>
          <w:p>
            <w:pPr>
              <w:spacing w:line="232" w:lineRule="auto"/>
              <w:ind w:left="288"/>
              <w:rPr>
                <w:rFonts w:ascii="仿宋" w:hAnsi="仿宋" w:eastAsia="仿宋" w:cs="仿宋"/>
                <w:sz w:val="20"/>
                <w:szCs w:val="20"/>
                <w:highlight w:val="none"/>
              </w:rPr>
            </w:pPr>
            <w:r>
              <w:rPr>
                <w:rFonts w:ascii="仿宋" w:hAnsi="仿宋" w:eastAsia="仿宋" w:cs="仿宋"/>
                <w:sz w:val="20"/>
                <w:szCs w:val="20"/>
                <w:highlight w:val="none"/>
              </w:rPr>
              <w:t>号</w:t>
            </w:r>
          </w:p>
        </w:tc>
        <w:tc>
          <w:tcPr>
            <w:tcW w:w="1681" w:type="dxa"/>
            <w:vAlign w:val="top"/>
          </w:tcPr>
          <w:p>
            <w:pPr>
              <w:spacing w:before="229" w:line="232" w:lineRule="auto"/>
              <w:ind w:left="481"/>
              <w:rPr>
                <w:rFonts w:ascii="仿宋" w:hAnsi="仿宋" w:eastAsia="仿宋" w:cs="仿宋"/>
                <w:sz w:val="20"/>
                <w:szCs w:val="20"/>
                <w:highlight w:val="none"/>
              </w:rPr>
            </w:pPr>
            <w:r>
              <w:rPr>
                <w:rFonts w:ascii="仿宋" w:hAnsi="仿宋" w:eastAsia="仿宋" w:cs="仿宋"/>
                <w:spacing w:val="12"/>
                <w:sz w:val="20"/>
                <w:szCs w:val="20"/>
                <w:highlight w:val="none"/>
              </w:rPr>
              <w:t>项</w:t>
            </w:r>
            <w:r>
              <w:rPr>
                <w:rFonts w:ascii="仿宋" w:hAnsi="仿宋" w:eastAsia="仿宋" w:cs="仿宋"/>
                <w:spacing w:val="11"/>
                <w:sz w:val="20"/>
                <w:szCs w:val="20"/>
                <w:highlight w:val="none"/>
              </w:rPr>
              <w:t>目</w:t>
            </w:r>
          </w:p>
        </w:tc>
        <w:tc>
          <w:tcPr>
            <w:tcW w:w="6172" w:type="dxa"/>
            <w:vAlign w:val="top"/>
          </w:tcPr>
          <w:p>
            <w:pPr>
              <w:spacing w:before="229" w:line="231" w:lineRule="auto"/>
              <w:ind w:left="2647"/>
              <w:rPr>
                <w:rFonts w:ascii="仿宋" w:hAnsi="仿宋" w:eastAsia="仿宋" w:cs="仿宋"/>
                <w:sz w:val="20"/>
                <w:szCs w:val="20"/>
                <w:highlight w:val="none"/>
              </w:rPr>
            </w:pPr>
            <w:r>
              <w:rPr>
                <w:rFonts w:ascii="仿宋" w:hAnsi="仿宋" w:eastAsia="仿宋" w:cs="仿宋"/>
                <w:spacing w:val="2"/>
                <w:sz w:val="20"/>
                <w:szCs w:val="20"/>
                <w:highlight w:val="none"/>
              </w:rPr>
              <w:t>内</w:t>
            </w:r>
            <w:r>
              <w:rPr>
                <w:rFonts w:ascii="仿宋" w:hAnsi="仿宋" w:eastAsia="仿宋" w:cs="仿宋"/>
                <w:spacing w:val="1"/>
                <w:sz w:val="20"/>
                <w:szCs w:val="20"/>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756" w:type="dxa"/>
            <w:tcBorders>
              <w:left w:val="single" w:color="000000" w:sz="6" w:space="0"/>
            </w:tcBorders>
            <w:vAlign w:val="top"/>
          </w:tcPr>
          <w:p>
            <w:pPr>
              <w:spacing w:line="253" w:lineRule="auto"/>
              <w:rPr>
                <w:rFonts w:ascii="Arial"/>
                <w:sz w:val="21"/>
                <w:highlight w:val="none"/>
              </w:rPr>
            </w:pPr>
          </w:p>
          <w:p>
            <w:pPr>
              <w:spacing w:line="253" w:lineRule="auto"/>
              <w:rPr>
                <w:rFonts w:ascii="Arial"/>
                <w:sz w:val="21"/>
                <w:highlight w:val="none"/>
              </w:rPr>
            </w:pPr>
          </w:p>
          <w:p>
            <w:pPr>
              <w:spacing w:before="65" w:line="187" w:lineRule="auto"/>
              <w:ind w:left="170"/>
              <w:rPr>
                <w:rFonts w:hint="default" w:ascii="仿宋" w:hAnsi="仿宋" w:eastAsia="仿宋" w:cs="仿宋"/>
                <w:sz w:val="20"/>
                <w:szCs w:val="20"/>
                <w:highlight w:val="none"/>
                <w:lang w:val="en-US" w:eastAsia="zh-CN"/>
              </w:rPr>
            </w:pPr>
            <w:r>
              <w:rPr>
                <w:rFonts w:hint="eastAsia" w:ascii="仿宋" w:hAnsi="仿宋" w:eastAsia="仿宋" w:cs="仿宋"/>
                <w:spacing w:val="4"/>
                <w:sz w:val="20"/>
                <w:szCs w:val="20"/>
                <w:highlight w:val="none"/>
                <w:lang w:val="en-US" w:eastAsia="zh-CN"/>
              </w:rPr>
              <w:t>16</w:t>
            </w:r>
          </w:p>
        </w:tc>
        <w:tc>
          <w:tcPr>
            <w:tcW w:w="1681" w:type="dxa"/>
            <w:tcBorders>
              <w:right w:val="single" w:color="000000" w:sz="6" w:space="0"/>
            </w:tcBorders>
            <w:vAlign w:val="top"/>
          </w:tcPr>
          <w:p>
            <w:pPr>
              <w:spacing w:line="248" w:lineRule="auto"/>
              <w:rPr>
                <w:rFonts w:ascii="Arial"/>
                <w:sz w:val="21"/>
                <w:highlight w:val="none"/>
              </w:rPr>
            </w:pPr>
          </w:p>
          <w:p>
            <w:pPr>
              <w:spacing w:line="248" w:lineRule="auto"/>
              <w:rPr>
                <w:rFonts w:ascii="Arial"/>
                <w:sz w:val="21"/>
                <w:highlight w:val="none"/>
              </w:rPr>
            </w:pPr>
          </w:p>
          <w:p>
            <w:pPr>
              <w:spacing w:before="65" w:line="234" w:lineRule="auto"/>
              <w:ind w:left="641"/>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监督</w:t>
            </w:r>
          </w:p>
        </w:tc>
        <w:tc>
          <w:tcPr>
            <w:tcW w:w="6172" w:type="dxa"/>
            <w:tcBorders>
              <w:left w:val="single" w:color="000000" w:sz="6" w:space="0"/>
              <w:right w:val="single" w:color="000000" w:sz="6" w:space="0"/>
            </w:tcBorders>
            <w:vAlign w:val="top"/>
          </w:tcPr>
          <w:p>
            <w:pPr>
              <w:spacing w:before="72" w:line="231" w:lineRule="auto"/>
              <w:ind w:left="111"/>
              <w:rPr>
                <w:rFonts w:hint="eastAsia" w:ascii="仿宋" w:hAnsi="仿宋" w:eastAsia="仿宋" w:cs="仿宋"/>
                <w:spacing w:val="8"/>
                <w:sz w:val="20"/>
                <w:szCs w:val="20"/>
                <w:highlight w:val="none"/>
                <w:u w:val="single" w:color="auto"/>
              </w:rPr>
            </w:pPr>
            <w:r>
              <w:rPr>
                <w:rFonts w:hint="eastAsia" w:ascii="仿宋" w:hAnsi="仿宋" w:eastAsia="仿宋" w:cs="仿宋"/>
                <w:spacing w:val="8"/>
                <w:sz w:val="20"/>
                <w:szCs w:val="20"/>
                <w:highlight w:val="none"/>
                <w:u w:val="single" w:color="auto"/>
              </w:rPr>
              <w:t>接收部门：英吉沙县财政局政府采购管理办公室</w:t>
            </w:r>
          </w:p>
          <w:p>
            <w:pPr>
              <w:spacing w:before="72" w:line="231" w:lineRule="auto"/>
              <w:ind w:left="111"/>
              <w:rPr>
                <w:rFonts w:hint="eastAsia" w:ascii="仿宋" w:hAnsi="仿宋" w:eastAsia="仿宋" w:cs="仿宋"/>
                <w:spacing w:val="8"/>
                <w:sz w:val="20"/>
                <w:szCs w:val="20"/>
                <w:highlight w:val="none"/>
                <w:u w:val="single" w:color="auto"/>
                <w:lang w:eastAsia="zh-CN"/>
              </w:rPr>
            </w:pPr>
            <w:r>
              <w:rPr>
                <w:rFonts w:hint="eastAsia" w:ascii="仿宋" w:hAnsi="仿宋" w:eastAsia="仿宋" w:cs="仿宋"/>
                <w:spacing w:val="8"/>
                <w:sz w:val="20"/>
                <w:szCs w:val="20"/>
                <w:highlight w:val="none"/>
                <w:u w:val="single" w:color="auto"/>
              </w:rPr>
              <w:t>联系电话：0998—</w:t>
            </w:r>
            <w:r>
              <w:rPr>
                <w:rFonts w:hint="eastAsia" w:ascii="仿宋" w:hAnsi="仿宋" w:eastAsia="仿宋" w:cs="仿宋"/>
                <w:spacing w:val="8"/>
                <w:sz w:val="20"/>
                <w:szCs w:val="20"/>
                <w:highlight w:val="none"/>
                <w:u w:val="single" w:color="auto"/>
                <w:lang w:val="en-US" w:eastAsia="zh-CN"/>
              </w:rPr>
              <w:t>2575878</w:t>
            </w:r>
          </w:p>
          <w:p>
            <w:pPr>
              <w:spacing w:before="72" w:line="231" w:lineRule="auto"/>
              <w:ind w:left="111"/>
              <w:rPr>
                <w:rFonts w:ascii="仿宋" w:hAnsi="仿宋" w:eastAsia="仿宋" w:cs="仿宋"/>
                <w:sz w:val="20"/>
                <w:szCs w:val="20"/>
                <w:highlight w:val="none"/>
              </w:rPr>
            </w:pPr>
            <w:r>
              <w:rPr>
                <w:rFonts w:hint="eastAsia" w:ascii="仿宋" w:hAnsi="仿宋" w:eastAsia="仿宋" w:cs="仿宋"/>
                <w:spacing w:val="8"/>
                <w:sz w:val="20"/>
                <w:szCs w:val="20"/>
                <w:highlight w:val="none"/>
                <w:u w:val="single" w:color="auto"/>
              </w:rPr>
              <w:t>通讯地址：英吉沙县财政局政府采购管理办公室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756" w:type="dxa"/>
            <w:tcBorders>
              <w:left w:val="single" w:color="000000" w:sz="6" w:space="0"/>
            </w:tcBorders>
            <w:vAlign w:val="top"/>
          </w:tcPr>
          <w:p>
            <w:pPr>
              <w:rPr>
                <w:rFonts w:hint="default" w:ascii="Arial" w:eastAsia="宋体"/>
                <w:sz w:val="21"/>
                <w:highlight w:val="none"/>
                <w:lang w:val="en-US" w:eastAsia="zh-CN"/>
              </w:rPr>
            </w:pPr>
          </w:p>
        </w:tc>
        <w:tc>
          <w:tcPr>
            <w:tcW w:w="1681" w:type="dxa"/>
            <w:tcBorders>
              <w:right w:val="single" w:color="000000" w:sz="6" w:space="0"/>
            </w:tcBorders>
            <w:vAlign w:val="top"/>
          </w:tcPr>
          <w:p>
            <w:pPr>
              <w:spacing w:line="310" w:lineRule="auto"/>
              <w:rPr>
                <w:rFonts w:ascii="Arial"/>
                <w:sz w:val="21"/>
                <w:highlight w:val="none"/>
              </w:rPr>
            </w:pPr>
          </w:p>
          <w:p>
            <w:pPr>
              <w:spacing w:before="65" w:line="233" w:lineRule="auto"/>
              <w:ind w:left="637"/>
              <w:rPr>
                <w:rFonts w:ascii="仿宋" w:hAnsi="仿宋" w:eastAsia="仿宋" w:cs="仿宋"/>
                <w:sz w:val="20"/>
                <w:szCs w:val="20"/>
                <w:highlight w:val="none"/>
              </w:rPr>
            </w:pPr>
            <w:r>
              <w:rPr>
                <w:rFonts w:ascii="仿宋" w:hAnsi="仿宋" w:eastAsia="仿宋" w:cs="仿宋"/>
                <w:spacing w:val="1"/>
                <w:sz w:val="20"/>
                <w:szCs w:val="20"/>
                <w:highlight w:val="none"/>
              </w:rPr>
              <w:t>备注</w:t>
            </w:r>
          </w:p>
        </w:tc>
        <w:tc>
          <w:tcPr>
            <w:tcW w:w="6172" w:type="dxa"/>
            <w:tcBorders>
              <w:left w:val="single" w:color="000000" w:sz="6" w:space="0"/>
              <w:right w:val="single" w:color="000000" w:sz="6" w:space="0"/>
            </w:tcBorders>
            <w:vAlign w:val="top"/>
          </w:tcPr>
          <w:p>
            <w:pPr>
              <w:spacing w:before="59" w:line="273" w:lineRule="auto"/>
              <w:ind w:left="113" w:right="49" w:hanging="2"/>
              <w:rPr>
                <w:rFonts w:ascii="仿宋" w:hAnsi="仿宋" w:eastAsia="仿宋" w:cs="仿宋"/>
                <w:sz w:val="20"/>
                <w:szCs w:val="20"/>
                <w:highlight w:val="none"/>
              </w:rPr>
            </w:pPr>
            <w:r>
              <w:rPr>
                <w:rFonts w:ascii="仿宋" w:hAnsi="仿宋" w:eastAsia="仿宋" w:cs="仿宋"/>
                <w:spacing w:val="18"/>
                <w:sz w:val="20"/>
                <w:szCs w:val="20"/>
                <w:highlight w:val="none"/>
              </w:rPr>
              <w:t>付</w:t>
            </w:r>
            <w:r>
              <w:rPr>
                <w:rFonts w:ascii="仿宋" w:hAnsi="仿宋" w:eastAsia="仿宋" w:cs="仿宋"/>
                <w:spacing w:val="12"/>
                <w:sz w:val="20"/>
                <w:szCs w:val="20"/>
                <w:highlight w:val="none"/>
              </w:rPr>
              <w:t>款方式：</w:t>
            </w:r>
            <w:r>
              <w:rPr>
                <w:rFonts w:ascii="仿宋" w:hAnsi="仿宋" w:eastAsia="仿宋" w:cs="仿宋"/>
                <w:b/>
                <w:bCs/>
                <w:spacing w:val="12"/>
                <w:sz w:val="20"/>
                <w:szCs w:val="20"/>
                <w:highlight w:val="none"/>
              </w:rPr>
              <w:t>合同签订后乙方供货至甲方指定地点并向甲方开据发</w:t>
            </w:r>
            <w:r>
              <w:rPr>
                <w:rFonts w:ascii="仿宋" w:hAnsi="仿宋" w:eastAsia="仿宋" w:cs="仿宋"/>
                <w:b/>
                <w:bCs/>
                <w:spacing w:val="-1"/>
                <w:sz w:val="20"/>
                <w:szCs w:val="20"/>
                <w:highlight w:val="none"/>
              </w:rPr>
              <w:t>票，</w:t>
            </w:r>
            <w:r>
              <w:rPr>
                <w:rFonts w:hint="eastAsia" w:ascii="仿宋" w:hAnsi="仿宋" w:eastAsia="仿宋" w:cs="仿宋"/>
                <w:b/>
                <w:bCs/>
                <w:spacing w:val="-1"/>
                <w:sz w:val="20"/>
                <w:szCs w:val="20"/>
                <w:highlight w:val="none"/>
                <w:lang w:eastAsia="zh-CN"/>
              </w:rPr>
              <w:t>经甲方确认供货无误且验收合格后支付总合同价100%</w:t>
            </w:r>
            <w:r>
              <w:rPr>
                <w:rFonts w:ascii="仿宋" w:hAnsi="仿宋" w:eastAsia="仿宋" w:cs="仿宋"/>
                <w:b/>
                <w:bCs/>
                <w:sz w:val="20"/>
                <w:szCs w:val="20"/>
                <w:highlight w:val="none"/>
              </w:rPr>
              <w:t>；</w:t>
            </w:r>
            <w:r>
              <w:rPr>
                <w:rFonts w:ascii="仿宋" w:hAnsi="仿宋" w:eastAsia="仿宋" w:cs="仿宋"/>
                <w:b/>
                <w:bCs/>
                <w:spacing w:val="8"/>
                <w:sz w:val="20"/>
                <w:szCs w:val="20"/>
                <w:highlight w:val="none"/>
              </w:rPr>
              <w:t>具体付款方式以签订合同为准。</w:t>
            </w:r>
          </w:p>
        </w:tc>
      </w:tr>
    </w:tbl>
    <w:p>
      <w:pPr>
        <w:spacing w:before="50" w:line="181" w:lineRule="auto"/>
        <w:ind w:left="181"/>
        <w:rPr>
          <w:rFonts w:ascii="仿宋" w:hAnsi="仿宋" w:eastAsia="仿宋" w:cs="仿宋"/>
          <w:sz w:val="20"/>
          <w:szCs w:val="20"/>
          <w:highlight w:val="none"/>
        </w:rPr>
      </w:pPr>
      <w:r>
        <w:rPr>
          <w:rFonts w:ascii="仿宋" w:hAnsi="仿宋" w:eastAsia="仿宋" w:cs="仿宋"/>
          <w:spacing w:val="6"/>
          <w:sz w:val="20"/>
          <w:szCs w:val="20"/>
          <w:highlight w:val="none"/>
        </w:rPr>
        <w:t>注：表格中“</w:t>
      </w:r>
      <w:r>
        <w:rPr>
          <w:rFonts w:ascii="MS UI Gothic" w:hAnsi="MS UI Gothic" w:eastAsia="MS UI Gothic" w:cs="MS UI Gothic"/>
          <w:spacing w:val="9"/>
          <w:position w:val="6"/>
          <w:sz w:val="23"/>
          <w:szCs w:val="23"/>
          <w:highlight w:val="none"/>
        </w:rPr>
        <w:t>☑</w:t>
      </w:r>
      <w:r>
        <w:rPr>
          <w:rFonts w:ascii="仿宋" w:hAnsi="仿宋" w:eastAsia="仿宋" w:cs="仿宋"/>
          <w:spacing w:val="6"/>
          <w:sz w:val="20"/>
          <w:szCs w:val="20"/>
          <w:highlight w:val="none"/>
        </w:rPr>
        <w:t>”项为被选中项。</w:t>
      </w:r>
    </w:p>
    <w:p>
      <w:pPr>
        <w:spacing w:line="270" w:lineRule="auto"/>
        <w:rPr>
          <w:rFonts w:ascii="Arial"/>
          <w:sz w:val="21"/>
          <w:highlight w:val="none"/>
        </w:rPr>
      </w:pPr>
    </w:p>
    <w:p>
      <w:pPr>
        <w:spacing w:before="101" w:line="226" w:lineRule="auto"/>
        <w:outlineLvl w:val="1"/>
        <w:rPr>
          <w:highlight w:val="none"/>
        </w:rPr>
        <w:sectPr>
          <w:footerReference r:id="rId11" w:type="default"/>
          <w:pgSz w:w="11906" w:h="16839"/>
          <w:pgMar w:top="1431" w:right="1785" w:bottom="1146" w:left="1783" w:header="0" w:footer="966" w:gutter="0"/>
          <w:pgNumType w:fmt="decimal"/>
          <w:cols w:space="720" w:num="1"/>
        </w:sectPr>
      </w:pPr>
    </w:p>
    <w:p>
      <w:pPr>
        <w:spacing w:before="2" w:line="228" w:lineRule="auto"/>
        <w:ind w:left="3152"/>
        <w:outlineLvl w:val="1"/>
        <w:rPr>
          <w:rFonts w:ascii="仿宋" w:hAnsi="仿宋" w:eastAsia="仿宋" w:cs="仿宋"/>
          <w:spacing w:val="5"/>
          <w:sz w:val="31"/>
          <w:szCs w:val="31"/>
          <w:highlight w:val="none"/>
          <w14:textOutline w14:w="5793" w14:cap="sq" w14:cmpd="sng">
            <w14:solidFill>
              <w14:srgbClr w14:val="000000"/>
            </w14:solidFill>
            <w14:prstDash w14:val="solid"/>
            <w14:bevel/>
          </w14:textOutline>
        </w:rPr>
      </w:pPr>
      <w:r>
        <w:rPr>
          <w:rFonts w:ascii="仿宋" w:hAnsi="仿宋" w:eastAsia="仿宋" w:cs="仿宋"/>
          <w:spacing w:val="5"/>
          <w:sz w:val="31"/>
          <w:szCs w:val="31"/>
          <w:highlight w:val="none"/>
          <w14:textOutline w14:w="5793" w14:cap="sq" w14:cmpd="sng">
            <w14:solidFill>
              <w14:srgbClr w14:val="000000"/>
            </w14:solidFill>
            <w14:prstDash w14:val="solid"/>
            <w14:bevel/>
          </w14:textOutline>
        </w:rPr>
        <w:t>二</w:t>
      </w:r>
      <w:r>
        <w:rPr>
          <w:rFonts w:hint="eastAsia" w:ascii="仿宋" w:hAnsi="仿宋" w:eastAsia="仿宋" w:cs="仿宋"/>
          <w:spacing w:val="5"/>
          <w:sz w:val="31"/>
          <w:szCs w:val="31"/>
          <w:highlight w:val="none"/>
          <w:lang w:val="en-US" w:eastAsia="zh-CN"/>
          <w14:textOutline w14:w="5793" w14:cap="sq" w14:cmpd="sng">
            <w14:solidFill>
              <w14:srgbClr w14:val="000000"/>
            </w14:solidFill>
            <w14:prstDash w14:val="solid"/>
            <w14:bevel/>
          </w14:textOutline>
        </w:rPr>
        <w:t xml:space="preserve"> </w:t>
      </w:r>
      <w:r>
        <w:rPr>
          <w:rFonts w:ascii="仿宋" w:hAnsi="仿宋" w:eastAsia="仿宋" w:cs="仿宋"/>
          <w:spacing w:val="5"/>
          <w:sz w:val="31"/>
          <w:szCs w:val="31"/>
          <w:highlight w:val="none"/>
          <w14:textOutline w14:w="5793" w14:cap="sq" w14:cmpd="sng">
            <w14:solidFill>
              <w14:srgbClr w14:val="000000"/>
            </w14:solidFill>
            <w14:prstDash w14:val="solid"/>
            <w14:bevel/>
          </w14:textOutline>
        </w:rPr>
        <w:t>总则</w:t>
      </w:r>
    </w:p>
    <w:p>
      <w:pPr>
        <w:spacing w:before="43" w:line="272" w:lineRule="exact"/>
        <w:ind w:left="39"/>
        <w:rPr>
          <w:rFonts w:ascii="仿宋" w:hAnsi="仿宋" w:eastAsia="仿宋" w:cs="仿宋"/>
          <w:sz w:val="20"/>
          <w:szCs w:val="20"/>
          <w:highlight w:val="none"/>
        </w:rPr>
      </w:pPr>
      <w:r>
        <w:rPr>
          <w:rFonts w:ascii="仿宋" w:hAnsi="仿宋" w:eastAsia="仿宋" w:cs="仿宋"/>
          <w:spacing w:val="16"/>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采购人、采购代理机构及供应商</w:t>
      </w:r>
    </w:p>
    <w:p>
      <w:pPr>
        <w:spacing w:before="136" w:line="305" w:lineRule="auto"/>
        <w:ind w:left="30" w:right="73" w:firstLine="8"/>
        <w:rPr>
          <w:rFonts w:ascii="仿宋" w:hAnsi="仿宋" w:eastAsia="仿宋" w:cs="仿宋"/>
          <w:sz w:val="20"/>
          <w:szCs w:val="20"/>
          <w:highlight w:val="none"/>
        </w:rPr>
      </w:pPr>
      <w:r>
        <w:rPr>
          <w:rFonts w:ascii="仿宋" w:hAnsi="仿宋" w:eastAsia="仿宋" w:cs="仿宋"/>
          <w:spacing w:val="12"/>
          <w:sz w:val="20"/>
          <w:szCs w:val="20"/>
          <w:highlight w:val="none"/>
        </w:rPr>
        <w:t>1.1</w:t>
      </w:r>
      <w:r>
        <w:rPr>
          <w:rFonts w:ascii="仿宋" w:hAnsi="仿宋" w:eastAsia="仿宋" w:cs="仿宋"/>
          <w:spacing w:val="6"/>
          <w:sz w:val="20"/>
          <w:szCs w:val="20"/>
          <w:highlight w:val="none"/>
        </w:rPr>
        <w:t>采购人：是指依法进行政府采购的国家机关、事业单位、团体组织。本项目采购人见供</w:t>
      </w:r>
      <w:r>
        <w:rPr>
          <w:rFonts w:ascii="仿宋" w:hAnsi="仿宋" w:eastAsia="仿宋" w:cs="仿宋"/>
          <w:spacing w:val="-4"/>
          <w:sz w:val="20"/>
          <w:szCs w:val="20"/>
          <w:highlight w:val="none"/>
        </w:rPr>
        <w:t>应商须知表</w:t>
      </w:r>
      <w:r>
        <w:rPr>
          <w:rFonts w:ascii="仿宋" w:hAnsi="仿宋" w:eastAsia="仿宋" w:cs="仿宋"/>
          <w:spacing w:val="-2"/>
          <w:sz w:val="20"/>
          <w:szCs w:val="20"/>
          <w:highlight w:val="none"/>
        </w:rPr>
        <w:t>1.1款。</w:t>
      </w:r>
    </w:p>
    <w:p>
      <w:pPr>
        <w:spacing w:before="156" w:line="304" w:lineRule="auto"/>
        <w:ind w:left="34" w:right="73" w:firstLine="4"/>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6"/>
          <w:sz w:val="20"/>
          <w:szCs w:val="20"/>
          <w:highlight w:val="none"/>
        </w:rPr>
        <w:t>采购代理机构：是指集中采购机构或从事采购代理业务的社会中介机构，本项目的采购</w:t>
      </w:r>
      <w:r>
        <w:rPr>
          <w:rFonts w:ascii="仿宋" w:hAnsi="仿宋" w:eastAsia="仿宋" w:cs="仿宋"/>
          <w:spacing w:val="2"/>
          <w:sz w:val="20"/>
          <w:szCs w:val="20"/>
          <w:highlight w:val="none"/>
        </w:rPr>
        <w:t>代理机构</w:t>
      </w:r>
      <w:r>
        <w:rPr>
          <w:rFonts w:ascii="仿宋" w:hAnsi="仿宋" w:eastAsia="仿宋" w:cs="仿宋"/>
          <w:spacing w:val="1"/>
          <w:sz w:val="20"/>
          <w:szCs w:val="20"/>
          <w:highlight w:val="none"/>
        </w:rPr>
        <w:t>见供应商须知表1.2款。</w:t>
      </w:r>
    </w:p>
    <w:p>
      <w:pPr>
        <w:spacing w:before="157" w:line="378" w:lineRule="auto"/>
        <w:ind w:left="30" w:right="73" w:hanging="3"/>
        <w:rPr>
          <w:rFonts w:ascii="仿宋" w:hAnsi="仿宋" w:eastAsia="仿宋" w:cs="仿宋"/>
          <w:sz w:val="20"/>
          <w:szCs w:val="20"/>
          <w:highlight w:val="none"/>
        </w:rPr>
      </w:pPr>
      <w:r>
        <w:rPr>
          <w:rFonts w:ascii="仿宋" w:hAnsi="仿宋" w:eastAsia="仿宋" w:cs="仿宋"/>
          <w:spacing w:val="7"/>
          <w:sz w:val="20"/>
          <w:szCs w:val="20"/>
          <w:highlight w:val="none"/>
        </w:rPr>
        <w:t>★1.3供应商：是指向采购人提供货物、工程或者服务的法人、非法人组织或者自然人。</w:t>
      </w:r>
      <w:r>
        <w:rPr>
          <w:rFonts w:ascii="仿宋" w:hAnsi="仿宋" w:eastAsia="仿宋" w:cs="仿宋"/>
          <w:sz w:val="20"/>
          <w:szCs w:val="20"/>
          <w:highlight w:val="none"/>
        </w:rPr>
        <w:t>本</w:t>
      </w:r>
      <w:r>
        <w:rPr>
          <w:rFonts w:ascii="仿宋" w:hAnsi="仿宋" w:eastAsia="仿宋" w:cs="仿宋"/>
          <w:spacing w:val="16"/>
          <w:sz w:val="20"/>
          <w:szCs w:val="20"/>
          <w:highlight w:val="none"/>
        </w:rPr>
        <w:t>项</w:t>
      </w:r>
      <w:r>
        <w:rPr>
          <w:rFonts w:ascii="仿宋" w:hAnsi="仿宋" w:eastAsia="仿宋" w:cs="仿宋"/>
          <w:spacing w:val="14"/>
          <w:sz w:val="20"/>
          <w:szCs w:val="20"/>
          <w:highlight w:val="none"/>
        </w:rPr>
        <w:t>目</w:t>
      </w:r>
      <w:r>
        <w:rPr>
          <w:rFonts w:ascii="仿宋" w:hAnsi="仿宋" w:eastAsia="仿宋" w:cs="仿宋"/>
          <w:spacing w:val="8"/>
          <w:sz w:val="20"/>
          <w:szCs w:val="20"/>
          <w:highlight w:val="none"/>
        </w:rPr>
        <w:t>的供应商及其响应货物须满足以下条件：</w:t>
      </w:r>
    </w:p>
    <w:p>
      <w:pPr>
        <w:spacing w:line="304" w:lineRule="auto"/>
        <w:ind w:left="37" w:right="73" w:firstLine="1"/>
        <w:rPr>
          <w:rFonts w:ascii="仿宋" w:hAnsi="仿宋" w:eastAsia="仿宋" w:cs="仿宋"/>
          <w:sz w:val="20"/>
          <w:szCs w:val="20"/>
          <w:highlight w:val="none"/>
        </w:rPr>
      </w:pPr>
      <w:r>
        <w:rPr>
          <w:rFonts w:ascii="仿宋" w:hAnsi="仿宋" w:eastAsia="仿宋" w:cs="仿宋"/>
          <w:spacing w:val="12"/>
          <w:sz w:val="20"/>
          <w:szCs w:val="20"/>
          <w:highlight w:val="none"/>
        </w:rPr>
        <w:t>1.3</w:t>
      </w:r>
      <w:r>
        <w:rPr>
          <w:rFonts w:ascii="仿宋" w:hAnsi="仿宋" w:eastAsia="仿宋" w:cs="仿宋"/>
          <w:spacing w:val="6"/>
          <w:sz w:val="20"/>
          <w:szCs w:val="20"/>
          <w:highlight w:val="none"/>
        </w:rPr>
        <w:t>.1在中华人民共和国境内注册，能够独立承担民事责任，有生产或供应能力的本国供应</w:t>
      </w:r>
      <w:r>
        <w:rPr>
          <w:rFonts w:ascii="仿宋" w:hAnsi="仿宋" w:eastAsia="仿宋" w:cs="仿宋"/>
          <w:spacing w:val="-7"/>
          <w:sz w:val="20"/>
          <w:szCs w:val="20"/>
          <w:highlight w:val="none"/>
        </w:rPr>
        <w:t>商</w:t>
      </w:r>
      <w:r>
        <w:rPr>
          <w:rFonts w:ascii="仿宋" w:hAnsi="仿宋" w:eastAsia="仿宋" w:cs="仿宋"/>
          <w:spacing w:val="-6"/>
          <w:sz w:val="20"/>
          <w:szCs w:val="20"/>
          <w:highlight w:val="none"/>
        </w:rPr>
        <w:t>。</w:t>
      </w:r>
    </w:p>
    <w:p>
      <w:pPr>
        <w:spacing w:before="158" w:line="303" w:lineRule="auto"/>
        <w:ind w:left="31" w:right="73" w:firstLine="7"/>
        <w:rPr>
          <w:rFonts w:ascii="仿宋" w:hAnsi="仿宋" w:eastAsia="仿宋" w:cs="仿宋"/>
          <w:sz w:val="20"/>
          <w:szCs w:val="20"/>
          <w:highlight w:val="none"/>
        </w:rPr>
      </w:pPr>
      <w:r>
        <w:rPr>
          <w:rFonts w:ascii="仿宋" w:hAnsi="仿宋" w:eastAsia="仿宋" w:cs="仿宋"/>
          <w:spacing w:val="12"/>
          <w:sz w:val="20"/>
          <w:szCs w:val="20"/>
          <w:highlight w:val="none"/>
        </w:rPr>
        <w:t>1.3</w:t>
      </w:r>
      <w:r>
        <w:rPr>
          <w:rFonts w:ascii="仿宋" w:hAnsi="仿宋" w:eastAsia="仿宋" w:cs="仿宋"/>
          <w:spacing w:val="6"/>
          <w:sz w:val="20"/>
          <w:szCs w:val="20"/>
          <w:highlight w:val="none"/>
        </w:rPr>
        <w:t>.2符合《中华人民共和国政府采购法》第二十二条关于供应商条件的规定，遵守本项目</w:t>
      </w:r>
      <w:r>
        <w:rPr>
          <w:rFonts w:ascii="仿宋" w:hAnsi="仿宋" w:eastAsia="仿宋" w:cs="仿宋"/>
          <w:spacing w:val="9"/>
          <w:sz w:val="20"/>
          <w:szCs w:val="20"/>
          <w:highlight w:val="none"/>
        </w:rPr>
        <w:t>采购人本级和上级财政部门关于政府采购的有关规定</w:t>
      </w:r>
      <w:r>
        <w:rPr>
          <w:rFonts w:ascii="仿宋" w:hAnsi="仿宋" w:eastAsia="仿宋" w:cs="仿宋"/>
          <w:spacing w:val="6"/>
          <w:sz w:val="20"/>
          <w:szCs w:val="20"/>
          <w:highlight w:val="none"/>
        </w:rPr>
        <w:t>。</w:t>
      </w:r>
    </w:p>
    <w:p>
      <w:pPr>
        <w:spacing w:before="158" w:line="231" w:lineRule="auto"/>
        <w:ind w:left="39"/>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7"/>
          <w:sz w:val="20"/>
          <w:szCs w:val="20"/>
          <w:highlight w:val="none"/>
        </w:rPr>
        <w:t>.</w:t>
      </w:r>
      <w:r>
        <w:rPr>
          <w:rFonts w:ascii="仿宋" w:hAnsi="仿宋" w:eastAsia="仿宋" w:cs="仿宋"/>
          <w:spacing w:val="6"/>
          <w:sz w:val="20"/>
          <w:szCs w:val="20"/>
          <w:highlight w:val="none"/>
        </w:rPr>
        <w:t>3.3以采购代理机构认可的方式获得了本项目的询价通知书。</w:t>
      </w:r>
    </w:p>
    <w:p>
      <w:pPr>
        <w:spacing w:before="161" w:line="229" w:lineRule="auto"/>
        <w:ind w:left="39"/>
        <w:rPr>
          <w:rFonts w:ascii="仿宋" w:hAnsi="仿宋" w:eastAsia="仿宋" w:cs="仿宋"/>
          <w:sz w:val="20"/>
          <w:szCs w:val="20"/>
          <w:highlight w:val="none"/>
        </w:rPr>
      </w:pPr>
      <w:r>
        <w:rPr>
          <w:rFonts w:ascii="仿宋" w:hAnsi="仿宋" w:eastAsia="仿宋" w:cs="仿宋"/>
          <w:spacing w:val="2"/>
          <w:sz w:val="20"/>
          <w:szCs w:val="20"/>
          <w:highlight w:val="none"/>
        </w:rPr>
        <w:t>1.3.4符合供应商须知表1.3.</w:t>
      </w:r>
      <w:r>
        <w:rPr>
          <w:rFonts w:hint="eastAsia" w:ascii="仿宋" w:hAnsi="仿宋" w:eastAsia="仿宋" w:cs="仿宋"/>
          <w:spacing w:val="2"/>
          <w:sz w:val="20"/>
          <w:szCs w:val="20"/>
          <w:highlight w:val="none"/>
          <w:lang w:val="en-US" w:eastAsia="zh-CN"/>
        </w:rPr>
        <w:t>1</w:t>
      </w:r>
      <w:r>
        <w:rPr>
          <w:rFonts w:ascii="仿宋" w:hAnsi="仿宋" w:eastAsia="仿宋" w:cs="仿宋"/>
          <w:spacing w:val="2"/>
          <w:sz w:val="20"/>
          <w:szCs w:val="20"/>
          <w:highlight w:val="none"/>
        </w:rPr>
        <w:t>款</w:t>
      </w:r>
      <w:r>
        <w:rPr>
          <w:rFonts w:ascii="仿宋" w:hAnsi="仿宋" w:eastAsia="仿宋" w:cs="仿宋"/>
          <w:spacing w:val="1"/>
          <w:sz w:val="20"/>
          <w:szCs w:val="20"/>
          <w:highlight w:val="none"/>
        </w:rPr>
        <w:t>中规定的资格条件。</w:t>
      </w:r>
    </w:p>
    <w:p>
      <w:pPr>
        <w:spacing w:before="159" w:line="348" w:lineRule="auto"/>
        <w:ind w:left="31" w:firstLine="7"/>
        <w:rPr>
          <w:rFonts w:ascii="仿宋" w:hAnsi="仿宋" w:eastAsia="仿宋" w:cs="仿宋"/>
          <w:sz w:val="20"/>
          <w:szCs w:val="20"/>
          <w:highlight w:val="none"/>
        </w:rPr>
      </w:pPr>
      <w:r>
        <w:rPr>
          <w:rFonts w:ascii="仿宋" w:hAnsi="仿宋" w:eastAsia="仿宋" w:cs="仿宋"/>
          <w:spacing w:val="6"/>
          <w:sz w:val="20"/>
          <w:szCs w:val="20"/>
          <w:highlight w:val="none"/>
        </w:rPr>
        <w:t>1.3.5若供应商</w:t>
      </w:r>
      <w:r>
        <w:rPr>
          <w:rFonts w:ascii="仿宋" w:hAnsi="仿宋" w:eastAsia="仿宋" w:cs="仿宋"/>
          <w:spacing w:val="5"/>
          <w:sz w:val="20"/>
          <w:szCs w:val="20"/>
          <w:highlight w:val="none"/>
        </w:rPr>
        <w:t>须</w:t>
      </w:r>
      <w:r>
        <w:rPr>
          <w:rFonts w:ascii="仿宋" w:hAnsi="仿宋" w:eastAsia="仿宋" w:cs="仿宋"/>
          <w:spacing w:val="3"/>
          <w:sz w:val="20"/>
          <w:szCs w:val="20"/>
          <w:highlight w:val="none"/>
        </w:rPr>
        <w:t>知表1.3.</w:t>
      </w:r>
      <w:r>
        <w:rPr>
          <w:rFonts w:hint="eastAsia" w:ascii="仿宋" w:hAnsi="仿宋" w:eastAsia="仿宋" w:cs="仿宋"/>
          <w:spacing w:val="3"/>
          <w:sz w:val="20"/>
          <w:szCs w:val="20"/>
          <w:highlight w:val="none"/>
          <w:lang w:val="en-US" w:eastAsia="zh-CN"/>
        </w:rPr>
        <w:t>2</w:t>
      </w:r>
      <w:r>
        <w:rPr>
          <w:rFonts w:ascii="仿宋" w:hAnsi="仿宋" w:eastAsia="仿宋" w:cs="仿宋"/>
          <w:spacing w:val="3"/>
          <w:sz w:val="20"/>
          <w:szCs w:val="20"/>
          <w:highlight w:val="none"/>
        </w:rPr>
        <w:t>款中写明允许采购进口产品(凡在海关特殊监管区域内企业生</w:t>
      </w:r>
      <w:r>
        <w:rPr>
          <w:rFonts w:ascii="仿宋" w:hAnsi="仿宋" w:eastAsia="仿宋" w:cs="仿宋"/>
          <w:spacing w:val="16"/>
          <w:sz w:val="20"/>
          <w:szCs w:val="20"/>
          <w:highlight w:val="none"/>
        </w:rPr>
        <w:t>产或加</w:t>
      </w:r>
      <w:r>
        <w:rPr>
          <w:rFonts w:ascii="仿宋" w:hAnsi="仿宋" w:eastAsia="仿宋" w:cs="仿宋"/>
          <w:spacing w:val="13"/>
          <w:sz w:val="20"/>
          <w:szCs w:val="20"/>
          <w:highlight w:val="none"/>
        </w:rPr>
        <w:t>工</w:t>
      </w:r>
      <w:r>
        <w:rPr>
          <w:rFonts w:ascii="仿宋" w:hAnsi="仿宋" w:eastAsia="仿宋" w:cs="仿宋"/>
          <w:spacing w:val="8"/>
          <w:sz w:val="20"/>
          <w:szCs w:val="20"/>
          <w:highlight w:val="none"/>
        </w:rPr>
        <w:t>(包括从境外进口料件)销往境内其他地区的产品，不作为政府采购项下进口产品。</w:t>
      </w:r>
      <w:r>
        <w:rPr>
          <w:rFonts w:ascii="仿宋" w:hAnsi="仿宋" w:eastAsia="仿宋" w:cs="仿宋"/>
          <w:spacing w:val="10"/>
          <w:sz w:val="20"/>
          <w:szCs w:val="20"/>
          <w:highlight w:val="none"/>
        </w:rPr>
        <w:t>对</w:t>
      </w:r>
      <w:r>
        <w:rPr>
          <w:rFonts w:ascii="仿宋" w:hAnsi="仿宋" w:eastAsia="仿宋" w:cs="仿宋"/>
          <w:spacing w:val="7"/>
          <w:sz w:val="20"/>
          <w:szCs w:val="20"/>
          <w:highlight w:val="none"/>
        </w:rPr>
        <w:t>从境外进入海关特殊监管区域，再经办理报关手续后从海关特殊监管区进入境内其他地区的产品，应当认定为进口产品)，供应商应保证所响应进口产品可履行合法报通关手续进</w:t>
      </w:r>
      <w:r>
        <w:rPr>
          <w:rFonts w:ascii="仿宋" w:hAnsi="仿宋" w:eastAsia="仿宋" w:cs="仿宋"/>
          <w:spacing w:val="3"/>
          <w:sz w:val="20"/>
          <w:szCs w:val="20"/>
          <w:highlight w:val="none"/>
        </w:rPr>
        <w:t>入</w:t>
      </w:r>
      <w:r>
        <w:rPr>
          <w:rFonts w:ascii="仿宋" w:hAnsi="仿宋" w:eastAsia="仿宋" w:cs="仿宋"/>
          <w:spacing w:val="10"/>
          <w:sz w:val="20"/>
          <w:szCs w:val="20"/>
          <w:highlight w:val="none"/>
        </w:rPr>
        <w:t>中</w:t>
      </w:r>
      <w:r>
        <w:rPr>
          <w:rFonts w:ascii="仿宋" w:hAnsi="仿宋" w:eastAsia="仿宋" w:cs="仿宋"/>
          <w:spacing w:val="9"/>
          <w:sz w:val="20"/>
          <w:szCs w:val="20"/>
          <w:highlight w:val="none"/>
        </w:rPr>
        <w:t>国关境内，但不限制满足询价通知书要求的国内产品参与询价。</w:t>
      </w:r>
    </w:p>
    <w:p>
      <w:pPr>
        <w:spacing w:before="157" w:line="378" w:lineRule="auto"/>
        <w:ind w:left="31" w:right="20" w:firstLine="418"/>
        <w:rPr>
          <w:rFonts w:ascii="仿宋" w:hAnsi="仿宋" w:eastAsia="仿宋" w:cs="仿宋"/>
          <w:sz w:val="20"/>
          <w:szCs w:val="20"/>
          <w:highlight w:val="none"/>
        </w:rPr>
      </w:pPr>
      <w:r>
        <w:rPr>
          <w:rFonts w:ascii="仿宋" w:hAnsi="仿宋" w:eastAsia="仿宋" w:cs="仿宋"/>
          <w:spacing w:val="10"/>
          <w:sz w:val="20"/>
          <w:szCs w:val="20"/>
          <w:highlight w:val="none"/>
        </w:rPr>
        <w:t>若</w:t>
      </w:r>
      <w:r>
        <w:rPr>
          <w:rFonts w:ascii="仿宋" w:hAnsi="仿宋" w:eastAsia="仿宋" w:cs="仿宋"/>
          <w:spacing w:val="8"/>
          <w:sz w:val="20"/>
          <w:szCs w:val="20"/>
          <w:highlight w:val="none"/>
        </w:rPr>
        <w:t>供</w:t>
      </w:r>
      <w:r>
        <w:rPr>
          <w:rFonts w:ascii="仿宋" w:hAnsi="仿宋" w:eastAsia="仿宋" w:cs="仿宋"/>
          <w:spacing w:val="5"/>
          <w:sz w:val="20"/>
          <w:szCs w:val="20"/>
          <w:highlight w:val="none"/>
        </w:rPr>
        <w:t>应商须知表1.3.</w:t>
      </w:r>
      <w:r>
        <w:rPr>
          <w:rFonts w:hint="eastAsia" w:ascii="仿宋" w:hAnsi="仿宋" w:eastAsia="仿宋" w:cs="仿宋"/>
          <w:spacing w:val="5"/>
          <w:sz w:val="20"/>
          <w:szCs w:val="20"/>
          <w:highlight w:val="none"/>
          <w:lang w:val="en-US" w:eastAsia="zh-CN"/>
        </w:rPr>
        <w:t>2</w:t>
      </w:r>
      <w:r>
        <w:rPr>
          <w:rFonts w:ascii="仿宋" w:hAnsi="仿宋" w:eastAsia="仿宋" w:cs="仿宋"/>
          <w:spacing w:val="5"/>
          <w:sz w:val="20"/>
          <w:szCs w:val="20"/>
          <w:highlight w:val="none"/>
        </w:rPr>
        <w:t>款中未写明允许采购进口产品，如供应商响应产品为进口产品，</w:t>
      </w:r>
      <w:r>
        <w:rPr>
          <w:rFonts w:ascii="仿宋" w:hAnsi="仿宋" w:eastAsia="仿宋" w:cs="仿宋"/>
          <w:spacing w:val="15"/>
          <w:sz w:val="20"/>
          <w:szCs w:val="20"/>
          <w:highlight w:val="none"/>
        </w:rPr>
        <w:t>其</w:t>
      </w:r>
      <w:r>
        <w:rPr>
          <w:rFonts w:ascii="仿宋" w:hAnsi="仿宋" w:eastAsia="仿宋" w:cs="仿宋"/>
          <w:spacing w:val="8"/>
          <w:sz w:val="20"/>
          <w:szCs w:val="20"/>
          <w:highlight w:val="none"/>
        </w:rPr>
        <w:t>响应文件将被认定为</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8"/>
          <w:sz w:val="20"/>
          <w:szCs w:val="20"/>
          <w:highlight w:val="none"/>
        </w:rPr>
        <w:t>。</w:t>
      </w:r>
    </w:p>
    <w:p>
      <w:pPr>
        <w:spacing w:before="2" w:line="303" w:lineRule="auto"/>
        <w:ind w:left="36" w:right="73" w:firstLine="2"/>
        <w:rPr>
          <w:rFonts w:ascii="仿宋" w:hAnsi="仿宋" w:eastAsia="仿宋" w:cs="仿宋"/>
          <w:sz w:val="20"/>
          <w:szCs w:val="20"/>
          <w:highlight w:val="none"/>
        </w:rPr>
      </w:pPr>
      <w:r>
        <w:rPr>
          <w:rFonts w:ascii="仿宋" w:hAnsi="仿宋" w:eastAsia="仿宋" w:cs="仿宋"/>
          <w:spacing w:val="6"/>
          <w:sz w:val="20"/>
          <w:szCs w:val="20"/>
          <w:highlight w:val="none"/>
        </w:rPr>
        <w:t>1.3.6若供应商须</w:t>
      </w:r>
      <w:r>
        <w:rPr>
          <w:rFonts w:ascii="仿宋" w:hAnsi="仿宋" w:eastAsia="仿宋" w:cs="仿宋"/>
          <w:spacing w:val="5"/>
          <w:sz w:val="20"/>
          <w:szCs w:val="20"/>
          <w:highlight w:val="none"/>
        </w:rPr>
        <w:t>知</w:t>
      </w:r>
      <w:r>
        <w:rPr>
          <w:rFonts w:ascii="仿宋" w:hAnsi="仿宋" w:eastAsia="仿宋" w:cs="仿宋"/>
          <w:spacing w:val="3"/>
          <w:sz w:val="20"/>
          <w:szCs w:val="20"/>
          <w:highlight w:val="none"/>
        </w:rPr>
        <w:t>表1.3.</w:t>
      </w:r>
      <w:r>
        <w:rPr>
          <w:rFonts w:hint="eastAsia" w:ascii="仿宋" w:hAnsi="仿宋" w:eastAsia="仿宋" w:cs="仿宋"/>
          <w:spacing w:val="3"/>
          <w:sz w:val="20"/>
          <w:szCs w:val="20"/>
          <w:highlight w:val="none"/>
          <w:lang w:val="en-US" w:eastAsia="zh-CN"/>
        </w:rPr>
        <w:t>3</w:t>
      </w:r>
      <w:r>
        <w:rPr>
          <w:rFonts w:ascii="仿宋" w:hAnsi="仿宋" w:eastAsia="仿宋" w:cs="仿宋"/>
          <w:spacing w:val="3"/>
          <w:sz w:val="20"/>
          <w:szCs w:val="20"/>
          <w:highlight w:val="none"/>
        </w:rPr>
        <w:t>款中写明专门面向中小企业采购的，如供应商为非中小企业且</w:t>
      </w:r>
      <w:r>
        <w:rPr>
          <w:rFonts w:ascii="仿宋" w:hAnsi="仿宋" w:eastAsia="仿宋" w:cs="仿宋"/>
          <w:spacing w:val="10"/>
          <w:sz w:val="20"/>
          <w:szCs w:val="20"/>
          <w:highlight w:val="none"/>
        </w:rPr>
        <w:t>响</w:t>
      </w:r>
      <w:r>
        <w:rPr>
          <w:rFonts w:ascii="仿宋" w:hAnsi="仿宋" w:eastAsia="仿宋" w:cs="仿宋"/>
          <w:spacing w:val="9"/>
          <w:sz w:val="20"/>
          <w:szCs w:val="20"/>
          <w:highlight w:val="none"/>
        </w:rPr>
        <w:t>应产品为非中小企业产品，其响应文件将被认定为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before="158" w:line="340" w:lineRule="auto"/>
        <w:ind w:left="31" w:right="73" w:firstLine="8"/>
        <w:rPr>
          <w:rFonts w:ascii="仿宋" w:hAnsi="仿宋" w:eastAsia="仿宋" w:cs="仿宋"/>
          <w:sz w:val="20"/>
          <w:szCs w:val="20"/>
          <w:highlight w:val="none"/>
        </w:rPr>
      </w:pPr>
      <w:r>
        <w:rPr>
          <w:rFonts w:ascii="仿宋" w:hAnsi="仿宋" w:eastAsia="仿宋" w:cs="仿宋"/>
          <w:spacing w:val="6"/>
          <w:sz w:val="20"/>
          <w:szCs w:val="20"/>
          <w:highlight w:val="none"/>
        </w:rPr>
        <w:t>1.3.7若供应商须</w:t>
      </w:r>
      <w:r>
        <w:rPr>
          <w:rFonts w:ascii="仿宋" w:hAnsi="仿宋" w:eastAsia="仿宋" w:cs="仿宋"/>
          <w:spacing w:val="5"/>
          <w:sz w:val="20"/>
          <w:szCs w:val="20"/>
          <w:highlight w:val="none"/>
        </w:rPr>
        <w:t>知</w:t>
      </w:r>
      <w:r>
        <w:rPr>
          <w:rFonts w:ascii="仿宋" w:hAnsi="仿宋" w:eastAsia="仿宋" w:cs="仿宋"/>
          <w:spacing w:val="3"/>
          <w:sz w:val="20"/>
          <w:szCs w:val="20"/>
          <w:highlight w:val="none"/>
        </w:rPr>
        <w:t>表1.3.</w:t>
      </w:r>
      <w:r>
        <w:rPr>
          <w:rFonts w:hint="eastAsia" w:ascii="仿宋" w:hAnsi="仿宋" w:eastAsia="仿宋" w:cs="仿宋"/>
          <w:spacing w:val="3"/>
          <w:sz w:val="20"/>
          <w:szCs w:val="20"/>
          <w:highlight w:val="none"/>
          <w:lang w:val="en-US" w:eastAsia="zh-CN"/>
        </w:rPr>
        <w:t>4</w:t>
      </w:r>
      <w:r>
        <w:rPr>
          <w:rFonts w:ascii="仿宋" w:hAnsi="仿宋" w:eastAsia="仿宋" w:cs="仿宋"/>
          <w:spacing w:val="3"/>
          <w:sz w:val="20"/>
          <w:szCs w:val="20"/>
          <w:highlight w:val="none"/>
        </w:rPr>
        <w:t>款中写明采购的产品为财政部、发展改革委、生态环境部等部</w:t>
      </w:r>
      <w:r>
        <w:rPr>
          <w:rFonts w:ascii="仿宋" w:hAnsi="仿宋" w:eastAsia="仿宋" w:cs="仿宋"/>
          <w:spacing w:val="11"/>
          <w:sz w:val="20"/>
          <w:szCs w:val="20"/>
          <w:highlight w:val="none"/>
        </w:rPr>
        <w:t>门</w:t>
      </w:r>
      <w:r>
        <w:rPr>
          <w:rFonts w:ascii="仿宋" w:hAnsi="仿宋" w:eastAsia="仿宋" w:cs="仿宋"/>
          <w:spacing w:val="7"/>
          <w:sz w:val="20"/>
          <w:szCs w:val="20"/>
          <w:highlight w:val="none"/>
        </w:rPr>
        <w:t>发布的品目清单中属于实施政府强制采购品目清单范围的节能产品，如供应商所响应产品</w:t>
      </w:r>
      <w:r>
        <w:rPr>
          <w:rFonts w:ascii="仿宋" w:hAnsi="仿宋" w:eastAsia="仿宋" w:cs="仿宋"/>
          <w:spacing w:val="11"/>
          <w:sz w:val="20"/>
          <w:szCs w:val="20"/>
          <w:highlight w:val="none"/>
        </w:rPr>
        <w:t>不</w:t>
      </w:r>
      <w:r>
        <w:rPr>
          <w:rFonts w:ascii="仿宋" w:hAnsi="仿宋" w:eastAsia="仿宋" w:cs="仿宋"/>
          <w:spacing w:val="7"/>
          <w:sz w:val="20"/>
          <w:szCs w:val="20"/>
          <w:highlight w:val="none"/>
        </w:rPr>
        <w:t>具备依据国家确定的认证机构出具的、处于有效期之内的节能产品认证证书，其响应文件</w:t>
      </w:r>
      <w:r>
        <w:rPr>
          <w:rFonts w:ascii="仿宋" w:hAnsi="仿宋" w:eastAsia="仿宋" w:cs="仿宋"/>
          <w:spacing w:val="8"/>
          <w:sz w:val="20"/>
          <w:szCs w:val="20"/>
          <w:highlight w:val="none"/>
        </w:rPr>
        <w:t>将被认定为</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7"/>
          <w:sz w:val="20"/>
          <w:szCs w:val="20"/>
          <w:highlight w:val="none"/>
        </w:rPr>
        <w:t>。</w:t>
      </w:r>
    </w:p>
    <w:p>
      <w:pPr>
        <w:spacing w:before="161" w:line="231" w:lineRule="auto"/>
        <w:ind w:left="27"/>
        <w:rPr>
          <w:rFonts w:ascii="仿宋" w:hAnsi="仿宋" w:eastAsia="仿宋" w:cs="仿宋"/>
          <w:sz w:val="20"/>
          <w:szCs w:val="20"/>
          <w:highlight w:val="none"/>
        </w:rPr>
      </w:pPr>
      <w:r>
        <w:rPr>
          <w:rFonts w:ascii="仿宋" w:hAnsi="仿宋" w:eastAsia="仿宋" w:cs="仿宋"/>
          <w:spacing w:val="8"/>
          <w:sz w:val="20"/>
          <w:szCs w:val="20"/>
          <w:highlight w:val="none"/>
        </w:rPr>
        <w:t>★1.4</w:t>
      </w:r>
      <w:r>
        <w:rPr>
          <w:rFonts w:ascii="仿宋" w:hAnsi="仿宋" w:eastAsia="仿宋" w:cs="仿宋"/>
          <w:spacing w:val="4"/>
          <w:sz w:val="20"/>
          <w:szCs w:val="20"/>
          <w:highlight w:val="none"/>
        </w:rPr>
        <w:t>如供应商须知表1.4款中允许联合体参加采购活动的，对联合体规定如下：</w:t>
      </w:r>
    </w:p>
    <w:p>
      <w:pPr>
        <w:spacing w:before="157" w:line="232" w:lineRule="auto"/>
        <w:ind w:left="39"/>
        <w:rPr>
          <w:rFonts w:ascii="仿宋" w:hAnsi="仿宋" w:eastAsia="仿宋" w:cs="仿宋"/>
          <w:sz w:val="20"/>
          <w:szCs w:val="20"/>
          <w:highlight w:val="none"/>
        </w:rPr>
      </w:pPr>
      <w:r>
        <w:rPr>
          <w:rFonts w:ascii="仿宋" w:hAnsi="仿宋" w:eastAsia="仿宋" w:cs="仿宋"/>
          <w:spacing w:val="8"/>
          <w:sz w:val="20"/>
          <w:szCs w:val="20"/>
          <w:highlight w:val="none"/>
        </w:rPr>
        <w:t>1.4</w:t>
      </w:r>
      <w:r>
        <w:rPr>
          <w:rFonts w:ascii="仿宋" w:hAnsi="仿宋" w:eastAsia="仿宋" w:cs="仿宋"/>
          <w:spacing w:val="5"/>
          <w:sz w:val="20"/>
          <w:szCs w:val="20"/>
          <w:highlight w:val="none"/>
        </w:rPr>
        <w:t>.</w:t>
      </w:r>
      <w:r>
        <w:rPr>
          <w:rFonts w:ascii="仿宋" w:hAnsi="仿宋" w:eastAsia="仿宋" w:cs="仿宋"/>
          <w:spacing w:val="4"/>
          <w:sz w:val="20"/>
          <w:szCs w:val="20"/>
          <w:highlight w:val="none"/>
        </w:rPr>
        <w:t>1两个以上供应商可以组成一个联合体，以一个供应商的身份参加采购活动。</w:t>
      </w:r>
    </w:p>
    <w:p>
      <w:pPr>
        <w:spacing w:before="158" w:line="229" w:lineRule="auto"/>
        <w:ind w:left="39"/>
        <w:rPr>
          <w:rFonts w:ascii="仿宋" w:hAnsi="仿宋" w:eastAsia="仿宋" w:cs="仿宋"/>
          <w:sz w:val="20"/>
          <w:szCs w:val="20"/>
          <w:highlight w:val="none"/>
        </w:rPr>
      </w:pPr>
      <w:r>
        <w:rPr>
          <w:rFonts w:ascii="仿宋" w:hAnsi="仿宋" w:eastAsia="仿宋" w:cs="仿宋"/>
          <w:spacing w:val="11"/>
          <w:sz w:val="20"/>
          <w:szCs w:val="20"/>
          <w:highlight w:val="none"/>
        </w:rPr>
        <w:t>1</w:t>
      </w:r>
      <w:r>
        <w:rPr>
          <w:rFonts w:ascii="仿宋" w:hAnsi="仿宋" w:eastAsia="仿宋" w:cs="仿宋"/>
          <w:spacing w:val="7"/>
          <w:sz w:val="20"/>
          <w:szCs w:val="20"/>
          <w:highlight w:val="none"/>
        </w:rPr>
        <w:t>.4.2联合体各方均应符合《中华人民共和国政府采购法》第二十二条规定的条件。</w:t>
      </w:r>
    </w:p>
    <w:p>
      <w:pPr>
        <w:spacing w:before="160" w:line="229" w:lineRule="auto"/>
        <w:ind w:left="39"/>
        <w:rPr>
          <w:rFonts w:ascii="仿宋" w:hAnsi="仿宋" w:eastAsia="仿宋" w:cs="仿宋"/>
          <w:sz w:val="20"/>
          <w:szCs w:val="20"/>
          <w:highlight w:val="none"/>
        </w:rPr>
      </w:pPr>
      <w:r>
        <w:rPr>
          <w:rFonts w:ascii="仿宋" w:hAnsi="仿宋" w:eastAsia="仿宋" w:cs="仿宋"/>
          <w:spacing w:val="14"/>
          <w:sz w:val="20"/>
          <w:szCs w:val="20"/>
          <w:highlight w:val="none"/>
        </w:rPr>
        <w:t>1</w:t>
      </w:r>
      <w:r>
        <w:rPr>
          <w:rFonts w:ascii="仿宋" w:hAnsi="仿宋" w:eastAsia="仿宋" w:cs="仿宋"/>
          <w:spacing w:val="12"/>
          <w:sz w:val="20"/>
          <w:szCs w:val="20"/>
          <w:highlight w:val="none"/>
        </w:rPr>
        <w:t>.</w:t>
      </w:r>
      <w:r>
        <w:rPr>
          <w:rFonts w:ascii="仿宋" w:hAnsi="仿宋" w:eastAsia="仿宋" w:cs="仿宋"/>
          <w:spacing w:val="7"/>
          <w:sz w:val="20"/>
          <w:szCs w:val="20"/>
          <w:highlight w:val="none"/>
        </w:rPr>
        <w:t>4.3采购人根据采购项目对供应商的特殊要求，联合体中至少应当有一方符合相关规定。</w:t>
      </w:r>
    </w:p>
    <w:p>
      <w:pPr>
        <w:spacing w:before="162" w:line="304" w:lineRule="auto"/>
        <w:ind w:left="31" w:right="73" w:firstLine="7"/>
        <w:rPr>
          <w:rFonts w:ascii="仿宋" w:hAnsi="仿宋" w:eastAsia="仿宋" w:cs="仿宋"/>
          <w:sz w:val="20"/>
          <w:szCs w:val="20"/>
          <w:highlight w:val="none"/>
        </w:rPr>
      </w:pPr>
      <w:r>
        <w:rPr>
          <w:rFonts w:ascii="仿宋" w:hAnsi="仿宋" w:eastAsia="仿宋" w:cs="仿宋"/>
          <w:spacing w:val="12"/>
          <w:sz w:val="20"/>
          <w:szCs w:val="20"/>
          <w:highlight w:val="none"/>
        </w:rPr>
        <w:t>1.4</w:t>
      </w:r>
      <w:r>
        <w:rPr>
          <w:rFonts w:ascii="仿宋" w:hAnsi="仿宋" w:eastAsia="仿宋" w:cs="仿宋"/>
          <w:spacing w:val="6"/>
          <w:sz w:val="20"/>
          <w:szCs w:val="20"/>
          <w:highlight w:val="none"/>
        </w:rPr>
        <w:t>.4联合体各方应签订共同参加采购活动协议，明确约定联合体各方承担的工作和相应的</w:t>
      </w:r>
      <w:r>
        <w:rPr>
          <w:rFonts w:ascii="仿宋" w:hAnsi="仿宋" w:eastAsia="仿宋" w:cs="仿宋"/>
          <w:spacing w:val="1"/>
          <w:sz w:val="20"/>
          <w:szCs w:val="20"/>
          <w:highlight w:val="none"/>
        </w:rPr>
        <w:t>责任</w:t>
      </w:r>
      <w:r>
        <w:rPr>
          <w:rFonts w:ascii="仿宋" w:hAnsi="仿宋" w:eastAsia="仿宋" w:cs="仿宋"/>
          <w:sz w:val="20"/>
          <w:szCs w:val="20"/>
          <w:highlight w:val="none"/>
        </w:rPr>
        <w:t>。</w:t>
      </w:r>
    </w:p>
    <w:p>
      <w:pPr>
        <w:spacing w:before="157" w:line="231" w:lineRule="auto"/>
        <w:ind w:left="39"/>
        <w:rPr>
          <w:rFonts w:ascii="仿宋" w:hAnsi="仿宋" w:eastAsia="仿宋" w:cs="仿宋"/>
          <w:sz w:val="20"/>
          <w:szCs w:val="20"/>
          <w:highlight w:val="none"/>
        </w:rPr>
      </w:pPr>
      <w:r>
        <w:rPr>
          <w:rFonts w:ascii="仿宋" w:hAnsi="仿宋" w:eastAsia="仿宋" w:cs="仿宋"/>
          <w:spacing w:val="12"/>
          <w:sz w:val="20"/>
          <w:szCs w:val="20"/>
          <w:highlight w:val="none"/>
        </w:rPr>
        <w:t>1.4</w:t>
      </w:r>
      <w:r>
        <w:rPr>
          <w:rFonts w:ascii="仿宋" w:hAnsi="仿宋" w:eastAsia="仿宋" w:cs="仿宋"/>
          <w:spacing w:val="6"/>
          <w:sz w:val="20"/>
          <w:szCs w:val="20"/>
          <w:highlight w:val="none"/>
        </w:rPr>
        <w:t>.5大中型企业、其他自然人、法人或者非法人组织与小型、微型企业组成联合体共同参</w:t>
      </w:r>
    </w:p>
    <w:p>
      <w:pPr>
        <w:rPr>
          <w:highlight w:val="none"/>
        </w:rPr>
        <w:sectPr>
          <w:footerReference r:id="rId12" w:type="default"/>
          <w:pgSz w:w="11906" w:h="16839"/>
          <w:pgMar w:top="1431" w:right="1730" w:bottom="1148" w:left="1785" w:header="0" w:footer="967" w:gutter="0"/>
          <w:pgNumType w:fmt="decimal"/>
          <w:cols w:space="720" w:num="1"/>
        </w:sectPr>
      </w:pPr>
    </w:p>
    <w:p>
      <w:pPr>
        <w:spacing w:before="42" w:line="378" w:lineRule="auto"/>
        <w:ind w:left="31" w:right="68" w:hanging="2"/>
        <w:rPr>
          <w:rFonts w:ascii="仿宋" w:hAnsi="仿宋" w:eastAsia="仿宋" w:cs="仿宋"/>
          <w:sz w:val="20"/>
          <w:szCs w:val="20"/>
          <w:highlight w:val="none"/>
        </w:rPr>
      </w:pPr>
      <w:r>
        <w:rPr>
          <w:rFonts w:ascii="仿宋" w:hAnsi="仿宋" w:eastAsia="仿宋" w:cs="仿宋"/>
          <w:spacing w:val="13"/>
          <w:sz w:val="20"/>
          <w:szCs w:val="20"/>
          <w:highlight w:val="none"/>
        </w:rPr>
        <w:t>加</w:t>
      </w:r>
      <w:r>
        <w:rPr>
          <w:rFonts w:ascii="仿宋" w:hAnsi="仿宋" w:eastAsia="仿宋" w:cs="仿宋"/>
          <w:spacing w:val="7"/>
          <w:sz w:val="20"/>
          <w:szCs w:val="20"/>
          <w:highlight w:val="none"/>
        </w:rPr>
        <w:t>采购活动，共同参加采购活动协议中应写明小型、微型企业的协议合同金额占到共同参加</w:t>
      </w:r>
      <w:r>
        <w:rPr>
          <w:rFonts w:ascii="仿宋" w:hAnsi="仿宋" w:eastAsia="仿宋" w:cs="仿宋"/>
          <w:spacing w:val="10"/>
          <w:sz w:val="20"/>
          <w:szCs w:val="20"/>
          <w:highlight w:val="none"/>
        </w:rPr>
        <w:t>采</w:t>
      </w:r>
      <w:r>
        <w:rPr>
          <w:rFonts w:ascii="仿宋" w:hAnsi="仿宋" w:eastAsia="仿宋" w:cs="仿宋"/>
          <w:spacing w:val="8"/>
          <w:sz w:val="20"/>
          <w:szCs w:val="20"/>
          <w:highlight w:val="none"/>
        </w:rPr>
        <w:t>购活动协议响应总金额的比例。</w:t>
      </w:r>
    </w:p>
    <w:p>
      <w:pPr>
        <w:spacing w:before="1" w:line="303" w:lineRule="auto"/>
        <w:ind w:left="31" w:right="68" w:firstLine="8"/>
        <w:rPr>
          <w:rFonts w:ascii="仿宋" w:hAnsi="仿宋" w:eastAsia="仿宋" w:cs="仿宋"/>
          <w:sz w:val="20"/>
          <w:szCs w:val="20"/>
          <w:highlight w:val="none"/>
        </w:rPr>
      </w:pPr>
      <w:r>
        <w:rPr>
          <w:rFonts w:ascii="仿宋" w:hAnsi="仿宋" w:eastAsia="仿宋" w:cs="仿宋"/>
          <w:spacing w:val="12"/>
          <w:sz w:val="20"/>
          <w:szCs w:val="20"/>
          <w:highlight w:val="none"/>
        </w:rPr>
        <w:t>1.4</w:t>
      </w:r>
      <w:r>
        <w:rPr>
          <w:rFonts w:ascii="仿宋" w:hAnsi="仿宋" w:eastAsia="仿宋" w:cs="仿宋"/>
          <w:spacing w:val="6"/>
          <w:sz w:val="20"/>
          <w:szCs w:val="20"/>
          <w:highlight w:val="none"/>
        </w:rPr>
        <w:t>.6联合体中有同类资质的供应商按照联合体分工承担相同工作的，按照较低的资质等级</w:t>
      </w:r>
      <w:r>
        <w:rPr>
          <w:rFonts w:ascii="仿宋" w:hAnsi="仿宋" w:eastAsia="仿宋" w:cs="仿宋"/>
          <w:spacing w:val="13"/>
          <w:sz w:val="20"/>
          <w:szCs w:val="20"/>
          <w:highlight w:val="none"/>
        </w:rPr>
        <w:t>确</w:t>
      </w:r>
      <w:r>
        <w:rPr>
          <w:rFonts w:ascii="仿宋" w:hAnsi="仿宋" w:eastAsia="仿宋" w:cs="仿宋"/>
          <w:spacing w:val="7"/>
          <w:sz w:val="20"/>
          <w:szCs w:val="20"/>
          <w:highlight w:val="none"/>
        </w:rPr>
        <w:t>定联合体的资质等级。</w:t>
      </w:r>
    </w:p>
    <w:p>
      <w:pPr>
        <w:spacing w:before="157" w:line="304" w:lineRule="auto"/>
        <w:ind w:left="32" w:right="68" w:firstLine="6"/>
        <w:rPr>
          <w:rFonts w:ascii="仿宋" w:hAnsi="仿宋" w:eastAsia="仿宋" w:cs="仿宋"/>
          <w:sz w:val="20"/>
          <w:szCs w:val="20"/>
          <w:highlight w:val="none"/>
        </w:rPr>
      </w:pPr>
      <w:r>
        <w:rPr>
          <w:rFonts w:ascii="仿宋" w:hAnsi="仿宋" w:eastAsia="仿宋" w:cs="仿宋"/>
          <w:spacing w:val="12"/>
          <w:sz w:val="20"/>
          <w:szCs w:val="20"/>
          <w:highlight w:val="none"/>
        </w:rPr>
        <w:t>1.4</w:t>
      </w:r>
      <w:r>
        <w:rPr>
          <w:rFonts w:ascii="仿宋" w:hAnsi="仿宋" w:eastAsia="仿宋" w:cs="仿宋"/>
          <w:spacing w:val="6"/>
          <w:sz w:val="20"/>
          <w:szCs w:val="20"/>
          <w:highlight w:val="none"/>
        </w:rPr>
        <w:t>.7以联合体形式参加政府采购活动的，联合体各方不得再单独参加或者与其他供应商另</w:t>
      </w:r>
      <w:r>
        <w:rPr>
          <w:rFonts w:ascii="仿宋" w:hAnsi="仿宋" w:eastAsia="仿宋" w:cs="仿宋"/>
          <w:spacing w:val="18"/>
          <w:sz w:val="20"/>
          <w:szCs w:val="20"/>
          <w:highlight w:val="none"/>
        </w:rPr>
        <w:t>外</w:t>
      </w:r>
      <w:r>
        <w:rPr>
          <w:rFonts w:ascii="仿宋" w:hAnsi="仿宋" w:eastAsia="仿宋" w:cs="仿宋"/>
          <w:spacing w:val="9"/>
          <w:sz w:val="20"/>
          <w:szCs w:val="20"/>
          <w:highlight w:val="none"/>
        </w:rPr>
        <w:t>组成联合体参加本项目采购活动，否则响应文件将被认定为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before="159" w:line="304" w:lineRule="auto"/>
        <w:ind w:left="54" w:right="71" w:hanging="20"/>
        <w:rPr>
          <w:rFonts w:ascii="仿宋" w:hAnsi="仿宋" w:eastAsia="仿宋" w:cs="仿宋"/>
          <w:sz w:val="20"/>
          <w:szCs w:val="20"/>
          <w:highlight w:val="none"/>
        </w:rPr>
      </w:pPr>
      <w:r>
        <w:rPr>
          <w:rFonts w:ascii="仿宋" w:hAnsi="仿宋" w:eastAsia="仿宋" w:cs="仿宋"/>
          <w:spacing w:val="9"/>
          <w:sz w:val="20"/>
          <w:szCs w:val="20"/>
          <w:highlight w:val="none"/>
        </w:rPr>
        <w:t>(1)两个以上的自然人、法人或者其他组织可以组成一个联合体，以一个供应商的身份共</w:t>
      </w:r>
      <w:r>
        <w:rPr>
          <w:rFonts w:ascii="仿宋" w:hAnsi="仿宋" w:eastAsia="仿宋" w:cs="仿宋"/>
          <w:spacing w:val="5"/>
          <w:sz w:val="20"/>
          <w:szCs w:val="20"/>
          <w:highlight w:val="none"/>
        </w:rPr>
        <w:t>同参加政府采购活动。</w:t>
      </w:r>
    </w:p>
    <w:p>
      <w:pPr>
        <w:spacing w:before="157" w:line="303" w:lineRule="auto"/>
        <w:ind w:left="31" w:right="71" w:firstLine="2"/>
        <w:rPr>
          <w:rFonts w:ascii="仿宋" w:hAnsi="仿宋" w:eastAsia="仿宋" w:cs="仿宋"/>
          <w:sz w:val="20"/>
          <w:szCs w:val="20"/>
          <w:highlight w:val="none"/>
        </w:rPr>
      </w:pPr>
      <w:r>
        <w:rPr>
          <w:rFonts w:ascii="仿宋" w:hAnsi="仿宋" w:eastAsia="仿宋" w:cs="仿宋"/>
          <w:spacing w:val="22"/>
          <w:sz w:val="20"/>
          <w:szCs w:val="20"/>
          <w:highlight w:val="none"/>
        </w:rPr>
        <w:t>(2</w:t>
      </w:r>
      <w:r>
        <w:rPr>
          <w:rFonts w:ascii="仿宋" w:hAnsi="仿宋" w:eastAsia="仿宋" w:cs="仿宋"/>
          <w:spacing w:val="16"/>
          <w:sz w:val="20"/>
          <w:szCs w:val="20"/>
          <w:highlight w:val="none"/>
        </w:rPr>
        <w:t>)</w:t>
      </w:r>
      <w:r>
        <w:rPr>
          <w:rFonts w:ascii="仿宋" w:hAnsi="仿宋" w:eastAsia="仿宋" w:cs="仿宋"/>
          <w:spacing w:val="11"/>
          <w:sz w:val="20"/>
          <w:szCs w:val="20"/>
          <w:highlight w:val="none"/>
        </w:rPr>
        <w:t>联合体成交的，联合体各方应共同与采购人签订采购合同，就采购合同约定的事项对</w:t>
      </w:r>
      <w:r>
        <w:rPr>
          <w:rFonts w:ascii="仿宋" w:hAnsi="仿宋" w:eastAsia="仿宋" w:cs="仿宋"/>
          <w:spacing w:val="10"/>
          <w:sz w:val="20"/>
          <w:szCs w:val="20"/>
          <w:highlight w:val="none"/>
        </w:rPr>
        <w:t>采</w:t>
      </w:r>
      <w:r>
        <w:rPr>
          <w:rFonts w:ascii="仿宋" w:hAnsi="仿宋" w:eastAsia="仿宋" w:cs="仿宋"/>
          <w:spacing w:val="7"/>
          <w:sz w:val="20"/>
          <w:szCs w:val="20"/>
          <w:highlight w:val="none"/>
        </w:rPr>
        <w:t>购人承担连带责任。</w:t>
      </w:r>
    </w:p>
    <w:p>
      <w:pPr>
        <w:spacing w:before="158" w:line="377" w:lineRule="auto"/>
        <w:ind w:left="33" w:right="68" w:hanging="6"/>
        <w:rPr>
          <w:rFonts w:ascii="仿宋" w:hAnsi="仿宋" w:eastAsia="仿宋" w:cs="仿宋"/>
          <w:sz w:val="20"/>
          <w:szCs w:val="20"/>
          <w:highlight w:val="none"/>
        </w:rPr>
      </w:pPr>
      <w:r>
        <w:rPr>
          <w:rFonts w:ascii="仿宋" w:hAnsi="仿宋" w:eastAsia="仿宋" w:cs="仿宋"/>
          <w:spacing w:val="7"/>
          <w:sz w:val="20"/>
          <w:szCs w:val="20"/>
          <w:highlight w:val="none"/>
        </w:rPr>
        <w:t>★1.5单位负责人为同一人或者存在直接控股、管理关系的不同供应商，其响应文件将被</w:t>
      </w:r>
      <w:r>
        <w:rPr>
          <w:rFonts w:ascii="仿宋" w:hAnsi="仿宋" w:eastAsia="仿宋" w:cs="仿宋"/>
          <w:sz w:val="20"/>
          <w:szCs w:val="20"/>
          <w:highlight w:val="none"/>
        </w:rPr>
        <w:t>认</w:t>
      </w:r>
      <w:r>
        <w:rPr>
          <w:rFonts w:ascii="仿宋" w:hAnsi="仿宋" w:eastAsia="仿宋" w:cs="仿宋"/>
          <w:spacing w:val="8"/>
          <w:sz w:val="20"/>
          <w:szCs w:val="20"/>
          <w:highlight w:val="none"/>
        </w:rPr>
        <w:t>定</w:t>
      </w:r>
      <w:r>
        <w:rPr>
          <w:rFonts w:ascii="仿宋" w:hAnsi="仿宋" w:eastAsia="仿宋" w:cs="仿宋"/>
          <w:spacing w:val="6"/>
          <w:sz w:val="20"/>
          <w:szCs w:val="20"/>
          <w:highlight w:val="none"/>
        </w:rPr>
        <w:t>为</w:t>
      </w:r>
      <w:r>
        <w:rPr>
          <w:rFonts w:ascii="仿宋" w:hAnsi="仿宋" w:eastAsia="仿宋" w:cs="仿宋"/>
          <w:spacing w:val="6"/>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6"/>
          <w:sz w:val="20"/>
          <w:szCs w:val="20"/>
          <w:highlight w:val="none"/>
        </w:rPr>
        <w:t>。</w:t>
      </w:r>
    </w:p>
    <w:p>
      <w:pPr>
        <w:spacing w:before="1" w:line="377" w:lineRule="auto"/>
        <w:ind w:left="27" w:right="68"/>
        <w:rPr>
          <w:rFonts w:ascii="仿宋" w:hAnsi="仿宋" w:eastAsia="仿宋" w:cs="仿宋"/>
          <w:sz w:val="20"/>
          <w:szCs w:val="20"/>
          <w:highlight w:val="none"/>
        </w:rPr>
      </w:pPr>
      <w:r>
        <w:rPr>
          <w:rFonts w:ascii="仿宋" w:hAnsi="仿宋" w:eastAsia="仿宋" w:cs="仿宋"/>
          <w:spacing w:val="7"/>
          <w:sz w:val="20"/>
          <w:szCs w:val="20"/>
          <w:highlight w:val="none"/>
        </w:rPr>
        <w:t>★1.6为本项目提供过整体设计、规范编制或者项目管理、监理、检测等服务的供应商，</w:t>
      </w:r>
      <w:r>
        <w:rPr>
          <w:rFonts w:ascii="仿宋" w:hAnsi="仿宋" w:eastAsia="仿宋" w:cs="仿宋"/>
          <w:sz w:val="20"/>
          <w:szCs w:val="20"/>
          <w:highlight w:val="none"/>
        </w:rPr>
        <w:t>不</w:t>
      </w:r>
      <w:r>
        <w:rPr>
          <w:rFonts w:ascii="仿宋" w:hAnsi="仿宋" w:eastAsia="仿宋" w:cs="仿宋"/>
          <w:spacing w:val="20"/>
          <w:sz w:val="20"/>
          <w:szCs w:val="20"/>
          <w:highlight w:val="none"/>
        </w:rPr>
        <w:t>得</w:t>
      </w:r>
      <w:r>
        <w:rPr>
          <w:rFonts w:ascii="仿宋" w:hAnsi="仿宋" w:eastAsia="仿宋" w:cs="仿宋"/>
          <w:spacing w:val="11"/>
          <w:sz w:val="20"/>
          <w:szCs w:val="20"/>
          <w:highlight w:val="none"/>
        </w:rPr>
        <w:t>再</w:t>
      </w:r>
      <w:r>
        <w:rPr>
          <w:rFonts w:ascii="仿宋" w:hAnsi="仿宋" w:eastAsia="仿宋" w:cs="仿宋"/>
          <w:spacing w:val="10"/>
          <w:sz w:val="20"/>
          <w:szCs w:val="20"/>
          <w:highlight w:val="none"/>
        </w:rPr>
        <w:t>参加本项目上述服务以外的其他采购活动，否则其响应文件将被认定为</w:t>
      </w:r>
      <w:r>
        <w:rPr>
          <w:rFonts w:ascii="仿宋" w:hAnsi="仿宋" w:eastAsia="仿宋" w:cs="仿宋"/>
          <w:spacing w:val="10"/>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10"/>
          <w:sz w:val="20"/>
          <w:szCs w:val="20"/>
          <w:highlight w:val="none"/>
        </w:rPr>
        <w:t>。</w:t>
      </w:r>
      <w:r>
        <w:rPr>
          <w:rFonts w:ascii="仿宋" w:hAnsi="仿宋" w:eastAsia="仿宋" w:cs="仿宋"/>
          <w:spacing w:val="7"/>
          <w:sz w:val="20"/>
          <w:szCs w:val="20"/>
          <w:highlight w:val="none"/>
        </w:rPr>
        <w:t>★1.7供应商在询价采购过程中不得向采购人提供、给予任何有价值的物品，影响其正常</w:t>
      </w:r>
      <w:r>
        <w:rPr>
          <w:rFonts w:ascii="仿宋" w:hAnsi="仿宋" w:eastAsia="仿宋" w:cs="仿宋"/>
          <w:sz w:val="20"/>
          <w:szCs w:val="20"/>
          <w:highlight w:val="none"/>
        </w:rPr>
        <w:t>决</w:t>
      </w:r>
      <w:r>
        <w:rPr>
          <w:rFonts w:ascii="仿宋" w:hAnsi="仿宋" w:eastAsia="仿宋" w:cs="仿宋"/>
          <w:spacing w:val="11"/>
          <w:sz w:val="20"/>
          <w:szCs w:val="20"/>
          <w:highlight w:val="none"/>
        </w:rPr>
        <w:t>策</w:t>
      </w:r>
      <w:r>
        <w:rPr>
          <w:rFonts w:ascii="仿宋" w:hAnsi="仿宋" w:eastAsia="仿宋" w:cs="仿宋"/>
          <w:spacing w:val="9"/>
          <w:sz w:val="20"/>
          <w:szCs w:val="20"/>
          <w:highlight w:val="none"/>
        </w:rPr>
        <w:t>行为。一经发现，其将被认定为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line="272" w:lineRule="exact"/>
        <w:ind w:left="26"/>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.资金来源</w:t>
      </w:r>
    </w:p>
    <w:p>
      <w:pPr>
        <w:spacing w:before="135" w:line="303" w:lineRule="auto"/>
        <w:ind w:left="40" w:right="68" w:hanging="14"/>
        <w:rPr>
          <w:rFonts w:ascii="仿宋" w:hAnsi="仿宋" w:eastAsia="仿宋" w:cs="仿宋"/>
          <w:sz w:val="20"/>
          <w:szCs w:val="20"/>
          <w:highlight w:val="none"/>
        </w:rPr>
      </w:pPr>
      <w:r>
        <w:rPr>
          <w:rFonts w:ascii="仿宋" w:hAnsi="仿宋" w:eastAsia="仿宋" w:cs="仿宋"/>
          <w:spacing w:val="12"/>
          <w:sz w:val="20"/>
          <w:szCs w:val="20"/>
          <w:highlight w:val="none"/>
        </w:rPr>
        <w:t>2.1本</w:t>
      </w:r>
      <w:r>
        <w:rPr>
          <w:rFonts w:ascii="仿宋" w:hAnsi="仿宋" w:eastAsia="仿宋" w:cs="仿宋"/>
          <w:spacing w:val="7"/>
          <w:sz w:val="20"/>
          <w:szCs w:val="20"/>
          <w:highlight w:val="none"/>
        </w:rPr>
        <w:t>项</w:t>
      </w:r>
      <w:r>
        <w:rPr>
          <w:rFonts w:ascii="仿宋" w:hAnsi="仿宋" w:eastAsia="仿宋" w:cs="仿宋"/>
          <w:spacing w:val="6"/>
          <w:sz w:val="20"/>
          <w:szCs w:val="20"/>
          <w:highlight w:val="none"/>
        </w:rPr>
        <w:t>目的采购人已获得足以支付本次采购活动后所签订的合同项下的资金(包括财政性</w:t>
      </w:r>
      <w:r>
        <w:rPr>
          <w:rFonts w:ascii="仿宋" w:hAnsi="仿宋" w:eastAsia="仿宋" w:cs="仿宋"/>
          <w:spacing w:val="16"/>
          <w:sz w:val="20"/>
          <w:szCs w:val="20"/>
          <w:highlight w:val="none"/>
        </w:rPr>
        <w:t>资</w:t>
      </w:r>
      <w:r>
        <w:rPr>
          <w:rFonts w:ascii="仿宋" w:hAnsi="仿宋" w:eastAsia="仿宋" w:cs="仿宋"/>
          <w:spacing w:val="13"/>
          <w:sz w:val="20"/>
          <w:szCs w:val="20"/>
          <w:highlight w:val="none"/>
        </w:rPr>
        <w:t>金</w:t>
      </w:r>
      <w:r>
        <w:rPr>
          <w:rFonts w:ascii="仿宋" w:hAnsi="仿宋" w:eastAsia="仿宋" w:cs="仿宋"/>
          <w:spacing w:val="8"/>
          <w:sz w:val="20"/>
          <w:szCs w:val="20"/>
          <w:highlight w:val="none"/>
        </w:rPr>
        <w:t>和本项目采购中无法与财政性资金分割的非财政性资金)。</w:t>
      </w:r>
    </w:p>
    <w:p>
      <w:pPr>
        <w:spacing w:before="163" w:line="230" w:lineRule="auto"/>
        <w:ind w:left="26"/>
        <w:rPr>
          <w:rFonts w:ascii="仿宋" w:hAnsi="仿宋" w:eastAsia="仿宋" w:cs="仿宋"/>
          <w:sz w:val="20"/>
          <w:szCs w:val="20"/>
          <w:highlight w:val="none"/>
        </w:rPr>
      </w:pPr>
      <w:r>
        <w:rPr>
          <w:rFonts w:ascii="仿宋" w:hAnsi="仿宋" w:eastAsia="仿宋" w:cs="仿宋"/>
          <w:spacing w:val="6"/>
          <w:sz w:val="20"/>
          <w:szCs w:val="20"/>
          <w:highlight w:val="none"/>
        </w:rPr>
        <w:t>2.2项</w:t>
      </w:r>
      <w:r>
        <w:rPr>
          <w:rFonts w:ascii="仿宋" w:hAnsi="仿宋" w:eastAsia="仿宋" w:cs="仿宋"/>
          <w:spacing w:val="3"/>
          <w:sz w:val="20"/>
          <w:szCs w:val="20"/>
          <w:highlight w:val="none"/>
        </w:rPr>
        <w:t>目预算金额和分项或分包最高限价见供应商须知表2款。</w:t>
      </w:r>
    </w:p>
    <w:p>
      <w:pPr>
        <w:spacing w:before="159" w:line="230" w:lineRule="auto"/>
        <w:ind w:left="26"/>
        <w:rPr>
          <w:rFonts w:ascii="仿宋" w:hAnsi="仿宋" w:eastAsia="仿宋" w:cs="仿宋"/>
          <w:sz w:val="20"/>
          <w:szCs w:val="20"/>
          <w:highlight w:val="none"/>
        </w:rPr>
      </w:pPr>
      <w:r>
        <w:rPr>
          <w:rFonts w:ascii="仿宋" w:hAnsi="仿宋" w:eastAsia="仿宋" w:cs="仿宋"/>
          <w:spacing w:val="7"/>
          <w:sz w:val="20"/>
          <w:szCs w:val="20"/>
          <w:highlight w:val="none"/>
        </w:rPr>
        <w:t>2.3供应商人报价超过询价通知书规定的预算金额或者分项、分包最高限价的，其响应文</w:t>
      </w:r>
      <w:r>
        <w:rPr>
          <w:rFonts w:ascii="仿宋" w:hAnsi="仿宋" w:eastAsia="仿宋" w:cs="仿宋"/>
          <w:spacing w:val="2"/>
          <w:sz w:val="20"/>
          <w:szCs w:val="20"/>
          <w:highlight w:val="none"/>
        </w:rPr>
        <w:t>件</w:t>
      </w:r>
    </w:p>
    <w:p>
      <w:pPr>
        <w:spacing w:before="158" w:line="408" w:lineRule="exact"/>
        <w:ind w:left="31"/>
        <w:rPr>
          <w:rFonts w:ascii="仿宋" w:hAnsi="仿宋" w:eastAsia="仿宋" w:cs="仿宋"/>
          <w:sz w:val="20"/>
          <w:szCs w:val="20"/>
          <w:highlight w:val="none"/>
        </w:rPr>
      </w:pPr>
      <w:r>
        <w:rPr>
          <w:rFonts w:ascii="仿宋" w:hAnsi="仿宋" w:eastAsia="仿宋" w:cs="仿宋"/>
          <w:spacing w:val="8"/>
          <w:position w:val="15"/>
          <w:sz w:val="20"/>
          <w:szCs w:val="20"/>
          <w:highlight w:val="none"/>
        </w:rPr>
        <w:t>将被认定为</w:t>
      </w:r>
      <w:r>
        <w:rPr>
          <w:rFonts w:ascii="仿宋" w:hAnsi="仿宋" w:eastAsia="仿宋" w:cs="仿宋"/>
          <w:spacing w:val="8"/>
          <w:position w:val="15"/>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7"/>
          <w:position w:val="15"/>
          <w:sz w:val="20"/>
          <w:szCs w:val="20"/>
          <w:highlight w:val="none"/>
        </w:rPr>
        <w:t>。</w:t>
      </w:r>
    </w:p>
    <w:p>
      <w:pPr>
        <w:spacing w:line="271" w:lineRule="exact"/>
        <w:ind w:left="27"/>
        <w:rPr>
          <w:rFonts w:ascii="仿宋" w:hAnsi="仿宋" w:eastAsia="仿宋" w:cs="仿宋"/>
          <w:sz w:val="20"/>
          <w:szCs w:val="20"/>
          <w:highlight w:val="none"/>
        </w:rPr>
      </w:pP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3.语言文字</w:t>
      </w:r>
    </w:p>
    <w:p>
      <w:pPr>
        <w:spacing w:before="137" w:line="378" w:lineRule="auto"/>
        <w:ind w:left="31" w:firstLine="428"/>
        <w:rPr>
          <w:rFonts w:ascii="仿宋" w:hAnsi="仿宋" w:eastAsia="仿宋" w:cs="仿宋"/>
          <w:sz w:val="20"/>
          <w:szCs w:val="20"/>
          <w:highlight w:val="none"/>
        </w:rPr>
      </w:pPr>
      <w:r>
        <w:rPr>
          <w:rFonts w:ascii="仿宋" w:hAnsi="仿宋" w:eastAsia="仿宋" w:cs="仿宋"/>
          <w:spacing w:val="16"/>
          <w:sz w:val="20"/>
          <w:szCs w:val="20"/>
          <w:highlight w:val="none"/>
        </w:rPr>
        <w:t>除专</w:t>
      </w:r>
      <w:r>
        <w:rPr>
          <w:rFonts w:ascii="仿宋" w:hAnsi="仿宋" w:eastAsia="仿宋" w:cs="仿宋"/>
          <w:spacing w:val="12"/>
          <w:sz w:val="20"/>
          <w:szCs w:val="20"/>
          <w:highlight w:val="none"/>
        </w:rPr>
        <w:t>用</w:t>
      </w:r>
      <w:r>
        <w:rPr>
          <w:rFonts w:ascii="仿宋" w:hAnsi="仿宋" w:eastAsia="仿宋" w:cs="仿宋"/>
          <w:spacing w:val="8"/>
          <w:sz w:val="20"/>
          <w:szCs w:val="20"/>
          <w:highlight w:val="none"/>
        </w:rPr>
        <w:t>术语外，与询价响应有关的语言均使用中文。必要时专用术语应附有中文注释。</w:t>
      </w:r>
      <w:r>
        <w:rPr>
          <w:rFonts w:ascii="仿宋" w:hAnsi="仿宋" w:eastAsia="仿宋" w:cs="仿宋"/>
          <w:spacing w:val="10"/>
          <w:sz w:val="20"/>
          <w:szCs w:val="20"/>
          <w:highlight w:val="none"/>
        </w:rPr>
        <w:t>对</w:t>
      </w:r>
      <w:r>
        <w:rPr>
          <w:rFonts w:ascii="仿宋" w:hAnsi="仿宋" w:eastAsia="仿宋" w:cs="仿宋"/>
          <w:spacing w:val="8"/>
          <w:sz w:val="20"/>
          <w:szCs w:val="20"/>
          <w:highlight w:val="none"/>
        </w:rPr>
        <w:t>不</w:t>
      </w:r>
      <w:r>
        <w:rPr>
          <w:rFonts w:ascii="仿宋" w:hAnsi="仿宋" w:eastAsia="仿宋" w:cs="仿宋"/>
          <w:spacing w:val="5"/>
          <w:sz w:val="20"/>
          <w:szCs w:val="20"/>
          <w:highlight w:val="none"/>
        </w:rPr>
        <w:t>同文字文本响应文件的解释发生异议的，以中文文本为准。</w:t>
      </w:r>
    </w:p>
    <w:p>
      <w:pPr>
        <w:spacing w:line="239" w:lineRule="auto"/>
        <w:ind w:left="27"/>
        <w:rPr>
          <w:rFonts w:ascii="仿宋" w:hAnsi="仿宋" w:eastAsia="仿宋" w:cs="仿宋"/>
          <w:sz w:val="20"/>
          <w:szCs w:val="20"/>
          <w:highlight w:val="none"/>
        </w:rPr>
      </w:pPr>
      <w:r>
        <w:rPr>
          <w:rFonts w:ascii="仿宋" w:hAnsi="仿宋" w:eastAsia="仿宋" w:cs="仿宋"/>
          <w:spacing w:val="11"/>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4.计量单位</w:t>
      </w:r>
    </w:p>
    <w:p>
      <w:pPr>
        <w:spacing w:before="148" w:line="377" w:lineRule="auto"/>
        <w:ind w:left="36" w:right="68" w:firstLine="423"/>
        <w:rPr>
          <w:rFonts w:ascii="仿宋" w:hAnsi="仿宋" w:eastAsia="仿宋" w:cs="仿宋"/>
          <w:sz w:val="20"/>
          <w:szCs w:val="20"/>
          <w:highlight w:val="none"/>
        </w:rPr>
      </w:pPr>
      <w:r>
        <w:rPr>
          <w:rFonts w:ascii="仿宋" w:hAnsi="仿宋" w:eastAsia="仿宋" w:cs="仿宋"/>
          <w:spacing w:val="4"/>
          <w:sz w:val="20"/>
          <w:szCs w:val="20"/>
          <w:highlight w:val="none"/>
        </w:rPr>
        <w:t>除供应商须知表</w:t>
      </w:r>
      <w:r>
        <w:rPr>
          <w:rFonts w:hint="eastAsia" w:ascii="仿宋" w:hAnsi="仿宋" w:eastAsia="仿宋" w:cs="仿宋"/>
          <w:spacing w:val="4"/>
          <w:sz w:val="20"/>
          <w:szCs w:val="20"/>
          <w:highlight w:val="none"/>
          <w:lang w:val="en-US" w:eastAsia="zh-CN"/>
        </w:rPr>
        <w:t>3</w:t>
      </w:r>
      <w:r>
        <w:rPr>
          <w:rFonts w:ascii="仿宋" w:hAnsi="仿宋" w:eastAsia="仿宋" w:cs="仿宋"/>
          <w:spacing w:val="4"/>
          <w:sz w:val="20"/>
          <w:szCs w:val="20"/>
          <w:highlight w:val="none"/>
        </w:rPr>
        <w:t>款中有特殊要求外，响应文件中所使用的计量单位，应采用中华</w:t>
      </w:r>
      <w:r>
        <w:rPr>
          <w:rFonts w:ascii="仿宋" w:hAnsi="仿宋" w:eastAsia="仿宋" w:cs="仿宋"/>
          <w:spacing w:val="3"/>
          <w:sz w:val="20"/>
          <w:szCs w:val="20"/>
          <w:highlight w:val="none"/>
        </w:rPr>
        <w:t>人</w:t>
      </w:r>
      <w:r>
        <w:rPr>
          <w:rFonts w:ascii="仿宋" w:hAnsi="仿宋" w:eastAsia="仿宋" w:cs="仿宋"/>
          <w:sz w:val="20"/>
          <w:szCs w:val="20"/>
          <w:highlight w:val="none"/>
        </w:rPr>
        <w:t>民</w:t>
      </w:r>
      <w:r>
        <w:rPr>
          <w:rFonts w:ascii="仿宋" w:hAnsi="仿宋" w:eastAsia="仿宋" w:cs="仿宋"/>
          <w:spacing w:val="7"/>
          <w:sz w:val="20"/>
          <w:szCs w:val="20"/>
          <w:highlight w:val="none"/>
        </w:rPr>
        <w:t>共和国法定计量单位</w:t>
      </w:r>
      <w:r>
        <w:rPr>
          <w:rFonts w:ascii="仿宋" w:hAnsi="仿宋" w:eastAsia="仿宋" w:cs="仿宋"/>
          <w:spacing w:val="6"/>
          <w:sz w:val="20"/>
          <w:szCs w:val="20"/>
          <w:highlight w:val="none"/>
        </w:rPr>
        <w:t>。</w:t>
      </w:r>
    </w:p>
    <w:p>
      <w:pPr>
        <w:spacing w:before="1" w:line="239" w:lineRule="auto"/>
        <w:ind w:left="27"/>
        <w:rPr>
          <w:rFonts w:ascii="仿宋" w:hAnsi="仿宋" w:eastAsia="仿宋" w:cs="仿宋"/>
          <w:sz w:val="20"/>
          <w:szCs w:val="20"/>
          <w:highlight w:val="none"/>
        </w:rPr>
      </w:pPr>
      <w:r>
        <w:rPr>
          <w:rFonts w:ascii="仿宋" w:hAnsi="仿宋" w:eastAsia="仿宋" w:cs="仿宋"/>
          <w:spacing w:val="11"/>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5.询价费用</w:t>
      </w:r>
    </w:p>
    <w:p>
      <w:pPr>
        <w:spacing w:before="150" w:line="377" w:lineRule="auto"/>
        <w:ind w:left="27" w:right="1051" w:firstLine="427"/>
        <w:rPr>
          <w:rFonts w:ascii="仿宋" w:hAnsi="仿宋" w:eastAsia="仿宋" w:cs="仿宋"/>
          <w:sz w:val="20"/>
          <w:szCs w:val="20"/>
          <w:highlight w:val="none"/>
        </w:rPr>
      </w:pPr>
      <w:r>
        <w:rPr>
          <w:rFonts w:ascii="仿宋" w:hAnsi="仿宋" w:eastAsia="仿宋" w:cs="仿宋"/>
          <w:spacing w:val="16"/>
          <w:sz w:val="20"/>
          <w:szCs w:val="20"/>
          <w:highlight w:val="none"/>
        </w:rPr>
        <w:t>不</w:t>
      </w:r>
      <w:r>
        <w:rPr>
          <w:rFonts w:ascii="仿宋" w:hAnsi="仿宋" w:eastAsia="仿宋" w:cs="仿宋"/>
          <w:spacing w:val="13"/>
          <w:sz w:val="20"/>
          <w:szCs w:val="20"/>
          <w:highlight w:val="none"/>
        </w:rPr>
        <w:t>论</w:t>
      </w:r>
      <w:r>
        <w:rPr>
          <w:rFonts w:ascii="仿宋" w:hAnsi="仿宋" w:eastAsia="仿宋" w:cs="仿宋"/>
          <w:spacing w:val="8"/>
          <w:sz w:val="20"/>
          <w:szCs w:val="20"/>
          <w:highlight w:val="none"/>
        </w:rPr>
        <w:t>询价的结果如何，供应商应承担所有与本次政府采购活动有关的费用。</w:t>
      </w:r>
      <w:r>
        <w:rPr>
          <w:rFonts w:ascii="仿宋" w:hAnsi="仿宋" w:eastAsia="仿宋" w:cs="仿宋"/>
          <w:spacing w:val="10"/>
          <w:sz w:val="20"/>
          <w:szCs w:val="20"/>
          <w:highlight w:val="none"/>
        </w:rPr>
        <w:t>★</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6.现场考察、询价前答疑会</w:t>
      </w:r>
    </w:p>
    <w:p>
      <w:pPr>
        <w:spacing w:before="161" w:line="230" w:lineRule="auto"/>
        <w:ind w:left="25"/>
        <w:rPr>
          <w:rFonts w:ascii="仿宋" w:hAnsi="仿宋" w:eastAsia="仿宋" w:cs="仿宋"/>
          <w:spacing w:val="8"/>
          <w:sz w:val="20"/>
          <w:szCs w:val="20"/>
          <w:highlight w:val="none"/>
        </w:rPr>
      </w:pPr>
      <w:r>
        <w:rPr>
          <w:rFonts w:ascii="仿宋" w:hAnsi="仿宋" w:eastAsia="仿宋" w:cs="仿宋"/>
          <w:spacing w:val="8"/>
          <w:sz w:val="20"/>
          <w:szCs w:val="20"/>
          <w:highlight w:val="none"/>
        </w:rPr>
        <w:t>6.1组织现场考察或询价前答疑会的，采购人按规定的时间、地点组织供应商现场考察或询价前答疑会，或者在领取询价通知书期限截止后以书面形式通知所有获取询价通知书的潜在供应商。</w:t>
      </w:r>
    </w:p>
    <w:p>
      <w:pPr>
        <w:spacing w:before="161" w:line="230" w:lineRule="auto"/>
        <w:ind w:left="25"/>
        <w:rPr>
          <w:rFonts w:ascii="仿宋" w:hAnsi="仿宋" w:eastAsia="仿宋" w:cs="仿宋"/>
          <w:sz w:val="20"/>
          <w:szCs w:val="20"/>
          <w:highlight w:val="none"/>
        </w:rPr>
      </w:pPr>
      <w:r>
        <w:rPr>
          <w:rFonts w:ascii="仿宋" w:hAnsi="仿宋" w:eastAsia="仿宋" w:cs="仿宋"/>
          <w:spacing w:val="14"/>
          <w:sz w:val="20"/>
          <w:szCs w:val="20"/>
          <w:highlight w:val="none"/>
        </w:rPr>
        <w:t>6.2</w:t>
      </w:r>
      <w:r>
        <w:rPr>
          <w:rFonts w:ascii="仿宋" w:hAnsi="仿宋" w:eastAsia="仿宋" w:cs="仿宋"/>
          <w:spacing w:val="11"/>
          <w:sz w:val="20"/>
          <w:szCs w:val="20"/>
          <w:highlight w:val="none"/>
        </w:rPr>
        <w:t>由</w:t>
      </w:r>
      <w:r>
        <w:rPr>
          <w:rFonts w:ascii="仿宋" w:hAnsi="仿宋" w:eastAsia="仿宋" w:cs="仿宋"/>
          <w:spacing w:val="7"/>
          <w:sz w:val="20"/>
          <w:szCs w:val="20"/>
          <w:highlight w:val="none"/>
        </w:rPr>
        <w:t>于未参加现场考察或询价前答疑而导致对项目实际情况不了解，影响技术文件编制、</w:t>
      </w:r>
    </w:p>
    <w:p>
      <w:pPr>
        <w:spacing w:before="160" w:line="229" w:lineRule="auto"/>
        <w:ind w:left="36"/>
        <w:rPr>
          <w:rFonts w:ascii="仿宋" w:hAnsi="仿宋" w:eastAsia="仿宋" w:cs="仿宋"/>
          <w:sz w:val="20"/>
          <w:szCs w:val="20"/>
          <w:highlight w:val="none"/>
        </w:rPr>
      </w:pPr>
      <w:r>
        <w:rPr>
          <w:highlight w:val="none"/>
        </w:rPr>
        <w:fldChar w:fldCharType="begin"/>
      </w:r>
      <w:r>
        <w:rPr>
          <w:highlight w:val="none"/>
        </w:rPr>
        <w:instrText xml:space="preserve"> HYPERLINK "https://www.baidu.com/s?wd=%E6%8A%95%E6%A0%87%E6%8A%A5%E4%BB%B7&amp;tn=44039180_cpr&amp;fenlei=mv6quAkxTZn0IZRqIHckPjm4nH00T1dWuyfdP1u9uyPBrjKhmvDv0ZwV5Hcvrjm3rH6sPfKWUMw85HfYnjn4nH6sgvPsT6KdThsqpZwYTjCEQLGCpyw9Uz4Bmy-bIi4WUvYETgN-TLwGUv3EPj63P1RkPH6Y" </w:instrText>
      </w:r>
      <w:r>
        <w:rPr>
          <w:highlight w:val="none"/>
        </w:rPr>
        <w:fldChar w:fldCharType="separate"/>
      </w:r>
      <w:r>
        <w:rPr>
          <w:rFonts w:ascii="仿宋" w:hAnsi="仿宋" w:eastAsia="仿宋" w:cs="仿宋"/>
          <w:spacing w:val="7"/>
          <w:sz w:val="20"/>
          <w:szCs w:val="20"/>
          <w:highlight w:val="none"/>
        </w:rPr>
        <w:t>响</w:t>
      </w:r>
      <w:r>
        <w:rPr>
          <w:rFonts w:ascii="仿宋" w:hAnsi="仿宋" w:eastAsia="仿宋" w:cs="仿宋"/>
          <w:spacing w:val="6"/>
          <w:sz w:val="20"/>
          <w:szCs w:val="20"/>
          <w:highlight w:val="none"/>
        </w:rPr>
        <w:t>应报价</w:t>
      </w:r>
      <w:r>
        <w:rPr>
          <w:rFonts w:ascii="仿宋" w:hAnsi="仿宋" w:eastAsia="仿宋" w:cs="仿宋"/>
          <w:spacing w:val="6"/>
          <w:sz w:val="20"/>
          <w:szCs w:val="20"/>
          <w:highlight w:val="none"/>
        </w:rPr>
        <w:fldChar w:fldCharType="end"/>
      </w:r>
      <w:r>
        <w:rPr>
          <w:rFonts w:ascii="仿宋" w:hAnsi="仿宋" w:eastAsia="仿宋" w:cs="仿宋"/>
          <w:spacing w:val="6"/>
          <w:sz w:val="20"/>
          <w:szCs w:val="20"/>
          <w:highlight w:val="none"/>
        </w:rPr>
        <w:t>准确性、综合因素响应不全面等问题的，由供应商自行承担相应后果。</w:t>
      </w:r>
    </w:p>
    <w:p>
      <w:pPr>
        <w:spacing w:before="160" w:line="230" w:lineRule="auto"/>
        <w:ind w:left="25"/>
        <w:rPr>
          <w:rFonts w:ascii="仿宋" w:hAnsi="仿宋" w:eastAsia="仿宋" w:cs="仿宋"/>
          <w:sz w:val="20"/>
          <w:szCs w:val="20"/>
          <w:highlight w:val="none"/>
        </w:rPr>
      </w:pPr>
      <w:r>
        <w:rPr>
          <w:rFonts w:ascii="仿宋" w:hAnsi="仿宋" w:eastAsia="仿宋" w:cs="仿宋"/>
          <w:spacing w:val="14"/>
          <w:sz w:val="20"/>
          <w:szCs w:val="20"/>
          <w:highlight w:val="none"/>
        </w:rPr>
        <w:t>6.</w:t>
      </w:r>
      <w:r>
        <w:rPr>
          <w:rFonts w:ascii="仿宋" w:hAnsi="仿宋" w:eastAsia="仿宋" w:cs="仿宋"/>
          <w:spacing w:val="9"/>
          <w:sz w:val="20"/>
          <w:szCs w:val="20"/>
          <w:highlight w:val="none"/>
        </w:rPr>
        <w:t>3</w:t>
      </w:r>
      <w:r>
        <w:rPr>
          <w:rFonts w:ascii="仿宋" w:hAnsi="仿宋" w:eastAsia="仿宋" w:cs="仿宋"/>
          <w:spacing w:val="7"/>
          <w:sz w:val="20"/>
          <w:szCs w:val="20"/>
          <w:highlight w:val="none"/>
        </w:rPr>
        <w:t>现场考察及参加询价前答疑会所发生的费用及一切责任由供应商自行承担。</w:t>
      </w:r>
    </w:p>
    <w:p>
      <w:pPr>
        <w:spacing w:before="158" w:line="271" w:lineRule="exact"/>
        <w:ind w:left="28"/>
        <w:rPr>
          <w:rFonts w:ascii="仿宋" w:hAnsi="仿宋" w:eastAsia="仿宋" w:cs="仿宋"/>
          <w:sz w:val="20"/>
          <w:szCs w:val="20"/>
          <w:highlight w:val="none"/>
        </w:rPr>
      </w:pPr>
      <w:r>
        <w:rPr>
          <w:rFonts w:ascii="仿宋" w:hAnsi="仿宋" w:eastAsia="仿宋" w:cs="仿宋"/>
          <w:spacing w:val="7"/>
          <w:position w:val="2"/>
          <w:sz w:val="20"/>
          <w:szCs w:val="20"/>
          <w:highlight w:val="none"/>
          <w14:textOutline w14:w="3795" w14:cap="sq" w14:cmpd="sng">
            <w14:solidFill>
              <w14:srgbClr w14:val="000000"/>
            </w14:solidFill>
            <w14:prstDash w14:val="solid"/>
            <w14:bevel/>
          </w14:textOutline>
        </w:rPr>
        <w:t>7.适用法</w:t>
      </w:r>
      <w:r>
        <w:rPr>
          <w:rFonts w:ascii="仿宋" w:hAnsi="仿宋" w:eastAsia="仿宋" w:cs="仿宋"/>
          <w:spacing w:val="6"/>
          <w:position w:val="2"/>
          <w:sz w:val="20"/>
          <w:szCs w:val="20"/>
          <w:highlight w:val="none"/>
          <w14:textOutline w14:w="3795" w14:cap="sq" w14:cmpd="sng">
            <w14:solidFill>
              <w14:srgbClr w14:val="000000"/>
            </w14:solidFill>
            <w14:prstDash w14:val="solid"/>
            <w14:bevel/>
          </w14:textOutline>
        </w:rPr>
        <w:t>律</w:t>
      </w:r>
    </w:p>
    <w:p>
      <w:pPr>
        <w:spacing w:before="137" w:line="381" w:lineRule="auto"/>
        <w:ind w:left="29" w:right="57" w:firstLine="421"/>
        <w:rPr>
          <w:rFonts w:ascii="仿宋" w:hAnsi="仿宋" w:eastAsia="仿宋" w:cs="仿宋"/>
          <w:sz w:val="20"/>
          <w:szCs w:val="20"/>
          <w:highlight w:val="none"/>
        </w:rPr>
      </w:pPr>
      <w:r>
        <w:rPr>
          <w:rFonts w:ascii="仿宋" w:hAnsi="仿宋" w:eastAsia="仿宋" w:cs="仿宋"/>
          <w:spacing w:val="7"/>
          <w:sz w:val="20"/>
          <w:szCs w:val="20"/>
          <w:highlight w:val="none"/>
        </w:rPr>
        <w:t>本项目的采购人、采购代理机构、供应商、询价小组的相关行为均受《中华人民共和</w:t>
      </w:r>
      <w:r>
        <w:rPr>
          <w:rFonts w:ascii="仿宋" w:hAnsi="仿宋" w:eastAsia="仿宋" w:cs="仿宋"/>
          <w:spacing w:val="5"/>
          <w:sz w:val="20"/>
          <w:szCs w:val="20"/>
          <w:highlight w:val="none"/>
        </w:rPr>
        <w:t>国</w:t>
      </w:r>
      <w:r>
        <w:rPr>
          <w:rFonts w:ascii="仿宋" w:hAnsi="仿宋" w:eastAsia="仿宋" w:cs="仿宋"/>
          <w:spacing w:val="13"/>
          <w:sz w:val="20"/>
          <w:szCs w:val="20"/>
          <w:highlight w:val="none"/>
        </w:rPr>
        <w:t>政</w:t>
      </w:r>
      <w:r>
        <w:rPr>
          <w:rFonts w:ascii="仿宋" w:hAnsi="仿宋" w:eastAsia="仿宋" w:cs="仿宋"/>
          <w:spacing w:val="7"/>
          <w:sz w:val="20"/>
          <w:szCs w:val="20"/>
          <w:highlight w:val="none"/>
        </w:rPr>
        <w:t>府采购法》、《中华人民共和国政府采购法实施条例》、《政府采购非招标采购方式管理</w:t>
      </w:r>
      <w:r>
        <w:rPr>
          <w:rFonts w:ascii="仿宋" w:hAnsi="仿宋" w:eastAsia="仿宋" w:cs="仿宋"/>
          <w:spacing w:val="13"/>
          <w:sz w:val="20"/>
          <w:szCs w:val="20"/>
          <w:highlight w:val="none"/>
        </w:rPr>
        <w:t>办</w:t>
      </w:r>
      <w:r>
        <w:rPr>
          <w:rFonts w:ascii="仿宋" w:hAnsi="仿宋" w:eastAsia="仿宋" w:cs="仿宋"/>
          <w:spacing w:val="7"/>
          <w:sz w:val="20"/>
          <w:szCs w:val="20"/>
          <w:highlight w:val="none"/>
        </w:rPr>
        <w:t>法》及本项目本级和上级财政部门关于政府采购有关规定的约束，其权利受到上述法律法</w:t>
      </w:r>
      <w:r>
        <w:rPr>
          <w:rFonts w:ascii="仿宋" w:hAnsi="仿宋" w:eastAsia="仿宋" w:cs="仿宋"/>
          <w:spacing w:val="5"/>
          <w:sz w:val="20"/>
          <w:szCs w:val="20"/>
          <w:highlight w:val="none"/>
        </w:rPr>
        <w:t>规的保护</w:t>
      </w:r>
      <w:r>
        <w:rPr>
          <w:rFonts w:ascii="仿宋" w:hAnsi="仿宋" w:eastAsia="仿宋" w:cs="仿宋"/>
          <w:spacing w:val="4"/>
          <w:sz w:val="20"/>
          <w:szCs w:val="20"/>
          <w:highlight w:val="none"/>
        </w:rPr>
        <w:t>。</w:t>
      </w:r>
    </w:p>
    <w:p>
      <w:pPr>
        <w:spacing w:before="2" w:line="228" w:lineRule="auto"/>
        <w:ind w:left="3152"/>
        <w:outlineLvl w:val="1"/>
        <w:rPr>
          <w:rFonts w:ascii="仿宋" w:hAnsi="仿宋" w:eastAsia="仿宋" w:cs="仿宋"/>
          <w:sz w:val="31"/>
          <w:szCs w:val="31"/>
          <w:highlight w:val="none"/>
        </w:rPr>
      </w:pPr>
      <w:r>
        <w:rPr>
          <w:rFonts w:ascii="仿宋" w:hAnsi="仿宋" w:eastAsia="仿宋" w:cs="仿宋"/>
          <w:spacing w:val="10"/>
          <w:sz w:val="31"/>
          <w:szCs w:val="31"/>
          <w:highlight w:val="none"/>
          <w14:textOutline w14:w="5793" w14:cap="sq" w14:cmpd="sng">
            <w14:solidFill>
              <w14:srgbClr w14:val="000000"/>
            </w14:solidFill>
            <w14:prstDash w14:val="solid"/>
            <w14:bevel/>
          </w14:textOutline>
        </w:rPr>
        <w:t>三</w:t>
      </w:r>
      <w:r>
        <w:rPr>
          <w:rFonts w:ascii="仿宋" w:hAnsi="仿宋" w:eastAsia="仿宋" w:cs="仿宋"/>
          <w:spacing w:val="5"/>
          <w:sz w:val="31"/>
          <w:szCs w:val="31"/>
          <w:highlight w:val="none"/>
          <w14:textOutline w14:w="5793" w14:cap="sq" w14:cmpd="sng">
            <w14:solidFill>
              <w14:srgbClr w14:val="000000"/>
            </w14:solidFill>
            <w14:prstDash w14:val="solid"/>
            <w14:bevel/>
          </w14:textOutline>
        </w:rPr>
        <w:t>询价通知书</w:t>
      </w:r>
    </w:p>
    <w:p>
      <w:pPr>
        <w:spacing w:before="223" w:line="270" w:lineRule="exact"/>
        <w:ind w:left="24"/>
        <w:rPr>
          <w:rFonts w:ascii="仿宋" w:hAnsi="仿宋" w:eastAsia="仿宋" w:cs="仿宋"/>
          <w:sz w:val="20"/>
          <w:szCs w:val="20"/>
          <w:highlight w:val="none"/>
        </w:rPr>
      </w:pPr>
      <w:r>
        <w:rPr>
          <w:rFonts w:ascii="仿宋" w:hAnsi="仿宋" w:eastAsia="仿宋" w:cs="仿宋"/>
          <w:spacing w:val="12"/>
          <w:position w:val="1"/>
          <w:sz w:val="20"/>
          <w:szCs w:val="20"/>
          <w:highlight w:val="none"/>
          <w14:textOutline w14:w="3795" w14:cap="sq" w14:cmpd="sng">
            <w14:solidFill>
              <w14:srgbClr w14:val="000000"/>
            </w14:solidFill>
            <w14:prstDash w14:val="solid"/>
            <w14:bevel/>
          </w14:textOutline>
        </w:rPr>
        <w:t>8</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.询价通知书构成</w:t>
      </w:r>
    </w:p>
    <w:p>
      <w:pPr>
        <w:spacing w:before="137" w:line="304" w:lineRule="auto"/>
        <w:ind w:left="451" w:right="5154" w:hanging="427"/>
        <w:rPr>
          <w:rFonts w:ascii="仿宋" w:hAnsi="仿宋" w:eastAsia="仿宋" w:cs="仿宋"/>
          <w:sz w:val="20"/>
          <w:szCs w:val="20"/>
          <w:highlight w:val="none"/>
        </w:rPr>
      </w:pPr>
      <w:r>
        <w:rPr>
          <w:rFonts w:ascii="仿宋" w:hAnsi="仿宋" w:eastAsia="仿宋" w:cs="仿宋"/>
          <w:spacing w:val="-1"/>
          <w:sz w:val="20"/>
          <w:szCs w:val="20"/>
          <w:highlight w:val="none"/>
        </w:rPr>
        <w:t>8.1询价</w:t>
      </w:r>
      <w:r>
        <w:rPr>
          <w:rFonts w:ascii="仿宋" w:hAnsi="仿宋" w:eastAsia="仿宋" w:cs="仿宋"/>
          <w:sz w:val="20"/>
          <w:szCs w:val="20"/>
          <w:highlight w:val="none"/>
        </w:rPr>
        <w:t>通知书共五章，内容如下:</w:t>
      </w:r>
      <w:r>
        <w:rPr>
          <w:rFonts w:ascii="仿宋" w:hAnsi="仿宋" w:eastAsia="仿宋" w:cs="仿宋"/>
          <w:spacing w:val="7"/>
          <w:sz w:val="20"/>
          <w:szCs w:val="20"/>
          <w:highlight w:val="none"/>
        </w:rPr>
        <w:t>采</w:t>
      </w:r>
      <w:r>
        <w:rPr>
          <w:rFonts w:ascii="仿宋" w:hAnsi="仿宋" w:eastAsia="仿宋" w:cs="仿宋"/>
          <w:spacing w:val="5"/>
          <w:sz w:val="20"/>
          <w:szCs w:val="20"/>
          <w:highlight w:val="none"/>
        </w:rPr>
        <w:t>购公告</w:t>
      </w:r>
    </w:p>
    <w:p>
      <w:pPr>
        <w:spacing w:before="158" w:line="231" w:lineRule="auto"/>
        <w:ind w:left="459"/>
        <w:rPr>
          <w:rFonts w:ascii="仿宋" w:hAnsi="仿宋" w:eastAsia="仿宋" w:cs="仿宋"/>
          <w:sz w:val="20"/>
          <w:szCs w:val="20"/>
          <w:highlight w:val="none"/>
        </w:rPr>
      </w:pPr>
      <w:r>
        <w:rPr>
          <w:rFonts w:ascii="仿宋" w:hAnsi="仿宋" w:eastAsia="仿宋" w:cs="仿宋"/>
          <w:spacing w:val="12"/>
          <w:sz w:val="20"/>
          <w:szCs w:val="20"/>
          <w:highlight w:val="none"/>
        </w:rPr>
        <w:t>第</w:t>
      </w:r>
      <w:r>
        <w:rPr>
          <w:rFonts w:ascii="仿宋" w:hAnsi="仿宋" w:eastAsia="仿宋" w:cs="仿宋"/>
          <w:spacing w:val="6"/>
          <w:sz w:val="20"/>
          <w:szCs w:val="20"/>
          <w:highlight w:val="none"/>
        </w:rPr>
        <w:t>一章供应商须知</w:t>
      </w:r>
    </w:p>
    <w:p>
      <w:pPr>
        <w:spacing w:before="160" w:line="408" w:lineRule="exact"/>
        <w:ind w:left="459"/>
        <w:rPr>
          <w:rFonts w:ascii="仿宋" w:hAnsi="仿宋" w:eastAsia="仿宋" w:cs="仿宋"/>
          <w:sz w:val="20"/>
          <w:szCs w:val="20"/>
          <w:highlight w:val="none"/>
        </w:rPr>
      </w:pPr>
      <w:r>
        <w:rPr>
          <w:rFonts w:ascii="仿宋" w:hAnsi="仿宋" w:eastAsia="仿宋" w:cs="仿宋"/>
          <w:spacing w:val="14"/>
          <w:position w:val="15"/>
          <w:sz w:val="20"/>
          <w:szCs w:val="20"/>
          <w:highlight w:val="none"/>
        </w:rPr>
        <w:t>第</w:t>
      </w:r>
      <w:r>
        <w:rPr>
          <w:rFonts w:ascii="仿宋" w:hAnsi="仿宋" w:eastAsia="仿宋" w:cs="仿宋"/>
          <w:spacing w:val="9"/>
          <w:position w:val="15"/>
          <w:sz w:val="20"/>
          <w:szCs w:val="20"/>
          <w:highlight w:val="none"/>
        </w:rPr>
        <w:t>二</w:t>
      </w:r>
      <w:r>
        <w:rPr>
          <w:rFonts w:ascii="仿宋" w:hAnsi="仿宋" w:eastAsia="仿宋" w:cs="仿宋"/>
          <w:spacing w:val="7"/>
          <w:position w:val="15"/>
          <w:sz w:val="20"/>
          <w:szCs w:val="20"/>
          <w:highlight w:val="none"/>
        </w:rPr>
        <w:t>章响应文件内容及格式</w:t>
      </w:r>
    </w:p>
    <w:p>
      <w:pPr>
        <w:spacing w:before="1" w:line="229" w:lineRule="auto"/>
        <w:ind w:left="459"/>
        <w:rPr>
          <w:rFonts w:ascii="仿宋" w:hAnsi="仿宋" w:eastAsia="仿宋" w:cs="仿宋"/>
          <w:sz w:val="20"/>
          <w:szCs w:val="20"/>
          <w:highlight w:val="none"/>
        </w:rPr>
      </w:pPr>
      <w:r>
        <w:rPr>
          <w:rFonts w:ascii="仿宋" w:hAnsi="仿宋" w:eastAsia="仿宋" w:cs="仿宋"/>
          <w:spacing w:val="7"/>
          <w:sz w:val="20"/>
          <w:szCs w:val="20"/>
          <w:highlight w:val="none"/>
        </w:rPr>
        <w:t>第</w:t>
      </w:r>
      <w:r>
        <w:rPr>
          <w:rFonts w:ascii="仿宋" w:hAnsi="仿宋" w:eastAsia="仿宋" w:cs="仿宋"/>
          <w:spacing w:val="6"/>
          <w:sz w:val="20"/>
          <w:szCs w:val="20"/>
          <w:highlight w:val="none"/>
        </w:rPr>
        <w:t>三章货物需求</w:t>
      </w:r>
    </w:p>
    <w:p>
      <w:pPr>
        <w:spacing w:before="159" w:line="231" w:lineRule="auto"/>
        <w:ind w:left="459"/>
        <w:rPr>
          <w:rFonts w:ascii="仿宋" w:hAnsi="仿宋" w:eastAsia="仿宋" w:cs="仿宋"/>
          <w:sz w:val="20"/>
          <w:szCs w:val="20"/>
          <w:highlight w:val="none"/>
        </w:rPr>
      </w:pPr>
      <w:r>
        <w:rPr>
          <w:rFonts w:ascii="仿宋" w:hAnsi="仿宋" w:eastAsia="仿宋" w:cs="仿宋"/>
          <w:spacing w:val="7"/>
          <w:sz w:val="20"/>
          <w:szCs w:val="20"/>
          <w:highlight w:val="none"/>
        </w:rPr>
        <w:t>第</w:t>
      </w:r>
      <w:r>
        <w:rPr>
          <w:rFonts w:ascii="仿宋" w:hAnsi="仿宋" w:eastAsia="仿宋" w:cs="仿宋"/>
          <w:spacing w:val="6"/>
          <w:sz w:val="20"/>
          <w:szCs w:val="20"/>
          <w:highlight w:val="none"/>
        </w:rPr>
        <w:t>四章评审方法</w:t>
      </w:r>
    </w:p>
    <w:p>
      <w:pPr>
        <w:spacing w:before="158" w:line="231" w:lineRule="auto"/>
        <w:ind w:left="459"/>
        <w:rPr>
          <w:rFonts w:ascii="仿宋" w:hAnsi="仿宋" w:eastAsia="仿宋" w:cs="仿宋"/>
          <w:sz w:val="20"/>
          <w:szCs w:val="20"/>
          <w:highlight w:val="none"/>
        </w:rPr>
      </w:pPr>
      <w:r>
        <w:rPr>
          <w:rFonts w:ascii="仿宋" w:hAnsi="仿宋" w:eastAsia="仿宋" w:cs="仿宋"/>
          <w:spacing w:val="8"/>
          <w:sz w:val="20"/>
          <w:szCs w:val="20"/>
          <w:highlight w:val="none"/>
        </w:rPr>
        <w:t>第五章政府采购合同条款及格式</w:t>
      </w:r>
    </w:p>
    <w:p>
      <w:pPr>
        <w:spacing w:before="159" w:line="377" w:lineRule="auto"/>
        <w:ind w:left="29" w:right="57" w:hanging="2"/>
        <w:rPr>
          <w:rFonts w:ascii="仿宋" w:hAnsi="仿宋" w:eastAsia="仿宋" w:cs="仿宋"/>
          <w:sz w:val="20"/>
          <w:szCs w:val="20"/>
          <w:highlight w:val="none"/>
        </w:rPr>
      </w:pPr>
      <w:r>
        <w:rPr>
          <w:rFonts w:ascii="仿宋" w:hAnsi="仿宋" w:eastAsia="仿宋" w:cs="仿宋"/>
          <w:spacing w:val="7"/>
          <w:sz w:val="20"/>
          <w:szCs w:val="20"/>
          <w:highlight w:val="none"/>
        </w:rPr>
        <w:t>★8.2供应商应认真阅读询价通知书所有的事项、格式、条款等。如供应商没有按照询价</w:t>
      </w:r>
      <w:r>
        <w:rPr>
          <w:rFonts w:ascii="仿宋" w:hAnsi="仿宋" w:eastAsia="仿宋" w:cs="仿宋"/>
          <w:sz w:val="20"/>
          <w:szCs w:val="20"/>
          <w:highlight w:val="none"/>
        </w:rPr>
        <w:t>通</w:t>
      </w:r>
      <w:r>
        <w:rPr>
          <w:rFonts w:ascii="仿宋" w:hAnsi="仿宋" w:eastAsia="仿宋" w:cs="仿宋"/>
          <w:spacing w:val="12"/>
          <w:sz w:val="20"/>
          <w:szCs w:val="20"/>
          <w:highlight w:val="none"/>
        </w:rPr>
        <w:t>知</w:t>
      </w:r>
      <w:r>
        <w:rPr>
          <w:rFonts w:ascii="仿宋" w:hAnsi="仿宋" w:eastAsia="仿宋" w:cs="仿宋"/>
          <w:spacing w:val="7"/>
          <w:sz w:val="20"/>
          <w:szCs w:val="20"/>
          <w:highlight w:val="none"/>
        </w:rPr>
        <w:t>书要求提交资料，或者响应文件没有对询价通知书做出实质性响应，可能导致其响应文件被认定为无效响应。</w:t>
      </w:r>
    </w:p>
    <w:p>
      <w:pPr>
        <w:spacing w:line="270" w:lineRule="exact"/>
        <w:ind w:left="24"/>
        <w:rPr>
          <w:rFonts w:ascii="仿宋" w:hAnsi="仿宋" w:eastAsia="仿宋" w:cs="仿宋"/>
          <w:sz w:val="20"/>
          <w:szCs w:val="20"/>
          <w:highlight w:val="none"/>
        </w:rPr>
      </w:pPr>
      <w:r>
        <w:rPr>
          <w:rFonts w:ascii="仿宋" w:hAnsi="仿宋" w:eastAsia="仿宋" w:cs="仿宋"/>
          <w:spacing w:val="11"/>
          <w:position w:val="1"/>
          <w:sz w:val="20"/>
          <w:szCs w:val="20"/>
          <w:highlight w:val="none"/>
          <w14:textOutline w14:w="3795" w14:cap="sq" w14:cmpd="sng">
            <w14:solidFill>
              <w14:srgbClr w14:val="000000"/>
            </w14:solidFill>
            <w14:prstDash w14:val="solid"/>
            <w14:bevel/>
          </w14:textOutline>
        </w:rPr>
        <w:t>9</w:t>
      </w:r>
      <w:r>
        <w:rPr>
          <w:rFonts w:ascii="仿宋" w:hAnsi="仿宋" w:eastAsia="仿宋" w:cs="仿宋"/>
          <w:spacing w:val="9"/>
          <w:position w:val="1"/>
          <w:sz w:val="20"/>
          <w:szCs w:val="20"/>
          <w:highlight w:val="none"/>
          <w14:textOutline w14:w="3795" w14:cap="sq" w14:cmpd="sng">
            <w14:solidFill>
              <w14:srgbClr w14:val="000000"/>
            </w14:solidFill>
            <w14:prstDash w14:val="solid"/>
            <w14:bevel/>
          </w14:textOutline>
        </w:rPr>
        <w:t>.询价通知书的澄清与修改</w:t>
      </w:r>
    </w:p>
    <w:p>
      <w:pPr>
        <w:spacing w:before="139" w:line="340" w:lineRule="auto"/>
        <w:ind w:left="34" w:right="2" w:hanging="10"/>
        <w:rPr>
          <w:rFonts w:ascii="仿宋" w:hAnsi="仿宋" w:eastAsia="仿宋" w:cs="仿宋"/>
          <w:sz w:val="20"/>
          <w:szCs w:val="20"/>
          <w:highlight w:val="none"/>
        </w:rPr>
      </w:pPr>
      <w:r>
        <w:rPr>
          <w:rFonts w:ascii="仿宋" w:hAnsi="仿宋" w:eastAsia="仿宋" w:cs="仿宋"/>
          <w:spacing w:val="7"/>
          <w:sz w:val="20"/>
          <w:szCs w:val="20"/>
          <w:highlight w:val="none"/>
        </w:rPr>
        <w:t>9.1采购人、采购代理机构或者询价小组可以对已发出的询价通知书进行必要的澄清或者</w:t>
      </w:r>
      <w:r>
        <w:rPr>
          <w:rFonts w:ascii="仿宋" w:hAnsi="仿宋" w:eastAsia="仿宋" w:cs="仿宋"/>
          <w:spacing w:val="4"/>
          <w:sz w:val="20"/>
          <w:szCs w:val="20"/>
          <w:highlight w:val="none"/>
        </w:rPr>
        <w:t>修</w:t>
      </w:r>
      <w:r>
        <w:rPr>
          <w:rFonts w:ascii="仿宋" w:hAnsi="仿宋" w:eastAsia="仿宋" w:cs="仿宋"/>
          <w:spacing w:val="8"/>
          <w:sz w:val="20"/>
          <w:szCs w:val="20"/>
          <w:highlight w:val="none"/>
        </w:rPr>
        <w:t>改。澄</w:t>
      </w:r>
      <w:r>
        <w:rPr>
          <w:rFonts w:ascii="仿宋" w:hAnsi="仿宋" w:eastAsia="仿宋" w:cs="仿宋"/>
          <w:spacing w:val="4"/>
          <w:sz w:val="20"/>
          <w:szCs w:val="20"/>
          <w:highlight w:val="none"/>
        </w:rPr>
        <w:t>清或者修改的内容可能影响响应文件编制的，应当在提交响应文件截止之日3个工作</w:t>
      </w:r>
      <w:r>
        <w:rPr>
          <w:rFonts w:ascii="仿宋" w:hAnsi="仿宋" w:eastAsia="仿宋" w:cs="仿宋"/>
          <w:spacing w:val="6"/>
          <w:sz w:val="20"/>
          <w:szCs w:val="20"/>
          <w:highlight w:val="none"/>
        </w:rPr>
        <w:t>日前，在</w:t>
      </w:r>
      <w:r>
        <w:rPr>
          <w:rFonts w:ascii="仿宋" w:hAnsi="仿宋" w:eastAsia="仿宋" w:cs="仿宋"/>
          <w:spacing w:val="3"/>
          <w:sz w:val="20"/>
          <w:szCs w:val="20"/>
          <w:highlight w:val="none"/>
        </w:rPr>
        <w:t>原公告发布媒体上发布变更公告，并以书面形式通知所有获取询价通知书的供应商；</w:t>
      </w:r>
      <w:r>
        <w:rPr>
          <w:rFonts w:ascii="仿宋" w:hAnsi="仿宋" w:eastAsia="仿宋" w:cs="仿宋"/>
          <w:spacing w:val="8"/>
          <w:sz w:val="20"/>
          <w:szCs w:val="20"/>
          <w:highlight w:val="none"/>
        </w:rPr>
        <w:t>不足</w:t>
      </w:r>
      <w:r>
        <w:rPr>
          <w:rFonts w:ascii="仿宋" w:hAnsi="仿宋" w:eastAsia="仿宋" w:cs="仿宋"/>
          <w:spacing w:val="5"/>
          <w:sz w:val="20"/>
          <w:szCs w:val="20"/>
          <w:highlight w:val="none"/>
        </w:rPr>
        <w:t>3</w:t>
      </w:r>
      <w:r>
        <w:rPr>
          <w:rFonts w:ascii="仿宋" w:hAnsi="仿宋" w:eastAsia="仿宋" w:cs="仿宋"/>
          <w:spacing w:val="4"/>
          <w:sz w:val="20"/>
          <w:szCs w:val="20"/>
          <w:highlight w:val="none"/>
        </w:rPr>
        <w:t>个工作日的，应当顺延提交响应文件的截止之日。</w:t>
      </w:r>
    </w:p>
    <w:p>
      <w:pPr>
        <w:spacing w:before="161" w:line="304" w:lineRule="auto"/>
        <w:ind w:left="32" w:right="57" w:hanging="8"/>
        <w:rPr>
          <w:rFonts w:ascii="仿宋" w:hAnsi="仿宋" w:eastAsia="仿宋" w:cs="仿宋"/>
          <w:sz w:val="20"/>
          <w:szCs w:val="20"/>
          <w:highlight w:val="none"/>
        </w:rPr>
      </w:pPr>
      <w:r>
        <w:rPr>
          <w:rFonts w:ascii="仿宋" w:hAnsi="仿宋" w:eastAsia="仿宋" w:cs="仿宋"/>
          <w:spacing w:val="12"/>
          <w:sz w:val="20"/>
          <w:szCs w:val="20"/>
          <w:highlight w:val="none"/>
        </w:rPr>
        <w:t>9.2澄清或者修改的内容为询价通知书的组成部分，对所有询价通知书的收受人具有约</w:t>
      </w:r>
      <w:r>
        <w:rPr>
          <w:rFonts w:ascii="仿宋" w:hAnsi="仿宋" w:eastAsia="仿宋" w:cs="仿宋"/>
          <w:spacing w:val="11"/>
          <w:sz w:val="20"/>
          <w:szCs w:val="20"/>
          <w:highlight w:val="none"/>
        </w:rPr>
        <w:t>束</w:t>
      </w:r>
      <w:r>
        <w:rPr>
          <w:rFonts w:ascii="仿宋" w:hAnsi="仿宋" w:eastAsia="仿宋" w:cs="仿宋"/>
          <w:spacing w:val="9"/>
          <w:sz w:val="20"/>
          <w:szCs w:val="20"/>
          <w:highlight w:val="none"/>
        </w:rPr>
        <w:t>力。供应商在收到上述通知后，应及时向采购代理机构回函确认</w:t>
      </w:r>
      <w:r>
        <w:rPr>
          <w:rFonts w:ascii="仿宋" w:hAnsi="仿宋" w:eastAsia="仿宋" w:cs="仿宋"/>
          <w:spacing w:val="8"/>
          <w:sz w:val="20"/>
          <w:szCs w:val="20"/>
          <w:highlight w:val="none"/>
        </w:rPr>
        <w:t>。</w:t>
      </w:r>
    </w:p>
    <w:p>
      <w:pPr>
        <w:spacing w:before="175" w:line="227" w:lineRule="auto"/>
        <w:ind w:left="2859"/>
        <w:outlineLvl w:val="1"/>
        <w:rPr>
          <w:rFonts w:ascii="仿宋" w:hAnsi="仿宋" w:eastAsia="仿宋" w:cs="仿宋"/>
          <w:sz w:val="31"/>
          <w:szCs w:val="31"/>
          <w:highlight w:val="none"/>
        </w:rPr>
      </w:pPr>
      <w:r>
        <w:rPr>
          <w:rFonts w:ascii="仿宋" w:hAnsi="仿宋" w:eastAsia="仿宋" w:cs="仿宋"/>
          <w:spacing w:val="4"/>
          <w:sz w:val="31"/>
          <w:szCs w:val="31"/>
          <w:highlight w:val="none"/>
          <w14:textOutline w14:w="5793" w14:cap="sq" w14:cmpd="sng">
            <w14:solidFill>
              <w14:srgbClr w14:val="000000"/>
            </w14:solidFill>
            <w14:prstDash w14:val="solid"/>
            <w14:bevel/>
          </w14:textOutline>
        </w:rPr>
        <w:t>四响应文件的编</w:t>
      </w:r>
      <w:r>
        <w:rPr>
          <w:rFonts w:ascii="仿宋" w:hAnsi="仿宋" w:eastAsia="仿宋" w:cs="仿宋"/>
          <w:spacing w:val="2"/>
          <w:sz w:val="31"/>
          <w:szCs w:val="31"/>
          <w:highlight w:val="none"/>
          <w14:textOutline w14:w="5793" w14:cap="sq" w14:cmpd="sng">
            <w14:solidFill>
              <w14:srgbClr w14:val="000000"/>
            </w14:solidFill>
            <w14:prstDash w14:val="solid"/>
            <w14:bevel/>
          </w14:textOutline>
        </w:rPr>
        <w:t>制</w:t>
      </w:r>
    </w:p>
    <w:p>
      <w:pPr>
        <w:spacing w:before="224" w:line="270" w:lineRule="exact"/>
        <w:ind w:left="39"/>
        <w:rPr>
          <w:rFonts w:ascii="仿宋" w:hAnsi="仿宋" w:eastAsia="仿宋" w:cs="仿宋"/>
          <w:sz w:val="20"/>
          <w:szCs w:val="20"/>
          <w:highlight w:val="none"/>
        </w:rPr>
      </w:pP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0.响应范围</w:t>
      </w:r>
    </w:p>
    <w:p>
      <w:pPr>
        <w:spacing w:before="137" w:line="382" w:lineRule="auto"/>
        <w:ind w:left="27" w:firstLine="11"/>
        <w:rPr>
          <w:rFonts w:ascii="仿宋" w:hAnsi="仿宋" w:eastAsia="仿宋" w:cs="仿宋"/>
          <w:sz w:val="20"/>
          <w:szCs w:val="20"/>
          <w:highlight w:val="none"/>
        </w:rPr>
      </w:pPr>
      <w:r>
        <w:rPr>
          <w:rFonts w:ascii="仿宋" w:hAnsi="仿宋" w:eastAsia="仿宋" w:cs="仿宋"/>
          <w:spacing w:val="8"/>
          <w:sz w:val="20"/>
          <w:szCs w:val="20"/>
          <w:highlight w:val="none"/>
        </w:rPr>
        <w:t>10.1项目有分包的，供应商可对询价通知书其中某一个分包或几个分包进行响应</w:t>
      </w:r>
      <w:r>
        <w:rPr>
          <w:rFonts w:ascii="仿宋" w:hAnsi="仿宋" w:eastAsia="仿宋" w:cs="仿宋"/>
          <w:spacing w:val="4"/>
          <w:sz w:val="20"/>
          <w:szCs w:val="20"/>
          <w:highlight w:val="none"/>
        </w:rPr>
        <w:t>。</w:t>
      </w:r>
      <w:r>
        <w:rPr>
          <w:rFonts w:ascii="仿宋" w:hAnsi="仿宋" w:eastAsia="仿宋" w:cs="仿宋"/>
          <w:spacing w:val="10"/>
          <w:sz w:val="20"/>
          <w:szCs w:val="20"/>
          <w:highlight w:val="none"/>
        </w:rPr>
        <w:t>★10.2</w:t>
      </w:r>
      <w:r>
        <w:rPr>
          <w:rFonts w:ascii="仿宋" w:hAnsi="仿宋" w:eastAsia="仿宋" w:cs="仿宋"/>
          <w:spacing w:val="5"/>
          <w:sz w:val="20"/>
          <w:szCs w:val="20"/>
          <w:highlight w:val="none"/>
        </w:rPr>
        <w:t>供应商应当对所响应分包询价通知书中“货物需求”所列的所有货物内容进行响应，</w:t>
      </w:r>
      <w:r>
        <w:rPr>
          <w:rFonts w:ascii="仿宋" w:hAnsi="仿宋" w:eastAsia="仿宋" w:cs="仿宋"/>
          <w:spacing w:val="18"/>
          <w:sz w:val="20"/>
          <w:szCs w:val="20"/>
          <w:highlight w:val="none"/>
        </w:rPr>
        <w:t>如</w:t>
      </w:r>
      <w:r>
        <w:rPr>
          <w:rFonts w:ascii="仿宋" w:hAnsi="仿宋" w:eastAsia="仿宋" w:cs="仿宋"/>
          <w:spacing w:val="12"/>
          <w:sz w:val="20"/>
          <w:szCs w:val="20"/>
          <w:highlight w:val="none"/>
        </w:rPr>
        <w:t>仅</w:t>
      </w:r>
      <w:r>
        <w:rPr>
          <w:rFonts w:ascii="仿宋" w:hAnsi="仿宋" w:eastAsia="仿宋" w:cs="仿宋"/>
          <w:spacing w:val="9"/>
          <w:sz w:val="20"/>
          <w:szCs w:val="20"/>
          <w:highlight w:val="none"/>
        </w:rPr>
        <w:t>响应分包中某一部分内容，其该包响应文件将被认定为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rPr>
          <w:highlight w:val="none"/>
        </w:rPr>
        <w:sectPr>
          <w:footerReference r:id="rId13" w:type="default"/>
          <w:pgSz w:w="11906" w:h="16839"/>
          <w:pgMar w:top="1427" w:right="1746" w:bottom="1142" w:left="1785" w:header="0" w:footer="967" w:gutter="0"/>
          <w:pgNumType w:fmt="decimal"/>
          <w:cols w:space="720" w:num="1"/>
        </w:sectPr>
      </w:pPr>
    </w:p>
    <w:p>
      <w:pPr>
        <w:spacing w:before="43" w:line="377" w:lineRule="auto"/>
        <w:ind w:left="28" w:right="73" w:hanging="1"/>
        <w:rPr>
          <w:rFonts w:ascii="仿宋" w:hAnsi="仿宋" w:eastAsia="仿宋" w:cs="仿宋"/>
          <w:sz w:val="20"/>
          <w:szCs w:val="20"/>
          <w:highlight w:val="none"/>
        </w:rPr>
      </w:pPr>
      <w:r>
        <w:rPr>
          <w:rFonts w:ascii="仿宋" w:hAnsi="仿宋" w:eastAsia="仿宋" w:cs="仿宋"/>
          <w:spacing w:val="7"/>
          <w:sz w:val="20"/>
          <w:szCs w:val="20"/>
          <w:highlight w:val="none"/>
        </w:rPr>
        <w:t>★</w:t>
      </w:r>
      <w:r>
        <w:rPr>
          <w:rFonts w:ascii="仿宋" w:hAnsi="仿宋" w:eastAsia="仿宋" w:cs="仿宋"/>
          <w:spacing w:val="4"/>
          <w:sz w:val="20"/>
          <w:szCs w:val="20"/>
          <w:highlight w:val="none"/>
        </w:rPr>
        <w:t>10.3如一个分包内包含多种产品的，采购人或采购代理机构将</w:t>
      </w:r>
      <w:r>
        <w:rPr>
          <w:rFonts w:ascii="仿宋" w:hAnsi="仿宋" w:eastAsia="仿宋" w:cs="仿宋"/>
          <w:spacing w:val="7"/>
          <w:sz w:val="20"/>
          <w:szCs w:val="20"/>
          <w:highlight w:val="none"/>
        </w:rPr>
        <w:t>载明核心产品(非单一产品采购时，只能设一个核心产品)，多家供应商提供的核心产</w:t>
      </w:r>
      <w:r>
        <w:rPr>
          <w:rFonts w:ascii="仿宋" w:hAnsi="仿宋" w:eastAsia="仿宋" w:cs="仿宋"/>
          <w:spacing w:val="6"/>
          <w:sz w:val="20"/>
          <w:szCs w:val="20"/>
          <w:highlight w:val="none"/>
        </w:rPr>
        <w:t>品</w:t>
      </w:r>
      <w:r>
        <w:rPr>
          <w:rFonts w:ascii="仿宋" w:hAnsi="仿宋" w:eastAsia="仿宋" w:cs="仿宋"/>
          <w:sz w:val="20"/>
          <w:szCs w:val="20"/>
          <w:highlight w:val="none"/>
        </w:rPr>
        <w:t>品</w:t>
      </w:r>
      <w:r>
        <w:rPr>
          <w:rFonts w:ascii="仿宋" w:hAnsi="仿宋" w:eastAsia="仿宋" w:cs="仿宋"/>
          <w:spacing w:val="10"/>
          <w:sz w:val="20"/>
          <w:szCs w:val="20"/>
          <w:highlight w:val="none"/>
        </w:rPr>
        <w:t>牌相同的，</w:t>
      </w:r>
      <w:r>
        <w:rPr>
          <w:rFonts w:ascii="仿宋" w:hAnsi="仿宋" w:eastAsia="仿宋" w:cs="仿宋"/>
          <w:spacing w:val="5"/>
          <w:sz w:val="20"/>
          <w:szCs w:val="20"/>
          <w:highlight w:val="none"/>
        </w:rPr>
        <w:t>按照第四章“评审方法”第4款“同一品牌产品”规定处理。</w:t>
      </w:r>
    </w:p>
    <w:p>
      <w:pPr>
        <w:spacing w:before="1" w:line="376" w:lineRule="auto"/>
        <w:ind w:left="29" w:right="73" w:firstLine="9"/>
        <w:rPr>
          <w:rFonts w:ascii="仿宋" w:hAnsi="仿宋" w:eastAsia="仿宋" w:cs="仿宋"/>
          <w:sz w:val="20"/>
          <w:szCs w:val="20"/>
          <w:highlight w:val="none"/>
        </w:rPr>
      </w:pPr>
      <w:r>
        <w:rPr>
          <w:rFonts w:ascii="仿宋" w:hAnsi="仿宋" w:eastAsia="仿宋" w:cs="仿宋"/>
          <w:spacing w:val="12"/>
          <w:sz w:val="20"/>
          <w:szCs w:val="20"/>
          <w:highlight w:val="none"/>
        </w:rPr>
        <w:t>10.</w:t>
      </w:r>
      <w:r>
        <w:rPr>
          <w:rFonts w:ascii="仿宋" w:hAnsi="仿宋" w:eastAsia="仿宋" w:cs="仿宋"/>
          <w:spacing w:val="6"/>
          <w:sz w:val="20"/>
          <w:szCs w:val="20"/>
          <w:highlight w:val="none"/>
        </w:rPr>
        <w:t>4无论询价通知书第三章货物需求中是否要求，供应商所响应货物均应符合国家强制性</w:t>
      </w:r>
      <w:r>
        <w:rPr>
          <w:rFonts w:ascii="仿宋" w:hAnsi="仿宋" w:eastAsia="仿宋" w:cs="仿宋"/>
          <w:spacing w:val="2"/>
          <w:sz w:val="20"/>
          <w:szCs w:val="20"/>
          <w:highlight w:val="none"/>
        </w:rPr>
        <w:t>标</w:t>
      </w:r>
      <w:r>
        <w:rPr>
          <w:rFonts w:ascii="仿宋" w:hAnsi="仿宋" w:eastAsia="仿宋" w:cs="仿宋"/>
          <w:spacing w:val="1"/>
          <w:sz w:val="20"/>
          <w:szCs w:val="20"/>
          <w:highlight w:val="none"/>
        </w:rPr>
        <w:t>准。</w:t>
      </w:r>
    </w:p>
    <w:p>
      <w:pPr>
        <w:spacing w:line="271" w:lineRule="exact"/>
        <w:ind w:left="39"/>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1.响应文件构成</w:t>
      </w:r>
    </w:p>
    <w:p>
      <w:pPr>
        <w:spacing w:before="137" w:line="377" w:lineRule="auto"/>
        <w:ind w:left="29" w:right="73" w:hanging="2"/>
        <w:rPr>
          <w:rFonts w:ascii="仿宋" w:hAnsi="仿宋" w:eastAsia="仿宋" w:cs="仿宋"/>
          <w:sz w:val="20"/>
          <w:szCs w:val="20"/>
          <w:highlight w:val="none"/>
        </w:rPr>
      </w:pPr>
      <w:r>
        <w:rPr>
          <w:rFonts w:ascii="仿宋" w:hAnsi="仿宋" w:eastAsia="仿宋" w:cs="仿宋"/>
          <w:spacing w:val="18"/>
          <w:sz w:val="20"/>
          <w:szCs w:val="20"/>
          <w:highlight w:val="none"/>
        </w:rPr>
        <w:t>★</w:t>
      </w:r>
      <w:r>
        <w:rPr>
          <w:rFonts w:ascii="仿宋" w:hAnsi="仿宋" w:eastAsia="仿宋" w:cs="仿宋"/>
          <w:spacing w:val="9"/>
          <w:sz w:val="20"/>
          <w:szCs w:val="20"/>
          <w:highlight w:val="none"/>
        </w:rPr>
        <w:t>11.1供应商应完整地按询价通知书提供的响应文件格式及要求编写响应文件。响应文件</w:t>
      </w:r>
      <w:r>
        <w:rPr>
          <w:rFonts w:ascii="仿宋" w:hAnsi="仿宋" w:eastAsia="仿宋" w:cs="仿宋"/>
          <w:spacing w:val="18"/>
          <w:sz w:val="20"/>
          <w:szCs w:val="20"/>
          <w:highlight w:val="none"/>
        </w:rPr>
        <w:t>应包</w:t>
      </w:r>
      <w:r>
        <w:rPr>
          <w:rFonts w:ascii="仿宋" w:hAnsi="仿宋" w:eastAsia="仿宋" w:cs="仿宋"/>
          <w:spacing w:val="16"/>
          <w:sz w:val="20"/>
          <w:szCs w:val="20"/>
          <w:highlight w:val="none"/>
        </w:rPr>
        <w:t>括</w:t>
      </w:r>
      <w:r>
        <w:rPr>
          <w:rFonts w:ascii="仿宋" w:hAnsi="仿宋" w:eastAsia="仿宋" w:cs="仿宋"/>
          <w:spacing w:val="9"/>
          <w:sz w:val="20"/>
          <w:szCs w:val="20"/>
          <w:highlight w:val="none"/>
        </w:rPr>
        <w:t>资格证明文件、符合性证明文件、其它材料三部分。具体内容及格式见第二章响应</w:t>
      </w:r>
      <w:r>
        <w:rPr>
          <w:rFonts w:ascii="仿宋" w:hAnsi="仿宋" w:eastAsia="仿宋" w:cs="仿宋"/>
          <w:spacing w:val="7"/>
          <w:sz w:val="20"/>
          <w:szCs w:val="20"/>
          <w:highlight w:val="none"/>
        </w:rPr>
        <w:t>文件内容及格式</w:t>
      </w:r>
      <w:r>
        <w:rPr>
          <w:rFonts w:ascii="仿宋" w:hAnsi="仿宋" w:eastAsia="仿宋" w:cs="仿宋"/>
          <w:spacing w:val="6"/>
          <w:sz w:val="20"/>
          <w:szCs w:val="20"/>
          <w:highlight w:val="none"/>
        </w:rPr>
        <w:t>。</w:t>
      </w:r>
    </w:p>
    <w:p>
      <w:pPr>
        <w:spacing w:before="1" w:line="377" w:lineRule="auto"/>
        <w:ind w:left="31" w:right="73" w:firstLine="7"/>
        <w:rPr>
          <w:rFonts w:ascii="仿宋" w:hAnsi="仿宋" w:eastAsia="仿宋" w:cs="仿宋"/>
          <w:sz w:val="20"/>
          <w:szCs w:val="20"/>
          <w:highlight w:val="none"/>
        </w:rPr>
      </w:pPr>
      <w:r>
        <w:rPr>
          <w:rFonts w:ascii="仿宋" w:hAnsi="仿宋" w:eastAsia="仿宋" w:cs="仿宋"/>
          <w:spacing w:val="9"/>
          <w:sz w:val="20"/>
          <w:szCs w:val="20"/>
          <w:highlight w:val="none"/>
        </w:rPr>
        <w:t>11.2供应商应按询价通知书提供的格式编写响应文件，并对其提交的响应文件的真实性</w:t>
      </w:r>
      <w:r>
        <w:rPr>
          <w:rFonts w:ascii="仿宋" w:hAnsi="仿宋" w:eastAsia="仿宋" w:cs="仿宋"/>
          <w:spacing w:val="7"/>
          <w:sz w:val="20"/>
          <w:szCs w:val="20"/>
          <w:highlight w:val="none"/>
        </w:rPr>
        <w:t>、</w:t>
      </w:r>
      <w:r>
        <w:rPr>
          <w:rFonts w:ascii="仿宋" w:hAnsi="仿宋" w:eastAsia="仿宋" w:cs="仿宋"/>
          <w:spacing w:val="10"/>
          <w:sz w:val="20"/>
          <w:szCs w:val="20"/>
          <w:highlight w:val="none"/>
        </w:rPr>
        <w:t>合</w:t>
      </w:r>
      <w:r>
        <w:rPr>
          <w:rFonts w:ascii="仿宋" w:hAnsi="仿宋" w:eastAsia="仿宋" w:cs="仿宋"/>
          <w:spacing w:val="7"/>
          <w:sz w:val="20"/>
          <w:szCs w:val="20"/>
          <w:highlight w:val="none"/>
        </w:rPr>
        <w:t>法性承担法律责任。询价通知书提供标准格式的按标准格式填列，未提供标准格式的可自</w:t>
      </w:r>
      <w:r>
        <w:rPr>
          <w:rFonts w:ascii="仿宋" w:hAnsi="仿宋" w:eastAsia="仿宋" w:cs="仿宋"/>
          <w:spacing w:val="4"/>
          <w:sz w:val="20"/>
          <w:szCs w:val="20"/>
          <w:highlight w:val="none"/>
        </w:rPr>
        <w:t>行</w:t>
      </w:r>
      <w:r>
        <w:rPr>
          <w:rFonts w:ascii="仿宋" w:hAnsi="仿宋" w:eastAsia="仿宋" w:cs="仿宋"/>
          <w:spacing w:val="3"/>
          <w:sz w:val="20"/>
          <w:szCs w:val="20"/>
          <w:highlight w:val="none"/>
        </w:rPr>
        <w:t>拟定。</w:t>
      </w:r>
    </w:p>
    <w:p>
      <w:pPr>
        <w:spacing w:line="308" w:lineRule="auto"/>
        <w:ind w:left="27" w:right="3787" w:firstLine="11"/>
        <w:rPr>
          <w:rFonts w:ascii="仿宋" w:hAnsi="仿宋" w:eastAsia="仿宋" w:cs="仿宋"/>
          <w:sz w:val="20"/>
          <w:szCs w:val="20"/>
          <w:highlight w:val="none"/>
        </w:rPr>
      </w:pPr>
      <w:r>
        <w:rPr>
          <w:rFonts w:ascii="仿宋" w:hAnsi="仿宋" w:eastAsia="仿宋" w:cs="仿宋"/>
          <w:spacing w:val="4"/>
          <w:sz w:val="20"/>
          <w:szCs w:val="20"/>
          <w:highlight w:val="none"/>
        </w:rPr>
        <w:t>11.</w:t>
      </w:r>
      <w:r>
        <w:rPr>
          <w:rFonts w:ascii="仿宋" w:hAnsi="仿宋" w:eastAsia="仿宋" w:cs="仿宋"/>
          <w:spacing w:val="2"/>
          <w:sz w:val="20"/>
          <w:szCs w:val="20"/>
          <w:highlight w:val="none"/>
        </w:rPr>
        <w:t>3样品或演示要求详见供应商须知表</w:t>
      </w:r>
      <w:r>
        <w:rPr>
          <w:rFonts w:hint="eastAsia" w:ascii="仿宋" w:hAnsi="仿宋" w:eastAsia="仿宋" w:cs="仿宋"/>
          <w:spacing w:val="2"/>
          <w:sz w:val="20"/>
          <w:szCs w:val="20"/>
          <w:highlight w:val="none"/>
          <w:lang w:val="en-US" w:eastAsia="zh-CN"/>
        </w:rPr>
        <w:t>5</w:t>
      </w:r>
      <w:r>
        <w:rPr>
          <w:rFonts w:ascii="仿宋" w:hAnsi="仿宋" w:eastAsia="仿宋" w:cs="仿宋"/>
          <w:spacing w:val="2"/>
          <w:sz w:val="20"/>
          <w:szCs w:val="20"/>
          <w:highlight w:val="none"/>
        </w:rPr>
        <w:t>款。</w:t>
      </w:r>
      <w:r>
        <w:rPr>
          <w:rFonts w:ascii="仿宋" w:hAnsi="仿宋" w:eastAsia="仿宋" w:cs="仿宋"/>
          <w:spacing w:val="10"/>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12.响应报价</w:t>
      </w:r>
    </w:p>
    <w:p>
      <w:pPr>
        <w:spacing w:before="149" w:line="329" w:lineRule="auto"/>
        <w:ind w:left="34" w:right="73" w:firstLine="4"/>
        <w:rPr>
          <w:rFonts w:ascii="仿宋" w:hAnsi="仿宋" w:eastAsia="仿宋" w:cs="仿宋"/>
          <w:sz w:val="20"/>
          <w:szCs w:val="20"/>
          <w:highlight w:val="none"/>
        </w:rPr>
      </w:pPr>
      <w:r>
        <w:rPr>
          <w:rFonts w:ascii="仿宋" w:hAnsi="仿宋" w:eastAsia="仿宋" w:cs="仿宋"/>
          <w:spacing w:val="-1"/>
          <w:sz w:val="20"/>
          <w:szCs w:val="20"/>
          <w:highlight w:val="none"/>
        </w:rPr>
        <w:t>12.1所有响应均按供应商须知表</w:t>
      </w:r>
      <w:r>
        <w:rPr>
          <w:rFonts w:hint="eastAsia" w:ascii="仿宋" w:hAnsi="仿宋" w:eastAsia="仿宋" w:cs="仿宋"/>
          <w:spacing w:val="-1"/>
          <w:sz w:val="20"/>
          <w:szCs w:val="20"/>
          <w:highlight w:val="none"/>
          <w:lang w:val="en-US" w:eastAsia="zh-CN"/>
        </w:rPr>
        <w:t>6</w:t>
      </w:r>
      <w:r>
        <w:rPr>
          <w:rFonts w:ascii="仿宋" w:hAnsi="仿宋" w:eastAsia="仿宋" w:cs="仿宋"/>
          <w:spacing w:val="-1"/>
          <w:sz w:val="20"/>
          <w:szCs w:val="20"/>
          <w:highlight w:val="none"/>
        </w:rPr>
        <w:t>款</w:t>
      </w:r>
      <w:r>
        <w:rPr>
          <w:rFonts w:ascii="仿宋" w:hAnsi="仿宋" w:eastAsia="仿宋" w:cs="仿宋"/>
          <w:sz w:val="20"/>
          <w:szCs w:val="20"/>
          <w:highlight w:val="none"/>
        </w:rPr>
        <w:t>中要求货币进行报价。供应商的响应报价应遵守《中</w:t>
      </w:r>
      <w:r>
        <w:rPr>
          <w:rFonts w:ascii="仿宋" w:hAnsi="仿宋" w:eastAsia="仿宋" w:cs="仿宋"/>
          <w:spacing w:val="8"/>
          <w:sz w:val="20"/>
          <w:szCs w:val="20"/>
          <w:highlight w:val="none"/>
        </w:rPr>
        <w:t>华</w:t>
      </w:r>
      <w:r>
        <w:rPr>
          <w:rFonts w:ascii="仿宋" w:hAnsi="仿宋" w:eastAsia="仿宋" w:cs="仿宋"/>
          <w:spacing w:val="7"/>
          <w:sz w:val="20"/>
          <w:szCs w:val="20"/>
          <w:highlight w:val="none"/>
        </w:rPr>
        <w:t>人民共和国价格法》。同时，根据《中华人民共和国政府采购法》第三条的规定，为保证</w:t>
      </w:r>
      <w:r>
        <w:rPr>
          <w:rFonts w:ascii="仿宋" w:hAnsi="仿宋" w:eastAsia="仿宋" w:cs="仿宋"/>
          <w:spacing w:val="18"/>
          <w:sz w:val="20"/>
          <w:szCs w:val="20"/>
          <w:highlight w:val="none"/>
        </w:rPr>
        <w:t>公</w:t>
      </w:r>
      <w:r>
        <w:rPr>
          <w:rFonts w:ascii="仿宋" w:hAnsi="仿宋" w:eastAsia="仿宋" w:cs="仿宋"/>
          <w:spacing w:val="9"/>
          <w:sz w:val="20"/>
          <w:szCs w:val="20"/>
          <w:highlight w:val="none"/>
        </w:rPr>
        <w:t>平竞争，如有货物主体部分的赠与行为，其响应文件将被认定为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before="155" w:line="328" w:lineRule="auto"/>
        <w:ind w:left="33" w:right="5" w:firstLine="5"/>
        <w:rPr>
          <w:rFonts w:ascii="仿宋" w:hAnsi="仿宋" w:eastAsia="仿宋" w:cs="仿宋"/>
          <w:sz w:val="20"/>
          <w:szCs w:val="20"/>
          <w:highlight w:val="none"/>
        </w:rPr>
      </w:pPr>
      <w:r>
        <w:rPr>
          <w:rFonts w:ascii="仿宋" w:hAnsi="仿宋" w:eastAsia="仿宋" w:cs="仿宋"/>
          <w:spacing w:val="16"/>
          <w:sz w:val="20"/>
          <w:szCs w:val="20"/>
          <w:highlight w:val="none"/>
        </w:rPr>
        <w:t>12</w:t>
      </w:r>
      <w:r>
        <w:rPr>
          <w:rFonts w:ascii="仿宋" w:hAnsi="仿宋" w:eastAsia="仿宋" w:cs="仿宋"/>
          <w:spacing w:val="8"/>
          <w:sz w:val="20"/>
          <w:szCs w:val="20"/>
          <w:highlight w:val="none"/>
        </w:rPr>
        <w:t>.2响应价格应为响应货物(包括备品备件、专用工具等)的出厂价格(包括已在中国国</w:t>
      </w:r>
      <w:r>
        <w:rPr>
          <w:rFonts w:ascii="仿宋" w:hAnsi="仿宋" w:eastAsia="仿宋" w:cs="仿宋"/>
          <w:spacing w:val="6"/>
          <w:sz w:val="20"/>
          <w:szCs w:val="20"/>
          <w:highlight w:val="none"/>
        </w:rPr>
        <w:t>内的进口货物完</w:t>
      </w:r>
      <w:r>
        <w:rPr>
          <w:rFonts w:ascii="仿宋" w:hAnsi="仿宋" w:eastAsia="仿宋" w:cs="仿宋"/>
          <w:spacing w:val="5"/>
          <w:sz w:val="20"/>
          <w:szCs w:val="20"/>
          <w:highlight w:val="none"/>
        </w:rPr>
        <w:t>税</w:t>
      </w:r>
      <w:r>
        <w:rPr>
          <w:rFonts w:ascii="仿宋" w:hAnsi="仿宋" w:eastAsia="仿宋" w:cs="仿宋"/>
          <w:spacing w:val="3"/>
          <w:sz w:val="20"/>
          <w:szCs w:val="20"/>
          <w:highlight w:val="none"/>
        </w:rPr>
        <w:t>后的交货价)、购买货物和伴随服务需缴纳的所有税费、运输费、保险费、</w:t>
      </w:r>
      <w:r>
        <w:rPr>
          <w:rFonts w:ascii="仿宋" w:hAnsi="仿宋" w:eastAsia="仿宋" w:cs="仿宋"/>
          <w:spacing w:val="14"/>
          <w:sz w:val="20"/>
          <w:szCs w:val="20"/>
          <w:highlight w:val="none"/>
        </w:rPr>
        <w:t>装</w:t>
      </w:r>
      <w:r>
        <w:rPr>
          <w:rFonts w:ascii="仿宋" w:hAnsi="仿宋" w:eastAsia="仿宋" w:cs="仿宋"/>
          <w:spacing w:val="9"/>
          <w:sz w:val="20"/>
          <w:szCs w:val="20"/>
          <w:highlight w:val="none"/>
        </w:rPr>
        <w:t>卸费、安装及调试费、检验费、技术服务费和培训费等完成所需的一切费用。</w:t>
      </w:r>
    </w:p>
    <w:p>
      <w:pPr>
        <w:spacing w:before="162" w:line="304" w:lineRule="auto"/>
        <w:ind w:left="56" w:right="73" w:hanging="17"/>
        <w:rPr>
          <w:rFonts w:ascii="仿宋" w:hAnsi="仿宋" w:eastAsia="仿宋" w:cs="仿宋"/>
          <w:sz w:val="20"/>
          <w:szCs w:val="20"/>
          <w:highlight w:val="none"/>
        </w:rPr>
      </w:pPr>
      <w:r>
        <w:rPr>
          <w:rFonts w:ascii="仿宋" w:hAnsi="仿宋" w:eastAsia="仿宋" w:cs="仿宋"/>
          <w:spacing w:val="9"/>
          <w:sz w:val="20"/>
          <w:szCs w:val="20"/>
          <w:highlight w:val="none"/>
        </w:rPr>
        <w:t>12.3供应商应按询价通知书要求在相关表格中标明响应货物及伴随服务的单价和总价，</w:t>
      </w:r>
      <w:r>
        <w:rPr>
          <w:rFonts w:ascii="仿宋" w:hAnsi="仿宋" w:eastAsia="仿宋" w:cs="仿宋"/>
          <w:spacing w:val="7"/>
          <w:sz w:val="20"/>
          <w:szCs w:val="20"/>
          <w:highlight w:val="none"/>
        </w:rPr>
        <w:t>并</w:t>
      </w:r>
      <w:r>
        <w:rPr>
          <w:rFonts w:ascii="仿宋" w:hAnsi="仿宋" w:eastAsia="仿宋" w:cs="仿宋"/>
          <w:spacing w:val="14"/>
          <w:sz w:val="20"/>
          <w:szCs w:val="20"/>
          <w:highlight w:val="none"/>
        </w:rPr>
        <w:t>由</w:t>
      </w:r>
      <w:r>
        <w:rPr>
          <w:rFonts w:ascii="仿宋" w:hAnsi="仿宋" w:eastAsia="仿宋" w:cs="仿宋"/>
          <w:spacing w:val="13"/>
          <w:sz w:val="20"/>
          <w:szCs w:val="20"/>
          <w:highlight w:val="none"/>
        </w:rPr>
        <w:t>法</w:t>
      </w:r>
      <w:r>
        <w:rPr>
          <w:rFonts w:ascii="仿宋" w:hAnsi="仿宋" w:eastAsia="仿宋" w:cs="仿宋"/>
          <w:spacing w:val="7"/>
          <w:sz w:val="20"/>
          <w:szCs w:val="20"/>
          <w:highlight w:val="none"/>
        </w:rPr>
        <w:t>定代表人(非法人组织的负责人)或其委托代理人签署。</w:t>
      </w:r>
    </w:p>
    <w:p>
      <w:pPr>
        <w:spacing w:before="158" w:line="304" w:lineRule="auto"/>
        <w:ind w:left="36" w:right="73" w:firstLine="2"/>
        <w:rPr>
          <w:rFonts w:ascii="仿宋" w:hAnsi="仿宋" w:eastAsia="仿宋" w:cs="仿宋"/>
          <w:sz w:val="20"/>
          <w:szCs w:val="20"/>
          <w:highlight w:val="none"/>
        </w:rPr>
      </w:pPr>
      <w:r>
        <w:rPr>
          <w:rFonts w:ascii="仿宋" w:hAnsi="仿宋" w:eastAsia="仿宋" w:cs="仿宋"/>
          <w:spacing w:val="9"/>
          <w:sz w:val="20"/>
          <w:szCs w:val="20"/>
          <w:highlight w:val="none"/>
        </w:rPr>
        <w:t>12.4供应商所报的各分项响应单价在合同履行过程中是固定不变的，不得以任何理由予</w:t>
      </w:r>
      <w:r>
        <w:rPr>
          <w:rFonts w:ascii="仿宋" w:hAnsi="仿宋" w:eastAsia="仿宋" w:cs="仿宋"/>
          <w:spacing w:val="7"/>
          <w:sz w:val="20"/>
          <w:szCs w:val="20"/>
          <w:highlight w:val="none"/>
        </w:rPr>
        <w:t>以</w:t>
      </w:r>
      <w:r>
        <w:rPr>
          <w:rFonts w:ascii="仿宋" w:hAnsi="仿宋" w:eastAsia="仿宋" w:cs="仿宋"/>
          <w:spacing w:val="14"/>
          <w:sz w:val="20"/>
          <w:szCs w:val="20"/>
          <w:highlight w:val="none"/>
        </w:rPr>
        <w:t>变</w:t>
      </w:r>
      <w:r>
        <w:rPr>
          <w:rFonts w:ascii="仿宋" w:hAnsi="仿宋" w:eastAsia="仿宋" w:cs="仿宋"/>
          <w:spacing w:val="9"/>
          <w:sz w:val="20"/>
          <w:szCs w:val="20"/>
          <w:highlight w:val="none"/>
        </w:rPr>
        <w:t>更。任何包含价格调整要求的响应，其响应文件将被认定为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before="157" w:line="229" w:lineRule="auto"/>
        <w:ind w:left="39"/>
        <w:rPr>
          <w:rFonts w:ascii="仿宋" w:hAnsi="仿宋" w:eastAsia="仿宋" w:cs="仿宋"/>
          <w:sz w:val="20"/>
          <w:szCs w:val="20"/>
          <w:highlight w:val="none"/>
        </w:rPr>
      </w:pPr>
      <w:r>
        <w:rPr>
          <w:rFonts w:ascii="仿宋" w:hAnsi="仿宋" w:eastAsia="仿宋" w:cs="仿宋"/>
          <w:spacing w:val="7"/>
          <w:sz w:val="20"/>
          <w:szCs w:val="20"/>
          <w:highlight w:val="none"/>
        </w:rPr>
        <w:t>12.5每种货物只能有一个响应报价。采购人不接受具有附加条件的报价</w:t>
      </w:r>
      <w:r>
        <w:rPr>
          <w:rFonts w:ascii="仿宋" w:hAnsi="仿宋" w:eastAsia="仿宋" w:cs="仿宋"/>
          <w:sz w:val="20"/>
          <w:szCs w:val="20"/>
          <w:highlight w:val="none"/>
        </w:rPr>
        <w:t>。</w:t>
      </w:r>
    </w:p>
    <w:p>
      <w:pPr>
        <w:spacing w:before="160" w:line="309" w:lineRule="auto"/>
        <w:ind w:left="27" w:right="2263" w:firstLine="11"/>
        <w:rPr>
          <w:rFonts w:ascii="仿宋" w:hAnsi="仿宋" w:eastAsia="仿宋" w:cs="仿宋"/>
          <w:sz w:val="20"/>
          <w:szCs w:val="20"/>
          <w:highlight w:val="none"/>
        </w:rPr>
      </w:pPr>
      <w:r>
        <w:rPr>
          <w:rFonts w:ascii="仿宋" w:hAnsi="仿宋" w:eastAsia="仿宋" w:cs="仿宋"/>
          <w:spacing w:val="6"/>
          <w:sz w:val="20"/>
          <w:szCs w:val="20"/>
          <w:highlight w:val="none"/>
        </w:rPr>
        <w:t>12.6除非询价通知书另有规定，报价原则上精确到小数点后两位</w:t>
      </w:r>
      <w:r>
        <w:rPr>
          <w:rFonts w:ascii="仿宋" w:hAnsi="仿宋" w:eastAsia="仿宋" w:cs="仿宋"/>
          <w:sz w:val="20"/>
          <w:szCs w:val="20"/>
          <w:highlight w:val="none"/>
        </w:rPr>
        <w:t>。</w:t>
      </w:r>
      <w:r>
        <w:rPr>
          <w:rFonts w:ascii="仿宋" w:hAnsi="仿宋" w:eastAsia="仿宋" w:cs="仿宋"/>
          <w:spacing w:val="11"/>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13.询价保证金</w:t>
      </w:r>
    </w:p>
    <w:p>
      <w:pPr>
        <w:spacing w:before="149" w:line="229" w:lineRule="auto"/>
        <w:ind w:left="39"/>
        <w:rPr>
          <w:rFonts w:ascii="仿宋" w:hAnsi="仿宋" w:eastAsia="仿宋" w:cs="仿宋"/>
          <w:sz w:val="20"/>
          <w:szCs w:val="20"/>
          <w:highlight w:val="none"/>
        </w:rPr>
      </w:pPr>
      <w:r>
        <w:rPr>
          <w:rFonts w:ascii="仿宋" w:hAnsi="仿宋" w:eastAsia="仿宋" w:cs="仿宋"/>
          <w:spacing w:val="2"/>
          <w:sz w:val="20"/>
          <w:szCs w:val="20"/>
          <w:highlight w:val="none"/>
        </w:rPr>
        <w:t>13</w:t>
      </w:r>
      <w:r>
        <w:rPr>
          <w:rFonts w:ascii="仿宋" w:hAnsi="仿宋" w:eastAsia="仿宋" w:cs="仿宋"/>
          <w:spacing w:val="1"/>
          <w:sz w:val="20"/>
          <w:szCs w:val="20"/>
          <w:highlight w:val="none"/>
        </w:rPr>
        <w:t>.1供应商应提交供应商须知表</w:t>
      </w:r>
      <w:r>
        <w:rPr>
          <w:rFonts w:hint="eastAsia" w:ascii="仿宋" w:hAnsi="仿宋" w:eastAsia="仿宋" w:cs="仿宋"/>
          <w:spacing w:val="1"/>
          <w:sz w:val="20"/>
          <w:szCs w:val="20"/>
          <w:highlight w:val="none"/>
          <w:lang w:val="en-US" w:eastAsia="zh-CN"/>
        </w:rPr>
        <w:t>7</w:t>
      </w:r>
      <w:r>
        <w:rPr>
          <w:rFonts w:ascii="仿宋" w:hAnsi="仿宋" w:eastAsia="仿宋" w:cs="仿宋"/>
          <w:spacing w:val="1"/>
          <w:sz w:val="20"/>
          <w:szCs w:val="20"/>
          <w:highlight w:val="none"/>
        </w:rPr>
        <w:t>款中规定的询价保证金，并作为其响应文件的一部分。</w:t>
      </w:r>
    </w:p>
    <w:p>
      <w:pPr>
        <w:spacing w:before="160" w:line="303" w:lineRule="auto"/>
        <w:ind w:left="27" w:right="78" w:firstLine="11"/>
        <w:rPr>
          <w:rFonts w:ascii="仿宋" w:hAnsi="仿宋" w:eastAsia="仿宋" w:cs="仿宋"/>
          <w:sz w:val="20"/>
          <w:szCs w:val="20"/>
          <w:highlight w:val="none"/>
        </w:rPr>
      </w:pPr>
      <w:r>
        <w:rPr>
          <w:rFonts w:ascii="仿宋" w:hAnsi="仿宋" w:eastAsia="仿宋" w:cs="仿宋"/>
          <w:spacing w:val="9"/>
          <w:sz w:val="20"/>
          <w:szCs w:val="20"/>
          <w:highlight w:val="none"/>
        </w:rPr>
        <w:t>13.2询价保证金缴纳人、询价通知书领取人、询价登记人和供应商必须为同一组织机构</w:t>
      </w:r>
      <w:r>
        <w:rPr>
          <w:rFonts w:ascii="仿宋" w:hAnsi="仿宋" w:eastAsia="仿宋" w:cs="仿宋"/>
          <w:spacing w:val="2"/>
          <w:sz w:val="20"/>
          <w:szCs w:val="20"/>
          <w:highlight w:val="none"/>
        </w:rPr>
        <w:t>或</w:t>
      </w:r>
      <w:r>
        <w:rPr>
          <w:rFonts w:ascii="仿宋" w:hAnsi="仿宋" w:eastAsia="仿宋" w:cs="仿宋"/>
          <w:spacing w:val="18"/>
          <w:sz w:val="20"/>
          <w:szCs w:val="20"/>
          <w:highlight w:val="none"/>
        </w:rPr>
        <w:t>联</w:t>
      </w:r>
      <w:r>
        <w:rPr>
          <w:rFonts w:ascii="仿宋" w:hAnsi="仿宋" w:eastAsia="仿宋" w:cs="仿宋"/>
          <w:spacing w:val="9"/>
          <w:sz w:val="20"/>
          <w:szCs w:val="20"/>
          <w:highlight w:val="none"/>
        </w:rPr>
        <w:t>合体内不同成员单位，否则将视同未按询价通知书规定交纳询价保证金。</w:t>
      </w:r>
    </w:p>
    <w:p>
      <w:pPr>
        <w:spacing w:before="161" w:line="228" w:lineRule="auto"/>
        <w:ind w:left="39"/>
        <w:rPr>
          <w:rFonts w:ascii="仿宋" w:hAnsi="仿宋" w:eastAsia="仿宋" w:cs="仿宋"/>
          <w:sz w:val="20"/>
          <w:szCs w:val="20"/>
          <w:highlight w:val="none"/>
        </w:rPr>
      </w:pPr>
      <w:r>
        <w:rPr>
          <w:rFonts w:ascii="仿宋" w:hAnsi="仿宋" w:eastAsia="仿宋" w:cs="仿宋"/>
          <w:spacing w:val="6"/>
          <w:sz w:val="20"/>
          <w:szCs w:val="20"/>
          <w:highlight w:val="none"/>
        </w:rPr>
        <w:t>13.3供应商存在下列情形的，询价保证金不予退还</w:t>
      </w:r>
      <w:r>
        <w:rPr>
          <w:rFonts w:ascii="仿宋" w:hAnsi="仿宋" w:eastAsia="仿宋" w:cs="仿宋"/>
          <w:spacing w:val="4"/>
          <w:sz w:val="20"/>
          <w:szCs w:val="20"/>
          <w:highlight w:val="none"/>
        </w:rPr>
        <w:t>:</w:t>
      </w:r>
    </w:p>
    <w:p>
      <w:pPr>
        <w:spacing w:before="161" w:line="228" w:lineRule="auto"/>
        <w:ind w:left="34"/>
        <w:rPr>
          <w:rFonts w:ascii="仿宋" w:hAnsi="仿宋" w:eastAsia="仿宋" w:cs="仿宋"/>
          <w:sz w:val="20"/>
          <w:szCs w:val="20"/>
          <w:highlight w:val="none"/>
        </w:rPr>
      </w:pPr>
      <w:r>
        <w:rPr>
          <w:rFonts w:ascii="仿宋" w:hAnsi="仿宋" w:eastAsia="仿宋" w:cs="仿宋"/>
          <w:spacing w:val="12"/>
          <w:sz w:val="20"/>
          <w:szCs w:val="20"/>
          <w:highlight w:val="none"/>
        </w:rPr>
        <w:t>(1)供应商在提交响应文件截止时间后撤回响应文件的；</w:t>
      </w:r>
    </w:p>
    <w:p>
      <w:pPr>
        <w:spacing w:before="161" w:line="228" w:lineRule="auto"/>
        <w:ind w:left="34"/>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2"/>
          <w:sz w:val="20"/>
          <w:szCs w:val="20"/>
          <w:highlight w:val="none"/>
        </w:rPr>
        <w:t>2)供应商在响应文件中提供虚假材料的；</w:t>
      </w:r>
    </w:p>
    <w:p>
      <w:pPr>
        <w:spacing w:before="164" w:line="231" w:lineRule="auto"/>
        <w:ind w:left="34"/>
        <w:rPr>
          <w:rFonts w:ascii="仿宋" w:hAnsi="仿宋" w:eastAsia="仿宋" w:cs="仿宋"/>
          <w:sz w:val="20"/>
          <w:szCs w:val="20"/>
          <w:highlight w:val="none"/>
        </w:rPr>
      </w:pPr>
      <w:r>
        <w:rPr>
          <w:rFonts w:ascii="仿宋" w:hAnsi="仿宋" w:eastAsia="仿宋" w:cs="仿宋"/>
          <w:spacing w:val="12"/>
          <w:sz w:val="20"/>
          <w:szCs w:val="20"/>
          <w:highlight w:val="none"/>
        </w:rPr>
        <w:t>(3</w:t>
      </w:r>
      <w:r>
        <w:rPr>
          <w:rFonts w:ascii="仿宋" w:hAnsi="仿宋" w:eastAsia="仿宋" w:cs="仿宋"/>
          <w:spacing w:val="11"/>
          <w:sz w:val="20"/>
          <w:szCs w:val="20"/>
          <w:highlight w:val="none"/>
        </w:rPr>
        <w:t>)</w:t>
      </w:r>
      <w:r>
        <w:rPr>
          <w:rFonts w:ascii="仿宋" w:hAnsi="仿宋" w:eastAsia="仿宋" w:cs="仿宋"/>
          <w:spacing w:val="6"/>
          <w:sz w:val="20"/>
          <w:szCs w:val="20"/>
          <w:highlight w:val="none"/>
        </w:rPr>
        <w:t>成交后除因不可抗力或者采购文件认可的情形以外，不按本须知第34条的规定与采购</w:t>
      </w:r>
    </w:p>
    <w:p>
      <w:pPr>
        <w:rPr>
          <w:highlight w:val="none"/>
        </w:rPr>
        <w:sectPr>
          <w:footerReference r:id="rId14" w:type="default"/>
          <w:pgSz w:w="11906" w:h="16839"/>
          <w:pgMar w:top="1427" w:right="1730" w:bottom="1146" w:left="1785" w:header="0" w:footer="967" w:gutter="0"/>
          <w:pgNumType w:fmt="decimal"/>
          <w:cols w:space="720" w:num="1"/>
        </w:sectPr>
      </w:pPr>
    </w:p>
    <w:p>
      <w:pPr>
        <w:spacing w:before="42" w:line="231" w:lineRule="auto"/>
        <w:ind w:left="33"/>
        <w:rPr>
          <w:rFonts w:ascii="仿宋" w:hAnsi="仿宋" w:eastAsia="仿宋" w:cs="仿宋"/>
          <w:sz w:val="20"/>
          <w:szCs w:val="20"/>
          <w:highlight w:val="none"/>
        </w:rPr>
      </w:pPr>
      <w:r>
        <w:rPr>
          <w:rFonts w:ascii="仿宋" w:hAnsi="仿宋" w:eastAsia="仿宋" w:cs="仿宋"/>
          <w:spacing w:val="6"/>
          <w:sz w:val="20"/>
          <w:szCs w:val="20"/>
          <w:highlight w:val="none"/>
        </w:rPr>
        <w:t>人签订合同的</w:t>
      </w:r>
      <w:r>
        <w:rPr>
          <w:rFonts w:ascii="仿宋" w:hAnsi="仿宋" w:eastAsia="仿宋" w:cs="仿宋"/>
          <w:spacing w:val="4"/>
          <w:sz w:val="20"/>
          <w:szCs w:val="20"/>
          <w:highlight w:val="none"/>
        </w:rPr>
        <w:t>；</w:t>
      </w:r>
    </w:p>
    <w:p>
      <w:pPr>
        <w:spacing w:before="158" w:line="229" w:lineRule="auto"/>
        <w:ind w:left="34"/>
        <w:rPr>
          <w:rFonts w:ascii="仿宋" w:hAnsi="仿宋" w:eastAsia="仿宋" w:cs="仿宋"/>
          <w:sz w:val="20"/>
          <w:szCs w:val="20"/>
          <w:highlight w:val="none"/>
        </w:rPr>
      </w:pPr>
      <w:r>
        <w:rPr>
          <w:rFonts w:ascii="仿宋" w:hAnsi="仿宋" w:eastAsia="仿宋" w:cs="仿宋"/>
          <w:spacing w:val="8"/>
          <w:sz w:val="20"/>
          <w:szCs w:val="20"/>
          <w:highlight w:val="none"/>
        </w:rPr>
        <w:t>(4)成交后不按本须知第35条的规定提交履约保证金的</w:t>
      </w:r>
      <w:r>
        <w:rPr>
          <w:rFonts w:ascii="仿宋" w:hAnsi="仿宋" w:eastAsia="仿宋" w:cs="仿宋"/>
          <w:spacing w:val="5"/>
          <w:sz w:val="20"/>
          <w:szCs w:val="20"/>
          <w:highlight w:val="none"/>
        </w:rPr>
        <w:t>;</w:t>
      </w:r>
    </w:p>
    <w:p>
      <w:pPr>
        <w:spacing w:before="161" w:line="231" w:lineRule="auto"/>
        <w:ind w:left="34"/>
        <w:rPr>
          <w:rFonts w:ascii="仿宋" w:hAnsi="仿宋" w:eastAsia="仿宋" w:cs="仿宋"/>
          <w:sz w:val="20"/>
          <w:szCs w:val="20"/>
          <w:highlight w:val="none"/>
        </w:rPr>
      </w:pPr>
      <w:r>
        <w:rPr>
          <w:rFonts w:ascii="仿宋" w:hAnsi="仿宋" w:eastAsia="仿宋" w:cs="仿宋"/>
          <w:spacing w:val="9"/>
          <w:sz w:val="20"/>
          <w:szCs w:val="20"/>
          <w:highlight w:val="none"/>
        </w:rPr>
        <w:t>(</w:t>
      </w:r>
      <w:r>
        <w:rPr>
          <w:rFonts w:ascii="仿宋" w:hAnsi="仿宋" w:eastAsia="仿宋" w:cs="仿宋"/>
          <w:spacing w:val="8"/>
          <w:sz w:val="20"/>
          <w:szCs w:val="20"/>
          <w:highlight w:val="none"/>
        </w:rPr>
        <w:t>5)成交后不按本须知第36条的规定缴纳采购代理服务费的;</w:t>
      </w:r>
    </w:p>
    <w:p>
      <w:pPr>
        <w:spacing w:before="157" w:line="228" w:lineRule="auto"/>
        <w:ind w:left="34"/>
        <w:rPr>
          <w:rFonts w:ascii="仿宋" w:hAnsi="仿宋" w:eastAsia="仿宋" w:cs="仿宋"/>
          <w:sz w:val="20"/>
          <w:szCs w:val="20"/>
          <w:highlight w:val="none"/>
        </w:rPr>
      </w:pPr>
      <w:r>
        <w:rPr>
          <w:rFonts w:ascii="仿宋" w:hAnsi="仿宋" w:eastAsia="仿宋" w:cs="仿宋"/>
          <w:spacing w:val="22"/>
          <w:sz w:val="20"/>
          <w:szCs w:val="20"/>
          <w:highlight w:val="none"/>
        </w:rPr>
        <w:t>(</w:t>
      </w:r>
      <w:r>
        <w:rPr>
          <w:rFonts w:ascii="仿宋" w:hAnsi="仿宋" w:eastAsia="仿宋" w:cs="仿宋"/>
          <w:spacing w:val="19"/>
          <w:sz w:val="20"/>
          <w:szCs w:val="20"/>
          <w:highlight w:val="none"/>
        </w:rPr>
        <w:t>6</w:t>
      </w:r>
      <w:r>
        <w:rPr>
          <w:rFonts w:ascii="仿宋" w:hAnsi="仿宋" w:eastAsia="仿宋" w:cs="仿宋"/>
          <w:spacing w:val="11"/>
          <w:sz w:val="20"/>
          <w:szCs w:val="20"/>
          <w:highlight w:val="none"/>
        </w:rPr>
        <w:t>)采购文件规定的其他保证金不予退还情形或存在其他违法违规行为的。</w:t>
      </w:r>
    </w:p>
    <w:p>
      <w:pPr>
        <w:spacing w:before="161" w:line="303" w:lineRule="auto"/>
        <w:ind w:left="31" w:right="18" w:firstLine="8"/>
        <w:rPr>
          <w:rFonts w:ascii="仿宋" w:hAnsi="仿宋" w:eastAsia="仿宋" w:cs="仿宋"/>
          <w:sz w:val="20"/>
          <w:szCs w:val="20"/>
          <w:highlight w:val="none"/>
        </w:rPr>
      </w:pPr>
      <w:r>
        <w:rPr>
          <w:rFonts w:ascii="仿宋" w:hAnsi="仿宋" w:eastAsia="仿宋" w:cs="仿宋"/>
          <w:spacing w:val="12"/>
          <w:sz w:val="20"/>
          <w:szCs w:val="20"/>
          <w:highlight w:val="none"/>
        </w:rPr>
        <w:t>13.</w:t>
      </w:r>
      <w:r>
        <w:rPr>
          <w:rFonts w:ascii="仿宋" w:hAnsi="仿宋" w:eastAsia="仿宋" w:cs="仿宋"/>
          <w:spacing w:val="6"/>
          <w:sz w:val="20"/>
          <w:szCs w:val="20"/>
          <w:highlight w:val="none"/>
        </w:rPr>
        <w:t>4联合体参加采购活动的，可以由联合体中的一方或者共同提交询价保证金。以一方名</w:t>
      </w:r>
      <w:r>
        <w:rPr>
          <w:rFonts w:ascii="仿宋" w:hAnsi="仿宋" w:eastAsia="仿宋" w:cs="仿宋"/>
          <w:spacing w:val="9"/>
          <w:sz w:val="20"/>
          <w:szCs w:val="20"/>
          <w:highlight w:val="none"/>
        </w:rPr>
        <w:t>义提交询价保证金的，对联合体各方均具有约束力</w:t>
      </w:r>
      <w:r>
        <w:rPr>
          <w:rFonts w:ascii="仿宋" w:hAnsi="仿宋" w:eastAsia="仿宋" w:cs="仿宋"/>
          <w:spacing w:val="5"/>
          <w:sz w:val="20"/>
          <w:szCs w:val="20"/>
          <w:highlight w:val="none"/>
        </w:rPr>
        <w:t>。</w:t>
      </w:r>
    </w:p>
    <w:p>
      <w:pPr>
        <w:spacing w:before="162" w:line="229" w:lineRule="auto"/>
        <w:ind w:left="39"/>
        <w:rPr>
          <w:rFonts w:ascii="仿宋" w:hAnsi="仿宋" w:eastAsia="仿宋" w:cs="仿宋"/>
          <w:sz w:val="20"/>
          <w:szCs w:val="20"/>
          <w:highlight w:val="none"/>
        </w:rPr>
      </w:pPr>
      <w:r>
        <w:rPr>
          <w:rFonts w:ascii="仿宋" w:hAnsi="仿宋" w:eastAsia="仿宋" w:cs="仿宋"/>
          <w:spacing w:val="3"/>
          <w:sz w:val="20"/>
          <w:szCs w:val="20"/>
          <w:highlight w:val="none"/>
        </w:rPr>
        <w:t>1</w:t>
      </w:r>
      <w:r>
        <w:rPr>
          <w:rFonts w:ascii="仿宋" w:hAnsi="仿宋" w:eastAsia="仿宋" w:cs="仿宋"/>
          <w:spacing w:val="2"/>
          <w:sz w:val="20"/>
          <w:szCs w:val="20"/>
          <w:highlight w:val="none"/>
        </w:rPr>
        <w:t>3.5询价保证金的退还</w:t>
      </w:r>
    </w:p>
    <w:p>
      <w:pPr>
        <w:spacing w:before="160" w:line="303" w:lineRule="auto"/>
        <w:ind w:left="36" w:right="18" w:firstLine="2"/>
        <w:rPr>
          <w:rFonts w:ascii="仿宋" w:hAnsi="仿宋" w:eastAsia="仿宋" w:cs="仿宋"/>
          <w:sz w:val="20"/>
          <w:szCs w:val="20"/>
          <w:highlight w:val="none"/>
        </w:rPr>
      </w:pPr>
      <w:r>
        <w:rPr>
          <w:rFonts w:ascii="仿宋" w:hAnsi="仿宋" w:eastAsia="仿宋" w:cs="仿宋"/>
          <w:spacing w:val="4"/>
          <w:sz w:val="20"/>
          <w:szCs w:val="20"/>
          <w:highlight w:val="none"/>
        </w:rPr>
        <w:t>13.5.1成交供应商应在与采购人签订合同之日起5个工作日内，及时联系保证金收受</w:t>
      </w:r>
      <w:r>
        <w:rPr>
          <w:rFonts w:ascii="仿宋" w:hAnsi="仿宋" w:eastAsia="仿宋" w:cs="仿宋"/>
          <w:sz w:val="20"/>
          <w:szCs w:val="20"/>
          <w:highlight w:val="none"/>
        </w:rPr>
        <w:t>机构</w:t>
      </w:r>
      <w:r>
        <w:rPr>
          <w:rFonts w:ascii="仿宋" w:hAnsi="仿宋" w:eastAsia="仿宋" w:cs="仿宋"/>
          <w:spacing w:val="11"/>
          <w:sz w:val="20"/>
          <w:szCs w:val="20"/>
          <w:highlight w:val="none"/>
        </w:rPr>
        <w:t>办</w:t>
      </w:r>
      <w:r>
        <w:rPr>
          <w:rFonts w:ascii="仿宋" w:hAnsi="仿宋" w:eastAsia="仿宋" w:cs="仿宋"/>
          <w:spacing w:val="7"/>
          <w:sz w:val="20"/>
          <w:szCs w:val="20"/>
          <w:highlight w:val="none"/>
        </w:rPr>
        <w:t>理询价保证金退还手续。</w:t>
      </w:r>
    </w:p>
    <w:p>
      <w:pPr>
        <w:spacing w:before="159" w:line="304" w:lineRule="auto"/>
        <w:ind w:left="35" w:right="18" w:firstLine="3"/>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6"/>
          <w:sz w:val="20"/>
          <w:szCs w:val="20"/>
          <w:highlight w:val="none"/>
        </w:rPr>
        <w:t>3.5.2成交供应商的询价保证金将在成交通知书发出之日暨成交结果公告公布之日起5个</w:t>
      </w:r>
      <w:r>
        <w:rPr>
          <w:rFonts w:ascii="仿宋" w:hAnsi="仿宋" w:eastAsia="仿宋" w:cs="仿宋"/>
          <w:spacing w:val="14"/>
          <w:sz w:val="20"/>
          <w:szCs w:val="20"/>
          <w:highlight w:val="none"/>
        </w:rPr>
        <w:t>工</w:t>
      </w:r>
      <w:r>
        <w:rPr>
          <w:rFonts w:ascii="仿宋" w:hAnsi="仿宋" w:eastAsia="仿宋" w:cs="仿宋"/>
          <w:spacing w:val="9"/>
          <w:sz w:val="20"/>
          <w:szCs w:val="20"/>
          <w:highlight w:val="none"/>
        </w:rPr>
        <w:t>作日内无息退还。供应商应及时联系保证金收受机构办理退还询价保证金手续。</w:t>
      </w:r>
    </w:p>
    <w:p>
      <w:pPr>
        <w:spacing w:before="159" w:line="328" w:lineRule="auto"/>
        <w:ind w:left="31" w:right="18" w:firstLine="7"/>
        <w:rPr>
          <w:rFonts w:ascii="仿宋" w:hAnsi="仿宋" w:eastAsia="仿宋" w:cs="仿宋"/>
          <w:sz w:val="20"/>
          <w:szCs w:val="20"/>
          <w:highlight w:val="none"/>
        </w:rPr>
      </w:pPr>
      <w:r>
        <w:rPr>
          <w:rFonts w:ascii="仿宋" w:hAnsi="仿宋" w:eastAsia="仿宋" w:cs="仿宋"/>
          <w:spacing w:val="16"/>
          <w:sz w:val="20"/>
          <w:szCs w:val="20"/>
          <w:highlight w:val="none"/>
        </w:rPr>
        <w:t>13.5</w:t>
      </w:r>
      <w:r>
        <w:rPr>
          <w:rFonts w:ascii="仿宋" w:hAnsi="仿宋" w:eastAsia="仿宋" w:cs="仿宋"/>
          <w:spacing w:val="8"/>
          <w:sz w:val="20"/>
          <w:szCs w:val="20"/>
          <w:highlight w:val="none"/>
        </w:rPr>
        <w:t>.3供应商在提交响应文件截止时间前撤回已提交的响应文件的，供应商应自采购人或</w:t>
      </w:r>
      <w:r>
        <w:rPr>
          <w:rFonts w:ascii="仿宋" w:hAnsi="仿宋" w:eastAsia="仿宋" w:cs="仿宋"/>
          <w:spacing w:val="2"/>
          <w:sz w:val="20"/>
          <w:szCs w:val="20"/>
          <w:highlight w:val="none"/>
        </w:rPr>
        <w:t>者采购代理机构收到供应商书面撤回通知之日起5个工作日内，及时联系保证金收受机</w:t>
      </w:r>
      <w:r>
        <w:rPr>
          <w:rFonts w:ascii="仿宋" w:hAnsi="仿宋" w:eastAsia="仿宋" w:cs="仿宋"/>
          <w:spacing w:val="1"/>
          <w:sz w:val="20"/>
          <w:szCs w:val="20"/>
          <w:highlight w:val="none"/>
        </w:rPr>
        <w:t>构</w:t>
      </w:r>
      <w:r>
        <w:rPr>
          <w:rFonts w:ascii="仿宋" w:hAnsi="仿宋" w:eastAsia="仿宋" w:cs="仿宋"/>
          <w:sz w:val="20"/>
          <w:szCs w:val="20"/>
          <w:highlight w:val="none"/>
        </w:rPr>
        <w:t>办</w:t>
      </w:r>
      <w:r>
        <w:rPr>
          <w:rFonts w:ascii="仿宋" w:hAnsi="仿宋" w:eastAsia="仿宋" w:cs="仿宋"/>
          <w:spacing w:val="12"/>
          <w:sz w:val="20"/>
          <w:szCs w:val="20"/>
          <w:highlight w:val="none"/>
        </w:rPr>
        <w:t>理</w:t>
      </w:r>
      <w:r>
        <w:rPr>
          <w:rFonts w:ascii="仿宋" w:hAnsi="仿宋" w:eastAsia="仿宋" w:cs="仿宋"/>
          <w:spacing w:val="7"/>
          <w:sz w:val="20"/>
          <w:szCs w:val="20"/>
          <w:highlight w:val="none"/>
        </w:rPr>
        <w:t>询价保证金退还手续。</w:t>
      </w:r>
    </w:p>
    <w:p>
      <w:pPr>
        <w:spacing w:before="160" w:line="229" w:lineRule="auto"/>
        <w:ind w:left="39"/>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6"/>
          <w:sz w:val="20"/>
          <w:szCs w:val="20"/>
          <w:highlight w:val="none"/>
        </w:rPr>
        <w:t>3.5.4政府采购担保函不予退回。</w:t>
      </w:r>
    </w:p>
    <w:p>
      <w:pPr>
        <w:spacing w:before="159" w:line="309" w:lineRule="auto"/>
        <w:ind w:left="27" w:right="55" w:firstLine="11"/>
        <w:rPr>
          <w:rFonts w:ascii="仿宋" w:hAnsi="仿宋" w:eastAsia="仿宋" w:cs="仿宋"/>
          <w:sz w:val="20"/>
          <w:szCs w:val="20"/>
          <w:highlight w:val="none"/>
        </w:rPr>
      </w:pPr>
      <w:r>
        <w:rPr>
          <w:rFonts w:ascii="仿宋" w:hAnsi="仿宋" w:eastAsia="仿宋" w:cs="仿宋"/>
          <w:spacing w:val="11"/>
          <w:sz w:val="20"/>
          <w:szCs w:val="20"/>
          <w:highlight w:val="none"/>
        </w:rPr>
        <w:t>1</w:t>
      </w:r>
      <w:r>
        <w:rPr>
          <w:rFonts w:ascii="仿宋" w:hAnsi="仿宋" w:eastAsia="仿宋" w:cs="仿宋"/>
          <w:spacing w:val="8"/>
          <w:sz w:val="20"/>
          <w:szCs w:val="20"/>
          <w:highlight w:val="none"/>
        </w:rPr>
        <w:t>3.6因供应商自身原因导致无法及时退还的，采购人或采购代理机构将不承担相应责任。</w:t>
      </w:r>
      <w:r>
        <w:rPr>
          <w:rFonts w:ascii="仿宋" w:hAnsi="仿宋" w:eastAsia="仿宋" w:cs="仿宋"/>
          <w:spacing w:val="10"/>
          <w:sz w:val="20"/>
          <w:szCs w:val="20"/>
          <w:highlight w:val="none"/>
        </w:rPr>
        <w:t>★</w:t>
      </w:r>
      <w:r>
        <w:rPr>
          <w:rFonts w:ascii="仿宋" w:hAnsi="仿宋" w:eastAsia="仿宋" w:cs="仿宋"/>
          <w:spacing w:val="10"/>
          <w:sz w:val="20"/>
          <w:szCs w:val="20"/>
          <w:highlight w:val="none"/>
          <w14:textOutline w14:w="3795" w14:cap="sq" w14:cmpd="sng">
            <w14:solidFill>
              <w14:srgbClr w14:val="000000"/>
            </w14:solidFill>
            <w14:prstDash w14:val="solid"/>
            <w14:bevel/>
          </w14:textOutline>
        </w:rPr>
        <w:t>14.证明响应标的的合格性和符合询价通知书规定的技术文</w:t>
      </w:r>
      <w:r>
        <w:rPr>
          <w:rFonts w:ascii="仿宋" w:hAnsi="仿宋" w:eastAsia="仿宋" w:cs="仿宋"/>
          <w:spacing w:val="4"/>
          <w:sz w:val="20"/>
          <w:szCs w:val="20"/>
          <w:highlight w:val="none"/>
          <w14:textOutline w14:w="3795" w14:cap="sq" w14:cmpd="sng">
            <w14:solidFill>
              <w14:srgbClr w14:val="000000"/>
            </w14:solidFill>
            <w14:prstDash w14:val="solid"/>
            <w14:bevel/>
          </w14:textOutline>
        </w:rPr>
        <w:t>件</w:t>
      </w:r>
    </w:p>
    <w:p>
      <w:pPr>
        <w:spacing w:before="148" w:line="304" w:lineRule="auto"/>
        <w:ind w:left="30" w:right="18" w:firstLine="8"/>
        <w:rPr>
          <w:rFonts w:ascii="仿宋" w:hAnsi="仿宋" w:eastAsia="仿宋" w:cs="仿宋"/>
          <w:sz w:val="20"/>
          <w:szCs w:val="20"/>
          <w:highlight w:val="none"/>
        </w:rPr>
      </w:pPr>
      <w:r>
        <w:rPr>
          <w:rFonts w:ascii="仿宋" w:hAnsi="仿宋" w:eastAsia="仿宋" w:cs="仿宋"/>
          <w:spacing w:val="9"/>
          <w:sz w:val="20"/>
          <w:szCs w:val="20"/>
          <w:highlight w:val="none"/>
        </w:rPr>
        <w:t>14.1供应商应提交证明文件，证明其响应内容符合询价通知书规定。该证明文件是响应</w:t>
      </w:r>
      <w:r>
        <w:rPr>
          <w:rFonts w:ascii="仿宋" w:hAnsi="仿宋" w:eastAsia="仿宋" w:cs="仿宋"/>
          <w:spacing w:val="7"/>
          <w:sz w:val="20"/>
          <w:szCs w:val="20"/>
          <w:highlight w:val="none"/>
        </w:rPr>
        <w:t>文</w:t>
      </w:r>
      <w:r>
        <w:rPr>
          <w:rFonts w:ascii="仿宋" w:hAnsi="仿宋" w:eastAsia="仿宋" w:cs="仿宋"/>
          <w:spacing w:val="6"/>
          <w:sz w:val="20"/>
          <w:szCs w:val="20"/>
          <w:highlight w:val="none"/>
        </w:rPr>
        <w:t>件的一部分</w:t>
      </w:r>
      <w:r>
        <w:rPr>
          <w:rFonts w:ascii="仿宋" w:hAnsi="仿宋" w:eastAsia="仿宋" w:cs="仿宋"/>
          <w:spacing w:val="5"/>
          <w:sz w:val="20"/>
          <w:szCs w:val="20"/>
          <w:highlight w:val="none"/>
        </w:rPr>
        <w:t>。</w:t>
      </w:r>
    </w:p>
    <w:p>
      <w:pPr>
        <w:spacing w:before="158" w:line="231" w:lineRule="auto"/>
        <w:ind w:left="39"/>
        <w:rPr>
          <w:rFonts w:ascii="仿宋" w:hAnsi="仿宋" w:eastAsia="仿宋" w:cs="仿宋"/>
          <w:sz w:val="20"/>
          <w:szCs w:val="20"/>
          <w:highlight w:val="none"/>
        </w:rPr>
      </w:pPr>
      <w:r>
        <w:rPr>
          <w:rFonts w:ascii="仿宋" w:hAnsi="仿宋" w:eastAsia="仿宋" w:cs="仿宋"/>
          <w:spacing w:val="6"/>
          <w:sz w:val="20"/>
          <w:szCs w:val="20"/>
          <w:highlight w:val="none"/>
        </w:rPr>
        <w:t>14.2</w:t>
      </w:r>
      <w:r>
        <w:rPr>
          <w:rFonts w:ascii="仿宋" w:hAnsi="仿宋" w:eastAsia="仿宋" w:cs="仿宋"/>
          <w:spacing w:val="4"/>
          <w:sz w:val="20"/>
          <w:szCs w:val="20"/>
          <w:highlight w:val="none"/>
        </w:rPr>
        <w:t>上</w:t>
      </w:r>
      <w:r>
        <w:rPr>
          <w:rFonts w:ascii="仿宋" w:hAnsi="仿宋" w:eastAsia="仿宋" w:cs="仿宋"/>
          <w:spacing w:val="3"/>
          <w:sz w:val="20"/>
          <w:szCs w:val="20"/>
          <w:highlight w:val="none"/>
        </w:rPr>
        <w:t>款所述的证明文件，可以是文字资料、图纸和数据，它包括：</w:t>
      </w:r>
    </w:p>
    <w:p>
      <w:pPr>
        <w:spacing w:before="160" w:line="229" w:lineRule="auto"/>
        <w:ind w:left="34"/>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2"/>
          <w:sz w:val="20"/>
          <w:szCs w:val="20"/>
          <w:highlight w:val="none"/>
        </w:rPr>
        <w:t>1)货物主要技术指标和性能的详细说明；</w:t>
      </w:r>
    </w:p>
    <w:p>
      <w:pPr>
        <w:spacing w:before="160" w:line="303" w:lineRule="auto"/>
        <w:ind w:left="30" w:right="20" w:firstLine="4"/>
        <w:rPr>
          <w:rFonts w:ascii="仿宋" w:hAnsi="仿宋" w:eastAsia="仿宋" w:cs="仿宋"/>
          <w:sz w:val="20"/>
          <w:szCs w:val="20"/>
          <w:highlight w:val="none"/>
        </w:rPr>
      </w:pPr>
      <w:r>
        <w:rPr>
          <w:rFonts w:ascii="仿宋" w:hAnsi="仿宋" w:eastAsia="仿宋" w:cs="仿宋"/>
          <w:spacing w:val="22"/>
          <w:sz w:val="20"/>
          <w:szCs w:val="20"/>
          <w:highlight w:val="none"/>
        </w:rPr>
        <w:t>(2</w:t>
      </w:r>
      <w:r>
        <w:rPr>
          <w:rFonts w:ascii="仿宋" w:hAnsi="仿宋" w:eastAsia="仿宋" w:cs="仿宋"/>
          <w:spacing w:val="16"/>
          <w:sz w:val="20"/>
          <w:szCs w:val="20"/>
          <w:highlight w:val="none"/>
        </w:rPr>
        <w:t>)</w:t>
      </w:r>
      <w:r>
        <w:rPr>
          <w:rFonts w:ascii="仿宋" w:hAnsi="仿宋" w:eastAsia="仿宋" w:cs="仿宋"/>
          <w:spacing w:val="11"/>
          <w:sz w:val="20"/>
          <w:szCs w:val="20"/>
          <w:highlight w:val="none"/>
        </w:rPr>
        <w:t>货物从采购人开始使用至询价通知书规定的保质期内正常、连续地使用所必须的备件</w:t>
      </w:r>
      <w:r>
        <w:rPr>
          <w:rFonts w:ascii="仿宋" w:hAnsi="仿宋" w:eastAsia="仿宋" w:cs="仿宋"/>
          <w:spacing w:val="16"/>
          <w:sz w:val="20"/>
          <w:szCs w:val="20"/>
          <w:highlight w:val="none"/>
        </w:rPr>
        <w:t>和</w:t>
      </w:r>
      <w:r>
        <w:rPr>
          <w:rFonts w:ascii="仿宋" w:hAnsi="仿宋" w:eastAsia="仿宋" w:cs="仿宋"/>
          <w:spacing w:val="9"/>
          <w:sz w:val="20"/>
          <w:szCs w:val="20"/>
          <w:highlight w:val="none"/>
        </w:rPr>
        <w:t>专用工具清单，包括备件和专用工具的货源及现行价格;</w:t>
      </w:r>
    </w:p>
    <w:p>
      <w:pPr>
        <w:spacing w:before="159" w:line="303" w:lineRule="auto"/>
        <w:ind w:left="41" w:right="20" w:hanging="7"/>
        <w:rPr>
          <w:rFonts w:ascii="仿宋" w:hAnsi="仿宋" w:eastAsia="仿宋" w:cs="仿宋"/>
          <w:sz w:val="20"/>
          <w:szCs w:val="20"/>
          <w:highlight w:val="none"/>
        </w:rPr>
      </w:pPr>
      <w:r>
        <w:rPr>
          <w:rFonts w:ascii="仿宋" w:hAnsi="仿宋" w:eastAsia="仿宋" w:cs="仿宋"/>
          <w:spacing w:val="22"/>
          <w:sz w:val="20"/>
          <w:szCs w:val="20"/>
          <w:highlight w:val="none"/>
        </w:rPr>
        <w:t>(3</w:t>
      </w:r>
      <w:r>
        <w:rPr>
          <w:rFonts w:ascii="仿宋" w:hAnsi="仿宋" w:eastAsia="仿宋" w:cs="仿宋"/>
          <w:spacing w:val="16"/>
          <w:sz w:val="20"/>
          <w:szCs w:val="20"/>
          <w:highlight w:val="none"/>
        </w:rPr>
        <w:t>)</w:t>
      </w:r>
      <w:r>
        <w:rPr>
          <w:rFonts w:ascii="仿宋" w:hAnsi="仿宋" w:eastAsia="仿宋" w:cs="仿宋"/>
          <w:spacing w:val="11"/>
          <w:sz w:val="20"/>
          <w:szCs w:val="20"/>
          <w:highlight w:val="none"/>
        </w:rPr>
        <w:t>对照询价通知书技术规格，逐条说明所提供货物及伴随的工程和服务已对询价通知书</w:t>
      </w:r>
      <w:r>
        <w:rPr>
          <w:rFonts w:ascii="仿宋" w:hAnsi="仿宋" w:eastAsia="仿宋" w:cs="仿宋"/>
          <w:spacing w:val="9"/>
          <w:sz w:val="20"/>
          <w:szCs w:val="20"/>
          <w:highlight w:val="none"/>
        </w:rPr>
        <w:t>的技术规格做出了实质性的响应，或申明与技术规格条文的偏差和例外</w:t>
      </w:r>
      <w:r>
        <w:rPr>
          <w:rFonts w:ascii="仿宋" w:hAnsi="仿宋" w:eastAsia="仿宋" w:cs="仿宋"/>
          <w:spacing w:val="3"/>
          <w:sz w:val="20"/>
          <w:szCs w:val="20"/>
          <w:highlight w:val="none"/>
        </w:rPr>
        <w:t>。</w:t>
      </w:r>
    </w:p>
    <w:p>
      <w:pPr>
        <w:spacing w:before="161" w:line="239" w:lineRule="auto"/>
        <w:ind w:left="27"/>
        <w:rPr>
          <w:rFonts w:ascii="仿宋" w:hAnsi="仿宋" w:eastAsia="仿宋" w:cs="仿宋"/>
          <w:sz w:val="20"/>
          <w:szCs w:val="20"/>
          <w:highlight w:val="none"/>
        </w:rPr>
      </w:pPr>
      <w:r>
        <w:rPr>
          <w:rFonts w:ascii="仿宋" w:hAnsi="仿宋" w:eastAsia="仿宋" w:cs="仿宋"/>
          <w:spacing w:val="11"/>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15.响应有效期</w:t>
      </w:r>
    </w:p>
    <w:p>
      <w:pPr>
        <w:spacing w:before="150" w:line="304" w:lineRule="auto"/>
        <w:ind w:left="29" w:right="18" w:firstLine="9"/>
        <w:rPr>
          <w:rFonts w:ascii="仿宋" w:hAnsi="仿宋" w:eastAsia="仿宋" w:cs="仿宋"/>
          <w:sz w:val="20"/>
          <w:szCs w:val="20"/>
          <w:highlight w:val="none"/>
        </w:rPr>
      </w:pPr>
      <w:r>
        <w:rPr>
          <w:rFonts w:ascii="仿宋" w:hAnsi="仿宋" w:eastAsia="仿宋" w:cs="仿宋"/>
          <w:spacing w:val="4"/>
          <w:sz w:val="20"/>
          <w:szCs w:val="20"/>
          <w:highlight w:val="none"/>
        </w:rPr>
        <w:t>15.1响应文件应在供应商须知表</w:t>
      </w:r>
      <w:r>
        <w:rPr>
          <w:rFonts w:hint="eastAsia" w:ascii="仿宋" w:hAnsi="仿宋" w:eastAsia="仿宋" w:cs="仿宋"/>
          <w:spacing w:val="4"/>
          <w:sz w:val="20"/>
          <w:szCs w:val="20"/>
          <w:highlight w:val="none"/>
          <w:lang w:val="en-US" w:eastAsia="zh-CN"/>
        </w:rPr>
        <w:t>8</w:t>
      </w:r>
      <w:r>
        <w:rPr>
          <w:rFonts w:ascii="仿宋" w:hAnsi="仿宋" w:eastAsia="仿宋" w:cs="仿宋"/>
          <w:spacing w:val="4"/>
          <w:sz w:val="20"/>
          <w:szCs w:val="20"/>
          <w:highlight w:val="none"/>
        </w:rPr>
        <w:t>款中规定的响应有效期内保持有效。响应有效期</w:t>
      </w:r>
      <w:r>
        <w:rPr>
          <w:rFonts w:ascii="仿宋" w:hAnsi="仿宋" w:eastAsia="仿宋" w:cs="仿宋"/>
          <w:sz w:val="20"/>
          <w:szCs w:val="20"/>
          <w:highlight w:val="none"/>
        </w:rPr>
        <w:t>不满</w:t>
      </w:r>
      <w:r>
        <w:rPr>
          <w:rFonts w:ascii="仿宋" w:hAnsi="仿宋" w:eastAsia="仿宋" w:cs="仿宋"/>
          <w:spacing w:val="11"/>
          <w:sz w:val="20"/>
          <w:szCs w:val="20"/>
          <w:highlight w:val="none"/>
        </w:rPr>
        <w:t>足</w:t>
      </w:r>
      <w:r>
        <w:rPr>
          <w:rFonts w:ascii="仿宋" w:hAnsi="仿宋" w:eastAsia="仿宋" w:cs="仿宋"/>
          <w:spacing w:val="9"/>
          <w:sz w:val="20"/>
          <w:szCs w:val="20"/>
          <w:highlight w:val="none"/>
        </w:rPr>
        <w:t>要求的响应，其响应文件将被认定为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before="157" w:line="341" w:lineRule="auto"/>
        <w:ind w:left="31" w:right="18" w:firstLine="8"/>
        <w:rPr>
          <w:rFonts w:ascii="仿宋" w:hAnsi="仿宋" w:eastAsia="仿宋" w:cs="仿宋"/>
          <w:sz w:val="20"/>
          <w:szCs w:val="20"/>
          <w:highlight w:val="none"/>
        </w:rPr>
      </w:pPr>
      <w:r>
        <w:rPr>
          <w:rFonts w:ascii="仿宋" w:hAnsi="仿宋" w:eastAsia="仿宋" w:cs="仿宋"/>
          <w:spacing w:val="9"/>
          <w:sz w:val="20"/>
          <w:szCs w:val="20"/>
          <w:highlight w:val="none"/>
        </w:rPr>
        <w:t>15.2在特殊情况下，采购人或采购代理机构可根据实际情况，在原响应有效期截止之前</w:t>
      </w:r>
      <w:r>
        <w:rPr>
          <w:rFonts w:ascii="仿宋" w:hAnsi="仿宋" w:eastAsia="仿宋" w:cs="仿宋"/>
          <w:spacing w:val="7"/>
          <w:sz w:val="20"/>
          <w:szCs w:val="20"/>
          <w:highlight w:val="none"/>
        </w:rPr>
        <w:t>，</w:t>
      </w:r>
      <w:r>
        <w:rPr>
          <w:rFonts w:ascii="仿宋" w:hAnsi="仿宋" w:eastAsia="仿宋" w:cs="仿宋"/>
          <w:spacing w:val="11"/>
          <w:sz w:val="20"/>
          <w:szCs w:val="20"/>
          <w:highlight w:val="none"/>
        </w:rPr>
        <w:t>要</w:t>
      </w:r>
      <w:r>
        <w:rPr>
          <w:rFonts w:ascii="仿宋" w:hAnsi="仿宋" w:eastAsia="仿宋" w:cs="仿宋"/>
          <w:spacing w:val="7"/>
          <w:sz w:val="20"/>
          <w:szCs w:val="20"/>
          <w:highlight w:val="none"/>
        </w:rPr>
        <w:t>求供应商延长响应有效期。接受该要求的供应商将不会被要求和允许修正其响应文件，且</w:t>
      </w:r>
      <w:r>
        <w:rPr>
          <w:rFonts w:ascii="仿宋" w:hAnsi="仿宋" w:eastAsia="仿宋" w:cs="仿宋"/>
          <w:spacing w:val="11"/>
          <w:sz w:val="20"/>
          <w:szCs w:val="20"/>
          <w:highlight w:val="none"/>
        </w:rPr>
        <w:t>本</w:t>
      </w:r>
      <w:r>
        <w:rPr>
          <w:rFonts w:ascii="仿宋" w:hAnsi="仿宋" w:eastAsia="仿宋" w:cs="仿宋"/>
          <w:spacing w:val="7"/>
          <w:sz w:val="20"/>
          <w:szCs w:val="20"/>
          <w:highlight w:val="none"/>
        </w:rPr>
        <w:t>须知中有关询价保证金的要求须在延长的有效期内继续有效。供应商可以拒绝延长响应有</w:t>
      </w:r>
      <w:r>
        <w:rPr>
          <w:rFonts w:ascii="仿宋" w:hAnsi="仿宋" w:eastAsia="仿宋" w:cs="仿宋"/>
          <w:spacing w:val="18"/>
          <w:sz w:val="20"/>
          <w:szCs w:val="20"/>
          <w:highlight w:val="none"/>
        </w:rPr>
        <w:t>效</w:t>
      </w:r>
      <w:r>
        <w:rPr>
          <w:rFonts w:ascii="仿宋" w:hAnsi="仿宋" w:eastAsia="仿宋" w:cs="仿宋"/>
          <w:spacing w:val="9"/>
          <w:sz w:val="20"/>
          <w:szCs w:val="20"/>
          <w:highlight w:val="none"/>
        </w:rPr>
        <w:t>期的要求，其询价保证金将及时无息退还。上述要求和答复都应以书面形式提交。</w:t>
      </w:r>
    </w:p>
    <w:p>
      <w:pPr>
        <w:spacing w:before="159" w:line="386" w:lineRule="auto"/>
        <w:ind w:left="30" w:right="20" w:firstLine="8"/>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16.响应文件的签署及规定(本项目为电子招投标，成交人按下列要求格式提供纸质版响</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应</w:t>
      </w:r>
      <w:r>
        <w:rPr>
          <w:rFonts w:ascii="仿宋" w:hAnsi="仿宋" w:eastAsia="仿宋" w:cs="仿宋"/>
          <w:spacing w:val="2"/>
          <w:sz w:val="20"/>
          <w:szCs w:val="20"/>
          <w:highlight w:val="none"/>
          <w14:textOutline w14:w="3795" w14:cap="sq" w14:cmpd="sng">
            <w14:solidFill>
              <w14:srgbClr w14:val="000000"/>
            </w14:solidFill>
            <w14:prstDash w14:val="solid"/>
            <w14:bevel/>
          </w14:textOutline>
        </w:rPr>
        <w:t>文件)</w:t>
      </w:r>
    </w:p>
    <w:p>
      <w:pPr>
        <w:rPr>
          <w:highlight w:val="none"/>
        </w:rPr>
        <w:sectPr>
          <w:footerReference r:id="rId15" w:type="default"/>
          <w:pgSz w:w="11906" w:h="16839"/>
          <w:pgMar w:top="1427" w:right="1785" w:bottom="1145" w:left="1785" w:header="0" w:footer="967" w:gutter="0"/>
          <w:pgNumType w:fmt="decimal"/>
          <w:cols w:space="720" w:num="1"/>
        </w:sectPr>
      </w:pPr>
    </w:p>
    <w:p>
      <w:pPr>
        <w:spacing w:before="42" w:line="378" w:lineRule="auto"/>
        <w:ind w:left="29" w:right="73" w:firstLine="9"/>
        <w:rPr>
          <w:rFonts w:hint="eastAsia" w:ascii="仿宋" w:hAnsi="仿宋" w:eastAsia="仿宋" w:cs="仿宋"/>
          <w:color w:val="auto"/>
          <w:spacing w:val="4"/>
          <w:sz w:val="20"/>
          <w:szCs w:val="20"/>
          <w:highlight w:val="none"/>
        </w:rPr>
      </w:pPr>
      <w:r>
        <w:rPr>
          <w:rFonts w:ascii="仿宋" w:hAnsi="仿宋" w:eastAsia="仿宋" w:cs="仿宋"/>
          <w:spacing w:val="4"/>
          <w:sz w:val="20"/>
          <w:szCs w:val="20"/>
          <w:highlight w:val="none"/>
        </w:rPr>
        <w:t>16.1</w:t>
      </w:r>
      <w:r>
        <w:rPr>
          <w:rFonts w:hint="eastAsia" w:ascii="仿宋" w:hAnsi="仿宋" w:eastAsia="仿宋" w:cs="仿宋"/>
          <w:color w:val="auto"/>
          <w:spacing w:val="4"/>
          <w:sz w:val="20"/>
          <w:szCs w:val="20"/>
          <w:highlight w:val="none"/>
        </w:rPr>
        <w:t>所有投标供应商应在中标公告公示期结束后2个工作日内将纸质版</w:t>
      </w:r>
      <w:r>
        <w:rPr>
          <w:rFonts w:ascii="仿宋" w:hAnsi="仿宋" w:eastAsia="仿宋" w:cs="仿宋"/>
          <w:color w:val="auto"/>
          <w:spacing w:val="4"/>
          <w:sz w:val="20"/>
          <w:szCs w:val="20"/>
          <w:highlight w:val="none"/>
        </w:rPr>
        <w:t>响应文件</w:t>
      </w:r>
      <w:r>
        <w:rPr>
          <w:rFonts w:hint="eastAsia" w:ascii="仿宋" w:hAnsi="仿宋" w:eastAsia="仿宋" w:cs="仿宋"/>
          <w:color w:val="auto"/>
          <w:spacing w:val="4"/>
          <w:sz w:val="20"/>
          <w:szCs w:val="20"/>
          <w:highlight w:val="none"/>
        </w:rPr>
        <w:t>邮寄至代理机构备案</w:t>
      </w:r>
      <w:r>
        <w:rPr>
          <w:rFonts w:ascii="仿宋" w:hAnsi="仿宋" w:eastAsia="仿宋" w:cs="仿宋"/>
          <w:color w:val="auto"/>
          <w:spacing w:val="4"/>
          <w:sz w:val="20"/>
          <w:szCs w:val="20"/>
          <w:highlight w:val="none"/>
        </w:rPr>
        <w:t>，</w:t>
      </w:r>
      <w:r>
        <w:rPr>
          <w:rFonts w:hint="eastAsia" w:ascii="仿宋" w:hAnsi="仿宋" w:eastAsia="仿宋" w:cs="仿宋"/>
          <w:color w:val="auto"/>
          <w:spacing w:val="4"/>
          <w:sz w:val="20"/>
          <w:szCs w:val="20"/>
          <w:highlight w:val="none"/>
        </w:rPr>
        <w:t>纸质版</w:t>
      </w:r>
      <w:r>
        <w:rPr>
          <w:rFonts w:ascii="仿宋" w:hAnsi="仿宋" w:eastAsia="仿宋" w:cs="仿宋"/>
          <w:color w:val="auto"/>
          <w:spacing w:val="4"/>
          <w:sz w:val="20"/>
          <w:szCs w:val="20"/>
          <w:highlight w:val="none"/>
        </w:rPr>
        <w:t>响应文件</w:t>
      </w:r>
      <w:r>
        <w:rPr>
          <w:rFonts w:hint="eastAsia" w:ascii="仿宋" w:hAnsi="仿宋" w:eastAsia="仿宋" w:cs="仿宋"/>
          <w:color w:val="auto"/>
          <w:spacing w:val="4"/>
          <w:sz w:val="20"/>
          <w:szCs w:val="20"/>
          <w:highlight w:val="none"/>
        </w:rPr>
        <w:t>包括正本、副本</w:t>
      </w:r>
      <w:r>
        <w:rPr>
          <w:rFonts w:hint="eastAsia" w:ascii="仿宋" w:hAnsi="仿宋" w:eastAsia="仿宋" w:cs="仿宋"/>
          <w:color w:val="auto"/>
          <w:spacing w:val="4"/>
          <w:sz w:val="20"/>
          <w:szCs w:val="20"/>
          <w:highlight w:val="none"/>
          <w:lang w:eastAsia="zh-CN"/>
        </w:rPr>
        <w:t>、</w:t>
      </w:r>
      <w:r>
        <w:rPr>
          <w:rFonts w:hint="eastAsia" w:ascii="仿宋" w:hAnsi="仿宋" w:eastAsia="仿宋" w:cs="仿宋"/>
          <w:color w:val="auto"/>
          <w:spacing w:val="4"/>
          <w:sz w:val="20"/>
          <w:szCs w:val="20"/>
          <w:highlight w:val="none"/>
        </w:rPr>
        <w:t>电子文档。</w:t>
      </w:r>
    </w:p>
    <w:p>
      <w:pPr>
        <w:spacing w:before="42" w:line="378" w:lineRule="auto"/>
        <w:ind w:left="29" w:right="73" w:firstLine="9"/>
        <w:rPr>
          <w:rFonts w:hint="eastAsia" w:ascii="仿宋" w:hAnsi="仿宋" w:eastAsia="仿宋" w:cs="仿宋"/>
          <w:color w:val="auto"/>
          <w:spacing w:val="4"/>
          <w:sz w:val="20"/>
          <w:szCs w:val="20"/>
          <w:highlight w:val="none"/>
          <w:lang w:eastAsia="zh-CN"/>
        </w:rPr>
      </w:pPr>
      <w:r>
        <w:rPr>
          <w:rFonts w:hint="eastAsia" w:ascii="仿宋" w:hAnsi="仿宋" w:eastAsia="仿宋" w:cs="仿宋"/>
          <w:color w:val="auto"/>
          <w:spacing w:val="4"/>
          <w:sz w:val="20"/>
          <w:szCs w:val="20"/>
          <w:highlight w:val="none"/>
          <w:lang w:val="en-US" w:eastAsia="zh-CN"/>
        </w:rPr>
        <w:t>递交数量：</w:t>
      </w:r>
      <w:r>
        <w:rPr>
          <w:rFonts w:hint="eastAsia" w:ascii="仿宋" w:hAnsi="仿宋" w:eastAsia="仿宋" w:cs="仿宋"/>
          <w:color w:val="auto"/>
          <w:spacing w:val="4"/>
          <w:sz w:val="20"/>
          <w:szCs w:val="20"/>
          <w:highlight w:val="none"/>
        </w:rPr>
        <w:t>正本：壹份、副本：叁份；电子文档1份(邮寄标书事项会影响退还投标保证金)</w:t>
      </w:r>
      <w:r>
        <w:rPr>
          <w:rFonts w:hint="eastAsia" w:ascii="仿宋" w:hAnsi="仿宋" w:eastAsia="仿宋" w:cs="仿宋"/>
          <w:color w:val="auto"/>
          <w:spacing w:val="4"/>
          <w:sz w:val="20"/>
          <w:szCs w:val="20"/>
          <w:highlight w:val="none"/>
          <w:lang w:eastAsia="zh-CN"/>
        </w:rPr>
        <w:t>。</w:t>
      </w:r>
    </w:p>
    <w:p>
      <w:pPr>
        <w:spacing w:before="1" w:line="376" w:lineRule="auto"/>
        <w:ind w:left="36" w:right="73" w:hanging="9"/>
        <w:rPr>
          <w:rFonts w:ascii="仿宋" w:hAnsi="仿宋" w:eastAsia="仿宋" w:cs="仿宋"/>
          <w:sz w:val="20"/>
          <w:szCs w:val="20"/>
          <w:highlight w:val="none"/>
        </w:rPr>
      </w:pPr>
      <w:r>
        <w:rPr>
          <w:rFonts w:ascii="仿宋" w:hAnsi="仿宋" w:eastAsia="仿宋" w:cs="仿宋"/>
          <w:spacing w:val="8"/>
          <w:sz w:val="20"/>
          <w:szCs w:val="20"/>
          <w:highlight w:val="none"/>
        </w:rPr>
        <w:t>★1</w:t>
      </w:r>
      <w:r>
        <w:rPr>
          <w:rFonts w:ascii="仿宋" w:hAnsi="仿宋" w:eastAsia="仿宋" w:cs="仿宋"/>
          <w:spacing w:val="7"/>
          <w:sz w:val="20"/>
          <w:szCs w:val="20"/>
          <w:highlight w:val="none"/>
        </w:rPr>
        <w:t>6</w:t>
      </w:r>
      <w:r>
        <w:rPr>
          <w:rFonts w:ascii="仿宋" w:hAnsi="仿宋" w:eastAsia="仿宋" w:cs="仿宋"/>
          <w:spacing w:val="4"/>
          <w:sz w:val="20"/>
          <w:szCs w:val="20"/>
          <w:highlight w:val="none"/>
        </w:rPr>
        <w:t>.2每份响应文件封皮须清楚地标明“正本”或“副本”。若正本和副本不符，以正本</w:t>
      </w:r>
      <w:r>
        <w:rPr>
          <w:rFonts w:ascii="仿宋" w:hAnsi="仿宋" w:eastAsia="仿宋" w:cs="仿宋"/>
          <w:spacing w:val="-2"/>
          <w:sz w:val="20"/>
          <w:szCs w:val="20"/>
          <w:highlight w:val="none"/>
        </w:rPr>
        <w:t>为</w:t>
      </w:r>
      <w:r>
        <w:rPr>
          <w:rFonts w:ascii="仿宋" w:hAnsi="仿宋" w:eastAsia="仿宋" w:cs="仿宋"/>
          <w:spacing w:val="-1"/>
          <w:sz w:val="20"/>
          <w:szCs w:val="20"/>
          <w:highlight w:val="none"/>
        </w:rPr>
        <w:t>准。</w:t>
      </w:r>
    </w:p>
    <w:p>
      <w:pPr>
        <w:spacing w:before="3" w:line="379" w:lineRule="auto"/>
        <w:ind w:left="29" w:hanging="2"/>
        <w:rPr>
          <w:rFonts w:ascii="仿宋" w:hAnsi="仿宋" w:eastAsia="仿宋" w:cs="仿宋"/>
          <w:sz w:val="20"/>
          <w:szCs w:val="20"/>
          <w:highlight w:val="none"/>
        </w:rPr>
      </w:pPr>
      <w:r>
        <w:rPr>
          <w:rFonts w:ascii="仿宋" w:hAnsi="仿宋" w:eastAsia="仿宋" w:cs="仿宋"/>
          <w:spacing w:val="9"/>
          <w:sz w:val="20"/>
          <w:szCs w:val="20"/>
          <w:highlight w:val="none"/>
        </w:rPr>
        <w:t>★16.3响应文件的正本需打印或用不褪色墨水书写，并由供应商的法定代表人(非法人组</w:t>
      </w:r>
      <w:r>
        <w:rPr>
          <w:rFonts w:ascii="仿宋" w:hAnsi="仿宋" w:eastAsia="仿宋" w:cs="仿宋"/>
          <w:spacing w:val="12"/>
          <w:sz w:val="20"/>
          <w:szCs w:val="20"/>
          <w:highlight w:val="none"/>
        </w:rPr>
        <w:t>织负</w:t>
      </w:r>
      <w:r>
        <w:rPr>
          <w:rFonts w:ascii="仿宋" w:hAnsi="仿宋" w:eastAsia="仿宋" w:cs="仿宋"/>
          <w:spacing w:val="6"/>
          <w:sz w:val="20"/>
          <w:szCs w:val="20"/>
          <w:highlight w:val="none"/>
        </w:rPr>
        <w:t>责人)或经其正式委托代理人按采购文件规定在响应文件上签字盖章，并加盖单位印章。</w:t>
      </w:r>
      <w:r>
        <w:rPr>
          <w:rFonts w:ascii="仿宋" w:hAnsi="仿宋" w:eastAsia="仿宋" w:cs="仿宋"/>
          <w:spacing w:val="12"/>
          <w:sz w:val="20"/>
          <w:szCs w:val="20"/>
          <w:highlight w:val="none"/>
        </w:rPr>
        <w:t>委托代理人</w:t>
      </w:r>
      <w:r>
        <w:rPr>
          <w:rFonts w:ascii="仿宋" w:hAnsi="仿宋" w:eastAsia="仿宋" w:cs="仿宋"/>
          <w:spacing w:val="9"/>
          <w:sz w:val="20"/>
          <w:szCs w:val="20"/>
          <w:highlight w:val="none"/>
        </w:rPr>
        <w:t>须</w:t>
      </w:r>
      <w:r>
        <w:rPr>
          <w:rFonts w:ascii="仿宋" w:hAnsi="仿宋" w:eastAsia="仿宋" w:cs="仿宋"/>
          <w:spacing w:val="6"/>
          <w:sz w:val="20"/>
          <w:szCs w:val="20"/>
          <w:highlight w:val="none"/>
        </w:rPr>
        <w:t>持有书面的“法定代表人(非法人组织负责人)授权委托书”，并将其附在响</w:t>
      </w:r>
      <w:r>
        <w:rPr>
          <w:rFonts w:ascii="仿宋" w:hAnsi="仿宋" w:eastAsia="仿宋" w:cs="仿宋"/>
          <w:spacing w:val="7"/>
          <w:sz w:val="20"/>
          <w:szCs w:val="20"/>
          <w:highlight w:val="none"/>
        </w:rPr>
        <w:t>应文件中。如对响应文件进行了修改，则应由供应商的法定代表人(非法人组织负责人)</w:t>
      </w:r>
      <w:r>
        <w:rPr>
          <w:rFonts w:ascii="仿宋" w:hAnsi="仿宋" w:eastAsia="仿宋" w:cs="仿宋"/>
          <w:sz w:val="20"/>
          <w:szCs w:val="20"/>
          <w:highlight w:val="none"/>
        </w:rPr>
        <w:t>或</w:t>
      </w:r>
      <w:r>
        <w:rPr>
          <w:rFonts w:ascii="仿宋" w:hAnsi="仿宋" w:eastAsia="仿宋" w:cs="仿宋"/>
          <w:spacing w:val="15"/>
          <w:sz w:val="20"/>
          <w:szCs w:val="20"/>
          <w:highlight w:val="none"/>
        </w:rPr>
        <w:t>其</w:t>
      </w:r>
      <w:r>
        <w:rPr>
          <w:rFonts w:ascii="仿宋" w:hAnsi="仿宋" w:eastAsia="仿宋" w:cs="仿宋"/>
          <w:spacing w:val="9"/>
          <w:sz w:val="20"/>
          <w:szCs w:val="20"/>
          <w:highlight w:val="none"/>
        </w:rPr>
        <w:t>委托代理人在每一修改处签字。响应文件的副本可采用正本的复印件。</w:t>
      </w:r>
    </w:p>
    <w:p>
      <w:pPr>
        <w:spacing w:before="3" w:line="228" w:lineRule="auto"/>
        <w:ind w:left="2826"/>
        <w:outlineLvl w:val="1"/>
        <w:rPr>
          <w:rFonts w:ascii="仿宋" w:hAnsi="仿宋" w:eastAsia="仿宋" w:cs="仿宋"/>
          <w:sz w:val="31"/>
          <w:szCs w:val="31"/>
          <w:highlight w:val="none"/>
        </w:rPr>
      </w:pPr>
      <w:r>
        <w:rPr>
          <w:rFonts w:ascii="仿宋" w:hAnsi="仿宋" w:eastAsia="仿宋" w:cs="仿宋"/>
          <w:spacing w:val="11"/>
          <w:sz w:val="31"/>
          <w:szCs w:val="31"/>
          <w:highlight w:val="none"/>
          <w14:textOutline w14:w="5793" w14:cap="sq" w14:cmpd="sng">
            <w14:solidFill>
              <w14:srgbClr w14:val="000000"/>
            </w14:solidFill>
            <w14:prstDash w14:val="solid"/>
            <w14:bevel/>
          </w14:textOutline>
        </w:rPr>
        <w:t>五</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响应文件的递交</w:t>
      </w:r>
    </w:p>
    <w:p>
      <w:pPr>
        <w:spacing w:before="245" w:line="239" w:lineRule="auto"/>
        <w:ind w:left="27"/>
        <w:rPr>
          <w:rFonts w:ascii="仿宋" w:hAnsi="仿宋" w:eastAsia="仿宋" w:cs="仿宋"/>
          <w:sz w:val="20"/>
          <w:szCs w:val="20"/>
          <w:highlight w:val="none"/>
        </w:rPr>
      </w:pPr>
      <w:r>
        <w:rPr>
          <w:rFonts w:ascii="仿宋" w:hAnsi="仿宋" w:eastAsia="仿宋" w:cs="仿宋"/>
          <w:spacing w:val="9"/>
          <w:sz w:val="20"/>
          <w:szCs w:val="20"/>
          <w:highlight w:val="none"/>
        </w:rPr>
        <w:t>★</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17.投标文件的递交和标</w:t>
      </w:r>
      <w:r>
        <w:rPr>
          <w:rFonts w:ascii="仿宋" w:hAnsi="仿宋" w:eastAsia="仿宋" w:cs="仿宋"/>
          <w:spacing w:val="6"/>
          <w:sz w:val="20"/>
          <w:szCs w:val="20"/>
          <w:highlight w:val="none"/>
          <w14:textOutline w14:w="3795" w14:cap="sq" w14:cmpd="sng">
            <w14:solidFill>
              <w14:srgbClr w14:val="000000"/>
            </w14:solidFill>
            <w14:prstDash w14:val="solid"/>
            <w14:bevel/>
          </w14:textOutline>
        </w:rPr>
        <w:t>记</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17.1投标人应在投标邀请书中规定的截止时间前，将投标文件上传。</w:t>
      </w:r>
    </w:p>
    <w:p>
      <w:pPr>
        <w:spacing w:before="3" w:line="379" w:lineRule="auto"/>
        <w:ind w:left="29" w:hanging="2"/>
        <w:rPr>
          <w:rFonts w:ascii="仿宋" w:hAnsi="仿宋" w:eastAsia="仿宋" w:cs="仿宋"/>
          <w:sz w:val="20"/>
          <w:szCs w:val="20"/>
          <w:highlight w:val="none"/>
        </w:rPr>
      </w:pPr>
      <w:r>
        <w:rPr>
          <w:rFonts w:ascii="仿宋" w:hAnsi="仿宋" w:eastAsia="仿宋" w:cs="仿宋"/>
          <w:spacing w:val="7"/>
          <w:sz w:val="20"/>
          <w:szCs w:val="20"/>
          <w:highlight w:val="none"/>
        </w:rPr>
        <w:t>17.2采购人和采购代理机构有权按本须知的规定，延迟投标截止时间。在此情况下，采购人、采购代理机构和投标人受投标截止时间制约的所有权利和义务均应延长至新的截止时间。</w:t>
      </w:r>
    </w:p>
    <w:p>
      <w:pPr>
        <w:keepNext w:val="0"/>
        <w:keepLines w:val="0"/>
        <w:pageBreakBefore w:val="0"/>
        <w:widowControl/>
        <w:kinsoku w:val="0"/>
        <w:wordWrap/>
        <w:overflowPunct/>
        <w:topLinePunct w:val="0"/>
        <w:autoSpaceDE w:val="0"/>
        <w:autoSpaceDN w:val="0"/>
        <w:bidi w:val="0"/>
        <w:adjustRightInd w:val="0"/>
        <w:snapToGrid w:val="0"/>
        <w:spacing w:line="239" w:lineRule="auto"/>
        <w:ind w:left="27"/>
        <w:textAlignment w:val="baseline"/>
        <w:rPr>
          <w:rFonts w:ascii="仿宋" w:hAnsi="仿宋" w:eastAsia="仿宋" w:cs="仿宋"/>
          <w:sz w:val="20"/>
          <w:szCs w:val="20"/>
          <w:highlight w:val="none"/>
        </w:rPr>
      </w:pPr>
      <w:r>
        <w:rPr>
          <w:rFonts w:ascii="仿宋" w:hAnsi="仿宋" w:eastAsia="仿宋" w:cs="仿宋"/>
          <w:spacing w:val="10"/>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18.投标截止</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18.1投标人应在投标人须知资料表中规定的截止时间前，将电子投标文件上传到政采云平台。</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18.2采购人和采购代理机构有权按本须知的规定，延迟投标截止时间。在此情况下，采购人、采购代理机构和投标人受投标截止时间制约的所有权利和义务均应延长至新的截止时间。</w:t>
      </w:r>
    </w:p>
    <w:p>
      <w:pPr>
        <w:spacing w:before="3" w:line="379" w:lineRule="auto"/>
        <w:ind w:left="29" w:hanging="2"/>
        <w:rPr>
          <w:rFonts w:ascii="仿宋" w:hAnsi="仿宋" w:eastAsia="仿宋" w:cs="仿宋"/>
          <w:sz w:val="20"/>
          <w:szCs w:val="20"/>
          <w:highlight w:val="none"/>
        </w:rPr>
      </w:pPr>
      <w:r>
        <w:rPr>
          <w:rFonts w:ascii="仿宋" w:hAnsi="仿宋" w:eastAsia="仿宋" w:cs="仿宋"/>
          <w:spacing w:val="7"/>
          <w:sz w:val="20"/>
          <w:szCs w:val="20"/>
          <w:highlight w:val="none"/>
        </w:rPr>
        <w:t>18.3采购人和采购代理机构将拒绝接收在投标截止时间后送达的投标文件。</w:t>
      </w:r>
    </w:p>
    <w:p>
      <w:pPr>
        <w:keepNext w:val="0"/>
        <w:keepLines w:val="0"/>
        <w:pageBreakBefore w:val="0"/>
        <w:widowControl/>
        <w:kinsoku w:val="0"/>
        <w:wordWrap/>
        <w:overflowPunct/>
        <w:topLinePunct w:val="0"/>
        <w:autoSpaceDE w:val="0"/>
        <w:autoSpaceDN w:val="0"/>
        <w:bidi w:val="0"/>
        <w:adjustRightInd w:val="0"/>
        <w:snapToGrid w:val="0"/>
        <w:spacing w:line="239" w:lineRule="auto"/>
        <w:ind w:left="27"/>
        <w:textAlignment w:val="baseline"/>
        <w:rPr>
          <w:rFonts w:ascii="仿宋" w:hAnsi="仿宋" w:eastAsia="仿宋" w:cs="仿宋"/>
          <w:sz w:val="20"/>
          <w:szCs w:val="20"/>
          <w:highlight w:val="none"/>
        </w:rPr>
      </w:pPr>
      <w:r>
        <w:rPr>
          <w:rFonts w:ascii="仿宋" w:hAnsi="仿宋" w:eastAsia="仿宋" w:cs="仿宋"/>
          <w:spacing w:val="17"/>
          <w:sz w:val="20"/>
          <w:szCs w:val="20"/>
          <w:highlight w:val="none"/>
        </w:rPr>
        <w:t>★</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19.投标文件的接收、修改、撤回与解密</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19.1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19.2代理机构对因不可抗力事件造成的投标文件的损坏、丢失的，不承担责任。</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19.3出现下述情形之一，属于未成功提交投标文件，按无效投标处理：</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(1)至提交投标文件截止时间，投标文件未完整上传的。</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(2)投标文件未按投标格式中注明需签字盖章的要求进行签名(含电子签名)和加盖电子印章，或签名(含电子签名)或电子印章不完整的。</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(3)投标文件损坏或格式不正确的。</w:t>
      </w:r>
    </w:p>
    <w:p>
      <w:pPr>
        <w:spacing w:before="3" w:line="379" w:lineRule="auto"/>
        <w:ind w:left="29" w:hanging="2"/>
        <w:rPr>
          <w:rFonts w:ascii="仿宋" w:hAnsi="仿宋" w:eastAsia="仿宋" w:cs="仿宋"/>
          <w:spacing w:val="7"/>
          <w:sz w:val="20"/>
          <w:szCs w:val="20"/>
          <w:highlight w:val="none"/>
        </w:rPr>
      </w:pPr>
      <w:r>
        <w:rPr>
          <w:rFonts w:ascii="仿宋" w:hAnsi="仿宋" w:eastAsia="仿宋" w:cs="仿宋"/>
          <w:spacing w:val="7"/>
          <w:sz w:val="20"/>
          <w:szCs w:val="20"/>
          <w:highlight w:val="none"/>
        </w:rPr>
        <w:t>19.4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pPr>
        <w:spacing w:before="3" w:line="379" w:lineRule="auto"/>
        <w:ind w:left="29" w:hanging="2"/>
        <w:rPr>
          <w:rFonts w:ascii="仿宋" w:hAnsi="仿宋" w:eastAsia="仿宋" w:cs="仿宋"/>
          <w:sz w:val="20"/>
          <w:szCs w:val="20"/>
          <w:highlight w:val="none"/>
        </w:rPr>
      </w:pPr>
      <w:r>
        <w:rPr>
          <w:rFonts w:ascii="仿宋" w:hAnsi="仿宋" w:eastAsia="仿宋" w:cs="仿宋"/>
          <w:spacing w:val="7"/>
          <w:sz w:val="20"/>
          <w:szCs w:val="20"/>
          <w:highlight w:val="none"/>
        </w:rPr>
        <w:t>19.5在提交投标文件截止时间后，投标人不得补充、修改和更换投标文件</w:t>
      </w:r>
      <w:r>
        <w:rPr>
          <w:rFonts w:ascii="仿宋" w:hAnsi="仿宋" w:eastAsia="仿宋" w:cs="仿宋"/>
          <w:spacing w:val="2"/>
          <w:sz w:val="20"/>
          <w:szCs w:val="20"/>
          <w:highlight w:val="none"/>
        </w:rPr>
        <w:t>。</w:t>
      </w:r>
    </w:p>
    <w:p>
      <w:pPr>
        <w:spacing w:before="161" w:line="328" w:lineRule="auto"/>
        <w:ind w:left="30" w:right="93" w:firstLine="8"/>
        <w:rPr>
          <w:rFonts w:ascii="仿宋" w:hAnsi="仿宋" w:eastAsia="仿宋" w:cs="仿宋"/>
          <w:sz w:val="20"/>
          <w:szCs w:val="20"/>
          <w:highlight w:val="none"/>
        </w:rPr>
      </w:pPr>
      <w:r>
        <w:rPr>
          <w:rFonts w:ascii="仿宋" w:hAnsi="仿宋" w:eastAsia="仿宋" w:cs="仿宋"/>
          <w:spacing w:val="7"/>
          <w:sz w:val="20"/>
          <w:szCs w:val="20"/>
          <w:highlight w:val="none"/>
        </w:rPr>
        <w:t>19.6到达开标时间后，投标人需使用上传投标文件的同一数字证书解密，投标人须在采购代理机构规定的时间内完成投标文件解密，投标人因非系统原因导致的逾期未解密投标文件，将作</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无效投标处理</w:t>
      </w:r>
      <w:r>
        <w:rPr>
          <w:rFonts w:ascii="仿宋" w:hAnsi="仿宋" w:eastAsia="仿宋" w:cs="仿宋"/>
          <w:spacing w:val="8"/>
          <w:sz w:val="20"/>
          <w:szCs w:val="20"/>
          <w:highlight w:val="none"/>
        </w:rPr>
        <w:t>。</w:t>
      </w:r>
    </w:p>
    <w:p>
      <w:pPr>
        <w:rPr>
          <w:rFonts w:ascii="Arial"/>
          <w:sz w:val="21"/>
          <w:highlight w:val="none"/>
        </w:rPr>
      </w:pPr>
    </w:p>
    <w:p>
      <w:pPr>
        <w:rPr>
          <w:rFonts w:ascii="Arial"/>
          <w:sz w:val="21"/>
          <w:highlight w:val="none"/>
        </w:rPr>
      </w:pPr>
    </w:p>
    <w:p>
      <w:pPr>
        <w:spacing w:before="100" w:line="228" w:lineRule="auto"/>
        <w:ind w:left="3145"/>
        <w:outlineLvl w:val="1"/>
        <w:rPr>
          <w:rFonts w:ascii="仿宋" w:hAnsi="仿宋" w:eastAsia="仿宋" w:cs="仿宋"/>
          <w:sz w:val="31"/>
          <w:szCs w:val="31"/>
          <w:highlight w:val="none"/>
        </w:rPr>
      </w:pPr>
      <w:r>
        <w:rPr>
          <w:rFonts w:ascii="仿宋" w:hAnsi="仿宋" w:eastAsia="仿宋" w:cs="仿宋"/>
          <w:spacing w:val="10"/>
          <w:sz w:val="31"/>
          <w:szCs w:val="31"/>
          <w:highlight w:val="none"/>
          <w14:textOutline w14:w="5793" w14:cap="sq" w14:cmpd="sng">
            <w14:solidFill>
              <w14:srgbClr w14:val="000000"/>
            </w14:solidFill>
            <w14:prstDash w14:val="solid"/>
            <w14:bevel/>
          </w14:textOutline>
        </w:rPr>
        <w:t>六</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询价及评审</w:t>
      </w:r>
    </w:p>
    <w:p>
      <w:pPr>
        <w:spacing w:before="223" w:line="239" w:lineRule="auto"/>
        <w:ind w:left="27"/>
        <w:rPr>
          <w:rFonts w:ascii="仿宋" w:hAnsi="仿宋" w:eastAsia="仿宋" w:cs="仿宋"/>
          <w:sz w:val="20"/>
          <w:szCs w:val="20"/>
          <w:highlight w:val="none"/>
        </w:rPr>
      </w:pPr>
      <w:r>
        <w:rPr>
          <w:rFonts w:ascii="仿宋" w:hAnsi="仿宋" w:eastAsia="仿宋" w:cs="仿宋"/>
          <w:spacing w:val="10"/>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20.询价会议</w:t>
      </w:r>
    </w:p>
    <w:p>
      <w:pPr>
        <w:spacing w:before="147" w:line="378" w:lineRule="auto"/>
        <w:ind w:left="32" w:right="92" w:hanging="6"/>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2</w:t>
      </w:r>
      <w:r>
        <w:rPr>
          <w:rFonts w:ascii="仿宋" w:hAnsi="仿宋" w:eastAsia="仿宋" w:cs="仿宋"/>
          <w:spacing w:val="5"/>
          <w:sz w:val="20"/>
          <w:szCs w:val="20"/>
          <w:highlight w:val="none"/>
        </w:rPr>
        <w:t>0</w:t>
      </w:r>
      <w:r>
        <w:rPr>
          <w:rFonts w:ascii="仿宋" w:hAnsi="仿宋" w:eastAsia="仿宋" w:cs="仿宋"/>
          <w:spacing w:val="4"/>
          <w:sz w:val="20"/>
          <w:szCs w:val="20"/>
          <w:highlight w:val="none"/>
        </w:rPr>
        <w:t>.1采购人和采购代理机构将按中规定的时间和地点召开询价会议</w:t>
      </w:r>
      <w:r>
        <w:rPr>
          <w:rFonts w:hint="eastAsia" w:ascii="仿宋" w:hAnsi="仿宋" w:eastAsia="仿宋" w:cs="仿宋"/>
          <w:spacing w:val="4"/>
          <w:sz w:val="20"/>
          <w:szCs w:val="20"/>
          <w:highlight w:val="none"/>
          <w:lang w:eastAsia="zh-CN"/>
        </w:rPr>
        <w:t>。</w:t>
      </w:r>
    </w:p>
    <w:p>
      <w:pPr>
        <w:spacing w:before="1" w:line="231" w:lineRule="auto"/>
        <w:ind w:left="451"/>
        <w:rPr>
          <w:rFonts w:ascii="仿宋" w:hAnsi="仿宋" w:eastAsia="仿宋" w:cs="仿宋"/>
          <w:sz w:val="20"/>
          <w:szCs w:val="20"/>
          <w:highlight w:val="none"/>
        </w:rPr>
      </w:pPr>
      <w:r>
        <w:rPr>
          <w:rFonts w:ascii="仿宋" w:hAnsi="仿宋" w:eastAsia="仿宋" w:cs="仿宋"/>
          <w:spacing w:val="4"/>
          <w:sz w:val="20"/>
          <w:szCs w:val="20"/>
          <w:highlight w:val="none"/>
        </w:rPr>
        <w:t>供应商不足3</w:t>
      </w:r>
      <w:r>
        <w:rPr>
          <w:rFonts w:ascii="仿宋" w:hAnsi="仿宋" w:eastAsia="仿宋" w:cs="仿宋"/>
          <w:spacing w:val="2"/>
          <w:sz w:val="20"/>
          <w:szCs w:val="20"/>
          <w:highlight w:val="none"/>
        </w:rPr>
        <w:t>家的，不得继续进行询价。</w:t>
      </w:r>
    </w:p>
    <w:p>
      <w:pPr>
        <w:spacing w:before="157" w:line="229" w:lineRule="auto"/>
        <w:ind w:left="26"/>
        <w:rPr>
          <w:rFonts w:ascii="仿宋" w:hAnsi="仿宋" w:eastAsia="仿宋" w:cs="仿宋"/>
          <w:sz w:val="20"/>
          <w:szCs w:val="20"/>
          <w:highlight w:val="none"/>
        </w:rPr>
      </w:pPr>
      <w:r>
        <w:rPr>
          <w:rFonts w:ascii="仿宋" w:hAnsi="仿宋" w:eastAsia="仿宋" w:cs="仿宋"/>
          <w:spacing w:val="14"/>
          <w:sz w:val="20"/>
          <w:szCs w:val="20"/>
          <w:highlight w:val="none"/>
        </w:rPr>
        <w:t>20</w:t>
      </w:r>
      <w:r>
        <w:rPr>
          <w:rFonts w:ascii="仿宋" w:hAnsi="仿宋" w:eastAsia="仿宋" w:cs="仿宋"/>
          <w:spacing w:val="7"/>
          <w:sz w:val="20"/>
          <w:szCs w:val="20"/>
          <w:highlight w:val="none"/>
        </w:rPr>
        <w:t>.2由供应商或其推选的代表检查响应文件的密封情况，确认无误后进行记录。</w:t>
      </w:r>
    </w:p>
    <w:p>
      <w:pPr>
        <w:spacing w:before="160" w:line="305" w:lineRule="auto"/>
        <w:ind w:left="38" w:right="93" w:hanging="12"/>
        <w:rPr>
          <w:rFonts w:ascii="仿宋" w:hAnsi="仿宋" w:eastAsia="仿宋" w:cs="仿宋"/>
          <w:sz w:val="20"/>
          <w:szCs w:val="20"/>
          <w:highlight w:val="none"/>
        </w:rPr>
      </w:pPr>
      <w:r>
        <w:rPr>
          <w:rFonts w:ascii="仿宋" w:hAnsi="仿宋" w:eastAsia="仿宋" w:cs="仿宋"/>
          <w:spacing w:val="12"/>
          <w:sz w:val="20"/>
          <w:szCs w:val="20"/>
          <w:highlight w:val="none"/>
        </w:rPr>
        <w:t>20.3</w:t>
      </w:r>
      <w:r>
        <w:rPr>
          <w:rFonts w:ascii="仿宋" w:hAnsi="仿宋" w:eastAsia="仿宋" w:cs="仿宋"/>
          <w:spacing w:val="7"/>
          <w:sz w:val="20"/>
          <w:szCs w:val="20"/>
          <w:highlight w:val="none"/>
        </w:rPr>
        <w:t>供</w:t>
      </w:r>
      <w:r>
        <w:rPr>
          <w:rFonts w:ascii="仿宋" w:hAnsi="仿宋" w:eastAsia="仿宋" w:cs="仿宋"/>
          <w:spacing w:val="6"/>
          <w:sz w:val="20"/>
          <w:szCs w:val="20"/>
          <w:highlight w:val="none"/>
        </w:rPr>
        <w:t>应商代表对询价会议过程有疑义，以及认为采购人、采购代理机构相关工作人员有</w:t>
      </w:r>
      <w:r>
        <w:rPr>
          <w:rFonts w:ascii="仿宋" w:hAnsi="仿宋" w:eastAsia="仿宋" w:cs="仿宋"/>
          <w:spacing w:val="16"/>
          <w:sz w:val="20"/>
          <w:szCs w:val="20"/>
          <w:highlight w:val="none"/>
        </w:rPr>
        <w:t>需</w:t>
      </w:r>
      <w:r>
        <w:rPr>
          <w:rFonts w:ascii="仿宋" w:hAnsi="仿宋" w:eastAsia="仿宋" w:cs="仿宋"/>
          <w:spacing w:val="11"/>
          <w:sz w:val="20"/>
          <w:szCs w:val="20"/>
          <w:highlight w:val="none"/>
        </w:rPr>
        <w:t>要</w:t>
      </w:r>
      <w:r>
        <w:rPr>
          <w:rFonts w:ascii="仿宋" w:hAnsi="仿宋" w:eastAsia="仿宋" w:cs="仿宋"/>
          <w:spacing w:val="8"/>
          <w:sz w:val="20"/>
          <w:szCs w:val="20"/>
          <w:highlight w:val="none"/>
        </w:rPr>
        <w:t>回避的情形的，应当场提出询问或者回避申请。</w:t>
      </w:r>
    </w:p>
    <w:p>
      <w:pPr>
        <w:spacing w:before="258" w:line="272" w:lineRule="exact"/>
        <w:ind w:left="26"/>
        <w:rPr>
          <w:rFonts w:ascii="仿宋" w:hAnsi="仿宋" w:eastAsia="仿宋" w:cs="仿宋"/>
          <w:sz w:val="20"/>
          <w:szCs w:val="20"/>
          <w:highlight w:val="none"/>
        </w:rPr>
      </w:pPr>
      <w:r>
        <w:rPr>
          <w:rFonts w:ascii="仿宋" w:hAnsi="仿宋" w:eastAsia="仿宋" w:cs="仿宋"/>
          <w:spacing w:val="13"/>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1.组建询价小组</w:t>
      </w:r>
    </w:p>
    <w:p>
      <w:pPr>
        <w:spacing w:before="104" w:line="303" w:lineRule="auto"/>
        <w:ind w:left="30" w:right="93" w:hanging="4"/>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1"/>
          <w:sz w:val="20"/>
          <w:szCs w:val="20"/>
          <w:highlight w:val="none"/>
        </w:rPr>
        <w:t>1</w:t>
      </w:r>
      <w:r>
        <w:rPr>
          <w:rFonts w:ascii="仿宋" w:hAnsi="仿宋" w:eastAsia="仿宋" w:cs="仿宋"/>
          <w:spacing w:val="9"/>
          <w:sz w:val="20"/>
          <w:szCs w:val="20"/>
          <w:highlight w:val="none"/>
        </w:rPr>
        <w:t>.1按照《政府采购非招标采购方式管理办法》有关规定依法组建询价小组，负责本项目</w:t>
      </w:r>
      <w:r>
        <w:rPr>
          <w:rFonts w:ascii="仿宋" w:hAnsi="仿宋" w:eastAsia="仿宋" w:cs="仿宋"/>
          <w:spacing w:val="7"/>
          <w:sz w:val="20"/>
          <w:szCs w:val="20"/>
          <w:highlight w:val="none"/>
        </w:rPr>
        <w:t>评</w:t>
      </w:r>
      <w:r>
        <w:rPr>
          <w:rFonts w:ascii="仿宋" w:hAnsi="仿宋" w:eastAsia="仿宋" w:cs="仿宋"/>
          <w:spacing w:val="4"/>
          <w:sz w:val="20"/>
          <w:szCs w:val="20"/>
          <w:highlight w:val="none"/>
        </w:rPr>
        <w:t>审工作。</w:t>
      </w:r>
    </w:p>
    <w:p>
      <w:pPr>
        <w:spacing w:before="163" w:line="303" w:lineRule="auto"/>
        <w:ind w:left="29" w:right="140" w:hanging="3"/>
        <w:rPr>
          <w:rFonts w:ascii="仿宋" w:hAnsi="仿宋" w:eastAsia="仿宋" w:cs="仿宋"/>
          <w:sz w:val="20"/>
          <w:szCs w:val="20"/>
          <w:highlight w:val="none"/>
        </w:rPr>
      </w:pPr>
      <w:r>
        <w:rPr>
          <w:rFonts w:ascii="仿宋" w:hAnsi="仿宋" w:eastAsia="仿宋" w:cs="仿宋"/>
          <w:spacing w:val="10"/>
          <w:sz w:val="20"/>
          <w:szCs w:val="20"/>
          <w:highlight w:val="none"/>
        </w:rPr>
        <w:t>21.2</w:t>
      </w:r>
      <w:r>
        <w:rPr>
          <w:rFonts w:ascii="仿宋" w:hAnsi="仿宋" w:eastAsia="仿宋" w:cs="仿宋"/>
          <w:spacing w:val="5"/>
          <w:sz w:val="20"/>
          <w:szCs w:val="20"/>
          <w:highlight w:val="none"/>
        </w:rPr>
        <w:t>询价小组由采购人代表和评审专家共3人以上单数组成。达到公开招标数额的项目，</w:t>
      </w:r>
      <w:r>
        <w:rPr>
          <w:rFonts w:ascii="仿宋" w:hAnsi="仿宋" w:eastAsia="仿宋" w:cs="仿宋"/>
          <w:spacing w:val="6"/>
          <w:sz w:val="20"/>
          <w:szCs w:val="20"/>
          <w:highlight w:val="none"/>
        </w:rPr>
        <w:t>询价小组应该由</w:t>
      </w:r>
      <w:r>
        <w:rPr>
          <w:rFonts w:ascii="仿宋" w:hAnsi="仿宋" w:eastAsia="仿宋" w:cs="仿宋"/>
          <w:spacing w:val="3"/>
          <w:sz w:val="20"/>
          <w:szCs w:val="20"/>
          <w:highlight w:val="none"/>
        </w:rPr>
        <w:t>5人以上单数组成。本项目询价小组组成详见供应商须知表</w:t>
      </w:r>
      <w:r>
        <w:rPr>
          <w:rFonts w:hint="eastAsia" w:ascii="仿宋" w:hAnsi="仿宋" w:eastAsia="仿宋" w:cs="仿宋"/>
          <w:spacing w:val="3"/>
          <w:sz w:val="20"/>
          <w:szCs w:val="20"/>
          <w:highlight w:val="none"/>
          <w:lang w:val="en-US" w:eastAsia="zh-CN"/>
        </w:rPr>
        <w:t>11</w:t>
      </w:r>
      <w:r>
        <w:rPr>
          <w:rFonts w:ascii="仿宋" w:hAnsi="仿宋" w:eastAsia="仿宋" w:cs="仿宋"/>
          <w:spacing w:val="3"/>
          <w:sz w:val="20"/>
          <w:szCs w:val="20"/>
          <w:highlight w:val="none"/>
        </w:rPr>
        <w:t>款。</w:t>
      </w:r>
    </w:p>
    <w:p>
      <w:pPr>
        <w:spacing w:before="263" w:line="239" w:lineRule="auto"/>
        <w:ind w:left="27"/>
        <w:rPr>
          <w:rFonts w:ascii="仿宋" w:hAnsi="仿宋" w:eastAsia="仿宋" w:cs="仿宋"/>
          <w:sz w:val="20"/>
          <w:szCs w:val="20"/>
          <w:highlight w:val="none"/>
        </w:rPr>
      </w:pPr>
      <w:r>
        <w:rPr>
          <w:rFonts w:ascii="仿宋" w:hAnsi="仿宋" w:eastAsia="仿宋" w:cs="仿宋"/>
          <w:spacing w:val="10"/>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22.资格审查</w:t>
      </w:r>
    </w:p>
    <w:p>
      <w:pPr>
        <w:spacing w:before="115" w:line="329" w:lineRule="auto"/>
        <w:ind w:left="29" w:right="92" w:hanging="3"/>
        <w:rPr>
          <w:rFonts w:ascii="仿宋" w:hAnsi="仿宋" w:eastAsia="仿宋" w:cs="仿宋"/>
          <w:sz w:val="20"/>
          <w:szCs w:val="20"/>
          <w:highlight w:val="none"/>
        </w:rPr>
      </w:pPr>
      <w:r>
        <w:rPr>
          <w:rFonts w:ascii="仿宋" w:hAnsi="仿宋" w:eastAsia="仿宋" w:cs="仿宋"/>
          <w:spacing w:val="11"/>
          <w:sz w:val="20"/>
          <w:szCs w:val="20"/>
          <w:highlight w:val="none"/>
        </w:rPr>
        <w:t>2</w:t>
      </w:r>
      <w:r>
        <w:rPr>
          <w:rFonts w:ascii="仿宋" w:hAnsi="仿宋" w:eastAsia="仿宋" w:cs="仿宋"/>
          <w:spacing w:val="9"/>
          <w:sz w:val="20"/>
          <w:szCs w:val="20"/>
          <w:highlight w:val="none"/>
        </w:rPr>
        <w:t>2.1询价小组依据法律法规和采购文件中规定的内容，对供应商的资格(提交资格证明材</w:t>
      </w:r>
      <w:r>
        <w:rPr>
          <w:rFonts w:ascii="仿宋" w:hAnsi="仿宋" w:eastAsia="仿宋" w:cs="仿宋"/>
          <w:spacing w:val="7"/>
          <w:sz w:val="20"/>
          <w:szCs w:val="20"/>
          <w:highlight w:val="none"/>
        </w:rPr>
        <w:t>料)进行审查。未通过资格审查的供应商不能进行下一阶段评审，其响应将被认定为</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响应</w:t>
      </w:r>
      <w:r>
        <w:rPr>
          <w:rFonts w:ascii="仿宋" w:hAnsi="仿宋" w:eastAsia="仿宋" w:cs="仿宋"/>
          <w:spacing w:val="6"/>
          <w:sz w:val="20"/>
          <w:szCs w:val="20"/>
          <w:highlight w:val="none"/>
          <w14:textOutline w14:w="3795" w14:cap="sq" w14:cmpd="sng">
            <w14:solidFill>
              <w14:srgbClr w14:val="000000"/>
            </w14:solidFill>
            <w14:prstDash w14:val="solid"/>
            <w14:bevel/>
          </w14:textOutline>
        </w:rPr>
        <w:t>无</w:t>
      </w:r>
      <w:r>
        <w:rPr>
          <w:rFonts w:ascii="仿宋" w:hAnsi="仿宋" w:eastAsia="仿宋" w:cs="仿宋"/>
          <w:spacing w:val="10"/>
          <w:sz w:val="20"/>
          <w:szCs w:val="20"/>
          <w:highlight w:val="none"/>
          <w14:textOutline w14:w="3795" w14:cap="sq" w14:cmpd="sng">
            <w14:solidFill>
              <w14:srgbClr w14:val="000000"/>
            </w14:solidFill>
            <w14:prstDash w14:val="solid"/>
            <w14:bevel/>
          </w14:textOutline>
        </w:rPr>
        <w:t>效</w:t>
      </w:r>
      <w:r>
        <w:rPr>
          <w:rFonts w:ascii="仿宋" w:hAnsi="仿宋" w:eastAsia="仿宋" w:cs="仿宋"/>
          <w:spacing w:val="5"/>
          <w:sz w:val="20"/>
          <w:szCs w:val="20"/>
          <w:highlight w:val="none"/>
        </w:rPr>
        <w:t>。通过资格审查的供应商不足3家的，不得进行符合性审查。</w:t>
      </w:r>
    </w:p>
    <w:p>
      <w:pPr>
        <w:spacing w:before="158" w:line="303" w:lineRule="auto"/>
        <w:ind w:left="29" w:right="22" w:hanging="3"/>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1"/>
          <w:sz w:val="20"/>
          <w:szCs w:val="20"/>
          <w:highlight w:val="none"/>
        </w:rPr>
        <w:t>2</w:t>
      </w:r>
      <w:r>
        <w:rPr>
          <w:rFonts w:ascii="仿宋" w:hAnsi="仿宋" w:eastAsia="仿宋" w:cs="仿宋"/>
          <w:spacing w:val="9"/>
          <w:sz w:val="20"/>
          <w:szCs w:val="20"/>
          <w:highlight w:val="none"/>
        </w:rPr>
        <w:t>.2采购人或采购代理机构将在递交响应文件截止时间前一个工作日至资格审查结束前的期间内查询供应商的信用记录。供应商存在不良信用记录的，其响应将被认定为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响应无效</w:t>
      </w:r>
      <w:r>
        <w:rPr>
          <w:rFonts w:ascii="仿宋" w:hAnsi="仿宋" w:eastAsia="仿宋" w:cs="仿宋"/>
          <w:spacing w:val="5"/>
          <w:sz w:val="20"/>
          <w:szCs w:val="20"/>
          <w:highlight w:val="none"/>
        </w:rPr>
        <w:t>。</w:t>
      </w:r>
    </w:p>
    <w:p>
      <w:pPr>
        <w:spacing w:before="161" w:line="340" w:lineRule="auto"/>
        <w:ind w:left="29" w:hanging="3"/>
        <w:rPr>
          <w:rFonts w:ascii="仿宋" w:hAnsi="仿宋" w:eastAsia="仿宋" w:cs="仿宋"/>
          <w:sz w:val="20"/>
          <w:szCs w:val="20"/>
          <w:highlight w:val="none"/>
        </w:rPr>
      </w:pPr>
      <w:r>
        <w:rPr>
          <w:rFonts w:ascii="仿宋" w:hAnsi="仿宋" w:eastAsia="仿宋" w:cs="仿宋"/>
          <w:spacing w:val="9"/>
          <w:sz w:val="20"/>
          <w:szCs w:val="20"/>
          <w:highlight w:val="none"/>
        </w:rPr>
        <w:t>2</w:t>
      </w:r>
      <w:r>
        <w:rPr>
          <w:rFonts w:ascii="仿宋" w:hAnsi="仿宋" w:eastAsia="仿宋" w:cs="仿宋"/>
          <w:spacing w:val="7"/>
          <w:sz w:val="20"/>
          <w:szCs w:val="20"/>
          <w:highlight w:val="none"/>
        </w:rPr>
        <w:t>2.2.1不良信用记录指：供应商在中国政府采购网(</w:t>
      </w:r>
      <w:r>
        <w:rPr>
          <w:rFonts w:ascii="仿宋" w:hAnsi="仿宋" w:eastAsia="仿宋" w:cs="仿宋"/>
          <w:sz w:val="20"/>
          <w:szCs w:val="20"/>
          <w:highlight w:val="none"/>
        </w:rPr>
        <w:t>www</w:t>
      </w:r>
      <w:r>
        <w:rPr>
          <w:rFonts w:ascii="仿宋" w:hAnsi="仿宋" w:eastAsia="仿宋" w:cs="仿宋"/>
          <w:spacing w:val="7"/>
          <w:sz w:val="20"/>
          <w:szCs w:val="20"/>
          <w:highlight w:val="none"/>
        </w:rPr>
        <w:t>.</w:t>
      </w:r>
      <w:r>
        <w:rPr>
          <w:rFonts w:ascii="仿宋" w:hAnsi="仿宋" w:eastAsia="仿宋" w:cs="仿宋"/>
          <w:sz w:val="20"/>
          <w:szCs w:val="20"/>
          <w:highlight w:val="none"/>
        </w:rPr>
        <w:t>ccgp</w:t>
      </w:r>
      <w:r>
        <w:rPr>
          <w:rFonts w:ascii="仿宋" w:hAnsi="仿宋" w:eastAsia="仿宋" w:cs="仿宋"/>
          <w:spacing w:val="7"/>
          <w:sz w:val="20"/>
          <w:szCs w:val="20"/>
          <w:highlight w:val="none"/>
        </w:rPr>
        <w:t>.</w:t>
      </w:r>
      <w:r>
        <w:rPr>
          <w:rFonts w:ascii="仿宋" w:hAnsi="仿宋" w:eastAsia="仿宋" w:cs="仿宋"/>
          <w:sz w:val="20"/>
          <w:szCs w:val="20"/>
          <w:highlight w:val="none"/>
        </w:rPr>
        <w:t>gov</w:t>
      </w:r>
      <w:r>
        <w:rPr>
          <w:rFonts w:ascii="仿宋" w:hAnsi="仿宋" w:eastAsia="仿宋" w:cs="仿宋"/>
          <w:spacing w:val="7"/>
          <w:sz w:val="20"/>
          <w:szCs w:val="20"/>
          <w:highlight w:val="none"/>
        </w:rPr>
        <w:t>.</w:t>
      </w:r>
      <w:r>
        <w:rPr>
          <w:rFonts w:ascii="仿宋" w:hAnsi="仿宋" w:eastAsia="仿宋" w:cs="仿宋"/>
          <w:sz w:val="20"/>
          <w:szCs w:val="20"/>
          <w:highlight w:val="none"/>
        </w:rPr>
        <w:t>cn</w:t>
      </w:r>
      <w:r>
        <w:rPr>
          <w:rFonts w:ascii="仿宋" w:hAnsi="仿宋" w:eastAsia="仿宋" w:cs="仿宋"/>
          <w:spacing w:val="7"/>
          <w:sz w:val="20"/>
          <w:szCs w:val="20"/>
          <w:highlight w:val="none"/>
        </w:rPr>
        <w:t>)被列入政府采购严</w:t>
      </w:r>
      <w:r>
        <w:rPr>
          <w:rFonts w:ascii="仿宋" w:hAnsi="仿宋" w:eastAsia="仿宋" w:cs="仿宋"/>
          <w:spacing w:val="16"/>
          <w:sz w:val="20"/>
          <w:szCs w:val="20"/>
          <w:highlight w:val="none"/>
        </w:rPr>
        <w:t>重</w:t>
      </w:r>
      <w:r>
        <w:rPr>
          <w:rFonts w:ascii="仿宋" w:hAnsi="仿宋" w:eastAsia="仿宋" w:cs="仿宋"/>
          <w:spacing w:val="13"/>
          <w:sz w:val="20"/>
          <w:szCs w:val="20"/>
          <w:highlight w:val="none"/>
        </w:rPr>
        <w:t>违</w:t>
      </w:r>
      <w:r>
        <w:rPr>
          <w:rFonts w:ascii="仿宋" w:hAnsi="仿宋" w:eastAsia="仿宋" w:cs="仿宋"/>
          <w:spacing w:val="8"/>
          <w:sz w:val="20"/>
          <w:szCs w:val="20"/>
          <w:highlight w:val="none"/>
        </w:rPr>
        <w:t>法失信行为记录名单，或在“信用中国”网站(</w:t>
      </w:r>
      <w:r>
        <w:rPr>
          <w:rFonts w:ascii="仿宋" w:hAnsi="仿宋" w:eastAsia="仿宋" w:cs="仿宋"/>
          <w:sz w:val="20"/>
          <w:szCs w:val="20"/>
          <w:highlight w:val="none"/>
        </w:rPr>
        <w:t>www</w:t>
      </w:r>
      <w:r>
        <w:rPr>
          <w:rFonts w:ascii="仿宋" w:hAnsi="仿宋" w:eastAsia="仿宋" w:cs="仿宋"/>
          <w:spacing w:val="8"/>
          <w:sz w:val="20"/>
          <w:szCs w:val="20"/>
          <w:highlight w:val="none"/>
        </w:rPr>
        <w:t>.</w:t>
      </w:r>
      <w:r>
        <w:rPr>
          <w:rFonts w:ascii="仿宋" w:hAnsi="仿宋" w:eastAsia="仿宋" w:cs="仿宋"/>
          <w:sz w:val="20"/>
          <w:szCs w:val="20"/>
          <w:highlight w:val="none"/>
        </w:rPr>
        <w:t>creditchina</w:t>
      </w:r>
      <w:r>
        <w:rPr>
          <w:rFonts w:ascii="仿宋" w:hAnsi="仿宋" w:eastAsia="仿宋" w:cs="仿宋"/>
          <w:spacing w:val="8"/>
          <w:sz w:val="20"/>
          <w:szCs w:val="20"/>
          <w:highlight w:val="none"/>
        </w:rPr>
        <w:t>.</w:t>
      </w:r>
      <w:r>
        <w:rPr>
          <w:rFonts w:ascii="仿宋" w:hAnsi="仿宋" w:eastAsia="仿宋" w:cs="仿宋"/>
          <w:sz w:val="20"/>
          <w:szCs w:val="20"/>
          <w:highlight w:val="none"/>
        </w:rPr>
        <w:t>gov</w:t>
      </w:r>
      <w:r>
        <w:rPr>
          <w:rFonts w:ascii="仿宋" w:hAnsi="仿宋" w:eastAsia="仿宋" w:cs="仿宋"/>
          <w:spacing w:val="8"/>
          <w:sz w:val="20"/>
          <w:szCs w:val="20"/>
          <w:highlight w:val="none"/>
        </w:rPr>
        <w:t>.</w:t>
      </w:r>
      <w:r>
        <w:rPr>
          <w:rFonts w:ascii="仿宋" w:hAnsi="仿宋" w:eastAsia="仿宋" w:cs="仿宋"/>
          <w:sz w:val="20"/>
          <w:szCs w:val="20"/>
          <w:highlight w:val="none"/>
        </w:rPr>
        <w:t>cn</w:t>
      </w:r>
      <w:r>
        <w:rPr>
          <w:rFonts w:ascii="仿宋" w:hAnsi="仿宋" w:eastAsia="仿宋" w:cs="仿宋"/>
          <w:spacing w:val="8"/>
          <w:sz w:val="20"/>
          <w:szCs w:val="20"/>
          <w:highlight w:val="none"/>
        </w:rPr>
        <w:t>)被列入失信被执行</w:t>
      </w:r>
      <w:r>
        <w:rPr>
          <w:rFonts w:ascii="仿宋" w:hAnsi="仿宋" w:eastAsia="仿宋" w:cs="仿宋"/>
          <w:spacing w:val="6"/>
          <w:sz w:val="20"/>
          <w:szCs w:val="20"/>
          <w:highlight w:val="none"/>
        </w:rPr>
        <w:t>人</w:t>
      </w:r>
      <w:r>
        <w:rPr>
          <w:rFonts w:ascii="仿宋" w:hAnsi="仿宋" w:eastAsia="仿宋" w:cs="仿宋"/>
          <w:spacing w:val="4"/>
          <w:sz w:val="20"/>
          <w:szCs w:val="20"/>
          <w:highlight w:val="none"/>
        </w:rPr>
        <w:t>、重大税收违法案件当事人名单，以及存在《中华人民共和国政府采购法实施条例》</w:t>
      </w:r>
      <w:r>
        <w:rPr>
          <w:rFonts w:ascii="仿宋" w:hAnsi="仿宋" w:eastAsia="仿宋" w:cs="仿宋"/>
          <w:spacing w:val="11"/>
          <w:sz w:val="20"/>
          <w:szCs w:val="20"/>
          <w:highlight w:val="none"/>
        </w:rPr>
        <w:t>第</w:t>
      </w:r>
      <w:r>
        <w:rPr>
          <w:rFonts w:ascii="仿宋" w:hAnsi="仿宋" w:eastAsia="仿宋" w:cs="仿宋"/>
          <w:spacing w:val="8"/>
          <w:sz w:val="20"/>
          <w:szCs w:val="20"/>
          <w:highlight w:val="none"/>
        </w:rPr>
        <w:t>十九条规定的行政处罚记录。</w:t>
      </w:r>
    </w:p>
    <w:p>
      <w:pPr>
        <w:spacing w:before="158" w:line="378" w:lineRule="auto"/>
        <w:ind w:left="36" w:right="92" w:firstLine="434"/>
        <w:rPr>
          <w:rFonts w:ascii="仿宋" w:hAnsi="仿宋" w:eastAsia="仿宋" w:cs="仿宋"/>
          <w:sz w:val="20"/>
          <w:szCs w:val="20"/>
          <w:highlight w:val="none"/>
        </w:rPr>
      </w:pPr>
      <w:r>
        <w:rPr>
          <w:rFonts w:ascii="仿宋" w:hAnsi="仿宋" w:eastAsia="仿宋" w:cs="仿宋"/>
          <w:spacing w:val="12"/>
          <w:sz w:val="20"/>
          <w:szCs w:val="20"/>
          <w:highlight w:val="none"/>
        </w:rPr>
        <w:t>以联</w:t>
      </w:r>
      <w:r>
        <w:rPr>
          <w:rFonts w:ascii="仿宋" w:hAnsi="仿宋" w:eastAsia="仿宋" w:cs="仿宋"/>
          <w:spacing w:val="10"/>
          <w:sz w:val="20"/>
          <w:szCs w:val="20"/>
          <w:highlight w:val="none"/>
        </w:rPr>
        <w:t>合</w:t>
      </w:r>
      <w:r>
        <w:rPr>
          <w:rFonts w:ascii="仿宋" w:hAnsi="仿宋" w:eastAsia="仿宋" w:cs="仿宋"/>
          <w:spacing w:val="6"/>
          <w:sz w:val="20"/>
          <w:szCs w:val="20"/>
          <w:highlight w:val="none"/>
        </w:rPr>
        <w:t>体形式参加政府采购活动的，联合体任何成员存在以上不良信用记录的，联合体</w:t>
      </w:r>
      <w:r>
        <w:rPr>
          <w:rFonts w:ascii="仿宋" w:hAnsi="仿宋" w:eastAsia="仿宋" w:cs="仿宋"/>
          <w:spacing w:val="14"/>
          <w:sz w:val="20"/>
          <w:szCs w:val="20"/>
          <w:highlight w:val="none"/>
        </w:rPr>
        <w:t>响</w:t>
      </w:r>
      <w:r>
        <w:rPr>
          <w:rFonts w:ascii="仿宋" w:hAnsi="仿宋" w:eastAsia="仿宋" w:cs="仿宋"/>
          <w:spacing w:val="9"/>
          <w:sz w:val="20"/>
          <w:szCs w:val="20"/>
          <w:highlight w:val="none"/>
        </w:rPr>
        <w:t>应</w:t>
      </w:r>
      <w:r>
        <w:rPr>
          <w:rFonts w:ascii="仿宋" w:hAnsi="仿宋" w:eastAsia="仿宋" w:cs="仿宋"/>
          <w:spacing w:val="7"/>
          <w:sz w:val="20"/>
          <w:szCs w:val="20"/>
          <w:highlight w:val="none"/>
        </w:rPr>
        <w:t>将被认定为</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响应无效</w:t>
      </w:r>
      <w:r>
        <w:rPr>
          <w:rFonts w:ascii="仿宋" w:hAnsi="仿宋" w:eastAsia="仿宋" w:cs="仿宋"/>
          <w:spacing w:val="7"/>
          <w:sz w:val="20"/>
          <w:szCs w:val="20"/>
          <w:highlight w:val="none"/>
        </w:rPr>
        <w:t>。</w:t>
      </w:r>
    </w:p>
    <w:p>
      <w:pPr>
        <w:spacing w:before="1" w:line="231" w:lineRule="auto"/>
        <w:ind w:left="26"/>
        <w:rPr>
          <w:rFonts w:ascii="仿宋" w:hAnsi="仿宋" w:eastAsia="仿宋" w:cs="仿宋"/>
          <w:sz w:val="20"/>
          <w:szCs w:val="20"/>
          <w:highlight w:val="none"/>
        </w:rPr>
      </w:pPr>
      <w:r>
        <w:rPr>
          <w:rFonts w:ascii="仿宋" w:hAnsi="仿宋" w:eastAsia="仿宋" w:cs="仿宋"/>
          <w:spacing w:val="11"/>
          <w:sz w:val="20"/>
          <w:szCs w:val="20"/>
          <w:highlight w:val="none"/>
        </w:rPr>
        <w:t>2</w:t>
      </w:r>
      <w:r>
        <w:rPr>
          <w:rFonts w:ascii="仿宋" w:hAnsi="仿宋" w:eastAsia="仿宋" w:cs="仿宋"/>
          <w:spacing w:val="9"/>
          <w:sz w:val="20"/>
          <w:szCs w:val="20"/>
          <w:highlight w:val="none"/>
        </w:rPr>
        <w:t>2.2.2查询及记录方式：采购人或采购代理机构经办人将查询网页打印并存档备查。供应</w:t>
      </w:r>
    </w:p>
    <w:p>
      <w:pPr>
        <w:rPr>
          <w:highlight w:val="none"/>
        </w:rPr>
        <w:sectPr>
          <w:footerReference r:id="rId16" w:type="default"/>
          <w:pgSz w:w="11906" w:h="16839"/>
          <w:pgMar w:top="1427" w:right="1711" w:bottom="1145" w:left="1785" w:header="0" w:footer="966" w:gutter="0"/>
          <w:pgNumType w:fmt="decimal"/>
          <w:cols w:space="720" w:num="1"/>
        </w:sectPr>
      </w:pPr>
    </w:p>
    <w:p>
      <w:pPr>
        <w:spacing w:before="42" w:line="230" w:lineRule="auto"/>
        <w:ind w:left="37"/>
        <w:rPr>
          <w:rFonts w:ascii="仿宋" w:hAnsi="仿宋" w:eastAsia="仿宋" w:cs="仿宋"/>
          <w:sz w:val="20"/>
          <w:szCs w:val="20"/>
          <w:highlight w:val="none"/>
        </w:rPr>
      </w:pPr>
      <w:r>
        <w:rPr>
          <w:rFonts w:ascii="仿宋" w:hAnsi="仿宋" w:eastAsia="仿宋" w:cs="仿宋"/>
          <w:spacing w:val="16"/>
          <w:sz w:val="20"/>
          <w:szCs w:val="20"/>
          <w:highlight w:val="none"/>
        </w:rPr>
        <w:t>商不</w:t>
      </w:r>
      <w:r>
        <w:rPr>
          <w:rFonts w:ascii="仿宋" w:hAnsi="仿宋" w:eastAsia="仿宋" w:cs="仿宋"/>
          <w:spacing w:val="8"/>
          <w:sz w:val="20"/>
          <w:szCs w:val="20"/>
          <w:highlight w:val="none"/>
        </w:rPr>
        <w:t>良信用记录以采购人或采购代理机构查询结果为准。</w:t>
      </w:r>
    </w:p>
    <w:p>
      <w:pPr>
        <w:spacing w:before="158" w:line="378" w:lineRule="auto"/>
        <w:ind w:left="451" w:right="417"/>
        <w:rPr>
          <w:rFonts w:ascii="仿宋" w:hAnsi="仿宋" w:eastAsia="仿宋" w:cs="仿宋"/>
          <w:sz w:val="20"/>
          <w:szCs w:val="20"/>
          <w:highlight w:val="none"/>
        </w:rPr>
      </w:pPr>
      <w:r>
        <w:rPr>
          <w:rFonts w:ascii="仿宋" w:hAnsi="仿宋" w:eastAsia="仿宋" w:cs="仿宋"/>
          <w:spacing w:val="10"/>
          <w:sz w:val="20"/>
          <w:szCs w:val="20"/>
          <w:highlight w:val="none"/>
        </w:rPr>
        <w:t>在采购文</w:t>
      </w:r>
      <w:r>
        <w:rPr>
          <w:rFonts w:ascii="仿宋" w:hAnsi="仿宋" w:eastAsia="仿宋" w:cs="仿宋"/>
          <w:spacing w:val="9"/>
          <w:sz w:val="20"/>
          <w:szCs w:val="20"/>
          <w:highlight w:val="none"/>
        </w:rPr>
        <w:t>件</w:t>
      </w:r>
      <w:r>
        <w:rPr>
          <w:rFonts w:ascii="仿宋" w:hAnsi="仿宋" w:eastAsia="仿宋" w:cs="仿宋"/>
          <w:spacing w:val="5"/>
          <w:sz w:val="20"/>
          <w:szCs w:val="20"/>
          <w:highlight w:val="none"/>
        </w:rPr>
        <w:t>规定的查询时间之后，网站信息发生的任何变更均不再作为评审依据。</w:t>
      </w:r>
      <w:r>
        <w:rPr>
          <w:rFonts w:ascii="仿宋" w:hAnsi="仿宋" w:eastAsia="仿宋" w:cs="仿宋"/>
          <w:spacing w:val="15"/>
          <w:sz w:val="20"/>
          <w:szCs w:val="20"/>
          <w:highlight w:val="none"/>
        </w:rPr>
        <w:t>供</w:t>
      </w:r>
      <w:r>
        <w:rPr>
          <w:rFonts w:ascii="仿宋" w:hAnsi="仿宋" w:eastAsia="仿宋" w:cs="仿宋"/>
          <w:spacing w:val="9"/>
          <w:sz w:val="20"/>
          <w:szCs w:val="20"/>
          <w:highlight w:val="none"/>
        </w:rPr>
        <w:t>应商自行提供的与网站信息不一致的其他证明材料亦不作为审查依据。</w:t>
      </w:r>
    </w:p>
    <w:p>
      <w:pPr>
        <w:spacing w:line="239" w:lineRule="auto"/>
        <w:ind w:left="27"/>
        <w:rPr>
          <w:rFonts w:ascii="仿宋" w:hAnsi="仿宋" w:eastAsia="仿宋" w:cs="仿宋"/>
          <w:sz w:val="20"/>
          <w:szCs w:val="20"/>
          <w:highlight w:val="none"/>
        </w:rPr>
      </w:pPr>
      <w:r>
        <w:rPr>
          <w:rFonts w:ascii="仿宋" w:hAnsi="仿宋" w:eastAsia="仿宋" w:cs="仿宋"/>
          <w:spacing w:val="11"/>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23.符合性审查</w:t>
      </w:r>
    </w:p>
    <w:p>
      <w:pPr>
        <w:spacing w:before="148" w:line="377" w:lineRule="auto"/>
        <w:ind w:left="29" w:right="5" w:hanging="3"/>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1"/>
          <w:sz w:val="20"/>
          <w:szCs w:val="20"/>
          <w:highlight w:val="none"/>
        </w:rPr>
        <w:t>3</w:t>
      </w:r>
      <w:r>
        <w:rPr>
          <w:rFonts w:ascii="仿宋" w:hAnsi="仿宋" w:eastAsia="仿宋" w:cs="仿宋"/>
          <w:spacing w:val="9"/>
          <w:sz w:val="20"/>
          <w:szCs w:val="20"/>
          <w:highlight w:val="none"/>
        </w:rPr>
        <w:t>.1符合性审查是指依据采购文件的规定，从响应文件的有效性和完整性对采购文件的响</w:t>
      </w:r>
      <w:r>
        <w:rPr>
          <w:rFonts w:ascii="仿宋" w:hAnsi="仿宋" w:eastAsia="仿宋" w:cs="仿宋"/>
          <w:spacing w:val="12"/>
          <w:sz w:val="20"/>
          <w:szCs w:val="20"/>
          <w:highlight w:val="none"/>
        </w:rPr>
        <w:t>应</w:t>
      </w:r>
      <w:r>
        <w:rPr>
          <w:rFonts w:ascii="仿宋" w:hAnsi="仿宋" w:eastAsia="仿宋" w:cs="仿宋"/>
          <w:spacing w:val="7"/>
          <w:sz w:val="20"/>
          <w:szCs w:val="20"/>
          <w:highlight w:val="none"/>
        </w:rPr>
        <w:t>程度进行审查，以确定是否对采购文件的实质性要求做出响应。供应商应按照第二章《响</w:t>
      </w:r>
      <w:r>
        <w:rPr>
          <w:rFonts w:ascii="仿宋" w:hAnsi="仿宋" w:eastAsia="仿宋" w:cs="仿宋"/>
          <w:spacing w:val="12"/>
          <w:sz w:val="20"/>
          <w:szCs w:val="20"/>
          <w:highlight w:val="none"/>
        </w:rPr>
        <w:t>应</w:t>
      </w:r>
      <w:r>
        <w:rPr>
          <w:rFonts w:ascii="仿宋" w:hAnsi="仿宋" w:eastAsia="仿宋" w:cs="仿宋"/>
          <w:spacing w:val="7"/>
          <w:sz w:val="20"/>
          <w:szCs w:val="20"/>
          <w:highlight w:val="none"/>
        </w:rPr>
        <w:t>文件内容及格式》中的相应要求，提交符合性证明材料。未通过符合性审查的供应商不能</w:t>
      </w:r>
      <w:r>
        <w:rPr>
          <w:rFonts w:ascii="仿宋" w:hAnsi="仿宋" w:eastAsia="仿宋" w:cs="仿宋"/>
          <w:spacing w:val="1"/>
          <w:sz w:val="20"/>
          <w:szCs w:val="20"/>
          <w:highlight w:val="none"/>
        </w:rPr>
        <w:t>进入下一阶段评审，其响应将被认定为</w:t>
      </w:r>
      <w:r>
        <w:rPr>
          <w:rFonts w:ascii="仿宋" w:hAnsi="仿宋" w:eastAsia="仿宋" w:cs="仿宋"/>
          <w:spacing w:val="1"/>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1"/>
          <w:sz w:val="20"/>
          <w:szCs w:val="20"/>
          <w:highlight w:val="none"/>
        </w:rPr>
        <w:t>；通过符合性审查的供应商数量不足3家的，</w:t>
      </w:r>
      <w:r>
        <w:rPr>
          <w:rFonts w:ascii="仿宋" w:hAnsi="仿宋" w:eastAsia="仿宋" w:cs="仿宋"/>
          <w:spacing w:val="8"/>
          <w:sz w:val="20"/>
          <w:szCs w:val="20"/>
          <w:highlight w:val="none"/>
        </w:rPr>
        <w:t>不得作进一步的比较和评价</w:t>
      </w:r>
      <w:r>
        <w:rPr>
          <w:rFonts w:ascii="仿宋" w:hAnsi="仿宋" w:eastAsia="仿宋" w:cs="仿宋"/>
          <w:spacing w:val="7"/>
          <w:sz w:val="20"/>
          <w:szCs w:val="20"/>
          <w:highlight w:val="none"/>
        </w:rPr>
        <w:t>。</w:t>
      </w:r>
    </w:p>
    <w:p>
      <w:pPr>
        <w:spacing w:line="272" w:lineRule="exact"/>
        <w:ind w:left="26"/>
        <w:rPr>
          <w:rFonts w:ascii="仿宋" w:hAnsi="仿宋" w:eastAsia="仿宋" w:cs="仿宋"/>
          <w:sz w:val="20"/>
          <w:szCs w:val="20"/>
          <w:highlight w:val="none"/>
        </w:rPr>
      </w:pPr>
      <w:r>
        <w:rPr>
          <w:rFonts w:ascii="仿宋" w:hAnsi="仿宋" w:eastAsia="仿宋" w:cs="仿宋"/>
          <w:spacing w:val="9"/>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4.样品及演示</w:t>
      </w:r>
    </w:p>
    <w:p>
      <w:pPr>
        <w:spacing w:before="233" w:line="228" w:lineRule="auto"/>
        <w:ind w:left="31"/>
        <w:rPr>
          <w:rFonts w:hint="eastAsia" w:ascii="仿宋" w:hAnsi="仿宋" w:eastAsia="仿宋" w:cs="仿宋"/>
          <w:sz w:val="20"/>
          <w:szCs w:val="20"/>
          <w:highlight w:val="none"/>
          <w:lang w:eastAsia="zh-CN"/>
        </w:rPr>
      </w:pPr>
      <w:r>
        <w:rPr>
          <w:rFonts w:ascii="仿宋" w:hAnsi="仿宋" w:eastAsia="仿宋" w:cs="仿宋"/>
          <w:spacing w:val="4"/>
          <w:sz w:val="20"/>
          <w:szCs w:val="20"/>
          <w:highlight w:val="none"/>
        </w:rPr>
        <w:t>24.1供应商须知表</w:t>
      </w:r>
      <w:r>
        <w:rPr>
          <w:rFonts w:hint="eastAsia" w:ascii="仿宋" w:hAnsi="仿宋" w:eastAsia="仿宋" w:cs="仿宋"/>
          <w:spacing w:val="4"/>
          <w:sz w:val="20"/>
          <w:szCs w:val="20"/>
          <w:highlight w:val="none"/>
          <w:lang w:val="en-US" w:eastAsia="zh-CN"/>
        </w:rPr>
        <w:t>5</w:t>
      </w:r>
      <w:r>
        <w:rPr>
          <w:rFonts w:ascii="仿宋" w:hAnsi="仿宋" w:eastAsia="仿宋" w:cs="仿宋"/>
          <w:spacing w:val="4"/>
          <w:sz w:val="20"/>
          <w:szCs w:val="20"/>
          <w:highlight w:val="none"/>
        </w:rPr>
        <w:t>款中要求供应商提供样品或演示的</w:t>
      </w:r>
      <w:r>
        <w:rPr>
          <w:rFonts w:hint="eastAsia" w:ascii="仿宋" w:hAnsi="仿宋" w:eastAsia="仿宋" w:cs="仿宋"/>
          <w:spacing w:val="4"/>
          <w:sz w:val="20"/>
          <w:szCs w:val="20"/>
          <w:highlight w:val="none"/>
          <w:lang w:eastAsia="zh-CN"/>
        </w:rPr>
        <w:t>。</w:t>
      </w:r>
    </w:p>
    <w:p>
      <w:pPr>
        <w:spacing w:before="88" w:line="270" w:lineRule="exact"/>
        <w:ind w:left="26"/>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25.响应文件的澄清</w:t>
      </w:r>
    </w:p>
    <w:p>
      <w:pPr>
        <w:spacing w:before="207" w:line="442" w:lineRule="auto"/>
        <w:ind w:left="30" w:hanging="4"/>
        <w:rPr>
          <w:rFonts w:ascii="仿宋" w:hAnsi="仿宋" w:eastAsia="仿宋" w:cs="仿宋"/>
          <w:sz w:val="20"/>
          <w:szCs w:val="20"/>
          <w:highlight w:val="none"/>
        </w:rPr>
      </w:pPr>
      <w:r>
        <w:rPr>
          <w:rFonts w:ascii="仿宋" w:hAnsi="仿宋" w:eastAsia="仿宋" w:cs="仿宋"/>
          <w:spacing w:val="12"/>
          <w:sz w:val="20"/>
          <w:szCs w:val="20"/>
          <w:highlight w:val="none"/>
        </w:rPr>
        <w:t>25.1</w:t>
      </w:r>
      <w:r>
        <w:rPr>
          <w:rFonts w:ascii="仿宋" w:hAnsi="仿宋" w:eastAsia="仿宋" w:cs="仿宋"/>
          <w:spacing w:val="7"/>
          <w:sz w:val="20"/>
          <w:szCs w:val="20"/>
          <w:highlight w:val="none"/>
        </w:rPr>
        <w:t>询</w:t>
      </w:r>
      <w:r>
        <w:rPr>
          <w:rFonts w:ascii="仿宋" w:hAnsi="仿宋" w:eastAsia="仿宋" w:cs="仿宋"/>
          <w:spacing w:val="6"/>
          <w:sz w:val="20"/>
          <w:szCs w:val="20"/>
          <w:highlight w:val="none"/>
        </w:rPr>
        <w:t>价小组可以书面形式要求供应商对响应文件中含义不明确、同类问题表述不一致或</w:t>
      </w:r>
      <w:r>
        <w:rPr>
          <w:rFonts w:ascii="仿宋" w:hAnsi="仿宋" w:eastAsia="仿宋" w:cs="仿宋"/>
          <w:spacing w:val="11"/>
          <w:sz w:val="20"/>
          <w:szCs w:val="20"/>
          <w:highlight w:val="none"/>
        </w:rPr>
        <w:t>者</w:t>
      </w:r>
      <w:r>
        <w:rPr>
          <w:rFonts w:ascii="仿宋" w:hAnsi="仿宋" w:eastAsia="仿宋" w:cs="仿宋"/>
          <w:spacing w:val="7"/>
          <w:sz w:val="20"/>
          <w:szCs w:val="20"/>
          <w:highlight w:val="none"/>
        </w:rPr>
        <w:t>有明显文字和计算错误的内容等，作出必要的澄清、说明或者更正。供应商的澄清、说明</w:t>
      </w:r>
      <w:r>
        <w:rPr>
          <w:rFonts w:ascii="仿宋" w:hAnsi="仿宋" w:eastAsia="仿宋" w:cs="仿宋"/>
          <w:spacing w:val="16"/>
          <w:sz w:val="20"/>
          <w:szCs w:val="20"/>
          <w:highlight w:val="none"/>
        </w:rPr>
        <w:t>或者更</w:t>
      </w:r>
      <w:r>
        <w:rPr>
          <w:rFonts w:ascii="仿宋" w:hAnsi="仿宋" w:eastAsia="仿宋" w:cs="仿宋"/>
          <w:spacing w:val="11"/>
          <w:sz w:val="20"/>
          <w:szCs w:val="20"/>
          <w:highlight w:val="none"/>
        </w:rPr>
        <w:t>正</w:t>
      </w:r>
      <w:r>
        <w:rPr>
          <w:rFonts w:ascii="仿宋" w:hAnsi="仿宋" w:eastAsia="仿宋" w:cs="仿宋"/>
          <w:spacing w:val="8"/>
          <w:sz w:val="20"/>
          <w:szCs w:val="20"/>
          <w:highlight w:val="none"/>
        </w:rPr>
        <w:t>不得超出响应文件的范围或者改变响应文件的实质性内容。供应商拒不进行澄清、</w:t>
      </w:r>
      <w:r>
        <w:rPr>
          <w:rFonts w:ascii="仿宋" w:hAnsi="仿宋" w:eastAsia="仿宋" w:cs="仿宋"/>
          <w:spacing w:val="11"/>
          <w:sz w:val="20"/>
          <w:szCs w:val="20"/>
          <w:highlight w:val="none"/>
        </w:rPr>
        <w:t>说</w:t>
      </w:r>
      <w:r>
        <w:rPr>
          <w:rFonts w:ascii="仿宋" w:hAnsi="仿宋" w:eastAsia="仿宋" w:cs="仿宋"/>
          <w:spacing w:val="7"/>
          <w:sz w:val="20"/>
          <w:szCs w:val="20"/>
          <w:highlight w:val="none"/>
        </w:rPr>
        <w:t>明、补正的，或者不能在规定时间内作出书面澄清、说明、补正的，其响应文件将被作为</w:t>
      </w:r>
    </w:p>
    <w:p>
      <w:pPr>
        <w:spacing w:before="1" w:line="231" w:lineRule="auto"/>
        <w:ind w:left="32"/>
        <w:rPr>
          <w:rFonts w:ascii="仿宋" w:hAnsi="仿宋" w:eastAsia="仿宋" w:cs="仿宋"/>
          <w:sz w:val="20"/>
          <w:szCs w:val="20"/>
          <w:highlight w:val="none"/>
        </w:rPr>
      </w:pPr>
      <w:r>
        <w:rPr>
          <w:rFonts w:ascii="仿宋" w:hAnsi="仿宋" w:eastAsia="仿宋" w:cs="仿宋"/>
          <w:spacing w:val="6"/>
          <w:sz w:val="20"/>
          <w:szCs w:val="20"/>
          <w:highlight w:val="none"/>
        </w:rPr>
        <w:t>无效响应处理</w:t>
      </w:r>
      <w:r>
        <w:rPr>
          <w:rFonts w:ascii="仿宋" w:hAnsi="仿宋" w:eastAsia="仿宋" w:cs="仿宋"/>
          <w:spacing w:val="5"/>
          <w:sz w:val="20"/>
          <w:szCs w:val="20"/>
          <w:highlight w:val="none"/>
        </w:rPr>
        <w:t>。</w:t>
      </w:r>
    </w:p>
    <w:p>
      <w:pPr>
        <w:spacing w:before="123" w:line="304" w:lineRule="auto"/>
        <w:ind w:left="31" w:right="62" w:hanging="5"/>
        <w:rPr>
          <w:rFonts w:ascii="仿宋" w:hAnsi="仿宋" w:eastAsia="仿宋" w:cs="仿宋"/>
          <w:sz w:val="20"/>
          <w:szCs w:val="20"/>
          <w:highlight w:val="none"/>
        </w:rPr>
      </w:pPr>
      <w:r>
        <w:rPr>
          <w:rFonts w:ascii="仿宋" w:hAnsi="仿宋" w:eastAsia="仿宋" w:cs="仿宋"/>
          <w:spacing w:val="12"/>
          <w:sz w:val="20"/>
          <w:szCs w:val="20"/>
          <w:highlight w:val="none"/>
        </w:rPr>
        <w:t>25.</w:t>
      </w:r>
      <w:r>
        <w:rPr>
          <w:rFonts w:ascii="仿宋" w:hAnsi="仿宋" w:eastAsia="仿宋" w:cs="仿宋"/>
          <w:spacing w:val="7"/>
          <w:sz w:val="20"/>
          <w:szCs w:val="20"/>
          <w:highlight w:val="none"/>
        </w:rPr>
        <w:t>1</w:t>
      </w:r>
      <w:r>
        <w:rPr>
          <w:rFonts w:ascii="仿宋" w:hAnsi="仿宋" w:eastAsia="仿宋" w:cs="仿宋"/>
          <w:spacing w:val="6"/>
          <w:sz w:val="20"/>
          <w:szCs w:val="20"/>
          <w:highlight w:val="none"/>
        </w:rPr>
        <w:t>.1供应商的澄清、说明或者补正应当采用书面形式，由其法定代表人(非法人组织负</w:t>
      </w:r>
      <w:r>
        <w:rPr>
          <w:rFonts w:ascii="仿宋" w:hAnsi="仿宋" w:eastAsia="仿宋" w:cs="仿宋"/>
          <w:spacing w:val="9"/>
          <w:sz w:val="20"/>
          <w:szCs w:val="20"/>
          <w:highlight w:val="none"/>
        </w:rPr>
        <w:t>责人)或其授权代表签字或加盖公章。供应商为自然人的，应当由本人签字</w:t>
      </w:r>
      <w:r>
        <w:rPr>
          <w:rFonts w:ascii="仿宋" w:hAnsi="仿宋" w:eastAsia="仿宋" w:cs="仿宋"/>
          <w:spacing w:val="7"/>
          <w:sz w:val="20"/>
          <w:szCs w:val="20"/>
          <w:highlight w:val="none"/>
        </w:rPr>
        <w:t>。</w:t>
      </w:r>
    </w:p>
    <w:p>
      <w:pPr>
        <w:spacing w:before="157" w:line="231" w:lineRule="auto"/>
        <w:ind w:left="26"/>
        <w:rPr>
          <w:rFonts w:ascii="仿宋" w:hAnsi="仿宋" w:eastAsia="仿宋" w:cs="仿宋"/>
          <w:sz w:val="20"/>
          <w:szCs w:val="20"/>
          <w:highlight w:val="none"/>
        </w:rPr>
      </w:pPr>
      <w:r>
        <w:rPr>
          <w:rFonts w:ascii="仿宋" w:hAnsi="仿宋" w:eastAsia="仿宋" w:cs="仿宋"/>
          <w:spacing w:val="12"/>
          <w:sz w:val="20"/>
          <w:szCs w:val="20"/>
          <w:highlight w:val="none"/>
        </w:rPr>
        <w:t>25</w:t>
      </w:r>
      <w:r>
        <w:rPr>
          <w:rFonts w:ascii="仿宋" w:hAnsi="仿宋" w:eastAsia="仿宋" w:cs="仿宋"/>
          <w:spacing w:val="8"/>
          <w:sz w:val="20"/>
          <w:szCs w:val="20"/>
          <w:highlight w:val="none"/>
        </w:rPr>
        <w:t>.</w:t>
      </w:r>
      <w:r>
        <w:rPr>
          <w:rFonts w:ascii="仿宋" w:hAnsi="仿宋" w:eastAsia="仿宋" w:cs="仿宋"/>
          <w:spacing w:val="6"/>
          <w:sz w:val="20"/>
          <w:szCs w:val="20"/>
          <w:highlight w:val="none"/>
        </w:rPr>
        <w:t>1.2供应商的澄清、说明或补正将作为响应文件的一部分。</w:t>
      </w:r>
    </w:p>
    <w:p>
      <w:pPr>
        <w:spacing w:before="161" w:line="230" w:lineRule="auto"/>
        <w:ind w:left="26"/>
        <w:rPr>
          <w:rFonts w:ascii="仿宋" w:hAnsi="仿宋" w:eastAsia="仿宋" w:cs="仿宋"/>
          <w:sz w:val="20"/>
          <w:szCs w:val="20"/>
          <w:highlight w:val="none"/>
        </w:rPr>
      </w:pPr>
      <w:r>
        <w:rPr>
          <w:rFonts w:ascii="仿宋" w:hAnsi="仿宋" w:eastAsia="仿宋" w:cs="仿宋"/>
          <w:spacing w:val="12"/>
          <w:sz w:val="20"/>
          <w:szCs w:val="20"/>
          <w:highlight w:val="none"/>
        </w:rPr>
        <w:t>25</w:t>
      </w:r>
      <w:r>
        <w:rPr>
          <w:rFonts w:ascii="仿宋" w:hAnsi="仿宋" w:eastAsia="仿宋" w:cs="仿宋"/>
          <w:spacing w:val="11"/>
          <w:sz w:val="20"/>
          <w:szCs w:val="20"/>
          <w:highlight w:val="none"/>
        </w:rPr>
        <w:t>.</w:t>
      </w:r>
      <w:r>
        <w:rPr>
          <w:rFonts w:ascii="仿宋" w:hAnsi="仿宋" w:eastAsia="仿宋" w:cs="仿宋"/>
          <w:spacing w:val="6"/>
          <w:sz w:val="20"/>
          <w:szCs w:val="20"/>
          <w:highlight w:val="none"/>
        </w:rPr>
        <w:t>2响应文件报价出现前后不一致的，按照下列规定修正：</w:t>
      </w:r>
    </w:p>
    <w:p>
      <w:pPr>
        <w:spacing w:before="158" w:line="231" w:lineRule="auto"/>
        <w:ind w:left="34"/>
        <w:rPr>
          <w:rFonts w:ascii="仿宋" w:hAnsi="仿宋" w:eastAsia="仿宋" w:cs="仿宋"/>
          <w:sz w:val="20"/>
          <w:szCs w:val="20"/>
          <w:highlight w:val="none"/>
        </w:rPr>
      </w:pPr>
      <w:r>
        <w:rPr>
          <w:rFonts w:ascii="仿宋" w:hAnsi="仿宋" w:eastAsia="仿宋" w:cs="仿宋"/>
          <w:spacing w:val="16"/>
          <w:sz w:val="20"/>
          <w:szCs w:val="20"/>
          <w:highlight w:val="none"/>
        </w:rPr>
        <w:t>(1)</w:t>
      </w:r>
      <w:r>
        <w:rPr>
          <w:rFonts w:ascii="仿宋" w:hAnsi="仿宋" w:eastAsia="仿宋" w:cs="仿宋"/>
          <w:spacing w:val="8"/>
          <w:sz w:val="20"/>
          <w:szCs w:val="20"/>
          <w:highlight w:val="none"/>
        </w:rPr>
        <w:t>响应文件中报价一览表内容与响应文件中相应内容不一致的，以报价一览表为准；</w:t>
      </w:r>
    </w:p>
    <w:p>
      <w:pPr>
        <w:spacing w:before="158" w:line="231" w:lineRule="auto"/>
        <w:ind w:left="34"/>
        <w:rPr>
          <w:rFonts w:ascii="仿宋" w:hAnsi="仿宋" w:eastAsia="仿宋" w:cs="仿宋"/>
          <w:sz w:val="20"/>
          <w:szCs w:val="20"/>
          <w:highlight w:val="none"/>
        </w:rPr>
      </w:pPr>
      <w:r>
        <w:rPr>
          <w:rFonts w:ascii="仿宋" w:hAnsi="仿宋" w:eastAsia="仿宋" w:cs="仿宋"/>
          <w:spacing w:val="8"/>
          <w:sz w:val="20"/>
          <w:szCs w:val="20"/>
          <w:highlight w:val="none"/>
        </w:rPr>
        <w:t>(2)大写金额和小写金额不一致的，以大写金额为准</w:t>
      </w:r>
      <w:r>
        <w:rPr>
          <w:rFonts w:ascii="仿宋" w:hAnsi="仿宋" w:eastAsia="仿宋" w:cs="仿宋"/>
          <w:spacing w:val="5"/>
          <w:sz w:val="20"/>
          <w:szCs w:val="20"/>
          <w:highlight w:val="none"/>
        </w:rPr>
        <w:t>；</w:t>
      </w:r>
    </w:p>
    <w:p>
      <w:pPr>
        <w:spacing w:before="158" w:line="229" w:lineRule="auto"/>
        <w:ind w:left="34"/>
        <w:rPr>
          <w:rFonts w:ascii="仿宋" w:hAnsi="仿宋" w:eastAsia="仿宋" w:cs="仿宋"/>
          <w:sz w:val="20"/>
          <w:szCs w:val="20"/>
          <w:highlight w:val="none"/>
        </w:rPr>
      </w:pPr>
      <w:r>
        <w:rPr>
          <w:rFonts w:ascii="仿宋" w:hAnsi="仿宋" w:eastAsia="仿宋" w:cs="仿宋"/>
          <w:spacing w:val="16"/>
          <w:sz w:val="20"/>
          <w:szCs w:val="20"/>
          <w:highlight w:val="none"/>
        </w:rPr>
        <w:t>(3)</w:t>
      </w:r>
      <w:r>
        <w:rPr>
          <w:rFonts w:ascii="仿宋" w:hAnsi="仿宋" w:eastAsia="仿宋" w:cs="仿宋"/>
          <w:spacing w:val="8"/>
          <w:sz w:val="20"/>
          <w:szCs w:val="20"/>
          <w:highlight w:val="none"/>
        </w:rPr>
        <w:t>单价金额小数点或者百分比有明显错位的，以报价一览表的总价为准，并修改单价；</w:t>
      </w:r>
    </w:p>
    <w:p>
      <w:pPr>
        <w:spacing w:before="163" w:line="229" w:lineRule="auto"/>
        <w:ind w:left="34"/>
        <w:rPr>
          <w:rFonts w:ascii="仿宋" w:hAnsi="仿宋" w:eastAsia="仿宋" w:cs="仿宋"/>
          <w:sz w:val="20"/>
          <w:szCs w:val="20"/>
          <w:highlight w:val="none"/>
        </w:rPr>
      </w:pPr>
      <w:r>
        <w:rPr>
          <w:rFonts w:ascii="仿宋" w:hAnsi="仿宋" w:eastAsia="仿宋" w:cs="仿宋"/>
          <w:spacing w:val="16"/>
          <w:sz w:val="20"/>
          <w:szCs w:val="20"/>
          <w:highlight w:val="none"/>
        </w:rPr>
        <w:t>(</w:t>
      </w:r>
      <w:r>
        <w:rPr>
          <w:rFonts w:ascii="仿宋" w:hAnsi="仿宋" w:eastAsia="仿宋" w:cs="仿宋"/>
          <w:spacing w:val="12"/>
          <w:sz w:val="20"/>
          <w:szCs w:val="20"/>
          <w:highlight w:val="none"/>
        </w:rPr>
        <w:t>4</w:t>
      </w:r>
      <w:r>
        <w:rPr>
          <w:rFonts w:ascii="仿宋" w:hAnsi="仿宋" w:eastAsia="仿宋" w:cs="仿宋"/>
          <w:spacing w:val="8"/>
          <w:sz w:val="20"/>
          <w:szCs w:val="20"/>
          <w:highlight w:val="none"/>
        </w:rPr>
        <w:t>)总价金额与按单价汇总金额不一致的，以单价金额计算结果为准。</w:t>
      </w:r>
    </w:p>
    <w:p>
      <w:pPr>
        <w:spacing w:before="158" w:line="377" w:lineRule="auto"/>
        <w:ind w:left="31" w:right="62" w:firstLine="442"/>
        <w:rPr>
          <w:rFonts w:ascii="仿宋" w:hAnsi="仿宋" w:eastAsia="仿宋" w:cs="仿宋"/>
          <w:sz w:val="20"/>
          <w:szCs w:val="20"/>
          <w:highlight w:val="none"/>
        </w:rPr>
      </w:pPr>
      <w:r>
        <w:rPr>
          <w:rFonts w:ascii="仿宋" w:hAnsi="仿宋" w:eastAsia="仿宋" w:cs="仿宋"/>
          <w:spacing w:val="12"/>
          <w:sz w:val="20"/>
          <w:szCs w:val="20"/>
          <w:highlight w:val="none"/>
        </w:rPr>
        <w:t>同时</w:t>
      </w:r>
      <w:r>
        <w:rPr>
          <w:rFonts w:ascii="仿宋" w:hAnsi="仿宋" w:eastAsia="仿宋" w:cs="仿宋"/>
          <w:spacing w:val="6"/>
          <w:sz w:val="20"/>
          <w:szCs w:val="20"/>
          <w:highlight w:val="none"/>
        </w:rPr>
        <w:t>出现两种以上不一致的，按照前款规定的顺序修正。修正后的报价经供应商确认后</w:t>
      </w:r>
      <w:r>
        <w:rPr>
          <w:rFonts w:ascii="仿宋" w:hAnsi="仿宋" w:eastAsia="仿宋" w:cs="仿宋"/>
          <w:spacing w:val="15"/>
          <w:sz w:val="20"/>
          <w:szCs w:val="20"/>
          <w:highlight w:val="none"/>
        </w:rPr>
        <w:t>产</w:t>
      </w:r>
      <w:r>
        <w:rPr>
          <w:rFonts w:ascii="仿宋" w:hAnsi="仿宋" w:eastAsia="仿宋" w:cs="仿宋"/>
          <w:spacing w:val="9"/>
          <w:sz w:val="20"/>
          <w:szCs w:val="20"/>
          <w:highlight w:val="none"/>
        </w:rPr>
        <w:t>生约束力，供应商不确认的，其响应文件将被认定为</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9"/>
          <w:sz w:val="20"/>
          <w:szCs w:val="20"/>
          <w:highlight w:val="none"/>
        </w:rPr>
        <w:t>。</w:t>
      </w:r>
    </w:p>
    <w:p>
      <w:pPr>
        <w:spacing w:line="384" w:lineRule="auto"/>
        <w:ind w:left="31" w:right="62" w:hanging="5"/>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1"/>
          <w:sz w:val="20"/>
          <w:szCs w:val="20"/>
          <w:highlight w:val="none"/>
        </w:rPr>
        <w:t>5</w:t>
      </w:r>
      <w:r>
        <w:rPr>
          <w:rFonts w:ascii="仿宋" w:hAnsi="仿宋" w:eastAsia="仿宋" w:cs="仿宋"/>
          <w:spacing w:val="9"/>
          <w:sz w:val="20"/>
          <w:szCs w:val="20"/>
          <w:highlight w:val="none"/>
        </w:rPr>
        <w:t>.3</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询价小组认为</w:t>
      </w:r>
      <w:r>
        <w:rPr>
          <w:rFonts w:ascii="仿宋" w:hAnsi="仿宋" w:eastAsia="仿宋" w:cs="仿宋"/>
          <w:spacing w:val="9"/>
          <w:sz w:val="20"/>
          <w:szCs w:val="20"/>
          <w:highlight w:val="none"/>
        </w:rPr>
        <w:t>供应商的报价明显低于其他通过符合性审查供应商的报价，有可能影响</w:t>
      </w:r>
      <w:r>
        <w:rPr>
          <w:rFonts w:ascii="仿宋" w:hAnsi="仿宋" w:eastAsia="仿宋" w:cs="仿宋"/>
          <w:spacing w:val="10"/>
          <w:sz w:val="20"/>
          <w:szCs w:val="20"/>
          <w:highlight w:val="none"/>
        </w:rPr>
        <w:t>产</w:t>
      </w:r>
      <w:r>
        <w:rPr>
          <w:rFonts w:ascii="仿宋" w:hAnsi="仿宋" w:eastAsia="仿宋" w:cs="仿宋"/>
          <w:spacing w:val="7"/>
          <w:sz w:val="20"/>
          <w:szCs w:val="20"/>
          <w:highlight w:val="none"/>
        </w:rPr>
        <w:t>品质量或者不能诚信履约的，应当要求其在询价现场合理的时间内提供书面说明，必要时</w:t>
      </w:r>
    </w:p>
    <w:p>
      <w:pPr>
        <w:rPr>
          <w:highlight w:val="none"/>
        </w:rPr>
        <w:sectPr>
          <w:footerReference r:id="rId17" w:type="default"/>
          <w:pgSz w:w="11906" w:h="16839"/>
          <w:pgMar w:top="1427" w:right="1741" w:bottom="1145" w:left="1785" w:header="0" w:footer="966" w:gutter="0"/>
          <w:pgNumType w:fmt="decimal"/>
          <w:cols w:space="720" w:num="1"/>
        </w:sectPr>
      </w:pPr>
    </w:p>
    <w:p>
      <w:pPr>
        <w:spacing w:before="42" w:line="378" w:lineRule="auto"/>
        <w:ind w:left="31"/>
        <w:rPr>
          <w:rFonts w:ascii="仿宋" w:hAnsi="仿宋" w:eastAsia="仿宋" w:cs="仿宋"/>
          <w:sz w:val="20"/>
          <w:szCs w:val="20"/>
          <w:highlight w:val="none"/>
        </w:rPr>
      </w:pPr>
      <w:r>
        <w:rPr>
          <w:rFonts w:ascii="仿宋" w:hAnsi="仿宋" w:eastAsia="仿宋" w:cs="仿宋"/>
          <w:spacing w:val="4"/>
          <w:sz w:val="20"/>
          <w:szCs w:val="20"/>
          <w:highlight w:val="none"/>
        </w:rPr>
        <w:t>提交相关证明材料；供应商不能证明其报价合理性的，询价小组应当将其作为</w:t>
      </w:r>
      <w:r>
        <w:rPr>
          <w:rFonts w:ascii="仿宋" w:hAnsi="仿宋" w:eastAsia="仿宋" w:cs="仿宋"/>
          <w:spacing w:val="4"/>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4"/>
          <w:sz w:val="20"/>
          <w:szCs w:val="20"/>
          <w:highlight w:val="none"/>
        </w:rPr>
        <w:t>处</w:t>
      </w:r>
      <w:r>
        <w:rPr>
          <w:rFonts w:ascii="仿宋" w:hAnsi="仿宋" w:eastAsia="仿宋" w:cs="仿宋"/>
          <w:spacing w:val="1"/>
          <w:sz w:val="20"/>
          <w:szCs w:val="20"/>
          <w:highlight w:val="none"/>
        </w:rPr>
        <w:t>理</w:t>
      </w:r>
      <w:r>
        <w:rPr>
          <w:rFonts w:ascii="仿宋" w:hAnsi="仿宋" w:eastAsia="仿宋" w:cs="仿宋"/>
          <w:sz w:val="20"/>
          <w:szCs w:val="20"/>
          <w:highlight w:val="none"/>
        </w:rPr>
        <w:t>。</w:t>
      </w:r>
      <w:r>
        <w:rPr>
          <w:rFonts w:ascii="仿宋" w:hAnsi="仿宋" w:eastAsia="仿宋" w:cs="仿宋"/>
          <w:spacing w:val="16"/>
          <w:sz w:val="20"/>
          <w:szCs w:val="20"/>
          <w:highlight w:val="none"/>
        </w:rPr>
        <w:t>提交</w:t>
      </w:r>
      <w:r>
        <w:rPr>
          <w:rFonts w:ascii="仿宋" w:hAnsi="仿宋" w:eastAsia="仿宋" w:cs="仿宋"/>
          <w:spacing w:val="8"/>
          <w:sz w:val="20"/>
          <w:szCs w:val="20"/>
          <w:highlight w:val="none"/>
        </w:rPr>
        <w:t>证明材料的合理时间按第四章评审办法规定执行。</w:t>
      </w:r>
    </w:p>
    <w:p>
      <w:pPr>
        <w:spacing w:line="239" w:lineRule="auto"/>
        <w:ind w:left="27"/>
        <w:rPr>
          <w:rFonts w:ascii="仿宋" w:hAnsi="仿宋" w:eastAsia="仿宋" w:cs="仿宋"/>
          <w:sz w:val="20"/>
          <w:szCs w:val="20"/>
          <w:highlight w:val="none"/>
        </w:rPr>
      </w:pPr>
      <w:r>
        <w:rPr>
          <w:rFonts w:ascii="仿宋" w:hAnsi="仿宋" w:eastAsia="仿宋" w:cs="仿宋"/>
          <w:spacing w:val="8"/>
          <w:sz w:val="20"/>
          <w:szCs w:val="20"/>
          <w:highlight w:val="none"/>
        </w:rPr>
        <w:t>★</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26.响应文件无</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效</w:t>
      </w:r>
    </w:p>
    <w:p>
      <w:pPr>
        <w:spacing w:before="147" w:line="377" w:lineRule="auto"/>
        <w:ind w:left="29" w:right="73" w:hanging="3"/>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1"/>
          <w:sz w:val="20"/>
          <w:szCs w:val="20"/>
          <w:highlight w:val="none"/>
        </w:rPr>
        <w:t>6</w:t>
      </w:r>
      <w:r>
        <w:rPr>
          <w:rFonts w:ascii="仿宋" w:hAnsi="仿宋" w:eastAsia="仿宋" w:cs="仿宋"/>
          <w:spacing w:val="9"/>
          <w:sz w:val="20"/>
          <w:szCs w:val="20"/>
          <w:highlight w:val="none"/>
        </w:rPr>
        <w:t>.1在比较与评价之前，根据本须知的规定，询价小组要审查每份响应文件是否实质上响</w:t>
      </w:r>
      <w:r>
        <w:rPr>
          <w:rFonts w:ascii="仿宋" w:hAnsi="仿宋" w:eastAsia="仿宋" w:cs="仿宋"/>
          <w:spacing w:val="13"/>
          <w:sz w:val="20"/>
          <w:szCs w:val="20"/>
          <w:highlight w:val="none"/>
        </w:rPr>
        <w:t>应</w:t>
      </w:r>
      <w:r>
        <w:rPr>
          <w:rFonts w:ascii="仿宋" w:hAnsi="仿宋" w:eastAsia="仿宋" w:cs="仿宋"/>
          <w:spacing w:val="7"/>
          <w:sz w:val="20"/>
          <w:szCs w:val="20"/>
          <w:highlight w:val="none"/>
        </w:rPr>
        <w:t>了询价通知书的要求。</w:t>
      </w:r>
    </w:p>
    <w:p>
      <w:pPr>
        <w:spacing w:before="1" w:line="377" w:lineRule="auto"/>
        <w:ind w:left="30" w:right="73" w:firstLine="424"/>
        <w:rPr>
          <w:rFonts w:ascii="仿宋" w:hAnsi="仿宋" w:eastAsia="仿宋" w:cs="仿宋"/>
          <w:sz w:val="20"/>
          <w:szCs w:val="20"/>
          <w:highlight w:val="none"/>
        </w:rPr>
      </w:pPr>
      <w:r>
        <w:rPr>
          <w:rFonts w:ascii="仿宋" w:hAnsi="仿宋" w:eastAsia="仿宋" w:cs="仿宋"/>
          <w:spacing w:val="12"/>
          <w:sz w:val="20"/>
          <w:szCs w:val="20"/>
          <w:highlight w:val="none"/>
        </w:rPr>
        <w:t>实质性</w:t>
      </w:r>
      <w:r>
        <w:rPr>
          <w:rFonts w:ascii="仿宋" w:hAnsi="仿宋" w:eastAsia="仿宋" w:cs="仿宋"/>
          <w:spacing w:val="9"/>
          <w:sz w:val="20"/>
          <w:szCs w:val="20"/>
          <w:highlight w:val="none"/>
        </w:rPr>
        <w:t>要</w:t>
      </w:r>
      <w:r>
        <w:rPr>
          <w:rFonts w:ascii="仿宋" w:hAnsi="仿宋" w:eastAsia="仿宋" w:cs="仿宋"/>
          <w:spacing w:val="6"/>
          <w:sz w:val="20"/>
          <w:szCs w:val="20"/>
          <w:highlight w:val="none"/>
        </w:rPr>
        <w:t>求是指采购文件中带有★号标识内容(包括本级及其下级编号中所有内容)等</w:t>
      </w:r>
      <w:r>
        <w:rPr>
          <w:rFonts w:ascii="仿宋" w:hAnsi="仿宋" w:eastAsia="仿宋" w:cs="仿宋"/>
          <w:spacing w:val="7"/>
          <w:sz w:val="20"/>
          <w:szCs w:val="20"/>
          <w:highlight w:val="none"/>
        </w:rPr>
        <w:t>文字说明的要求</w:t>
      </w:r>
      <w:r>
        <w:rPr>
          <w:rFonts w:ascii="仿宋" w:hAnsi="仿宋" w:eastAsia="仿宋" w:cs="仿宋"/>
          <w:spacing w:val="6"/>
          <w:sz w:val="20"/>
          <w:szCs w:val="20"/>
          <w:highlight w:val="none"/>
        </w:rPr>
        <w:t>。</w:t>
      </w:r>
    </w:p>
    <w:p>
      <w:pPr>
        <w:spacing w:before="1" w:line="376" w:lineRule="auto"/>
        <w:ind w:left="29" w:right="73" w:firstLine="422"/>
        <w:rPr>
          <w:rFonts w:ascii="仿宋" w:hAnsi="仿宋" w:eastAsia="仿宋" w:cs="仿宋"/>
          <w:sz w:val="20"/>
          <w:szCs w:val="20"/>
          <w:highlight w:val="none"/>
        </w:rPr>
      </w:pPr>
      <w:r>
        <w:rPr>
          <w:rFonts w:ascii="仿宋" w:hAnsi="仿宋" w:eastAsia="仿宋" w:cs="仿宋"/>
          <w:spacing w:val="7"/>
          <w:sz w:val="20"/>
          <w:szCs w:val="20"/>
          <w:highlight w:val="none"/>
        </w:rPr>
        <w:t>对采购文件的实质性要求进行响应是指与采购文件中带有★号标识内容的文字说明、</w:t>
      </w:r>
      <w:r>
        <w:rPr>
          <w:rFonts w:ascii="仿宋" w:hAnsi="仿宋" w:eastAsia="仿宋" w:cs="仿宋"/>
          <w:spacing w:val="4"/>
          <w:sz w:val="20"/>
          <w:szCs w:val="20"/>
          <w:highlight w:val="none"/>
        </w:rPr>
        <w:t>条</w:t>
      </w:r>
      <w:r>
        <w:rPr>
          <w:rFonts w:ascii="仿宋" w:hAnsi="仿宋" w:eastAsia="仿宋" w:cs="仿宋"/>
          <w:spacing w:val="8"/>
          <w:sz w:val="20"/>
          <w:szCs w:val="20"/>
          <w:highlight w:val="none"/>
        </w:rPr>
        <w:t>款、条件和规格等要求相符。</w:t>
      </w:r>
    </w:p>
    <w:p>
      <w:pPr>
        <w:spacing w:before="1" w:line="377" w:lineRule="auto"/>
        <w:ind w:left="31" w:right="73" w:firstLine="420"/>
        <w:rPr>
          <w:rFonts w:ascii="仿宋" w:hAnsi="仿宋" w:eastAsia="仿宋" w:cs="仿宋"/>
          <w:sz w:val="20"/>
          <w:szCs w:val="20"/>
          <w:highlight w:val="none"/>
        </w:rPr>
      </w:pPr>
      <w:r>
        <w:rPr>
          <w:rFonts w:ascii="仿宋" w:hAnsi="仿宋" w:eastAsia="仿宋" w:cs="仿宋"/>
          <w:spacing w:val="7"/>
          <w:sz w:val="20"/>
          <w:szCs w:val="20"/>
          <w:highlight w:val="none"/>
        </w:rPr>
        <w:t>如果响应文件没有对采购文件的实质性要求进行响应，将作为</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7"/>
          <w:sz w:val="20"/>
          <w:szCs w:val="20"/>
          <w:highlight w:val="none"/>
        </w:rPr>
        <w:t>处理，供应商</w:t>
      </w:r>
      <w:r>
        <w:rPr>
          <w:rFonts w:ascii="仿宋" w:hAnsi="仿宋" w:eastAsia="仿宋" w:cs="仿宋"/>
          <w:spacing w:val="4"/>
          <w:sz w:val="20"/>
          <w:szCs w:val="20"/>
          <w:highlight w:val="none"/>
        </w:rPr>
        <w:t>不</w:t>
      </w:r>
      <w:r>
        <w:rPr>
          <w:rFonts w:ascii="仿宋" w:hAnsi="仿宋" w:eastAsia="仿宋" w:cs="仿宋"/>
          <w:spacing w:val="9"/>
          <w:sz w:val="20"/>
          <w:szCs w:val="20"/>
          <w:highlight w:val="none"/>
        </w:rPr>
        <w:t>得再对响应文件进行任何修正从而使其响应成为实质上响应</w:t>
      </w:r>
      <w:r>
        <w:rPr>
          <w:rFonts w:ascii="仿宋" w:hAnsi="仿宋" w:eastAsia="仿宋" w:cs="仿宋"/>
          <w:spacing w:val="8"/>
          <w:sz w:val="20"/>
          <w:szCs w:val="20"/>
          <w:highlight w:val="none"/>
        </w:rPr>
        <w:t>。</w:t>
      </w:r>
    </w:p>
    <w:p>
      <w:pPr>
        <w:spacing w:before="2" w:line="376" w:lineRule="auto"/>
        <w:ind w:left="30" w:right="73" w:firstLine="419"/>
        <w:rPr>
          <w:rFonts w:ascii="仿宋" w:hAnsi="仿宋" w:eastAsia="仿宋" w:cs="仿宋"/>
          <w:sz w:val="20"/>
          <w:szCs w:val="20"/>
          <w:highlight w:val="none"/>
        </w:rPr>
      </w:pPr>
      <w:r>
        <w:rPr>
          <w:rFonts w:ascii="仿宋" w:hAnsi="仿宋" w:eastAsia="仿宋" w:cs="仿宋"/>
          <w:spacing w:val="7"/>
          <w:sz w:val="20"/>
          <w:szCs w:val="20"/>
          <w:highlight w:val="none"/>
        </w:rPr>
        <w:t>询价小组决定响应文件的响应性只根据询价通知书要求、响应文件内容及财政主管部门</w:t>
      </w:r>
      <w:r>
        <w:rPr>
          <w:rFonts w:ascii="仿宋" w:hAnsi="仿宋" w:eastAsia="仿宋" w:cs="仿宋"/>
          <w:spacing w:val="8"/>
          <w:sz w:val="20"/>
          <w:szCs w:val="20"/>
          <w:highlight w:val="none"/>
        </w:rPr>
        <w:t>指定媒体发布的相关信息</w:t>
      </w:r>
      <w:r>
        <w:rPr>
          <w:rFonts w:ascii="仿宋" w:hAnsi="仿宋" w:eastAsia="仿宋" w:cs="仿宋"/>
          <w:spacing w:val="7"/>
          <w:sz w:val="20"/>
          <w:szCs w:val="20"/>
          <w:highlight w:val="none"/>
        </w:rPr>
        <w:t>。</w:t>
      </w:r>
    </w:p>
    <w:p>
      <w:pPr>
        <w:spacing w:before="1" w:line="230" w:lineRule="auto"/>
        <w:ind w:left="26"/>
        <w:rPr>
          <w:rFonts w:ascii="仿宋" w:hAnsi="仿宋" w:eastAsia="仿宋" w:cs="仿宋"/>
          <w:sz w:val="20"/>
          <w:szCs w:val="20"/>
          <w:highlight w:val="none"/>
        </w:rPr>
      </w:pPr>
      <w:r>
        <w:rPr>
          <w:rFonts w:ascii="仿宋" w:hAnsi="仿宋" w:eastAsia="仿宋" w:cs="仿宋"/>
          <w:spacing w:val="7"/>
          <w:sz w:val="20"/>
          <w:szCs w:val="20"/>
          <w:highlight w:val="none"/>
        </w:rPr>
        <w:t>26.2如发现下列情况之一的，其响应文件将被认定为</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无效响应</w:t>
      </w:r>
      <w:r>
        <w:rPr>
          <w:rFonts w:ascii="仿宋" w:hAnsi="仿宋" w:eastAsia="仿宋" w:cs="仿宋"/>
          <w:spacing w:val="4"/>
          <w:sz w:val="20"/>
          <w:szCs w:val="20"/>
          <w:highlight w:val="none"/>
        </w:rPr>
        <w:t>：</w:t>
      </w:r>
    </w:p>
    <w:p>
      <w:pPr>
        <w:spacing w:before="158" w:line="229" w:lineRule="auto"/>
        <w:ind w:left="34"/>
        <w:rPr>
          <w:rFonts w:ascii="仿宋" w:hAnsi="仿宋" w:eastAsia="仿宋" w:cs="仿宋"/>
          <w:sz w:val="20"/>
          <w:szCs w:val="20"/>
          <w:highlight w:val="none"/>
        </w:rPr>
      </w:pPr>
      <w:r>
        <w:rPr>
          <w:rFonts w:ascii="仿宋" w:hAnsi="仿宋" w:eastAsia="仿宋" w:cs="仿宋"/>
          <w:spacing w:val="20"/>
          <w:sz w:val="20"/>
          <w:szCs w:val="20"/>
          <w:highlight w:val="none"/>
        </w:rPr>
        <w:t>(</w:t>
      </w:r>
      <w:r>
        <w:rPr>
          <w:rFonts w:ascii="仿宋" w:hAnsi="仿宋" w:eastAsia="仿宋" w:cs="仿宋"/>
          <w:spacing w:val="12"/>
          <w:sz w:val="20"/>
          <w:szCs w:val="20"/>
          <w:highlight w:val="none"/>
        </w:rPr>
        <w:t>1)未按询价通知书的规定提交询价保证金的；</w:t>
      </w:r>
    </w:p>
    <w:p>
      <w:pPr>
        <w:spacing w:before="159" w:line="231" w:lineRule="auto"/>
        <w:ind w:left="34"/>
        <w:rPr>
          <w:rFonts w:ascii="仿宋" w:hAnsi="仿宋" w:eastAsia="仿宋" w:cs="仿宋"/>
          <w:sz w:val="20"/>
          <w:szCs w:val="20"/>
          <w:highlight w:val="none"/>
        </w:rPr>
      </w:pPr>
      <w:r>
        <w:rPr>
          <w:rFonts w:ascii="仿宋" w:hAnsi="仿宋" w:eastAsia="仿宋" w:cs="仿宋"/>
          <w:spacing w:val="20"/>
          <w:sz w:val="20"/>
          <w:szCs w:val="20"/>
          <w:highlight w:val="none"/>
        </w:rPr>
        <w:t>(</w:t>
      </w:r>
      <w:r>
        <w:rPr>
          <w:rFonts w:ascii="仿宋" w:hAnsi="仿宋" w:eastAsia="仿宋" w:cs="仿宋"/>
          <w:spacing w:val="12"/>
          <w:sz w:val="20"/>
          <w:szCs w:val="20"/>
          <w:highlight w:val="none"/>
        </w:rPr>
        <w:t>2)未按照询价通知书规定要求签署、盖章的；</w:t>
      </w:r>
    </w:p>
    <w:p>
      <w:pPr>
        <w:spacing w:before="161" w:line="230" w:lineRule="auto"/>
        <w:ind w:left="34"/>
        <w:rPr>
          <w:rFonts w:ascii="仿宋" w:hAnsi="仿宋" w:eastAsia="仿宋" w:cs="仿宋"/>
          <w:sz w:val="20"/>
          <w:szCs w:val="20"/>
          <w:highlight w:val="none"/>
        </w:rPr>
      </w:pPr>
      <w:r>
        <w:rPr>
          <w:rFonts w:ascii="仿宋" w:hAnsi="仿宋" w:eastAsia="仿宋" w:cs="仿宋"/>
          <w:spacing w:val="22"/>
          <w:sz w:val="20"/>
          <w:szCs w:val="20"/>
          <w:highlight w:val="none"/>
        </w:rPr>
        <w:t>(</w:t>
      </w:r>
      <w:r>
        <w:rPr>
          <w:rFonts w:ascii="仿宋" w:hAnsi="仿宋" w:eastAsia="仿宋" w:cs="仿宋"/>
          <w:spacing w:val="19"/>
          <w:sz w:val="20"/>
          <w:szCs w:val="20"/>
          <w:highlight w:val="none"/>
        </w:rPr>
        <w:t>3</w:t>
      </w:r>
      <w:r>
        <w:rPr>
          <w:rFonts w:ascii="仿宋" w:hAnsi="仿宋" w:eastAsia="仿宋" w:cs="仿宋"/>
          <w:spacing w:val="11"/>
          <w:sz w:val="20"/>
          <w:szCs w:val="20"/>
          <w:highlight w:val="none"/>
        </w:rPr>
        <w:t>)供应商的报价超过了询价通知书中规定的预算金额或者最高限价的；</w:t>
      </w:r>
    </w:p>
    <w:p>
      <w:pPr>
        <w:spacing w:before="158" w:line="231" w:lineRule="auto"/>
        <w:ind w:left="34"/>
        <w:rPr>
          <w:rFonts w:ascii="仿宋" w:hAnsi="仿宋" w:eastAsia="仿宋" w:cs="仿宋"/>
          <w:sz w:val="20"/>
          <w:szCs w:val="20"/>
          <w:highlight w:val="none"/>
        </w:rPr>
      </w:pPr>
      <w:r>
        <w:rPr>
          <w:rFonts w:ascii="仿宋" w:hAnsi="仿宋" w:eastAsia="仿宋" w:cs="仿宋"/>
          <w:spacing w:val="21"/>
          <w:sz w:val="20"/>
          <w:szCs w:val="20"/>
          <w:highlight w:val="none"/>
        </w:rPr>
        <w:t>(</w:t>
      </w:r>
      <w:r>
        <w:rPr>
          <w:rFonts w:ascii="仿宋" w:hAnsi="仿宋" w:eastAsia="仿宋" w:cs="仿宋"/>
          <w:spacing w:val="12"/>
          <w:sz w:val="20"/>
          <w:szCs w:val="20"/>
          <w:highlight w:val="none"/>
        </w:rPr>
        <w:t>4)不具备询价通知书中规定的资格要求的；</w:t>
      </w:r>
    </w:p>
    <w:p>
      <w:pPr>
        <w:spacing w:before="159" w:line="229" w:lineRule="auto"/>
        <w:ind w:left="34"/>
        <w:rPr>
          <w:rFonts w:ascii="仿宋" w:hAnsi="仿宋" w:eastAsia="仿宋" w:cs="仿宋"/>
          <w:sz w:val="20"/>
          <w:szCs w:val="20"/>
          <w:highlight w:val="none"/>
        </w:rPr>
      </w:pPr>
      <w:r>
        <w:rPr>
          <w:rFonts w:ascii="仿宋" w:hAnsi="仿宋" w:eastAsia="仿宋" w:cs="仿宋"/>
          <w:spacing w:val="22"/>
          <w:sz w:val="20"/>
          <w:szCs w:val="20"/>
          <w:highlight w:val="none"/>
        </w:rPr>
        <w:t>(5</w:t>
      </w:r>
      <w:r>
        <w:rPr>
          <w:rFonts w:ascii="仿宋" w:hAnsi="仿宋" w:eastAsia="仿宋" w:cs="仿宋"/>
          <w:spacing w:val="12"/>
          <w:sz w:val="20"/>
          <w:szCs w:val="20"/>
          <w:highlight w:val="none"/>
        </w:rPr>
        <w:t>)</w:t>
      </w:r>
      <w:r>
        <w:rPr>
          <w:rFonts w:ascii="仿宋" w:hAnsi="仿宋" w:eastAsia="仿宋" w:cs="仿宋"/>
          <w:spacing w:val="11"/>
          <w:sz w:val="20"/>
          <w:szCs w:val="20"/>
          <w:highlight w:val="none"/>
        </w:rPr>
        <w:t>不符合法律、法规和询价通知书中规定的其他实质性要求的。</w:t>
      </w:r>
    </w:p>
    <w:p>
      <w:pPr>
        <w:spacing w:before="159" w:line="305" w:lineRule="auto"/>
        <w:ind w:left="34" w:right="75"/>
        <w:rPr>
          <w:rFonts w:ascii="仿宋" w:hAnsi="仿宋" w:eastAsia="仿宋" w:cs="仿宋"/>
          <w:sz w:val="20"/>
          <w:szCs w:val="20"/>
          <w:highlight w:val="none"/>
        </w:rPr>
      </w:pPr>
      <w:r>
        <w:rPr>
          <w:rFonts w:ascii="仿宋" w:hAnsi="仿宋" w:eastAsia="仿宋" w:cs="仿宋"/>
          <w:spacing w:val="22"/>
          <w:sz w:val="20"/>
          <w:szCs w:val="20"/>
          <w:highlight w:val="none"/>
        </w:rPr>
        <w:t>(6</w:t>
      </w:r>
      <w:r>
        <w:rPr>
          <w:rFonts w:ascii="仿宋" w:hAnsi="仿宋" w:eastAsia="仿宋" w:cs="仿宋"/>
          <w:spacing w:val="16"/>
          <w:sz w:val="20"/>
          <w:szCs w:val="20"/>
          <w:highlight w:val="none"/>
        </w:rPr>
        <w:t>)</w:t>
      </w:r>
      <w:r>
        <w:rPr>
          <w:rFonts w:ascii="仿宋" w:hAnsi="仿宋" w:eastAsia="仿宋" w:cs="仿宋"/>
          <w:spacing w:val="11"/>
          <w:sz w:val="20"/>
          <w:szCs w:val="20"/>
          <w:highlight w:val="none"/>
        </w:rPr>
        <w:t>询价小组认为供应商的报价明显低于其他通过符合性审查供应商的报价，有可能影响</w:t>
      </w:r>
      <w:r>
        <w:rPr>
          <w:rFonts w:ascii="仿宋" w:hAnsi="仿宋" w:eastAsia="仿宋" w:cs="仿宋"/>
          <w:spacing w:val="16"/>
          <w:sz w:val="20"/>
          <w:szCs w:val="20"/>
          <w:highlight w:val="none"/>
        </w:rPr>
        <w:t>履</w:t>
      </w:r>
      <w:r>
        <w:rPr>
          <w:rFonts w:ascii="仿宋" w:hAnsi="仿宋" w:eastAsia="仿宋" w:cs="仿宋"/>
          <w:spacing w:val="15"/>
          <w:sz w:val="20"/>
          <w:szCs w:val="20"/>
          <w:highlight w:val="none"/>
        </w:rPr>
        <w:t>约</w:t>
      </w:r>
      <w:r>
        <w:rPr>
          <w:rFonts w:ascii="仿宋" w:hAnsi="仿宋" w:eastAsia="仿宋" w:cs="仿宋"/>
          <w:spacing w:val="8"/>
          <w:sz w:val="20"/>
          <w:szCs w:val="20"/>
          <w:highlight w:val="none"/>
        </w:rPr>
        <w:t>的，且供应商未按照规定证明其报价合理性的；</w:t>
      </w:r>
    </w:p>
    <w:p>
      <w:pPr>
        <w:spacing w:before="158" w:line="230" w:lineRule="auto"/>
        <w:ind w:left="34"/>
        <w:rPr>
          <w:rFonts w:ascii="仿宋" w:hAnsi="仿宋" w:eastAsia="仿宋" w:cs="仿宋"/>
          <w:sz w:val="20"/>
          <w:szCs w:val="20"/>
          <w:highlight w:val="none"/>
        </w:rPr>
      </w:pPr>
      <w:r>
        <w:rPr>
          <w:rFonts w:ascii="仿宋" w:hAnsi="仿宋" w:eastAsia="仿宋" w:cs="仿宋"/>
          <w:spacing w:val="17"/>
          <w:sz w:val="20"/>
          <w:szCs w:val="20"/>
          <w:highlight w:val="none"/>
        </w:rPr>
        <w:t>(</w:t>
      </w:r>
      <w:r>
        <w:rPr>
          <w:rFonts w:ascii="仿宋" w:hAnsi="仿宋" w:eastAsia="仿宋" w:cs="仿宋"/>
          <w:spacing w:val="12"/>
          <w:sz w:val="20"/>
          <w:szCs w:val="20"/>
          <w:highlight w:val="none"/>
        </w:rPr>
        <w:t>7)响应文件含有采购人不能接受的附加条件的；</w:t>
      </w:r>
    </w:p>
    <w:p>
      <w:pPr>
        <w:spacing w:before="158" w:line="231" w:lineRule="auto"/>
        <w:ind w:left="34"/>
        <w:rPr>
          <w:rFonts w:ascii="仿宋" w:hAnsi="仿宋" w:eastAsia="仿宋" w:cs="仿宋"/>
          <w:sz w:val="20"/>
          <w:szCs w:val="20"/>
          <w:highlight w:val="none"/>
        </w:rPr>
      </w:pPr>
      <w:r>
        <w:rPr>
          <w:rFonts w:ascii="仿宋" w:hAnsi="仿宋" w:eastAsia="仿宋" w:cs="仿宋"/>
          <w:spacing w:val="22"/>
          <w:sz w:val="20"/>
          <w:szCs w:val="20"/>
          <w:highlight w:val="none"/>
        </w:rPr>
        <w:t>(8</w:t>
      </w:r>
      <w:r>
        <w:rPr>
          <w:rFonts w:ascii="仿宋" w:hAnsi="仿宋" w:eastAsia="仿宋" w:cs="仿宋"/>
          <w:spacing w:val="12"/>
          <w:sz w:val="20"/>
          <w:szCs w:val="20"/>
          <w:highlight w:val="none"/>
        </w:rPr>
        <w:t>)</w:t>
      </w:r>
      <w:r>
        <w:rPr>
          <w:rFonts w:ascii="仿宋" w:hAnsi="仿宋" w:eastAsia="仿宋" w:cs="仿宋"/>
          <w:spacing w:val="11"/>
          <w:sz w:val="20"/>
          <w:szCs w:val="20"/>
          <w:highlight w:val="none"/>
        </w:rPr>
        <w:t>属于法律、法规和询价通知书规定的其他响应文件无效情形；</w:t>
      </w:r>
    </w:p>
    <w:p>
      <w:pPr>
        <w:spacing w:before="158" w:line="271" w:lineRule="exact"/>
        <w:ind w:left="26"/>
        <w:rPr>
          <w:rFonts w:ascii="仿宋" w:hAnsi="仿宋" w:eastAsia="仿宋" w:cs="仿宋"/>
          <w:sz w:val="20"/>
          <w:szCs w:val="20"/>
          <w:highlight w:val="none"/>
        </w:rPr>
      </w:pPr>
      <w:r>
        <w:rPr>
          <w:rFonts w:ascii="仿宋" w:hAnsi="仿宋" w:eastAsia="仿宋" w:cs="仿宋"/>
          <w:spacing w:val="9"/>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7.比较与评价</w:t>
      </w:r>
    </w:p>
    <w:p>
      <w:pPr>
        <w:spacing w:before="137" w:line="378" w:lineRule="auto"/>
        <w:ind w:left="30" w:right="73" w:hanging="4"/>
        <w:rPr>
          <w:rFonts w:ascii="仿宋" w:hAnsi="仿宋" w:eastAsia="仿宋" w:cs="仿宋"/>
          <w:sz w:val="20"/>
          <w:szCs w:val="20"/>
          <w:highlight w:val="none"/>
        </w:rPr>
      </w:pPr>
      <w:r>
        <w:rPr>
          <w:rFonts w:ascii="仿宋" w:hAnsi="仿宋" w:eastAsia="仿宋" w:cs="仿宋"/>
          <w:spacing w:val="8"/>
          <w:sz w:val="20"/>
          <w:szCs w:val="20"/>
          <w:highlight w:val="none"/>
        </w:rPr>
        <w:t>2</w:t>
      </w:r>
      <w:r>
        <w:rPr>
          <w:rFonts w:ascii="仿宋" w:hAnsi="仿宋" w:eastAsia="仿宋" w:cs="仿宋"/>
          <w:spacing w:val="5"/>
          <w:sz w:val="20"/>
          <w:szCs w:val="20"/>
          <w:highlight w:val="none"/>
        </w:rPr>
        <w:t>7</w:t>
      </w:r>
      <w:r>
        <w:rPr>
          <w:rFonts w:ascii="仿宋" w:hAnsi="仿宋" w:eastAsia="仿宋" w:cs="仿宋"/>
          <w:spacing w:val="4"/>
          <w:sz w:val="20"/>
          <w:szCs w:val="20"/>
          <w:highlight w:val="none"/>
        </w:rPr>
        <w:t>.1经符合性审查合格的响应文件，询价小组将根据供应商须知表规定的最低评标</w:t>
      </w:r>
      <w:r>
        <w:rPr>
          <w:rFonts w:ascii="仿宋" w:hAnsi="仿宋" w:eastAsia="仿宋" w:cs="仿宋"/>
          <w:spacing w:val="9"/>
          <w:sz w:val="20"/>
          <w:szCs w:val="20"/>
          <w:highlight w:val="none"/>
        </w:rPr>
        <w:t>价法，对其技术部分和商务部分作进一步的比较和评价</w:t>
      </w:r>
      <w:r>
        <w:rPr>
          <w:rFonts w:ascii="仿宋" w:hAnsi="仿宋" w:eastAsia="仿宋" w:cs="仿宋"/>
          <w:spacing w:val="7"/>
          <w:sz w:val="20"/>
          <w:szCs w:val="20"/>
          <w:highlight w:val="none"/>
        </w:rPr>
        <w:t>。</w:t>
      </w:r>
    </w:p>
    <w:p>
      <w:pPr>
        <w:spacing w:before="1" w:line="376" w:lineRule="auto"/>
        <w:ind w:left="37" w:right="73" w:firstLine="418"/>
        <w:rPr>
          <w:rFonts w:ascii="仿宋" w:hAnsi="仿宋" w:eastAsia="仿宋" w:cs="仿宋"/>
          <w:sz w:val="20"/>
          <w:szCs w:val="20"/>
          <w:highlight w:val="none"/>
        </w:rPr>
      </w:pPr>
      <w:r>
        <w:rPr>
          <w:rFonts w:ascii="仿宋" w:hAnsi="仿宋" w:eastAsia="仿宋" w:cs="仿宋"/>
          <w:spacing w:val="7"/>
          <w:sz w:val="20"/>
          <w:szCs w:val="20"/>
          <w:highlight w:val="none"/>
        </w:rPr>
        <w:t>最低评标价法，是指质量和服务均能满足采购文件实质性响应要求，且响应报价最低</w:t>
      </w:r>
      <w:r>
        <w:rPr>
          <w:rFonts w:ascii="仿宋" w:hAnsi="仿宋" w:eastAsia="仿宋" w:cs="仿宋"/>
          <w:sz w:val="20"/>
          <w:szCs w:val="20"/>
          <w:highlight w:val="none"/>
        </w:rPr>
        <w:t>的</w:t>
      </w:r>
      <w:r>
        <w:rPr>
          <w:rFonts w:ascii="仿宋" w:hAnsi="仿宋" w:eastAsia="仿宋" w:cs="仿宋"/>
          <w:spacing w:val="14"/>
          <w:sz w:val="20"/>
          <w:szCs w:val="20"/>
          <w:highlight w:val="none"/>
        </w:rPr>
        <w:t>为</w:t>
      </w:r>
      <w:r>
        <w:rPr>
          <w:rFonts w:ascii="仿宋" w:hAnsi="仿宋" w:eastAsia="仿宋" w:cs="仿宋"/>
          <w:spacing w:val="9"/>
          <w:sz w:val="20"/>
          <w:szCs w:val="20"/>
          <w:highlight w:val="none"/>
        </w:rPr>
        <w:t>成</w:t>
      </w:r>
      <w:r>
        <w:rPr>
          <w:rFonts w:ascii="仿宋" w:hAnsi="仿宋" w:eastAsia="仿宋" w:cs="仿宋"/>
          <w:spacing w:val="7"/>
          <w:sz w:val="20"/>
          <w:szCs w:val="20"/>
          <w:highlight w:val="none"/>
        </w:rPr>
        <w:t>交候选供应商的评审办法。</w:t>
      </w:r>
    </w:p>
    <w:p>
      <w:pPr>
        <w:spacing w:line="380" w:lineRule="auto"/>
        <w:ind w:left="31" w:right="73" w:hanging="5"/>
        <w:rPr>
          <w:rFonts w:ascii="仿宋" w:hAnsi="仿宋" w:eastAsia="仿宋" w:cs="仿宋"/>
          <w:sz w:val="20"/>
          <w:szCs w:val="20"/>
          <w:highlight w:val="none"/>
        </w:rPr>
      </w:pPr>
      <w:r>
        <w:rPr>
          <w:rFonts w:ascii="仿宋" w:hAnsi="仿宋" w:eastAsia="仿宋" w:cs="仿宋"/>
          <w:spacing w:val="-4"/>
          <w:sz w:val="20"/>
          <w:szCs w:val="20"/>
          <w:highlight w:val="none"/>
        </w:rPr>
        <w:t>27.2</w:t>
      </w:r>
      <w:r>
        <w:rPr>
          <w:rFonts w:ascii="仿宋" w:hAnsi="仿宋" w:eastAsia="仿宋" w:cs="仿宋"/>
          <w:spacing w:val="-2"/>
          <w:sz w:val="20"/>
          <w:szCs w:val="20"/>
          <w:highlight w:val="none"/>
        </w:rPr>
        <w:t>根据《政府采购促进中小企业发展暂行办法》财库﹝2020﹞46号)、《财政部司法部</w:t>
      </w:r>
      <w:r>
        <w:rPr>
          <w:rFonts w:ascii="仿宋" w:hAnsi="仿宋" w:eastAsia="仿宋" w:cs="仿宋"/>
          <w:spacing w:val="12"/>
          <w:sz w:val="20"/>
          <w:szCs w:val="20"/>
          <w:highlight w:val="none"/>
        </w:rPr>
        <w:t>关</w:t>
      </w:r>
      <w:r>
        <w:rPr>
          <w:rFonts w:ascii="仿宋" w:hAnsi="仿宋" w:eastAsia="仿宋" w:cs="仿宋"/>
          <w:spacing w:val="7"/>
          <w:sz w:val="20"/>
          <w:szCs w:val="20"/>
          <w:highlight w:val="none"/>
        </w:rPr>
        <w:t>于</w:t>
      </w:r>
      <w:r>
        <w:rPr>
          <w:rFonts w:ascii="仿宋" w:hAnsi="仿宋" w:eastAsia="仿宋" w:cs="仿宋"/>
          <w:spacing w:val="6"/>
          <w:sz w:val="20"/>
          <w:szCs w:val="20"/>
          <w:highlight w:val="none"/>
        </w:rPr>
        <w:t>政府采购支持监狱企业发展有关问题的通知》(财库〔2014〕68号)和《三部门联合</w:t>
      </w:r>
      <w:r>
        <w:rPr>
          <w:rFonts w:ascii="仿宋" w:hAnsi="仿宋" w:eastAsia="仿宋" w:cs="仿宋"/>
          <w:spacing w:val="12"/>
          <w:sz w:val="20"/>
          <w:szCs w:val="20"/>
          <w:highlight w:val="none"/>
        </w:rPr>
        <w:t>发</w:t>
      </w:r>
      <w:r>
        <w:rPr>
          <w:rFonts w:ascii="仿宋" w:hAnsi="仿宋" w:eastAsia="仿宋" w:cs="仿宋"/>
          <w:spacing w:val="7"/>
          <w:sz w:val="20"/>
          <w:szCs w:val="20"/>
          <w:highlight w:val="none"/>
        </w:rPr>
        <w:t>布</w:t>
      </w:r>
      <w:r>
        <w:rPr>
          <w:rFonts w:ascii="仿宋" w:hAnsi="仿宋" w:eastAsia="仿宋" w:cs="仿宋"/>
          <w:spacing w:val="6"/>
          <w:sz w:val="20"/>
          <w:szCs w:val="20"/>
          <w:highlight w:val="none"/>
        </w:rPr>
        <w:t>关于促进残疾人就业政府采购政策的通知》(财库〔2017〕141号)的规定，对于非专</w:t>
      </w:r>
      <w:r>
        <w:rPr>
          <w:rFonts w:ascii="仿宋" w:hAnsi="仿宋" w:eastAsia="仿宋" w:cs="仿宋"/>
          <w:spacing w:val="10"/>
          <w:sz w:val="20"/>
          <w:szCs w:val="20"/>
          <w:highlight w:val="none"/>
        </w:rPr>
        <w:t>门</w:t>
      </w:r>
      <w:r>
        <w:rPr>
          <w:rFonts w:ascii="仿宋" w:hAnsi="仿宋" w:eastAsia="仿宋" w:cs="仿宋"/>
          <w:spacing w:val="7"/>
          <w:sz w:val="20"/>
          <w:szCs w:val="20"/>
          <w:highlight w:val="none"/>
        </w:rPr>
        <w:t>面向中小企业的项目，在满足价格扣除条件且在响应文件中提交了《中小企业声明函》等</w:t>
      </w:r>
      <w:r>
        <w:rPr>
          <w:rFonts w:ascii="仿宋" w:hAnsi="仿宋" w:eastAsia="仿宋" w:cs="仿宋"/>
          <w:spacing w:val="12"/>
          <w:sz w:val="20"/>
          <w:szCs w:val="20"/>
          <w:highlight w:val="none"/>
        </w:rPr>
        <w:t>相关材料或</w:t>
      </w:r>
      <w:r>
        <w:rPr>
          <w:rFonts w:ascii="仿宋" w:hAnsi="仿宋" w:eastAsia="仿宋" w:cs="仿宋"/>
          <w:spacing w:val="7"/>
          <w:sz w:val="20"/>
          <w:szCs w:val="20"/>
          <w:highlight w:val="none"/>
        </w:rPr>
        <w:t>省</w:t>
      </w:r>
      <w:r>
        <w:rPr>
          <w:rFonts w:ascii="仿宋" w:hAnsi="仿宋" w:eastAsia="仿宋" w:cs="仿宋"/>
          <w:spacing w:val="6"/>
          <w:sz w:val="20"/>
          <w:szCs w:val="20"/>
          <w:highlight w:val="none"/>
        </w:rPr>
        <w:t>级以上监狱管理局、戒毒管理局(含新疆生产建设兵团)出具的属于监狱企业</w:t>
      </w:r>
      <w:r>
        <w:rPr>
          <w:rFonts w:ascii="仿宋" w:hAnsi="仿宋" w:eastAsia="仿宋" w:cs="仿宋"/>
          <w:spacing w:val="16"/>
          <w:sz w:val="20"/>
          <w:szCs w:val="20"/>
          <w:highlight w:val="none"/>
        </w:rPr>
        <w:t>的证</w:t>
      </w:r>
      <w:r>
        <w:rPr>
          <w:rFonts w:ascii="仿宋" w:hAnsi="仿宋" w:eastAsia="仿宋" w:cs="仿宋"/>
          <w:spacing w:val="12"/>
          <w:sz w:val="20"/>
          <w:szCs w:val="20"/>
          <w:highlight w:val="none"/>
        </w:rPr>
        <w:t>明</w:t>
      </w:r>
      <w:r>
        <w:rPr>
          <w:rFonts w:ascii="仿宋" w:hAnsi="仿宋" w:eastAsia="仿宋" w:cs="仿宋"/>
          <w:spacing w:val="8"/>
          <w:sz w:val="20"/>
          <w:szCs w:val="20"/>
          <w:highlight w:val="none"/>
        </w:rPr>
        <w:t>文件的供应商，其响应报价扣除6-10%后参与评审。具体详见第四章评审方法。</w:t>
      </w:r>
    </w:p>
    <w:p>
      <w:pPr>
        <w:rPr>
          <w:highlight w:val="none"/>
        </w:rPr>
        <w:sectPr>
          <w:footerReference r:id="rId18" w:type="default"/>
          <w:pgSz w:w="11906" w:h="16839"/>
          <w:pgMar w:top="1427" w:right="1730" w:bottom="1145" w:left="1785" w:header="0" w:footer="967" w:gutter="0"/>
          <w:pgNumType w:fmt="decimal"/>
          <w:cols w:space="720" w:num="1"/>
        </w:sectPr>
      </w:pPr>
    </w:p>
    <w:p>
      <w:pPr>
        <w:spacing w:before="43" w:line="377" w:lineRule="auto"/>
        <w:ind w:left="31" w:right="18" w:hanging="5"/>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1"/>
          <w:sz w:val="20"/>
          <w:szCs w:val="20"/>
          <w:highlight w:val="none"/>
        </w:rPr>
        <w:t>7</w:t>
      </w:r>
      <w:r>
        <w:rPr>
          <w:rFonts w:ascii="仿宋" w:hAnsi="仿宋" w:eastAsia="仿宋" w:cs="仿宋"/>
          <w:spacing w:val="9"/>
          <w:sz w:val="20"/>
          <w:szCs w:val="20"/>
          <w:highlight w:val="none"/>
        </w:rPr>
        <w:t>.3依据财政部、发展改革委、生态环境部等部门发布的品目清单和国家确定的认证机构</w:t>
      </w:r>
      <w:r>
        <w:rPr>
          <w:rFonts w:ascii="仿宋" w:hAnsi="仿宋" w:eastAsia="仿宋" w:cs="仿宋"/>
          <w:spacing w:val="10"/>
          <w:sz w:val="20"/>
          <w:szCs w:val="20"/>
          <w:highlight w:val="none"/>
        </w:rPr>
        <w:t>出</w:t>
      </w:r>
      <w:r>
        <w:rPr>
          <w:rFonts w:ascii="仿宋" w:hAnsi="仿宋" w:eastAsia="仿宋" w:cs="仿宋"/>
          <w:spacing w:val="7"/>
          <w:sz w:val="20"/>
          <w:szCs w:val="20"/>
          <w:highlight w:val="none"/>
        </w:rPr>
        <w:t>具的、处于有效期之内的节能产品、环境标志产品认证证书实施政府优先采购。具体优先</w:t>
      </w:r>
      <w:r>
        <w:rPr>
          <w:rFonts w:ascii="仿宋" w:hAnsi="仿宋" w:eastAsia="仿宋" w:cs="仿宋"/>
          <w:spacing w:val="14"/>
          <w:sz w:val="20"/>
          <w:szCs w:val="20"/>
          <w:highlight w:val="none"/>
        </w:rPr>
        <w:t>采</w:t>
      </w:r>
      <w:r>
        <w:rPr>
          <w:rFonts w:ascii="仿宋" w:hAnsi="仿宋" w:eastAsia="仿宋" w:cs="仿宋"/>
          <w:spacing w:val="11"/>
          <w:sz w:val="20"/>
          <w:szCs w:val="20"/>
          <w:highlight w:val="none"/>
        </w:rPr>
        <w:t>购</w:t>
      </w:r>
      <w:r>
        <w:rPr>
          <w:rFonts w:ascii="仿宋" w:hAnsi="仿宋" w:eastAsia="仿宋" w:cs="仿宋"/>
          <w:spacing w:val="7"/>
          <w:sz w:val="20"/>
          <w:szCs w:val="20"/>
          <w:highlight w:val="none"/>
        </w:rPr>
        <w:t>办法详见第四章评审方法。</w:t>
      </w:r>
    </w:p>
    <w:p>
      <w:pPr>
        <w:spacing w:line="239" w:lineRule="auto"/>
        <w:ind w:left="27"/>
        <w:rPr>
          <w:rFonts w:ascii="仿宋" w:hAnsi="仿宋" w:eastAsia="仿宋" w:cs="仿宋"/>
          <w:sz w:val="20"/>
          <w:szCs w:val="20"/>
          <w:highlight w:val="none"/>
        </w:rPr>
      </w:pPr>
      <w:r>
        <w:rPr>
          <w:rFonts w:ascii="仿宋" w:hAnsi="仿宋" w:eastAsia="仿宋" w:cs="仿宋"/>
          <w:spacing w:val="10"/>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28.终止询价</w:t>
      </w:r>
    </w:p>
    <w:p>
      <w:pPr>
        <w:spacing w:before="148" w:line="231" w:lineRule="auto"/>
        <w:ind w:left="471"/>
        <w:rPr>
          <w:rFonts w:ascii="仿宋" w:hAnsi="仿宋" w:eastAsia="仿宋" w:cs="仿宋"/>
          <w:sz w:val="20"/>
          <w:szCs w:val="20"/>
          <w:highlight w:val="none"/>
        </w:rPr>
      </w:pPr>
      <w:r>
        <w:rPr>
          <w:rFonts w:ascii="仿宋" w:hAnsi="仿宋" w:eastAsia="仿宋" w:cs="仿宋"/>
          <w:spacing w:val="16"/>
          <w:sz w:val="20"/>
          <w:szCs w:val="20"/>
          <w:highlight w:val="none"/>
        </w:rPr>
        <w:t>出现</w:t>
      </w:r>
      <w:r>
        <w:rPr>
          <w:rFonts w:ascii="仿宋" w:hAnsi="仿宋" w:eastAsia="仿宋" w:cs="仿宋"/>
          <w:spacing w:val="10"/>
          <w:sz w:val="20"/>
          <w:szCs w:val="20"/>
          <w:highlight w:val="none"/>
        </w:rPr>
        <w:t>下</w:t>
      </w:r>
      <w:r>
        <w:rPr>
          <w:rFonts w:ascii="仿宋" w:hAnsi="仿宋" w:eastAsia="仿宋" w:cs="仿宋"/>
          <w:spacing w:val="8"/>
          <w:sz w:val="20"/>
          <w:szCs w:val="20"/>
          <w:highlight w:val="none"/>
        </w:rPr>
        <w:t>列情形之一，采购人或者采购代理机构应当终止本次询价采购活动。</w:t>
      </w:r>
    </w:p>
    <w:p>
      <w:pPr>
        <w:spacing w:before="157" w:line="231" w:lineRule="auto"/>
        <w:ind w:left="34"/>
        <w:rPr>
          <w:rFonts w:ascii="仿宋" w:hAnsi="仿宋" w:eastAsia="仿宋" w:cs="仿宋"/>
          <w:sz w:val="20"/>
          <w:szCs w:val="20"/>
          <w:highlight w:val="none"/>
        </w:rPr>
      </w:pPr>
      <w:r>
        <w:rPr>
          <w:rFonts w:ascii="仿宋" w:hAnsi="仿宋" w:eastAsia="仿宋" w:cs="仿宋"/>
          <w:spacing w:val="12"/>
          <w:sz w:val="20"/>
          <w:szCs w:val="20"/>
          <w:highlight w:val="none"/>
        </w:rPr>
        <w:t>(1)因情况变化，不再符合规定的询价采购方式适用情形的</w:t>
      </w:r>
      <w:r>
        <w:rPr>
          <w:rFonts w:ascii="仿宋" w:hAnsi="仿宋" w:eastAsia="仿宋" w:cs="仿宋"/>
          <w:spacing w:val="8"/>
          <w:sz w:val="20"/>
          <w:szCs w:val="20"/>
          <w:highlight w:val="none"/>
        </w:rPr>
        <w:t>；</w:t>
      </w:r>
    </w:p>
    <w:p>
      <w:pPr>
        <w:spacing w:before="160" w:line="231" w:lineRule="auto"/>
        <w:ind w:left="34"/>
        <w:rPr>
          <w:rFonts w:ascii="仿宋" w:hAnsi="仿宋" w:eastAsia="仿宋" w:cs="仿宋"/>
          <w:sz w:val="20"/>
          <w:szCs w:val="20"/>
          <w:highlight w:val="none"/>
        </w:rPr>
      </w:pPr>
      <w:r>
        <w:rPr>
          <w:rFonts w:ascii="仿宋" w:hAnsi="仿宋" w:eastAsia="仿宋" w:cs="仿宋"/>
          <w:spacing w:val="21"/>
          <w:sz w:val="20"/>
          <w:szCs w:val="20"/>
          <w:highlight w:val="none"/>
        </w:rPr>
        <w:t>(</w:t>
      </w:r>
      <w:r>
        <w:rPr>
          <w:rFonts w:ascii="仿宋" w:hAnsi="仿宋" w:eastAsia="仿宋" w:cs="仿宋"/>
          <w:spacing w:val="12"/>
          <w:sz w:val="20"/>
          <w:szCs w:val="20"/>
          <w:highlight w:val="none"/>
        </w:rPr>
        <w:t>2)出现影响采购公正的违法、违规行为的；</w:t>
      </w:r>
    </w:p>
    <w:p>
      <w:pPr>
        <w:spacing w:before="158" w:line="304" w:lineRule="auto"/>
        <w:ind w:left="34" w:right="68"/>
        <w:rPr>
          <w:rFonts w:ascii="仿宋" w:hAnsi="仿宋" w:eastAsia="仿宋" w:cs="仿宋"/>
          <w:sz w:val="20"/>
          <w:szCs w:val="20"/>
          <w:highlight w:val="none"/>
        </w:rPr>
      </w:pPr>
      <w:r>
        <w:rPr>
          <w:rFonts w:ascii="仿宋" w:hAnsi="仿宋" w:eastAsia="仿宋" w:cs="仿宋"/>
          <w:spacing w:val="20"/>
          <w:sz w:val="20"/>
          <w:szCs w:val="20"/>
          <w:highlight w:val="none"/>
        </w:rPr>
        <w:t>(3</w:t>
      </w:r>
      <w:r>
        <w:rPr>
          <w:rFonts w:ascii="仿宋" w:hAnsi="仿宋" w:eastAsia="仿宋" w:cs="仿宋"/>
          <w:spacing w:val="10"/>
          <w:sz w:val="20"/>
          <w:szCs w:val="20"/>
          <w:highlight w:val="none"/>
        </w:rPr>
        <w:t>)在采购过程中符合竞争要求的供应商或者报价未超过采购预算或最高限价的供应商，</w:t>
      </w:r>
      <w:r>
        <w:rPr>
          <w:rFonts w:ascii="仿宋" w:hAnsi="仿宋" w:eastAsia="仿宋" w:cs="仿宋"/>
          <w:spacing w:val="-14"/>
          <w:sz w:val="20"/>
          <w:szCs w:val="20"/>
          <w:highlight w:val="none"/>
        </w:rPr>
        <w:t>不</w:t>
      </w:r>
      <w:r>
        <w:rPr>
          <w:rFonts w:ascii="仿宋" w:hAnsi="仿宋" w:eastAsia="仿宋" w:cs="仿宋"/>
          <w:spacing w:val="-8"/>
          <w:sz w:val="20"/>
          <w:szCs w:val="20"/>
          <w:highlight w:val="none"/>
        </w:rPr>
        <w:t>足3家的；</w:t>
      </w:r>
    </w:p>
    <w:p>
      <w:pPr>
        <w:spacing w:before="158" w:line="232" w:lineRule="auto"/>
        <w:ind w:left="34"/>
        <w:rPr>
          <w:rFonts w:ascii="仿宋" w:hAnsi="仿宋" w:eastAsia="仿宋" w:cs="仿宋"/>
          <w:sz w:val="20"/>
          <w:szCs w:val="20"/>
          <w:highlight w:val="none"/>
        </w:rPr>
      </w:pPr>
      <w:r>
        <w:rPr>
          <w:rFonts w:ascii="仿宋" w:hAnsi="仿宋" w:eastAsia="仿宋" w:cs="仿宋"/>
          <w:spacing w:val="13"/>
          <w:sz w:val="20"/>
          <w:szCs w:val="20"/>
          <w:highlight w:val="none"/>
        </w:rPr>
        <w:t>(4)因重大变故，采购任务取消的</w:t>
      </w:r>
      <w:r>
        <w:rPr>
          <w:rFonts w:ascii="仿宋" w:hAnsi="仿宋" w:eastAsia="仿宋" w:cs="仿宋"/>
          <w:spacing w:val="12"/>
          <w:sz w:val="20"/>
          <w:szCs w:val="20"/>
          <w:highlight w:val="none"/>
        </w:rPr>
        <w:t>。</w:t>
      </w:r>
    </w:p>
    <w:p>
      <w:pPr>
        <w:spacing w:before="159" w:line="270" w:lineRule="exact"/>
        <w:ind w:left="26"/>
        <w:rPr>
          <w:rFonts w:ascii="仿宋" w:hAnsi="仿宋" w:eastAsia="仿宋" w:cs="仿宋"/>
          <w:sz w:val="20"/>
          <w:szCs w:val="20"/>
          <w:highlight w:val="none"/>
        </w:rPr>
      </w:pPr>
      <w:r>
        <w:rPr>
          <w:rFonts w:ascii="仿宋" w:hAnsi="仿宋" w:eastAsia="仿宋" w:cs="仿宋"/>
          <w:spacing w:val="14"/>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9"/>
          <w:position w:val="1"/>
          <w:sz w:val="20"/>
          <w:szCs w:val="20"/>
          <w:highlight w:val="none"/>
          <w14:textOutline w14:w="3795" w14:cap="sq" w14:cmpd="sng">
            <w14:solidFill>
              <w14:srgbClr w14:val="000000"/>
            </w14:solidFill>
            <w14:prstDash w14:val="solid"/>
            <w14:bevel/>
          </w14:textOutline>
        </w:rPr>
        <w:t>9.成交候选供应商的推荐原则及标准</w:t>
      </w:r>
    </w:p>
    <w:p>
      <w:pPr>
        <w:spacing w:before="138" w:line="303" w:lineRule="auto"/>
        <w:ind w:left="36" w:right="18" w:hanging="10"/>
        <w:rPr>
          <w:rFonts w:ascii="仿宋" w:hAnsi="仿宋" w:eastAsia="仿宋" w:cs="仿宋"/>
          <w:sz w:val="20"/>
          <w:szCs w:val="20"/>
          <w:highlight w:val="none"/>
        </w:rPr>
      </w:pPr>
      <w:r>
        <w:rPr>
          <w:rFonts w:ascii="仿宋" w:hAnsi="仿宋" w:eastAsia="仿宋" w:cs="仿宋"/>
          <w:spacing w:val="8"/>
          <w:sz w:val="20"/>
          <w:szCs w:val="20"/>
          <w:highlight w:val="none"/>
        </w:rPr>
        <w:t>29</w:t>
      </w:r>
      <w:r>
        <w:rPr>
          <w:rFonts w:ascii="仿宋" w:hAnsi="仿宋" w:eastAsia="仿宋" w:cs="仿宋"/>
          <w:spacing w:val="5"/>
          <w:sz w:val="20"/>
          <w:szCs w:val="20"/>
          <w:highlight w:val="none"/>
        </w:rPr>
        <w:t>.</w:t>
      </w:r>
      <w:r>
        <w:rPr>
          <w:rFonts w:ascii="仿宋" w:hAnsi="仿宋" w:eastAsia="仿宋" w:cs="仿宋"/>
          <w:spacing w:val="4"/>
          <w:sz w:val="20"/>
          <w:szCs w:val="20"/>
          <w:highlight w:val="none"/>
        </w:rPr>
        <w:t>1除第32条规定外，询价结束后，询价小组应当从质量和服务均能满足采购文件实质性</w:t>
      </w:r>
      <w:r>
        <w:rPr>
          <w:rFonts w:ascii="仿宋" w:hAnsi="仿宋" w:eastAsia="仿宋" w:cs="仿宋"/>
          <w:spacing w:val="6"/>
          <w:sz w:val="20"/>
          <w:szCs w:val="20"/>
          <w:highlight w:val="none"/>
        </w:rPr>
        <w:t>响应要求的供应商中，按照报价由低到高的顺序提出3名以上成交候选供应商</w:t>
      </w:r>
      <w:r>
        <w:rPr>
          <w:rFonts w:ascii="仿宋" w:hAnsi="仿宋" w:eastAsia="仿宋" w:cs="仿宋"/>
          <w:spacing w:val="1"/>
          <w:sz w:val="20"/>
          <w:szCs w:val="20"/>
          <w:highlight w:val="none"/>
        </w:rPr>
        <w:t>。</w:t>
      </w:r>
    </w:p>
    <w:p>
      <w:pPr>
        <w:spacing w:before="159" w:line="230" w:lineRule="auto"/>
        <w:ind w:left="26"/>
        <w:rPr>
          <w:rFonts w:ascii="仿宋" w:hAnsi="仿宋" w:eastAsia="仿宋" w:cs="仿宋"/>
          <w:sz w:val="20"/>
          <w:szCs w:val="20"/>
          <w:highlight w:val="none"/>
        </w:rPr>
      </w:pPr>
      <w:r>
        <w:rPr>
          <w:rFonts w:ascii="仿宋" w:hAnsi="仿宋" w:eastAsia="仿宋" w:cs="仿宋"/>
          <w:spacing w:val="10"/>
          <w:sz w:val="20"/>
          <w:szCs w:val="20"/>
          <w:highlight w:val="none"/>
        </w:rPr>
        <w:t>29.</w:t>
      </w:r>
      <w:r>
        <w:rPr>
          <w:rFonts w:ascii="仿宋" w:hAnsi="仿宋" w:eastAsia="仿宋" w:cs="仿宋"/>
          <w:spacing w:val="5"/>
          <w:sz w:val="20"/>
          <w:szCs w:val="20"/>
          <w:highlight w:val="none"/>
        </w:rPr>
        <w:t>2询价小组将按供应商须知表</w:t>
      </w:r>
      <w:r>
        <w:rPr>
          <w:rFonts w:hint="eastAsia" w:ascii="仿宋" w:hAnsi="仿宋" w:eastAsia="仿宋" w:cs="仿宋"/>
          <w:spacing w:val="5"/>
          <w:sz w:val="20"/>
          <w:szCs w:val="20"/>
          <w:highlight w:val="none"/>
          <w:lang w:val="en-US" w:eastAsia="zh-CN"/>
        </w:rPr>
        <w:t>1</w:t>
      </w:r>
      <w:r>
        <w:rPr>
          <w:rFonts w:ascii="仿宋" w:hAnsi="仿宋" w:eastAsia="仿宋" w:cs="仿宋"/>
          <w:spacing w:val="5"/>
          <w:sz w:val="20"/>
          <w:szCs w:val="20"/>
          <w:highlight w:val="none"/>
        </w:rPr>
        <w:t>2款中规定数量推荐成交候选供应商。</w:t>
      </w:r>
    </w:p>
    <w:p>
      <w:pPr>
        <w:spacing w:before="159" w:line="308" w:lineRule="auto"/>
        <w:ind w:left="27" w:right="1315" w:hanging="1"/>
        <w:rPr>
          <w:rFonts w:ascii="仿宋" w:hAnsi="仿宋" w:eastAsia="仿宋" w:cs="仿宋"/>
          <w:sz w:val="20"/>
          <w:szCs w:val="20"/>
          <w:highlight w:val="none"/>
        </w:rPr>
      </w:pPr>
      <w:r>
        <w:rPr>
          <w:rFonts w:ascii="仿宋" w:hAnsi="仿宋" w:eastAsia="仿宋" w:cs="仿宋"/>
          <w:spacing w:val="10"/>
          <w:sz w:val="20"/>
          <w:szCs w:val="20"/>
          <w:highlight w:val="none"/>
        </w:rPr>
        <w:t>2</w:t>
      </w:r>
      <w:r>
        <w:rPr>
          <w:rFonts w:ascii="仿宋" w:hAnsi="仿宋" w:eastAsia="仿宋" w:cs="仿宋"/>
          <w:spacing w:val="7"/>
          <w:sz w:val="20"/>
          <w:szCs w:val="20"/>
          <w:highlight w:val="none"/>
        </w:rPr>
        <w:t>9</w:t>
      </w:r>
      <w:r>
        <w:rPr>
          <w:rFonts w:ascii="仿宋" w:hAnsi="仿宋" w:eastAsia="仿宋" w:cs="仿宋"/>
          <w:spacing w:val="5"/>
          <w:sz w:val="20"/>
          <w:szCs w:val="20"/>
          <w:highlight w:val="none"/>
        </w:rPr>
        <w:t>.3因推荐成交候选供应商名单产生其他问题，由询价小组集体研究处理。</w:t>
      </w:r>
      <w:r>
        <w:rPr>
          <w:rFonts w:ascii="仿宋" w:hAnsi="仿宋" w:eastAsia="仿宋" w:cs="仿宋"/>
          <w:spacing w:val="10"/>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30.保密原则</w:t>
      </w:r>
    </w:p>
    <w:p>
      <w:pPr>
        <w:spacing w:before="151" w:line="228" w:lineRule="auto"/>
        <w:ind w:left="27"/>
        <w:rPr>
          <w:rFonts w:ascii="仿宋" w:hAnsi="仿宋" w:eastAsia="仿宋" w:cs="仿宋"/>
          <w:sz w:val="20"/>
          <w:szCs w:val="20"/>
          <w:highlight w:val="none"/>
        </w:rPr>
      </w:pPr>
      <w:r>
        <w:rPr>
          <w:rFonts w:ascii="仿宋" w:hAnsi="仿宋" w:eastAsia="仿宋" w:cs="仿宋"/>
          <w:spacing w:val="5"/>
          <w:sz w:val="20"/>
          <w:szCs w:val="20"/>
          <w:highlight w:val="none"/>
        </w:rPr>
        <w:t>30.1评审将在严格保密的情况下进行</w:t>
      </w:r>
      <w:r>
        <w:rPr>
          <w:rFonts w:ascii="仿宋" w:hAnsi="仿宋" w:eastAsia="仿宋" w:cs="仿宋"/>
          <w:spacing w:val="3"/>
          <w:sz w:val="20"/>
          <w:szCs w:val="20"/>
          <w:highlight w:val="none"/>
        </w:rPr>
        <w:t>。</w:t>
      </w:r>
    </w:p>
    <w:p>
      <w:pPr>
        <w:spacing w:before="161" w:line="304" w:lineRule="auto"/>
        <w:ind w:left="53" w:right="18" w:hanging="26"/>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0.2有关人员应当遵守评审工作纪律，不得泄露评审文件、评审情况和评审过程中获悉的</w:t>
      </w:r>
      <w:r>
        <w:rPr>
          <w:rFonts w:ascii="仿宋" w:hAnsi="仿宋" w:eastAsia="仿宋" w:cs="仿宋"/>
          <w:spacing w:val="6"/>
          <w:sz w:val="20"/>
          <w:szCs w:val="20"/>
          <w:highlight w:val="none"/>
        </w:rPr>
        <w:t>国</w:t>
      </w:r>
      <w:r>
        <w:rPr>
          <w:rFonts w:ascii="仿宋" w:hAnsi="仿宋" w:eastAsia="仿宋" w:cs="仿宋"/>
          <w:spacing w:val="5"/>
          <w:sz w:val="20"/>
          <w:szCs w:val="20"/>
          <w:highlight w:val="none"/>
        </w:rPr>
        <w:t>家秘密、商业秘密。</w:t>
      </w:r>
    </w:p>
    <w:p>
      <w:pPr>
        <w:spacing w:before="176" w:line="229" w:lineRule="auto"/>
        <w:ind w:left="3310"/>
        <w:outlineLvl w:val="1"/>
        <w:rPr>
          <w:rFonts w:ascii="仿宋" w:hAnsi="仿宋" w:eastAsia="仿宋" w:cs="仿宋"/>
          <w:sz w:val="31"/>
          <w:szCs w:val="31"/>
          <w:highlight w:val="none"/>
        </w:rPr>
      </w:pPr>
      <w:r>
        <w:rPr>
          <w:rFonts w:ascii="仿宋" w:hAnsi="仿宋" w:eastAsia="仿宋" w:cs="仿宋"/>
          <w:spacing w:val="6"/>
          <w:sz w:val="31"/>
          <w:szCs w:val="31"/>
          <w:highlight w:val="none"/>
          <w14:textOutline w14:w="5793" w14:cap="sq" w14:cmpd="sng">
            <w14:solidFill>
              <w14:srgbClr w14:val="000000"/>
            </w14:solidFill>
            <w14:prstDash w14:val="solid"/>
            <w14:bevel/>
          </w14:textOutline>
        </w:rPr>
        <w:t>七</w:t>
      </w:r>
      <w:r>
        <w:rPr>
          <w:rFonts w:ascii="仿宋" w:hAnsi="仿宋" w:eastAsia="仿宋" w:cs="仿宋"/>
          <w:spacing w:val="5"/>
          <w:sz w:val="31"/>
          <w:szCs w:val="31"/>
          <w:highlight w:val="none"/>
          <w14:textOutline w14:w="5793" w14:cap="sq" w14:cmpd="sng">
            <w14:solidFill>
              <w14:srgbClr w14:val="000000"/>
            </w14:solidFill>
            <w14:prstDash w14:val="solid"/>
            <w14:bevel/>
          </w14:textOutline>
        </w:rPr>
        <w:t>确定成交</w:t>
      </w:r>
    </w:p>
    <w:p>
      <w:pPr>
        <w:spacing w:before="221" w:line="270" w:lineRule="exact"/>
        <w:ind w:left="27"/>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31.确定成交供应</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商</w:t>
      </w:r>
    </w:p>
    <w:p>
      <w:pPr>
        <w:spacing w:before="138" w:line="377" w:lineRule="auto"/>
        <w:ind w:left="27" w:right="18" w:firstLine="423"/>
        <w:rPr>
          <w:rFonts w:ascii="仿宋" w:hAnsi="仿宋" w:eastAsia="仿宋" w:cs="仿宋"/>
          <w:spacing w:val="7"/>
          <w:sz w:val="20"/>
          <w:szCs w:val="20"/>
          <w:highlight w:val="none"/>
        </w:rPr>
      </w:pPr>
      <w:r>
        <w:rPr>
          <w:rFonts w:ascii="仿宋" w:hAnsi="仿宋" w:eastAsia="仿宋" w:cs="仿宋"/>
          <w:spacing w:val="2"/>
          <w:sz w:val="20"/>
          <w:szCs w:val="20"/>
          <w:highlight w:val="none"/>
        </w:rPr>
        <w:t>采购人在收到评审报告5个工作日内，从评</w:t>
      </w:r>
      <w:r>
        <w:rPr>
          <w:rFonts w:ascii="仿宋" w:hAnsi="仿宋" w:eastAsia="仿宋" w:cs="仿宋"/>
          <w:spacing w:val="1"/>
          <w:sz w:val="20"/>
          <w:szCs w:val="20"/>
          <w:highlight w:val="none"/>
        </w:rPr>
        <w:t>审报告提出的成交候选人中，根据质量和服</w:t>
      </w:r>
      <w:r>
        <w:rPr>
          <w:rFonts w:ascii="仿宋" w:hAnsi="仿宋" w:eastAsia="仿宋" w:cs="仿宋"/>
          <w:spacing w:val="14"/>
          <w:sz w:val="20"/>
          <w:szCs w:val="20"/>
          <w:highlight w:val="none"/>
        </w:rPr>
        <w:t>务</w:t>
      </w:r>
      <w:r>
        <w:rPr>
          <w:rFonts w:ascii="仿宋" w:hAnsi="仿宋" w:eastAsia="仿宋" w:cs="仿宋"/>
          <w:spacing w:val="7"/>
          <w:sz w:val="20"/>
          <w:szCs w:val="20"/>
          <w:highlight w:val="none"/>
        </w:rPr>
        <w:t>均能满足采购文件实质性响应要求且报价最低的原则确定成交供应商，也可以书面授权询价小组直接确定成交供应商。</w:t>
      </w:r>
    </w:p>
    <w:p>
      <w:pPr>
        <w:spacing w:before="138" w:line="377" w:lineRule="auto"/>
        <w:ind w:right="18"/>
        <w:rPr>
          <w:rFonts w:ascii="仿宋" w:hAnsi="仿宋" w:eastAsia="仿宋" w:cs="仿宋"/>
          <w:sz w:val="20"/>
          <w:szCs w:val="20"/>
          <w:highlight w:val="none"/>
        </w:rPr>
      </w:pPr>
      <w:r>
        <w:rPr>
          <w:rFonts w:ascii="仿宋" w:hAnsi="仿宋" w:eastAsia="仿宋" w:cs="仿宋"/>
          <w:spacing w:val="8"/>
          <w:sz w:val="20"/>
          <w:szCs w:val="20"/>
          <w:highlight w:val="none"/>
        </w:rPr>
        <w:t>★</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32.采购任务取</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消</w:t>
      </w:r>
    </w:p>
    <w:p>
      <w:pPr>
        <w:spacing w:before="2" w:line="376" w:lineRule="auto"/>
        <w:ind w:left="30" w:right="18" w:firstLine="441"/>
        <w:rPr>
          <w:rFonts w:ascii="仿宋" w:hAnsi="仿宋" w:eastAsia="仿宋" w:cs="仿宋"/>
          <w:sz w:val="20"/>
          <w:szCs w:val="20"/>
          <w:highlight w:val="none"/>
        </w:rPr>
      </w:pPr>
      <w:r>
        <w:rPr>
          <w:rFonts w:ascii="仿宋" w:hAnsi="仿宋" w:eastAsia="仿宋" w:cs="仿宋"/>
          <w:spacing w:val="12"/>
          <w:sz w:val="20"/>
          <w:szCs w:val="20"/>
          <w:highlight w:val="none"/>
        </w:rPr>
        <w:t>因重</w:t>
      </w:r>
      <w:r>
        <w:rPr>
          <w:rFonts w:ascii="仿宋" w:hAnsi="仿宋" w:eastAsia="仿宋" w:cs="仿宋"/>
          <w:spacing w:val="10"/>
          <w:sz w:val="20"/>
          <w:szCs w:val="20"/>
          <w:highlight w:val="none"/>
        </w:rPr>
        <w:t>大</w:t>
      </w:r>
      <w:r>
        <w:rPr>
          <w:rFonts w:ascii="仿宋" w:hAnsi="仿宋" w:eastAsia="仿宋" w:cs="仿宋"/>
          <w:spacing w:val="6"/>
          <w:sz w:val="20"/>
          <w:szCs w:val="20"/>
          <w:highlight w:val="none"/>
        </w:rPr>
        <w:t>变故采购任务取消时，采购人有权拒绝任何供应商成交，且对受影响的供应商不</w:t>
      </w:r>
      <w:r>
        <w:rPr>
          <w:rFonts w:ascii="仿宋" w:hAnsi="仿宋" w:eastAsia="仿宋" w:cs="仿宋"/>
          <w:spacing w:val="7"/>
          <w:sz w:val="20"/>
          <w:szCs w:val="20"/>
          <w:highlight w:val="none"/>
        </w:rPr>
        <w:t>承</w:t>
      </w:r>
      <w:r>
        <w:rPr>
          <w:rFonts w:ascii="仿宋" w:hAnsi="仿宋" w:eastAsia="仿宋" w:cs="仿宋"/>
          <w:spacing w:val="6"/>
          <w:sz w:val="20"/>
          <w:szCs w:val="20"/>
          <w:highlight w:val="none"/>
        </w:rPr>
        <w:t>担任何责任。</w:t>
      </w:r>
    </w:p>
    <w:p>
      <w:pPr>
        <w:spacing w:line="270" w:lineRule="exact"/>
        <w:ind w:left="27"/>
        <w:rPr>
          <w:rFonts w:ascii="仿宋" w:hAnsi="仿宋" w:eastAsia="仿宋" w:cs="仿宋"/>
          <w:sz w:val="20"/>
          <w:szCs w:val="20"/>
          <w:highlight w:val="none"/>
        </w:rPr>
      </w:pP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33.成交通知书</w:t>
      </w:r>
    </w:p>
    <w:p>
      <w:pPr>
        <w:spacing w:before="138" w:line="329" w:lineRule="auto"/>
        <w:ind w:left="30" w:right="18" w:hanging="3"/>
        <w:rPr>
          <w:rFonts w:ascii="仿宋" w:hAnsi="仿宋" w:eastAsia="仿宋" w:cs="仿宋"/>
          <w:sz w:val="20"/>
          <w:szCs w:val="20"/>
          <w:highlight w:val="none"/>
        </w:rPr>
      </w:pPr>
      <w:r>
        <w:rPr>
          <w:rFonts w:ascii="仿宋" w:hAnsi="仿宋" w:eastAsia="仿宋" w:cs="仿宋"/>
          <w:spacing w:val="8"/>
          <w:sz w:val="20"/>
          <w:szCs w:val="20"/>
          <w:highlight w:val="none"/>
        </w:rPr>
        <w:t>3</w:t>
      </w:r>
      <w:r>
        <w:rPr>
          <w:rFonts w:ascii="仿宋" w:hAnsi="仿宋" w:eastAsia="仿宋" w:cs="仿宋"/>
          <w:spacing w:val="7"/>
          <w:sz w:val="20"/>
          <w:szCs w:val="20"/>
          <w:highlight w:val="none"/>
        </w:rPr>
        <w:t>3</w:t>
      </w:r>
      <w:r>
        <w:rPr>
          <w:rFonts w:ascii="仿宋" w:hAnsi="仿宋" w:eastAsia="仿宋" w:cs="仿宋"/>
          <w:spacing w:val="4"/>
          <w:sz w:val="20"/>
          <w:szCs w:val="20"/>
          <w:highlight w:val="none"/>
        </w:rPr>
        <w:t>.1采购人或者采购代理机构应当自成交供应商确定后2个工作日内，在新疆政府采购网</w:t>
      </w:r>
      <w:r>
        <w:rPr>
          <w:rFonts w:ascii="仿宋" w:hAnsi="仿宋" w:eastAsia="仿宋" w:cs="仿宋"/>
          <w:spacing w:val="10"/>
          <w:sz w:val="20"/>
          <w:szCs w:val="20"/>
          <w:highlight w:val="none"/>
        </w:rPr>
        <w:t>上</w:t>
      </w:r>
      <w:r>
        <w:rPr>
          <w:rFonts w:ascii="仿宋" w:hAnsi="仿宋" w:eastAsia="仿宋" w:cs="仿宋"/>
          <w:spacing w:val="7"/>
          <w:sz w:val="20"/>
          <w:szCs w:val="20"/>
          <w:highlight w:val="none"/>
        </w:rPr>
        <w:t>公告成交结果，同时向成交供应商发出成交通知书，并将结果通知所有参加询价的未成交</w:t>
      </w:r>
      <w:r>
        <w:rPr>
          <w:rFonts w:ascii="仿宋" w:hAnsi="仿宋" w:eastAsia="仿宋" w:cs="仿宋"/>
          <w:spacing w:val="6"/>
          <w:sz w:val="20"/>
          <w:szCs w:val="20"/>
          <w:highlight w:val="none"/>
        </w:rPr>
        <w:t>的</w:t>
      </w:r>
      <w:r>
        <w:rPr>
          <w:rFonts w:ascii="仿宋" w:hAnsi="仿宋" w:eastAsia="仿宋" w:cs="仿宋"/>
          <w:spacing w:val="4"/>
          <w:sz w:val="20"/>
          <w:szCs w:val="20"/>
          <w:highlight w:val="none"/>
        </w:rPr>
        <w:t>供应商。</w:t>
      </w:r>
    </w:p>
    <w:p>
      <w:pPr>
        <w:spacing w:before="157" w:line="308" w:lineRule="auto"/>
        <w:ind w:left="27" w:right="4939"/>
        <w:rPr>
          <w:rFonts w:ascii="仿宋" w:hAnsi="仿宋" w:eastAsia="仿宋" w:cs="仿宋"/>
          <w:sz w:val="20"/>
          <w:szCs w:val="20"/>
          <w:highlight w:val="none"/>
        </w:rPr>
      </w:pPr>
      <w:r>
        <w:rPr>
          <w:rFonts w:ascii="仿宋" w:hAnsi="仿宋" w:eastAsia="仿宋" w:cs="仿宋"/>
          <w:spacing w:val="6"/>
          <w:sz w:val="20"/>
          <w:szCs w:val="20"/>
          <w:highlight w:val="none"/>
        </w:rPr>
        <w:t>33.</w:t>
      </w:r>
      <w:r>
        <w:rPr>
          <w:rFonts w:ascii="仿宋" w:hAnsi="仿宋" w:eastAsia="仿宋" w:cs="仿宋"/>
          <w:spacing w:val="3"/>
          <w:sz w:val="20"/>
          <w:szCs w:val="20"/>
          <w:highlight w:val="none"/>
        </w:rPr>
        <w:t>2成交通知书是合同的组成部分。</w:t>
      </w:r>
      <w:r>
        <w:rPr>
          <w:rFonts w:ascii="仿宋" w:hAnsi="仿宋" w:eastAsia="仿宋" w:cs="仿宋"/>
          <w:spacing w:val="10"/>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34.签订合同</w:t>
      </w:r>
    </w:p>
    <w:p>
      <w:pPr>
        <w:rPr>
          <w:highlight w:val="none"/>
        </w:rPr>
        <w:sectPr>
          <w:footerReference r:id="rId19" w:type="default"/>
          <w:pgSz w:w="11906" w:h="16839"/>
          <w:pgMar w:top="1427" w:right="1785" w:bottom="1146" w:left="1785" w:header="0" w:footer="966" w:gutter="0"/>
          <w:pgNumType w:fmt="decimal"/>
          <w:cols w:space="720" w:num="1"/>
        </w:sectPr>
      </w:pPr>
    </w:p>
    <w:p>
      <w:pPr>
        <w:spacing w:before="42" w:line="304" w:lineRule="auto"/>
        <w:ind w:left="31" w:hanging="4"/>
        <w:rPr>
          <w:rFonts w:ascii="仿宋" w:hAnsi="仿宋" w:eastAsia="仿宋" w:cs="仿宋"/>
          <w:sz w:val="20"/>
          <w:szCs w:val="20"/>
          <w:highlight w:val="none"/>
        </w:rPr>
      </w:pPr>
      <w:r>
        <w:rPr>
          <w:rFonts w:ascii="仿宋" w:hAnsi="仿宋" w:eastAsia="仿宋" w:cs="仿宋"/>
          <w:spacing w:val="12"/>
          <w:sz w:val="20"/>
          <w:szCs w:val="20"/>
          <w:highlight w:val="none"/>
        </w:rPr>
        <w:t>34</w:t>
      </w:r>
      <w:r>
        <w:rPr>
          <w:rFonts w:ascii="仿宋" w:hAnsi="仿宋" w:eastAsia="仿宋" w:cs="仿宋"/>
          <w:spacing w:val="9"/>
          <w:sz w:val="20"/>
          <w:szCs w:val="20"/>
          <w:highlight w:val="none"/>
        </w:rPr>
        <w:t>.</w:t>
      </w:r>
      <w:r>
        <w:rPr>
          <w:rFonts w:ascii="仿宋" w:hAnsi="仿宋" w:eastAsia="仿宋" w:cs="仿宋"/>
          <w:spacing w:val="6"/>
          <w:sz w:val="20"/>
          <w:szCs w:val="20"/>
          <w:highlight w:val="none"/>
        </w:rPr>
        <w:t>1成交供应商应当自发出成交通知书之日起</w:t>
      </w:r>
      <w:r>
        <w:rPr>
          <w:rFonts w:hint="eastAsia" w:ascii="仿宋" w:hAnsi="仿宋" w:eastAsia="仿宋" w:cs="仿宋"/>
          <w:spacing w:val="6"/>
          <w:sz w:val="20"/>
          <w:szCs w:val="20"/>
          <w:highlight w:val="none"/>
          <w:lang w:val="en-US" w:eastAsia="zh-CN"/>
        </w:rPr>
        <w:t>1</w:t>
      </w:r>
      <w:r>
        <w:rPr>
          <w:rFonts w:ascii="仿宋" w:hAnsi="仿宋" w:eastAsia="仿宋" w:cs="仿宋"/>
          <w:spacing w:val="6"/>
          <w:sz w:val="20"/>
          <w:szCs w:val="20"/>
          <w:highlight w:val="none"/>
        </w:rPr>
        <w:t>0日内，按照采购文件确定的合同文本以</w:t>
      </w:r>
      <w:r>
        <w:rPr>
          <w:rFonts w:ascii="仿宋" w:hAnsi="仿宋" w:eastAsia="仿宋" w:cs="仿宋"/>
          <w:spacing w:val="16"/>
          <w:sz w:val="20"/>
          <w:szCs w:val="20"/>
          <w:highlight w:val="none"/>
        </w:rPr>
        <w:t>及采购</w:t>
      </w:r>
      <w:r>
        <w:rPr>
          <w:rFonts w:ascii="仿宋" w:hAnsi="仿宋" w:eastAsia="仿宋" w:cs="仿宋"/>
          <w:spacing w:val="15"/>
          <w:sz w:val="20"/>
          <w:szCs w:val="20"/>
          <w:highlight w:val="none"/>
        </w:rPr>
        <w:t>标</w:t>
      </w:r>
      <w:r>
        <w:rPr>
          <w:rFonts w:ascii="仿宋" w:hAnsi="仿宋" w:eastAsia="仿宋" w:cs="仿宋"/>
          <w:spacing w:val="8"/>
          <w:sz w:val="20"/>
          <w:szCs w:val="20"/>
          <w:highlight w:val="none"/>
        </w:rPr>
        <w:t>的、规格型号、采购金额、采购数量、技术和服务要求等事项签订政府采购合同。</w:t>
      </w:r>
    </w:p>
    <w:p>
      <w:pPr>
        <w:spacing w:before="159" w:line="304" w:lineRule="auto"/>
        <w:ind w:left="36" w:right="68" w:hanging="9"/>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4.2除不可抗力等因素外，成交通知书发出后，采购人改变成交结果，或者成交候选供应</w:t>
      </w:r>
      <w:r>
        <w:rPr>
          <w:rFonts w:ascii="仿宋" w:hAnsi="仿宋" w:eastAsia="仿宋" w:cs="仿宋"/>
          <w:spacing w:val="16"/>
          <w:sz w:val="20"/>
          <w:szCs w:val="20"/>
          <w:highlight w:val="none"/>
        </w:rPr>
        <w:t>商拒</w:t>
      </w:r>
      <w:r>
        <w:rPr>
          <w:rFonts w:ascii="仿宋" w:hAnsi="仿宋" w:eastAsia="仿宋" w:cs="仿宋"/>
          <w:spacing w:val="8"/>
          <w:sz w:val="20"/>
          <w:szCs w:val="20"/>
          <w:highlight w:val="none"/>
        </w:rPr>
        <w:t>绝签订政府采购合同的，应当承担相应的法律责任。</w:t>
      </w:r>
    </w:p>
    <w:p>
      <w:pPr>
        <w:spacing w:before="157" w:line="348" w:lineRule="auto"/>
        <w:ind w:left="29" w:right="68" w:hanging="2"/>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4.3询价通知书、成交供应商的响应文件及其澄清文件等，均为签订合同的依据。所签订</w:t>
      </w:r>
      <w:r>
        <w:rPr>
          <w:rFonts w:ascii="仿宋" w:hAnsi="仿宋" w:eastAsia="仿宋" w:cs="仿宋"/>
          <w:spacing w:val="12"/>
          <w:sz w:val="20"/>
          <w:szCs w:val="20"/>
          <w:highlight w:val="none"/>
        </w:rPr>
        <w:t>的</w:t>
      </w:r>
      <w:r>
        <w:rPr>
          <w:rFonts w:ascii="仿宋" w:hAnsi="仿宋" w:eastAsia="仿宋" w:cs="仿宋"/>
          <w:spacing w:val="7"/>
          <w:sz w:val="20"/>
          <w:szCs w:val="20"/>
          <w:highlight w:val="none"/>
        </w:rPr>
        <w:t>合同不得对询价通知书确定的事项和成交供应商响应文件作实质性修改。采购人不得向成</w:t>
      </w:r>
      <w:r>
        <w:rPr>
          <w:rFonts w:ascii="仿宋" w:hAnsi="仿宋" w:eastAsia="仿宋" w:cs="仿宋"/>
          <w:spacing w:val="12"/>
          <w:sz w:val="20"/>
          <w:szCs w:val="20"/>
          <w:highlight w:val="none"/>
        </w:rPr>
        <w:t>交</w:t>
      </w:r>
      <w:r>
        <w:rPr>
          <w:rFonts w:ascii="仿宋" w:hAnsi="仿宋" w:eastAsia="仿宋" w:cs="仿宋"/>
          <w:spacing w:val="7"/>
          <w:sz w:val="20"/>
          <w:szCs w:val="20"/>
          <w:highlight w:val="none"/>
        </w:rPr>
        <w:t>供应商提出任何不合理的要求，作为签订合同的条件，不得与成交候选供应商订立背离采</w:t>
      </w:r>
      <w:r>
        <w:rPr>
          <w:rFonts w:ascii="仿宋" w:hAnsi="仿宋" w:eastAsia="仿宋" w:cs="仿宋"/>
          <w:spacing w:val="12"/>
          <w:sz w:val="20"/>
          <w:szCs w:val="20"/>
          <w:highlight w:val="none"/>
        </w:rPr>
        <w:t>购</w:t>
      </w:r>
      <w:r>
        <w:rPr>
          <w:rFonts w:ascii="仿宋" w:hAnsi="仿宋" w:eastAsia="仿宋" w:cs="仿宋"/>
          <w:spacing w:val="7"/>
          <w:sz w:val="20"/>
          <w:szCs w:val="20"/>
          <w:highlight w:val="none"/>
        </w:rPr>
        <w:t>文件确定的合同文本以及采购标的、采购金额、采购数量、技术和服务要求等实质性内容</w:t>
      </w:r>
      <w:r>
        <w:rPr>
          <w:rFonts w:ascii="仿宋" w:hAnsi="仿宋" w:eastAsia="仿宋" w:cs="仿宋"/>
          <w:spacing w:val="6"/>
          <w:sz w:val="20"/>
          <w:szCs w:val="20"/>
          <w:highlight w:val="none"/>
        </w:rPr>
        <w:t>的</w:t>
      </w:r>
      <w:r>
        <w:rPr>
          <w:rFonts w:ascii="仿宋" w:hAnsi="仿宋" w:eastAsia="仿宋" w:cs="仿宋"/>
          <w:spacing w:val="3"/>
          <w:sz w:val="20"/>
          <w:szCs w:val="20"/>
          <w:highlight w:val="none"/>
        </w:rPr>
        <w:t>协议。</w:t>
      </w:r>
    </w:p>
    <w:p>
      <w:pPr>
        <w:spacing w:before="157" w:line="329" w:lineRule="auto"/>
        <w:ind w:left="34" w:right="68" w:hanging="7"/>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4.4成交供应商拒绝与采购人签订合同的，采购人可以按照评审报告推荐的成交候选供应</w:t>
      </w:r>
      <w:r>
        <w:rPr>
          <w:rFonts w:ascii="仿宋" w:hAnsi="仿宋" w:eastAsia="仿宋" w:cs="仿宋"/>
          <w:spacing w:val="7"/>
          <w:sz w:val="20"/>
          <w:szCs w:val="20"/>
          <w:highlight w:val="none"/>
        </w:rPr>
        <w:t>商名单排序，确定下一成交候选供应商为成交供应商，也可以重新开展政府采购活动。拒绝</w:t>
      </w:r>
      <w:r>
        <w:rPr>
          <w:rFonts w:ascii="仿宋" w:hAnsi="仿宋" w:eastAsia="仿宋" w:cs="仿宋"/>
          <w:spacing w:val="10"/>
          <w:sz w:val="20"/>
          <w:szCs w:val="20"/>
          <w:highlight w:val="none"/>
        </w:rPr>
        <w:t>签</w:t>
      </w:r>
      <w:r>
        <w:rPr>
          <w:rFonts w:ascii="仿宋" w:hAnsi="仿宋" w:eastAsia="仿宋" w:cs="仿宋"/>
          <w:spacing w:val="9"/>
          <w:sz w:val="20"/>
          <w:szCs w:val="20"/>
          <w:highlight w:val="none"/>
        </w:rPr>
        <w:t>订政府采购合同的成交供应商不得参加对该项目重新开展的采购活动。</w:t>
      </w:r>
    </w:p>
    <w:p>
      <w:pPr>
        <w:spacing w:before="158" w:line="239" w:lineRule="auto"/>
        <w:ind w:left="27"/>
        <w:rPr>
          <w:rFonts w:ascii="仿宋" w:hAnsi="仿宋" w:eastAsia="仿宋" w:cs="仿宋"/>
          <w:sz w:val="20"/>
          <w:szCs w:val="20"/>
          <w:highlight w:val="none"/>
        </w:rPr>
      </w:pPr>
      <w:r>
        <w:rPr>
          <w:rFonts w:ascii="仿宋" w:hAnsi="仿宋" w:eastAsia="仿宋" w:cs="仿宋"/>
          <w:spacing w:val="11"/>
          <w:sz w:val="20"/>
          <w:szCs w:val="20"/>
          <w:highlight w:val="no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35.履约保证金</w:t>
      </w:r>
    </w:p>
    <w:p>
      <w:pPr>
        <w:spacing w:before="148" w:line="229" w:lineRule="auto"/>
        <w:ind w:left="27"/>
        <w:rPr>
          <w:rFonts w:ascii="仿宋" w:hAnsi="仿宋" w:eastAsia="仿宋" w:cs="仿宋"/>
          <w:sz w:val="20"/>
          <w:szCs w:val="20"/>
          <w:highlight w:val="none"/>
        </w:rPr>
      </w:pPr>
      <w:r>
        <w:rPr>
          <w:rFonts w:ascii="仿宋" w:hAnsi="仿宋" w:eastAsia="仿宋" w:cs="仿宋"/>
          <w:spacing w:val="10"/>
          <w:sz w:val="20"/>
          <w:szCs w:val="20"/>
          <w:highlight w:val="none"/>
        </w:rPr>
        <w:t>35.</w:t>
      </w:r>
      <w:r>
        <w:rPr>
          <w:rFonts w:ascii="仿宋" w:hAnsi="仿宋" w:eastAsia="仿宋" w:cs="仿宋"/>
          <w:spacing w:val="7"/>
          <w:sz w:val="20"/>
          <w:szCs w:val="20"/>
          <w:highlight w:val="none"/>
        </w:rPr>
        <w:t>1</w:t>
      </w:r>
      <w:r>
        <w:rPr>
          <w:rFonts w:ascii="仿宋" w:hAnsi="仿宋" w:eastAsia="仿宋" w:cs="仿宋"/>
          <w:spacing w:val="5"/>
          <w:sz w:val="20"/>
          <w:szCs w:val="20"/>
          <w:highlight w:val="none"/>
        </w:rPr>
        <w:t>成交供应商应按照供应商须知表</w:t>
      </w:r>
      <w:r>
        <w:rPr>
          <w:rFonts w:hint="eastAsia" w:ascii="仿宋" w:hAnsi="仿宋" w:eastAsia="仿宋" w:cs="仿宋"/>
          <w:spacing w:val="5"/>
          <w:sz w:val="20"/>
          <w:szCs w:val="20"/>
          <w:highlight w:val="none"/>
          <w:lang w:val="en-US" w:eastAsia="zh-CN"/>
        </w:rPr>
        <w:t>14</w:t>
      </w:r>
      <w:r>
        <w:rPr>
          <w:rFonts w:ascii="仿宋" w:hAnsi="仿宋" w:eastAsia="仿宋" w:cs="仿宋"/>
          <w:spacing w:val="5"/>
          <w:sz w:val="20"/>
          <w:szCs w:val="20"/>
          <w:highlight w:val="none"/>
        </w:rPr>
        <w:t>款规定向采购人缴纳履约保证金。</w:t>
      </w:r>
    </w:p>
    <w:p>
      <w:pPr>
        <w:spacing w:before="160" w:line="329" w:lineRule="auto"/>
        <w:ind w:left="29" w:right="68" w:hanging="2"/>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5.2如果成交供应商没有按照上述履约保证金的规定执行，将视为拒绝签订合同并放弃成</w:t>
      </w:r>
      <w:r>
        <w:rPr>
          <w:rFonts w:ascii="仿宋" w:hAnsi="仿宋" w:eastAsia="仿宋" w:cs="仿宋"/>
          <w:spacing w:val="12"/>
          <w:sz w:val="20"/>
          <w:szCs w:val="20"/>
          <w:highlight w:val="none"/>
        </w:rPr>
        <w:t>交</w:t>
      </w:r>
      <w:r>
        <w:rPr>
          <w:rFonts w:ascii="仿宋" w:hAnsi="仿宋" w:eastAsia="仿宋" w:cs="仿宋"/>
          <w:spacing w:val="7"/>
          <w:sz w:val="20"/>
          <w:szCs w:val="20"/>
          <w:highlight w:val="none"/>
        </w:rPr>
        <w:t>资格，成交供应商的询价保证金将不予退还。在此情况下，采购人可确定下一成交候选供</w:t>
      </w:r>
      <w:r>
        <w:rPr>
          <w:rFonts w:ascii="仿宋" w:hAnsi="仿宋" w:eastAsia="仿宋" w:cs="仿宋"/>
          <w:spacing w:val="16"/>
          <w:sz w:val="20"/>
          <w:szCs w:val="20"/>
          <w:highlight w:val="none"/>
        </w:rPr>
        <w:t>应</w:t>
      </w:r>
      <w:r>
        <w:rPr>
          <w:rFonts w:ascii="仿宋" w:hAnsi="仿宋" w:eastAsia="仿宋" w:cs="仿宋"/>
          <w:spacing w:val="15"/>
          <w:sz w:val="20"/>
          <w:szCs w:val="20"/>
          <w:highlight w:val="none"/>
        </w:rPr>
        <w:t>商</w:t>
      </w:r>
      <w:r>
        <w:rPr>
          <w:rFonts w:ascii="仿宋" w:hAnsi="仿宋" w:eastAsia="仿宋" w:cs="仿宋"/>
          <w:spacing w:val="8"/>
          <w:sz w:val="20"/>
          <w:szCs w:val="20"/>
          <w:highlight w:val="none"/>
        </w:rPr>
        <w:t>为成交供应商，也可以重新开展采购活动。</w:t>
      </w:r>
    </w:p>
    <w:p>
      <w:pPr>
        <w:spacing w:before="158" w:line="239" w:lineRule="auto"/>
        <w:ind w:left="27"/>
        <w:rPr>
          <w:rFonts w:ascii="仿宋" w:hAnsi="仿宋" w:eastAsia="仿宋" w:cs="仿宋"/>
          <w:sz w:val="20"/>
          <w:szCs w:val="20"/>
          <w:highlight w:val="none"/>
        </w:rPr>
      </w:pPr>
      <w:r>
        <w:rPr>
          <w:rFonts w:ascii="仿宋" w:hAnsi="仿宋" w:eastAsia="仿宋" w:cs="仿宋"/>
          <w:spacing w:val="10"/>
          <w:sz w:val="20"/>
          <w:szCs w:val="20"/>
          <w:highlight w:val="none"/>
        </w:rPr>
        <w:t>★</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36.采购代理服务费</w:t>
      </w:r>
    </w:p>
    <w:p>
      <w:pPr>
        <w:spacing w:before="148" w:line="231" w:lineRule="auto"/>
        <w:ind w:left="453"/>
        <w:rPr>
          <w:rFonts w:ascii="仿宋" w:hAnsi="仿宋" w:eastAsia="仿宋" w:cs="仿宋"/>
          <w:sz w:val="20"/>
          <w:szCs w:val="20"/>
          <w:highlight w:val="none"/>
        </w:rPr>
      </w:pPr>
      <w:r>
        <w:rPr>
          <w:rFonts w:ascii="仿宋" w:hAnsi="仿宋" w:eastAsia="仿宋" w:cs="仿宋"/>
          <w:spacing w:val="6"/>
          <w:sz w:val="20"/>
          <w:szCs w:val="20"/>
          <w:highlight w:val="none"/>
        </w:rPr>
        <w:t>成交供应</w:t>
      </w:r>
      <w:r>
        <w:rPr>
          <w:rFonts w:ascii="仿宋" w:hAnsi="仿宋" w:eastAsia="仿宋" w:cs="仿宋"/>
          <w:spacing w:val="5"/>
          <w:sz w:val="20"/>
          <w:szCs w:val="20"/>
          <w:highlight w:val="none"/>
        </w:rPr>
        <w:t>商</w:t>
      </w:r>
      <w:r>
        <w:rPr>
          <w:rFonts w:ascii="仿宋" w:hAnsi="仿宋" w:eastAsia="仿宋" w:cs="仿宋"/>
          <w:spacing w:val="3"/>
          <w:sz w:val="20"/>
          <w:szCs w:val="20"/>
          <w:highlight w:val="none"/>
        </w:rPr>
        <w:t>须按照供应商须知表</w:t>
      </w:r>
      <w:r>
        <w:rPr>
          <w:rFonts w:hint="eastAsia" w:ascii="仿宋" w:hAnsi="仿宋" w:eastAsia="仿宋" w:cs="仿宋"/>
          <w:spacing w:val="3"/>
          <w:sz w:val="20"/>
          <w:szCs w:val="20"/>
          <w:highlight w:val="none"/>
          <w:lang w:val="en-US" w:eastAsia="zh-CN"/>
        </w:rPr>
        <w:t>15</w:t>
      </w:r>
      <w:r>
        <w:rPr>
          <w:rFonts w:ascii="仿宋" w:hAnsi="仿宋" w:eastAsia="仿宋" w:cs="仿宋"/>
          <w:spacing w:val="3"/>
          <w:sz w:val="20"/>
          <w:szCs w:val="20"/>
          <w:highlight w:val="none"/>
        </w:rPr>
        <w:t>款规定，向采购代理机构支付采购代理服务费。</w:t>
      </w:r>
    </w:p>
    <w:p>
      <w:pPr>
        <w:spacing w:before="158" w:line="270" w:lineRule="exact"/>
        <w:ind w:left="27"/>
        <w:rPr>
          <w:rFonts w:ascii="仿宋" w:hAnsi="仿宋" w:eastAsia="仿宋" w:cs="仿宋"/>
          <w:sz w:val="20"/>
          <w:szCs w:val="20"/>
          <w:highlight w:val="none"/>
        </w:rPr>
      </w:pPr>
      <w:r>
        <w:rPr>
          <w:rFonts w:ascii="仿宋" w:hAnsi="仿宋" w:eastAsia="仿宋" w:cs="仿宋"/>
          <w:spacing w:val="11"/>
          <w:position w:val="1"/>
          <w:sz w:val="20"/>
          <w:szCs w:val="20"/>
          <w:highlight w:val="none"/>
          <w14:textOutline w14:w="3795" w14:cap="sq" w14:cmpd="sng">
            <w14:solidFill>
              <w14:srgbClr w14:val="000000"/>
            </w14:solidFill>
            <w14:prstDash w14:val="solid"/>
            <w14:bevel/>
          </w14:textOutline>
        </w:rPr>
        <w:t>3</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7.廉洁自律规定</w:t>
      </w:r>
    </w:p>
    <w:p>
      <w:pPr>
        <w:spacing w:before="141" w:line="302" w:lineRule="auto"/>
        <w:ind w:left="29" w:right="68" w:hanging="2"/>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7.1采购代理机构工作人员不得以不正当手段获取政府采购代理业务，不得与采购人、供</w:t>
      </w:r>
      <w:r>
        <w:rPr>
          <w:rFonts w:ascii="仿宋" w:hAnsi="仿宋" w:eastAsia="仿宋" w:cs="仿宋"/>
          <w:spacing w:val="11"/>
          <w:sz w:val="20"/>
          <w:szCs w:val="20"/>
          <w:highlight w:val="none"/>
        </w:rPr>
        <w:t>应</w:t>
      </w:r>
      <w:r>
        <w:rPr>
          <w:rFonts w:ascii="仿宋" w:hAnsi="仿宋" w:eastAsia="仿宋" w:cs="仿宋"/>
          <w:spacing w:val="8"/>
          <w:sz w:val="20"/>
          <w:szCs w:val="20"/>
          <w:highlight w:val="none"/>
        </w:rPr>
        <w:t>商恶意串通操纵政府采购活动。</w:t>
      </w:r>
    </w:p>
    <w:p>
      <w:pPr>
        <w:spacing w:before="160" w:line="304" w:lineRule="auto"/>
        <w:ind w:left="39" w:right="68" w:hanging="12"/>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7.2采购代理机构工作人员不得接受采购人或者供应商组织的宴请、旅游、娱乐，不得收受礼品、现金、有价证券等，不得向采购人或者供应商报销应当由个人承担的费用。</w:t>
      </w:r>
    </w:p>
    <w:p>
      <w:pPr>
        <w:spacing w:before="158" w:line="271" w:lineRule="exact"/>
        <w:ind w:left="27"/>
        <w:rPr>
          <w:rFonts w:ascii="仿宋" w:hAnsi="仿宋" w:eastAsia="仿宋" w:cs="仿宋"/>
          <w:sz w:val="20"/>
          <w:szCs w:val="20"/>
          <w:highlight w:val="none"/>
        </w:rPr>
      </w:pP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38.人员回</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避</w:t>
      </w:r>
    </w:p>
    <w:p>
      <w:pPr>
        <w:spacing w:before="137" w:line="378" w:lineRule="auto"/>
        <w:ind w:left="30" w:right="68" w:firstLine="420"/>
        <w:rPr>
          <w:rFonts w:ascii="仿宋" w:hAnsi="仿宋" w:eastAsia="仿宋" w:cs="仿宋"/>
          <w:sz w:val="20"/>
          <w:szCs w:val="20"/>
          <w:highlight w:val="none"/>
        </w:rPr>
      </w:pPr>
      <w:r>
        <w:rPr>
          <w:rFonts w:ascii="仿宋" w:hAnsi="仿宋" w:eastAsia="仿宋" w:cs="仿宋"/>
          <w:spacing w:val="7"/>
          <w:sz w:val="20"/>
          <w:szCs w:val="20"/>
          <w:highlight w:val="none"/>
        </w:rPr>
        <w:t>供应商认为采购人及其相关人员有法律法规所列与其他供应商有利害关系的，可以向</w:t>
      </w:r>
      <w:r>
        <w:rPr>
          <w:rFonts w:ascii="仿宋" w:hAnsi="仿宋" w:eastAsia="仿宋" w:cs="仿宋"/>
          <w:spacing w:val="5"/>
          <w:sz w:val="20"/>
          <w:szCs w:val="20"/>
          <w:highlight w:val="none"/>
        </w:rPr>
        <w:t>采</w:t>
      </w:r>
      <w:r>
        <w:rPr>
          <w:rFonts w:ascii="仿宋" w:hAnsi="仿宋" w:eastAsia="仿宋" w:cs="仿宋"/>
          <w:spacing w:val="9"/>
          <w:sz w:val="20"/>
          <w:szCs w:val="20"/>
          <w:highlight w:val="none"/>
        </w:rPr>
        <w:t>购人或采购代理机构书面提出回避申请，并说明理由</w:t>
      </w:r>
      <w:r>
        <w:rPr>
          <w:rFonts w:ascii="仿宋" w:hAnsi="仿宋" w:eastAsia="仿宋" w:cs="仿宋"/>
          <w:spacing w:val="8"/>
          <w:sz w:val="20"/>
          <w:szCs w:val="20"/>
          <w:highlight w:val="none"/>
        </w:rPr>
        <w:t>。</w:t>
      </w:r>
    </w:p>
    <w:p>
      <w:pPr>
        <w:spacing w:line="270" w:lineRule="exact"/>
        <w:ind w:left="27"/>
        <w:rPr>
          <w:rFonts w:ascii="仿宋" w:hAnsi="仿宋" w:eastAsia="仿宋" w:cs="仿宋"/>
          <w:sz w:val="20"/>
          <w:szCs w:val="20"/>
          <w:highlight w:val="none"/>
        </w:rPr>
      </w:pP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39.质疑与接收</w:t>
      </w:r>
    </w:p>
    <w:p>
      <w:pPr>
        <w:spacing w:before="136" w:line="341" w:lineRule="auto"/>
        <w:ind w:left="30" w:right="68" w:hanging="3"/>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9"/>
          <w:sz w:val="20"/>
          <w:szCs w:val="20"/>
          <w:highlight w:val="none"/>
        </w:rPr>
        <w:t>9.1供应商认为采购文件、采购过程和成交结果使自己的权益受到损害的，可以根据《中</w:t>
      </w:r>
      <w:r>
        <w:rPr>
          <w:rFonts w:ascii="仿宋" w:hAnsi="仿宋" w:eastAsia="仿宋" w:cs="仿宋"/>
          <w:spacing w:val="10"/>
          <w:sz w:val="20"/>
          <w:szCs w:val="20"/>
          <w:highlight w:val="none"/>
        </w:rPr>
        <w:t>华</w:t>
      </w:r>
      <w:r>
        <w:rPr>
          <w:rFonts w:ascii="仿宋" w:hAnsi="仿宋" w:eastAsia="仿宋" w:cs="仿宋"/>
          <w:spacing w:val="7"/>
          <w:sz w:val="20"/>
          <w:szCs w:val="20"/>
          <w:highlight w:val="none"/>
        </w:rPr>
        <w:t>人民共和国政府采购法》、《中华人民共和国政府采购法实施条例》、《政府采购非招标</w:t>
      </w:r>
      <w:r>
        <w:rPr>
          <w:rFonts w:ascii="仿宋" w:hAnsi="仿宋" w:eastAsia="仿宋" w:cs="仿宋"/>
          <w:spacing w:val="10"/>
          <w:sz w:val="20"/>
          <w:szCs w:val="20"/>
          <w:highlight w:val="none"/>
        </w:rPr>
        <w:t>采</w:t>
      </w:r>
      <w:r>
        <w:rPr>
          <w:rFonts w:ascii="仿宋" w:hAnsi="仿宋" w:eastAsia="仿宋" w:cs="仿宋"/>
          <w:spacing w:val="7"/>
          <w:sz w:val="20"/>
          <w:szCs w:val="20"/>
          <w:highlight w:val="none"/>
        </w:rPr>
        <w:t>购方式管理办法》和《政府采购质疑和投诉办法》的有关规定，依法向采购人或其委托的</w:t>
      </w:r>
      <w:r>
        <w:rPr>
          <w:rFonts w:ascii="仿宋" w:hAnsi="仿宋" w:eastAsia="仿宋" w:cs="仿宋"/>
          <w:spacing w:val="12"/>
          <w:sz w:val="20"/>
          <w:szCs w:val="20"/>
          <w:highlight w:val="none"/>
        </w:rPr>
        <w:t>采</w:t>
      </w:r>
      <w:r>
        <w:rPr>
          <w:rFonts w:ascii="仿宋" w:hAnsi="仿宋" w:eastAsia="仿宋" w:cs="仿宋"/>
          <w:spacing w:val="7"/>
          <w:sz w:val="20"/>
          <w:szCs w:val="20"/>
          <w:highlight w:val="none"/>
        </w:rPr>
        <w:t>购代理机构提出质疑。</w:t>
      </w:r>
    </w:p>
    <w:p>
      <w:pPr>
        <w:spacing w:before="159" w:line="305" w:lineRule="auto"/>
        <w:ind w:left="52" w:right="68" w:hanging="25"/>
        <w:rPr>
          <w:rFonts w:ascii="仿宋" w:hAnsi="仿宋" w:eastAsia="仿宋" w:cs="仿宋"/>
          <w:sz w:val="20"/>
          <w:szCs w:val="20"/>
          <w:highlight w:val="none"/>
        </w:rPr>
      </w:pPr>
      <w:r>
        <w:rPr>
          <w:rFonts w:ascii="仿宋" w:hAnsi="仿宋" w:eastAsia="仿宋" w:cs="仿宋"/>
          <w:spacing w:val="9"/>
          <w:sz w:val="20"/>
          <w:szCs w:val="20"/>
          <w:highlight w:val="none"/>
        </w:rPr>
        <w:t>39.2质疑供应商应按照财政部门制定的《政府采购质疑函范本》格式(详见新疆政府采</w:t>
      </w:r>
      <w:r>
        <w:rPr>
          <w:rFonts w:ascii="仿宋" w:hAnsi="仿宋" w:eastAsia="仿宋" w:cs="仿宋"/>
          <w:spacing w:val="7"/>
          <w:sz w:val="20"/>
          <w:szCs w:val="20"/>
          <w:highlight w:val="none"/>
        </w:rPr>
        <w:t>购</w:t>
      </w:r>
      <w:r>
        <w:rPr>
          <w:rFonts w:ascii="仿宋" w:hAnsi="仿宋" w:eastAsia="仿宋" w:cs="仿宋"/>
          <w:spacing w:val="12"/>
          <w:sz w:val="20"/>
          <w:szCs w:val="20"/>
          <w:highlight w:val="none"/>
        </w:rPr>
        <w:t>网)</w:t>
      </w:r>
      <w:r>
        <w:rPr>
          <w:rFonts w:ascii="仿宋" w:hAnsi="仿宋" w:eastAsia="仿宋" w:cs="仿宋"/>
          <w:spacing w:val="6"/>
          <w:sz w:val="20"/>
          <w:szCs w:val="20"/>
          <w:highlight w:val="none"/>
        </w:rPr>
        <w:t>和《政府采购质疑和投诉办法》的要求，在法定质疑期内以纸质形式提出质疑，针对同</w:t>
      </w:r>
    </w:p>
    <w:p>
      <w:pPr>
        <w:rPr>
          <w:highlight w:val="none"/>
        </w:rPr>
        <w:sectPr>
          <w:footerReference r:id="rId20" w:type="default"/>
          <w:pgSz w:w="11906" w:h="16839"/>
          <w:pgMar w:top="1427" w:right="1735" w:bottom="1148" w:left="1785" w:header="0" w:footer="967" w:gutter="0"/>
          <w:pgNumType w:fmt="decimal"/>
          <w:cols w:space="720" w:num="1"/>
        </w:sectPr>
      </w:pPr>
    </w:p>
    <w:p>
      <w:pPr>
        <w:spacing w:before="42" w:line="341" w:lineRule="exact"/>
        <w:ind w:left="33"/>
        <w:rPr>
          <w:rFonts w:ascii="仿宋" w:hAnsi="仿宋" w:eastAsia="仿宋" w:cs="仿宋"/>
          <w:sz w:val="20"/>
          <w:szCs w:val="20"/>
          <w:highlight w:val="none"/>
        </w:rPr>
      </w:pPr>
      <w:r>
        <w:rPr>
          <w:rFonts w:ascii="仿宋" w:hAnsi="仿宋" w:eastAsia="仿宋" w:cs="仿宋"/>
          <w:spacing w:val="12"/>
          <w:position w:val="2"/>
          <w:sz w:val="20"/>
          <w:szCs w:val="20"/>
          <w:highlight w:val="none"/>
        </w:rPr>
        <w:t>一</w:t>
      </w:r>
      <w:r>
        <w:rPr>
          <w:rFonts w:ascii="仿宋" w:hAnsi="仿宋" w:eastAsia="仿宋" w:cs="仿宋"/>
          <w:spacing w:val="8"/>
          <w:position w:val="2"/>
          <w:sz w:val="20"/>
          <w:szCs w:val="20"/>
          <w:highlight w:val="none"/>
        </w:rPr>
        <w:t>采购程序环节的质疑应一次性提出。</w:t>
      </w:r>
    </w:p>
    <w:p>
      <w:pPr>
        <w:spacing w:before="66" w:line="378" w:lineRule="auto"/>
        <w:ind w:left="30" w:right="18" w:firstLine="420"/>
        <w:rPr>
          <w:rFonts w:ascii="仿宋" w:hAnsi="仿宋" w:eastAsia="仿宋" w:cs="仿宋"/>
          <w:sz w:val="20"/>
          <w:szCs w:val="20"/>
          <w:highlight w:val="none"/>
        </w:rPr>
      </w:pPr>
      <w:r>
        <w:rPr>
          <w:rFonts w:ascii="仿宋" w:hAnsi="仿宋" w:eastAsia="仿宋" w:cs="仿宋"/>
          <w:spacing w:val="7"/>
          <w:sz w:val="20"/>
          <w:szCs w:val="20"/>
          <w:highlight w:val="none"/>
        </w:rPr>
        <w:t>超出法定质疑期的、重复提出的、分次提出的或内容、形式不符合《政府采购质疑和</w:t>
      </w:r>
      <w:r>
        <w:rPr>
          <w:rFonts w:ascii="仿宋" w:hAnsi="仿宋" w:eastAsia="仿宋" w:cs="仿宋"/>
          <w:spacing w:val="5"/>
          <w:sz w:val="20"/>
          <w:szCs w:val="20"/>
          <w:highlight w:val="none"/>
        </w:rPr>
        <w:t>投</w:t>
      </w:r>
      <w:r>
        <w:rPr>
          <w:rFonts w:ascii="仿宋" w:hAnsi="仿宋" w:eastAsia="仿宋" w:cs="仿宋"/>
          <w:spacing w:val="16"/>
          <w:sz w:val="20"/>
          <w:szCs w:val="20"/>
          <w:highlight w:val="none"/>
        </w:rPr>
        <w:t>诉</w:t>
      </w:r>
      <w:r>
        <w:rPr>
          <w:rFonts w:ascii="仿宋" w:hAnsi="仿宋" w:eastAsia="仿宋" w:cs="仿宋"/>
          <w:spacing w:val="15"/>
          <w:sz w:val="20"/>
          <w:szCs w:val="20"/>
          <w:highlight w:val="none"/>
        </w:rPr>
        <w:t>办</w:t>
      </w:r>
      <w:r>
        <w:rPr>
          <w:rFonts w:ascii="仿宋" w:hAnsi="仿宋" w:eastAsia="仿宋" w:cs="仿宋"/>
          <w:spacing w:val="8"/>
          <w:sz w:val="20"/>
          <w:szCs w:val="20"/>
          <w:highlight w:val="none"/>
        </w:rPr>
        <w:t>法》的，质疑供应商将依法承担不利后果。</w:t>
      </w:r>
    </w:p>
    <w:p>
      <w:pPr>
        <w:spacing w:line="230" w:lineRule="auto"/>
        <w:ind w:left="27"/>
        <w:rPr>
          <w:rFonts w:ascii="仿宋" w:hAnsi="仿宋" w:eastAsia="仿宋" w:cs="仿宋"/>
          <w:sz w:val="20"/>
          <w:szCs w:val="20"/>
          <w:highlight w:val="none"/>
        </w:rPr>
      </w:pPr>
      <w:r>
        <w:rPr>
          <w:rFonts w:ascii="仿宋" w:hAnsi="仿宋" w:eastAsia="仿宋" w:cs="仿宋"/>
          <w:spacing w:val="10"/>
          <w:sz w:val="20"/>
          <w:szCs w:val="20"/>
          <w:highlight w:val="none"/>
        </w:rPr>
        <w:t>39.3采</w:t>
      </w:r>
      <w:r>
        <w:rPr>
          <w:rFonts w:ascii="仿宋" w:hAnsi="仿宋" w:eastAsia="仿宋" w:cs="仿宋"/>
          <w:spacing w:val="7"/>
          <w:sz w:val="20"/>
          <w:szCs w:val="20"/>
          <w:highlight w:val="none"/>
        </w:rPr>
        <w:t>购</w:t>
      </w:r>
      <w:r>
        <w:rPr>
          <w:rFonts w:ascii="仿宋" w:hAnsi="仿宋" w:eastAsia="仿宋" w:cs="仿宋"/>
          <w:spacing w:val="5"/>
          <w:sz w:val="20"/>
          <w:szCs w:val="20"/>
          <w:highlight w:val="none"/>
        </w:rPr>
        <w:t>代理机构质疑函接收部门、联系电话和通讯地址,见供应商须知表39.3款。</w:t>
      </w:r>
    </w:p>
    <w:p>
      <w:pPr>
        <w:spacing w:before="158" w:line="271" w:lineRule="exact"/>
        <w:ind w:left="22"/>
        <w:rPr>
          <w:rFonts w:ascii="仿宋" w:hAnsi="仿宋" w:eastAsia="仿宋" w:cs="仿宋"/>
          <w:sz w:val="20"/>
          <w:szCs w:val="20"/>
          <w:highlight w:val="none"/>
        </w:rPr>
      </w:pPr>
      <w:bookmarkStart w:id="3" w:name="_bookmark3"/>
      <w:bookmarkEnd w:id="3"/>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4</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0.履约验收</w:t>
      </w:r>
    </w:p>
    <w:p>
      <w:pPr>
        <w:spacing w:before="136" w:line="387" w:lineRule="auto"/>
        <w:ind w:left="31" w:right="18" w:firstLine="420"/>
        <w:rPr>
          <w:rFonts w:ascii="仿宋" w:hAnsi="仿宋" w:eastAsia="仿宋" w:cs="仿宋"/>
          <w:sz w:val="20"/>
          <w:szCs w:val="20"/>
          <w:highlight w:val="none"/>
        </w:rPr>
      </w:pPr>
      <w:r>
        <w:rPr>
          <w:rFonts w:ascii="仿宋" w:hAnsi="仿宋" w:eastAsia="仿宋" w:cs="仿宋"/>
          <w:spacing w:val="7"/>
          <w:sz w:val="20"/>
          <w:szCs w:val="20"/>
          <w:highlight w:val="none"/>
        </w:rPr>
        <w:t>本项目采购人及其委托的采购代理机构将严格按照政府采购相关法律法规以及《新疆</w:t>
      </w:r>
      <w:r>
        <w:rPr>
          <w:rFonts w:ascii="仿宋" w:hAnsi="仿宋" w:eastAsia="仿宋" w:cs="仿宋"/>
          <w:spacing w:val="5"/>
          <w:sz w:val="20"/>
          <w:szCs w:val="20"/>
          <w:highlight w:val="none"/>
        </w:rPr>
        <w:t>政</w:t>
      </w:r>
      <w:r>
        <w:rPr>
          <w:rFonts w:ascii="仿宋" w:hAnsi="仿宋" w:eastAsia="仿宋" w:cs="仿宋"/>
          <w:spacing w:val="16"/>
          <w:sz w:val="20"/>
          <w:szCs w:val="20"/>
          <w:highlight w:val="none"/>
        </w:rPr>
        <w:t>府</w:t>
      </w:r>
      <w:r>
        <w:rPr>
          <w:rFonts w:ascii="仿宋" w:hAnsi="仿宋" w:eastAsia="仿宋" w:cs="仿宋"/>
          <w:spacing w:val="14"/>
          <w:sz w:val="20"/>
          <w:szCs w:val="20"/>
          <w:highlight w:val="none"/>
        </w:rPr>
        <w:t>采</w:t>
      </w:r>
      <w:r>
        <w:rPr>
          <w:rFonts w:ascii="仿宋" w:hAnsi="仿宋" w:eastAsia="仿宋" w:cs="仿宋"/>
          <w:spacing w:val="8"/>
          <w:sz w:val="20"/>
          <w:szCs w:val="20"/>
          <w:highlight w:val="none"/>
        </w:rPr>
        <w:t>购履约验收管理办法》的要求进行验收。</w:t>
      </w:r>
    </w:p>
    <w:p>
      <w:pPr>
        <w:rPr>
          <w:highlight w:val="none"/>
        </w:rPr>
        <w:sectPr>
          <w:footerReference r:id="rId21" w:type="default"/>
          <w:pgSz w:w="11906" w:h="16839"/>
          <w:pgMar w:top="1427" w:right="1785" w:bottom="1145" w:left="1785" w:header="0" w:footer="967" w:gutter="0"/>
          <w:pgNumType w:fmt="decimal"/>
          <w:cols w:space="720" w:num="1"/>
        </w:sectPr>
      </w:pPr>
    </w:p>
    <w:p>
      <w:pPr>
        <w:spacing w:before="90" w:line="226" w:lineRule="auto"/>
        <w:ind w:left="2116"/>
        <w:outlineLvl w:val="2"/>
        <w:rPr>
          <w:rFonts w:ascii="仿宋" w:hAnsi="仿宋" w:eastAsia="仿宋" w:cs="仿宋"/>
          <w:sz w:val="43"/>
          <w:szCs w:val="43"/>
          <w:highlight w:val="none"/>
        </w:rPr>
      </w:pPr>
      <w:r>
        <w:rPr>
          <w:highlight w:val="none"/>
        </w:rPr>
        <w:pict>
          <v:shape id="_x0000_s1026" o:spid="_x0000_s1026" o:spt="202" type="#_x0000_t202" style="position:absolute;left:0pt;margin-left:274.2pt;margin-top:174.6pt;height:309.7pt;width:42.4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19" w:line="204" w:lineRule="auto"/>
                    <w:ind w:left="20"/>
                    <w:outlineLvl w:val="2"/>
                    <w:rPr>
                      <w:rFonts w:ascii="仿宋" w:hAnsi="仿宋" w:eastAsia="仿宋" w:cs="仿宋"/>
                      <w:sz w:val="71"/>
                      <w:szCs w:val="71"/>
                    </w:rPr>
                  </w:pPr>
                  <w:r>
                    <w:rPr>
                      <w:rFonts w:ascii="仿宋" w:hAnsi="仿宋" w:eastAsia="仿宋" w:cs="仿宋"/>
                      <w:spacing w:val="78"/>
                      <w:sz w:val="71"/>
                      <w:szCs w:val="71"/>
                      <w14:textOutline w14:w="13075" w14:cap="sq" w14:cmpd="sng">
                        <w14:solidFill>
                          <w14:srgbClr w14:val="000000"/>
                        </w14:solidFill>
                        <w14:prstDash w14:val="solid"/>
                        <w14:bevel/>
                      </w14:textOutline>
                    </w:rPr>
                    <w:t>响</w:t>
                  </w:r>
                  <w:r>
                    <w:rPr>
                      <w:rFonts w:ascii="仿宋" w:hAnsi="仿宋" w:eastAsia="仿宋" w:cs="仿宋"/>
                      <w:spacing w:val="75"/>
                      <w:sz w:val="71"/>
                      <w:szCs w:val="71"/>
                      <w14:textOutline w14:w="13075" w14:cap="sq" w14:cmpd="sng">
                        <w14:solidFill>
                          <w14:srgbClr w14:val="000000"/>
                        </w14:solidFill>
                        <w14:prstDash w14:val="solid"/>
                        <w14:bevel/>
                      </w14:textOutline>
                    </w:rPr>
                    <w:t>应文件</w:t>
                  </w:r>
                </w:p>
              </w:txbxContent>
            </v:textbox>
          </v:shape>
        </w:pict>
      </w:r>
      <w:r>
        <w:rPr>
          <w:rFonts w:ascii="仿宋" w:hAnsi="仿宋" w:eastAsia="仿宋" w:cs="仿宋"/>
          <w:spacing w:val="6"/>
          <w:sz w:val="43"/>
          <w:szCs w:val="43"/>
          <w:highlight w:val="none"/>
          <w14:textOutline w14:w="7972" w14:cap="sq" w14:cmpd="sng">
            <w14:solidFill>
              <w14:srgbClr w14:val="000000"/>
            </w14:solidFill>
            <w14:prstDash w14:val="solid"/>
            <w14:bevel/>
          </w14:textOutline>
        </w:rPr>
        <w:t>第二章响应文件格</w:t>
      </w:r>
      <w:r>
        <w:rPr>
          <w:rFonts w:ascii="仿宋" w:hAnsi="仿宋" w:eastAsia="仿宋" w:cs="仿宋"/>
          <w:spacing w:val="5"/>
          <w:sz w:val="43"/>
          <w:szCs w:val="43"/>
          <w:highlight w:val="none"/>
          <w14:textOutline w14:w="7972" w14:cap="sq" w14:cmpd="sng">
            <w14:solidFill>
              <w14:srgbClr w14:val="000000"/>
            </w14:solidFill>
            <w14:prstDash w14:val="solid"/>
            <w14:bevel/>
          </w14:textOutline>
        </w:rPr>
        <w:t>式</w:t>
      </w:r>
    </w:p>
    <w:p>
      <w:pPr>
        <w:spacing w:before="136" w:line="223" w:lineRule="auto"/>
        <w:ind w:right="16"/>
        <w:jc w:val="right"/>
        <w:outlineLvl w:val="1"/>
        <w:rPr>
          <w:rFonts w:ascii="仿宋" w:hAnsi="仿宋" w:eastAsia="仿宋" w:cs="仿宋"/>
          <w:sz w:val="28"/>
          <w:szCs w:val="28"/>
          <w:highlight w:val="none"/>
        </w:rPr>
      </w:pPr>
      <w:r>
        <w:rPr>
          <w:rFonts w:ascii="仿宋" w:hAnsi="仿宋" w:eastAsia="仿宋" w:cs="仿宋"/>
          <w:spacing w:val="1"/>
          <w:sz w:val="28"/>
          <w:szCs w:val="28"/>
          <w:highlight w:val="none"/>
        </w:rPr>
        <w:t>【</w:t>
      </w:r>
      <w:r>
        <w:rPr>
          <w:rFonts w:ascii="仿宋" w:hAnsi="仿宋" w:eastAsia="仿宋" w:cs="仿宋"/>
          <w:sz w:val="28"/>
          <w:szCs w:val="28"/>
          <w:highlight w:val="none"/>
        </w:rPr>
        <w:t>正/副本】</w:t>
      </w: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100" w:line="228" w:lineRule="auto"/>
        <w:ind w:left="1320"/>
        <w:rPr>
          <w:rFonts w:ascii="仿宋" w:hAnsi="仿宋" w:eastAsia="仿宋" w:cs="仿宋"/>
          <w:sz w:val="31"/>
          <w:szCs w:val="31"/>
          <w:highlight w:val="none"/>
        </w:rPr>
      </w:pPr>
      <w:r>
        <w:rPr>
          <w:rFonts w:ascii="仿宋" w:hAnsi="仿宋" w:eastAsia="仿宋" w:cs="仿宋"/>
          <w:spacing w:val="9"/>
          <w:sz w:val="31"/>
          <w:szCs w:val="31"/>
          <w:highlight w:val="none"/>
        </w:rPr>
        <w:t>所响应包号：第</w:t>
      </w:r>
      <w:r>
        <w:rPr>
          <w:rFonts w:hint="eastAsia" w:ascii="仿宋" w:hAnsi="仿宋" w:eastAsia="仿宋" w:cs="仿宋"/>
          <w:spacing w:val="9"/>
          <w:sz w:val="31"/>
          <w:szCs w:val="31"/>
          <w:highlight w:val="none"/>
          <w:u w:val="single"/>
          <w:lang w:val="en-US" w:eastAsia="zh-CN"/>
        </w:rPr>
        <w:t xml:space="preserve">      标段</w:t>
      </w:r>
    </w:p>
    <w:p>
      <w:pPr>
        <w:spacing w:before="241" w:line="622" w:lineRule="exact"/>
        <w:ind w:left="1320"/>
        <w:rPr>
          <w:rFonts w:ascii="仿宋" w:hAnsi="仿宋" w:eastAsia="仿宋" w:cs="仿宋"/>
          <w:sz w:val="31"/>
          <w:szCs w:val="31"/>
          <w:highlight w:val="none"/>
        </w:rPr>
      </w:pPr>
      <w:r>
        <w:rPr>
          <w:rFonts w:ascii="仿宋" w:hAnsi="仿宋" w:eastAsia="仿宋" w:cs="仿宋"/>
          <w:spacing w:val="6"/>
          <w:position w:val="22"/>
          <w:sz w:val="31"/>
          <w:szCs w:val="31"/>
          <w:highlight w:val="none"/>
        </w:rPr>
        <w:t>项</w:t>
      </w:r>
      <w:r>
        <w:rPr>
          <w:rFonts w:ascii="仿宋" w:hAnsi="仿宋" w:eastAsia="仿宋" w:cs="仿宋"/>
          <w:spacing w:val="3"/>
          <w:position w:val="22"/>
          <w:sz w:val="31"/>
          <w:szCs w:val="31"/>
          <w:highlight w:val="none"/>
        </w:rPr>
        <w:t>目名称：</w:t>
      </w:r>
    </w:p>
    <w:p>
      <w:pPr>
        <w:spacing w:line="229" w:lineRule="auto"/>
        <w:ind w:left="1320"/>
        <w:rPr>
          <w:rFonts w:ascii="仿宋" w:hAnsi="仿宋" w:eastAsia="仿宋" w:cs="仿宋"/>
          <w:sz w:val="31"/>
          <w:szCs w:val="31"/>
          <w:highlight w:val="none"/>
        </w:rPr>
      </w:pPr>
      <w:r>
        <w:rPr>
          <w:rFonts w:ascii="仿宋" w:hAnsi="仿宋" w:eastAsia="仿宋" w:cs="仿宋"/>
          <w:spacing w:val="6"/>
          <w:sz w:val="31"/>
          <w:szCs w:val="31"/>
          <w:highlight w:val="none"/>
        </w:rPr>
        <w:t>项</w:t>
      </w:r>
      <w:r>
        <w:rPr>
          <w:rFonts w:ascii="仿宋" w:hAnsi="仿宋" w:eastAsia="仿宋" w:cs="仿宋"/>
          <w:spacing w:val="3"/>
          <w:sz w:val="31"/>
          <w:szCs w:val="31"/>
          <w:highlight w:val="none"/>
        </w:rPr>
        <w:t>目编号：</w:t>
      </w:r>
    </w:p>
    <w:p>
      <w:pPr>
        <w:spacing w:before="237" w:line="226" w:lineRule="auto"/>
        <w:ind w:left="1320"/>
        <w:rPr>
          <w:rFonts w:ascii="仿宋" w:hAnsi="仿宋" w:eastAsia="仿宋" w:cs="仿宋"/>
          <w:sz w:val="31"/>
          <w:szCs w:val="31"/>
          <w:highlight w:val="none"/>
        </w:rPr>
      </w:pPr>
      <w:r>
        <w:rPr>
          <w:rFonts w:ascii="仿宋" w:hAnsi="仿宋" w:eastAsia="仿宋" w:cs="仿宋"/>
          <w:spacing w:val="5"/>
          <w:sz w:val="31"/>
          <w:szCs w:val="31"/>
          <w:highlight w:val="none"/>
        </w:rPr>
        <w:t>供</w:t>
      </w:r>
      <w:r>
        <w:rPr>
          <w:rFonts w:ascii="仿宋" w:hAnsi="仿宋" w:eastAsia="仿宋" w:cs="仿宋"/>
          <w:spacing w:val="4"/>
          <w:sz w:val="31"/>
          <w:szCs w:val="31"/>
          <w:highlight w:val="none"/>
        </w:rPr>
        <w:t>应商全称：</w:t>
      </w:r>
    </w:p>
    <w:p>
      <w:pPr>
        <w:spacing w:line="251" w:lineRule="auto"/>
        <w:rPr>
          <w:rFonts w:ascii="Arial"/>
          <w:sz w:val="21"/>
          <w:highlight w:val="none"/>
        </w:rPr>
      </w:pPr>
    </w:p>
    <w:p>
      <w:pPr>
        <w:spacing w:before="102" w:line="228" w:lineRule="auto"/>
        <w:ind w:left="1386"/>
        <w:rPr>
          <w:rFonts w:ascii="仿宋" w:hAnsi="仿宋" w:eastAsia="仿宋" w:cs="仿宋"/>
          <w:sz w:val="31"/>
          <w:szCs w:val="31"/>
          <w:highlight w:val="none"/>
        </w:rPr>
      </w:pPr>
      <w:r>
        <w:rPr>
          <w:rFonts w:ascii="仿宋" w:hAnsi="仿宋" w:eastAsia="仿宋" w:cs="仿宋"/>
          <w:spacing w:val="12"/>
          <w:sz w:val="31"/>
          <w:szCs w:val="31"/>
          <w:highlight w:val="none"/>
        </w:rPr>
        <w:t>日</w:t>
      </w:r>
      <w:r>
        <w:rPr>
          <w:rFonts w:ascii="仿宋" w:hAnsi="仿宋" w:eastAsia="仿宋" w:cs="仿宋"/>
          <w:spacing w:val="6"/>
          <w:sz w:val="31"/>
          <w:szCs w:val="31"/>
          <w:highlight w:val="none"/>
        </w:rPr>
        <w:t>期：二〇年月日</w:t>
      </w:r>
    </w:p>
    <w:p>
      <w:pPr>
        <w:rPr>
          <w:highlight w:val="none"/>
        </w:rPr>
        <w:sectPr>
          <w:footerReference r:id="rId22" w:type="default"/>
          <w:pgSz w:w="11906" w:h="16839"/>
          <w:pgMar w:top="1415" w:right="1785" w:bottom="1145" w:left="1785" w:header="0" w:footer="967" w:gutter="0"/>
          <w:pgNumType w:fmt="decimal"/>
          <w:cols w:space="720" w:num="1"/>
        </w:sectPr>
      </w:pPr>
    </w:p>
    <w:p>
      <w:pPr>
        <w:spacing w:line="296" w:lineRule="auto"/>
        <w:rPr>
          <w:rFonts w:ascii="Arial"/>
          <w:sz w:val="21"/>
          <w:highlight w:val="none"/>
        </w:rPr>
      </w:pPr>
    </w:p>
    <w:p>
      <w:pPr>
        <w:spacing w:line="296" w:lineRule="auto"/>
        <w:rPr>
          <w:rFonts w:ascii="Arial"/>
          <w:sz w:val="21"/>
          <w:highlight w:val="none"/>
        </w:rPr>
      </w:pPr>
    </w:p>
    <w:p>
      <w:pPr>
        <w:spacing w:before="144" w:line="229" w:lineRule="auto"/>
        <w:ind w:left="3763"/>
        <w:rPr>
          <w:rFonts w:ascii="仿宋" w:hAnsi="仿宋" w:eastAsia="仿宋" w:cs="仿宋"/>
          <w:sz w:val="31"/>
          <w:szCs w:val="31"/>
          <w:highlight w:val="none"/>
        </w:rPr>
      </w:pPr>
      <w:r>
        <w:rPr>
          <w:rFonts w:ascii="仿宋" w:hAnsi="仿宋" w:eastAsia="仿宋" w:cs="仿宋"/>
          <w:spacing w:val="-6"/>
          <w:sz w:val="31"/>
          <w:szCs w:val="31"/>
          <w:highlight w:val="none"/>
          <w14:textOutline w14:w="5793" w14:cap="sq" w14:cmpd="sng">
            <w14:solidFill>
              <w14:srgbClr w14:val="000000"/>
            </w14:solidFill>
            <w14:prstDash w14:val="solid"/>
            <w14:bevel/>
          </w14:textOutline>
        </w:rPr>
        <w:t>目录</w:t>
      </w:r>
    </w:p>
    <w:p>
      <w:pPr>
        <w:spacing w:before="146" w:line="295" w:lineRule="auto"/>
        <w:ind w:left="37" w:right="6639" w:hanging="4"/>
        <w:rPr>
          <w:rFonts w:ascii="仿宋" w:hAnsi="仿宋" w:eastAsia="仿宋" w:cs="仿宋"/>
          <w:sz w:val="20"/>
          <w:szCs w:val="20"/>
          <w:highlight w:val="none"/>
        </w:rPr>
      </w:pPr>
      <w:r>
        <w:rPr>
          <w:rFonts w:ascii="仿宋" w:hAnsi="仿宋" w:eastAsia="仿宋" w:cs="仿宋"/>
          <w:spacing w:val="11"/>
          <w:sz w:val="20"/>
          <w:szCs w:val="20"/>
          <w:highlight w:val="none"/>
        </w:rPr>
        <w:t>一</w:t>
      </w:r>
      <w:r>
        <w:rPr>
          <w:rFonts w:ascii="仿宋" w:hAnsi="仿宋" w:eastAsia="仿宋" w:cs="仿宋"/>
          <w:spacing w:val="7"/>
          <w:sz w:val="20"/>
          <w:szCs w:val="20"/>
          <w:highlight w:val="none"/>
        </w:rPr>
        <w:t>、资格证明材料</w:t>
      </w:r>
      <w:r>
        <w:rPr>
          <w:rFonts w:ascii="仿宋" w:hAnsi="仿宋" w:eastAsia="仿宋" w:cs="仿宋"/>
          <w:spacing w:val="4"/>
          <w:sz w:val="20"/>
          <w:szCs w:val="20"/>
          <w:highlight w:val="none"/>
        </w:rPr>
        <w:t>……</w:t>
      </w:r>
    </w:p>
    <w:p>
      <w:pPr>
        <w:spacing w:before="1" w:line="294" w:lineRule="auto"/>
        <w:ind w:left="37" w:right="6428" w:hanging="1"/>
        <w:rPr>
          <w:rFonts w:ascii="仿宋" w:hAnsi="仿宋" w:eastAsia="仿宋" w:cs="仿宋"/>
          <w:sz w:val="20"/>
          <w:szCs w:val="20"/>
          <w:highlight w:val="none"/>
        </w:rPr>
      </w:pPr>
      <w:r>
        <w:rPr>
          <w:rFonts w:ascii="仿宋" w:hAnsi="仿宋" w:eastAsia="仿宋" w:cs="仿宋"/>
          <w:spacing w:val="12"/>
          <w:sz w:val="20"/>
          <w:szCs w:val="20"/>
          <w:highlight w:val="none"/>
        </w:rPr>
        <w:t>二</w:t>
      </w:r>
      <w:r>
        <w:rPr>
          <w:rFonts w:ascii="仿宋" w:hAnsi="仿宋" w:eastAsia="仿宋" w:cs="仿宋"/>
          <w:spacing w:val="7"/>
          <w:sz w:val="20"/>
          <w:szCs w:val="20"/>
          <w:highlight w:val="none"/>
        </w:rPr>
        <w:t>、符合性证明材料</w:t>
      </w:r>
      <w:r>
        <w:rPr>
          <w:rFonts w:ascii="仿宋" w:hAnsi="仿宋" w:eastAsia="仿宋" w:cs="仿宋"/>
          <w:spacing w:val="4"/>
          <w:sz w:val="20"/>
          <w:szCs w:val="20"/>
          <w:highlight w:val="none"/>
        </w:rPr>
        <w:t>……</w:t>
      </w:r>
    </w:p>
    <w:p>
      <w:pPr>
        <w:spacing w:before="2" w:line="298" w:lineRule="auto"/>
        <w:ind w:left="38" w:right="7059" w:hanging="2"/>
        <w:rPr>
          <w:rFonts w:ascii="仿宋" w:hAnsi="仿宋" w:eastAsia="仿宋" w:cs="仿宋"/>
          <w:sz w:val="20"/>
          <w:szCs w:val="20"/>
          <w:highlight w:val="none"/>
        </w:rPr>
      </w:pPr>
      <w:r>
        <w:rPr>
          <w:rFonts w:ascii="仿宋" w:hAnsi="仿宋" w:eastAsia="仿宋" w:cs="仿宋"/>
          <w:spacing w:val="8"/>
          <w:sz w:val="20"/>
          <w:szCs w:val="20"/>
          <w:highlight w:val="none"/>
        </w:rPr>
        <w:t>三</w:t>
      </w:r>
      <w:r>
        <w:rPr>
          <w:rFonts w:ascii="仿宋" w:hAnsi="仿宋" w:eastAsia="仿宋" w:cs="仿宋"/>
          <w:spacing w:val="6"/>
          <w:sz w:val="20"/>
          <w:szCs w:val="20"/>
          <w:highlight w:val="none"/>
        </w:rPr>
        <w:t>、其它材料</w:t>
      </w:r>
      <w:r>
        <w:rPr>
          <w:rFonts w:ascii="仿宋" w:hAnsi="仿宋" w:eastAsia="仿宋" w:cs="仿宋"/>
          <w:spacing w:val="4"/>
          <w:sz w:val="20"/>
          <w:szCs w:val="20"/>
          <w:highlight w:val="none"/>
        </w:rPr>
        <w:t>……</w:t>
      </w:r>
    </w:p>
    <w:p>
      <w:pPr>
        <w:spacing w:line="254" w:lineRule="auto"/>
        <w:rPr>
          <w:rFonts w:ascii="Arial"/>
          <w:sz w:val="21"/>
          <w:highlight w:val="none"/>
        </w:rPr>
      </w:pPr>
    </w:p>
    <w:p>
      <w:pPr>
        <w:spacing w:line="254" w:lineRule="auto"/>
        <w:rPr>
          <w:rFonts w:ascii="Arial"/>
          <w:sz w:val="21"/>
          <w:highlight w:val="none"/>
        </w:rPr>
      </w:pPr>
    </w:p>
    <w:p>
      <w:pPr>
        <w:pStyle w:val="5"/>
        <w:rPr>
          <w:rFonts w:ascii="Arial"/>
          <w:sz w:val="21"/>
          <w:highlight w:val="none"/>
        </w:rPr>
      </w:pPr>
    </w:p>
    <w:p>
      <w:pPr>
        <w:pStyle w:val="6"/>
        <w:rPr>
          <w:rFonts w:ascii="Arial"/>
          <w:sz w:val="21"/>
          <w:highlight w:val="none"/>
        </w:rPr>
      </w:pPr>
    </w:p>
    <w:p>
      <w:pPr>
        <w:rPr>
          <w:rFonts w:ascii="Arial"/>
          <w:sz w:val="21"/>
          <w:highlight w:val="none"/>
        </w:rPr>
      </w:pPr>
    </w:p>
    <w:p>
      <w:pPr>
        <w:pStyle w:val="5"/>
      </w:pPr>
    </w:p>
    <w:p>
      <w:pPr>
        <w:pStyle w:val="6"/>
      </w:pPr>
    </w:p>
    <w:p/>
    <w:p>
      <w:pPr>
        <w:pStyle w:val="5"/>
      </w:pPr>
    </w:p>
    <w:p>
      <w:pPr>
        <w:spacing w:line="254" w:lineRule="auto"/>
        <w:rPr>
          <w:rFonts w:ascii="Arial"/>
          <w:sz w:val="21"/>
          <w:highlight w:val="none"/>
        </w:rPr>
      </w:pPr>
    </w:p>
    <w:p>
      <w:pPr>
        <w:rPr>
          <w:rFonts w:ascii="仿宋" w:hAnsi="仿宋" w:eastAsia="仿宋" w:cs="仿宋"/>
          <w:spacing w:val="-15"/>
          <w:sz w:val="28"/>
          <w:szCs w:val="28"/>
          <w:highlight w:val="none"/>
          <w14:textOutline w14:w="5103" w14:cap="sq" w14:cmpd="sng">
            <w14:solidFill>
              <w14:srgbClr w14:val="000000"/>
            </w14:solidFill>
            <w14:prstDash w14:val="solid"/>
            <w14:bevel/>
          </w14:textOutline>
        </w:rPr>
      </w:pPr>
      <w:r>
        <w:rPr>
          <w:rFonts w:ascii="仿宋" w:hAnsi="仿宋" w:eastAsia="仿宋" w:cs="仿宋"/>
          <w:spacing w:val="-15"/>
          <w:sz w:val="28"/>
          <w:szCs w:val="28"/>
          <w:highlight w:val="none"/>
          <w14:textOutline w14:w="5103" w14:cap="sq" w14:cmpd="sng">
            <w14:solidFill>
              <w14:srgbClr w14:val="000000"/>
            </w14:solidFill>
            <w14:prstDash w14:val="solid"/>
            <w14:bevel/>
          </w14:textOutline>
        </w:rPr>
        <w:br w:type="page"/>
      </w:r>
    </w:p>
    <w:p>
      <w:pPr>
        <w:spacing w:before="91" w:line="223" w:lineRule="auto"/>
        <w:ind w:left="34"/>
        <w:outlineLvl w:val="1"/>
        <w:rPr>
          <w:rFonts w:ascii="仿宋" w:hAnsi="仿宋" w:eastAsia="仿宋" w:cs="仿宋"/>
          <w:sz w:val="28"/>
          <w:szCs w:val="28"/>
          <w:highlight w:val="none"/>
        </w:rPr>
      </w:pPr>
      <w:r>
        <w:rPr>
          <w:rFonts w:ascii="仿宋" w:hAnsi="仿宋" w:eastAsia="仿宋" w:cs="仿宋"/>
          <w:spacing w:val="-15"/>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3"/>
          <w:sz w:val="28"/>
          <w:szCs w:val="28"/>
          <w:highlight w:val="none"/>
          <w14:textOutline w14:w="5103" w14:cap="sq" w14:cmpd="sng">
            <w14:solidFill>
              <w14:srgbClr w14:val="000000"/>
            </w14:solidFill>
            <w14:prstDash w14:val="solid"/>
            <w14:bevel/>
          </w14:textOutline>
        </w:rPr>
        <w:t>式1</w:t>
      </w:r>
    </w:p>
    <w:p>
      <w:pPr>
        <w:spacing w:line="255" w:lineRule="auto"/>
        <w:rPr>
          <w:rFonts w:ascii="Arial"/>
          <w:sz w:val="21"/>
          <w:highlight w:val="none"/>
        </w:rPr>
      </w:pPr>
    </w:p>
    <w:p>
      <w:pPr>
        <w:spacing w:line="255" w:lineRule="auto"/>
        <w:rPr>
          <w:rFonts w:ascii="Arial"/>
          <w:sz w:val="21"/>
          <w:highlight w:val="none"/>
        </w:rPr>
      </w:pPr>
    </w:p>
    <w:p>
      <w:pPr>
        <w:bidi w:val="0"/>
        <w:jc w:val="center"/>
        <w:rPr>
          <w:rFonts w:hint="eastAsia" w:ascii="宋体" w:hAnsi="宋体" w:eastAsia="宋体" w:cs="宋体"/>
          <w:b/>
          <w:bCs w:val="0"/>
          <w:color w:val="auto"/>
          <w:sz w:val="28"/>
          <w:szCs w:val="28"/>
          <w:highlight w:val="none"/>
        </w:rPr>
      </w:pPr>
      <w:r>
        <w:rPr>
          <w:rFonts w:hint="eastAsia" w:ascii="宋体" w:hAnsi="宋体" w:cs="宋体"/>
          <w:b/>
          <w:bCs/>
          <w:color w:val="auto"/>
          <w:sz w:val="28"/>
          <w:szCs w:val="28"/>
          <w:highlight w:val="none"/>
          <w:lang w:val="en-US" w:eastAsia="zh-CN"/>
        </w:rPr>
        <w:t>法人或者非法人组织的营业执照等证明文件复印件（须加盖本单位章）或自然人的身份证明</w:t>
      </w:r>
      <w:r>
        <w:rPr>
          <w:rFonts w:hint="eastAsia" w:ascii="宋体" w:hAnsi="宋体" w:eastAsia="宋体" w:cs="宋体"/>
          <w:b/>
          <w:bCs/>
          <w:color w:val="auto"/>
          <w:sz w:val="28"/>
          <w:szCs w:val="28"/>
          <w:highlight w:val="none"/>
          <w:lang w:val="en-US" w:eastAsia="zh-CN"/>
        </w:rPr>
        <w:t>；</w:t>
      </w:r>
    </w:p>
    <w:p>
      <w:pPr>
        <w:spacing w:before="57" w:line="223" w:lineRule="auto"/>
        <w:ind w:left="3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说明：提供有效的营业执照等证明文件复印件，复印件上应加盖本单位章。</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before="57" w:line="223" w:lineRule="auto"/>
        <w:ind w:left="34"/>
        <w:rPr>
          <w:rFonts w:ascii="仿宋" w:hAnsi="仿宋" w:eastAsia="仿宋" w:cs="仿宋"/>
          <w:sz w:val="28"/>
          <w:szCs w:val="28"/>
          <w:highlight w:val="none"/>
        </w:rPr>
      </w:pPr>
      <w:r>
        <w:rPr>
          <w:rFonts w:ascii="仿宋" w:hAnsi="仿宋" w:eastAsia="仿宋" w:cs="仿宋"/>
          <w:spacing w:val="-20"/>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7"/>
          <w:sz w:val="28"/>
          <w:szCs w:val="28"/>
          <w:highlight w:val="none"/>
          <w14:textOutline w14:w="5103" w14:cap="sq" w14:cmpd="sng">
            <w14:solidFill>
              <w14:srgbClr w14:val="000000"/>
            </w14:solidFill>
            <w14:prstDash w14:val="solid"/>
            <w14:bevel/>
          </w14:textOutline>
        </w:rPr>
        <w:t>式2</w:t>
      </w:r>
    </w:p>
    <w:p>
      <w:pPr>
        <w:spacing w:line="269" w:lineRule="auto"/>
        <w:rPr>
          <w:rFonts w:ascii="Arial"/>
          <w:sz w:val="21"/>
          <w:highlight w:val="none"/>
        </w:rPr>
      </w:pPr>
    </w:p>
    <w:p>
      <w:pPr>
        <w:spacing w:line="270" w:lineRule="auto"/>
        <w:rPr>
          <w:rFonts w:ascii="Arial"/>
          <w:sz w:val="21"/>
          <w:highlight w:val="none"/>
        </w:rPr>
      </w:pPr>
    </w:p>
    <w:p>
      <w:pPr>
        <w:spacing w:before="101" w:line="228" w:lineRule="auto"/>
        <w:ind w:left="2591"/>
        <w:rPr>
          <w:rFonts w:ascii="仿宋" w:hAnsi="仿宋" w:eastAsia="仿宋" w:cs="仿宋"/>
          <w:spacing w:val="7"/>
          <w:sz w:val="31"/>
          <w:szCs w:val="31"/>
          <w:highlight w:val="none"/>
          <w14:textOutline w14:w="5793" w14:cap="sq" w14:cmpd="sng">
            <w14:solidFill>
              <w14:srgbClr w14:val="000000"/>
            </w14:solidFill>
            <w14:prstDash w14:val="solid"/>
            <w14:bevel/>
          </w14:textOutli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法定代表人身份证明</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书</w:t>
      </w:r>
    </w:p>
    <w:p>
      <w:pPr>
        <w:spacing w:before="101" w:line="228" w:lineRule="auto"/>
        <w:jc w:val="center"/>
        <w:rPr>
          <w:rFonts w:ascii="仿宋" w:hAnsi="仿宋" w:eastAsia="仿宋" w:cs="仿宋"/>
          <w:spacing w:val="8"/>
          <w:sz w:val="31"/>
          <w:szCs w:val="31"/>
          <w:highlight w:val="none"/>
          <w14:textOutline w14:w="5793" w14:cap="sq" w14:cmpd="sng">
            <w14:solidFill>
              <w14:srgbClr w14:val="000000"/>
            </w14:solidFill>
            <w14:prstDash w14:val="solid"/>
            <w14:bevel/>
          </w14:textOutline>
        </w:rPr>
      </w:pPr>
      <w:r>
        <w:rPr>
          <w:rFonts w:hint="eastAsia" w:ascii="仿宋" w:hAnsi="仿宋" w:eastAsia="仿宋" w:cs="仿宋"/>
          <w:spacing w:val="8"/>
          <w:sz w:val="31"/>
          <w:szCs w:val="31"/>
          <w:highlight w:val="none"/>
          <w14:textOutline w14:w="5793" w14:cap="sq" w14:cmpd="sng">
            <w14:solidFill>
              <w14:srgbClr w14:val="000000"/>
            </w14:solidFill>
            <w14:prstDash w14:val="solid"/>
            <w14:bevel/>
          </w14:textOutline>
        </w:rPr>
        <w:t>（</w:t>
      </w:r>
      <w:r>
        <w:rPr>
          <w:rFonts w:ascii="仿宋" w:hAnsi="仿宋" w:eastAsia="仿宋" w:cs="仿宋"/>
          <w:spacing w:val="8"/>
          <w:sz w:val="31"/>
          <w:szCs w:val="31"/>
          <w:highlight w:val="none"/>
          <w14:textOutline w14:w="5793" w14:cap="sq" w14:cmpd="sng">
            <w14:solidFill>
              <w14:srgbClr w14:val="000000"/>
            </w14:solidFill>
            <w14:prstDash w14:val="solid"/>
            <w14:bevel/>
          </w14:textOutline>
        </w:rPr>
        <w:t>法定代表人</w:t>
      </w:r>
      <w:r>
        <w:rPr>
          <w:rFonts w:hint="eastAsia" w:ascii="仿宋" w:hAnsi="仿宋" w:eastAsia="仿宋" w:cs="仿宋"/>
          <w:spacing w:val="8"/>
          <w:sz w:val="31"/>
          <w:szCs w:val="31"/>
          <w:highlight w:val="none"/>
          <w14:textOutline w14:w="5793" w14:cap="sq" w14:cmpd="sng">
            <w14:solidFill>
              <w14:srgbClr w14:val="000000"/>
            </w14:solidFill>
            <w14:prstDash w14:val="solid"/>
            <w14:bevel/>
          </w14:textOutline>
        </w:rPr>
        <w:t>参与投标时提供）</w:t>
      </w:r>
    </w:p>
    <w:p>
      <w:pPr>
        <w:rPr>
          <w:rFonts w:ascii="Arial"/>
          <w:sz w:val="21"/>
          <w:highlight w:val="none"/>
        </w:rPr>
      </w:pPr>
    </w:p>
    <w:p>
      <w:pPr>
        <w:rPr>
          <w:rFonts w:ascii="Arial"/>
          <w:sz w:val="21"/>
          <w:highlight w:val="none"/>
        </w:rPr>
      </w:pP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2"/>
          <w:szCs w:val="22"/>
        </w:rPr>
        <w:t xml:space="preserve">   </w:t>
      </w:r>
      <w:r>
        <w:rPr>
          <w:rFonts w:hint="eastAsia" w:ascii="宋体" w:hAnsi="宋体" w:eastAsia="宋体" w:cs="宋体"/>
          <w:color w:val="auto"/>
          <w:kern w:val="2"/>
          <w:sz w:val="24"/>
          <w:szCs w:val="24"/>
          <w:highlight w:val="none"/>
          <w:lang w:val="en-US" w:eastAsia="zh-CN" w:bidi="ar-SA"/>
        </w:rPr>
        <w:t xml:space="preserve">           同志，现任我单位</w:t>
      </w:r>
      <w:r>
        <w:rPr>
          <w:rFonts w:hint="eastAsia" w:ascii="宋体" w:hAnsi="宋体" w:eastAsia="宋体" w:cs="宋体"/>
          <w:color w:val="auto"/>
          <w:kern w:val="2"/>
          <w:sz w:val="24"/>
          <w:szCs w:val="24"/>
          <w:highlight w:val="none"/>
          <w:u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职务，为法定代表人，特此证明。</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签发日期：                  单位：        </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附：代表人性别：      年龄：      身份证号码：</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营业执照号码：              </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经济性质：</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p>
      <w:pPr>
        <w:spacing w:line="36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1、法定代表人为企业事业单位、国家机关、社会团体的主要行政负责人。</w:t>
      </w:r>
    </w:p>
    <w:p>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2、内容必须填写真实、清楚、涂改无效，不得转让。</w:t>
      </w:r>
    </w:p>
    <w:p>
      <w:pPr>
        <w:pStyle w:val="7"/>
        <w:rPr>
          <w:rFonts w:hint="eastAsia" w:ascii="宋体" w:hAnsi="宋体" w:eastAsia="宋体" w:cs="宋体"/>
          <w:color w:val="auto"/>
          <w:kern w:val="2"/>
          <w:sz w:val="24"/>
          <w:szCs w:val="24"/>
          <w:highlight w:val="none"/>
          <w:lang w:val="en-US" w:eastAsia="zh-CN" w:bidi="ar-SA"/>
        </w:rPr>
      </w:pPr>
    </w:p>
    <w:p>
      <w:pPr>
        <w:rPr>
          <w:rFonts w:hint="eastAsia" w:ascii="宋体" w:hAnsi="宋体" w:eastAsia="宋体" w:cs="宋体"/>
          <w:lang w:val="en-US" w:eastAsia="zh-CN"/>
        </w:rPr>
      </w:pPr>
    </w:p>
    <w:p>
      <w:pPr>
        <w:spacing w:line="360" w:lineRule="auto"/>
        <w:rPr>
          <w:rFonts w:hint="eastAsia" w:ascii="宋体" w:hAnsi="宋体" w:eastAsia="宋体" w:cs="宋体"/>
          <w:color w:val="auto"/>
          <w:sz w:val="22"/>
          <w:szCs w:val="22"/>
        </w:rPr>
      </w:pPr>
      <w:r>
        <w:rPr>
          <w:rFonts w:hint="eastAsia" w:ascii="宋体" w:hAnsi="宋体" w:eastAsia="宋体" w:cs="宋体"/>
          <w:color w:val="auto"/>
          <w:sz w:val="22"/>
          <w:szCs w:val="22"/>
        </w:rPr>
        <mc:AlternateContent>
          <mc:Choice Requires="wps">
            <w:drawing>
              <wp:anchor distT="0" distB="0" distL="114300" distR="114300" simplePos="0" relativeHeight="25166438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7" name="流程图: 可选过程 102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438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eVk69dYAAAAIAQAADwAAAAAAAAABACAAAAAiAAAAZHJzL2Rvd25yZXYueG1sUEsB&#10;AhQAFAAAAAgAh07iQEFtPr4wAgAAZAQAAA4AAAAAAAAAAQAgAAAAJQEAAGRycy9lMm9Eb2MueG1s&#10;UEsFBgAAAAAGAAYAWQEAAMcFA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txbxContent>
                </v:textbox>
              </v:shape>
            </w:pict>
          </mc:Fallback>
        </mc:AlternateContent>
      </w:r>
      <w:r>
        <w:rPr>
          <w:rFonts w:hint="eastAsia" w:ascii="宋体" w:hAnsi="宋体" w:eastAsia="宋体" w:cs="宋体"/>
          <w:color w:val="auto"/>
          <w:sz w:val="22"/>
          <w:szCs w:val="22"/>
        </w:rPr>
        <mc:AlternateContent>
          <mc:Choice Requires="wps">
            <w:drawing>
              <wp:anchor distT="0" distB="0" distL="114300" distR="114300" simplePos="0" relativeHeight="251665408"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028" name="圆角矩形 102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5"/>
                              <w:rPr>
                                <w:rFonts w:cs="Times New Roman"/>
                              </w:rPr>
                            </w:pPr>
                          </w:p>
                          <w:p>
                            <w:pPr>
                              <w:pStyle w:val="5"/>
                              <w:rPr>
                                <w:rFonts w:cs="Times New Roman"/>
                              </w:rPr>
                            </w:pPr>
                          </w:p>
                          <w:p>
                            <w:pPr>
                              <w:pStyle w:val="5"/>
                              <w:rPr>
                                <w:rFonts w:cs="Times New Roman"/>
                              </w:rPr>
                            </w:pPr>
                          </w:p>
                          <w:p>
                            <w:pPr>
                              <w:pStyle w:val="5"/>
                              <w:rPr>
                                <w:rFonts w:cs="Times New Roman"/>
                              </w:rPr>
                            </w:pPr>
                          </w:p>
                        </w:txbxContent>
                      </wps:txbx>
                      <wps:bodyPr upright="1"/>
                    </wps:wsp>
                  </a:graphicData>
                </a:graphic>
              </wp:anchor>
            </w:drawing>
          </mc:Choice>
          <mc:Fallback>
            <w:pict>
              <v:roundrect id="_x0000_s1026" o:spid="_x0000_s1026" o:spt="2" style="position:absolute;left:0pt;margin-left:229.8pt;margin-top:2.25pt;height:122.6pt;width:205.5pt;z-index:251665408;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y9jX9oAAAAJAQAADwAAAAAAAAABACAAAAAiAAAAZHJzL2Rvd25yZXYu&#10;eG1sUEsBAhQAFAAAAAgAh07iQFTsdcQyAgAAdgQAAA4AAAAAAAAAAQAgAAAAKQEAAGRycy9lMm9E&#10;b2MueG1sUEsFBgAAAAAGAAYAWQEAAM0FA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center"/>
                        <w:rPr>
                          <w:rFonts w:hAnsi="宋体"/>
                        </w:rPr>
                      </w:pPr>
                    </w:p>
                    <w:p>
                      <w:pPr>
                        <w:jc w:val="center"/>
                        <w:rPr>
                          <w:rFonts w:hAnsi="宋体"/>
                        </w:rPr>
                      </w:pPr>
                    </w:p>
                    <w:p>
                      <w:pPr>
                        <w:jc w:val="center"/>
                      </w:pPr>
                      <w:r>
                        <w:rPr>
                          <w:rFonts w:hint="eastAsia" w:hAnsi="宋体" w:cs="宋体"/>
                        </w:rPr>
                        <w:t>法定代表人身份证复印件</w:t>
                      </w:r>
                      <w:r>
                        <w:rPr>
                          <w:rFonts w:hint="eastAsia" w:hAnsi="宋体" w:cs="宋体"/>
                          <w:lang w:val="en-US" w:eastAsia="zh-CN"/>
                        </w:rPr>
                        <w:t>正/</w:t>
                      </w:r>
                      <w:r>
                        <w:rPr>
                          <w:rFonts w:hint="eastAsia" w:hAnsi="宋体" w:cs="宋体"/>
                        </w:rPr>
                        <w:t>反面</w:t>
                      </w:r>
                    </w:p>
                    <w:p/>
                    <w:p>
                      <w:pPr>
                        <w:pStyle w:val="5"/>
                        <w:rPr>
                          <w:rFonts w:cs="Times New Roman"/>
                        </w:rPr>
                      </w:pPr>
                    </w:p>
                    <w:p>
                      <w:pPr>
                        <w:pStyle w:val="5"/>
                        <w:rPr>
                          <w:rFonts w:cs="Times New Roman"/>
                        </w:rPr>
                      </w:pPr>
                    </w:p>
                    <w:p>
                      <w:pPr>
                        <w:pStyle w:val="5"/>
                        <w:rPr>
                          <w:rFonts w:cs="Times New Roman"/>
                        </w:rPr>
                      </w:pPr>
                    </w:p>
                    <w:p>
                      <w:pPr>
                        <w:pStyle w:val="5"/>
                        <w:rPr>
                          <w:rFonts w:cs="Times New Roman"/>
                        </w:rPr>
                      </w:pPr>
                    </w:p>
                  </w:txbxContent>
                </v:textbox>
              </v:roundrect>
            </w:pict>
          </mc:Fallback>
        </mc:AlternateContent>
      </w:r>
    </w:p>
    <w:p>
      <w:pPr>
        <w:spacing w:line="360" w:lineRule="auto"/>
        <w:rPr>
          <w:rFonts w:hint="eastAsia" w:ascii="宋体" w:hAnsi="宋体" w:eastAsia="宋体" w:cs="宋体"/>
          <w:color w:val="auto"/>
          <w:sz w:val="22"/>
          <w:szCs w:val="22"/>
        </w:rPr>
      </w:pPr>
    </w:p>
    <w:p>
      <w:pPr>
        <w:spacing w:line="360" w:lineRule="auto"/>
        <w:rPr>
          <w:rFonts w:hint="eastAsia" w:ascii="宋体" w:hAnsi="宋体" w:eastAsia="宋体" w:cs="宋体"/>
          <w:color w:val="auto"/>
          <w:sz w:val="22"/>
          <w:szCs w:val="22"/>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2"/>
          <w:szCs w:val="22"/>
        </w:rPr>
      </w:pPr>
    </w:p>
    <w:p>
      <w:pPr>
        <w:autoSpaceDE w:val="0"/>
        <w:autoSpaceDN w:val="0"/>
        <w:adjustRightInd w:val="0"/>
        <w:spacing w:line="360" w:lineRule="auto"/>
        <w:ind w:right="246"/>
        <w:rPr>
          <w:rFonts w:hint="eastAsia" w:ascii="宋体" w:hAnsi="宋体" w:eastAsia="宋体" w:cs="宋体"/>
          <w:color w:val="auto"/>
          <w:kern w:val="0"/>
          <w:sz w:val="22"/>
          <w:szCs w:val="22"/>
        </w:rPr>
      </w:pPr>
    </w:p>
    <w:p>
      <w:pPr>
        <w:pStyle w:val="5"/>
        <w:rPr>
          <w:rFonts w:hint="eastAsia" w:ascii="宋体" w:hAnsi="宋体" w:eastAsia="宋体" w:cs="宋体"/>
          <w:color w:val="auto"/>
          <w:kern w:val="0"/>
          <w:sz w:val="22"/>
          <w:szCs w:val="22"/>
        </w:rPr>
      </w:pPr>
    </w:p>
    <w:p>
      <w:pPr>
        <w:pStyle w:val="6"/>
        <w:rPr>
          <w:rFonts w:hint="eastAsia"/>
        </w:rPr>
      </w:pPr>
    </w:p>
    <w:p>
      <w:pPr>
        <w:wordWrap w:val="0"/>
        <w:spacing w:line="360" w:lineRule="auto"/>
        <w:jc w:val="righ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投标人（公章）：</w:t>
      </w:r>
      <w:r>
        <w:rPr>
          <w:rFonts w:hint="eastAsia" w:ascii="宋体" w:hAnsi="宋体" w:cs="宋体"/>
          <w:color w:val="auto"/>
          <w:kern w:val="2"/>
          <w:sz w:val="24"/>
          <w:szCs w:val="24"/>
          <w:highlight w:val="none"/>
          <w:lang w:val="en-US" w:eastAsia="zh-CN" w:bidi="ar-SA"/>
        </w:rPr>
        <w:t xml:space="preserve">           </w:t>
      </w:r>
    </w:p>
    <w:p>
      <w:pPr>
        <w:wordWrap w:val="0"/>
        <w:spacing w:line="360" w:lineRule="auto"/>
        <w:jc w:val="righ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法定代表人（签字或盖章）：</w:t>
      </w:r>
      <w:r>
        <w:rPr>
          <w:rFonts w:hint="eastAsia" w:ascii="宋体" w:hAnsi="宋体" w:cs="宋体"/>
          <w:color w:val="auto"/>
          <w:kern w:val="2"/>
          <w:sz w:val="24"/>
          <w:szCs w:val="24"/>
          <w:highlight w:val="none"/>
          <w:lang w:val="en-US" w:eastAsia="zh-CN" w:bidi="ar-SA"/>
        </w:rPr>
        <w:t xml:space="preserve">           </w:t>
      </w:r>
    </w:p>
    <w:p>
      <w:pPr>
        <w:spacing w:line="275" w:lineRule="auto"/>
        <w:ind w:firstLine="5280" w:firstLineChars="2200"/>
        <w:rPr>
          <w:rFonts w:ascii="Arial"/>
          <w:sz w:val="21"/>
          <w:highlight w:val="none"/>
        </w:rPr>
      </w:pPr>
      <w:r>
        <w:rPr>
          <w:rFonts w:hint="eastAsia" w:ascii="宋体" w:hAnsi="宋体" w:eastAsia="宋体" w:cs="宋体"/>
          <w:color w:val="auto"/>
          <w:kern w:val="2"/>
          <w:sz w:val="24"/>
          <w:szCs w:val="24"/>
          <w:highlight w:val="none"/>
          <w:lang w:val="en-US" w:eastAsia="zh-CN" w:bidi="ar-SA"/>
        </w:rPr>
        <w:t>日期：</w:t>
      </w:r>
      <w:r>
        <w:rPr>
          <w:rFonts w:hint="eastAsia" w:ascii="宋体" w:hAnsi="宋体" w:cs="宋体"/>
          <w:color w:val="auto"/>
          <w:kern w:val="2"/>
          <w:sz w:val="24"/>
          <w:szCs w:val="24"/>
          <w:highlight w:val="none"/>
          <w:lang w:val="en-US" w:eastAsia="zh-CN" w:bidi="ar-SA"/>
        </w:rPr>
        <w:t xml:space="preserve">        </w:t>
      </w:r>
    </w:p>
    <w:p>
      <w:pPr>
        <w:rPr>
          <w:rFonts w:ascii="仿宋" w:hAnsi="仿宋" w:eastAsia="仿宋" w:cs="仿宋"/>
          <w:spacing w:val="-18"/>
          <w:sz w:val="28"/>
          <w:szCs w:val="28"/>
          <w:highlight w:val="none"/>
          <w14:textOutline w14:w="5103" w14:cap="sq" w14:cmpd="sng">
            <w14:solidFill>
              <w14:srgbClr w14:val="000000"/>
            </w14:solidFill>
            <w14:prstDash w14:val="solid"/>
            <w14:bevel/>
          </w14:textOutline>
        </w:rPr>
      </w:pPr>
      <w:r>
        <w:rPr>
          <w:rFonts w:ascii="仿宋" w:hAnsi="仿宋" w:eastAsia="仿宋" w:cs="仿宋"/>
          <w:spacing w:val="-18"/>
          <w:sz w:val="28"/>
          <w:szCs w:val="28"/>
          <w:highlight w:val="none"/>
          <w14:textOutline w14:w="5103" w14:cap="sq" w14:cmpd="sng">
            <w14:solidFill>
              <w14:srgbClr w14:val="000000"/>
            </w14:solidFill>
            <w14:prstDash w14:val="solid"/>
            <w14:bevel/>
          </w14:textOutline>
        </w:rPr>
        <w:br w:type="page"/>
      </w:r>
    </w:p>
    <w:p>
      <w:pPr>
        <w:spacing w:before="91" w:line="223" w:lineRule="auto"/>
        <w:ind w:left="34"/>
        <w:outlineLvl w:val="1"/>
        <w:rPr>
          <w:rFonts w:ascii="仿宋" w:hAnsi="仿宋" w:eastAsia="仿宋" w:cs="仿宋"/>
          <w:sz w:val="28"/>
          <w:szCs w:val="28"/>
          <w:highlight w:val="none"/>
        </w:rPr>
      </w:pPr>
      <w:r>
        <w:rPr>
          <w:rFonts w:ascii="仿宋" w:hAnsi="仿宋" w:eastAsia="仿宋" w:cs="仿宋"/>
          <w:spacing w:val="-18"/>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7"/>
          <w:sz w:val="28"/>
          <w:szCs w:val="28"/>
          <w:highlight w:val="none"/>
          <w14:textOutline w14:w="5103" w14:cap="sq" w14:cmpd="sng">
            <w14:solidFill>
              <w14:srgbClr w14:val="000000"/>
            </w14:solidFill>
            <w14:prstDash w14:val="solid"/>
            <w14:bevel/>
          </w14:textOutline>
        </w:rPr>
        <w:t>式3</w:t>
      </w:r>
    </w:p>
    <w:p>
      <w:pPr>
        <w:spacing w:line="361" w:lineRule="auto"/>
        <w:rPr>
          <w:rFonts w:ascii="Arial"/>
          <w:sz w:val="21"/>
          <w:highlight w:val="none"/>
        </w:rPr>
      </w:pPr>
    </w:p>
    <w:p>
      <w:pPr>
        <w:spacing w:before="100" w:line="228" w:lineRule="auto"/>
        <w:ind w:left="2591"/>
        <w:rPr>
          <w:rFonts w:ascii="仿宋" w:hAnsi="仿宋" w:eastAsia="仿宋" w:cs="仿宋"/>
          <w:sz w:val="31"/>
          <w:szCs w:val="31"/>
          <w:highlight w:val="no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法定代表人授权委托</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书</w:t>
      </w:r>
    </w:p>
    <w:p>
      <w:pPr>
        <w:pStyle w:val="8"/>
        <w:tabs>
          <w:tab w:val="left" w:pos="5580"/>
        </w:tabs>
        <w:spacing w:line="240" w:lineRule="atLeast"/>
        <w:jc w:val="center"/>
        <w:rPr>
          <w:rFonts w:hint="eastAsia" w:ascii="宋体" w:hAnsi="宋体" w:eastAsia="宋体" w:cs="宋体"/>
          <w:b/>
          <w:bCs/>
          <w:color w:val="auto"/>
          <w:sz w:val="28"/>
          <w:szCs w:val="21"/>
          <w:highlight w:val="none"/>
        </w:rPr>
      </w:pPr>
      <w:r>
        <w:rPr>
          <w:rFonts w:hint="eastAsia" w:ascii="仿宋" w:hAnsi="仿宋" w:eastAsia="仿宋" w:cs="仿宋"/>
          <w:snapToGrid w:val="0"/>
          <w:color w:val="000000"/>
          <w:spacing w:val="8"/>
          <w:kern w:val="0"/>
          <w:sz w:val="31"/>
          <w:szCs w:val="31"/>
          <w:highlight w:val="none"/>
          <w14:textOutline w14:w="5793" w14:cap="sq" w14:cmpd="sng">
            <w14:solidFill>
              <w14:srgbClr w14:val="000000"/>
            </w14:solidFill>
            <w14:prstDash w14:val="solid"/>
            <w14:bevel/>
          </w14:textOutline>
        </w:rPr>
        <w:t>（授权委托人参与投标时提供）</w:t>
      </w:r>
    </w:p>
    <w:p>
      <w:pPr>
        <w:pStyle w:val="8"/>
        <w:tabs>
          <w:tab w:val="left" w:pos="5580"/>
        </w:tabs>
        <w:spacing w:line="240" w:lineRule="atLeast"/>
        <w:jc w:val="center"/>
        <w:rPr>
          <w:rFonts w:hint="eastAsia" w:ascii="宋体" w:hAnsi="宋体" w:eastAsia="宋体" w:cs="宋体"/>
          <w:b/>
          <w:bCs/>
          <w:color w:val="auto"/>
          <w:sz w:val="28"/>
          <w:szCs w:val="21"/>
          <w:highlight w:val="none"/>
        </w:rPr>
      </w:pP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 xml:space="preserve"> </w:t>
      </w:r>
      <w:r>
        <w:rPr>
          <w:rFonts w:hint="eastAsia" w:ascii="宋体" w:hAnsi="宋体" w:eastAsia="宋体" w:cs="宋体"/>
          <w:color w:val="auto"/>
          <w:kern w:val="2"/>
          <w:sz w:val="24"/>
          <w:szCs w:val="24"/>
          <w:highlight w:val="none"/>
          <w:lang w:val="en-US" w:eastAsia="zh-CN" w:bidi="ar-SA"/>
        </w:rPr>
        <w:t xml:space="preserve"> 本授权书声明：注册于（国家或地区的名称）的（投标人）的在下面签字的（法人代表姓名、职务）代表我单位授权（单位名称）的在下面签字的（被授权人的姓名、职务）为我单位的合法代理人，就（项目名称）的投标，以我单位名义处理一切与之有关的事务。　　</w:t>
      </w:r>
    </w:p>
    <w:p>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本授权书于           年     月     日签字生效,特此声明。</w:t>
      </w:r>
    </w:p>
    <w:p>
      <w:pPr>
        <w:pStyle w:val="8"/>
        <w:tabs>
          <w:tab w:val="left" w:pos="5580"/>
        </w:tabs>
        <w:spacing w:line="240" w:lineRule="atLeast"/>
        <w:ind w:left="-540" w:leftChars="-257" w:firstLine="900" w:firstLineChars="375"/>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2837815</wp:posOffset>
                </wp:positionH>
                <wp:positionV relativeFrom="paragraph">
                  <wp:posOffset>128905</wp:posOffset>
                </wp:positionV>
                <wp:extent cx="2555240" cy="1379220"/>
                <wp:effectExtent l="7620" t="7620" r="8890" b="22860"/>
                <wp:wrapNone/>
                <wp:docPr id="1032" name="圆角矩形 1032"/>
                <wp:cNvGraphicFramePr/>
                <a:graphic xmlns:a="http://schemas.openxmlformats.org/drawingml/2006/main">
                  <a:graphicData uri="http://schemas.microsoft.com/office/word/2010/wordprocessingShape">
                    <wps:wsp>
                      <wps:cNvSpPr/>
                      <wps:spPr>
                        <a:xfrm>
                          <a:off x="0" y="0"/>
                          <a:ext cx="2555240" cy="1024888"/>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rPr>
                            </w:pPr>
                          </w:p>
                          <w:p>
                            <w:pPr>
                              <w:rPr>
                                <w:rFonts w:hAnsi="宋体"/>
                              </w:rPr>
                            </w:pPr>
                          </w:p>
                          <w:p>
                            <w:pPr>
                              <w:jc w:val="center"/>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wps:txbx>
                      <wps:bodyPr upright="1"/>
                    </wps:wsp>
                  </a:graphicData>
                </a:graphic>
              </wp:anchor>
            </w:drawing>
          </mc:Choice>
          <mc:Fallback>
            <w:pict>
              <v:roundrect id="_x0000_s1026" o:spid="_x0000_s1026" o:spt="2" style="position:absolute;left:0pt;margin-left:223.45pt;margin-top:10.15pt;height:108.6pt;width:201.2pt;z-index:251671552;mso-width-relative:page;mso-height-relative:page;" fillcolor="#FFFFFF" filled="t" stroked="t" coordsize="21600,21600" arcsize="0.166666666666667" o:gfxdata="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XRiL5tsAAAAKAQAADwAAAAAAAAABACAAAAAiAAAAZHJzL2Rvd25y&#10;ZXYueG1sUEsBAhQAFAAAAAgAh07iQME1y/c0AgAAdgQAAA4AAAAAAAAAAQAgAAAAKgEAAGRycy9l&#10;Mm9Eb2MueG1sUEsFBgAAAAAGAAYAWQEAANAFAAAAAA==&#10;">
                <v:fill on="t" focussize="0,0"/>
                <v:stroke weight="1.25pt" color="#808080" joinstyle="round"/>
                <v:imagedata o:title=""/>
                <o:lock v:ext="edit" aspectratio="f"/>
                <v:textbox>
                  <w:txbxContent>
                    <w:p>
                      <w:pPr>
                        <w:jc w:val="center"/>
                        <w:rPr>
                          <w:rFonts w:hAnsi="宋体"/>
                        </w:rPr>
                      </w:pPr>
                    </w:p>
                    <w:p>
                      <w:pPr>
                        <w:rPr>
                          <w:rFonts w:hAnsi="宋体"/>
                        </w:rPr>
                      </w:pPr>
                    </w:p>
                    <w:p>
                      <w:pPr>
                        <w:jc w:val="center"/>
                      </w:pPr>
                      <w:r>
                        <w:rPr>
                          <w:rFonts w:hint="eastAsia" w:hAnsi="宋体" w:cs="宋体"/>
                        </w:rPr>
                        <w:t>法人身份证复印件正</w:t>
                      </w:r>
                      <w:r>
                        <w:rPr>
                          <w:rFonts w:hint="eastAsia" w:hAnsi="宋体" w:cs="宋体"/>
                          <w:lang w:val="en-US" w:eastAsia="zh-CN"/>
                        </w:rPr>
                        <w:t>/反</w:t>
                      </w:r>
                      <w:r>
                        <w:rPr>
                          <w:rFonts w:hint="eastAsia" w:hAnsi="宋体" w:cs="宋体"/>
                        </w:rPr>
                        <w:t>面</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68580</wp:posOffset>
                </wp:positionH>
                <wp:positionV relativeFrom="paragraph">
                  <wp:posOffset>121920</wp:posOffset>
                </wp:positionV>
                <wp:extent cx="2535555" cy="1424940"/>
                <wp:effectExtent l="8255" t="7620" r="8890" b="15240"/>
                <wp:wrapNone/>
                <wp:docPr id="1031" name="圆角矩形 1031"/>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jc w:val="center"/>
                              <w:rPr>
                                <w:rFonts w:hAnsi="宋体"/>
                              </w:rPr>
                            </w:pPr>
                            <w:r>
                              <w:rPr>
                                <w:rFonts w:hAnsi="宋体"/>
                              </w:rPr>
                              <w:t xml:space="preserve">  </w:t>
                            </w:r>
                          </w:p>
                          <w:p>
                            <w:pPr>
                              <w:jc w:val="both"/>
                              <w:rPr>
                                <w:rFonts w:hint="eastAsia" w:hAnsi="宋体" w:cs="宋体"/>
                              </w:rPr>
                            </w:pPr>
                          </w:p>
                          <w:p>
                            <w:pPr>
                              <w:jc w:val="center"/>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_x0000_s1026" o:spid="_x0000_s1026" o:spt="2" style="position:absolute;left:0pt;margin-left:5.4pt;margin-top:9.6pt;height:112.2pt;width:199.65pt;z-index:251670528;mso-width-relative:page;mso-height-relative:page;" fillcolor="#FFFFFF" filled="t" stroked="t" coordsize="21600,21600" arcsize="0.166666666666667" o:gfxdata="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0ajGtoAAAAJAQAADwAAAAAAAAABACAAAAAiAAAAZHJzL2Rvd25yZXYueG1s&#10;UEsBAhQAFAAAAAgAh07iQCgtwR4vAgAAdQQAAA4AAAAAAAAAAQAgAAAAKQEAAGRycy9lMm9Eb2Mu&#10;eG1sUEsFBgAAAAAGAAYAWQEAAMoFAAAAAA==&#10;">
                <v:fill on="t" focussize="0,0"/>
                <v:stroke weight="1.25pt" color="#808080" joinstyle="round"/>
                <v:imagedata o:title=""/>
                <o:lock v:ext="edit" aspectratio="f"/>
                <v:textbox>
                  <w:txbxContent>
                    <w:p>
                      <w:pPr>
                        <w:jc w:val="center"/>
                        <w:rPr>
                          <w:rFonts w:hAnsi="宋体"/>
                        </w:rPr>
                      </w:pPr>
                      <w:r>
                        <w:rPr>
                          <w:rFonts w:hAnsi="宋体"/>
                        </w:rPr>
                        <w:t xml:space="preserve">  </w:t>
                      </w:r>
                    </w:p>
                    <w:p>
                      <w:pPr>
                        <w:jc w:val="both"/>
                        <w:rPr>
                          <w:rFonts w:hint="eastAsia" w:hAnsi="宋体" w:cs="宋体"/>
                        </w:rPr>
                      </w:pPr>
                    </w:p>
                    <w:p>
                      <w:pPr>
                        <w:jc w:val="center"/>
                      </w:pPr>
                      <w:r>
                        <w:rPr>
                          <w:rFonts w:hint="eastAsia" w:hAnsi="宋体" w:cs="宋体"/>
                        </w:rPr>
                        <w:t>法人身份证复印件</w:t>
                      </w:r>
                      <w:r>
                        <w:rPr>
                          <w:rFonts w:hint="eastAsia" w:hAnsi="宋体" w:cs="宋体"/>
                          <w:lang w:val="en-US" w:eastAsia="zh-CN"/>
                        </w:rPr>
                        <w:t>正/</w:t>
                      </w:r>
                      <w:r>
                        <w:rPr>
                          <w:rFonts w:hint="eastAsia" w:hAnsi="宋体" w:cs="宋体"/>
                        </w:rPr>
                        <w:t>反面</w:t>
                      </w:r>
                    </w:p>
                    <w:p/>
                  </w:txbxContent>
                </v:textbox>
              </v:roundrect>
            </w:pict>
          </mc:Fallback>
        </mc:AlternateContent>
      </w:r>
    </w:p>
    <w:p>
      <w:pPr>
        <w:spacing w:line="360" w:lineRule="auto"/>
        <w:ind w:firstLine="240" w:firstLineChars="100"/>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ind w:firstLine="240" w:firstLineChars="100"/>
        <w:rPr>
          <w:rFonts w:hint="eastAsia" w:ascii="宋体" w:hAnsi="宋体" w:eastAsia="宋体" w:cs="宋体"/>
          <w:color w:val="auto"/>
          <w:sz w:val="24"/>
          <w:szCs w:val="24"/>
        </w:rPr>
      </w:pPr>
    </w:p>
    <w:p>
      <w:pPr>
        <w:spacing w:line="360" w:lineRule="auto"/>
        <w:ind w:firstLine="240" w:firstLineChars="100"/>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p>
    <w:p>
      <w:pPr>
        <w:pStyle w:val="5"/>
        <w:rPr>
          <w:rFonts w:hint="eastAsia"/>
          <w:lang w:val="en-US" w:eastAsia="zh-CN"/>
        </w:rPr>
      </w:pPr>
      <w:r>
        <w:rPr>
          <w:rFonts w:hint="eastAsia" w:ascii="宋体" w:hAnsi="宋体" w:eastAsia="宋体" w:cs="宋体"/>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2898775</wp:posOffset>
                </wp:positionH>
                <wp:positionV relativeFrom="paragraph">
                  <wp:posOffset>95885</wp:posOffset>
                </wp:positionV>
                <wp:extent cx="2551430" cy="1304290"/>
                <wp:effectExtent l="7620" t="7620" r="12700" b="21590"/>
                <wp:wrapNone/>
                <wp:docPr id="1029" name="圆角矩形 1029"/>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a:effectLst/>
                      </wps:spPr>
                      <wps:txbx>
                        <w:txbxContent>
                          <w:p>
                            <w:pPr>
                              <w:rPr>
                                <w:rFonts w:hAnsi="宋体"/>
                              </w:rPr>
                            </w:pPr>
                          </w:p>
                          <w:p>
                            <w:pPr>
                              <w:rPr>
                                <w:rFonts w:hAnsi="宋体"/>
                              </w:rPr>
                            </w:pPr>
                          </w:p>
                          <w:p>
                            <w:pPr>
                              <w:jc w:val="center"/>
                            </w:pPr>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wps:txbx>
                      <wps:bodyPr upright="1"/>
                    </wps:wsp>
                  </a:graphicData>
                </a:graphic>
              </wp:anchor>
            </w:drawing>
          </mc:Choice>
          <mc:Fallback>
            <w:pict>
              <v:roundrect id="_x0000_s1026" o:spid="_x0000_s1026" o:spt="2" style="position:absolute;left:0pt;margin-left:228.25pt;margin-top:7.55pt;height:102.7pt;width:200.9pt;z-index:251668480;mso-width-relative:page;mso-height-relative:page;" fillcolor="#FFFFFF" filled="t" stroked="t" coordsize="21600,21600" arcsize="0.166666666666667" o:gfxdata="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MIUjtsAAAAKAQAADwAAAAAAAAABACAAAAAiAAAAZHJzL2Rvd25yZXYu&#10;eG1sUEsBAhQAFAAAAAgAh07iQJg+PiQxAgAAdQQAAA4AAAAAAAAAAQAgAAAAKgEAAGRycy9lMm9E&#10;b2MueG1sUEsFBgAAAAAGAAYAWQEAAM0FAAAAAA==&#10;">
                <v:fill on="t" focussize="0,0"/>
                <v:stroke weight="1.25pt" color="#808080" joinstyle="round"/>
                <v:imagedata o:title=""/>
                <o:lock v:ext="edit" aspectratio="f"/>
                <v:textbox>
                  <w:txbxContent>
                    <w:p>
                      <w:pPr>
                        <w:rPr>
                          <w:rFonts w:hAnsi="宋体"/>
                        </w:rPr>
                      </w:pPr>
                    </w:p>
                    <w:p>
                      <w:pPr>
                        <w:rPr>
                          <w:rFonts w:hAnsi="宋体"/>
                        </w:rPr>
                      </w:pPr>
                    </w:p>
                    <w:p>
                      <w:pPr>
                        <w:jc w:val="center"/>
                      </w:pPr>
                      <w:r>
                        <w:rPr>
                          <w:rFonts w:hint="eastAsia" w:hAnsi="宋体" w:cs="宋体"/>
                        </w:rPr>
                        <w:t>授权委托人身份证复印件</w:t>
                      </w:r>
                      <w:r>
                        <w:rPr>
                          <w:rFonts w:hint="eastAsia" w:hAnsi="宋体" w:cs="宋体"/>
                          <w:lang w:val="en-US" w:eastAsia="zh-CN"/>
                        </w:rPr>
                        <w:t>正/</w:t>
                      </w:r>
                      <w:r>
                        <w:rPr>
                          <w:rFonts w:hint="eastAsia" w:hAnsi="宋体" w:cs="宋体"/>
                        </w:rPr>
                        <w:t>反面</w:t>
                      </w:r>
                    </w:p>
                    <w:p/>
                  </w:txbxContent>
                </v:textbox>
              </v:roundrect>
            </w:pict>
          </mc:Fallback>
        </mc:AlternateContent>
      </w:r>
      <w:r>
        <w:rPr>
          <w:rFonts w:hint="eastAsia" w:ascii="宋体" w:hAnsi="宋体" w:eastAsia="宋体" w:cs="宋体"/>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102235</wp:posOffset>
                </wp:positionH>
                <wp:positionV relativeFrom="paragraph">
                  <wp:posOffset>92710</wp:posOffset>
                </wp:positionV>
                <wp:extent cx="2546350" cy="1311910"/>
                <wp:effectExtent l="5080" t="4445" r="20320" b="17145"/>
                <wp:wrapNone/>
                <wp:docPr id="1030" name="流程图: 可选过程 1030"/>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wps:txbx>
                      <wps:bodyPr upright="1"/>
                    </wps:wsp>
                  </a:graphicData>
                </a:graphic>
              </wp:anchor>
            </w:drawing>
          </mc:Choice>
          <mc:Fallback>
            <w:pict>
              <v:shape id="_x0000_s1026" o:spid="_x0000_s1026" o:spt="176" type="#_x0000_t176" style="position:absolute;left:0pt;margin-left:8.05pt;margin-top:7.3pt;height:103.3pt;width:200.5pt;z-index:251669504;mso-width-relative:page;mso-height-relative:page;" fillcolor="#FFFFFF" filled="t" stroked="t" coordsize="21600,21600" o:gfxdata="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3PAmr1gAAAAkBAAAPAAAAAAAAAAEAIAAAACIAAABkcnMvZG93bnJldi54bWxQ&#10;SwECFAAUAAAACACHTuJA1/VDkzICAABjBAAADgAAAAAAAAABACAAAAAlAQAAZHJzL2Uyb0RvYy54&#10;bWxQSwUGAAAAAAYABgBZAQAAyQ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pPr>
                      <w:r>
                        <w:rPr>
                          <w:rFonts w:hint="eastAsia" w:hAnsi="宋体" w:cs="宋体"/>
                        </w:rPr>
                        <w:t>授权委托人身份证复印件正</w:t>
                      </w:r>
                      <w:r>
                        <w:rPr>
                          <w:rFonts w:hint="eastAsia" w:hAnsi="宋体" w:cs="宋体"/>
                          <w:lang w:val="en-US" w:eastAsia="zh-CN"/>
                        </w:rPr>
                        <w:t>/反</w:t>
                      </w:r>
                      <w:r>
                        <w:rPr>
                          <w:rFonts w:hint="eastAsia" w:hAnsi="宋体" w:cs="宋体"/>
                        </w:rPr>
                        <w:t>面</w:t>
                      </w:r>
                    </w:p>
                  </w:txbxContent>
                </v:textbox>
              </v:shape>
            </w:pict>
          </mc:Fallback>
        </mc:AlternateContent>
      </w:r>
    </w:p>
    <w:p>
      <w:pPr>
        <w:pStyle w:val="6"/>
        <w:rPr>
          <w:rFonts w:hint="eastAsia"/>
          <w:lang w:val="en-US" w:eastAsia="zh-CN"/>
        </w:rPr>
      </w:pPr>
    </w:p>
    <w:p>
      <w:pPr>
        <w:rPr>
          <w:rFonts w:hint="eastAsia"/>
          <w:lang w:val="en-US" w:eastAsia="zh-CN"/>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投标人（公章）;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身份证号码：</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委托代理人（签字或盖章）：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身份证号码：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详细通讯地址：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邮 政 编 码 ：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传　　　　真：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kern w:val="2"/>
          <w:sz w:val="24"/>
          <w:szCs w:val="24"/>
          <w:highlight w:val="none"/>
          <w:lang w:val="en-US" w:eastAsia="zh-CN" w:bidi="ar-SA"/>
        </w:rPr>
        <w:t xml:space="preserve">电　　　　话： </w:t>
      </w:r>
      <w:r>
        <w:rPr>
          <w:rFonts w:hint="eastAsia" w:ascii="宋体" w:hAnsi="宋体" w:eastAsia="宋体" w:cs="宋体"/>
          <w:color w:val="auto"/>
          <w:sz w:val="22"/>
          <w:szCs w:val="22"/>
        </w:rPr>
        <w:t xml:space="preserve">                                </w:t>
      </w:r>
    </w:p>
    <w:p>
      <w:pPr>
        <w:spacing w:before="188" w:line="223" w:lineRule="auto"/>
        <w:ind w:left="34"/>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年   月   日 </w:t>
      </w:r>
    </w:p>
    <w:p>
      <w:pPr>
        <w:spacing w:before="188" w:line="223" w:lineRule="auto"/>
        <w:ind w:left="34"/>
        <w:rPr>
          <w:rFonts w:hint="eastAsia" w:ascii="宋体" w:hAnsi="宋体" w:eastAsia="宋体" w:cs="宋体"/>
          <w:color w:val="auto"/>
          <w:kern w:val="2"/>
          <w:sz w:val="24"/>
          <w:szCs w:val="24"/>
          <w:highlight w:val="none"/>
          <w:lang w:val="en-US" w:eastAsia="zh-CN" w:bidi="ar-SA"/>
        </w:rPr>
      </w:pPr>
    </w:p>
    <w:p>
      <w:pPr>
        <w:spacing w:before="188" w:line="223" w:lineRule="auto"/>
        <w:ind w:left="34"/>
        <w:rPr>
          <w:rFonts w:ascii="仿宋" w:hAnsi="仿宋" w:eastAsia="仿宋" w:cs="仿宋"/>
          <w:sz w:val="28"/>
          <w:szCs w:val="28"/>
          <w:highlight w:val="none"/>
        </w:rPr>
      </w:pPr>
      <w:r>
        <w:rPr>
          <w:rFonts w:ascii="仿宋" w:hAnsi="仿宋" w:eastAsia="仿宋" w:cs="仿宋"/>
          <w:spacing w:val="-21"/>
          <w:sz w:val="28"/>
          <w:szCs w:val="28"/>
          <w:highlight w:val="none"/>
        </w:rPr>
        <w:t>格</w:t>
      </w:r>
      <w:r>
        <w:rPr>
          <w:rFonts w:ascii="仿宋" w:hAnsi="仿宋" w:eastAsia="仿宋" w:cs="仿宋"/>
          <w:spacing w:val="-19"/>
          <w:sz w:val="28"/>
          <w:szCs w:val="28"/>
          <w:highlight w:val="none"/>
        </w:rPr>
        <w:t>式4</w:t>
      </w:r>
    </w:p>
    <w:p>
      <w:pPr>
        <w:spacing w:before="288" w:line="228" w:lineRule="auto"/>
        <w:ind w:left="2680"/>
        <w:rPr>
          <w:rFonts w:ascii="黑体" w:hAnsi="黑体" w:eastAsia="黑体" w:cs="黑体"/>
          <w:sz w:val="29"/>
          <w:szCs w:val="29"/>
          <w:highlight w:val="none"/>
        </w:rPr>
      </w:pPr>
      <w:r>
        <w:rPr>
          <w:rFonts w:ascii="黑体" w:hAnsi="黑体" w:eastAsia="黑体" w:cs="黑体"/>
          <w:spacing w:val="13"/>
          <w:sz w:val="29"/>
          <w:szCs w:val="29"/>
          <w:highlight w:val="none"/>
        </w:rPr>
        <w:t>反</w:t>
      </w:r>
      <w:r>
        <w:rPr>
          <w:rFonts w:ascii="黑体" w:hAnsi="黑体" w:eastAsia="黑体" w:cs="黑体"/>
          <w:spacing w:val="8"/>
          <w:sz w:val="29"/>
          <w:szCs w:val="29"/>
          <w:highlight w:val="none"/>
        </w:rPr>
        <w:t>商业贿赂行为承诺书</w:t>
      </w:r>
    </w:p>
    <w:p>
      <w:pPr>
        <w:tabs>
          <w:tab w:val="left" w:pos="629"/>
        </w:tabs>
        <w:spacing w:before="246" w:line="229" w:lineRule="auto"/>
        <w:ind w:left="510"/>
        <w:rPr>
          <w:rFonts w:ascii="仿宋" w:hAnsi="仿宋" w:eastAsia="仿宋" w:cs="仿宋"/>
          <w:sz w:val="20"/>
          <w:szCs w:val="20"/>
          <w:highlight w:val="none"/>
        </w:rPr>
      </w:pPr>
      <w:r>
        <w:rPr>
          <w:rFonts w:ascii="仿宋" w:hAnsi="仿宋" w:eastAsia="仿宋" w:cs="仿宋"/>
          <w:sz w:val="20"/>
          <w:szCs w:val="20"/>
          <w:highlight w:val="none"/>
          <w:u w:val="single" w:color="auto"/>
        </w:rPr>
        <w:tab/>
      </w:r>
      <w:r>
        <w:rPr>
          <w:rFonts w:ascii="仿宋" w:hAnsi="仿宋" w:eastAsia="仿宋" w:cs="仿宋"/>
          <w:spacing w:val="9"/>
          <w:sz w:val="20"/>
          <w:szCs w:val="20"/>
          <w:highlight w:val="none"/>
          <w:u w:val="single" w:color="auto"/>
        </w:rPr>
        <w:t>(招标人名称)</w:t>
      </w:r>
      <w:r>
        <w:rPr>
          <w:rFonts w:ascii="仿宋" w:hAnsi="仿宋" w:eastAsia="仿宋" w:cs="仿宋"/>
          <w:spacing w:val="8"/>
          <w:sz w:val="20"/>
          <w:szCs w:val="20"/>
          <w:highlight w:val="none"/>
          <w:u w:val="single" w:color="auto"/>
        </w:rPr>
        <w:t>：</w:t>
      </w:r>
    </w:p>
    <w:p>
      <w:pPr>
        <w:spacing w:before="227" w:line="442" w:lineRule="auto"/>
        <w:ind w:left="29" w:right="73" w:firstLine="495"/>
        <w:rPr>
          <w:rFonts w:ascii="仿宋" w:hAnsi="仿宋" w:eastAsia="仿宋" w:cs="仿宋"/>
          <w:sz w:val="20"/>
          <w:szCs w:val="20"/>
          <w:highlight w:val="none"/>
        </w:rPr>
      </w:pPr>
      <w:r>
        <w:rPr>
          <w:rFonts w:ascii="仿宋" w:hAnsi="仿宋" w:eastAsia="仿宋" w:cs="仿宋"/>
          <w:spacing w:val="16"/>
          <w:sz w:val="20"/>
          <w:szCs w:val="20"/>
          <w:highlight w:val="none"/>
        </w:rPr>
        <w:t>开</w:t>
      </w:r>
      <w:r>
        <w:rPr>
          <w:rFonts w:ascii="仿宋" w:hAnsi="仿宋" w:eastAsia="仿宋" w:cs="仿宋"/>
          <w:spacing w:val="11"/>
          <w:sz w:val="20"/>
          <w:szCs w:val="20"/>
          <w:highlight w:val="none"/>
        </w:rPr>
        <w:t>展治理招标领域商业贿赂工作，是中央确定的反腐败工作的重点领域之一，它既是</w:t>
      </w:r>
      <w:r>
        <w:rPr>
          <w:rFonts w:ascii="仿宋" w:hAnsi="仿宋" w:eastAsia="仿宋" w:cs="仿宋"/>
          <w:spacing w:val="14"/>
          <w:sz w:val="20"/>
          <w:szCs w:val="20"/>
          <w:highlight w:val="none"/>
        </w:rPr>
        <w:t>完善市</w:t>
      </w:r>
      <w:r>
        <w:rPr>
          <w:rFonts w:ascii="仿宋" w:hAnsi="仿宋" w:eastAsia="仿宋" w:cs="仿宋"/>
          <w:spacing w:val="13"/>
          <w:sz w:val="20"/>
          <w:szCs w:val="20"/>
          <w:highlight w:val="none"/>
        </w:rPr>
        <w:t>场</w:t>
      </w:r>
      <w:r>
        <w:rPr>
          <w:rFonts w:ascii="仿宋" w:hAnsi="仿宋" w:eastAsia="仿宋" w:cs="仿宋"/>
          <w:spacing w:val="7"/>
          <w:sz w:val="20"/>
          <w:szCs w:val="20"/>
          <w:highlight w:val="none"/>
        </w:rPr>
        <w:t>经济、构建社会主义和谐社会的客观需要，又是从源头上抑制腐败的有力措施，意</w:t>
      </w:r>
      <w:r>
        <w:rPr>
          <w:rFonts w:ascii="仿宋" w:hAnsi="仿宋" w:eastAsia="仿宋" w:cs="仿宋"/>
          <w:spacing w:val="14"/>
          <w:sz w:val="20"/>
          <w:szCs w:val="20"/>
          <w:highlight w:val="none"/>
        </w:rPr>
        <w:t>义重大</w:t>
      </w:r>
      <w:r>
        <w:rPr>
          <w:rFonts w:ascii="仿宋" w:hAnsi="仿宋" w:eastAsia="仿宋" w:cs="仿宋"/>
          <w:spacing w:val="13"/>
          <w:sz w:val="20"/>
          <w:szCs w:val="20"/>
          <w:highlight w:val="none"/>
        </w:rPr>
        <w:t>、</w:t>
      </w:r>
      <w:r>
        <w:rPr>
          <w:rFonts w:ascii="仿宋" w:hAnsi="仿宋" w:eastAsia="仿宋" w:cs="仿宋"/>
          <w:spacing w:val="7"/>
          <w:sz w:val="20"/>
          <w:szCs w:val="20"/>
          <w:highlight w:val="none"/>
        </w:rPr>
        <w:t>影响深远。为深入贯彻落实中央的有关部署及要求，进一步规范招标行为，营造公</w:t>
      </w:r>
      <w:r>
        <w:rPr>
          <w:rFonts w:ascii="仿宋" w:hAnsi="仿宋" w:eastAsia="仿宋" w:cs="仿宋"/>
          <w:spacing w:val="14"/>
          <w:sz w:val="20"/>
          <w:szCs w:val="20"/>
          <w:highlight w:val="none"/>
        </w:rPr>
        <w:t>平竞争</w:t>
      </w:r>
      <w:r>
        <w:rPr>
          <w:rFonts w:ascii="仿宋" w:hAnsi="仿宋" w:eastAsia="仿宋" w:cs="仿宋"/>
          <w:spacing w:val="13"/>
          <w:sz w:val="20"/>
          <w:szCs w:val="20"/>
          <w:highlight w:val="none"/>
        </w:rPr>
        <w:t>的</w:t>
      </w:r>
      <w:r>
        <w:rPr>
          <w:rFonts w:ascii="仿宋" w:hAnsi="仿宋" w:eastAsia="仿宋" w:cs="仿宋"/>
          <w:spacing w:val="7"/>
          <w:sz w:val="20"/>
          <w:szCs w:val="20"/>
          <w:highlight w:val="none"/>
        </w:rPr>
        <w:t>市场环境，维护招标制度良好声誉，在参与贵公司组织的招标活动中，我方庄重承</w:t>
      </w:r>
      <w:r>
        <w:rPr>
          <w:rFonts w:ascii="仿宋" w:hAnsi="仿宋" w:eastAsia="仿宋" w:cs="仿宋"/>
          <w:spacing w:val="-3"/>
          <w:sz w:val="20"/>
          <w:szCs w:val="20"/>
          <w:highlight w:val="none"/>
        </w:rPr>
        <w:t>诺</w:t>
      </w:r>
      <w:r>
        <w:rPr>
          <w:rFonts w:ascii="仿宋" w:hAnsi="仿宋" w:eastAsia="仿宋" w:cs="仿宋"/>
          <w:spacing w:val="-2"/>
          <w:sz w:val="20"/>
          <w:szCs w:val="20"/>
          <w:highlight w:val="none"/>
        </w:rPr>
        <w:t>：</w:t>
      </w:r>
    </w:p>
    <w:p>
      <w:pPr>
        <w:spacing w:before="1" w:line="441" w:lineRule="auto"/>
        <w:ind w:left="33" w:right="73" w:firstLine="494"/>
        <w:rPr>
          <w:rFonts w:ascii="仿宋" w:hAnsi="仿宋" w:eastAsia="仿宋" w:cs="仿宋"/>
          <w:sz w:val="20"/>
          <w:szCs w:val="20"/>
          <w:highlight w:val="none"/>
        </w:rPr>
      </w:pPr>
      <w:r>
        <w:rPr>
          <w:rFonts w:ascii="仿宋" w:hAnsi="仿宋" w:eastAsia="仿宋" w:cs="仿宋"/>
          <w:spacing w:val="13"/>
          <w:sz w:val="20"/>
          <w:szCs w:val="20"/>
          <w:highlight w:val="none"/>
        </w:rPr>
        <w:t>一</w:t>
      </w:r>
      <w:r>
        <w:rPr>
          <w:rFonts w:ascii="仿宋" w:hAnsi="仿宋" w:eastAsia="仿宋" w:cs="仿宋"/>
          <w:spacing w:val="11"/>
          <w:sz w:val="20"/>
          <w:szCs w:val="20"/>
          <w:highlight w:val="none"/>
        </w:rPr>
        <w:t>、依法参与招标活动，遵纪守法，诚信经营，公平竞争。我单位在前三年内的经营</w:t>
      </w:r>
      <w:r>
        <w:rPr>
          <w:rFonts w:ascii="仿宋" w:hAnsi="仿宋" w:eastAsia="仿宋" w:cs="仿宋"/>
          <w:spacing w:val="14"/>
          <w:sz w:val="20"/>
          <w:szCs w:val="20"/>
          <w:highlight w:val="none"/>
        </w:rPr>
        <w:t>活动中</w:t>
      </w:r>
      <w:r>
        <w:rPr>
          <w:rFonts w:ascii="仿宋" w:hAnsi="仿宋" w:eastAsia="仿宋" w:cs="仿宋"/>
          <w:spacing w:val="7"/>
          <w:sz w:val="20"/>
          <w:szCs w:val="20"/>
          <w:highlight w:val="none"/>
        </w:rPr>
        <w:t>没有政府采购法实施条例第十九条所称重大违法记录，包括：我单位或者其法定代表</w:t>
      </w:r>
      <w:r>
        <w:rPr>
          <w:rFonts w:ascii="仿宋" w:hAnsi="仿宋" w:eastAsia="仿宋" w:cs="仿宋"/>
          <w:spacing w:val="16"/>
          <w:sz w:val="20"/>
          <w:szCs w:val="20"/>
          <w:highlight w:val="none"/>
        </w:rPr>
        <w:t>人</w:t>
      </w:r>
      <w:r>
        <w:rPr>
          <w:rFonts w:ascii="仿宋" w:hAnsi="仿宋" w:eastAsia="仿宋" w:cs="仿宋"/>
          <w:spacing w:val="9"/>
          <w:sz w:val="20"/>
          <w:szCs w:val="20"/>
          <w:highlight w:val="none"/>
        </w:rPr>
        <w:t>、董事、监事、高级管理人员因经营活动中的违法行为受到行政处罚和刑事处罚。</w:t>
      </w:r>
    </w:p>
    <w:p>
      <w:pPr>
        <w:spacing w:before="2" w:line="441" w:lineRule="auto"/>
        <w:ind w:left="31" w:right="73" w:firstLine="500"/>
        <w:rPr>
          <w:rFonts w:ascii="仿宋" w:hAnsi="仿宋" w:eastAsia="仿宋" w:cs="仿宋"/>
          <w:sz w:val="20"/>
          <w:szCs w:val="20"/>
          <w:highlight w:val="none"/>
        </w:rPr>
      </w:pPr>
      <w:r>
        <w:rPr>
          <w:rFonts w:ascii="仿宋" w:hAnsi="仿宋" w:eastAsia="仿宋" w:cs="仿宋"/>
          <w:spacing w:val="11"/>
          <w:sz w:val="20"/>
          <w:szCs w:val="20"/>
          <w:highlight w:val="none"/>
        </w:rPr>
        <w:t>二、不向采购人、招标公司和评审专家提供任何形式的商业贿赂；对索取或接受商</w:t>
      </w:r>
      <w:r>
        <w:rPr>
          <w:rFonts w:ascii="仿宋" w:hAnsi="仿宋" w:eastAsia="仿宋" w:cs="仿宋"/>
          <w:spacing w:val="9"/>
          <w:sz w:val="20"/>
          <w:szCs w:val="20"/>
          <w:highlight w:val="none"/>
        </w:rPr>
        <w:t>业贿赂的单位和个人，及时向主管部门和纪检监察机关举报。</w:t>
      </w:r>
    </w:p>
    <w:p>
      <w:pPr>
        <w:spacing w:line="272" w:lineRule="exact"/>
        <w:ind w:left="530"/>
        <w:rPr>
          <w:rFonts w:ascii="仿宋" w:hAnsi="仿宋" w:eastAsia="仿宋" w:cs="仿宋"/>
          <w:sz w:val="20"/>
          <w:szCs w:val="20"/>
          <w:highlight w:val="none"/>
        </w:rPr>
      </w:pPr>
      <w:r>
        <w:rPr>
          <w:rFonts w:ascii="仿宋" w:hAnsi="仿宋" w:eastAsia="仿宋" w:cs="仿宋"/>
          <w:spacing w:val="9"/>
          <w:position w:val="1"/>
          <w:sz w:val="20"/>
          <w:szCs w:val="20"/>
          <w:highlight w:val="none"/>
        </w:rPr>
        <w:t>三、不以提供虚假资质文件等形式参与招标活动，不以虚假材料谋取中标。</w:t>
      </w:r>
    </w:p>
    <w:p>
      <w:pPr>
        <w:spacing w:before="208" w:line="441" w:lineRule="auto"/>
        <w:ind w:left="42" w:right="73" w:firstLine="506"/>
        <w:rPr>
          <w:rFonts w:ascii="仿宋" w:hAnsi="仿宋" w:eastAsia="仿宋" w:cs="仿宋"/>
          <w:sz w:val="20"/>
          <w:szCs w:val="20"/>
          <w:highlight w:val="none"/>
        </w:rPr>
      </w:pPr>
      <w:r>
        <w:rPr>
          <w:rFonts w:ascii="仿宋" w:hAnsi="仿宋" w:eastAsia="仿宋" w:cs="仿宋"/>
          <w:spacing w:val="20"/>
          <w:sz w:val="20"/>
          <w:szCs w:val="20"/>
          <w:highlight w:val="none"/>
        </w:rPr>
        <w:t>四</w:t>
      </w:r>
      <w:r>
        <w:rPr>
          <w:rFonts w:ascii="仿宋" w:hAnsi="仿宋" w:eastAsia="仿宋" w:cs="仿宋"/>
          <w:spacing w:val="17"/>
          <w:sz w:val="20"/>
          <w:szCs w:val="20"/>
          <w:highlight w:val="none"/>
        </w:rPr>
        <w:t>、</w:t>
      </w:r>
      <w:r>
        <w:rPr>
          <w:rFonts w:ascii="仿宋" w:hAnsi="仿宋" w:eastAsia="仿宋" w:cs="仿宋"/>
          <w:spacing w:val="10"/>
          <w:sz w:val="20"/>
          <w:szCs w:val="20"/>
          <w:highlight w:val="none"/>
        </w:rPr>
        <w:t>不采取不正当手段诋毁、排挤其他投标人，与其他参与招标活动投标人保持良性</w:t>
      </w:r>
      <w:r>
        <w:rPr>
          <w:rFonts w:ascii="仿宋" w:hAnsi="仿宋" w:eastAsia="仿宋" w:cs="仿宋"/>
          <w:spacing w:val="4"/>
          <w:sz w:val="20"/>
          <w:szCs w:val="20"/>
          <w:highlight w:val="none"/>
        </w:rPr>
        <w:t>的竞争关系</w:t>
      </w:r>
      <w:r>
        <w:rPr>
          <w:rFonts w:ascii="仿宋" w:hAnsi="仿宋" w:eastAsia="仿宋" w:cs="仿宋"/>
          <w:spacing w:val="2"/>
          <w:sz w:val="20"/>
          <w:szCs w:val="20"/>
          <w:highlight w:val="none"/>
        </w:rPr>
        <w:t>。</w:t>
      </w:r>
    </w:p>
    <w:p>
      <w:pPr>
        <w:spacing w:line="230" w:lineRule="auto"/>
        <w:ind w:left="528"/>
        <w:rPr>
          <w:rFonts w:ascii="仿宋" w:hAnsi="仿宋" w:eastAsia="仿宋" w:cs="仿宋"/>
          <w:sz w:val="20"/>
          <w:szCs w:val="20"/>
          <w:highlight w:val="none"/>
        </w:rPr>
      </w:pPr>
      <w:r>
        <w:rPr>
          <w:rFonts w:ascii="仿宋" w:hAnsi="仿宋" w:eastAsia="仿宋" w:cs="仿宋"/>
          <w:spacing w:val="8"/>
          <w:sz w:val="20"/>
          <w:szCs w:val="20"/>
          <w:highlight w:val="none"/>
        </w:rPr>
        <w:t>五、不与采购</w:t>
      </w:r>
      <w:r>
        <w:rPr>
          <w:rFonts w:ascii="仿宋" w:hAnsi="仿宋" w:eastAsia="仿宋" w:cs="仿宋"/>
          <w:spacing w:val="6"/>
          <w:sz w:val="20"/>
          <w:szCs w:val="20"/>
          <w:highlight w:val="none"/>
        </w:rPr>
        <w:t>人</w:t>
      </w:r>
      <w:r>
        <w:rPr>
          <w:rFonts w:ascii="仿宋" w:hAnsi="仿宋" w:eastAsia="仿宋" w:cs="仿宋"/>
          <w:spacing w:val="4"/>
          <w:sz w:val="20"/>
          <w:szCs w:val="20"/>
          <w:highlight w:val="none"/>
        </w:rPr>
        <w:t>、招标公司和评审专家恶意串通，自觉维护招标公平竞争的市场秩序。</w:t>
      </w:r>
    </w:p>
    <w:p>
      <w:pPr>
        <w:spacing w:before="228" w:line="442" w:lineRule="auto"/>
        <w:ind w:left="32" w:right="73" w:firstLine="493"/>
        <w:rPr>
          <w:rFonts w:ascii="仿宋" w:hAnsi="仿宋" w:eastAsia="仿宋" w:cs="仿宋"/>
          <w:sz w:val="20"/>
          <w:szCs w:val="20"/>
          <w:highlight w:val="none"/>
        </w:rPr>
      </w:pPr>
      <w:r>
        <w:rPr>
          <w:rFonts w:ascii="仿宋" w:hAnsi="仿宋" w:eastAsia="仿宋" w:cs="仿宋"/>
          <w:spacing w:val="14"/>
          <w:sz w:val="20"/>
          <w:szCs w:val="20"/>
          <w:highlight w:val="none"/>
        </w:rPr>
        <w:t>六</w:t>
      </w:r>
      <w:r>
        <w:rPr>
          <w:rFonts w:ascii="仿宋" w:hAnsi="仿宋" w:eastAsia="仿宋" w:cs="仿宋"/>
          <w:spacing w:val="8"/>
          <w:sz w:val="20"/>
          <w:szCs w:val="20"/>
          <w:highlight w:val="none"/>
        </w:rPr>
        <w:t>、不与其他投标人串通采取围标、陪标等商业欺诈手段谋取中标，积极维护国家利</w:t>
      </w:r>
      <w:r>
        <w:rPr>
          <w:rFonts w:ascii="仿宋" w:hAnsi="仿宋" w:eastAsia="仿宋" w:cs="仿宋"/>
          <w:spacing w:val="16"/>
          <w:sz w:val="20"/>
          <w:szCs w:val="20"/>
          <w:highlight w:val="none"/>
        </w:rPr>
        <w:t>益</w:t>
      </w:r>
      <w:r>
        <w:rPr>
          <w:rFonts w:ascii="仿宋" w:hAnsi="仿宋" w:eastAsia="仿宋" w:cs="仿宋"/>
          <w:spacing w:val="8"/>
          <w:sz w:val="20"/>
          <w:szCs w:val="20"/>
          <w:highlight w:val="none"/>
        </w:rPr>
        <w:t>、社会公共利益和采购人的合法权益。</w:t>
      </w:r>
    </w:p>
    <w:p>
      <w:pPr>
        <w:spacing w:before="3" w:line="441" w:lineRule="auto"/>
        <w:ind w:left="30" w:right="73" w:firstLine="498"/>
        <w:rPr>
          <w:rFonts w:ascii="仿宋" w:hAnsi="仿宋" w:eastAsia="仿宋" w:cs="仿宋"/>
          <w:sz w:val="20"/>
          <w:szCs w:val="20"/>
          <w:highlight w:val="none"/>
        </w:rPr>
      </w:pPr>
      <w:r>
        <w:rPr>
          <w:rFonts w:ascii="仿宋" w:hAnsi="仿宋" w:eastAsia="仿宋" w:cs="仿宋"/>
          <w:spacing w:val="12"/>
          <w:sz w:val="20"/>
          <w:szCs w:val="20"/>
          <w:highlight w:val="none"/>
        </w:rPr>
        <w:t>七</w:t>
      </w:r>
      <w:r>
        <w:rPr>
          <w:rFonts w:ascii="仿宋" w:hAnsi="仿宋" w:eastAsia="仿宋" w:cs="仿宋"/>
          <w:spacing w:val="11"/>
          <w:sz w:val="20"/>
          <w:szCs w:val="20"/>
          <w:highlight w:val="none"/>
        </w:rPr>
        <w:t>、严格履行招标合同约定义务，不在招标合同执行过程中采取降低质量或标准、减</w:t>
      </w:r>
      <w:r>
        <w:rPr>
          <w:rFonts w:ascii="仿宋" w:hAnsi="仿宋" w:eastAsia="仿宋" w:cs="仿宋"/>
          <w:spacing w:val="15"/>
          <w:sz w:val="20"/>
          <w:szCs w:val="20"/>
          <w:highlight w:val="none"/>
        </w:rPr>
        <w:t>少</w:t>
      </w:r>
      <w:r>
        <w:rPr>
          <w:rFonts w:ascii="仿宋" w:hAnsi="仿宋" w:eastAsia="仿宋" w:cs="仿宋"/>
          <w:spacing w:val="9"/>
          <w:sz w:val="20"/>
          <w:szCs w:val="20"/>
          <w:highlight w:val="none"/>
        </w:rPr>
        <w:t>数量、拖延交付时间等方式损害采购人的利益，并自觉承担违约责任。</w:t>
      </w:r>
    </w:p>
    <w:p>
      <w:pPr>
        <w:spacing w:before="1" w:line="448" w:lineRule="auto"/>
        <w:ind w:left="31" w:right="73" w:firstLine="492"/>
        <w:rPr>
          <w:rFonts w:ascii="仿宋" w:hAnsi="仿宋" w:eastAsia="仿宋" w:cs="仿宋"/>
          <w:sz w:val="20"/>
          <w:szCs w:val="20"/>
          <w:highlight w:val="none"/>
        </w:rPr>
      </w:pPr>
      <w:r>
        <w:rPr>
          <w:rFonts w:ascii="仿宋" w:hAnsi="仿宋" w:eastAsia="仿宋" w:cs="仿宋"/>
          <w:spacing w:val="16"/>
          <w:sz w:val="20"/>
          <w:szCs w:val="20"/>
          <w:highlight w:val="none"/>
        </w:rPr>
        <w:t>八</w:t>
      </w:r>
      <w:r>
        <w:rPr>
          <w:rFonts w:ascii="仿宋" w:hAnsi="仿宋" w:eastAsia="仿宋" w:cs="仿宋"/>
          <w:spacing w:val="9"/>
          <w:sz w:val="20"/>
          <w:szCs w:val="20"/>
          <w:highlight w:val="none"/>
        </w:rPr>
        <w:t>、</w:t>
      </w:r>
      <w:r>
        <w:rPr>
          <w:rFonts w:ascii="仿宋" w:hAnsi="仿宋" w:eastAsia="仿宋" w:cs="仿宋"/>
          <w:spacing w:val="8"/>
          <w:sz w:val="20"/>
          <w:szCs w:val="20"/>
          <w:highlight w:val="none"/>
        </w:rPr>
        <w:t>自觉接受并积极配合主管部门和纪检监察机关依法实施的监督检查，如实反映情况，及时提供有关证明材料</w:t>
      </w:r>
      <w:r>
        <w:rPr>
          <w:rFonts w:ascii="仿宋" w:hAnsi="仿宋" w:eastAsia="仿宋" w:cs="仿宋"/>
          <w:spacing w:val="7"/>
          <w:sz w:val="20"/>
          <w:szCs w:val="20"/>
          <w:highlight w:val="none"/>
        </w:rPr>
        <w:t>。</w:t>
      </w:r>
    </w:p>
    <w:p>
      <w:pPr>
        <w:spacing w:line="395" w:lineRule="auto"/>
        <w:rPr>
          <w:rFonts w:ascii="Arial"/>
          <w:sz w:val="21"/>
          <w:highlight w:val="none"/>
        </w:rPr>
      </w:pPr>
    </w:p>
    <w:p>
      <w:pPr>
        <w:spacing w:before="66" w:line="442" w:lineRule="auto"/>
        <w:ind w:right="1235" w:firstLine="4160" w:firstLineChars="2000"/>
        <w:rPr>
          <w:rFonts w:ascii="仿宋" w:hAnsi="仿宋" w:eastAsia="仿宋" w:cs="仿宋"/>
          <w:spacing w:val="1"/>
          <w:sz w:val="20"/>
          <w:szCs w:val="20"/>
          <w:highlight w:val="none"/>
        </w:rPr>
      </w:pPr>
      <w:r>
        <w:rPr>
          <w:rFonts w:ascii="仿宋" w:hAnsi="仿宋" w:eastAsia="仿宋" w:cs="仿宋"/>
          <w:spacing w:val="4"/>
          <w:sz w:val="20"/>
          <w:szCs w:val="20"/>
          <w:highlight w:val="none"/>
        </w:rPr>
        <w:t>投标人名称(加盖公章)</w:t>
      </w:r>
      <w:r>
        <w:rPr>
          <w:rFonts w:ascii="仿宋" w:hAnsi="仿宋" w:eastAsia="仿宋" w:cs="仿宋"/>
          <w:spacing w:val="1"/>
          <w:sz w:val="20"/>
          <w:szCs w:val="20"/>
          <w:highlight w:val="none"/>
        </w:rPr>
        <w:t>：</w:t>
      </w:r>
    </w:p>
    <w:p>
      <w:pPr>
        <w:spacing w:before="66" w:line="442" w:lineRule="auto"/>
        <w:ind w:right="1235" w:firstLine="4104" w:firstLineChars="1900"/>
        <w:rPr>
          <w:rFonts w:ascii="仿宋" w:hAnsi="仿宋" w:eastAsia="仿宋" w:cs="仿宋"/>
          <w:sz w:val="20"/>
          <w:szCs w:val="20"/>
          <w:highlight w:val="none"/>
        </w:rPr>
      </w:pPr>
      <w:r>
        <w:rPr>
          <w:rFonts w:ascii="仿宋" w:hAnsi="仿宋" w:eastAsia="仿宋" w:cs="仿宋"/>
          <w:spacing w:val="8"/>
          <w:sz w:val="20"/>
          <w:szCs w:val="20"/>
          <w:highlight w:val="none"/>
        </w:rPr>
        <w:t>法定</w:t>
      </w:r>
      <w:r>
        <w:rPr>
          <w:rFonts w:ascii="仿宋" w:hAnsi="仿宋" w:eastAsia="仿宋" w:cs="仿宋"/>
          <w:spacing w:val="5"/>
          <w:sz w:val="20"/>
          <w:szCs w:val="20"/>
          <w:highlight w:val="none"/>
        </w:rPr>
        <w:t>代</w:t>
      </w:r>
      <w:r>
        <w:rPr>
          <w:rFonts w:ascii="仿宋" w:hAnsi="仿宋" w:eastAsia="仿宋" w:cs="仿宋"/>
          <w:spacing w:val="4"/>
          <w:sz w:val="20"/>
          <w:szCs w:val="20"/>
          <w:highlight w:val="none"/>
        </w:rPr>
        <w:t>表人(签字及加盖名章)：</w:t>
      </w:r>
    </w:p>
    <w:p>
      <w:pPr>
        <w:spacing w:line="230" w:lineRule="auto"/>
        <w:ind w:firstLine="4136" w:firstLineChars="2200"/>
        <w:rPr>
          <w:rFonts w:ascii="仿宋" w:hAnsi="仿宋" w:eastAsia="仿宋" w:cs="仿宋"/>
          <w:sz w:val="20"/>
          <w:szCs w:val="20"/>
          <w:highlight w:val="none"/>
        </w:rPr>
      </w:pPr>
      <w:r>
        <w:rPr>
          <w:rFonts w:ascii="仿宋" w:hAnsi="仿宋" w:eastAsia="仿宋" w:cs="仿宋"/>
          <w:spacing w:val="-6"/>
          <w:sz w:val="20"/>
          <w:szCs w:val="20"/>
          <w:highlight w:val="none"/>
        </w:rPr>
        <w:t>授</w:t>
      </w:r>
      <w:r>
        <w:rPr>
          <w:rFonts w:ascii="仿宋" w:hAnsi="仿宋" w:eastAsia="仿宋" w:cs="仿宋"/>
          <w:spacing w:val="-4"/>
          <w:sz w:val="20"/>
          <w:szCs w:val="20"/>
          <w:highlight w:val="none"/>
        </w:rPr>
        <w:t>权</w:t>
      </w:r>
      <w:r>
        <w:rPr>
          <w:rFonts w:ascii="仿宋" w:hAnsi="仿宋" w:eastAsia="仿宋" w:cs="仿宋"/>
          <w:spacing w:val="-3"/>
          <w:sz w:val="20"/>
          <w:szCs w:val="20"/>
          <w:highlight w:val="none"/>
        </w:rPr>
        <w:t>代表：(签字)</w:t>
      </w:r>
    </w:p>
    <w:p>
      <w:pPr>
        <w:spacing w:before="227" w:line="232" w:lineRule="auto"/>
        <w:ind w:firstLine="4074" w:firstLineChars="2100"/>
        <w:rPr>
          <w:rFonts w:ascii="仿宋" w:hAnsi="仿宋" w:eastAsia="仿宋" w:cs="仿宋"/>
          <w:sz w:val="20"/>
          <w:szCs w:val="20"/>
          <w:highlight w:val="none"/>
        </w:rPr>
      </w:pPr>
      <w:r>
        <w:rPr>
          <w:rFonts w:ascii="仿宋" w:hAnsi="仿宋" w:eastAsia="仿宋" w:cs="仿宋"/>
          <w:spacing w:val="-3"/>
          <w:sz w:val="20"/>
          <w:szCs w:val="20"/>
          <w:highlight w:val="none"/>
        </w:rPr>
        <w:t>签署日期：___年___月__</w:t>
      </w:r>
      <w:r>
        <w:rPr>
          <w:rFonts w:ascii="仿宋" w:hAnsi="仿宋" w:eastAsia="仿宋" w:cs="仿宋"/>
          <w:spacing w:val="-2"/>
          <w:sz w:val="20"/>
          <w:szCs w:val="20"/>
          <w:highlight w:val="none"/>
        </w:rPr>
        <w:t>日</w:t>
      </w:r>
    </w:p>
    <w:p>
      <w:pPr>
        <w:rPr>
          <w:highlight w:val="none"/>
        </w:rPr>
        <w:sectPr>
          <w:footerReference r:id="rId23" w:type="default"/>
          <w:pgSz w:w="11906" w:h="16839"/>
          <w:pgMar w:top="1431" w:right="1709" w:bottom="1144" w:left="1785" w:header="0" w:footer="967" w:gutter="0"/>
          <w:pgNumType w:fmt="decimal"/>
          <w:cols w:space="720" w:num="1"/>
        </w:sectPr>
      </w:pPr>
    </w:p>
    <w:p>
      <w:pPr>
        <w:spacing w:before="57" w:line="223" w:lineRule="auto"/>
        <w:ind w:left="34"/>
        <w:outlineLvl w:val="1"/>
        <w:rPr>
          <w:rFonts w:ascii="仿宋" w:hAnsi="仿宋" w:eastAsia="仿宋" w:cs="仿宋"/>
          <w:sz w:val="28"/>
          <w:szCs w:val="28"/>
          <w:highlight w:val="none"/>
        </w:rPr>
      </w:pPr>
      <w:r>
        <w:rPr>
          <w:highlight w:val="none"/>
        </w:rPr>
        <w:pict>
          <v:rect id="_x0000_s1028" o:spid="_x0000_s1028" o:spt="1" style="position:absolute;left:0pt;margin-left:126.8pt;margin-top:591.55pt;height:0.5pt;width:73.6pt;mso-position-horizontal-relative:page;mso-position-vertical-relative:page;z-index:251661312;mso-width-relative:page;mso-height-relative:page;" fillcolor="#000000" filled="t" stroked="f" coordsize="21600,21600" o:allowincell="f">
            <v:path/>
            <v:fill on="t" focussize="0,0"/>
            <v:stroke on="f"/>
            <v:imagedata o:title=""/>
            <o:lock v:ext="edit"/>
          </v:rect>
        </w:pict>
      </w:r>
      <w:r>
        <w:rPr>
          <w:rFonts w:ascii="仿宋" w:hAnsi="仿宋" w:eastAsia="仿宋" w:cs="仿宋"/>
          <w:spacing w:val="-18"/>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7"/>
          <w:sz w:val="28"/>
          <w:szCs w:val="28"/>
          <w:highlight w:val="none"/>
          <w14:textOutline w14:w="5103" w14:cap="sq" w14:cmpd="sng">
            <w14:solidFill>
              <w14:srgbClr w14:val="000000"/>
            </w14:solidFill>
            <w14:prstDash w14:val="solid"/>
            <w14:bevel/>
          </w14:textOutline>
        </w:rPr>
        <w:t>式5</w:t>
      </w:r>
    </w:p>
    <w:p>
      <w:pPr>
        <w:spacing w:line="361" w:lineRule="auto"/>
        <w:rPr>
          <w:rFonts w:ascii="Arial"/>
          <w:sz w:val="21"/>
          <w:highlight w:val="none"/>
        </w:rPr>
      </w:pPr>
    </w:p>
    <w:p>
      <w:pPr>
        <w:spacing w:before="101" w:line="388" w:lineRule="auto"/>
        <w:ind w:left="3235" w:right="77" w:hanging="2979"/>
        <w:rPr>
          <w:rFonts w:ascii="仿宋" w:hAnsi="仿宋" w:eastAsia="仿宋" w:cs="仿宋"/>
          <w:sz w:val="31"/>
          <w:szCs w:val="31"/>
          <w:highlight w:val="none"/>
        </w:rPr>
      </w:pPr>
      <w:r>
        <w:rPr>
          <w:rFonts w:ascii="仿宋" w:hAnsi="仿宋" w:eastAsia="仿宋" w:cs="仿宋"/>
          <w:spacing w:val="6"/>
          <w:sz w:val="31"/>
          <w:szCs w:val="31"/>
          <w:highlight w:val="none"/>
          <w14:textOutline w14:w="5793" w14:cap="sq" w14:cmpd="sng">
            <w14:solidFill>
              <w14:srgbClr w14:val="000000"/>
            </w14:solidFill>
            <w14:prstDash w14:val="solid"/>
            <w14:bevel/>
          </w14:textOutline>
        </w:rPr>
        <w:t>参加政府采</w:t>
      </w:r>
      <w:r>
        <w:rPr>
          <w:rFonts w:ascii="仿宋" w:hAnsi="仿宋" w:eastAsia="仿宋" w:cs="仿宋"/>
          <w:spacing w:val="5"/>
          <w:sz w:val="31"/>
          <w:szCs w:val="31"/>
          <w:highlight w:val="none"/>
          <w14:textOutline w14:w="5793" w14:cap="sq" w14:cmpd="sng">
            <w14:solidFill>
              <w14:srgbClr w14:val="000000"/>
            </w14:solidFill>
            <w14:prstDash w14:val="solid"/>
            <w14:bevel/>
          </w14:textOutline>
        </w:rPr>
        <w:t>购</w:t>
      </w:r>
      <w:r>
        <w:rPr>
          <w:rFonts w:ascii="仿宋" w:hAnsi="仿宋" w:eastAsia="仿宋" w:cs="仿宋"/>
          <w:spacing w:val="3"/>
          <w:sz w:val="31"/>
          <w:szCs w:val="31"/>
          <w:highlight w:val="none"/>
          <w14:textOutline w14:w="5793" w14:cap="sq" w14:cmpd="sng">
            <w14:solidFill>
              <w14:srgbClr w14:val="000000"/>
            </w14:solidFill>
            <w14:prstDash w14:val="solid"/>
            <w14:bevel/>
          </w14:textOutline>
        </w:rPr>
        <w:t>活动前3年内在经营活动中没有重大违法记</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录</w:t>
      </w:r>
      <w:r>
        <w:rPr>
          <w:rFonts w:ascii="仿宋" w:hAnsi="仿宋" w:eastAsia="仿宋" w:cs="仿宋"/>
          <w:spacing w:val="5"/>
          <w:sz w:val="31"/>
          <w:szCs w:val="31"/>
          <w:highlight w:val="none"/>
          <w14:textOutline w14:w="5793" w14:cap="sq" w14:cmpd="sng">
            <w14:solidFill>
              <w14:srgbClr w14:val="000000"/>
            </w14:solidFill>
            <w14:prstDash w14:val="solid"/>
            <w14:bevel/>
          </w14:textOutline>
        </w:rPr>
        <w:t>的书面声明</w:t>
      </w:r>
    </w:p>
    <w:p>
      <w:pPr>
        <w:tabs>
          <w:tab w:val="left" w:pos="133"/>
        </w:tabs>
        <w:spacing w:before="265" w:line="229" w:lineRule="auto"/>
        <w:ind w:left="16"/>
        <w:rPr>
          <w:rFonts w:ascii="仿宋" w:hAnsi="仿宋" w:eastAsia="仿宋" w:cs="仿宋"/>
          <w:sz w:val="20"/>
          <w:szCs w:val="20"/>
          <w:highlight w:val="none"/>
        </w:rPr>
      </w:pPr>
      <w:r>
        <w:rPr>
          <w:rFonts w:ascii="仿宋" w:hAnsi="仿宋" w:eastAsia="仿宋" w:cs="仿宋"/>
          <w:sz w:val="20"/>
          <w:szCs w:val="20"/>
          <w:highlight w:val="none"/>
          <w:u w:val="single" w:color="auto"/>
        </w:rPr>
        <w:tab/>
      </w:r>
      <w:r>
        <w:rPr>
          <w:rFonts w:ascii="仿宋" w:hAnsi="仿宋" w:eastAsia="仿宋" w:cs="仿宋"/>
          <w:spacing w:val="11"/>
          <w:sz w:val="20"/>
          <w:szCs w:val="20"/>
          <w:highlight w:val="none"/>
          <w:u w:val="single" w:color="auto"/>
          <w14:textOutline w14:w="3795" w14:cap="sq" w14:cmpd="sng">
            <w14:solidFill>
              <w14:srgbClr w14:val="000000"/>
            </w14:solidFill>
            <w14:prstDash w14:val="solid"/>
            <w14:bevel/>
          </w14:textOutline>
        </w:rPr>
        <w:t>(</w:t>
      </w:r>
      <w:r>
        <w:rPr>
          <w:rFonts w:ascii="仿宋" w:hAnsi="仿宋" w:eastAsia="仿宋" w:cs="仿宋"/>
          <w:spacing w:val="8"/>
          <w:sz w:val="20"/>
          <w:szCs w:val="20"/>
          <w:highlight w:val="none"/>
          <w:u w:val="single" w:color="auto"/>
          <w14:textOutline w14:w="3795" w14:cap="sq" w14:cmpd="sng">
            <w14:solidFill>
              <w14:srgbClr w14:val="000000"/>
            </w14:solidFill>
            <w14:prstDash w14:val="solid"/>
            <w14:bevel/>
          </w14:textOutline>
        </w:rPr>
        <w:t>采购人或采购代理机构名称)</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w:t>
      </w:r>
    </w:p>
    <w:p>
      <w:pPr>
        <w:spacing w:before="227" w:line="442" w:lineRule="auto"/>
        <w:ind w:left="32" w:firstLine="493"/>
        <w:rPr>
          <w:rFonts w:ascii="仿宋" w:hAnsi="仿宋" w:eastAsia="仿宋" w:cs="仿宋"/>
          <w:sz w:val="20"/>
          <w:szCs w:val="20"/>
          <w:highlight w:val="none"/>
        </w:rPr>
      </w:pPr>
      <w:r>
        <w:rPr>
          <w:rFonts w:ascii="仿宋" w:hAnsi="仿宋" w:eastAsia="仿宋" w:cs="仿宋"/>
          <w:spacing w:val="8"/>
          <w:sz w:val="20"/>
          <w:szCs w:val="20"/>
          <w:highlight w:val="none"/>
        </w:rPr>
        <w:t>在本项目递交响应文件截止时间前，我单位参加本次政府采购活动前3年内在经营</w:t>
      </w:r>
      <w:r>
        <w:rPr>
          <w:rFonts w:ascii="仿宋" w:hAnsi="仿宋" w:eastAsia="仿宋" w:cs="仿宋"/>
          <w:spacing w:val="7"/>
          <w:sz w:val="20"/>
          <w:szCs w:val="20"/>
          <w:highlight w:val="none"/>
        </w:rPr>
        <w:t>活</w:t>
      </w:r>
      <w:r>
        <w:rPr>
          <w:rFonts w:ascii="仿宋" w:hAnsi="仿宋" w:eastAsia="仿宋" w:cs="仿宋"/>
          <w:spacing w:val="14"/>
          <w:sz w:val="20"/>
          <w:szCs w:val="20"/>
          <w:highlight w:val="none"/>
        </w:rPr>
        <w:t>动中没</w:t>
      </w:r>
      <w:r>
        <w:rPr>
          <w:rFonts w:ascii="仿宋" w:hAnsi="仿宋" w:eastAsia="仿宋" w:cs="仿宋"/>
          <w:spacing w:val="8"/>
          <w:sz w:val="20"/>
          <w:szCs w:val="20"/>
          <w:highlight w:val="none"/>
        </w:rPr>
        <w:t>有</w:t>
      </w:r>
      <w:r>
        <w:rPr>
          <w:rFonts w:ascii="仿宋" w:hAnsi="仿宋" w:eastAsia="仿宋" w:cs="仿宋"/>
          <w:spacing w:val="7"/>
          <w:sz w:val="20"/>
          <w:szCs w:val="20"/>
          <w:highlight w:val="none"/>
        </w:rPr>
        <w:t>因违法经营受到刑事处罚或者责令停产停业、吊销许可证或者执照、较大数额罚款</w:t>
      </w:r>
      <w:r>
        <w:rPr>
          <w:rFonts w:ascii="仿宋" w:hAnsi="仿宋" w:eastAsia="仿宋" w:cs="仿宋"/>
          <w:spacing w:val="20"/>
          <w:sz w:val="20"/>
          <w:szCs w:val="20"/>
          <w:highlight w:val="none"/>
        </w:rPr>
        <w:t>等</w:t>
      </w:r>
      <w:r>
        <w:rPr>
          <w:rFonts w:ascii="仿宋" w:hAnsi="仿宋" w:eastAsia="仿宋" w:cs="仿宋"/>
          <w:spacing w:val="12"/>
          <w:sz w:val="20"/>
          <w:szCs w:val="20"/>
          <w:highlight w:val="none"/>
        </w:rPr>
        <w:t>行政处罚的重大违法记录；通过“信用中国”(网站：</w:t>
      </w:r>
      <w:r>
        <w:rPr>
          <w:rFonts w:ascii="仿宋" w:hAnsi="仿宋" w:eastAsia="仿宋" w:cs="仿宋"/>
          <w:sz w:val="20"/>
          <w:szCs w:val="20"/>
          <w:highlight w:val="none"/>
        </w:rPr>
        <w:t>www</w:t>
      </w:r>
      <w:r>
        <w:rPr>
          <w:rFonts w:ascii="仿宋" w:hAnsi="仿宋" w:eastAsia="仿宋" w:cs="仿宋"/>
          <w:spacing w:val="12"/>
          <w:sz w:val="20"/>
          <w:szCs w:val="20"/>
          <w:highlight w:val="none"/>
        </w:rPr>
        <w:t>.</w:t>
      </w:r>
      <w:r>
        <w:rPr>
          <w:rFonts w:ascii="仿宋" w:hAnsi="仿宋" w:eastAsia="仿宋" w:cs="仿宋"/>
          <w:sz w:val="20"/>
          <w:szCs w:val="20"/>
          <w:highlight w:val="none"/>
        </w:rPr>
        <w:t>creditchina</w:t>
      </w:r>
      <w:r>
        <w:rPr>
          <w:rFonts w:ascii="仿宋" w:hAnsi="仿宋" w:eastAsia="仿宋" w:cs="仿宋"/>
          <w:spacing w:val="12"/>
          <w:sz w:val="20"/>
          <w:szCs w:val="20"/>
          <w:highlight w:val="none"/>
        </w:rPr>
        <w:t>.</w:t>
      </w:r>
      <w:r>
        <w:rPr>
          <w:rFonts w:ascii="仿宋" w:hAnsi="仿宋" w:eastAsia="仿宋" w:cs="仿宋"/>
          <w:sz w:val="20"/>
          <w:szCs w:val="20"/>
          <w:highlight w:val="none"/>
        </w:rPr>
        <w:t>gov</w:t>
      </w:r>
      <w:r>
        <w:rPr>
          <w:rFonts w:ascii="仿宋" w:hAnsi="仿宋" w:eastAsia="仿宋" w:cs="仿宋"/>
          <w:spacing w:val="12"/>
          <w:sz w:val="20"/>
          <w:szCs w:val="20"/>
          <w:highlight w:val="none"/>
        </w:rPr>
        <w:t>.</w:t>
      </w:r>
      <w:r>
        <w:rPr>
          <w:rFonts w:ascii="仿宋" w:hAnsi="仿宋" w:eastAsia="仿宋" w:cs="仿宋"/>
          <w:sz w:val="20"/>
          <w:szCs w:val="20"/>
          <w:highlight w:val="none"/>
        </w:rPr>
        <w:t>cn</w:t>
      </w:r>
      <w:r>
        <w:rPr>
          <w:rFonts w:ascii="仿宋" w:hAnsi="仿宋" w:eastAsia="仿宋" w:cs="仿宋"/>
          <w:spacing w:val="12"/>
          <w:sz w:val="20"/>
          <w:szCs w:val="20"/>
          <w:highlight w:val="none"/>
        </w:rPr>
        <w:t>/)、“中</w:t>
      </w:r>
      <w:r>
        <w:rPr>
          <w:rFonts w:ascii="仿宋" w:hAnsi="仿宋" w:eastAsia="仿宋" w:cs="仿宋"/>
          <w:spacing w:val="11"/>
          <w:sz w:val="20"/>
          <w:szCs w:val="20"/>
          <w:highlight w:val="none"/>
        </w:rPr>
        <w:t>国政府采购网”(网站</w:t>
      </w:r>
      <w:r>
        <w:rPr>
          <w:rFonts w:ascii="仿宋" w:hAnsi="仿宋" w:eastAsia="仿宋" w:cs="仿宋"/>
          <w:sz w:val="20"/>
          <w:szCs w:val="20"/>
          <w:highlight w:val="none"/>
        </w:rPr>
        <w:t>www</w:t>
      </w:r>
      <w:r>
        <w:rPr>
          <w:rFonts w:ascii="仿宋" w:hAnsi="仿宋" w:eastAsia="仿宋" w:cs="仿宋"/>
          <w:spacing w:val="11"/>
          <w:sz w:val="20"/>
          <w:szCs w:val="20"/>
          <w:highlight w:val="none"/>
        </w:rPr>
        <w:t>.</w:t>
      </w:r>
      <w:r>
        <w:rPr>
          <w:rFonts w:ascii="仿宋" w:hAnsi="仿宋" w:eastAsia="仿宋" w:cs="仿宋"/>
          <w:sz w:val="20"/>
          <w:szCs w:val="20"/>
          <w:highlight w:val="none"/>
        </w:rPr>
        <w:t>ccgp</w:t>
      </w:r>
      <w:r>
        <w:rPr>
          <w:rFonts w:ascii="仿宋" w:hAnsi="仿宋" w:eastAsia="仿宋" w:cs="仿宋"/>
          <w:spacing w:val="11"/>
          <w:sz w:val="20"/>
          <w:szCs w:val="20"/>
          <w:highlight w:val="none"/>
        </w:rPr>
        <w:t>.</w:t>
      </w:r>
      <w:r>
        <w:rPr>
          <w:rFonts w:ascii="仿宋" w:hAnsi="仿宋" w:eastAsia="仿宋" w:cs="仿宋"/>
          <w:sz w:val="20"/>
          <w:szCs w:val="20"/>
          <w:highlight w:val="none"/>
        </w:rPr>
        <w:t>gov</w:t>
      </w:r>
      <w:r>
        <w:rPr>
          <w:rFonts w:ascii="仿宋" w:hAnsi="仿宋" w:eastAsia="仿宋" w:cs="仿宋"/>
          <w:spacing w:val="11"/>
          <w:sz w:val="20"/>
          <w:szCs w:val="20"/>
          <w:highlight w:val="none"/>
        </w:rPr>
        <w:t>.</w:t>
      </w:r>
      <w:r>
        <w:rPr>
          <w:rFonts w:ascii="仿宋" w:hAnsi="仿宋" w:eastAsia="仿宋" w:cs="仿宋"/>
          <w:sz w:val="20"/>
          <w:szCs w:val="20"/>
          <w:highlight w:val="none"/>
        </w:rPr>
        <w:t>cn</w:t>
      </w:r>
      <w:r>
        <w:rPr>
          <w:rFonts w:ascii="仿宋" w:hAnsi="仿宋" w:eastAsia="仿宋" w:cs="仿宋"/>
          <w:spacing w:val="11"/>
          <w:sz w:val="20"/>
          <w:szCs w:val="20"/>
          <w:highlight w:val="none"/>
        </w:rPr>
        <w:t>)等渠道查询，我单位未被列入失信被执行人、</w:t>
      </w:r>
      <w:r>
        <w:rPr>
          <w:rFonts w:ascii="仿宋" w:hAnsi="仿宋" w:eastAsia="仿宋" w:cs="仿宋"/>
          <w:spacing w:val="8"/>
          <w:sz w:val="20"/>
          <w:szCs w:val="20"/>
          <w:highlight w:val="none"/>
        </w:rPr>
        <w:t>重</w:t>
      </w:r>
      <w:r>
        <w:rPr>
          <w:rFonts w:ascii="仿宋" w:hAnsi="仿宋" w:eastAsia="仿宋" w:cs="仿宋"/>
          <w:spacing w:val="11"/>
          <w:sz w:val="20"/>
          <w:szCs w:val="20"/>
          <w:highlight w:val="none"/>
        </w:rPr>
        <w:t>大</w:t>
      </w:r>
      <w:r>
        <w:rPr>
          <w:rFonts w:ascii="仿宋" w:hAnsi="仿宋" w:eastAsia="仿宋" w:cs="仿宋"/>
          <w:spacing w:val="9"/>
          <w:sz w:val="20"/>
          <w:szCs w:val="20"/>
          <w:highlight w:val="none"/>
        </w:rPr>
        <w:t>税收违法案件当事人名单、政府采购严重违法失信行为记录名单。</w:t>
      </w:r>
    </w:p>
    <w:p>
      <w:pPr>
        <w:spacing w:before="2" w:line="441" w:lineRule="auto"/>
        <w:ind w:left="29" w:firstLine="374"/>
        <w:rPr>
          <w:rFonts w:ascii="仿宋" w:hAnsi="仿宋" w:eastAsia="仿宋" w:cs="仿宋"/>
          <w:sz w:val="20"/>
          <w:szCs w:val="20"/>
          <w:highlight w:val="none"/>
        </w:rPr>
      </w:pPr>
      <w:r>
        <w:rPr>
          <w:rFonts w:ascii="仿宋" w:hAnsi="仿宋" w:eastAsia="仿宋" w:cs="仿宋"/>
          <w:spacing w:val="16"/>
          <w:sz w:val="20"/>
          <w:szCs w:val="20"/>
          <w:highlight w:val="none"/>
        </w:rPr>
        <w:t>如发现</w:t>
      </w:r>
      <w:r>
        <w:rPr>
          <w:rFonts w:ascii="仿宋" w:hAnsi="仿宋" w:eastAsia="仿宋" w:cs="仿宋"/>
          <w:spacing w:val="13"/>
          <w:sz w:val="20"/>
          <w:szCs w:val="20"/>
          <w:highlight w:val="none"/>
        </w:rPr>
        <w:t>我</w:t>
      </w:r>
      <w:r>
        <w:rPr>
          <w:rFonts w:ascii="仿宋" w:hAnsi="仿宋" w:eastAsia="仿宋" w:cs="仿宋"/>
          <w:spacing w:val="8"/>
          <w:sz w:val="20"/>
          <w:szCs w:val="20"/>
          <w:highlight w:val="none"/>
        </w:rPr>
        <w:t>单位提供的声明函不实时，我单位将按照《政府采购法》有关提供虚假材料的</w:t>
      </w:r>
      <w:r>
        <w:rPr>
          <w:rFonts w:ascii="仿宋" w:hAnsi="仿宋" w:eastAsia="仿宋" w:cs="仿宋"/>
          <w:spacing w:val="7"/>
          <w:sz w:val="20"/>
          <w:szCs w:val="20"/>
          <w:highlight w:val="none"/>
        </w:rPr>
        <w:t>规定，接受处罚</w:t>
      </w:r>
      <w:r>
        <w:rPr>
          <w:rFonts w:ascii="仿宋" w:hAnsi="仿宋" w:eastAsia="仿宋" w:cs="仿宋"/>
          <w:spacing w:val="6"/>
          <w:sz w:val="20"/>
          <w:szCs w:val="20"/>
          <w:highlight w:val="none"/>
        </w:rPr>
        <w:t>。</w:t>
      </w:r>
    </w:p>
    <w:p>
      <w:pPr>
        <w:spacing w:line="231" w:lineRule="auto"/>
        <w:ind w:left="449"/>
        <w:rPr>
          <w:rFonts w:ascii="仿宋" w:hAnsi="仿宋" w:eastAsia="仿宋" w:cs="仿宋"/>
          <w:sz w:val="20"/>
          <w:szCs w:val="20"/>
          <w:highlight w:val="none"/>
        </w:rPr>
      </w:pPr>
      <w:r>
        <w:rPr>
          <w:rFonts w:ascii="仿宋" w:hAnsi="仿宋" w:eastAsia="仿宋" w:cs="仿宋"/>
          <w:spacing w:val="5"/>
          <w:sz w:val="20"/>
          <w:szCs w:val="20"/>
          <w:highlight w:val="none"/>
        </w:rPr>
        <w:t>特此声明</w:t>
      </w:r>
      <w:r>
        <w:rPr>
          <w:rFonts w:ascii="仿宋" w:hAnsi="仿宋" w:eastAsia="仿宋" w:cs="仿宋"/>
          <w:spacing w:val="4"/>
          <w:sz w:val="20"/>
          <w:szCs w:val="20"/>
          <w:highlight w:val="none"/>
        </w:rPr>
        <w:t>。</w:t>
      </w:r>
    </w:p>
    <w:p>
      <w:pPr>
        <w:spacing w:line="260"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line="261" w:lineRule="auto"/>
        <w:rPr>
          <w:rFonts w:ascii="Arial"/>
          <w:sz w:val="21"/>
          <w:highlight w:val="none"/>
        </w:rPr>
      </w:pPr>
    </w:p>
    <w:p>
      <w:pPr>
        <w:spacing w:before="66" w:line="229" w:lineRule="auto"/>
        <w:ind w:left="31"/>
        <w:rPr>
          <w:rFonts w:hint="eastAsia" w:ascii="仿宋" w:hAnsi="仿宋" w:eastAsia="仿宋" w:cs="仿宋"/>
          <w:sz w:val="20"/>
          <w:szCs w:val="20"/>
          <w:highlight w:val="none"/>
          <w:lang w:eastAsia="zh-CN"/>
        </w:rPr>
      </w:pPr>
      <w:r>
        <w:rPr>
          <w:rFonts w:ascii="仿宋" w:hAnsi="仿宋" w:eastAsia="仿宋" w:cs="仿宋"/>
          <w:spacing w:val="11"/>
          <w:sz w:val="20"/>
          <w:szCs w:val="20"/>
          <w:highlight w:val="none"/>
        </w:rPr>
        <w:t>供</w:t>
      </w:r>
      <w:r>
        <w:rPr>
          <w:rFonts w:ascii="仿宋" w:hAnsi="仿宋" w:eastAsia="仿宋" w:cs="仿宋"/>
          <w:spacing w:val="7"/>
          <w:sz w:val="20"/>
          <w:szCs w:val="20"/>
          <w:highlight w:val="none"/>
        </w:rPr>
        <w:t>应商名称(加盖单位公章)：</w:t>
      </w:r>
    </w:p>
    <w:p>
      <w:pPr>
        <w:spacing w:line="320" w:lineRule="auto"/>
        <w:rPr>
          <w:rFonts w:ascii="Arial"/>
          <w:sz w:val="21"/>
          <w:highlight w:val="none"/>
        </w:rPr>
      </w:pPr>
    </w:p>
    <w:p>
      <w:pPr>
        <w:spacing w:before="65" w:line="231" w:lineRule="auto"/>
        <w:ind w:left="36"/>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法定代表人或其授权代表人(签字盖章)</w:t>
      </w:r>
      <w:r>
        <w:rPr>
          <w:rFonts w:ascii="仿宋" w:hAnsi="仿宋" w:eastAsia="仿宋" w:cs="仿宋"/>
          <w:spacing w:val="5"/>
          <w:sz w:val="20"/>
          <w:szCs w:val="20"/>
          <w:highlight w:val="none"/>
        </w:rPr>
        <w:t>：</w:t>
      </w:r>
    </w:p>
    <w:p>
      <w:pPr>
        <w:spacing w:line="320" w:lineRule="auto"/>
        <w:rPr>
          <w:rFonts w:ascii="Arial"/>
          <w:sz w:val="21"/>
          <w:highlight w:val="none"/>
        </w:rPr>
      </w:pPr>
    </w:p>
    <w:p>
      <w:pPr>
        <w:spacing w:before="66" w:line="232" w:lineRule="auto"/>
        <w:ind w:left="74"/>
        <w:rPr>
          <w:rFonts w:ascii="仿宋" w:hAnsi="仿宋" w:eastAsia="仿宋" w:cs="仿宋"/>
          <w:sz w:val="20"/>
          <w:szCs w:val="20"/>
          <w:highlight w:val="none"/>
        </w:rPr>
      </w:pPr>
      <w:r>
        <w:rPr>
          <w:rFonts w:ascii="仿宋" w:hAnsi="仿宋" w:eastAsia="仿宋" w:cs="仿宋"/>
          <w:spacing w:val="-15"/>
          <w:sz w:val="20"/>
          <w:szCs w:val="20"/>
          <w:highlight w:val="none"/>
        </w:rPr>
        <w:t>日</w:t>
      </w:r>
      <w:r>
        <w:rPr>
          <w:rFonts w:ascii="仿宋" w:hAnsi="仿宋" w:eastAsia="仿宋" w:cs="仿宋"/>
          <w:spacing w:val="-13"/>
          <w:sz w:val="20"/>
          <w:szCs w:val="20"/>
          <w:highlight w:val="none"/>
        </w:rPr>
        <w:t>期：</w:t>
      </w:r>
    </w:p>
    <w:p>
      <w:pPr>
        <w:rPr>
          <w:highlight w:val="none"/>
        </w:rPr>
        <w:sectPr>
          <w:footerReference r:id="rId24" w:type="default"/>
          <w:pgSz w:w="11906" w:h="16839"/>
          <w:pgMar w:top="1422" w:right="1782" w:bottom="1145" w:left="1785" w:header="0" w:footer="967" w:gutter="0"/>
          <w:pgNumType w:fmt="decimal"/>
          <w:cols w:space="720" w:num="1"/>
        </w:sectPr>
      </w:pPr>
    </w:p>
    <w:p>
      <w:pPr>
        <w:spacing w:line="435" w:lineRule="auto"/>
        <w:rPr>
          <w:rFonts w:ascii="Arial"/>
          <w:sz w:val="21"/>
          <w:highlight w:val="none"/>
        </w:rPr>
      </w:pPr>
    </w:p>
    <w:p>
      <w:pPr>
        <w:spacing w:before="91" w:line="223" w:lineRule="auto"/>
        <w:ind w:left="34"/>
        <w:outlineLvl w:val="1"/>
        <w:rPr>
          <w:rFonts w:ascii="仿宋" w:hAnsi="仿宋" w:eastAsia="仿宋" w:cs="仿宋"/>
          <w:sz w:val="28"/>
          <w:szCs w:val="28"/>
          <w:highlight w:val="none"/>
        </w:rPr>
      </w:pPr>
      <w:r>
        <w:rPr>
          <w:rFonts w:ascii="仿宋" w:hAnsi="仿宋" w:eastAsia="仿宋" w:cs="仿宋"/>
          <w:spacing w:val="-19"/>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8"/>
          <w:sz w:val="28"/>
          <w:szCs w:val="28"/>
          <w:highlight w:val="none"/>
          <w14:textOutline w14:w="5103" w14:cap="sq" w14:cmpd="sng">
            <w14:solidFill>
              <w14:srgbClr w14:val="000000"/>
            </w14:solidFill>
            <w14:prstDash w14:val="solid"/>
            <w14:bevel/>
          </w14:textOutline>
        </w:rPr>
        <w:t>式6</w:t>
      </w:r>
    </w:p>
    <w:p>
      <w:pPr>
        <w:spacing w:line="358" w:lineRule="auto"/>
        <w:rPr>
          <w:rFonts w:ascii="Arial"/>
          <w:sz w:val="21"/>
          <w:highlight w:val="none"/>
        </w:rPr>
      </w:pPr>
    </w:p>
    <w:p>
      <w:pPr>
        <w:spacing w:before="100" w:line="229" w:lineRule="auto"/>
        <w:ind w:left="3717"/>
        <w:rPr>
          <w:rFonts w:ascii="仿宋" w:hAnsi="仿宋" w:eastAsia="仿宋" w:cs="仿宋"/>
          <w:sz w:val="31"/>
          <w:szCs w:val="31"/>
          <w:highlight w:val="none"/>
        </w:rPr>
      </w:pPr>
      <w:r>
        <w:rPr>
          <w:rFonts w:ascii="仿宋" w:hAnsi="仿宋" w:eastAsia="仿宋" w:cs="仿宋"/>
          <w:sz w:val="31"/>
          <w:szCs w:val="31"/>
          <w:highlight w:val="none"/>
          <w14:textOutline w14:w="5793" w14:cap="sq" w14:cmpd="sng">
            <w14:solidFill>
              <w14:srgbClr w14:val="000000"/>
            </w14:solidFill>
            <w14:prstDash w14:val="solid"/>
            <w14:bevel/>
          </w14:textOutline>
        </w:rPr>
        <w:t>响应函</w:t>
      </w:r>
    </w:p>
    <w:p>
      <w:pPr>
        <w:spacing w:line="377" w:lineRule="auto"/>
        <w:rPr>
          <w:rFonts w:ascii="Arial"/>
          <w:sz w:val="21"/>
          <w:highlight w:val="none"/>
        </w:rPr>
      </w:pPr>
    </w:p>
    <w:p>
      <w:pPr>
        <w:tabs>
          <w:tab w:val="left" w:pos="133"/>
        </w:tabs>
        <w:spacing w:before="65" w:line="231" w:lineRule="auto"/>
        <w:ind w:left="16"/>
        <w:rPr>
          <w:rFonts w:ascii="仿宋" w:hAnsi="仿宋" w:eastAsia="仿宋" w:cs="仿宋"/>
          <w:sz w:val="20"/>
          <w:szCs w:val="20"/>
          <w:highlight w:val="none"/>
        </w:rPr>
      </w:pPr>
      <w:r>
        <w:rPr>
          <w:rFonts w:ascii="仿宋" w:hAnsi="仿宋" w:eastAsia="仿宋" w:cs="仿宋"/>
          <w:sz w:val="20"/>
          <w:szCs w:val="20"/>
          <w:highlight w:val="none"/>
          <w:u w:val="single" w:color="auto"/>
        </w:rPr>
        <w:tab/>
      </w:r>
      <w:r>
        <w:rPr>
          <w:rFonts w:ascii="仿宋" w:hAnsi="仿宋" w:eastAsia="仿宋" w:cs="仿宋"/>
          <w:spacing w:val="14"/>
          <w:sz w:val="20"/>
          <w:szCs w:val="20"/>
          <w:highlight w:val="none"/>
          <w:u w:val="single" w:color="auto"/>
        </w:rPr>
        <w:t>(</w:t>
      </w:r>
      <w:r>
        <w:rPr>
          <w:rFonts w:ascii="仿宋" w:hAnsi="仿宋" w:eastAsia="仿宋" w:cs="仿宋"/>
          <w:spacing w:val="9"/>
          <w:sz w:val="20"/>
          <w:szCs w:val="20"/>
          <w:highlight w:val="none"/>
          <w:u w:val="single" w:color="auto"/>
        </w:rPr>
        <w:t>采购人或采购代理机构)：</w:t>
      </w:r>
    </w:p>
    <w:p>
      <w:pPr>
        <w:spacing w:before="156" w:line="377" w:lineRule="auto"/>
        <w:ind w:left="34" w:firstLine="416"/>
        <w:rPr>
          <w:rFonts w:ascii="仿宋" w:hAnsi="仿宋" w:eastAsia="仿宋" w:cs="仿宋"/>
          <w:sz w:val="20"/>
          <w:szCs w:val="20"/>
          <w:highlight w:val="none"/>
        </w:rPr>
      </w:pPr>
      <w:r>
        <w:rPr>
          <w:rFonts w:ascii="仿宋" w:hAnsi="仿宋" w:eastAsia="仿宋" w:cs="仿宋"/>
          <w:spacing w:val="18"/>
          <w:sz w:val="20"/>
          <w:szCs w:val="20"/>
          <w:highlight w:val="none"/>
        </w:rPr>
        <w:t>根</w:t>
      </w:r>
      <w:r>
        <w:rPr>
          <w:rFonts w:ascii="仿宋" w:hAnsi="仿宋" w:eastAsia="仿宋" w:cs="仿宋"/>
          <w:spacing w:val="17"/>
          <w:sz w:val="20"/>
          <w:szCs w:val="20"/>
          <w:highlight w:val="none"/>
        </w:rPr>
        <w:t>据</w:t>
      </w:r>
      <w:r>
        <w:rPr>
          <w:rFonts w:ascii="仿宋" w:hAnsi="仿宋" w:eastAsia="仿宋" w:cs="仿宋"/>
          <w:spacing w:val="9"/>
          <w:sz w:val="20"/>
          <w:szCs w:val="20"/>
          <w:highlight w:val="none"/>
        </w:rPr>
        <w:t>贵方</w:t>
      </w:r>
      <w:r>
        <w:rPr>
          <w:rFonts w:ascii="仿宋" w:hAnsi="仿宋" w:eastAsia="仿宋" w:cs="仿宋"/>
          <w:spacing w:val="9"/>
          <w:sz w:val="20"/>
          <w:szCs w:val="20"/>
          <w:highlight w:val="none"/>
          <w:u w:val="single" w:color="auto"/>
        </w:rPr>
        <w:t>(项目名称)</w:t>
      </w:r>
      <w:r>
        <w:rPr>
          <w:rFonts w:ascii="仿宋" w:hAnsi="仿宋" w:eastAsia="仿宋" w:cs="仿宋"/>
          <w:spacing w:val="9"/>
          <w:sz w:val="20"/>
          <w:szCs w:val="20"/>
          <w:highlight w:val="none"/>
        </w:rPr>
        <w:t>项目的采购公告</w:t>
      </w:r>
      <w:r>
        <w:rPr>
          <w:rFonts w:ascii="仿宋" w:hAnsi="仿宋" w:eastAsia="仿宋" w:cs="仿宋"/>
          <w:spacing w:val="9"/>
          <w:sz w:val="20"/>
          <w:szCs w:val="20"/>
          <w:highlight w:val="none"/>
          <w:u w:val="single" w:color="auto"/>
        </w:rPr>
        <w:t>(项目编号)</w:t>
      </w:r>
      <w:r>
        <w:rPr>
          <w:rFonts w:ascii="仿宋" w:hAnsi="仿宋" w:eastAsia="仿宋" w:cs="仿宋"/>
          <w:spacing w:val="9"/>
          <w:sz w:val="20"/>
          <w:szCs w:val="20"/>
          <w:highlight w:val="none"/>
        </w:rPr>
        <w:t>,签字代表</w:t>
      </w:r>
      <w:r>
        <w:rPr>
          <w:rFonts w:ascii="仿宋" w:hAnsi="仿宋" w:eastAsia="仿宋" w:cs="仿宋"/>
          <w:spacing w:val="9"/>
          <w:sz w:val="20"/>
          <w:szCs w:val="20"/>
          <w:highlight w:val="none"/>
          <w:u w:val="single" w:color="auto"/>
        </w:rPr>
        <w:t>(姓名、职务)</w:t>
      </w:r>
      <w:r>
        <w:rPr>
          <w:rFonts w:ascii="仿宋" w:hAnsi="仿宋" w:eastAsia="仿宋" w:cs="仿宋"/>
          <w:spacing w:val="9"/>
          <w:sz w:val="20"/>
          <w:szCs w:val="20"/>
          <w:highlight w:val="none"/>
        </w:rPr>
        <w:t>经正式授权并</w:t>
      </w:r>
      <w:r>
        <w:rPr>
          <w:rFonts w:ascii="仿宋" w:hAnsi="仿宋" w:eastAsia="仿宋" w:cs="仿宋"/>
          <w:spacing w:val="12"/>
          <w:sz w:val="20"/>
          <w:szCs w:val="20"/>
          <w:highlight w:val="none"/>
        </w:rPr>
        <w:t>代表供</w:t>
      </w:r>
      <w:r>
        <w:rPr>
          <w:rFonts w:ascii="仿宋" w:hAnsi="仿宋" w:eastAsia="仿宋" w:cs="仿宋"/>
          <w:spacing w:val="6"/>
          <w:sz w:val="20"/>
          <w:szCs w:val="20"/>
          <w:highlight w:val="none"/>
        </w:rPr>
        <w:t>应商</w:t>
      </w:r>
      <w:r>
        <w:rPr>
          <w:rFonts w:ascii="仿宋" w:hAnsi="仿宋" w:eastAsia="仿宋" w:cs="仿宋"/>
          <w:spacing w:val="6"/>
          <w:sz w:val="20"/>
          <w:szCs w:val="20"/>
          <w:highlight w:val="none"/>
          <w:u w:val="single" w:color="auto"/>
        </w:rPr>
        <w:t>(名称、地址)</w:t>
      </w:r>
      <w:r>
        <w:rPr>
          <w:rFonts w:ascii="仿宋" w:hAnsi="仿宋" w:eastAsia="仿宋" w:cs="仿宋"/>
          <w:spacing w:val="6"/>
          <w:sz w:val="20"/>
          <w:szCs w:val="20"/>
          <w:highlight w:val="none"/>
        </w:rPr>
        <w:t>提交下述文件正本份、副本份及电子文档份，并以形</w:t>
      </w:r>
      <w:r>
        <w:rPr>
          <w:rFonts w:ascii="仿宋" w:hAnsi="仿宋" w:eastAsia="仿宋" w:cs="仿宋"/>
          <w:spacing w:val="14"/>
          <w:sz w:val="20"/>
          <w:szCs w:val="20"/>
          <w:highlight w:val="none"/>
        </w:rPr>
        <w:t>式</w:t>
      </w:r>
      <w:r>
        <w:rPr>
          <w:rFonts w:ascii="仿宋" w:hAnsi="仿宋" w:eastAsia="仿宋" w:cs="仿宋"/>
          <w:spacing w:val="13"/>
          <w:sz w:val="20"/>
          <w:szCs w:val="20"/>
          <w:highlight w:val="none"/>
        </w:rPr>
        <w:t>出</w:t>
      </w:r>
      <w:r>
        <w:rPr>
          <w:rFonts w:ascii="仿宋" w:hAnsi="仿宋" w:eastAsia="仿宋" w:cs="仿宋"/>
          <w:spacing w:val="7"/>
          <w:sz w:val="20"/>
          <w:szCs w:val="20"/>
          <w:highlight w:val="none"/>
        </w:rPr>
        <w:t>具的金额为人民币元的询价保证金。</w:t>
      </w:r>
    </w:p>
    <w:p>
      <w:pPr>
        <w:spacing w:before="1" w:line="231" w:lineRule="auto"/>
        <w:ind w:left="451"/>
        <w:rPr>
          <w:rFonts w:ascii="仿宋" w:hAnsi="仿宋" w:eastAsia="仿宋" w:cs="仿宋"/>
          <w:sz w:val="20"/>
          <w:szCs w:val="20"/>
          <w:highlight w:val="none"/>
        </w:rPr>
      </w:pPr>
      <w:r>
        <w:rPr>
          <w:rFonts w:ascii="仿宋" w:hAnsi="仿宋" w:eastAsia="仿宋" w:cs="仿宋"/>
          <w:spacing w:val="10"/>
          <w:sz w:val="20"/>
          <w:szCs w:val="20"/>
          <w:highlight w:val="none"/>
        </w:rPr>
        <w:t>据</w:t>
      </w:r>
      <w:r>
        <w:rPr>
          <w:rFonts w:ascii="仿宋" w:hAnsi="仿宋" w:eastAsia="仿宋" w:cs="仿宋"/>
          <w:spacing w:val="8"/>
          <w:sz w:val="20"/>
          <w:szCs w:val="20"/>
          <w:highlight w:val="none"/>
        </w:rPr>
        <w:t>此，签字代表宣布同意如下：</w:t>
      </w:r>
    </w:p>
    <w:p>
      <w:pPr>
        <w:spacing w:before="160" w:line="229" w:lineRule="auto"/>
        <w:ind w:left="454"/>
        <w:rPr>
          <w:rFonts w:ascii="仿宋" w:hAnsi="仿宋" w:eastAsia="仿宋" w:cs="仿宋"/>
          <w:sz w:val="20"/>
          <w:szCs w:val="20"/>
          <w:highlight w:val="none"/>
        </w:rPr>
      </w:pPr>
      <w:r>
        <w:rPr>
          <w:rFonts w:ascii="仿宋" w:hAnsi="仿宋" w:eastAsia="仿宋" w:cs="仿宋"/>
          <w:spacing w:val="13"/>
          <w:sz w:val="20"/>
          <w:szCs w:val="20"/>
          <w:highlight w:val="none"/>
        </w:rPr>
        <w:t>(1)本项目响应总价详见报价一览表</w:t>
      </w:r>
      <w:r>
        <w:rPr>
          <w:rFonts w:ascii="仿宋" w:hAnsi="仿宋" w:eastAsia="仿宋" w:cs="仿宋"/>
          <w:spacing w:val="11"/>
          <w:sz w:val="20"/>
          <w:szCs w:val="20"/>
          <w:highlight w:val="none"/>
        </w:rPr>
        <w:t>。</w:t>
      </w:r>
    </w:p>
    <w:p>
      <w:pPr>
        <w:spacing w:before="159" w:line="231" w:lineRule="auto"/>
        <w:ind w:left="454"/>
        <w:rPr>
          <w:rFonts w:ascii="仿宋" w:hAnsi="仿宋" w:eastAsia="仿宋" w:cs="仿宋"/>
          <w:sz w:val="20"/>
          <w:szCs w:val="20"/>
          <w:highlight w:val="none"/>
        </w:rPr>
      </w:pPr>
      <w:r>
        <w:rPr>
          <w:rFonts w:ascii="仿宋" w:hAnsi="仿宋" w:eastAsia="仿宋" w:cs="仿宋"/>
          <w:spacing w:val="8"/>
          <w:sz w:val="20"/>
          <w:szCs w:val="20"/>
          <w:highlight w:val="none"/>
        </w:rPr>
        <w:t>(2)本响应有效期为自递交响应文件截止之日起日历日</w:t>
      </w:r>
      <w:r>
        <w:rPr>
          <w:rFonts w:ascii="仿宋" w:hAnsi="仿宋" w:eastAsia="仿宋" w:cs="仿宋"/>
          <w:spacing w:val="4"/>
          <w:sz w:val="20"/>
          <w:szCs w:val="20"/>
          <w:highlight w:val="none"/>
        </w:rPr>
        <w:t>。</w:t>
      </w:r>
    </w:p>
    <w:p>
      <w:pPr>
        <w:spacing w:before="159" w:line="229" w:lineRule="auto"/>
        <w:ind w:left="454"/>
        <w:rPr>
          <w:rFonts w:ascii="仿宋" w:hAnsi="仿宋" w:eastAsia="仿宋" w:cs="仿宋"/>
          <w:sz w:val="20"/>
          <w:szCs w:val="20"/>
          <w:highlight w:val="none"/>
        </w:rPr>
      </w:pPr>
      <w:r>
        <w:rPr>
          <w:rFonts w:ascii="仿宋" w:hAnsi="仿宋" w:eastAsia="仿宋" w:cs="仿宋"/>
          <w:spacing w:val="12"/>
          <w:sz w:val="20"/>
          <w:szCs w:val="20"/>
          <w:highlight w:val="none"/>
        </w:rPr>
        <w:t>(</w:t>
      </w:r>
      <w:r>
        <w:rPr>
          <w:rFonts w:ascii="仿宋" w:hAnsi="仿宋" w:eastAsia="仿宋" w:cs="仿宋"/>
          <w:spacing w:val="11"/>
          <w:sz w:val="20"/>
          <w:szCs w:val="20"/>
          <w:highlight w:val="none"/>
        </w:rPr>
        <w:t>3)已详细审查全部询价通知书，包括所有补充通知(如果有的话)。</w:t>
      </w:r>
    </w:p>
    <w:p>
      <w:pPr>
        <w:spacing w:before="159" w:line="228" w:lineRule="auto"/>
        <w:ind w:left="454"/>
        <w:rPr>
          <w:rFonts w:ascii="仿宋" w:hAnsi="仿宋" w:eastAsia="仿宋" w:cs="仿宋"/>
          <w:sz w:val="20"/>
          <w:szCs w:val="20"/>
          <w:highlight w:val="none"/>
        </w:rPr>
      </w:pPr>
      <w:r>
        <w:rPr>
          <w:rFonts w:ascii="仿宋" w:hAnsi="仿宋" w:eastAsia="仿宋" w:cs="仿宋"/>
          <w:spacing w:val="22"/>
          <w:sz w:val="20"/>
          <w:szCs w:val="20"/>
          <w:highlight w:val="none"/>
        </w:rPr>
        <w:t>(</w:t>
      </w:r>
      <w:r>
        <w:rPr>
          <w:rFonts w:ascii="仿宋" w:hAnsi="仿宋" w:eastAsia="仿宋" w:cs="仿宋"/>
          <w:spacing w:val="17"/>
          <w:sz w:val="20"/>
          <w:szCs w:val="20"/>
          <w:highlight w:val="none"/>
        </w:rPr>
        <w:t>4</w:t>
      </w:r>
      <w:r>
        <w:rPr>
          <w:rFonts w:ascii="仿宋" w:hAnsi="仿宋" w:eastAsia="仿宋" w:cs="仿宋"/>
          <w:spacing w:val="11"/>
          <w:sz w:val="20"/>
          <w:szCs w:val="20"/>
          <w:highlight w:val="none"/>
        </w:rPr>
        <w:t>)在规定的递交响应文件截止时间后，遵守询价通知书中有关保证金的规定。</w:t>
      </w:r>
    </w:p>
    <w:p>
      <w:pPr>
        <w:spacing w:before="163" w:line="377" w:lineRule="auto"/>
        <w:ind w:left="31" w:firstLine="423"/>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4"/>
          <w:sz w:val="20"/>
          <w:szCs w:val="20"/>
          <w:highlight w:val="none"/>
        </w:rPr>
        <w:t>5</w:t>
      </w:r>
      <w:r>
        <w:rPr>
          <w:rFonts w:ascii="仿宋" w:hAnsi="仿宋" w:eastAsia="仿宋" w:cs="仿宋"/>
          <w:spacing w:val="12"/>
          <w:sz w:val="20"/>
          <w:szCs w:val="20"/>
          <w:highlight w:val="none"/>
        </w:rPr>
        <w:t>)我方不是为本项目提供整体设计、规范编制或者项目管理、监理、检测等服务的</w:t>
      </w:r>
      <w:r>
        <w:rPr>
          <w:rFonts w:ascii="仿宋" w:hAnsi="仿宋" w:eastAsia="仿宋" w:cs="仿宋"/>
          <w:spacing w:val="16"/>
          <w:sz w:val="20"/>
          <w:szCs w:val="20"/>
          <w:highlight w:val="none"/>
        </w:rPr>
        <w:t>供</w:t>
      </w:r>
      <w:r>
        <w:rPr>
          <w:rFonts w:ascii="仿宋" w:hAnsi="仿宋" w:eastAsia="仿宋" w:cs="仿宋"/>
          <w:spacing w:val="14"/>
          <w:sz w:val="20"/>
          <w:szCs w:val="20"/>
          <w:highlight w:val="none"/>
        </w:rPr>
        <w:t>应</w:t>
      </w:r>
      <w:r>
        <w:rPr>
          <w:rFonts w:ascii="仿宋" w:hAnsi="仿宋" w:eastAsia="仿宋" w:cs="仿宋"/>
          <w:spacing w:val="8"/>
          <w:sz w:val="20"/>
          <w:szCs w:val="20"/>
          <w:highlight w:val="none"/>
        </w:rPr>
        <w:t>商，我方不是采购代理机构的附属机构。</w:t>
      </w:r>
    </w:p>
    <w:p>
      <w:pPr>
        <w:spacing w:before="1" w:line="376" w:lineRule="auto"/>
        <w:ind w:left="31" w:firstLine="422"/>
        <w:rPr>
          <w:rFonts w:ascii="仿宋" w:hAnsi="仿宋" w:eastAsia="仿宋" w:cs="仿宋"/>
          <w:sz w:val="20"/>
          <w:szCs w:val="20"/>
          <w:highlight w:val="none"/>
        </w:rPr>
      </w:pPr>
      <w:r>
        <w:rPr>
          <w:rFonts w:ascii="仿宋" w:hAnsi="仿宋" w:eastAsia="仿宋" w:cs="仿宋"/>
          <w:spacing w:val="18"/>
          <w:sz w:val="20"/>
          <w:szCs w:val="20"/>
          <w:highlight w:val="none"/>
        </w:rPr>
        <w:t>(6</w:t>
      </w:r>
      <w:r>
        <w:rPr>
          <w:rFonts w:ascii="仿宋" w:hAnsi="仿宋" w:eastAsia="仿宋" w:cs="仿宋"/>
          <w:spacing w:val="13"/>
          <w:sz w:val="20"/>
          <w:szCs w:val="20"/>
          <w:highlight w:val="none"/>
        </w:rPr>
        <w:t>)</w:t>
      </w:r>
      <w:r>
        <w:rPr>
          <w:rFonts w:ascii="仿宋" w:hAnsi="仿宋" w:eastAsia="仿宋" w:cs="仿宋"/>
          <w:spacing w:val="9"/>
          <w:sz w:val="20"/>
          <w:szCs w:val="20"/>
          <w:highlight w:val="none"/>
        </w:rPr>
        <w:t>在领取成交通知书的同时按询价通知书规定的形式，向采购代理机构一次性支付</w:t>
      </w:r>
      <w:r>
        <w:rPr>
          <w:rFonts w:ascii="仿宋" w:hAnsi="仿宋" w:eastAsia="仿宋" w:cs="仿宋"/>
          <w:spacing w:val="16"/>
          <w:sz w:val="20"/>
          <w:szCs w:val="20"/>
          <w:highlight w:val="none"/>
        </w:rPr>
        <w:t>采购</w:t>
      </w:r>
      <w:r>
        <w:rPr>
          <w:rFonts w:ascii="仿宋" w:hAnsi="仿宋" w:eastAsia="仿宋" w:cs="仿宋"/>
          <w:spacing w:val="9"/>
          <w:sz w:val="20"/>
          <w:szCs w:val="20"/>
          <w:highlight w:val="none"/>
        </w:rPr>
        <w:t>代</w:t>
      </w:r>
      <w:r>
        <w:rPr>
          <w:rFonts w:ascii="仿宋" w:hAnsi="仿宋" w:eastAsia="仿宋" w:cs="仿宋"/>
          <w:spacing w:val="8"/>
          <w:sz w:val="20"/>
          <w:szCs w:val="20"/>
          <w:highlight w:val="none"/>
        </w:rPr>
        <w:t>理服务费(适用于成交供应商支付采购代理服务费情形)。</w:t>
      </w:r>
    </w:p>
    <w:p>
      <w:pPr>
        <w:spacing w:before="1" w:line="377" w:lineRule="auto"/>
        <w:ind w:left="35" w:firstLine="419"/>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4"/>
          <w:sz w:val="20"/>
          <w:szCs w:val="20"/>
          <w:highlight w:val="none"/>
        </w:rPr>
        <w:t>7</w:t>
      </w:r>
      <w:r>
        <w:rPr>
          <w:rFonts w:ascii="仿宋" w:hAnsi="仿宋" w:eastAsia="仿宋" w:cs="仿宋"/>
          <w:spacing w:val="12"/>
          <w:sz w:val="20"/>
          <w:szCs w:val="20"/>
          <w:highlight w:val="none"/>
        </w:rPr>
        <w:t>)按照贵方可能要求，提供与本次采购活动有关的一切数据或资料，完全理解贵方</w:t>
      </w:r>
      <w:r>
        <w:rPr>
          <w:rFonts w:ascii="仿宋" w:hAnsi="仿宋" w:eastAsia="仿宋" w:cs="仿宋"/>
          <w:spacing w:val="16"/>
          <w:sz w:val="20"/>
          <w:szCs w:val="20"/>
          <w:highlight w:val="none"/>
        </w:rPr>
        <w:t>不一</w:t>
      </w:r>
      <w:r>
        <w:rPr>
          <w:rFonts w:ascii="仿宋" w:hAnsi="仿宋" w:eastAsia="仿宋" w:cs="仿宋"/>
          <w:spacing w:val="10"/>
          <w:sz w:val="20"/>
          <w:szCs w:val="20"/>
          <w:highlight w:val="none"/>
        </w:rPr>
        <w:t>定</w:t>
      </w:r>
      <w:r>
        <w:rPr>
          <w:rFonts w:ascii="仿宋" w:hAnsi="仿宋" w:eastAsia="仿宋" w:cs="仿宋"/>
          <w:spacing w:val="8"/>
          <w:sz w:val="20"/>
          <w:szCs w:val="20"/>
          <w:highlight w:val="none"/>
        </w:rPr>
        <w:t>接受最低价的响应文件或收到的任何响应文件。</w:t>
      </w:r>
    </w:p>
    <w:p>
      <w:pPr>
        <w:spacing w:before="1" w:line="229" w:lineRule="auto"/>
        <w:ind w:left="454"/>
        <w:rPr>
          <w:rFonts w:ascii="仿宋" w:hAnsi="仿宋" w:eastAsia="仿宋" w:cs="仿宋"/>
          <w:sz w:val="20"/>
          <w:szCs w:val="20"/>
          <w:highlight w:val="none"/>
        </w:rPr>
      </w:pPr>
      <w:r>
        <w:rPr>
          <w:rFonts w:ascii="仿宋" w:hAnsi="仿宋" w:eastAsia="仿宋" w:cs="仿宋"/>
          <w:spacing w:val="17"/>
          <w:sz w:val="20"/>
          <w:szCs w:val="20"/>
          <w:highlight w:val="none"/>
        </w:rPr>
        <w:t>(</w:t>
      </w:r>
      <w:r>
        <w:rPr>
          <w:rFonts w:ascii="仿宋" w:hAnsi="仿宋" w:eastAsia="仿宋" w:cs="仿宋"/>
          <w:spacing w:val="12"/>
          <w:sz w:val="20"/>
          <w:szCs w:val="20"/>
          <w:highlight w:val="none"/>
        </w:rPr>
        <w:t>8)按照询价通知书的规定履行合同责任和义务。</w:t>
      </w:r>
    </w:p>
    <w:p>
      <w:pPr>
        <w:spacing w:before="236" w:line="229" w:lineRule="auto"/>
        <w:ind w:left="512"/>
        <w:rPr>
          <w:rFonts w:ascii="仿宋" w:hAnsi="仿宋" w:eastAsia="仿宋" w:cs="仿宋"/>
          <w:sz w:val="20"/>
          <w:szCs w:val="20"/>
          <w:highlight w:val="none"/>
        </w:rPr>
      </w:pPr>
      <w:r>
        <w:rPr>
          <w:rFonts w:ascii="仿宋" w:hAnsi="仿宋" w:eastAsia="仿宋" w:cs="仿宋"/>
          <w:spacing w:val="12"/>
          <w:sz w:val="20"/>
          <w:szCs w:val="20"/>
          <w:highlight w:val="none"/>
        </w:rPr>
        <w:t>(9)我方承诺响应文件中的证明材料真实、合法、有效。</w:t>
      </w:r>
    </w:p>
    <w:p>
      <w:pPr>
        <w:spacing w:line="297" w:lineRule="auto"/>
        <w:rPr>
          <w:rFonts w:ascii="Arial"/>
          <w:sz w:val="21"/>
          <w:highlight w:val="none"/>
        </w:rPr>
      </w:pPr>
    </w:p>
    <w:p>
      <w:pPr>
        <w:spacing w:line="297" w:lineRule="auto"/>
        <w:rPr>
          <w:rFonts w:ascii="Arial"/>
          <w:sz w:val="21"/>
          <w:highlight w:val="none"/>
        </w:rPr>
      </w:pPr>
    </w:p>
    <w:p>
      <w:pPr>
        <w:spacing w:line="297" w:lineRule="auto"/>
        <w:rPr>
          <w:rFonts w:ascii="Arial"/>
          <w:sz w:val="21"/>
          <w:highlight w:val="none"/>
        </w:rPr>
      </w:pPr>
    </w:p>
    <w:p>
      <w:pPr>
        <w:spacing w:line="298" w:lineRule="auto"/>
        <w:rPr>
          <w:rFonts w:ascii="Arial"/>
          <w:sz w:val="21"/>
          <w:highlight w:val="none"/>
        </w:rPr>
      </w:pPr>
    </w:p>
    <w:p>
      <w:pPr>
        <w:spacing w:before="65" w:line="231" w:lineRule="auto"/>
        <w:ind w:left="38"/>
        <w:rPr>
          <w:rFonts w:ascii="仿宋" w:hAnsi="仿宋" w:eastAsia="仿宋" w:cs="仿宋"/>
          <w:sz w:val="20"/>
          <w:szCs w:val="20"/>
          <w:highlight w:val="none"/>
        </w:rPr>
      </w:pPr>
      <w:r>
        <w:rPr>
          <w:rFonts w:ascii="仿宋" w:hAnsi="仿宋" w:eastAsia="仿宋" w:cs="仿宋"/>
          <w:spacing w:val="14"/>
          <w:sz w:val="20"/>
          <w:szCs w:val="20"/>
          <w:highlight w:val="none"/>
        </w:rPr>
        <w:t>与</w:t>
      </w:r>
      <w:r>
        <w:rPr>
          <w:rFonts w:ascii="仿宋" w:hAnsi="仿宋" w:eastAsia="仿宋" w:cs="仿宋"/>
          <w:spacing w:val="8"/>
          <w:sz w:val="20"/>
          <w:szCs w:val="20"/>
          <w:highlight w:val="none"/>
        </w:rPr>
        <w:t>本项目有关的一切往来通讯请寄</w:t>
      </w:r>
    </w:p>
    <w:p>
      <w:pPr>
        <w:spacing w:before="158" w:line="232" w:lineRule="auto"/>
        <w:ind w:left="31"/>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地</w:t>
      </w:r>
      <w:r>
        <w:rPr>
          <w:rFonts w:ascii="仿宋" w:hAnsi="仿宋" w:eastAsia="仿宋" w:cs="仿宋"/>
          <w:spacing w:val="-4"/>
          <w:sz w:val="20"/>
          <w:szCs w:val="20"/>
          <w:highlight w:val="none"/>
        </w:rPr>
        <w:t>址：传真：</w:t>
      </w:r>
    </w:p>
    <w:p>
      <w:pPr>
        <w:spacing w:before="157" w:line="230" w:lineRule="auto"/>
        <w:ind w:left="53"/>
        <w:rPr>
          <w:rFonts w:hint="eastAsia" w:ascii="仿宋" w:hAnsi="仿宋" w:eastAsia="仿宋" w:cs="仿宋"/>
          <w:sz w:val="20"/>
          <w:szCs w:val="20"/>
          <w:highlight w:val="none"/>
          <w:lang w:eastAsia="zh-CN"/>
        </w:rPr>
      </w:pPr>
      <w:r>
        <w:rPr>
          <w:rFonts w:ascii="仿宋" w:hAnsi="仿宋" w:eastAsia="仿宋" w:cs="仿宋"/>
          <w:spacing w:val="-3"/>
          <w:sz w:val="20"/>
          <w:szCs w:val="20"/>
          <w:highlight w:val="none"/>
        </w:rPr>
        <w:t>电话：电子邮件</w:t>
      </w:r>
      <w:r>
        <w:rPr>
          <w:rFonts w:ascii="仿宋" w:hAnsi="仿宋" w:eastAsia="仿宋" w:cs="仿宋"/>
          <w:sz w:val="20"/>
          <w:szCs w:val="20"/>
          <w:highlight w:val="none"/>
        </w:rPr>
        <w:t>：</w:t>
      </w:r>
    </w:p>
    <w:p>
      <w:pPr>
        <w:spacing w:before="158" w:line="379" w:lineRule="auto"/>
        <w:ind w:left="36"/>
        <w:rPr>
          <w:rFonts w:hint="eastAsia" w:ascii="仿宋" w:hAnsi="仿宋" w:eastAsia="仿宋" w:cs="仿宋"/>
          <w:sz w:val="20"/>
          <w:szCs w:val="20"/>
          <w:highlight w:val="none"/>
          <w:lang w:eastAsia="zh-CN"/>
        </w:rPr>
      </w:pPr>
      <w:r>
        <w:rPr>
          <w:rFonts w:ascii="仿宋" w:hAnsi="仿宋" w:eastAsia="仿宋" w:cs="仿宋"/>
          <w:spacing w:val="14"/>
          <w:sz w:val="20"/>
          <w:szCs w:val="20"/>
          <w:highlight w:val="none"/>
        </w:rPr>
        <w:t>法定</w:t>
      </w:r>
      <w:r>
        <w:rPr>
          <w:rFonts w:ascii="仿宋" w:hAnsi="仿宋" w:eastAsia="仿宋" w:cs="仿宋"/>
          <w:spacing w:val="8"/>
          <w:sz w:val="20"/>
          <w:szCs w:val="20"/>
          <w:highlight w:val="none"/>
        </w:rPr>
        <w:t>代</w:t>
      </w:r>
      <w:r>
        <w:rPr>
          <w:rFonts w:ascii="仿宋" w:hAnsi="仿宋" w:eastAsia="仿宋" w:cs="仿宋"/>
          <w:spacing w:val="7"/>
          <w:sz w:val="20"/>
          <w:szCs w:val="20"/>
          <w:highlight w:val="none"/>
        </w:rPr>
        <w:t>表人或其授权委托人(签字盖章)：</w:t>
      </w:r>
    </w:p>
    <w:p>
      <w:pPr>
        <w:spacing w:before="1" w:line="229" w:lineRule="auto"/>
        <w:ind w:left="31"/>
        <w:rPr>
          <w:rFonts w:hint="eastAsia" w:ascii="仿宋" w:hAnsi="仿宋" w:eastAsia="仿宋" w:cs="仿宋"/>
          <w:sz w:val="20"/>
          <w:szCs w:val="20"/>
          <w:highlight w:val="none"/>
          <w:lang w:eastAsia="zh-CN"/>
        </w:rPr>
      </w:pPr>
      <w:r>
        <w:rPr>
          <w:rFonts w:ascii="仿宋" w:hAnsi="仿宋" w:eastAsia="仿宋" w:cs="仿宋"/>
          <w:spacing w:val="14"/>
          <w:sz w:val="20"/>
          <w:szCs w:val="20"/>
          <w:highlight w:val="none"/>
        </w:rPr>
        <w:t>供</w:t>
      </w:r>
      <w:r>
        <w:rPr>
          <w:rFonts w:ascii="仿宋" w:hAnsi="仿宋" w:eastAsia="仿宋" w:cs="仿宋"/>
          <w:spacing w:val="9"/>
          <w:sz w:val="20"/>
          <w:szCs w:val="20"/>
          <w:highlight w:val="none"/>
        </w:rPr>
        <w:t>应</w:t>
      </w:r>
      <w:r>
        <w:rPr>
          <w:rFonts w:ascii="仿宋" w:hAnsi="仿宋" w:eastAsia="仿宋" w:cs="仿宋"/>
          <w:spacing w:val="7"/>
          <w:sz w:val="20"/>
          <w:szCs w:val="20"/>
          <w:highlight w:val="none"/>
        </w:rPr>
        <w:t>商名称(加盖单位公章):</w:t>
      </w:r>
    </w:p>
    <w:p>
      <w:pPr>
        <w:spacing w:before="159" w:line="377" w:lineRule="auto"/>
        <w:ind w:left="31"/>
        <w:rPr>
          <w:rFonts w:hint="eastAsia" w:ascii="仿宋" w:hAnsi="仿宋" w:eastAsia="仿宋" w:cs="仿宋"/>
          <w:sz w:val="20"/>
          <w:szCs w:val="20"/>
          <w:highlight w:val="none"/>
          <w:lang w:eastAsia="zh-CN"/>
        </w:rPr>
      </w:pPr>
      <w:r>
        <w:rPr>
          <w:rFonts w:ascii="仿宋" w:hAnsi="仿宋" w:eastAsia="仿宋" w:cs="仿宋"/>
          <w:spacing w:val="10"/>
          <w:sz w:val="20"/>
          <w:szCs w:val="20"/>
          <w:highlight w:val="none"/>
        </w:rPr>
        <w:t>供</w:t>
      </w:r>
      <w:r>
        <w:rPr>
          <w:rFonts w:ascii="仿宋" w:hAnsi="仿宋" w:eastAsia="仿宋" w:cs="仿宋"/>
          <w:spacing w:val="7"/>
          <w:sz w:val="20"/>
          <w:szCs w:val="20"/>
          <w:highlight w:val="none"/>
        </w:rPr>
        <w:t>应商开户银行(全称):</w:t>
      </w:r>
    </w:p>
    <w:p>
      <w:pPr>
        <w:spacing w:line="229" w:lineRule="auto"/>
        <w:ind w:left="31"/>
        <w:rPr>
          <w:rFonts w:hint="eastAsia" w:ascii="仿宋" w:hAnsi="仿宋" w:eastAsia="仿宋" w:cs="仿宋"/>
          <w:sz w:val="20"/>
          <w:szCs w:val="20"/>
          <w:highlight w:val="none"/>
          <w:lang w:eastAsia="zh-CN"/>
        </w:rPr>
      </w:pPr>
      <w:r>
        <w:rPr>
          <w:rFonts w:ascii="仿宋" w:hAnsi="仿宋" w:eastAsia="仿宋" w:cs="仿宋"/>
          <w:spacing w:val="12"/>
          <w:sz w:val="20"/>
          <w:szCs w:val="20"/>
          <w:highlight w:val="none"/>
        </w:rPr>
        <w:t>供</w:t>
      </w:r>
      <w:r>
        <w:rPr>
          <w:rFonts w:ascii="仿宋" w:hAnsi="仿宋" w:eastAsia="仿宋" w:cs="仿宋"/>
          <w:spacing w:val="7"/>
          <w:sz w:val="20"/>
          <w:szCs w:val="20"/>
          <w:highlight w:val="none"/>
        </w:rPr>
        <w:t>应商银行账号:</w:t>
      </w:r>
    </w:p>
    <w:p>
      <w:pPr>
        <w:spacing w:before="159" w:line="232" w:lineRule="auto"/>
        <w:ind w:left="74"/>
        <w:rPr>
          <w:rFonts w:hint="eastAsia" w:ascii="仿宋" w:hAnsi="仿宋" w:eastAsia="仿宋" w:cs="仿宋"/>
          <w:sz w:val="20"/>
          <w:szCs w:val="20"/>
          <w:highlight w:val="none"/>
          <w:lang w:eastAsia="zh-CN"/>
        </w:rPr>
      </w:pPr>
      <w:r>
        <w:rPr>
          <w:rFonts w:ascii="仿宋" w:hAnsi="仿宋" w:eastAsia="仿宋" w:cs="仿宋"/>
          <w:spacing w:val="-2"/>
          <w:sz w:val="20"/>
          <w:szCs w:val="20"/>
          <w:highlight w:val="none"/>
        </w:rPr>
        <w:t>日期:</w:t>
      </w:r>
    </w:p>
    <w:p>
      <w:pPr>
        <w:rPr>
          <w:highlight w:val="none"/>
        </w:rPr>
        <w:sectPr>
          <w:footerReference r:id="rId25" w:type="default"/>
          <w:pgSz w:w="11906" w:h="16839"/>
          <w:pgMar w:top="1431" w:right="1782" w:bottom="1144" w:left="1785" w:header="0" w:footer="967" w:gutter="0"/>
          <w:pgNumType w:fmt="decimal"/>
          <w:cols w:space="720" w:num="1"/>
        </w:sectPr>
      </w:pPr>
    </w:p>
    <w:p>
      <w:pPr>
        <w:rPr>
          <w:highlight w:val="none"/>
        </w:rPr>
      </w:pPr>
      <w:r>
        <w:rPr>
          <w:highlight w:val="none"/>
        </w:rPr>
        <w:pict>
          <v:rect id="_x0000_s1029" o:spid="_x0000_s1029" o:spt="1" style="position:absolute;left:0pt;margin-left:126.8pt;margin-top:490.55pt;height:0.5pt;width:73.6pt;mso-position-horizontal-relative:page;mso-position-vertical-relative:page;z-index:251662336;mso-width-relative:page;mso-height-relative:page;" fillcolor="#000000" filled="t" stroked="f" coordsize="21600,21600" o:allowincell="f">
            <v:path/>
            <v:fill on="t" focussize="0,0"/>
            <v:stroke on="f"/>
            <v:imagedata o:title=""/>
            <o:lock v:ext="edit"/>
          </v:rect>
        </w:pict>
      </w:r>
    </w:p>
    <w:p>
      <w:pPr>
        <w:spacing w:line="150" w:lineRule="exact"/>
        <w:rPr>
          <w:highlight w:val="none"/>
        </w:rPr>
      </w:pPr>
    </w:p>
    <w:p>
      <w:pPr>
        <w:rPr>
          <w:highlight w:val="none"/>
        </w:rPr>
        <w:sectPr>
          <w:footerReference r:id="rId26" w:type="default"/>
          <w:pgSz w:w="11906" w:h="16839"/>
          <w:pgMar w:top="1431" w:right="1580" w:bottom="1146" w:left="1579" w:header="0" w:footer="967" w:gutter="0"/>
          <w:pgNumType w:fmt="decimal"/>
          <w:cols w:equalWidth="0" w:num="1">
            <w:col w:w="8747"/>
          </w:cols>
        </w:sectPr>
      </w:pPr>
    </w:p>
    <w:p>
      <w:pPr>
        <w:spacing w:before="65" w:line="223" w:lineRule="auto"/>
        <w:ind w:left="240"/>
        <w:outlineLvl w:val="1"/>
        <w:rPr>
          <w:rFonts w:ascii="仿宋" w:hAnsi="仿宋" w:eastAsia="仿宋" w:cs="仿宋"/>
          <w:sz w:val="28"/>
          <w:szCs w:val="28"/>
          <w:highlight w:val="none"/>
        </w:rPr>
      </w:pPr>
      <w:r>
        <w:rPr>
          <w:rFonts w:ascii="仿宋" w:hAnsi="仿宋" w:eastAsia="仿宋" w:cs="仿宋"/>
          <w:spacing w:val="-17"/>
          <w:sz w:val="28"/>
          <w:szCs w:val="28"/>
          <w:highlight w:val="none"/>
          <w14:textOutline w14:w="5103" w14:cap="sq" w14:cmpd="sng">
            <w14:solidFill>
              <w14:srgbClr w14:val="000000"/>
            </w14:solidFill>
            <w14:prstDash w14:val="solid"/>
            <w14:bevel/>
          </w14:textOutline>
        </w:rPr>
        <w:t>格式7</w:t>
      </w:r>
    </w:p>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65" w:line="197" w:lineRule="auto"/>
        <w:ind w:left="245"/>
        <w:rPr>
          <w:rFonts w:ascii="仿宋" w:hAnsi="仿宋" w:eastAsia="仿宋" w:cs="仿宋"/>
          <w:sz w:val="20"/>
          <w:szCs w:val="20"/>
          <w:highlight w:val="none"/>
        </w:rPr>
      </w:pPr>
      <w:r>
        <w:rPr>
          <w:rFonts w:ascii="仿宋" w:hAnsi="仿宋" w:eastAsia="仿宋" w:cs="仿宋"/>
          <w:spacing w:val="-1"/>
          <w:sz w:val="20"/>
          <w:szCs w:val="20"/>
          <w:highlight w:val="none"/>
          <w14:textOutline w14:w="3795" w14:cap="sq" w14:cmpd="sng">
            <w14:solidFill>
              <w14:srgbClr w14:val="000000"/>
            </w14:solidFill>
            <w14:prstDash w14:val="solid"/>
            <w14:bevel/>
          </w14:textOutline>
        </w:rPr>
        <w:t>包号</w:t>
      </w:r>
      <w:r>
        <w:rPr>
          <w:rFonts w:ascii="仿宋" w:hAnsi="仿宋" w:eastAsia="仿宋" w:cs="仿宋"/>
          <w:sz w:val="20"/>
          <w:szCs w:val="20"/>
          <w:highlight w:val="none"/>
          <w14:textOutline w14:w="3795" w14:cap="sq" w14:cmpd="sng">
            <w14:solidFill>
              <w14:srgbClr w14:val="000000"/>
            </w14:solidFill>
            <w14:prstDash w14:val="solid"/>
            <w14:bevel/>
          </w14:textOutline>
        </w:rPr>
        <w:t>：</w:t>
      </w:r>
    </w:p>
    <w:p>
      <w:pPr>
        <w:spacing w:line="14" w:lineRule="auto"/>
        <w:rPr>
          <w:rFonts w:ascii="Arial"/>
          <w:sz w:val="2"/>
          <w:highlight w:val="none"/>
        </w:rPr>
      </w:pPr>
      <w:r>
        <w:rPr>
          <w:rFonts w:ascii="Arial" w:hAnsi="Arial" w:eastAsia="Arial" w:cs="Arial"/>
          <w:sz w:val="2"/>
          <w:szCs w:val="2"/>
          <w:highlight w:val="none"/>
        </w:rPr>
        <w:br w:type="column"/>
      </w:r>
    </w:p>
    <w:p>
      <w:pPr>
        <w:spacing w:line="253" w:lineRule="auto"/>
        <w:rPr>
          <w:rFonts w:ascii="Arial"/>
          <w:sz w:val="21"/>
          <w:highlight w:val="none"/>
        </w:rPr>
      </w:pPr>
    </w:p>
    <w:p>
      <w:pPr>
        <w:spacing w:line="253" w:lineRule="auto"/>
        <w:rPr>
          <w:rFonts w:ascii="Arial"/>
          <w:sz w:val="21"/>
          <w:highlight w:val="none"/>
        </w:rPr>
      </w:pPr>
    </w:p>
    <w:p>
      <w:pPr>
        <w:spacing w:line="254" w:lineRule="auto"/>
        <w:rPr>
          <w:rFonts w:ascii="Arial"/>
          <w:sz w:val="21"/>
          <w:highlight w:val="none"/>
        </w:rPr>
      </w:pPr>
    </w:p>
    <w:p>
      <w:pPr>
        <w:spacing w:before="101" w:line="228" w:lineRule="auto"/>
        <w:rPr>
          <w:rFonts w:ascii="仿宋" w:hAnsi="仿宋" w:eastAsia="仿宋" w:cs="仿宋"/>
          <w:sz w:val="31"/>
          <w:szCs w:val="31"/>
          <w:highlight w:val="none"/>
        </w:rPr>
      </w:pPr>
      <w:r>
        <w:rPr>
          <w:rFonts w:ascii="仿宋" w:hAnsi="仿宋" w:eastAsia="仿宋" w:cs="仿宋"/>
          <w:spacing w:val="7"/>
          <w:sz w:val="31"/>
          <w:szCs w:val="31"/>
          <w:highlight w:val="none"/>
          <w14:textOutline w14:w="5793" w14:cap="sq" w14:cmpd="sng">
            <w14:solidFill>
              <w14:srgbClr w14:val="000000"/>
            </w14:solidFill>
            <w14:prstDash w14:val="solid"/>
            <w14:bevel/>
          </w14:textOutline>
        </w:rPr>
        <w:t>报</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价一览表</w:t>
      </w:r>
    </w:p>
    <w:p>
      <w:pPr>
        <w:spacing w:line="377" w:lineRule="auto"/>
        <w:rPr>
          <w:rFonts w:ascii="Arial"/>
          <w:sz w:val="21"/>
          <w:highlight w:val="none"/>
        </w:rPr>
      </w:pPr>
    </w:p>
    <w:p>
      <w:pPr>
        <w:spacing w:before="65" w:line="197" w:lineRule="auto"/>
        <w:ind w:left="2968"/>
        <w:rPr>
          <w:rFonts w:ascii="仿宋" w:hAnsi="仿宋" w:eastAsia="仿宋" w:cs="仿宋"/>
          <w:sz w:val="20"/>
          <w:szCs w:val="20"/>
          <w:highlight w:val="none"/>
        </w:rPr>
      </w:pPr>
      <w:r>
        <w:rPr>
          <w:rFonts w:ascii="仿宋" w:hAnsi="仿宋" w:eastAsia="仿宋" w:cs="仿宋"/>
          <w:spacing w:val="8"/>
          <w:sz w:val="20"/>
          <w:szCs w:val="20"/>
          <w:highlight w:val="none"/>
          <w14:textOutline w14:w="3795" w14:cap="sq" w14:cmpd="sng">
            <w14:solidFill>
              <w14:srgbClr w14:val="000000"/>
            </w14:solidFill>
            <w14:prstDash w14:val="solid"/>
            <w14:bevel/>
          </w14:textOutline>
        </w:rPr>
        <w:t>报</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价单位：</w:t>
      </w:r>
    </w:p>
    <w:p>
      <w:pPr>
        <w:rPr>
          <w:highlight w:val="none"/>
        </w:rPr>
        <w:sectPr>
          <w:type w:val="continuous"/>
          <w:pgSz w:w="11906" w:h="16839"/>
          <w:pgMar w:top="1431" w:right="1580" w:bottom="1146" w:left="1579" w:header="0" w:footer="967" w:gutter="0"/>
          <w:pgNumType w:fmt="decimal"/>
          <w:cols w:equalWidth="0" w:num="2">
            <w:col w:w="3493" w:space="100"/>
            <w:col w:w="5155"/>
          </w:cols>
        </w:sectPr>
      </w:pPr>
    </w:p>
    <w:p>
      <w:pPr>
        <w:spacing w:line="164" w:lineRule="exact"/>
        <w:rPr>
          <w:highlight w:val="none"/>
        </w:rPr>
      </w:pPr>
    </w:p>
    <w:tbl>
      <w:tblPr>
        <w:tblStyle w:val="16"/>
        <w:tblW w:w="87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1"/>
        <w:gridCol w:w="2067"/>
        <w:gridCol w:w="1812"/>
        <w:gridCol w:w="1743"/>
        <w:gridCol w:w="13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1791" w:type="dxa"/>
            <w:vAlign w:val="top"/>
          </w:tcPr>
          <w:p>
            <w:pPr>
              <w:spacing w:before="293" w:line="229" w:lineRule="auto"/>
              <w:ind w:left="477"/>
              <w:rPr>
                <w:rFonts w:ascii="仿宋" w:hAnsi="仿宋" w:eastAsia="仿宋" w:cs="仿宋"/>
                <w:sz w:val="20"/>
                <w:szCs w:val="20"/>
                <w:highlight w:val="none"/>
              </w:rPr>
            </w:pPr>
            <w:r>
              <w:rPr>
                <w:rFonts w:ascii="仿宋" w:hAnsi="仿宋" w:eastAsia="仿宋" w:cs="仿宋"/>
                <w:spacing w:val="8"/>
                <w:sz w:val="20"/>
                <w:szCs w:val="20"/>
                <w:highlight w:val="none"/>
              </w:rPr>
              <w:t>项</w:t>
            </w:r>
            <w:r>
              <w:rPr>
                <w:rFonts w:ascii="仿宋" w:hAnsi="仿宋" w:eastAsia="仿宋" w:cs="仿宋"/>
                <w:spacing w:val="5"/>
                <w:sz w:val="20"/>
                <w:szCs w:val="20"/>
                <w:highlight w:val="none"/>
              </w:rPr>
              <w:t>目名称</w:t>
            </w:r>
          </w:p>
        </w:tc>
        <w:tc>
          <w:tcPr>
            <w:tcW w:w="2067" w:type="dxa"/>
            <w:vAlign w:val="top"/>
          </w:tcPr>
          <w:p>
            <w:pPr>
              <w:spacing w:before="293" w:line="231" w:lineRule="auto"/>
              <w:ind w:left="622"/>
              <w:rPr>
                <w:rFonts w:ascii="仿宋" w:hAnsi="仿宋" w:eastAsia="仿宋" w:cs="仿宋"/>
                <w:sz w:val="20"/>
                <w:szCs w:val="20"/>
                <w:highlight w:val="none"/>
              </w:rPr>
            </w:pPr>
            <w:r>
              <w:rPr>
                <w:rFonts w:ascii="仿宋" w:hAnsi="仿宋" w:eastAsia="仿宋" w:cs="仿宋"/>
                <w:spacing w:val="5"/>
                <w:sz w:val="20"/>
                <w:szCs w:val="20"/>
                <w:highlight w:val="none"/>
              </w:rPr>
              <w:t>响</w:t>
            </w:r>
            <w:r>
              <w:rPr>
                <w:rFonts w:ascii="仿宋" w:hAnsi="仿宋" w:eastAsia="仿宋" w:cs="仿宋"/>
                <w:spacing w:val="4"/>
                <w:sz w:val="20"/>
                <w:szCs w:val="20"/>
                <w:highlight w:val="none"/>
              </w:rPr>
              <w:t>应总价</w:t>
            </w:r>
          </w:p>
        </w:tc>
        <w:tc>
          <w:tcPr>
            <w:tcW w:w="1812" w:type="dxa"/>
            <w:vAlign w:val="top"/>
          </w:tcPr>
          <w:p>
            <w:pPr>
              <w:spacing w:before="292" w:line="232" w:lineRule="auto"/>
              <w:ind w:left="492"/>
              <w:rPr>
                <w:rFonts w:ascii="仿宋" w:hAnsi="仿宋" w:eastAsia="仿宋" w:cs="仿宋"/>
                <w:sz w:val="20"/>
                <w:szCs w:val="20"/>
                <w:highlight w:val="none"/>
              </w:rPr>
            </w:pPr>
            <w:r>
              <w:rPr>
                <w:rFonts w:ascii="仿宋" w:hAnsi="仿宋" w:eastAsia="仿宋" w:cs="仿宋"/>
                <w:spacing w:val="6"/>
                <w:sz w:val="20"/>
                <w:szCs w:val="20"/>
                <w:highlight w:val="none"/>
              </w:rPr>
              <w:t>交</w:t>
            </w:r>
            <w:r>
              <w:rPr>
                <w:rFonts w:ascii="仿宋" w:hAnsi="仿宋" w:eastAsia="仿宋" w:cs="仿宋"/>
                <w:spacing w:val="4"/>
                <w:sz w:val="20"/>
                <w:szCs w:val="20"/>
                <w:highlight w:val="none"/>
              </w:rPr>
              <w:t>货时间</w:t>
            </w:r>
          </w:p>
        </w:tc>
        <w:tc>
          <w:tcPr>
            <w:tcW w:w="1743" w:type="dxa"/>
            <w:vAlign w:val="top"/>
          </w:tcPr>
          <w:p>
            <w:pPr>
              <w:spacing w:before="293" w:line="232" w:lineRule="auto"/>
              <w:ind w:left="459"/>
              <w:rPr>
                <w:rFonts w:ascii="仿宋" w:hAnsi="仿宋" w:eastAsia="仿宋" w:cs="仿宋"/>
                <w:sz w:val="20"/>
                <w:szCs w:val="20"/>
                <w:highlight w:val="none"/>
              </w:rPr>
            </w:pPr>
            <w:r>
              <w:rPr>
                <w:rFonts w:ascii="仿宋" w:hAnsi="仿宋" w:eastAsia="仿宋" w:cs="仿宋"/>
                <w:spacing w:val="6"/>
                <w:sz w:val="20"/>
                <w:szCs w:val="20"/>
                <w:highlight w:val="none"/>
              </w:rPr>
              <w:t>交</w:t>
            </w:r>
            <w:r>
              <w:rPr>
                <w:rFonts w:ascii="仿宋" w:hAnsi="仿宋" w:eastAsia="仿宋" w:cs="仿宋"/>
                <w:spacing w:val="4"/>
                <w:sz w:val="20"/>
                <w:szCs w:val="20"/>
                <w:highlight w:val="none"/>
              </w:rPr>
              <w:t>货地点</w:t>
            </w:r>
          </w:p>
        </w:tc>
        <w:tc>
          <w:tcPr>
            <w:tcW w:w="1328" w:type="dxa"/>
            <w:vAlign w:val="top"/>
          </w:tcPr>
          <w:p>
            <w:pPr>
              <w:spacing w:before="293" w:line="233" w:lineRule="auto"/>
              <w:ind w:left="457"/>
              <w:rPr>
                <w:rFonts w:ascii="仿宋" w:hAnsi="仿宋" w:eastAsia="仿宋" w:cs="仿宋"/>
                <w:sz w:val="20"/>
                <w:szCs w:val="20"/>
                <w:highlight w:val="none"/>
              </w:rPr>
            </w:pPr>
            <w:r>
              <w:rPr>
                <w:rFonts w:ascii="仿宋" w:hAnsi="仿宋" w:eastAsia="仿宋" w:cs="仿宋"/>
                <w:spacing w:val="1"/>
                <w:sz w:val="20"/>
                <w:szCs w:val="20"/>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9" w:hRule="atLeast"/>
        </w:trPr>
        <w:tc>
          <w:tcPr>
            <w:tcW w:w="1791" w:type="dxa"/>
            <w:vAlign w:val="top"/>
          </w:tcPr>
          <w:p>
            <w:pPr>
              <w:rPr>
                <w:rFonts w:ascii="Arial"/>
                <w:sz w:val="21"/>
                <w:highlight w:val="none"/>
              </w:rPr>
            </w:pPr>
          </w:p>
        </w:tc>
        <w:tc>
          <w:tcPr>
            <w:tcW w:w="2067" w:type="dxa"/>
            <w:vAlign w:val="top"/>
          </w:tcPr>
          <w:p>
            <w:pPr>
              <w:spacing w:line="289" w:lineRule="auto"/>
              <w:rPr>
                <w:rFonts w:ascii="Arial"/>
                <w:sz w:val="21"/>
                <w:highlight w:val="none"/>
              </w:rPr>
            </w:pPr>
          </w:p>
          <w:p>
            <w:pPr>
              <w:spacing w:line="290" w:lineRule="auto"/>
              <w:rPr>
                <w:rFonts w:ascii="Arial"/>
                <w:sz w:val="21"/>
                <w:highlight w:val="none"/>
              </w:rPr>
            </w:pPr>
          </w:p>
          <w:p>
            <w:pPr>
              <w:spacing w:before="65" w:line="271" w:lineRule="exact"/>
              <w:ind w:left="118"/>
              <w:rPr>
                <w:rFonts w:ascii="仿宋" w:hAnsi="仿宋" w:eastAsia="仿宋" w:cs="仿宋"/>
                <w:sz w:val="20"/>
                <w:szCs w:val="20"/>
                <w:highlight w:val="none"/>
              </w:rPr>
            </w:pPr>
            <w:r>
              <w:rPr>
                <w:rFonts w:ascii="仿宋" w:hAnsi="仿宋" w:eastAsia="仿宋" w:cs="仿宋"/>
                <w:spacing w:val="2"/>
                <w:position w:val="4"/>
                <w:sz w:val="20"/>
                <w:szCs w:val="20"/>
                <w:highlight w:val="none"/>
              </w:rPr>
              <w:t>小</w:t>
            </w:r>
            <w:r>
              <w:rPr>
                <w:rFonts w:ascii="仿宋" w:hAnsi="仿宋" w:eastAsia="仿宋" w:cs="仿宋"/>
                <w:spacing w:val="1"/>
                <w:position w:val="4"/>
                <w:sz w:val="20"/>
                <w:szCs w:val="20"/>
                <w:highlight w:val="none"/>
              </w:rPr>
              <w:t>写：</w:t>
            </w:r>
          </w:p>
          <w:p>
            <w:pPr>
              <w:spacing w:line="232" w:lineRule="auto"/>
              <w:ind w:left="121"/>
              <w:rPr>
                <w:rFonts w:ascii="仿宋" w:hAnsi="仿宋" w:eastAsia="仿宋" w:cs="仿宋"/>
                <w:sz w:val="20"/>
                <w:szCs w:val="20"/>
                <w:highlight w:val="none"/>
              </w:rPr>
            </w:pPr>
            <w:r>
              <w:rPr>
                <w:rFonts w:ascii="仿宋" w:hAnsi="仿宋" w:eastAsia="仿宋" w:cs="仿宋"/>
                <w:spacing w:val="1"/>
                <w:sz w:val="20"/>
                <w:szCs w:val="20"/>
                <w:highlight w:val="none"/>
              </w:rPr>
              <w:t>大</w:t>
            </w:r>
            <w:r>
              <w:rPr>
                <w:rFonts w:ascii="仿宋" w:hAnsi="仿宋" w:eastAsia="仿宋" w:cs="仿宋"/>
                <w:sz w:val="20"/>
                <w:szCs w:val="20"/>
                <w:highlight w:val="none"/>
              </w:rPr>
              <w:t>写：</w:t>
            </w:r>
          </w:p>
        </w:tc>
        <w:tc>
          <w:tcPr>
            <w:tcW w:w="1812" w:type="dxa"/>
            <w:vAlign w:val="top"/>
          </w:tcPr>
          <w:p>
            <w:pPr>
              <w:rPr>
                <w:rFonts w:ascii="Arial"/>
                <w:sz w:val="21"/>
                <w:highlight w:val="none"/>
              </w:rPr>
            </w:pPr>
          </w:p>
        </w:tc>
        <w:tc>
          <w:tcPr>
            <w:tcW w:w="1743" w:type="dxa"/>
            <w:vAlign w:val="top"/>
          </w:tcPr>
          <w:p>
            <w:pPr>
              <w:rPr>
                <w:rFonts w:ascii="Arial"/>
                <w:sz w:val="21"/>
                <w:highlight w:val="none"/>
              </w:rPr>
            </w:pPr>
          </w:p>
        </w:tc>
        <w:tc>
          <w:tcPr>
            <w:tcW w:w="1328" w:type="dxa"/>
            <w:vAlign w:val="top"/>
          </w:tcPr>
          <w:p>
            <w:pPr>
              <w:rPr>
                <w:rFonts w:ascii="Arial"/>
                <w:sz w:val="21"/>
                <w:highlight w:val="none"/>
              </w:rPr>
            </w:pPr>
          </w:p>
        </w:tc>
      </w:tr>
    </w:tbl>
    <w:p>
      <w:pPr>
        <w:spacing w:line="372" w:lineRule="auto"/>
        <w:rPr>
          <w:rFonts w:ascii="Arial"/>
          <w:sz w:val="21"/>
          <w:highlight w:val="none"/>
        </w:rPr>
      </w:pPr>
    </w:p>
    <w:p>
      <w:pPr>
        <w:spacing w:before="65" w:line="239" w:lineRule="auto"/>
        <w:ind w:left="242"/>
        <w:rPr>
          <w:rFonts w:ascii="仿宋" w:hAnsi="仿宋" w:eastAsia="仿宋" w:cs="仿宋"/>
          <w:sz w:val="20"/>
          <w:szCs w:val="20"/>
          <w:highlight w:val="none"/>
        </w:rPr>
      </w:pPr>
      <w:r>
        <w:rPr>
          <w:rFonts w:ascii="仿宋" w:hAnsi="仿宋" w:eastAsia="仿宋" w:cs="仿宋"/>
          <w:spacing w:val="18"/>
          <w:sz w:val="20"/>
          <w:szCs w:val="20"/>
          <w:highlight w:val="none"/>
        </w:rPr>
        <w:t>注</w:t>
      </w:r>
      <w:r>
        <w:rPr>
          <w:rFonts w:ascii="仿宋" w:hAnsi="仿宋" w:eastAsia="仿宋" w:cs="仿宋"/>
          <w:spacing w:val="9"/>
          <w:sz w:val="20"/>
          <w:szCs w:val="20"/>
          <w:highlight w:val="none"/>
        </w:rPr>
        <w:t>：此表中，响应总价应和分项价格表的总价相一致</w:t>
      </w:r>
    </w:p>
    <w:p>
      <w:pPr>
        <w:spacing w:line="269" w:lineRule="auto"/>
        <w:rPr>
          <w:rFonts w:ascii="Arial"/>
          <w:sz w:val="21"/>
          <w:highlight w:val="none"/>
        </w:rPr>
      </w:pPr>
    </w:p>
    <w:p>
      <w:pPr>
        <w:spacing w:line="269" w:lineRule="auto"/>
        <w:rPr>
          <w:rFonts w:ascii="Arial"/>
          <w:sz w:val="21"/>
          <w:highlight w:val="none"/>
        </w:rPr>
      </w:pPr>
    </w:p>
    <w:p>
      <w:pPr>
        <w:spacing w:line="270" w:lineRule="auto"/>
        <w:rPr>
          <w:rFonts w:ascii="Arial"/>
          <w:sz w:val="21"/>
          <w:highlight w:val="none"/>
        </w:rPr>
      </w:pPr>
    </w:p>
    <w:p>
      <w:pPr>
        <w:spacing w:line="270" w:lineRule="auto"/>
        <w:rPr>
          <w:rFonts w:ascii="Arial"/>
          <w:sz w:val="21"/>
          <w:highlight w:val="none"/>
        </w:rPr>
      </w:pPr>
    </w:p>
    <w:p>
      <w:pPr>
        <w:spacing w:before="66" w:line="229" w:lineRule="auto"/>
        <w:ind w:left="237"/>
        <w:rPr>
          <w:rFonts w:hint="eastAsia" w:ascii="仿宋" w:hAnsi="仿宋" w:eastAsia="仿宋" w:cs="仿宋"/>
          <w:sz w:val="20"/>
          <w:szCs w:val="20"/>
          <w:highlight w:val="none"/>
          <w:lang w:eastAsia="zh-CN"/>
        </w:rPr>
      </w:pPr>
      <w:r>
        <w:rPr>
          <w:rFonts w:ascii="仿宋" w:hAnsi="仿宋" w:eastAsia="仿宋" w:cs="仿宋"/>
          <w:spacing w:val="11"/>
          <w:sz w:val="20"/>
          <w:szCs w:val="20"/>
          <w:highlight w:val="none"/>
        </w:rPr>
        <w:t>供</w:t>
      </w:r>
      <w:r>
        <w:rPr>
          <w:rFonts w:ascii="仿宋" w:hAnsi="仿宋" w:eastAsia="仿宋" w:cs="仿宋"/>
          <w:spacing w:val="7"/>
          <w:sz w:val="20"/>
          <w:szCs w:val="20"/>
          <w:highlight w:val="none"/>
        </w:rPr>
        <w:t>应商名称(加盖单位公章)：</w:t>
      </w:r>
    </w:p>
    <w:p>
      <w:pPr>
        <w:spacing w:line="322" w:lineRule="auto"/>
        <w:rPr>
          <w:rFonts w:ascii="Arial"/>
          <w:sz w:val="21"/>
          <w:highlight w:val="none"/>
        </w:rPr>
      </w:pPr>
    </w:p>
    <w:p>
      <w:pPr>
        <w:spacing w:before="65" w:line="231" w:lineRule="auto"/>
        <w:ind w:left="243"/>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法定代表人或其授权代表人(签字盖章)</w:t>
      </w:r>
      <w:r>
        <w:rPr>
          <w:rFonts w:ascii="仿宋" w:hAnsi="仿宋" w:eastAsia="仿宋" w:cs="仿宋"/>
          <w:spacing w:val="5"/>
          <w:sz w:val="20"/>
          <w:szCs w:val="20"/>
          <w:highlight w:val="none"/>
        </w:rPr>
        <w:t>：</w:t>
      </w:r>
    </w:p>
    <w:p>
      <w:pPr>
        <w:spacing w:line="321" w:lineRule="auto"/>
        <w:rPr>
          <w:rFonts w:ascii="Arial"/>
          <w:sz w:val="21"/>
          <w:highlight w:val="none"/>
        </w:rPr>
      </w:pPr>
    </w:p>
    <w:p>
      <w:pPr>
        <w:spacing w:before="66" w:line="197" w:lineRule="auto"/>
        <w:ind w:left="281"/>
        <w:rPr>
          <w:rFonts w:ascii="仿宋" w:hAnsi="仿宋" w:eastAsia="仿宋" w:cs="仿宋"/>
          <w:sz w:val="20"/>
          <w:szCs w:val="20"/>
          <w:highlight w:val="none"/>
        </w:rPr>
      </w:pPr>
      <w:r>
        <w:rPr>
          <w:rFonts w:ascii="仿宋" w:hAnsi="仿宋" w:eastAsia="仿宋" w:cs="仿宋"/>
          <w:spacing w:val="-15"/>
          <w:sz w:val="20"/>
          <w:szCs w:val="20"/>
          <w:highlight w:val="none"/>
        </w:rPr>
        <w:t>日</w:t>
      </w:r>
      <w:r>
        <w:rPr>
          <w:rFonts w:ascii="仿宋" w:hAnsi="仿宋" w:eastAsia="仿宋" w:cs="仿宋"/>
          <w:spacing w:val="-13"/>
          <w:sz w:val="20"/>
          <w:szCs w:val="20"/>
          <w:highlight w:val="none"/>
        </w:rPr>
        <w:t>期：</w:t>
      </w:r>
    </w:p>
    <w:p>
      <w:pPr>
        <w:rPr>
          <w:highlight w:val="none"/>
        </w:rPr>
        <w:sectPr>
          <w:type w:val="continuous"/>
          <w:pgSz w:w="11906" w:h="16839"/>
          <w:pgMar w:top="1431" w:right="1580" w:bottom="1146" w:left="1579" w:header="0" w:footer="967" w:gutter="0"/>
          <w:pgNumType w:fmt="decimal"/>
          <w:cols w:equalWidth="0" w:num="1">
            <w:col w:w="8747"/>
          </w:cols>
        </w:sectPr>
      </w:pPr>
    </w:p>
    <w:p>
      <w:pPr>
        <w:rPr>
          <w:highlight w:val="none"/>
        </w:rPr>
      </w:pPr>
    </w:p>
    <w:p>
      <w:pPr>
        <w:spacing w:line="150" w:lineRule="exact"/>
        <w:rPr>
          <w:highlight w:val="none"/>
        </w:rPr>
      </w:pPr>
    </w:p>
    <w:p>
      <w:pPr>
        <w:rPr>
          <w:highlight w:val="none"/>
        </w:rPr>
        <w:sectPr>
          <w:footerReference r:id="rId27" w:type="default"/>
          <w:pgSz w:w="11906" w:h="16839"/>
          <w:pgMar w:top="1431" w:right="1685" w:bottom="1148" w:left="1684" w:header="0" w:footer="967" w:gutter="0"/>
          <w:pgNumType w:fmt="decimal"/>
          <w:cols w:equalWidth="0" w:num="1">
            <w:col w:w="8537"/>
          </w:cols>
        </w:sectPr>
      </w:pPr>
    </w:p>
    <w:p>
      <w:pPr>
        <w:spacing w:before="65" w:line="223" w:lineRule="auto"/>
        <w:ind w:left="135"/>
        <w:outlineLvl w:val="1"/>
        <w:rPr>
          <w:rFonts w:ascii="仿宋" w:hAnsi="仿宋" w:eastAsia="仿宋" w:cs="仿宋"/>
          <w:sz w:val="28"/>
          <w:szCs w:val="28"/>
          <w:highlight w:val="none"/>
        </w:rPr>
      </w:pPr>
      <w:r>
        <w:rPr>
          <w:rFonts w:ascii="仿宋" w:hAnsi="仿宋" w:eastAsia="仿宋" w:cs="仿宋"/>
          <w:spacing w:val="-20"/>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8"/>
          <w:sz w:val="28"/>
          <w:szCs w:val="28"/>
          <w:highlight w:val="none"/>
          <w14:textOutline w14:w="5103" w14:cap="sq" w14:cmpd="sng">
            <w14:solidFill>
              <w14:srgbClr w14:val="000000"/>
            </w14:solidFill>
            <w14:prstDash w14:val="solid"/>
            <w14:bevel/>
          </w14:textOutline>
        </w:rPr>
        <w:t>式8</w:t>
      </w:r>
    </w:p>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65" w:line="197" w:lineRule="auto"/>
        <w:ind w:left="140"/>
        <w:rPr>
          <w:rFonts w:ascii="仿宋" w:hAnsi="仿宋" w:eastAsia="仿宋" w:cs="仿宋"/>
          <w:sz w:val="20"/>
          <w:szCs w:val="20"/>
          <w:highlight w:val="none"/>
        </w:rPr>
      </w:pPr>
      <w:r>
        <w:rPr>
          <w:rFonts w:ascii="仿宋" w:hAnsi="仿宋" w:eastAsia="仿宋" w:cs="仿宋"/>
          <w:spacing w:val="-1"/>
          <w:sz w:val="20"/>
          <w:szCs w:val="20"/>
          <w:highlight w:val="none"/>
          <w14:textOutline w14:w="3795" w14:cap="sq" w14:cmpd="sng">
            <w14:solidFill>
              <w14:srgbClr w14:val="000000"/>
            </w14:solidFill>
            <w14:prstDash w14:val="solid"/>
            <w14:bevel/>
          </w14:textOutline>
        </w:rPr>
        <w:t>包号</w:t>
      </w:r>
      <w:r>
        <w:rPr>
          <w:rFonts w:ascii="仿宋" w:hAnsi="仿宋" w:eastAsia="仿宋" w:cs="仿宋"/>
          <w:sz w:val="20"/>
          <w:szCs w:val="20"/>
          <w:highlight w:val="none"/>
          <w14:textOutline w14:w="3795" w14:cap="sq" w14:cmpd="sng">
            <w14:solidFill>
              <w14:srgbClr w14:val="000000"/>
            </w14:solidFill>
            <w14:prstDash w14:val="solid"/>
            <w14:bevel/>
          </w14:textOutline>
        </w:rPr>
        <w:t>：</w:t>
      </w:r>
    </w:p>
    <w:p>
      <w:pPr>
        <w:spacing w:line="14" w:lineRule="auto"/>
        <w:rPr>
          <w:rFonts w:ascii="Arial"/>
          <w:sz w:val="2"/>
          <w:highlight w:val="none"/>
        </w:rPr>
      </w:pPr>
      <w:r>
        <w:rPr>
          <w:rFonts w:ascii="Arial" w:hAnsi="Arial" w:eastAsia="Arial" w:cs="Arial"/>
          <w:sz w:val="2"/>
          <w:szCs w:val="2"/>
          <w:highlight w:val="none"/>
        </w:rPr>
        <w:br w:type="column"/>
      </w:r>
    </w:p>
    <w:p>
      <w:pPr>
        <w:spacing w:line="253" w:lineRule="auto"/>
        <w:rPr>
          <w:rFonts w:ascii="Arial"/>
          <w:sz w:val="21"/>
          <w:highlight w:val="none"/>
        </w:rPr>
      </w:pPr>
    </w:p>
    <w:p>
      <w:pPr>
        <w:spacing w:line="253" w:lineRule="auto"/>
        <w:rPr>
          <w:rFonts w:ascii="Arial"/>
          <w:sz w:val="21"/>
          <w:highlight w:val="none"/>
        </w:rPr>
      </w:pPr>
    </w:p>
    <w:p>
      <w:pPr>
        <w:spacing w:line="254" w:lineRule="auto"/>
        <w:rPr>
          <w:rFonts w:ascii="Arial"/>
          <w:sz w:val="21"/>
          <w:highlight w:val="none"/>
        </w:rPr>
      </w:pPr>
    </w:p>
    <w:p>
      <w:pPr>
        <w:spacing w:before="101" w:line="228" w:lineRule="auto"/>
        <w:rPr>
          <w:rFonts w:ascii="仿宋" w:hAnsi="仿宋" w:eastAsia="仿宋" w:cs="仿宋"/>
          <w:sz w:val="31"/>
          <w:szCs w:val="31"/>
          <w:highlight w:val="no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分</w:t>
      </w:r>
      <w:r>
        <w:rPr>
          <w:rFonts w:ascii="仿宋" w:hAnsi="仿宋" w:eastAsia="仿宋" w:cs="仿宋"/>
          <w:spacing w:val="5"/>
          <w:sz w:val="31"/>
          <w:szCs w:val="31"/>
          <w:highlight w:val="none"/>
          <w14:textOutline w14:w="5793" w14:cap="sq" w14:cmpd="sng">
            <w14:solidFill>
              <w14:srgbClr w14:val="000000"/>
            </w14:solidFill>
            <w14:prstDash w14:val="solid"/>
            <w14:bevel/>
          </w14:textOutline>
        </w:rPr>
        <w:t>项报价表</w:t>
      </w:r>
    </w:p>
    <w:p>
      <w:pPr>
        <w:spacing w:line="377" w:lineRule="auto"/>
        <w:rPr>
          <w:rFonts w:ascii="Arial"/>
          <w:sz w:val="21"/>
          <w:highlight w:val="none"/>
        </w:rPr>
      </w:pPr>
    </w:p>
    <w:p>
      <w:pPr>
        <w:spacing w:before="65" w:line="197" w:lineRule="auto"/>
        <w:ind w:left="2964"/>
        <w:rPr>
          <w:rFonts w:ascii="仿宋" w:hAnsi="仿宋" w:eastAsia="仿宋" w:cs="仿宋"/>
          <w:sz w:val="20"/>
          <w:szCs w:val="20"/>
          <w:highlight w:val="none"/>
        </w:rPr>
      </w:pPr>
      <w:r>
        <w:rPr>
          <w:rFonts w:ascii="仿宋" w:hAnsi="仿宋" w:eastAsia="仿宋" w:cs="仿宋"/>
          <w:spacing w:val="8"/>
          <w:sz w:val="20"/>
          <w:szCs w:val="20"/>
          <w:highlight w:val="none"/>
          <w14:textOutline w14:w="3795" w14:cap="sq" w14:cmpd="sng">
            <w14:solidFill>
              <w14:srgbClr w14:val="000000"/>
            </w14:solidFill>
            <w14:prstDash w14:val="solid"/>
            <w14:bevel/>
          </w14:textOutline>
        </w:rPr>
        <w:t>报</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价单位：</w:t>
      </w:r>
    </w:p>
    <w:p>
      <w:pPr>
        <w:rPr>
          <w:highlight w:val="none"/>
        </w:rPr>
        <w:sectPr>
          <w:type w:val="continuous"/>
          <w:pgSz w:w="11906" w:h="16839"/>
          <w:pgMar w:top="1431" w:right="1685" w:bottom="1148" w:left="1684" w:header="0" w:footer="967" w:gutter="0"/>
          <w:pgNumType w:fmt="decimal"/>
          <w:cols w:equalWidth="0" w:num="2">
            <w:col w:w="3392" w:space="100"/>
            <w:col w:w="5046"/>
          </w:cols>
        </w:sectPr>
      </w:pPr>
    </w:p>
    <w:p>
      <w:pPr>
        <w:spacing w:line="164" w:lineRule="exact"/>
        <w:rPr>
          <w:highlight w:val="none"/>
        </w:rPr>
      </w:pPr>
    </w:p>
    <w:tbl>
      <w:tblPr>
        <w:tblStyle w:val="16"/>
        <w:tblW w:w="84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1481"/>
        <w:gridCol w:w="1134"/>
        <w:gridCol w:w="1134"/>
        <w:gridCol w:w="793"/>
        <w:gridCol w:w="956"/>
        <w:gridCol w:w="777"/>
        <w:gridCol w:w="638"/>
        <w:gridCol w:w="8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615" w:type="dxa"/>
            <w:vAlign w:val="top"/>
          </w:tcPr>
          <w:p>
            <w:pPr>
              <w:spacing w:line="362" w:lineRule="auto"/>
              <w:rPr>
                <w:rFonts w:ascii="Arial"/>
                <w:sz w:val="21"/>
                <w:highlight w:val="none"/>
              </w:rPr>
            </w:pPr>
          </w:p>
          <w:p>
            <w:pPr>
              <w:spacing w:before="65" w:line="231" w:lineRule="auto"/>
              <w:ind w:left="107"/>
              <w:rPr>
                <w:rFonts w:ascii="仿宋" w:hAnsi="仿宋" w:eastAsia="仿宋" w:cs="仿宋"/>
                <w:sz w:val="20"/>
                <w:szCs w:val="20"/>
                <w:highlight w:val="none"/>
              </w:rPr>
            </w:pPr>
            <w:r>
              <w:rPr>
                <w:rFonts w:ascii="仿宋" w:hAnsi="仿宋" w:eastAsia="仿宋" w:cs="仿宋"/>
                <w:spacing w:val="2"/>
                <w:sz w:val="20"/>
                <w:szCs w:val="20"/>
                <w:highlight w:val="none"/>
              </w:rPr>
              <w:t>序号</w:t>
            </w:r>
          </w:p>
        </w:tc>
        <w:tc>
          <w:tcPr>
            <w:tcW w:w="1481" w:type="dxa"/>
            <w:vAlign w:val="top"/>
          </w:tcPr>
          <w:p>
            <w:pPr>
              <w:spacing w:line="363" w:lineRule="auto"/>
              <w:rPr>
                <w:rFonts w:ascii="Arial"/>
                <w:sz w:val="21"/>
                <w:highlight w:val="none"/>
              </w:rPr>
            </w:pPr>
          </w:p>
          <w:p>
            <w:pPr>
              <w:spacing w:before="65" w:line="229" w:lineRule="auto"/>
              <w:ind w:left="532"/>
              <w:rPr>
                <w:rFonts w:ascii="仿宋" w:hAnsi="仿宋" w:eastAsia="仿宋" w:cs="仿宋"/>
                <w:sz w:val="20"/>
                <w:szCs w:val="20"/>
                <w:highlight w:val="none"/>
              </w:rPr>
            </w:pPr>
            <w:r>
              <w:rPr>
                <w:rFonts w:ascii="仿宋" w:hAnsi="仿宋" w:eastAsia="仿宋" w:cs="仿宋"/>
                <w:spacing w:val="2"/>
                <w:sz w:val="20"/>
                <w:szCs w:val="20"/>
                <w:highlight w:val="none"/>
              </w:rPr>
              <w:t>名</w:t>
            </w:r>
            <w:r>
              <w:rPr>
                <w:rFonts w:ascii="仿宋" w:hAnsi="仿宋" w:eastAsia="仿宋" w:cs="仿宋"/>
                <w:spacing w:val="1"/>
                <w:sz w:val="20"/>
                <w:szCs w:val="20"/>
                <w:highlight w:val="none"/>
              </w:rPr>
              <w:t>称</w:t>
            </w:r>
          </w:p>
        </w:tc>
        <w:tc>
          <w:tcPr>
            <w:tcW w:w="1134" w:type="dxa"/>
            <w:vAlign w:val="top"/>
          </w:tcPr>
          <w:p>
            <w:pPr>
              <w:spacing w:line="362" w:lineRule="auto"/>
              <w:rPr>
                <w:rFonts w:ascii="Arial"/>
                <w:sz w:val="21"/>
                <w:highlight w:val="none"/>
              </w:rPr>
            </w:pPr>
          </w:p>
          <w:p>
            <w:pPr>
              <w:spacing w:before="65" w:line="231" w:lineRule="auto"/>
              <w:ind w:left="424"/>
              <w:rPr>
                <w:rFonts w:ascii="仿宋" w:hAnsi="仿宋" w:eastAsia="仿宋" w:cs="仿宋"/>
                <w:sz w:val="20"/>
                <w:szCs w:val="20"/>
                <w:highlight w:val="none"/>
              </w:rPr>
            </w:pPr>
            <w:r>
              <w:rPr>
                <w:rFonts w:ascii="仿宋" w:hAnsi="仿宋" w:eastAsia="仿宋" w:cs="仿宋"/>
                <w:spacing w:val="-10"/>
                <w:sz w:val="20"/>
                <w:szCs w:val="20"/>
                <w:highlight w:val="none"/>
              </w:rPr>
              <w:t>品</w:t>
            </w:r>
            <w:r>
              <w:rPr>
                <w:rFonts w:ascii="仿宋" w:hAnsi="仿宋" w:eastAsia="仿宋" w:cs="仿宋"/>
                <w:spacing w:val="-9"/>
                <w:sz w:val="20"/>
                <w:szCs w:val="20"/>
                <w:highlight w:val="none"/>
              </w:rPr>
              <w:t>牌</w:t>
            </w:r>
          </w:p>
        </w:tc>
        <w:tc>
          <w:tcPr>
            <w:tcW w:w="1134" w:type="dxa"/>
            <w:vAlign w:val="top"/>
          </w:tcPr>
          <w:p>
            <w:pPr>
              <w:spacing w:before="294" w:line="264" w:lineRule="auto"/>
              <w:ind w:left="401" w:right="124" w:hanging="95"/>
              <w:rPr>
                <w:rFonts w:ascii="仿宋" w:hAnsi="仿宋" w:eastAsia="仿宋" w:cs="仿宋"/>
                <w:sz w:val="20"/>
                <w:szCs w:val="20"/>
                <w:highlight w:val="none"/>
              </w:rPr>
            </w:pPr>
            <w:r>
              <w:rPr>
                <w:rFonts w:ascii="仿宋" w:hAnsi="仿宋" w:eastAsia="仿宋" w:cs="仿宋"/>
                <w:spacing w:val="2"/>
                <w:sz w:val="20"/>
                <w:szCs w:val="20"/>
                <w:highlight w:val="none"/>
              </w:rPr>
              <w:t>型号</w:t>
            </w:r>
            <w:r>
              <w:rPr>
                <w:rFonts w:ascii="仿宋" w:hAnsi="仿宋" w:eastAsia="仿宋" w:cs="仿宋"/>
                <w:spacing w:val="1"/>
                <w:sz w:val="20"/>
                <w:szCs w:val="20"/>
                <w:highlight w:val="none"/>
              </w:rPr>
              <w:t>和</w:t>
            </w:r>
            <w:r>
              <w:rPr>
                <w:rFonts w:ascii="仿宋" w:hAnsi="仿宋" w:eastAsia="仿宋" w:cs="仿宋"/>
                <w:spacing w:val="2"/>
                <w:sz w:val="20"/>
                <w:szCs w:val="20"/>
                <w:highlight w:val="none"/>
              </w:rPr>
              <w:t>规格</w:t>
            </w:r>
          </w:p>
        </w:tc>
        <w:tc>
          <w:tcPr>
            <w:tcW w:w="793" w:type="dxa"/>
            <w:vAlign w:val="top"/>
          </w:tcPr>
          <w:p>
            <w:pPr>
              <w:spacing w:line="362" w:lineRule="auto"/>
              <w:rPr>
                <w:rFonts w:ascii="Arial"/>
                <w:sz w:val="21"/>
                <w:highlight w:val="none"/>
              </w:rPr>
            </w:pPr>
          </w:p>
          <w:p>
            <w:pPr>
              <w:spacing w:before="65" w:line="232" w:lineRule="auto"/>
              <w:ind w:left="166"/>
              <w:rPr>
                <w:rFonts w:ascii="仿宋" w:hAnsi="仿宋" w:eastAsia="仿宋" w:cs="仿宋"/>
                <w:sz w:val="20"/>
                <w:szCs w:val="20"/>
                <w:highlight w:val="none"/>
              </w:rPr>
            </w:pPr>
            <w:r>
              <w:rPr>
                <w:rFonts w:ascii="仿宋" w:hAnsi="仿宋" w:eastAsia="仿宋" w:cs="仿宋"/>
                <w:spacing w:val="2"/>
                <w:sz w:val="20"/>
                <w:szCs w:val="20"/>
                <w:highlight w:val="none"/>
              </w:rPr>
              <w:t>数量</w:t>
            </w:r>
          </w:p>
        </w:tc>
        <w:tc>
          <w:tcPr>
            <w:tcW w:w="956" w:type="dxa"/>
            <w:vAlign w:val="top"/>
          </w:tcPr>
          <w:p>
            <w:pPr>
              <w:spacing w:before="292" w:line="264" w:lineRule="auto"/>
              <w:ind w:left="261" w:right="33" w:hanging="105"/>
              <w:rPr>
                <w:rFonts w:ascii="仿宋" w:hAnsi="仿宋" w:eastAsia="仿宋" w:cs="仿宋"/>
                <w:sz w:val="20"/>
                <w:szCs w:val="20"/>
                <w:highlight w:val="none"/>
              </w:rPr>
            </w:pPr>
            <w:r>
              <w:rPr>
                <w:rFonts w:ascii="仿宋" w:hAnsi="仿宋" w:eastAsia="仿宋" w:cs="仿宋"/>
                <w:spacing w:val="6"/>
                <w:sz w:val="20"/>
                <w:szCs w:val="20"/>
                <w:highlight w:val="none"/>
              </w:rPr>
              <w:t>制</w:t>
            </w:r>
            <w:r>
              <w:rPr>
                <w:rFonts w:ascii="仿宋" w:hAnsi="仿宋" w:eastAsia="仿宋" w:cs="仿宋"/>
                <w:spacing w:val="4"/>
                <w:sz w:val="20"/>
                <w:szCs w:val="20"/>
                <w:highlight w:val="none"/>
              </w:rPr>
              <w:t>造商</w:t>
            </w:r>
            <w:r>
              <w:rPr>
                <w:rFonts w:ascii="仿宋" w:hAnsi="仿宋" w:eastAsia="仿宋" w:cs="仿宋"/>
                <w:spacing w:val="2"/>
                <w:sz w:val="20"/>
                <w:szCs w:val="20"/>
                <w:highlight w:val="none"/>
              </w:rPr>
              <w:t>名</w:t>
            </w:r>
            <w:r>
              <w:rPr>
                <w:rFonts w:ascii="仿宋" w:hAnsi="仿宋" w:eastAsia="仿宋" w:cs="仿宋"/>
                <w:spacing w:val="1"/>
                <w:sz w:val="20"/>
                <w:szCs w:val="20"/>
                <w:highlight w:val="none"/>
              </w:rPr>
              <w:t>称</w:t>
            </w:r>
          </w:p>
        </w:tc>
        <w:tc>
          <w:tcPr>
            <w:tcW w:w="777" w:type="dxa"/>
            <w:vAlign w:val="top"/>
          </w:tcPr>
          <w:p>
            <w:pPr>
              <w:spacing w:line="363" w:lineRule="auto"/>
              <w:rPr>
                <w:rFonts w:ascii="Arial"/>
                <w:sz w:val="21"/>
                <w:highlight w:val="none"/>
              </w:rPr>
            </w:pPr>
          </w:p>
          <w:p>
            <w:pPr>
              <w:spacing w:before="65" w:line="229" w:lineRule="auto"/>
              <w:ind w:left="200"/>
              <w:rPr>
                <w:rFonts w:ascii="仿宋" w:hAnsi="仿宋" w:eastAsia="仿宋" w:cs="仿宋"/>
                <w:sz w:val="20"/>
                <w:szCs w:val="20"/>
                <w:highlight w:val="none"/>
              </w:rPr>
            </w:pPr>
            <w:r>
              <w:rPr>
                <w:rFonts w:ascii="仿宋" w:hAnsi="仿宋" w:eastAsia="仿宋" w:cs="仿宋"/>
                <w:spacing w:val="-1"/>
                <w:sz w:val="20"/>
                <w:szCs w:val="20"/>
                <w:highlight w:val="none"/>
              </w:rPr>
              <w:t>单</w:t>
            </w:r>
            <w:r>
              <w:rPr>
                <w:rFonts w:ascii="仿宋" w:hAnsi="仿宋" w:eastAsia="仿宋" w:cs="仿宋"/>
                <w:sz w:val="20"/>
                <w:szCs w:val="20"/>
                <w:highlight w:val="none"/>
              </w:rPr>
              <w:t>价</w:t>
            </w:r>
          </w:p>
        </w:tc>
        <w:tc>
          <w:tcPr>
            <w:tcW w:w="638" w:type="dxa"/>
            <w:vAlign w:val="top"/>
          </w:tcPr>
          <w:p>
            <w:pPr>
              <w:spacing w:line="362" w:lineRule="auto"/>
              <w:rPr>
                <w:rFonts w:ascii="Arial"/>
                <w:sz w:val="21"/>
                <w:highlight w:val="none"/>
              </w:rPr>
            </w:pPr>
          </w:p>
          <w:p>
            <w:pPr>
              <w:spacing w:before="65" w:line="231" w:lineRule="auto"/>
              <w:ind w:left="208"/>
              <w:rPr>
                <w:rFonts w:ascii="仿宋" w:hAnsi="仿宋" w:eastAsia="仿宋" w:cs="仿宋"/>
                <w:sz w:val="20"/>
                <w:szCs w:val="20"/>
                <w:highlight w:val="none"/>
              </w:rPr>
            </w:pPr>
            <w:r>
              <w:rPr>
                <w:rFonts w:ascii="仿宋" w:hAnsi="仿宋" w:eastAsia="仿宋" w:cs="仿宋"/>
                <w:spacing w:val="-3"/>
                <w:sz w:val="20"/>
                <w:szCs w:val="20"/>
                <w:highlight w:val="none"/>
              </w:rPr>
              <w:t>总</w:t>
            </w:r>
            <w:r>
              <w:rPr>
                <w:rFonts w:ascii="仿宋" w:hAnsi="仿宋" w:eastAsia="仿宋" w:cs="仿宋"/>
                <w:spacing w:val="-2"/>
                <w:sz w:val="20"/>
                <w:szCs w:val="20"/>
                <w:highlight w:val="none"/>
              </w:rPr>
              <w:t>价</w:t>
            </w:r>
          </w:p>
        </w:tc>
        <w:tc>
          <w:tcPr>
            <w:tcW w:w="886" w:type="dxa"/>
            <w:vAlign w:val="top"/>
          </w:tcPr>
          <w:p>
            <w:pPr>
              <w:spacing w:line="362" w:lineRule="auto"/>
              <w:rPr>
                <w:rFonts w:ascii="Arial"/>
                <w:sz w:val="21"/>
                <w:highlight w:val="none"/>
              </w:rPr>
            </w:pPr>
          </w:p>
          <w:p>
            <w:pPr>
              <w:spacing w:before="65" w:line="233" w:lineRule="auto"/>
              <w:ind w:left="263"/>
              <w:rPr>
                <w:rFonts w:ascii="仿宋" w:hAnsi="仿宋" w:eastAsia="仿宋" w:cs="仿宋"/>
                <w:sz w:val="20"/>
                <w:szCs w:val="20"/>
                <w:highlight w:val="none"/>
              </w:rPr>
            </w:pPr>
            <w:r>
              <w:rPr>
                <w:rFonts w:ascii="仿宋" w:hAnsi="仿宋" w:eastAsia="仿宋" w:cs="仿宋"/>
                <w:spacing w:val="1"/>
                <w:sz w:val="20"/>
                <w:szCs w:val="20"/>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615" w:type="dxa"/>
            <w:vAlign w:val="top"/>
          </w:tcPr>
          <w:p>
            <w:pPr>
              <w:rPr>
                <w:rFonts w:ascii="Arial"/>
                <w:sz w:val="21"/>
                <w:highlight w:val="none"/>
              </w:rPr>
            </w:pPr>
          </w:p>
        </w:tc>
        <w:tc>
          <w:tcPr>
            <w:tcW w:w="1481" w:type="dxa"/>
            <w:vAlign w:val="top"/>
          </w:tcPr>
          <w:p>
            <w:pPr>
              <w:rPr>
                <w:rFonts w:ascii="Arial"/>
                <w:sz w:val="21"/>
                <w:highlight w:val="none"/>
              </w:rPr>
            </w:pP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096" w:type="dxa"/>
            <w:gridSpan w:val="2"/>
            <w:vAlign w:val="top"/>
          </w:tcPr>
          <w:p>
            <w:pPr>
              <w:spacing w:before="123" w:line="231" w:lineRule="auto"/>
              <w:ind w:left="721"/>
              <w:rPr>
                <w:rFonts w:ascii="仿宋" w:hAnsi="仿宋" w:eastAsia="仿宋" w:cs="仿宋"/>
                <w:sz w:val="20"/>
                <w:szCs w:val="20"/>
                <w:highlight w:val="none"/>
              </w:rPr>
            </w:pPr>
            <w:r>
              <w:rPr>
                <w:rFonts w:ascii="仿宋" w:hAnsi="仿宋" w:eastAsia="仿宋" w:cs="仿宋"/>
                <w:spacing w:val="-3"/>
                <w:sz w:val="20"/>
                <w:szCs w:val="20"/>
                <w:highlight w:val="none"/>
              </w:rPr>
              <w:t>总</w:t>
            </w:r>
            <w:r>
              <w:rPr>
                <w:rFonts w:ascii="仿宋" w:hAnsi="仿宋" w:eastAsia="仿宋" w:cs="仿宋"/>
                <w:spacing w:val="-2"/>
                <w:sz w:val="20"/>
                <w:szCs w:val="20"/>
                <w:highlight w:val="none"/>
              </w:rPr>
              <w:t>价</w:t>
            </w:r>
          </w:p>
        </w:tc>
        <w:tc>
          <w:tcPr>
            <w:tcW w:w="1134" w:type="dxa"/>
            <w:vAlign w:val="top"/>
          </w:tcPr>
          <w:p>
            <w:pPr>
              <w:rPr>
                <w:rFonts w:ascii="Arial"/>
                <w:sz w:val="21"/>
                <w:highlight w:val="none"/>
              </w:rPr>
            </w:pPr>
          </w:p>
        </w:tc>
        <w:tc>
          <w:tcPr>
            <w:tcW w:w="1134" w:type="dxa"/>
            <w:vAlign w:val="top"/>
          </w:tcPr>
          <w:p>
            <w:pPr>
              <w:rPr>
                <w:rFonts w:ascii="Arial"/>
                <w:sz w:val="21"/>
                <w:highlight w:val="none"/>
              </w:rPr>
            </w:pPr>
          </w:p>
        </w:tc>
        <w:tc>
          <w:tcPr>
            <w:tcW w:w="793" w:type="dxa"/>
            <w:vAlign w:val="top"/>
          </w:tcPr>
          <w:p>
            <w:pPr>
              <w:rPr>
                <w:rFonts w:ascii="Arial"/>
                <w:sz w:val="21"/>
                <w:highlight w:val="none"/>
              </w:rPr>
            </w:pPr>
          </w:p>
        </w:tc>
        <w:tc>
          <w:tcPr>
            <w:tcW w:w="956" w:type="dxa"/>
            <w:vAlign w:val="top"/>
          </w:tcPr>
          <w:p>
            <w:pPr>
              <w:rPr>
                <w:rFonts w:ascii="Arial"/>
                <w:sz w:val="21"/>
                <w:highlight w:val="none"/>
              </w:rPr>
            </w:pPr>
          </w:p>
        </w:tc>
        <w:tc>
          <w:tcPr>
            <w:tcW w:w="777" w:type="dxa"/>
            <w:vAlign w:val="top"/>
          </w:tcPr>
          <w:p>
            <w:pPr>
              <w:rPr>
                <w:rFonts w:ascii="Arial"/>
                <w:sz w:val="21"/>
                <w:highlight w:val="none"/>
              </w:rPr>
            </w:pPr>
          </w:p>
        </w:tc>
        <w:tc>
          <w:tcPr>
            <w:tcW w:w="638" w:type="dxa"/>
            <w:vAlign w:val="top"/>
          </w:tcPr>
          <w:p>
            <w:pPr>
              <w:rPr>
                <w:rFonts w:ascii="Arial"/>
                <w:sz w:val="21"/>
                <w:highlight w:val="none"/>
              </w:rPr>
            </w:pPr>
          </w:p>
        </w:tc>
        <w:tc>
          <w:tcPr>
            <w:tcW w:w="886" w:type="dxa"/>
            <w:vAlign w:val="top"/>
          </w:tcPr>
          <w:p>
            <w:pPr>
              <w:rPr>
                <w:rFonts w:ascii="Arial"/>
                <w:sz w:val="21"/>
                <w:highlight w:val="none"/>
              </w:rPr>
            </w:pPr>
          </w:p>
        </w:tc>
      </w:tr>
    </w:tbl>
    <w:p>
      <w:pPr>
        <w:spacing w:line="372" w:lineRule="auto"/>
        <w:rPr>
          <w:rFonts w:ascii="Arial"/>
          <w:sz w:val="21"/>
          <w:highlight w:val="none"/>
        </w:rPr>
      </w:pPr>
    </w:p>
    <w:p>
      <w:pPr>
        <w:spacing w:before="65" w:line="239" w:lineRule="auto"/>
        <w:ind w:left="137"/>
        <w:rPr>
          <w:rFonts w:ascii="仿宋" w:hAnsi="仿宋" w:eastAsia="仿宋" w:cs="仿宋"/>
          <w:sz w:val="20"/>
          <w:szCs w:val="20"/>
          <w:highlight w:val="none"/>
        </w:rPr>
      </w:pPr>
      <w:r>
        <w:rPr>
          <w:rFonts w:ascii="仿宋" w:hAnsi="仿宋" w:eastAsia="仿宋" w:cs="仿宋"/>
          <w:spacing w:val="16"/>
          <w:sz w:val="20"/>
          <w:szCs w:val="20"/>
          <w:highlight w:val="none"/>
        </w:rPr>
        <w:t>注</w:t>
      </w:r>
      <w:r>
        <w:rPr>
          <w:rFonts w:ascii="仿宋" w:hAnsi="仿宋" w:eastAsia="仿宋" w:cs="仿宋"/>
          <w:spacing w:val="15"/>
          <w:sz w:val="20"/>
          <w:szCs w:val="20"/>
          <w:highlight w:val="none"/>
        </w:rPr>
        <w:t>：</w:t>
      </w:r>
      <w:r>
        <w:rPr>
          <w:rFonts w:ascii="仿宋" w:hAnsi="仿宋" w:eastAsia="仿宋" w:cs="仿宋"/>
          <w:spacing w:val="8"/>
          <w:sz w:val="20"/>
          <w:szCs w:val="20"/>
          <w:highlight w:val="none"/>
        </w:rPr>
        <w:t>1.如果按单价计算的结果与总价不一致,以单价为准修正总价。</w:t>
      </w:r>
    </w:p>
    <w:p>
      <w:pPr>
        <w:spacing w:before="149" w:line="272" w:lineRule="exact"/>
        <w:ind w:left="548"/>
        <w:rPr>
          <w:rFonts w:ascii="仿宋" w:hAnsi="仿宋" w:eastAsia="仿宋" w:cs="仿宋"/>
          <w:sz w:val="20"/>
          <w:szCs w:val="20"/>
          <w:highlight w:val="none"/>
        </w:rPr>
      </w:pPr>
      <w:r>
        <w:rPr>
          <w:rFonts w:ascii="仿宋" w:hAnsi="仿宋" w:eastAsia="仿宋" w:cs="仿宋"/>
          <w:spacing w:val="9"/>
          <w:position w:val="1"/>
          <w:sz w:val="20"/>
          <w:szCs w:val="20"/>
          <w:highlight w:val="none"/>
        </w:rPr>
        <w:t>2.如果不提供分项报价表将视为没有实质性响应采购文件</w:t>
      </w:r>
      <w:r>
        <w:rPr>
          <w:rFonts w:ascii="仿宋" w:hAnsi="仿宋" w:eastAsia="仿宋" w:cs="仿宋"/>
          <w:spacing w:val="5"/>
          <w:position w:val="1"/>
          <w:sz w:val="20"/>
          <w:szCs w:val="20"/>
          <w:highlight w:val="none"/>
        </w:rPr>
        <w:t>。</w:t>
      </w:r>
    </w:p>
    <w:p>
      <w:pPr>
        <w:spacing w:before="137" w:line="386" w:lineRule="auto"/>
        <w:ind w:left="134" w:right="229" w:firstLine="415"/>
        <w:rPr>
          <w:rFonts w:ascii="仿宋" w:hAnsi="仿宋" w:eastAsia="仿宋" w:cs="仿宋"/>
          <w:spacing w:val="-3"/>
          <w:sz w:val="20"/>
          <w:szCs w:val="20"/>
          <w:highlight w:val="none"/>
        </w:rPr>
      </w:pPr>
      <w:r>
        <w:rPr>
          <w:rFonts w:ascii="仿宋" w:hAnsi="仿宋" w:eastAsia="仿宋" w:cs="仿宋"/>
          <w:spacing w:val="12"/>
          <w:sz w:val="20"/>
          <w:szCs w:val="20"/>
          <w:highlight w:val="none"/>
        </w:rPr>
        <w:t>3.如</w:t>
      </w:r>
      <w:r>
        <w:rPr>
          <w:rFonts w:ascii="仿宋" w:hAnsi="仿宋" w:eastAsia="仿宋" w:cs="仿宋"/>
          <w:spacing w:val="11"/>
          <w:sz w:val="20"/>
          <w:szCs w:val="20"/>
          <w:highlight w:val="none"/>
        </w:rPr>
        <w:t>果</w:t>
      </w:r>
      <w:r>
        <w:rPr>
          <w:rFonts w:ascii="仿宋" w:hAnsi="仿宋" w:eastAsia="仿宋" w:cs="仿宋"/>
          <w:spacing w:val="6"/>
          <w:sz w:val="20"/>
          <w:szCs w:val="20"/>
          <w:highlight w:val="none"/>
        </w:rPr>
        <w:t>报价一览表内容与响应文件中分项报价表内容不一致的，以报价一览表内容为</w:t>
      </w:r>
      <w:r>
        <w:rPr>
          <w:rFonts w:ascii="仿宋" w:hAnsi="仿宋" w:eastAsia="仿宋" w:cs="仿宋"/>
          <w:spacing w:val="-5"/>
          <w:sz w:val="20"/>
          <w:szCs w:val="20"/>
          <w:highlight w:val="none"/>
        </w:rPr>
        <w:t>准</w:t>
      </w:r>
      <w:r>
        <w:rPr>
          <w:rFonts w:ascii="仿宋" w:hAnsi="仿宋" w:eastAsia="仿宋" w:cs="仿宋"/>
          <w:spacing w:val="-3"/>
          <w:sz w:val="20"/>
          <w:szCs w:val="20"/>
          <w:highlight w:val="none"/>
        </w:rPr>
        <w:t>。</w:t>
      </w: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3"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before="66" w:line="229" w:lineRule="auto"/>
        <w:ind w:left="132"/>
        <w:rPr>
          <w:rFonts w:hint="eastAsia" w:ascii="仿宋" w:hAnsi="仿宋" w:eastAsia="仿宋" w:cs="仿宋"/>
          <w:sz w:val="20"/>
          <w:szCs w:val="20"/>
          <w:highlight w:val="none"/>
          <w:lang w:eastAsia="zh-CN"/>
        </w:rPr>
      </w:pPr>
      <w:r>
        <w:rPr>
          <w:rFonts w:ascii="仿宋" w:hAnsi="仿宋" w:eastAsia="仿宋" w:cs="仿宋"/>
          <w:spacing w:val="12"/>
          <w:sz w:val="20"/>
          <w:szCs w:val="20"/>
          <w:highlight w:val="none"/>
        </w:rPr>
        <w:t>供</w:t>
      </w:r>
      <w:r>
        <w:rPr>
          <w:rFonts w:ascii="仿宋" w:hAnsi="仿宋" w:eastAsia="仿宋" w:cs="仿宋"/>
          <w:spacing w:val="7"/>
          <w:sz w:val="20"/>
          <w:szCs w:val="20"/>
          <w:highlight w:val="none"/>
        </w:rPr>
        <w:t>应商(加盖单位公章):</w:t>
      </w:r>
    </w:p>
    <w:p>
      <w:pPr>
        <w:spacing w:before="296" w:line="231" w:lineRule="auto"/>
        <w:ind w:left="138"/>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法定代表人或其授权委托人(签字盖章)</w:t>
      </w:r>
      <w:r>
        <w:rPr>
          <w:rFonts w:ascii="仿宋" w:hAnsi="仿宋" w:eastAsia="仿宋" w:cs="仿宋"/>
          <w:spacing w:val="6"/>
          <w:sz w:val="20"/>
          <w:szCs w:val="20"/>
          <w:highlight w:val="none"/>
        </w:rPr>
        <w:t>:</w:t>
      </w:r>
    </w:p>
    <w:p>
      <w:pPr>
        <w:spacing w:before="295" w:line="197" w:lineRule="auto"/>
        <w:ind w:left="176"/>
        <w:outlineLvl w:val="1"/>
        <w:rPr>
          <w:rFonts w:hint="eastAsia" w:ascii="仿宋" w:hAnsi="仿宋" w:eastAsia="仿宋" w:cs="仿宋"/>
          <w:sz w:val="20"/>
          <w:szCs w:val="20"/>
          <w:highlight w:val="none"/>
          <w:lang w:eastAsia="zh-CN"/>
        </w:rPr>
      </w:pPr>
      <w:r>
        <w:rPr>
          <w:rFonts w:ascii="仿宋" w:hAnsi="仿宋" w:eastAsia="仿宋" w:cs="仿宋"/>
          <w:spacing w:val="-1"/>
          <w:sz w:val="20"/>
          <w:szCs w:val="20"/>
          <w:highlight w:val="none"/>
        </w:rPr>
        <w:t>日期:</w:t>
      </w:r>
    </w:p>
    <w:p>
      <w:pPr>
        <w:rPr>
          <w:highlight w:val="none"/>
        </w:rPr>
        <w:sectPr>
          <w:type w:val="continuous"/>
          <w:pgSz w:w="11906" w:h="16839"/>
          <w:pgMar w:top="1431" w:right="1685" w:bottom="1148" w:left="1684" w:header="0" w:footer="967" w:gutter="0"/>
          <w:pgNumType w:fmt="decimal"/>
          <w:cols w:equalWidth="0" w:num="1">
            <w:col w:w="8537"/>
          </w:cols>
        </w:sectPr>
      </w:pPr>
    </w:p>
    <w:p>
      <w:pPr>
        <w:spacing w:before="57" w:line="223" w:lineRule="auto"/>
        <w:ind w:left="129"/>
        <w:rPr>
          <w:rFonts w:ascii="仿宋" w:hAnsi="仿宋" w:eastAsia="仿宋" w:cs="仿宋"/>
          <w:sz w:val="28"/>
          <w:szCs w:val="28"/>
          <w:highlight w:val="none"/>
        </w:rPr>
      </w:pPr>
      <w:r>
        <w:rPr>
          <w:rFonts w:ascii="仿宋" w:hAnsi="仿宋" w:eastAsia="仿宋" w:cs="仿宋"/>
          <w:spacing w:val="-20"/>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18"/>
          <w:sz w:val="28"/>
          <w:szCs w:val="28"/>
          <w:highlight w:val="none"/>
          <w14:textOutline w14:w="5103" w14:cap="sq" w14:cmpd="sng">
            <w14:solidFill>
              <w14:srgbClr w14:val="000000"/>
            </w14:solidFill>
            <w14:prstDash w14:val="solid"/>
            <w14:bevel/>
          </w14:textOutline>
        </w:rPr>
        <w:t>式9</w:t>
      </w:r>
    </w:p>
    <w:p>
      <w:pPr>
        <w:spacing w:line="361" w:lineRule="auto"/>
        <w:rPr>
          <w:rFonts w:ascii="Arial"/>
          <w:sz w:val="21"/>
          <w:highlight w:val="none"/>
        </w:rPr>
      </w:pPr>
    </w:p>
    <w:p>
      <w:pPr>
        <w:spacing w:before="100" w:line="228" w:lineRule="auto"/>
        <w:ind w:left="3160"/>
        <w:rPr>
          <w:rFonts w:ascii="仿宋" w:hAnsi="仿宋" w:eastAsia="仿宋" w:cs="仿宋"/>
          <w:sz w:val="31"/>
          <w:szCs w:val="31"/>
          <w:highlight w:val="none"/>
        </w:rPr>
      </w:pPr>
      <w:r>
        <w:rPr>
          <w:rFonts w:ascii="仿宋" w:hAnsi="仿宋" w:eastAsia="仿宋" w:cs="仿宋"/>
          <w:spacing w:val="11"/>
          <w:sz w:val="31"/>
          <w:szCs w:val="31"/>
          <w:highlight w:val="none"/>
          <w14:textOutline w14:w="5793" w14:cap="sq" w14:cmpd="sng">
            <w14:solidFill>
              <w14:srgbClr w14:val="000000"/>
            </w14:solidFill>
            <w14:prstDash w14:val="solid"/>
            <w14:bevel/>
          </w14:textOutline>
        </w:rPr>
        <w:t>技</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术规格偏离表</w:t>
      </w:r>
    </w:p>
    <w:p>
      <w:pPr>
        <w:rPr>
          <w:highlight w:val="none"/>
        </w:rPr>
      </w:pPr>
    </w:p>
    <w:p>
      <w:pPr>
        <w:spacing w:line="172" w:lineRule="exact"/>
        <w:rPr>
          <w:highlight w:val="none"/>
        </w:rPr>
      </w:pPr>
    </w:p>
    <w:tbl>
      <w:tblPr>
        <w:tblStyle w:val="16"/>
        <w:tblW w:w="87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7"/>
        <w:gridCol w:w="2400"/>
        <w:gridCol w:w="1069"/>
        <w:gridCol w:w="1055"/>
        <w:gridCol w:w="11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8759" w:type="dxa"/>
            <w:gridSpan w:val="5"/>
            <w:vAlign w:val="top"/>
          </w:tcPr>
          <w:p>
            <w:pPr>
              <w:spacing w:before="265" w:line="271" w:lineRule="exact"/>
              <w:ind w:left="129"/>
              <w:rPr>
                <w:rFonts w:ascii="仿宋" w:hAnsi="仿宋" w:eastAsia="仿宋" w:cs="仿宋"/>
                <w:sz w:val="20"/>
                <w:szCs w:val="20"/>
                <w:highlight w:val="none"/>
              </w:rPr>
            </w:pPr>
            <w:r>
              <w:rPr>
                <w:rFonts w:ascii="仿宋" w:hAnsi="仿宋" w:eastAsia="仿宋" w:cs="仿宋"/>
                <w:spacing w:val="8"/>
                <w:position w:val="4"/>
                <w:sz w:val="20"/>
                <w:szCs w:val="20"/>
                <w:highlight w:val="none"/>
              </w:rPr>
              <w:t>包</w:t>
            </w:r>
            <w:r>
              <w:rPr>
                <w:rFonts w:ascii="仿宋" w:hAnsi="仿宋" w:eastAsia="仿宋" w:cs="仿宋"/>
                <w:spacing w:val="4"/>
                <w:position w:val="4"/>
                <w:sz w:val="20"/>
                <w:szCs w:val="20"/>
                <w:highlight w:val="none"/>
              </w:rPr>
              <w:t>号/品目号：</w:t>
            </w:r>
          </w:p>
          <w:p>
            <w:pPr>
              <w:spacing w:line="229" w:lineRule="auto"/>
              <w:ind w:left="121"/>
              <w:rPr>
                <w:rFonts w:ascii="仿宋" w:hAnsi="仿宋" w:eastAsia="仿宋" w:cs="仿宋"/>
                <w:sz w:val="20"/>
                <w:szCs w:val="20"/>
                <w:highlight w:val="none"/>
              </w:rPr>
            </w:pPr>
            <w:r>
              <w:rPr>
                <w:rFonts w:ascii="仿宋" w:hAnsi="仿宋" w:eastAsia="仿宋" w:cs="仿宋"/>
                <w:spacing w:val="7"/>
                <w:sz w:val="20"/>
                <w:szCs w:val="20"/>
                <w:highlight w:val="none"/>
              </w:rPr>
              <w:t>项</w:t>
            </w:r>
            <w:r>
              <w:rPr>
                <w:rFonts w:ascii="仿宋" w:hAnsi="仿宋" w:eastAsia="仿宋" w:cs="仿宋"/>
                <w:spacing w:val="4"/>
                <w:sz w:val="20"/>
                <w:szCs w:val="20"/>
                <w:highlight w:val="none"/>
              </w:rPr>
              <w:t>目名称：</w:t>
            </w:r>
          </w:p>
          <w:p>
            <w:pPr>
              <w:spacing w:before="22" w:line="231" w:lineRule="auto"/>
              <w:ind w:left="121"/>
              <w:rPr>
                <w:rFonts w:ascii="仿宋" w:hAnsi="仿宋" w:eastAsia="仿宋" w:cs="仿宋"/>
                <w:sz w:val="20"/>
                <w:szCs w:val="20"/>
                <w:highlight w:val="none"/>
              </w:rPr>
            </w:pPr>
            <w:r>
              <w:rPr>
                <w:rFonts w:ascii="仿宋" w:hAnsi="仿宋" w:eastAsia="仿宋" w:cs="仿宋"/>
                <w:spacing w:val="7"/>
                <w:sz w:val="20"/>
                <w:szCs w:val="20"/>
                <w:highlight w:val="none"/>
              </w:rPr>
              <w:t>技</w:t>
            </w:r>
            <w:r>
              <w:rPr>
                <w:rFonts w:ascii="仿宋" w:hAnsi="仿宋" w:eastAsia="仿宋" w:cs="仿宋"/>
                <w:spacing w:val="4"/>
                <w:sz w:val="20"/>
                <w:szCs w:val="20"/>
                <w:highlight w:val="none"/>
              </w:rPr>
              <w:t>术标准：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9" w:hRule="atLeast"/>
        </w:trPr>
        <w:tc>
          <w:tcPr>
            <w:tcW w:w="3097" w:type="dxa"/>
            <w:vAlign w:val="top"/>
          </w:tcPr>
          <w:p>
            <w:pPr>
              <w:spacing w:before="56" w:line="231" w:lineRule="auto"/>
              <w:ind w:left="825"/>
              <w:rPr>
                <w:rFonts w:ascii="仿宋" w:hAnsi="仿宋" w:eastAsia="仿宋" w:cs="仿宋"/>
                <w:sz w:val="20"/>
                <w:szCs w:val="20"/>
                <w:highlight w:val="none"/>
              </w:rPr>
            </w:pPr>
            <w:r>
              <w:rPr>
                <w:rFonts w:ascii="仿宋" w:hAnsi="仿宋" w:eastAsia="仿宋" w:cs="仿宋"/>
                <w:spacing w:val="8"/>
                <w:sz w:val="20"/>
                <w:szCs w:val="20"/>
                <w:highlight w:val="none"/>
              </w:rPr>
              <w:t>询价通知书要</w:t>
            </w:r>
            <w:r>
              <w:rPr>
                <w:rFonts w:ascii="仿宋" w:hAnsi="仿宋" w:eastAsia="仿宋" w:cs="仿宋"/>
                <w:spacing w:val="7"/>
                <w:sz w:val="20"/>
                <w:szCs w:val="20"/>
                <w:highlight w:val="none"/>
              </w:rPr>
              <w:t>求</w:t>
            </w:r>
          </w:p>
          <w:p>
            <w:pPr>
              <w:spacing w:before="83" w:line="318" w:lineRule="auto"/>
              <w:ind w:left="117" w:right="46" w:firstLine="7"/>
              <w:rPr>
                <w:rFonts w:ascii="仿宋" w:hAnsi="仿宋" w:eastAsia="仿宋" w:cs="仿宋"/>
                <w:sz w:val="17"/>
                <w:szCs w:val="17"/>
                <w:highlight w:val="none"/>
              </w:rPr>
            </w:pPr>
            <w:r>
              <w:rPr>
                <w:rFonts w:ascii="仿宋" w:hAnsi="仿宋" w:eastAsia="仿宋" w:cs="仿宋"/>
                <w:spacing w:val="16"/>
                <w:sz w:val="17"/>
                <w:szCs w:val="17"/>
                <w:highlight w:val="none"/>
                <w14:textOutline w14:w="3268" w14:cap="sq" w14:cmpd="sng">
                  <w14:solidFill>
                    <w14:srgbClr w14:val="000000"/>
                  </w14:solidFill>
                  <w14:prstDash w14:val="solid"/>
                  <w14:bevel/>
                </w14:textOutline>
              </w:rPr>
              <w:t>重</w:t>
            </w:r>
            <w:r>
              <w:rPr>
                <w:rFonts w:ascii="仿宋" w:hAnsi="仿宋" w:eastAsia="仿宋" w:cs="仿宋"/>
                <w:spacing w:val="11"/>
                <w:sz w:val="17"/>
                <w:szCs w:val="17"/>
                <w:highlight w:val="none"/>
                <w14:textOutline w14:w="3268" w14:cap="sq" w14:cmpd="sng">
                  <w14:solidFill>
                    <w14:srgbClr w14:val="000000"/>
                  </w14:solidFill>
                  <w14:prstDash w14:val="solid"/>
                  <w14:bevel/>
                </w14:textOutline>
              </w:rPr>
              <w:t>要</w:t>
            </w:r>
            <w:r>
              <w:rPr>
                <w:rFonts w:ascii="仿宋" w:hAnsi="仿宋" w:eastAsia="仿宋" w:cs="仿宋"/>
                <w:spacing w:val="8"/>
                <w:sz w:val="17"/>
                <w:szCs w:val="17"/>
                <w:highlight w:val="none"/>
                <w14:textOutline w14:w="3268" w14:cap="sq" w14:cmpd="sng">
                  <w14:solidFill>
                    <w14:srgbClr w14:val="000000"/>
                  </w14:solidFill>
                  <w14:prstDash w14:val="solid"/>
                  <w14:bevel/>
                </w14:textOutline>
              </w:rPr>
              <w:t>提示：实质性要求及重要指标用</w:t>
            </w:r>
            <w:r>
              <w:rPr>
                <w:rFonts w:ascii="仿宋" w:hAnsi="仿宋" w:eastAsia="仿宋" w:cs="仿宋"/>
                <w:spacing w:val="2"/>
                <w:sz w:val="17"/>
                <w:szCs w:val="17"/>
                <w:highlight w:val="none"/>
                <w14:textOutline w14:w="3268" w14:cap="sq" w14:cmpd="sng">
                  <w14:solidFill>
                    <w14:srgbClr w14:val="000000"/>
                  </w14:solidFill>
                  <w14:prstDash w14:val="solid"/>
                  <w14:bevel/>
                </w14:textOutline>
              </w:rPr>
              <w:t>★标注(“★”必须标注在序号前)，</w:t>
            </w:r>
            <w:r>
              <w:rPr>
                <w:rFonts w:ascii="仿宋" w:hAnsi="仿宋" w:eastAsia="仿宋" w:cs="仿宋"/>
                <w:spacing w:val="11"/>
                <w:sz w:val="17"/>
                <w:szCs w:val="17"/>
                <w:highlight w:val="none"/>
                <w14:textOutline w14:w="3268" w14:cap="sq" w14:cmpd="sng">
                  <w14:solidFill>
                    <w14:srgbClr w14:val="000000"/>
                  </w14:solidFill>
                  <w14:prstDash w14:val="solid"/>
                  <w14:bevel/>
                </w14:textOutline>
              </w:rPr>
              <w:t>★标注项不得负偏离，如果负偏离</w:t>
            </w:r>
            <w:r>
              <w:rPr>
                <w:rFonts w:ascii="仿宋" w:hAnsi="仿宋" w:eastAsia="仿宋" w:cs="仿宋"/>
                <w:spacing w:val="9"/>
                <w:sz w:val="17"/>
                <w:szCs w:val="17"/>
                <w:highlight w:val="none"/>
                <w14:textOutline w14:w="3268" w14:cap="sq" w14:cmpd="sng">
                  <w14:solidFill>
                    <w14:srgbClr w14:val="000000"/>
                  </w14:solidFill>
                  <w14:prstDash w14:val="solid"/>
                  <w14:bevel/>
                </w14:textOutline>
              </w:rPr>
              <w:t>，</w:t>
            </w:r>
            <w:r>
              <w:rPr>
                <w:rFonts w:ascii="仿宋" w:hAnsi="仿宋" w:eastAsia="仿宋" w:cs="仿宋"/>
                <w:spacing w:val="8"/>
                <w:sz w:val="17"/>
                <w:szCs w:val="17"/>
                <w:highlight w:val="none"/>
                <w14:textOutline w14:w="3268" w14:cap="sq" w14:cmpd="sng">
                  <w14:solidFill>
                    <w14:srgbClr w14:val="000000"/>
                  </w14:solidFill>
                  <w14:prstDash w14:val="solid"/>
                  <w14:bevel/>
                </w14:textOutline>
              </w:rPr>
              <w:t>则响应文件无效。</w:t>
            </w:r>
          </w:p>
        </w:tc>
        <w:tc>
          <w:tcPr>
            <w:tcW w:w="2400" w:type="dxa"/>
            <w:vAlign w:val="top"/>
          </w:tcPr>
          <w:p>
            <w:pPr>
              <w:spacing w:line="252" w:lineRule="auto"/>
              <w:rPr>
                <w:rFonts w:ascii="Arial"/>
                <w:sz w:val="21"/>
                <w:highlight w:val="none"/>
              </w:rPr>
            </w:pPr>
          </w:p>
          <w:p>
            <w:pPr>
              <w:spacing w:line="252" w:lineRule="auto"/>
              <w:rPr>
                <w:rFonts w:ascii="Arial"/>
                <w:sz w:val="21"/>
                <w:highlight w:val="none"/>
              </w:rPr>
            </w:pPr>
          </w:p>
          <w:p>
            <w:pPr>
              <w:spacing w:before="65" w:line="278" w:lineRule="exact"/>
              <w:ind w:left="796"/>
              <w:rPr>
                <w:rFonts w:ascii="仿宋" w:hAnsi="仿宋" w:eastAsia="仿宋" w:cs="仿宋"/>
                <w:sz w:val="20"/>
                <w:szCs w:val="20"/>
                <w:highlight w:val="none"/>
              </w:rPr>
            </w:pPr>
            <w:r>
              <w:rPr>
                <w:rFonts w:ascii="仿宋" w:hAnsi="仿宋" w:eastAsia="仿宋" w:cs="仿宋"/>
                <w:spacing w:val="5"/>
                <w:position w:val="4"/>
                <w:sz w:val="20"/>
                <w:szCs w:val="20"/>
                <w:highlight w:val="none"/>
              </w:rPr>
              <w:t>响</w:t>
            </w:r>
            <w:r>
              <w:rPr>
                <w:rFonts w:ascii="仿宋" w:hAnsi="仿宋" w:eastAsia="仿宋" w:cs="仿宋"/>
                <w:spacing w:val="4"/>
                <w:position w:val="4"/>
                <w:sz w:val="20"/>
                <w:szCs w:val="20"/>
                <w:highlight w:val="none"/>
              </w:rPr>
              <w:t>应文件</w:t>
            </w:r>
          </w:p>
          <w:p>
            <w:pPr>
              <w:spacing w:line="230" w:lineRule="auto"/>
              <w:ind w:left="796"/>
              <w:rPr>
                <w:rFonts w:ascii="仿宋" w:hAnsi="仿宋" w:eastAsia="仿宋" w:cs="仿宋"/>
                <w:sz w:val="20"/>
                <w:szCs w:val="20"/>
                <w:highlight w:val="none"/>
              </w:rPr>
            </w:pPr>
            <w:r>
              <w:rPr>
                <w:rFonts w:ascii="仿宋" w:hAnsi="仿宋" w:eastAsia="仿宋" w:cs="仿宋"/>
                <w:spacing w:val="5"/>
                <w:sz w:val="20"/>
                <w:szCs w:val="20"/>
                <w:highlight w:val="none"/>
              </w:rPr>
              <w:t>响</w:t>
            </w:r>
            <w:r>
              <w:rPr>
                <w:rFonts w:ascii="仿宋" w:hAnsi="仿宋" w:eastAsia="仿宋" w:cs="仿宋"/>
                <w:spacing w:val="4"/>
                <w:sz w:val="20"/>
                <w:szCs w:val="20"/>
                <w:highlight w:val="none"/>
              </w:rPr>
              <w:t>应内容</w:t>
            </w:r>
          </w:p>
        </w:tc>
        <w:tc>
          <w:tcPr>
            <w:tcW w:w="1069" w:type="dxa"/>
            <w:vAlign w:val="top"/>
          </w:tcPr>
          <w:p>
            <w:pPr>
              <w:spacing w:line="310" w:lineRule="auto"/>
              <w:rPr>
                <w:rFonts w:ascii="Arial"/>
                <w:sz w:val="21"/>
                <w:highlight w:val="none"/>
              </w:rPr>
            </w:pPr>
          </w:p>
          <w:p>
            <w:pPr>
              <w:spacing w:line="311" w:lineRule="auto"/>
              <w:rPr>
                <w:rFonts w:ascii="Arial"/>
                <w:sz w:val="21"/>
                <w:highlight w:val="none"/>
              </w:rPr>
            </w:pPr>
          </w:p>
          <w:p>
            <w:pPr>
              <w:spacing w:before="65" w:line="231" w:lineRule="auto"/>
              <w:ind w:left="135"/>
              <w:rPr>
                <w:rFonts w:ascii="仿宋" w:hAnsi="仿宋" w:eastAsia="仿宋" w:cs="仿宋"/>
                <w:sz w:val="20"/>
                <w:szCs w:val="20"/>
                <w:highlight w:val="none"/>
              </w:rPr>
            </w:pPr>
            <w:r>
              <w:rPr>
                <w:rFonts w:ascii="仿宋" w:hAnsi="仿宋" w:eastAsia="仿宋" w:cs="仿宋"/>
                <w:spacing w:val="8"/>
                <w:sz w:val="20"/>
                <w:szCs w:val="20"/>
                <w:highlight w:val="none"/>
              </w:rPr>
              <w:t>偏</w:t>
            </w:r>
            <w:r>
              <w:rPr>
                <w:rFonts w:ascii="仿宋" w:hAnsi="仿宋" w:eastAsia="仿宋" w:cs="仿宋"/>
                <w:spacing w:val="5"/>
                <w:sz w:val="20"/>
                <w:szCs w:val="20"/>
                <w:highlight w:val="none"/>
              </w:rPr>
              <w:t>离程度</w:t>
            </w:r>
          </w:p>
        </w:tc>
        <w:tc>
          <w:tcPr>
            <w:tcW w:w="1055" w:type="dxa"/>
            <w:vAlign w:val="top"/>
          </w:tcPr>
          <w:p>
            <w:pPr>
              <w:spacing w:line="310" w:lineRule="auto"/>
              <w:rPr>
                <w:rFonts w:ascii="Arial"/>
                <w:sz w:val="21"/>
                <w:highlight w:val="none"/>
              </w:rPr>
            </w:pPr>
          </w:p>
          <w:p>
            <w:pPr>
              <w:spacing w:line="311" w:lineRule="auto"/>
              <w:rPr>
                <w:rFonts w:ascii="Arial"/>
                <w:sz w:val="21"/>
                <w:highlight w:val="none"/>
              </w:rPr>
            </w:pPr>
          </w:p>
          <w:p>
            <w:pPr>
              <w:spacing w:before="65" w:line="231" w:lineRule="auto"/>
              <w:ind w:left="129"/>
              <w:rPr>
                <w:rFonts w:ascii="仿宋" w:hAnsi="仿宋" w:eastAsia="仿宋" w:cs="仿宋"/>
                <w:sz w:val="20"/>
                <w:szCs w:val="20"/>
                <w:highlight w:val="none"/>
              </w:rPr>
            </w:pPr>
            <w:r>
              <w:rPr>
                <w:rFonts w:ascii="仿宋" w:hAnsi="仿宋" w:eastAsia="仿宋" w:cs="仿宋"/>
                <w:spacing w:val="8"/>
                <w:sz w:val="20"/>
                <w:szCs w:val="20"/>
                <w:highlight w:val="none"/>
              </w:rPr>
              <w:t>偏</w:t>
            </w:r>
            <w:r>
              <w:rPr>
                <w:rFonts w:ascii="仿宋" w:hAnsi="仿宋" w:eastAsia="仿宋" w:cs="仿宋"/>
                <w:spacing w:val="5"/>
                <w:sz w:val="20"/>
                <w:szCs w:val="20"/>
                <w:highlight w:val="none"/>
              </w:rPr>
              <w:t>离说明</w:t>
            </w:r>
          </w:p>
        </w:tc>
        <w:tc>
          <w:tcPr>
            <w:tcW w:w="1138" w:type="dxa"/>
            <w:vAlign w:val="top"/>
          </w:tcPr>
          <w:p>
            <w:pPr>
              <w:spacing w:line="310" w:lineRule="auto"/>
              <w:rPr>
                <w:rFonts w:ascii="Arial"/>
                <w:sz w:val="21"/>
                <w:highlight w:val="none"/>
              </w:rPr>
            </w:pPr>
          </w:p>
          <w:p>
            <w:pPr>
              <w:spacing w:line="310" w:lineRule="auto"/>
              <w:rPr>
                <w:rFonts w:ascii="Arial"/>
                <w:sz w:val="21"/>
                <w:highlight w:val="none"/>
              </w:rPr>
            </w:pPr>
          </w:p>
          <w:p>
            <w:pPr>
              <w:spacing w:before="65" w:line="229" w:lineRule="auto"/>
              <w:ind w:left="169"/>
              <w:rPr>
                <w:rFonts w:ascii="仿宋" w:hAnsi="仿宋" w:eastAsia="仿宋" w:cs="仿宋"/>
                <w:sz w:val="20"/>
                <w:szCs w:val="20"/>
                <w:highlight w:val="none"/>
              </w:rPr>
            </w:pPr>
            <w:r>
              <w:rPr>
                <w:rFonts w:ascii="仿宋" w:hAnsi="仿宋" w:eastAsia="仿宋" w:cs="仿宋"/>
                <w:spacing w:val="6"/>
                <w:sz w:val="20"/>
                <w:szCs w:val="20"/>
                <w:highlight w:val="none"/>
              </w:rPr>
              <w:t>证明资料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5" w:hRule="atLeast"/>
        </w:trPr>
        <w:tc>
          <w:tcPr>
            <w:tcW w:w="3097" w:type="dxa"/>
            <w:vAlign w:val="top"/>
          </w:tcPr>
          <w:p>
            <w:pPr>
              <w:spacing w:line="259" w:lineRule="auto"/>
              <w:rPr>
                <w:rFonts w:ascii="Arial"/>
                <w:sz w:val="21"/>
                <w:highlight w:val="none"/>
              </w:rPr>
            </w:pPr>
          </w:p>
          <w:p>
            <w:pPr>
              <w:spacing w:line="259" w:lineRule="auto"/>
              <w:rPr>
                <w:rFonts w:ascii="Arial"/>
                <w:sz w:val="21"/>
                <w:highlight w:val="none"/>
              </w:rPr>
            </w:pPr>
          </w:p>
          <w:p>
            <w:pPr>
              <w:spacing w:line="259" w:lineRule="auto"/>
              <w:rPr>
                <w:rFonts w:ascii="Arial"/>
                <w:sz w:val="21"/>
                <w:highlight w:val="none"/>
              </w:rPr>
            </w:pPr>
          </w:p>
          <w:p>
            <w:pPr>
              <w:spacing w:before="65" w:line="231" w:lineRule="auto"/>
              <w:ind w:left="120"/>
              <w:rPr>
                <w:rFonts w:ascii="仿宋" w:hAnsi="仿宋" w:eastAsia="仿宋" w:cs="仿宋"/>
                <w:sz w:val="20"/>
                <w:szCs w:val="20"/>
                <w:highlight w:val="none"/>
              </w:rPr>
            </w:pPr>
            <w:r>
              <w:rPr>
                <w:rFonts w:ascii="仿宋" w:hAnsi="仿宋" w:eastAsia="仿宋" w:cs="仿宋"/>
                <w:spacing w:val="8"/>
                <w:sz w:val="20"/>
                <w:szCs w:val="20"/>
                <w:highlight w:val="none"/>
              </w:rPr>
              <w:t>按采购需求填</w:t>
            </w:r>
            <w:r>
              <w:rPr>
                <w:rFonts w:ascii="仿宋" w:hAnsi="仿宋" w:eastAsia="仿宋" w:cs="仿宋"/>
                <w:spacing w:val="7"/>
                <w:sz w:val="20"/>
                <w:szCs w:val="20"/>
                <w:highlight w:val="none"/>
              </w:rPr>
              <w:t>写</w:t>
            </w:r>
          </w:p>
        </w:tc>
        <w:tc>
          <w:tcPr>
            <w:tcW w:w="2400" w:type="dxa"/>
            <w:vAlign w:val="top"/>
          </w:tcPr>
          <w:p>
            <w:pPr>
              <w:rPr>
                <w:rFonts w:ascii="Arial"/>
                <w:sz w:val="21"/>
                <w:highlight w:val="none"/>
              </w:rPr>
            </w:pPr>
          </w:p>
        </w:tc>
        <w:tc>
          <w:tcPr>
            <w:tcW w:w="1069" w:type="dxa"/>
            <w:vAlign w:val="top"/>
          </w:tcPr>
          <w:p>
            <w:pPr>
              <w:rPr>
                <w:rFonts w:ascii="Arial"/>
                <w:sz w:val="21"/>
                <w:highlight w:val="none"/>
              </w:rPr>
            </w:pPr>
          </w:p>
        </w:tc>
        <w:tc>
          <w:tcPr>
            <w:tcW w:w="1055" w:type="dxa"/>
            <w:vAlign w:val="top"/>
          </w:tcPr>
          <w:p>
            <w:pPr>
              <w:rPr>
                <w:rFonts w:ascii="Arial"/>
                <w:sz w:val="21"/>
                <w:highlight w:val="none"/>
              </w:rPr>
            </w:pPr>
          </w:p>
        </w:tc>
        <w:tc>
          <w:tcPr>
            <w:tcW w:w="113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7" w:hRule="atLeast"/>
        </w:trPr>
        <w:tc>
          <w:tcPr>
            <w:tcW w:w="3097" w:type="dxa"/>
            <w:vAlign w:val="top"/>
          </w:tcPr>
          <w:p>
            <w:pPr>
              <w:spacing w:line="269" w:lineRule="auto"/>
              <w:rPr>
                <w:rFonts w:ascii="Arial"/>
                <w:sz w:val="21"/>
                <w:highlight w:val="none"/>
              </w:rPr>
            </w:pPr>
          </w:p>
          <w:p>
            <w:pPr>
              <w:spacing w:line="270" w:lineRule="auto"/>
              <w:rPr>
                <w:rFonts w:ascii="Arial"/>
                <w:sz w:val="21"/>
                <w:highlight w:val="none"/>
              </w:rPr>
            </w:pPr>
          </w:p>
          <w:p>
            <w:pPr>
              <w:spacing w:before="65" w:line="233" w:lineRule="auto"/>
              <w:ind w:left="122"/>
              <w:rPr>
                <w:rFonts w:ascii="仿宋" w:hAnsi="仿宋" w:eastAsia="仿宋" w:cs="仿宋"/>
                <w:sz w:val="20"/>
                <w:szCs w:val="20"/>
                <w:highlight w:val="none"/>
              </w:rPr>
            </w:pPr>
            <w:r>
              <w:rPr>
                <w:rFonts w:ascii="仿宋" w:hAnsi="仿宋" w:eastAsia="仿宋" w:cs="仿宋"/>
                <w:spacing w:val="1"/>
                <w:sz w:val="20"/>
                <w:szCs w:val="20"/>
                <w:highlight w:val="none"/>
              </w:rPr>
              <w:t>其它</w:t>
            </w:r>
          </w:p>
        </w:tc>
        <w:tc>
          <w:tcPr>
            <w:tcW w:w="2400" w:type="dxa"/>
            <w:vAlign w:val="top"/>
          </w:tcPr>
          <w:p>
            <w:pPr>
              <w:spacing w:line="267" w:lineRule="auto"/>
              <w:rPr>
                <w:rFonts w:ascii="Arial"/>
                <w:sz w:val="21"/>
                <w:highlight w:val="none"/>
              </w:rPr>
            </w:pPr>
          </w:p>
          <w:p>
            <w:pPr>
              <w:spacing w:before="65" w:line="260" w:lineRule="auto"/>
              <w:ind w:left="118" w:right="191"/>
              <w:rPr>
                <w:rFonts w:ascii="仿宋" w:hAnsi="仿宋" w:eastAsia="仿宋" w:cs="仿宋"/>
                <w:sz w:val="20"/>
                <w:szCs w:val="20"/>
                <w:highlight w:val="none"/>
              </w:rPr>
            </w:pPr>
            <w:r>
              <w:rPr>
                <w:rFonts w:ascii="仿宋" w:hAnsi="仿宋" w:eastAsia="仿宋" w:cs="仿宋"/>
                <w:spacing w:val="10"/>
                <w:sz w:val="20"/>
                <w:szCs w:val="20"/>
                <w:highlight w:val="none"/>
              </w:rPr>
              <w:t>采</w:t>
            </w:r>
            <w:r>
              <w:rPr>
                <w:rFonts w:ascii="仿宋" w:hAnsi="仿宋" w:eastAsia="仿宋" w:cs="仿宋"/>
                <w:spacing w:val="8"/>
                <w:sz w:val="20"/>
                <w:szCs w:val="20"/>
                <w:highlight w:val="none"/>
              </w:rPr>
              <w:t>购单位未提供需求而</w:t>
            </w:r>
            <w:r>
              <w:rPr>
                <w:rFonts w:ascii="仿宋" w:hAnsi="仿宋" w:eastAsia="仿宋" w:cs="仿宋"/>
                <w:spacing w:val="13"/>
                <w:sz w:val="20"/>
                <w:szCs w:val="20"/>
                <w:highlight w:val="none"/>
              </w:rPr>
              <w:t>供</w:t>
            </w:r>
            <w:r>
              <w:rPr>
                <w:rFonts w:ascii="仿宋" w:hAnsi="仿宋" w:eastAsia="仿宋" w:cs="仿宋"/>
                <w:spacing w:val="8"/>
                <w:sz w:val="20"/>
                <w:szCs w:val="20"/>
                <w:highlight w:val="none"/>
              </w:rPr>
              <w:t>应商认为需说明及补充的内容在此填</w:t>
            </w:r>
            <w:r>
              <w:rPr>
                <w:rFonts w:ascii="仿宋" w:hAnsi="仿宋" w:eastAsia="仿宋" w:cs="仿宋"/>
                <w:spacing w:val="7"/>
                <w:sz w:val="20"/>
                <w:szCs w:val="20"/>
                <w:highlight w:val="none"/>
              </w:rPr>
              <w:t>列</w:t>
            </w:r>
          </w:p>
        </w:tc>
        <w:tc>
          <w:tcPr>
            <w:tcW w:w="1069" w:type="dxa"/>
            <w:vAlign w:val="top"/>
          </w:tcPr>
          <w:p>
            <w:pPr>
              <w:rPr>
                <w:rFonts w:ascii="Arial"/>
                <w:sz w:val="21"/>
                <w:highlight w:val="none"/>
              </w:rPr>
            </w:pPr>
          </w:p>
        </w:tc>
        <w:tc>
          <w:tcPr>
            <w:tcW w:w="1055" w:type="dxa"/>
            <w:vAlign w:val="top"/>
          </w:tcPr>
          <w:p>
            <w:pPr>
              <w:rPr>
                <w:rFonts w:ascii="Arial"/>
                <w:sz w:val="21"/>
                <w:highlight w:val="none"/>
              </w:rPr>
            </w:pPr>
          </w:p>
        </w:tc>
        <w:tc>
          <w:tcPr>
            <w:tcW w:w="1138" w:type="dxa"/>
            <w:vAlign w:val="top"/>
          </w:tcPr>
          <w:p>
            <w:pPr>
              <w:rPr>
                <w:rFonts w:ascii="Arial"/>
                <w:sz w:val="21"/>
                <w:highlight w:val="none"/>
              </w:rPr>
            </w:pPr>
          </w:p>
        </w:tc>
      </w:tr>
    </w:tbl>
    <w:p>
      <w:pPr>
        <w:spacing w:line="372" w:lineRule="auto"/>
        <w:rPr>
          <w:rFonts w:ascii="Arial"/>
          <w:sz w:val="21"/>
          <w:highlight w:val="none"/>
        </w:rPr>
      </w:pPr>
    </w:p>
    <w:p>
      <w:pPr>
        <w:spacing w:before="65" w:line="232" w:lineRule="auto"/>
        <w:ind w:left="605"/>
        <w:rPr>
          <w:rFonts w:ascii="仿宋" w:hAnsi="仿宋" w:eastAsia="仿宋" w:cs="仿宋"/>
          <w:sz w:val="20"/>
          <w:szCs w:val="20"/>
          <w:highlight w:val="no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填</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表说明：</w:t>
      </w:r>
    </w:p>
    <w:p>
      <w:pPr>
        <w:spacing w:before="157" w:line="272" w:lineRule="exact"/>
        <w:ind w:left="554"/>
        <w:rPr>
          <w:rFonts w:ascii="仿宋" w:hAnsi="仿宋" w:eastAsia="仿宋" w:cs="仿宋"/>
          <w:sz w:val="20"/>
          <w:szCs w:val="20"/>
          <w:highlight w:val="none"/>
        </w:rPr>
      </w:pPr>
      <w:r>
        <w:rPr>
          <w:rFonts w:ascii="仿宋" w:hAnsi="仿宋" w:eastAsia="仿宋" w:cs="仿宋"/>
          <w:spacing w:val="9"/>
          <w:position w:val="1"/>
          <w:sz w:val="20"/>
          <w:szCs w:val="20"/>
          <w:highlight w:val="none"/>
        </w:rPr>
        <w:t>1</w:t>
      </w:r>
      <w:r>
        <w:rPr>
          <w:rFonts w:ascii="仿宋" w:hAnsi="仿宋" w:eastAsia="仿宋" w:cs="仿宋"/>
          <w:spacing w:val="8"/>
          <w:position w:val="1"/>
          <w:sz w:val="20"/>
          <w:szCs w:val="20"/>
          <w:highlight w:val="none"/>
        </w:rPr>
        <w:t>．“响应文件响应内容”一栏由供应商填写。</w:t>
      </w:r>
    </w:p>
    <w:p>
      <w:pPr>
        <w:spacing w:before="135" w:line="378" w:lineRule="auto"/>
        <w:ind w:left="131" w:right="355" w:firstLine="411"/>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6"/>
          <w:sz w:val="20"/>
          <w:szCs w:val="20"/>
          <w:highlight w:val="none"/>
        </w:rPr>
        <w:t>“</w:t>
      </w:r>
      <w:r>
        <w:rPr>
          <w:rFonts w:ascii="仿宋" w:hAnsi="仿宋" w:eastAsia="仿宋" w:cs="仿宋"/>
          <w:spacing w:val="9"/>
          <w:sz w:val="20"/>
          <w:szCs w:val="20"/>
          <w:highlight w:val="none"/>
        </w:rPr>
        <w:t>偏离程度”一栏根据“响应文件响应内容”与采购文件逐项对照的结果填写。偏</w:t>
      </w:r>
      <w:r>
        <w:rPr>
          <w:rFonts w:ascii="仿宋" w:hAnsi="仿宋" w:eastAsia="仿宋" w:cs="仿宋"/>
          <w:spacing w:val="10"/>
          <w:sz w:val="20"/>
          <w:szCs w:val="20"/>
          <w:highlight w:val="none"/>
        </w:rPr>
        <w:t>离必</w:t>
      </w:r>
      <w:r>
        <w:rPr>
          <w:rFonts w:ascii="仿宋" w:hAnsi="仿宋" w:eastAsia="仿宋" w:cs="仿宋"/>
          <w:spacing w:val="8"/>
          <w:sz w:val="20"/>
          <w:szCs w:val="20"/>
          <w:highlight w:val="none"/>
        </w:rPr>
        <w:t>须</w:t>
      </w:r>
      <w:r>
        <w:rPr>
          <w:rFonts w:ascii="仿宋" w:hAnsi="仿宋" w:eastAsia="仿宋" w:cs="仿宋"/>
          <w:spacing w:val="5"/>
          <w:sz w:val="20"/>
          <w:szCs w:val="20"/>
          <w:highlight w:val="none"/>
        </w:rPr>
        <w:t>用“正偏离、负偏离或无偏离”三个名称中的一种进行标注。</w:t>
      </w:r>
    </w:p>
    <w:p>
      <w:pPr>
        <w:spacing w:line="270" w:lineRule="exact"/>
        <w:ind w:left="543"/>
        <w:rPr>
          <w:rFonts w:ascii="仿宋" w:hAnsi="仿宋" w:eastAsia="仿宋" w:cs="仿宋"/>
          <w:sz w:val="20"/>
          <w:szCs w:val="20"/>
          <w:highlight w:val="none"/>
        </w:rPr>
      </w:pPr>
      <w:r>
        <w:rPr>
          <w:rFonts w:ascii="仿宋" w:hAnsi="仿宋" w:eastAsia="仿宋" w:cs="仿宋"/>
          <w:spacing w:val="9"/>
          <w:position w:val="1"/>
          <w:sz w:val="20"/>
          <w:szCs w:val="20"/>
          <w:highlight w:val="none"/>
        </w:rPr>
        <w:t>3．“偏离说明”一栏由供应商对偏离的情况做详细说明</w:t>
      </w:r>
      <w:r>
        <w:rPr>
          <w:rFonts w:ascii="仿宋" w:hAnsi="仿宋" w:eastAsia="仿宋" w:cs="仿宋"/>
          <w:spacing w:val="6"/>
          <w:position w:val="1"/>
          <w:sz w:val="20"/>
          <w:szCs w:val="20"/>
          <w:highlight w:val="none"/>
        </w:rPr>
        <w:t>。</w:t>
      </w:r>
    </w:p>
    <w:p>
      <w:pPr>
        <w:spacing w:line="285" w:lineRule="auto"/>
        <w:rPr>
          <w:rFonts w:ascii="Arial"/>
          <w:sz w:val="21"/>
          <w:highlight w:val="none"/>
        </w:rPr>
      </w:pPr>
    </w:p>
    <w:p>
      <w:pPr>
        <w:spacing w:line="285" w:lineRule="auto"/>
        <w:rPr>
          <w:rFonts w:ascii="Arial"/>
          <w:sz w:val="21"/>
          <w:highlight w:val="none"/>
        </w:rPr>
      </w:pPr>
    </w:p>
    <w:p>
      <w:pPr>
        <w:spacing w:line="285" w:lineRule="auto"/>
        <w:rPr>
          <w:rFonts w:ascii="Arial"/>
          <w:sz w:val="21"/>
          <w:highlight w:val="none"/>
        </w:rPr>
      </w:pPr>
    </w:p>
    <w:p>
      <w:pPr>
        <w:spacing w:line="285" w:lineRule="auto"/>
        <w:rPr>
          <w:rFonts w:ascii="Arial"/>
          <w:sz w:val="21"/>
          <w:highlight w:val="none"/>
        </w:rPr>
      </w:pPr>
    </w:p>
    <w:p>
      <w:pPr>
        <w:spacing w:line="285" w:lineRule="auto"/>
        <w:rPr>
          <w:rFonts w:ascii="Arial"/>
          <w:sz w:val="21"/>
          <w:highlight w:val="none"/>
        </w:rPr>
      </w:pPr>
    </w:p>
    <w:p>
      <w:pPr>
        <w:spacing w:before="65" w:line="229" w:lineRule="auto"/>
        <w:ind w:left="126"/>
        <w:rPr>
          <w:rFonts w:hint="eastAsia" w:ascii="仿宋" w:hAnsi="仿宋" w:eastAsia="仿宋" w:cs="仿宋"/>
          <w:sz w:val="20"/>
          <w:szCs w:val="20"/>
          <w:highlight w:val="none"/>
          <w:lang w:eastAsia="zh-CN"/>
        </w:rPr>
      </w:pPr>
      <w:r>
        <w:rPr>
          <w:rFonts w:ascii="仿宋" w:hAnsi="仿宋" w:eastAsia="仿宋" w:cs="仿宋"/>
          <w:spacing w:val="7"/>
          <w:sz w:val="20"/>
          <w:szCs w:val="20"/>
          <w:highlight w:val="none"/>
        </w:rPr>
        <w:t>供应商(加盖单位公章)：</w:t>
      </w:r>
    </w:p>
    <w:p>
      <w:pPr>
        <w:spacing w:before="296" w:line="231" w:lineRule="auto"/>
        <w:ind w:left="132"/>
        <w:rPr>
          <w:rFonts w:hint="eastAsia" w:ascii="仿宋" w:hAnsi="仿宋" w:eastAsia="仿宋" w:cs="仿宋"/>
          <w:sz w:val="20"/>
          <w:szCs w:val="20"/>
          <w:highlight w:val="none"/>
          <w:lang w:eastAsia="zh-CN"/>
        </w:rPr>
      </w:pPr>
      <w:r>
        <w:rPr>
          <w:rFonts w:ascii="仿宋" w:hAnsi="仿宋" w:eastAsia="仿宋" w:cs="仿宋"/>
          <w:spacing w:val="14"/>
          <w:sz w:val="20"/>
          <w:szCs w:val="20"/>
          <w:highlight w:val="none"/>
        </w:rPr>
        <w:t>法定</w:t>
      </w:r>
      <w:r>
        <w:rPr>
          <w:rFonts w:ascii="仿宋" w:hAnsi="仿宋" w:eastAsia="仿宋" w:cs="仿宋"/>
          <w:spacing w:val="8"/>
          <w:sz w:val="20"/>
          <w:szCs w:val="20"/>
          <w:highlight w:val="none"/>
        </w:rPr>
        <w:t>代</w:t>
      </w:r>
      <w:r>
        <w:rPr>
          <w:rFonts w:ascii="仿宋" w:hAnsi="仿宋" w:eastAsia="仿宋" w:cs="仿宋"/>
          <w:spacing w:val="7"/>
          <w:sz w:val="20"/>
          <w:szCs w:val="20"/>
          <w:highlight w:val="none"/>
        </w:rPr>
        <w:t>表人或其授权委托人(签字盖章)：</w:t>
      </w:r>
    </w:p>
    <w:p>
      <w:pPr>
        <w:spacing w:before="295" w:line="232" w:lineRule="auto"/>
        <w:ind w:left="170"/>
        <w:rPr>
          <w:rFonts w:hint="eastAsia" w:ascii="仿宋" w:hAnsi="仿宋" w:eastAsia="仿宋" w:cs="仿宋"/>
          <w:sz w:val="20"/>
          <w:szCs w:val="20"/>
          <w:highlight w:val="none"/>
          <w:lang w:eastAsia="zh-CN"/>
        </w:rPr>
      </w:pPr>
      <w:r>
        <w:rPr>
          <w:rFonts w:ascii="仿宋" w:hAnsi="仿宋" w:eastAsia="仿宋" w:cs="仿宋"/>
          <w:spacing w:val="-17"/>
          <w:sz w:val="20"/>
          <w:szCs w:val="20"/>
          <w:highlight w:val="none"/>
        </w:rPr>
        <w:t>日</w:t>
      </w:r>
      <w:r>
        <w:rPr>
          <w:rFonts w:ascii="仿宋" w:hAnsi="仿宋" w:eastAsia="仿宋" w:cs="仿宋"/>
          <w:spacing w:val="-12"/>
          <w:sz w:val="20"/>
          <w:szCs w:val="20"/>
          <w:highlight w:val="none"/>
        </w:rPr>
        <w:t>期：</w:t>
      </w:r>
    </w:p>
    <w:p>
      <w:pPr>
        <w:rPr>
          <w:highlight w:val="none"/>
        </w:rPr>
        <w:sectPr>
          <w:footerReference r:id="rId28" w:type="default"/>
          <w:pgSz w:w="11906" w:h="16839"/>
          <w:pgMar w:top="1422" w:right="1451" w:bottom="1144" w:left="1690" w:header="0" w:footer="967" w:gutter="0"/>
          <w:pgNumType w:fmt="decimal"/>
          <w:cols w:space="720" w:num="1"/>
        </w:sectPr>
      </w:pPr>
    </w:p>
    <w:p>
      <w:pPr>
        <w:spacing w:before="57" w:line="223" w:lineRule="auto"/>
        <w:ind w:left="3"/>
        <w:outlineLvl w:val="1"/>
        <w:rPr>
          <w:rFonts w:ascii="仿宋" w:hAnsi="仿宋" w:eastAsia="仿宋" w:cs="仿宋"/>
          <w:sz w:val="28"/>
          <w:szCs w:val="28"/>
          <w:highlight w:val="none"/>
        </w:rPr>
      </w:pPr>
      <w:r>
        <w:rPr>
          <w:rFonts w:ascii="仿宋" w:hAnsi="仿宋" w:eastAsia="仿宋" w:cs="仿宋"/>
          <w:spacing w:val="-17"/>
          <w:sz w:val="28"/>
          <w:szCs w:val="28"/>
          <w:highlight w:val="none"/>
          <w14:textOutline w14:w="5103" w14:cap="sq" w14:cmpd="sng">
            <w14:solidFill>
              <w14:srgbClr w14:val="000000"/>
            </w14:solidFill>
            <w14:prstDash w14:val="solid"/>
            <w14:bevel/>
          </w14:textOutline>
        </w:rPr>
        <w:t>格式10</w:t>
      </w:r>
    </w:p>
    <w:p>
      <w:pPr>
        <w:spacing w:before="32" w:line="228" w:lineRule="auto"/>
        <w:ind w:left="3407"/>
        <w:rPr>
          <w:rFonts w:ascii="仿宋" w:hAnsi="仿宋" w:eastAsia="仿宋" w:cs="仿宋"/>
          <w:sz w:val="31"/>
          <w:szCs w:val="31"/>
          <w:highlight w:val="none"/>
        </w:rPr>
      </w:pPr>
      <w:r>
        <w:rPr>
          <w:rFonts w:ascii="仿宋" w:hAnsi="仿宋" w:eastAsia="仿宋" w:cs="仿宋"/>
          <w:spacing w:val="7"/>
          <w:sz w:val="31"/>
          <w:szCs w:val="31"/>
          <w:highlight w:val="none"/>
          <w14:textOutline w14:w="5793" w14:cap="sq" w14:cmpd="sng">
            <w14:solidFill>
              <w14:srgbClr w14:val="000000"/>
            </w14:solidFill>
            <w14:prstDash w14:val="solid"/>
            <w14:bevel/>
          </w14:textOutline>
        </w:rPr>
        <w:t>商</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务条款偏离表</w:t>
      </w:r>
    </w:p>
    <w:p>
      <w:pPr>
        <w:spacing w:before="17" w:line="232" w:lineRule="auto"/>
        <w:ind w:left="8"/>
        <w:rPr>
          <w:rFonts w:ascii="仿宋" w:hAnsi="仿宋" w:eastAsia="仿宋" w:cs="仿宋"/>
          <w:sz w:val="20"/>
          <w:szCs w:val="20"/>
          <w:highlight w:val="none"/>
        </w:rPr>
      </w:pPr>
      <w:r>
        <w:rPr>
          <w:rFonts w:ascii="仿宋" w:hAnsi="仿宋" w:eastAsia="仿宋" w:cs="仿宋"/>
          <w:spacing w:val="-1"/>
          <w:sz w:val="20"/>
          <w:szCs w:val="20"/>
          <w:highlight w:val="none"/>
          <w14:textOutline w14:w="3795" w14:cap="sq" w14:cmpd="sng">
            <w14:solidFill>
              <w14:srgbClr w14:val="000000"/>
            </w14:solidFill>
            <w14:prstDash w14:val="solid"/>
            <w14:bevel/>
          </w14:textOutline>
        </w:rPr>
        <w:t>包号</w:t>
      </w:r>
      <w:r>
        <w:rPr>
          <w:rFonts w:ascii="仿宋" w:hAnsi="仿宋" w:eastAsia="仿宋" w:cs="仿宋"/>
          <w:sz w:val="20"/>
          <w:szCs w:val="20"/>
          <w:highlight w:val="none"/>
          <w14:textOutline w14:w="3795" w14:cap="sq" w14:cmpd="sng">
            <w14:solidFill>
              <w14:srgbClr w14:val="000000"/>
            </w14:solidFill>
            <w14:prstDash w14:val="solid"/>
            <w14:bevel/>
          </w14:textOutline>
        </w:rPr>
        <w:t>：</w:t>
      </w:r>
    </w:p>
    <w:p>
      <w:pPr>
        <w:spacing w:line="125" w:lineRule="exact"/>
        <w:rPr>
          <w:highlight w:val="none"/>
        </w:rPr>
      </w:pPr>
    </w:p>
    <w:tbl>
      <w:tblPr>
        <w:tblStyle w:val="16"/>
        <w:tblW w:w="8480" w:type="dxa"/>
        <w:tblInd w:w="2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1"/>
        <w:gridCol w:w="3760"/>
        <w:gridCol w:w="1990"/>
        <w:gridCol w:w="991"/>
        <w:gridCol w:w="10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31" w:type="dxa"/>
            <w:vAlign w:val="top"/>
          </w:tcPr>
          <w:p>
            <w:pPr>
              <w:spacing w:line="247" w:lineRule="auto"/>
              <w:rPr>
                <w:rFonts w:ascii="Arial"/>
                <w:sz w:val="21"/>
                <w:highlight w:val="none"/>
              </w:rPr>
            </w:pPr>
          </w:p>
          <w:p>
            <w:pPr>
              <w:spacing w:before="65" w:line="231" w:lineRule="auto"/>
              <w:ind w:left="189"/>
              <w:rPr>
                <w:rFonts w:ascii="仿宋" w:hAnsi="仿宋" w:eastAsia="仿宋" w:cs="仿宋"/>
                <w:sz w:val="20"/>
                <w:szCs w:val="20"/>
                <w:highlight w:val="none"/>
              </w:rPr>
            </w:pPr>
            <w:r>
              <w:rPr>
                <w:rFonts w:ascii="仿宋" w:hAnsi="仿宋" w:eastAsia="仿宋" w:cs="仿宋"/>
                <w:spacing w:val="2"/>
                <w:sz w:val="20"/>
                <w:szCs w:val="20"/>
                <w:highlight w:val="none"/>
              </w:rPr>
              <w:t>序号</w:t>
            </w:r>
          </w:p>
        </w:tc>
        <w:tc>
          <w:tcPr>
            <w:tcW w:w="3760" w:type="dxa"/>
            <w:vAlign w:val="top"/>
          </w:tcPr>
          <w:p>
            <w:pPr>
              <w:spacing w:before="178" w:line="265" w:lineRule="auto"/>
              <w:ind w:left="776" w:right="706" w:firstLine="100"/>
              <w:rPr>
                <w:rFonts w:ascii="仿宋" w:hAnsi="仿宋" w:eastAsia="仿宋" w:cs="仿宋"/>
                <w:sz w:val="20"/>
                <w:szCs w:val="20"/>
                <w:highlight w:val="none"/>
              </w:rPr>
            </w:pPr>
            <w:r>
              <w:rPr>
                <w:rFonts w:ascii="仿宋" w:hAnsi="仿宋" w:eastAsia="仿宋" w:cs="仿宋"/>
                <w:spacing w:val="12"/>
                <w:sz w:val="20"/>
                <w:szCs w:val="20"/>
                <w:highlight w:val="none"/>
              </w:rPr>
              <w:t>询</w:t>
            </w:r>
            <w:r>
              <w:rPr>
                <w:rFonts w:ascii="仿宋" w:hAnsi="仿宋" w:eastAsia="仿宋" w:cs="仿宋"/>
                <w:spacing w:val="8"/>
                <w:sz w:val="20"/>
                <w:szCs w:val="20"/>
                <w:highlight w:val="none"/>
              </w:rPr>
              <w:t>价通知书的商务条款</w:t>
            </w:r>
            <w:r>
              <w:rPr>
                <w:rFonts w:ascii="仿宋" w:hAnsi="仿宋" w:eastAsia="仿宋" w:cs="仿宋"/>
                <w:spacing w:val="22"/>
                <w:sz w:val="20"/>
                <w:szCs w:val="20"/>
                <w:highlight w:val="none"/>
              </w:rPr>
              <w:t>(</w:t>
            </w:r>
            <w:r>
              <w:rPr>
                <w:rFonts w:ascii="仿宋" w:hAnsi="仿宋" w:eastAsia="仿宋" w:cs="仿宋"/>
                <w:spacing w:val="15"/>
                <w:sz w:val="20"/>
                <w:szCs w:val="20"/>
                <w:highlight w:val="none"/>
              </w:rPr>
              <w:t>实质性要求用★标注)</w:t>
            </w:r>
          </w:p>
        </w:tc>
        <w:tc>
          <w:tcPr>
            <w:tcW w:w="1990" w:type="dxa"/>
            <w:vAlign w:val="top"/>
          </w:tcPr>
          <w:p>
            <w:pPr>
              <w:spacing w:line="247" w:lineRule="auto"/>
              <w:rPr>
                <w:rFonts w:ascii="Arial"/>
                <w:sz w:val="21"/>
                <w:highlight w:val="none"/>
              </w:rPr>
            </w:pPr>
          </w:p>
          <w:p>
            <w:pPr>
              <w:spacing w:before="65" w:line="231" w:lineRule="auto"/>
              <w:ind w:left="227"/>
              <w:rPr>
                <w:rFonts w:ascii="仿宋" w:hAnsi="仿宋" w:eastAsia="仿宋" w:cs="仿宋"/>
                <w:sz w:val="20"/>
                <w:szCs w:val="20"/>
                <w:highlight w:val="none"/>
              </w:rPr>
            </w:pPr>
            <w:r>
              <w:rPr>
                <w:rFonts w:ascii="仿宋" w:hAnsi="仿宋" w:eastAsia="仿宋" w:cs="仿宋"/>
                <w:spacing w:val="8"/>
                <w:sz w:val="20"/>
                <w:szCs w:val="20"/>
                <w:highlight w:val="none"/>
              </w:rPr>
              <w:t>响</w:t>
            </w:r>
            <w:r>
              <w:rPr>
                <w:rFonts w:ascii="仿宋" w:hAnsi="仿宋" w:eastAsia="仿宋" w:cs="仿宋"/>
                <w:spacing w:val="7"/>
                <w:sz w:val="20"/>
                <w:szCs w:val="20"/>
                <w:highlight w:val="none"/>
              </w:rPr>
              <w:t>应文件响应内容</w:t>
            </w:r>
          </w:p>
        </w:tc>
        <w:tc>
          <w:tcPr>
            <w:tcW w:w="991" w:type="dxa"/>
            <w:vAlign w:val="top"/>
          </w:tcPr>
          <w:p>
            <w:pPr>
              <w:spacing w:line="247" w:lineRule="auto"/>
              <w:rPr>
                <w:rFonts w:ascii="Arial"/>
                <w:sz w:val="21"/>
                <w:highlight w:val="none"/>
              </w:rPr>
            </w:pPr>
          </w:p>
          <w:p>
            <w:pPr>
              <w:spacing w:before="65" w:line="231" w:lineRule="auto"/>
              <w:ind w:left="122"/>
              <w:rPr>
                <w:rFonts w:ascii="仿宋" w:hAnsi="仿宋" w:eastAsia="仿宋" w:cs="仿宋"/>
                <w:sz w:val="20"/>
                <w:szCs w:val="20"/>
                <w:highlight w:val="none"/>
              </w:rPr>
            </w:pPr>
            <w:r>
              <w:rPr>
                <w:rFonts w:ascii="仿宋" w:hAnsi="仿宋" w:eastAsia="仿宋" w:cs="仿宋"/>
                <w:spacing w:val="8"/>
                <w:sz w:val="20"/>
                <w:szCs w:val="20"/>
                <w:highlight w:val="none"/>
              </w:rPr>
              <w:t>偏</w:t>
            </w:r>
            <w:r>
              <w:rPr>
                <w:rFonts w:ascii="仿宋" w:hAnsi="仿宋" w:eastAsia="仿宋" w:cs="仿宋"/>
                <w:spacing w:val="5"/>
                <w:sz w:val="20"/>
                <w:szCs w:val="20"/>
                <w:highlight w:val="none"/>
              </w:rPr>
              <w:t>离程度</w:t>
            </w:r>
          </w:p>
        </w:tc>
        <w:tc>
          <w:tcPr>
            <w:tcW w:w="1008" w:type="dxa"/>
            <w:vAlign w:val="top"/>
          </w:tcPr>
          <w:p>
            <w:pPr>
              <w:spacing w:line="247" w:lineRule="auto"/>
              <w:rPr>
                <w:rFonts w:ascii="Arial"/>
                <w:sz w:val="21"/>
                <w:highlight w:val="none"/>
              </w:rPr>
            </w:pPr>
          </w:p>
          <w:p>
            <w:pPr>
              <w:spacing w:before="65" w:line="231" w:lineRule="auto"/>
              <w:ind w:left="122"/>
              <w:rPr>
                <w:rFonts w:ascii="仿宋" w:hAnsi="仿宋" w:eastAsia="仿宋" w:cs="仿宋"/>
                <w:sz w:val="20"/>
                <w:szCs w:val="20"/>
                <w:highlight w:val="none"/>
              </w:rPr>
            </w:pPr>
            <w:r>
              <w:rPr>
                <w:rFonts w:ascii="仿宋" w:hAnsi="仿宋" w:eastAsia="仿宋" w:cs="仿宋"/>
                <w:spacing w:val="8"/>
                <w:sz w:val="20"/>
                <w:szCs w:val="20"/>
                <w:highlight w:val="none"/>
              </w:rPr>
              <w:t>偏</w:t>
            </w:r>
            <w:r>
              <w:rPr>
                <w:rFonts w:ascii="仿宋" w:hAnsi="仿宋" w:eastAsia="仿宋" w:cs="仿宋"/>
                <w:spacing w:val="5"/>
                <w:sz w:val="20"/>
                <w:szCs w:val="20"/>
                <w:highlight w:val="none"/>
              </w:rPr>
              <w:t>离说明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31" w:type="dxa"/>
            <w:vAlign w:val="top"/>
          </w:tcPr>
          <w:p>
            <w:pPr>
              <w:rPr>
                <w:rFonts w:ascii="Arial"/>
                <w:sz w:val="21"/>
                <w:highlight w:val="none"/>
              </w:rPr>
            </w:pPr>
          </w:p>
        </w:tc>
        <w:tc>
          <w:tcPr>
            <w:tcW w:w="3760" w:type="dxa"/>
            <w:vAlign w:val="top"/>
          </w:tcPr>
          <w:p>
            <w:pPr>
              <w:rPr>
                <w:rFonts w:ascii="Arial"/>
                <w:sz w:val="21"/>
                <w:highlight w:val="none"/>
              </w:rPr>
            </w:pPr>
          </w:p>
        </w:tc>
        <w:tc>
          <w:tcPr>
            <w:tcW w:w="1990" w:type="dxa"/>
            <w:vAlign w:val="top"/>
          </w:tcPr>
          <w:p>
            <w:pPr>
              <w:rPr>
                <w:rFonts w:ascii="Arial"/>
                <w:sz w:val="21"/>
                <w:highlight w:val="none"/>
              </w:rPr>
            </w:pPr>
          </w:p>
        </w:tc>
        <w:tc>
          <w:tcPr>
            <w:tcW w:w="991" w:type="dxa"/>
            <w:vAlign w:val="top"/>
          </w:tcPr>
          <w:p>
            <w:pPr>
              <w:rPr>
                <w:rFonts w:ascii="Arial"/>
                <w:sz w:val="21"/>
                <w:highlight w:val="none"/>
              </w:rPr>
            </w:pPr>
          </w:p>
        </w:tc>
        <w:tc>
          <w:tcPr>
            <w:tcW w:w="100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31" w:type="dxa"/>
            <w:vAlign w:val="top"/>
          </w:tcPr>
          <w:p>
            <w:pPr>
              <w:rPr>
                <w:rFonts w:ascii="Arial"/>
                <w:sz w:val="21"/>
                <w:highlight w:val="none"/>
              </w:rPr>
            </w:pPr>
          </w:p>
        </w:tc>
        <w:tc>
          <w:tcPr>
            <w:tcW w:w="3760" w:type="dxa"/>
            <w:vAlign w:val="top"/>
          </w:tcPr>
          <w:p>
            <w:pPr>
              <w:rPr>
                <w:rFonts w:ascii="Arial"/>
                <w:sz w:val="21"/>
                <w:highlight w:val="none"/>
              </w:rPr>
            </w:pPr>
          </w:p>
        </w:tc>
        <w:tc>
          <w:tcPr>
            <w:tcW w:w="1990" w:type="dxa"/>
            <w:vAlign w:val="top"/>
          </w:tcPr>
          <w:p>
            <w:pPr>
              <w:rPr>
                <w:rFonts w:ascii="Arial"/>
                <w:sz w:val="21"/>
                <w:highlight w:val="none"/>
              </w:rPr>
            </w:pPr>
          </w:p>
        </w:tc>
        <w:tc>
          <w:tcPr>
            <w:tcW w:w="991" w:type="dxa"/>
            <w:vAlign w:val="top"/>
          </w:tcPr>
          <w:p>
            <w:pPr>
              <w:rPr>
                <w:rFonts w:ascii="Arial"/>
                <w:sz w:val="21"/>
                <w:highlight w:val="none"/>
              </w:rPr>
            </w:pPr>
          </w:p>
        </w:tc>
        <w:tc>
          <w:tcPr>
            <w:tcW w:w="100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31" w:type="dxa"/>
            <w:vAlign w:val="top"/>
          </w:tcPr>
          <w:p>
            <w:pPr>
              <w:rPr>
                <w:rFonts w:ascii="Arial"/>
                <w:sz w:val="21"/>
                <w:highlight w:val="none"/>
              </w:rPr>
            </w:pPr>
          </w:p>
        </w:tc>
        <w:tc>
          <w:tcPr>
            <w:tcW w:w="3760" w:type="dxa"/>
            <w:vAlign w:val="top"/>
          </w:tcPr>
          <w:p>
            <w:pPr>
              <w:rPr>
                <w:rFonts w:ascii="Arial"/>
                <w:sz w:val="21"/>
                <w:highlight w:val="none"/>
              </w:rPr>
            </w:pPr>
          </w:p>
        </w:tc>
        <w:tc>
          <w:tcPr>
            <w:tcW w:w="1990" w:type="dxa"/>
            <w:vAlign w:val="top"/>
          </w:tcPr>
          <w:p>
            <w:pPr>
              <w:rPr>
                <w:rFonts w:ascii="Arial"/>
                <w:sz w:val="21"/>
                <w:highlight w:val="none"/>
              </w:rPr>
            </w:pPr>
          </w:p>
        </w:tc>
        <w:tc>
          <w:tcPr>
            <w:tcW w:w="991" w:type="dxa"/>
            <w:vAlign w:val="top"/>
          </w:tcPr>
          <w:p>
            <w:pPr>
              <w:rPr>
                <w:rFonts w:ascii="Arial"/>
                <w:sz w:val="21"/>
                <w:highlight w:val="none"/>
              </w:rPr>
            </w:pPr>
          </w:p>
        </w:tc>
        <w:tc>
          <w:tcPr>
            <w:tcW w:w="1008"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3" w:hRule="atLeast"/>
        </w:trPr>
        <w:tc>
          <w:tcPr>
            <w:tcW w:w="731" w:type="dxa"/>
            <w:vAlign w:val="top"/>
          </w:tcPr>
          <w:p>
            <w:pPr>
              <w:rPr>
                <w:rFonts w:ascii="Arial"/>
                <w:sz w:val="21"/>
                <w:highlight w:val="none"/>
              </w:rPr>
            </w:pPr>
          </w:p>
        </w:tc>
        <w:tc>
          <w:tcPr>
            <w:tcW w:w="3760" w:type="dxa"/>
            <w:vAlign w:val="top"/>
          </w:tcPr>
          <w:p>
            <w:pPr>
              <w:spacing w:line="388" w:lineRule="auto"/>
              <w:rPr>
                <w:rFonts w:ascii="Arial"/>
                <w:sz w:val="21"/>
                <w:highlight w:val="none"/>
              </w:rPr>
            </w:pPr>
          </w:p>
          <w:p>
            <w:pPr>
              <w:spacing w:before="65" w:line="233" w:lineRule="auto"/>
              <w:ind w:left="118"/>
              <w:rPr>
                <w:rFonts w:ascii="仿宋" w:hAnsi="仿宋" w:eastAsia="仿宋" w:cs="仿宋"/>
                <w:sz w:val="20"/>
                <w:szCs w:val="20"/>
                <w:highlight w:val="none"/>
              </w:rPr>
            </w:pPr>
            <w:r>
              <w:rPr>
                <w:rFonts w:ascii="仿宋" w:hAnsi="仿宋" w:eastAsia="仿宋" w:cs="仿宋"/>
                <w:spacing w:val="1"/>
                <w:sz w:val="20"/>
                <w:szCs w:val="20"/>
                <w:highlight w:val="none"/>
              </w:rPr>
              <w:t>其它</w:t>
            </w:r>
          </w:p>
        </w:tc>
        <w:tc>
          <w:tcPr>
            <w:tcW w:w="1990" w:type="dxa"/>
            <w:vAlign w:val="top"/>
          </w:tcPr>
          <w:p>
            <w:pPr>
              <w:spacing w:before="44" w:line="246" w:lineRule="auto"/>
              <w:ind w:left="227" w:right="309" w:hanging="5"/>
              <w:rPr>
                <w:rFonts w:ascii="仿宋" w:hAnsi="仿宋" w:eastAsia="仿宋" w:cs="仿宋"/>
                <w:sz w:val="20"/>
                <w:szCs w:val="20"/>
                <w:highlight w:val="none"/>
              </w:rPr>
            </w:pPr>
            <w:r>
              <w:rPr>
                <w:rFonts w:ascii="仿宋" w:hAnsi="仿宋" w:eastAsia="仿宋" w:cs="仿宋"/>
                <w:spacing w:val="11"/>
                <w:sz w:val="20"/>
                <w:szCs w:val="20"/>
                <w:highlight w:val="none"/>
              </w:rPr>
              <w:t>采</w:t>
            </w:r>
            <w:r>
              <w:rPr>
                <w:rFonts w:ascii="仿宋" w:hAnsi="仿宋" w:eastAsia="仿宋" w:cs="仿宋"/>
                <w:spacing w:val="7"/>
                <w:sz w:val="20"/>
                <w:szCs w:val="20"/>
                <w:highlight w:val="none"/>
              </w:rPr>
              <w:t>购单位未提供需求而供应商</w:t>
            </w:r>
            <w:r>
              <w:rPr>
                <w:rFonts w:ascii="仿宋" w:hAnsi="仿宋" w:eastAsia="仿宋" w:cs="仿宋"/>
                <w:spacing w:val="5"/>
                <w:sz w:val="20"/>
                <w:szCs w:val="20"/>
                <w:highlight w:val="none"/>
              </w:rPr>
              <w:t>认</w:t>
            </w:r>
            <w:r>
              <w:rPr>
                <w:rFonts w:ascii="仿宋" w:hAnsi="仿宋" w:eastAsia="仿宋" w:cs="仿宋"/>
                <w:spacing w:val="7"/>
                <w:sz w:val="20"/>
                <w:szCs w:val="20"/>
                <w:highlight w:val="none"/>
              </w:rPr>
              <w:t>为需说明及补</w:t>
            </w:r>
            <w:r>
              <w:rPr>
                <w:rFonts w:ascii="仿宋" w:hAnsi="仿宋" w:eastAsia="仿宋" w:cs="仿宋"/>
                <w:spacing w:val="5"/>
                <w:sz w:val="20"/>
                <w:szCs w:val="20"/>
                <w:highlight w:val="none"/>
              </w:rPr>
              <w:t>充</w:t>
            </w:r>
            <w:r>
              <w:rPr>
                <w:rFonts w:ascii="仿宋" w:hAnsi="仿宋" w:eastAsia="仿宋" w:cs="仿宋"/>
                <w:spacing w:val="7"/>
                <w:sz w:val="20"/>
                <w:szCs w:val="20"/>
                <w:highlight w:val="none"/>
              </w:rPr>
              <w:t>的内容在此填</w:t>
            </w:r>
            <w:r>
              <w:rPr>
                <w:rFonts w:ascii="仿宋" w:hAnsi="仿宋" w:eastAsia="仿宋" w:cs="仿宋"/>
                <w:spacing w:val="5"/>
                <w:sz w:val="20"/>
                <w:szCs w:val="20"/>
                <w:highlight w:val="none"/>
              </w:rPr>
              <w:t>列</w:t>
            </w:r>
          </w:p>
        </w:tc>
        <w:tc>
          <w:tcPr>
            <w:tcW w:w="991" w:type="dxa"/>
            <w:vAlign w:val="top"/>
          </w:tcPr>
          <w:p>
            <w:pPr>
              <w:rPr>
                <w:rFonts w:ascii="Arial"/>
                <w:sz w:val="21"/>
                <w:highlight w:val="none"/>
              </w:rPr>
            </w:pPr>
          </w:p>
        </w:tc>
        <w:tc>
          <w:tcPr>
            <w:tcW w:w="1008" w:type="dxa"/>
            <w:vAlign w:val="top"/>
          </w:tcPr>
          <w:p>
            <w:pPr>
              <w:rPr>
                <w:rFonts w:ascii="Arial"/>
                <w:sz w:val="21"/>
                <w:highlight w:val="none"/>
              </w:rPr>
            </w:pPr>
          </w:p>
        </w:tc>
      </w:tr>
    </w:tbl>
    <w:p>
      <w:pPr>
        <w:spacing w:before="29" w:line="232" w:lineRule="auto"/>
        <w:ind w:left="1"/>
        <w:rPr>
          <w:rFonts w:ascii="仿宋" w:hAnsi="仿宋" w:eastAsia="仿宋" w:cs="仿宋"/>
          <w:sz w:val="20"/>
          <w:szCs w:val="20"/>
          <w:highlight w:val="no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填</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表说明：</w:t>
      </w:r>
    </w:p>
    <w:p>
      <w:pPr>
        <w:spacing w:before="159" w:line="272" w:lineRule="exact"/>
        <w:ind w:left="428"/>
        <w:rPr>
          <w:rFonts w:ascii="仿宋" w:hAnsi="仿宋" w:eastAsia="仿宋" w:cs="仿宋"/>
          <w:sz w:val="20"/>
          <w:szCs w:val="20"/>
          <w:highlight w:val="none"/>
        </w:rPr>
      </w:pPr>
      <w:r>
        <w:rPr>
          <w:rFonts w:ascii="仿宋" w:hAnsi="仿宋" w:eastAsia="仿宋" w:cs="仿宋"/>
          <w:spacing w:val="9"/>
          <w:position w:val="1"/>
          <w:sz w:val="20"/>
          <w:szCs w:val="20"/>
          <w:highlight w:val="none"/>
        </w:rPr>
        <w:t>1</w:t>
      </w:r>
      <w:r>
        <w:rPr>
          <w:rFonts w:ascii="仿宋" w:hAnsi="仿宋" w:eastAsia="仿宋" w:cs="仿宋"/>
          <w:spacing w:val="8"/>
          <w:position w:val="1"/>
          <w:sz w:val="20"/>
          <w:szCs w:val="20"/>
          <w:highlight w:val="none"/>
        </w:rPr>
        <w:t>．“响应文件响应内容”一栏由供应商填写。</w:t>
      </w:r>
    </w:p>
    <w:p>
      <w:pPr>
        <w:spacing w:before="136" w:line="272" w:lineRule="exact"/>
        <w:ind w:left="416"/>
        <w:rPr>
          <w:rFonts w:ascii="仿宋" w:hAnsi="仿宋" w:eastAsia="仿宋" w:cs="仿宋"/>
          <w:sz w:val="20"/>
          <w:szCs w:val="20"/>
          <w:highlight w:val="none"/>
        </w:rPr>
      </w:pPr>
      <w:r>
        <w:rPr>
          <w:rFonts w:ascii="仿宋" w:hAnsi="仿宋" w:eastAsia="仿宋" w:cs="仿宋"/>
          <w:spacing w:val="14"/>
          <w:position w:val="1"/>
          <w:sz w:val="20"/>
          <w:szCs w:val="20"/>
          <w:highlight w:val="none"/>
        </w:rPr>
        <w:t>2</w:t>
      </w:r>
      <w:r>
        <w:rPr>
          <w:rFonts w:ascii="仿宋" w:hAnsi="仿宋" w:eastAsia="仿宋" w:cs="仿宋"/>
          <w:spacing w:val="12"/>
          <w:position w:val="1"/>
          <w:sz w:val="20"/>
          <w:szCs w:val="20"/>
          <w:highlight w:val="none"/>
        </w:rPr>
        <w:t>．“偏离程度”一栏根据“响应文件响应内容”与采购文件逐项对照的结果填写。偏离必须</w:t>
      </w:r>
    </w:p>
    <w:p>
      <w:pPr>
        <w:spacing w:before="135" w:line="231" w:lineRule="auto"/>
        <w:rPr>
          <w:rFonts w:ascii="仿宋" w:hAnsi="仿宋" w:eastAsia="仿宋" w:cs="仿宋"/>
          <w:sz w:val="20"/>
          <w:szCs w:val="20"/>
          <w:highlight w:val="none"/>
        </w:rPr>
      </w:pPr>
      <w:r>
        <w:rPr>
          <w:rFonts w:ascii="仿宋" w:hAnsi="仿宋" w:eastAsia="仿宋" w:cs="仿宋"/>
          <w:spacing w:val="9"/>
          <w:sz w:val="20"/>
          <w:szCs w:val="20"/>
          <w:highlight w:val="none"/>
        </w:rPr>
        <w:t>用</w:t>
      </w:r>
      <w:r>
        <w:rPr>
          <w:rFonts w:ascii="仿宋" w:hAnsi="仿宋" w:eastAsia="仿宋" w:cs="仿宋"/>
          <w:spacing w:val="5"/>
          <w:sz w:val="20"/>
          <w:szCs w:val="20"/>
          <w:highlight w:val="none"/>
        </w:rPr>
        <w:t>“正偏离、负偏离或无偏离”三个名称中的一种进行标注。</w:t>
      </w:r>
    </w:p>
    <w:p>
      <w:pPr>
        <w:spacing w:before="158" w:line="271" w:lineRule="exact"/>
        <w:ind w:left="417"/>
        <w:rPr>
          <w:rFonts w:ascii="仿宋" w:hAnsi="仿宋" w:eastAsia="仿宋" w:cs="仿宋"/>
          <w:sz w:val="20"/>
          <w:szCs w:val="20"/>
          <w:highlight w:val="none"/>
        </w:rPr>
      </w:pPr>
      <w:r>
        <w:rPr>
          <w:rFonts w:ascii="仿宋" w:hAnsi="仿宋" w:eastAsia="仿宋" w:cs="仿宋"/>
          <w:spacing w:val="9"/>
          <w:position w:val="1"/>
          <w:sz w:val="20"/>
          <w:szCs w:val="20"/>
          <w:highlight w:val="none"/>
        </w:rPr>
        <w:t>3．“偏离说明”一栏由供应商对偏离的情况做详细说明</w:t>
      </w:r>
      <w:r>
        <w:rPr>
          <w:rFonts w:ascii="仿宋" w:hAnsi="仿宋" w:eastAsia="仿宋" w:cs="仿宋"/>
          <w:spacing w:val="6"/>
          <w:position w:val="1"/>
          <w:sz w:val="20"/>
          <w:szCs w:val="20"/>
          <w:highlight w:val="none"/>
        </w:rPr>
        <w:t>。</w:t>
      </w:r>
    </w:p>
    <w:p>
      <w:pPr>
        <w:spacing w:line="478" w:lineRule="auto"/>
        <w:rPr>
          <w:rFonts w:ascii="Arial"/>
          <w:sz w:val="21"/>
          <w:highlight w:val="none"/>
        </w:rPr>
      </w:pPr>
    </w:p>
    <w:p>
      <w:pPr>
        <w:spacing w:before="65" w:line="229" w:lineRule="auto"/>
        <w:rPr>
          <w:rFonts w:hint="eastAsia" w:ascii="仿宋" w:hAnsi="仿宋" w:eastAsia="仿宋" w:cs="仿宋"/>
          <w:sz w:val="20"/>
          <w:szCs w:val="20"/>
          <w:highlight w:val="none"/>
          <w:lang w:eastAsia="zh-CN"/>
        </w:rPr>
      </w:pPr>
      <w:r>
        <w:rPr>
          <w:rFonts w:ascii="仿宋" w:hAnsi="仿宋" w:eastAsia="仿宋" w:cs="仿宋"/>
          <w:spacing w:val="12"/>
          <w:sz w:val="20"/>
          <w:szCs w:val="20"/>
          <w:highlight w:val="none"/>
        </w:rPr>
        <w:t>供</w:t>
      </w:r>
      <w:r>
        <w:rPr>
          <w:rFonts w:ascii="仿宋" w:hAnsi="仿宋" w:eastAsia="仿宋" w:cs="仿宋"/>
          <w:spacing w:val="7"/>
          <w:sz w:val="20"/>
          <w:szCs w:val="20"/>
          <w:highlight w:val="none"/>
        </w:rPr>
        <w:t>应商(加盖单位公章):</w:t>
      </w:r>
    </w:p>
    <w:p>
      <w:pPr>
        <w:spacing w:before="161" w:line="231" w:lineRule="auto"/>
        <w:ind w:left="6"/>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法定代表人或其授权委托人(签字盖章)</w:t>
      </w:r>
      <w:r>
        <w:rPr>
          <w:rFonts w:ascii="仿宋" w:hAnsi="仿宋" w:eastAsia="仿宋" w:cs="仿宋"/>
          <w:spacing w:val="6"/>
          <w:sz w:val="20"/>
          <w:szCs w:val="20"/>
          <w:highlight w:val="none"/>
        </w:rPr>
        <w:t>:</w:t>
      </w:r>
    </w:p>
    <w:p>
      <w:pPr>
        <w:spacing w:before="158" w:line="232" w:lineRule="auto"/>
        <w:ind w:left="44"/>
        <w:rPr>
          <w:rFonts w:hint="eastAsia" w:ascii="仿宋" w:hAnsi="仿宋" w:eastAsia="仿宋" w:cs="仿宋"/>
          <w:sz w:val="20"/>
          <w:szCs w:val="20"/>
          <w:highlight w:val="none"/>
          <w:lang w:eastAsia="zh-CN"/>
        </w:rPr>
      </w:pPr>
      <w:r>
        <w:rPr>
          <w:rFonts w:ascii="仿宋" w:hAnsi="仿宋" w:eastAsia="仿宋" w:cs="仿宋"/>
          <w:spacing w:val="-17"/>
          <w:sz w:val="20"/>
          <w:szCs w:val="20"/>
          <w:highlight w:val="none"/>
        </w:rPr>
        <w:t>日</w:t>
      </w:r>
      <w:r>
        <w:rPr>
          <w:rFonts w:ascii="仿宋" w:hAnsi="仿宋" w:eastAsia="仿宋" w:cs="仿宋"/>
          <w:spacing w:val="-10"/>
          <w:sz w:val="20"/>
          <w:szCs w:val="20"/>
          <w:highlight w:val="none"/>
        </w:rPr>
        <w:t>期：</w:t>
      </w:r>
    </w:p>
    <w:p>
      <w:pPr>
        <w:rPr>
          <w:highlight w:val="none"/>
        </w:rPr>
        <w:sectPr>
          <w:footerReference r:id="rId29" w:type="default"/>
          <w:pgSz w:w="11906" w:h="16839"/>
          <w:pgMar w:top="1062" w:right="1441" w:bottom="1144" w:left="1453" w:header="0" w:footer="967" w:gutter="0"/>
          <w:pgNumType w:fmt="decimal"/>
          <w:cols w:space="720" w:num="1"/>
        </w:sectPr>
      </w:pPr>
    </w:p>
    <w:p>
      <w:pPr>
        <w:spacing w:before="97" w:line="223" w:lineRule="auto"/>
        <w:ind w:left="3"/>
        <w:outlineLvl w:val="1"/>
        <w:rPr>
          <w:rFonts w:ascii="仿宋" w:hAnsi="仿宋" w:eastAsia="仿宋" w:cs="仿宋"/>
          <w:sz w:val="28"/>
          <w:szCs w:val="28"/>
          <w:highlight w:val="none"/>
        </w:rPr>
      </w:pPr>
      <w:r>
        <w:rPr>
          <w:highlight w:val="none"/>
        </w:rPr>
        <w:pict>
          <v:rect id="_x0000_s1030" o:spid="_x0000_s1030" o:spt="1" style="position:absolute;left:0pt;margin-left:108.7pt;margin-top:465.45pt;height:0.5pt;width:73.6pt;mso-position-horizontal-relative:page;mso-position-vertical-relative:page;z-index:251663360;mso-width-relative:page;mso-height-relative:page;" fillcolor="#000000" filled="t" stroked="f" coordsize="21600,21600" o:allowincell="f">
            <v:path/>
            <v:fill on="t" focussize="0,0"/>
            <v:stroke on="f"/>
            <v:imagedata o:title=""/>
            <o:lock v:ext="edit"/>
          </v:rect>
        </w:pict>
      </w:r>
      <w:r>
        <w:rPr>
          <w:rFonts w:ascii="仿宋" w:hAnsi="仿宋" w:eastAsia="仿宋" w:cs="仿宋"/>
          <w:spacing w:val="-17"/>
          <w:sz w:val="28"/>
          <w:szCs w:val="28"/>
          <w:highlight w:val="none"/>
          <w14:textOutline w14:w="5103" w14:cap="sq" w14:cmpd="sng">
            <w14:solidFill>
              <w14:srgbClr w14:val="000000"/>
            </w14:solidFill>
            <w14:prstDash w14:val="solid"/>
            <w14:bevel/>
          </w14:textOutline>
        </w:rPr>
        <w:t>格式11</w:t>
      </w:r>
    </w:p>
    <w:p>
      <w:pPr>
        <w:spacing w:line="361" w:lineRule="auto"/>
        <w:rPr>
          <w:rFonts w:ascii="Arial"/>
          <w:sz w:val="21"/>
          <w:highlight w:val="none"/>
        </w:rPr>
      </w:pPr>
    </w:p>
    <w:p>
      <w:pPr>
        <w:spacing w:before="101" w:line="226" w:lineRule="auto"/>
        <w:ind w:left="2914"/>
        <w:rPr>
          <w:rFonts w:ascii="仿宋" w:hAnsi="仿宋" w:eastAsia="仿宋" w:cs="仿宋"/>
          <w:sz w:val="31"/>
          <w:szCs w:val="31"/>
          <w:highlight w:val="none"/>
        </w:rPr>
      </w:pPr>
      <w:r>
        <w:rPr>
          <w:rFonts w:ascii="仿宋" w:hAnsi="仿宋" w:eastAsia="仿宋" w:cs="仿宋"/>
          <w:spacing w:val="9"/>
          <w:sz w:val="31"/>
          <w:szCs w:val="31"/>
          <w:highlight w:val="none"/>
          <w14:textOutline w14:w="5793" w14:cap="sq" w14:cmpd="sng">
            <w14:solidFill>
              <w14:srgbClr w14:val="000000"/>
            </w14:solidFill>
            <w14:prstDash w14:val="solid"/>
            <w14:bevel/>
          </w14:textOutline>
        </w:rPr>
        <w:t>供应商关联单位的说</w:t>
      </w:r>
      <w:r>
        <w:rPr>
          <w:rFonts w:ascii="仿宋" w:hAnsi="仿宋" w:eastAsia="仿宋" w:cs="仿宋"/>
          <w:spacing w:val="7"/>
          <w:sz w:val="31"/>
          <w:szCs w:val="31"/>
          <w:highlight w:val="none"/>
          <w14:textOutline w14:w="5793" w14:cap="sq" w14:cmpd="sng">
            <w14:solidFill>
              <w14:srgbClr w14:val="000000"/>
            </w14:solidFill>
            <w14:prstDash w14:val="solid"/>
            <w14:bevel/>
          </w14:textOutline>
        </w:rPr>
        <w:t>明</w:t>
      </w:r>
    </w:p>
    <w:p>
      <w:pPr>
        <w:spacing w:line="379" w:lineRule="auto"/>
        <w:rPr>
          <w:rFonts w:ascii="Arial"/>
          <w:sz w:val="21"/>
          <w:highlight w:val="none"/>
        </w:rPr>
      </w:pPr>
    </w:p>
    <w:p>
      <w:pPr>
        <w:spacing w:before="65" w:line="410" w:lineRule="exact"/>
        <w:ind w:left="477"/>
        <w:rPr>
          <w:rFonts w:ascii="仿宋" w:hAnsi="仿宋" w:eastAsia="仿宋" w:cs="仿宋"/>
          <w:sz w:val="20"/>
          <w:szCs w:val="20"/>
          <w:highlight w:val="none"/>
        </w:rPr>
      </w:pPr>
      <w:r>
        <w:rPr>
          <w:rFonts w:ascii="仿宋" w:hAnsi="仿宋" w:eastAsia="仿宋" w:cs="仿宋"/>
          <w:spacing w:val="13"/>
          <w:position w:val="15"/>
          <w:sz w:val="20"/>
          <w:szCs w:val="20"/>
          <w:highlight w:val="none"/>
        </w:rPr>
        <w:t>说</w:t>
      </w:r>
      <w:r>
        <w:rPr>
          <w:rFonts w:ascii="仿宋" w:hAnsi="仿宋" w:eastAsia="仿宋" w:cs="仿宋"/>
          <w:spacing w:val="9"/>
          <w:position w:val="15"/>
          <w:sz w:val="20"/>
          <w:szCs w:val="20"/>
          <w:highlight w:val="none"/>
        </w:rPr>
        <w:t>明：供应商应当如实披露与本单位存在下列关联关系的单位名称：</w:t>
      </w:r>
    </w:p>
    <w:p>
      <w:pPr>
        <w:spacing w:line="229" w:lineRule="auto"/>
        <w:ind w:left="481"/>
        <w:rPr>
          <w:rFonts w:ascii="仿宋" w:hAnsi="仿宋" w:eastAsia="仿宋" w:cs="仿宋"/>
          <w:sz w:val="20"/>
          <w:szCs w:val="20"/>
          <w:highlight w:val="none"/>
        </w:rPr>
      </w:pPr>
      <w:r>
        <w:rPr>
          <w:rFonts w:ascii="仿宋" w:hAnsi="仿宋" w:eastAsia="仿宋" w:cs="仿宋"/>
          <w:spacing w:val="16"/>
          <w:sz w:val="20"/>
          <w:szCs w:val="20"/>
          <w:highlight w:val="none"/>
        </w:rPr>
        <w:t>(</w:t>
      </w:r>
      <w:r>
        <w:rPr>
          <w:rFonts w:ascii="仿宋" w:hAnsi="仿宋" w:eastAsia="仿宋" w:cs="仿宋"/>
          <w:spacing w:val="12"/>
          <w:sz w:val="20"/>
          <w:szCs w:val="20"/>
          <w:highlight w:val="none"/>
        </w:rPr>
        <w:t>1)与供应商单位法定代表人为同一人的其他单位；</w:t>
      </w:r>
    </w:p>
    <w:p>
      <w:pPr>
        <w:spacing w:before="159" w:line="228" w:lineRule="auto"/>
        <w:ind w:left="481"/>
        <w:rPr>
          <w:rFonts w:ascii="仿宋" w:hAnsi="仿宋" w:eastAsia="仿宋" w:cs="仿宋"/>
          <w:sz w:val="20"/>
          <w:szCs w:val="20"/>
          <w:highlight w:val="none"/>
        </w:rPr>
      </w:pPr>
      <w:r>
        <w:rPr>
          <w:rFonts w:ascii="仿宋" w:hAnsi="仿宋" w:eastAsia="仿宋" w:cs="仿宋"/>
          <w:spacing w:val="16"/>
          <w:sz w:val="20"/>
          <w:szCs w:val="20"/>
          <w:highlight w:val="none"/>
        </w:rPr>
        <w:t>(</w:t>
      </w:r>
      <w:r>
        <w:rPr>
          <w:rFonts w:ascii="仿宋" w:hAnsi="仿宋" w:eastAsia="仿宋" w:cs="仿宋"/>
          <w:spacing w:val="12"/>
          <w:sz w:val="20"/>
          <w:szCs w:val="20"/>
          <w:highlight w:val="none"/>
        </w:rPr>
        <w:t>2)与供应商存在直接控股、管理关系的其他单位。</w:t>
      </w:r>
    </w:p>
    <w:p>
      <w:pPr>
        <w:spacing w:line="302" w:lineRule="auto"/>
        <w:rPr>
          <w:rFonts w:ascii="Arial"/>
          <w:sz w:val="21"/>
          <w:highlight w:val="none"/>
        </w:rPr>
      </w:pPr>
    </w:p>
    <w:p>
      <w:pPr>
        <w:spacing w:line="303" w:lineRule="auto"/>
        <w:rPr>
          <w:rFonts w:ascii="Arial"/>
          <w:sz w:val="21"/>
          <w:highlight w:val="none"/>
        </w:rPr>
      </w:pPr>
    </w:p>
    <w:p>
      <w:pPr>
        <w:spacing w:line="303" w:lineRule="auto"/>
        <w:rPr>
          <w:rFonts w:ascii="Arial"/>
          <w:sz w:val="21"/>
          <w:highlight w:val="none"/>
        </w:rPr>
      </w:pPr>
    </w:p>
    <w:p>
      <w:pPr>
        <w:spacing w:before="65" w:line="239" w:lineRule="auto"/>
        <w:ind w:left="482"/>
        <w:rPr>
          <w:rFonts w:ascii="仿宋" w:hAnsi="仿宋" w:eastAsia="仿宋" w:cs="仿宋"/>
          <w:sz w:val="20"/>
          <w:szCs w:val="20"/>
          <w:highlight w:val="none"/>
        </w:rPr>
      </w:pPr>
      <w:r>
        <w:rPr>
          <w:rFonts w:ascii="仿宋" w:hAnsi="仿宋" w:eastAsia="仿宋" w:cs="仿宋"/>
          <w:spacing w:val="14"/>
          <w:sz w:val="20"/>
          <w:szCs w:val="20"/>
          <w:highlight w:val="none"/>
        </w:rPr>
        <w:t>注</w:t>
      </w:r>
      <w:r>
        <w:rPr>
          <w:rFonts w:ascii="仿宋" w:hAnsi="仿宋" w:eastAsia="仿宋" w:cs="仿宋"/>
          <w:spacing w:val="8"/>
          <w:sz w:val="20"/>
          <w:szCs w:val="20"/>
          <w:highlight w:val="none"/>
        </w:rPr>
        <w:t>：若无此情形，写“无”即可</w:t>
      </w: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line="255" w:lineRule="auto"/>
        <w:rPr>
          <w:rFonts w:ascii="Arial"/>
          <w:sz w:val="21"/>
          <w:highlight w:val="none"/>
        </w:rPr>
      </w:pPr>
    </w:p>
    <w:p>
      <w:pPr>
        <w:spacing w:before="66" w:line="229" w:lineRule="auto"/>
        <w:rPr>
          <w:rFonts w:hint="eastAsia" w:ascii="仿宋" w:hAnsi="仿宋" w:eastAsia="仿宋" w:cs="仿宋"/>
          <w:sz w:val="20"/>
          <w:szCs w:val="20"/>
          <w:highlight w:val="none"/>
          <w:lang w:eastAsia="zh-CN"/>
        </w:rPr>
      </w:pPr>
      <w:r>
        <w:rPr>
          <w:rFonts w:ascii="仿宋" w:hAnsi="仿宋" w:eastAsia="仿宋" w:cs="仿宋"/>
          <w:spacing w:val="11"/>
          <w:sz w:val="20"/>
          <w:szCs w:val="20"/>
          <w:highlight w:val="none"/>
        </w:rPr>
        <w:t>供</w:t>
      </w:r>
      <w:r>
        <w:rPr>
          <w:rFonts w:ascii="仿宋" w:hAnsi="仿宋" w:eastAsia="仿宋" w:cs="仿宋"/>
          <w:spacing w:val="7"/>
          <w:sz w:val="20"/>
          <w:szCs w:val="20"/>
          <w:highlight w:val="none"/>
        </w:rPr>
        <w:t>应商名称(加盖单位公章)：</w:t>
      </w:r>
    </w:p>
    <w:p>
      <w:pPr>
        <w:spacing w:line="322" w:lineRule="auto"/>
        <w:rPr>
          <w:rFonts w:ascii="Arial"/>
          <w:sz w:val="21"/>
          <w:highlight w:val="none"/>
        </w:rPr>
      </w:pPr>
    </w:p>
    <w:p>
      <w:pPr>
        <w:spacing w:before="65" w:line="231" w:lineRule="auto"/>
        <w:ind w:left="5"/>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法定代表人或其授权代表人(签字盖章)</w:t>
      </w:r>
      <w:r>
        <w:rPr>
          <w:rFonts w:ascii="仿宋" w:hAnsi="仿宋" w:eastAsia="仿宋" w:cs="仿宋"/>
          <w:spacing w:val="5"/>
          <w:sz w:val="20"/>
          <w:szCs w:val="20"/>
          <w:highlight w:val="none"/>
        </w:rPr>
        <w:t>：</w:t>
      </w:r>
    </w:p>
    <w:p>
      <w:pPr>
        <w:spacing w:line="320" w:lineRule="auto"/>
        <w:rPr>
          <w:rFonts w:ascii="Arial"/>
          <w:sz w:val="21"/>
          <w:highlight w:val="none"/>
        </w:rPr>
      </w:pPr>
    </w:p>
    <w:p>
      <w:pPr>
        <w:spacing w:before="66" w:line="232" w:lineRule="auto"/>
        <w:ind w:left="43"/>
        <w:rPr>
          <w:rFonts w:ascii="仿宋" w:hAnsi="仿宋" w:eastAsia="仿宋" w:cs="仿宋"/>
          <w:sz w:val="20"/>
          <w:szCs w:val="20"/>
          <w:highlight w:val="none"/>
        </w:rPr>
      </w:pPr>
      <w:r>
        <w:rPr>
          <w:rFonts w:ascii="仿宋" w:hAnsi="仿宋" w:eastAsia="仿宋" w:cs="仿宋"/>
          <w:spacing w:val="-15"/>
          <w:sz w:val="20"/>
          <w:szCs w:val="20"/>
          <w:highlight w:val="none"/>
        </w:rPr>
        <w:t>日</w:t>
      </w:r>
      <w:r>
        <w:rPr>
          <w:rFonts w:ascii="仿宋" w:hAnsi="仿宋" w:eastAsia="仿宋" w:cs="仿宋"/>
          <w:spacing w:val="-13"/>
          <w:sz w:val="20"/>
          <w:szCs w:val="20"/>
          <w:highlight w:val="none"/>
        </w:rPr>
        <w:t>期：</w:t>
      </w:r>
    </w:p>
    <w:p>
      <w:pPr>
        <w:rPr>
          <w:highlight w:val="none"/>
        </w:rPr>
        <w:sectPr>
          <w:footerReference r:id="rId30" w:type="default"/>
          <w:pgSz w:w="11906" w:h="16839"/>
          <w:pgMar w:top="1431" w:right="1785" w:bottom="1146" w:left="1454" w:header="0" w:footer="967" w:gutter="0"/>
          <w:pgNumType w:fmt="decimal"/>
          <w:cols w:space="720" w:num="1"/>
        </w:sectPr>
      </w:pPr>
    </w:p>
    <w:p>
      <w:pPr>
        <w:spacing w:before="57" w:line="223" w:lineRule="auto"/>
        <w:ind w:left="17"/>
        <w:outlineLvl w:val="1"/>
        <w:rPr>
          <w:rFonts w:ascii="仿宋" w:hAnsi="仿宋" w:eastAsia="仿宋" w:cs="仿宋"/>
          <w:sz w:val="28"/>
          <w:szCs w:val="28"/>
          <w:highlight w:val="none"/>
        </w:rPr>
      </w:pPr>
      <w:r>
        <w:rPr>
          <w:rFonts w:ascii="仿宋" w:hAnsi="仿宋" w:eastAsia="仿宋" w:cs="仿宋"/>
          <w:spacing w:val="-17"/>
          <w:sz w:val="28"/>
          <w:szCs w:val="28"/>
          <w:highlight w:val="none"/>
          <w14:textOutline w14:w="5103" w14:cap="sq" w14:cmpd="sng">
            <w14:solidFill>
              <w14:srgbClr w14:val="000000"/>
            </w14:solidFill>
            <w14:prstDash w14:val="solid"/>
            <w14:bevel/>
          </w14:textOutline>
        </w:rPr>
        <w:t>格式12</w:t>
      </w:r>
    </w:p>
    <w:p>
      <w:pPr>
        <w:spacing w:before="288" w:line="228" w:lineRule="auto"/>
        <w:ind w:left="2012"/>
        <w:rPr>
          <w:rFonts w:ascii="黑体" w:hAnsi="黑体" w:eastAsia="黑体" w:cs="黑体"/>
          <w:sz w:val="29"/>
          <w:szCs w:val="29"/>
          <w:highlight w:val="none"/>
        </w:rPr>
      </w:pPr>
      <w:r>
        <w:rPr>
          <w:rFonts w:ascii="黑体" w:hAnsi="黑体" w:eastAsia="黑体" w:cs="黑体"/>
          <w:spacing w:val="8"/>
          <w:sz w:val="29"/>
          <w:szCs w:val="29"/>
          <w:highlight w:val="none"/>
        </w:rPr>
        <w:t>自</w:t>
      </w:r>
      <w:r>
        <w:rPr>
          <w:rFonts w:ascii="黑体" w:hAnsi="黑体" w:eastAsia="黑体" w:cs="黑体"/>
          <w:spacing w:val="7"/>
          <w:sz w:val="29"/>
          <w:szCs w:val="29"/>
          <w:highlight w:val="none"/>
        </w:rPr>
        <w:t>觉抵制招标领域商业贿赂行为承诺书</w:t>
      </w:r>
    </w:p>
    <w:p>
      <w:pPr>
        <w:tabs>
          <w:tab w:val="left" w:pos="118"/>
        </w:tabs>
        <w:spacing w:before="246" w:line="229" w:lineRule="auto"/>
        <w:rPr>
          <w:rFonts w:ascii="仿宋" w:hAnsi="仿宋" w:eastAsia="仿宋" w:cs="仿宋"/>
          <w:sz w:val="20"/>
          <w:szCs w:val="20"/>
          <w:highlight w:val="none"/>
        </w:rPr>
      </w:pPr>
      <w:r>
        <w:rPr>
          <w:rFonts w:ascii="仿宋" w:hAnsi="仿宋" w:eastAsia="仿宋" w:cs="仿宋"/>
          <w:sz w:val="20"/>
          <w:szCs w:val="20"/>
          <w:highlight w:val="none"/>
          <w:u w:val="single" w:color="auto"/>
        </w:rPr>
        <w:tab/>
      </w:r>
      <w:r>
        <w:rPr>
          <w:rFonts w:ascii="仿宋" w:hAnsi="仿宋" w:eastAsia="仿宋" w:cs="仿宋"/>
          <w:spacing w:val="10"/>
          <w:sz w:val="20"/>
          <w:szCs w:val="20"/>
          <w:highlight w:val="none"/>
          <w:u w:val="single" w:color="auto"/>
        </w:rPr>
        <w:t>(</w:t>
      </w:r>
      <w:r>
        <w:rPr>
          <w:rFonts w:ascii="仿宋" w:hAnsi="仿宋" w:eastAsia="仿宋" w:cs="仿宋"/>
          <w:spacing w:val="7"/>
          <w:sz w:val="20"/>
          <w:szCs w:val="20"/>
          <w:highlight w:val="none"/>
          <w:u w:val="single" w:color="auto"/>
        </w:rPr>
        <w:t>招</w:t>
      </w:r>
      <w:r>
        <w:rPr>
          <w:rFonts w:ascii="仿宋" w:hAnsi="仿宋" w:eastAsia="仿宋" w:cs="仿宋"/>
          <w:spacing w:val="5"/>
          <w:sz w:val="20"/>
          <w:szCs w:val="20"/>
          <w:highlight w:val="none"/>
          <w:u w:val="single" w:color="auto"/>
        </w:rPr>
        <w:t>标人名称)</w:t>
      </w:r>
      <w:r>
        <w:rPr>
          <w:rFonts w:ascii="仿宋" w:hAnsi="仿宋" w:eastAsia="仿宋" w:cs="仿宋"/>
          <w:spacing w:val="5"/>
          <w:sz w:val="20"/>
          <w:szCs w:val="20"/>
          <w:highlight w:val="none"/>
        </w:rPr>
        <w:t>：</w:t>
      </w:r>
    </w:p>
    <w:p>
      <w:pPr>
        <w:spacing w:before="228" w:line="442" w:lineRule="auto"/>
        <w:ind w:left="13" w:right="67" w:firstLine="420"/>
        <w:rPr>
          <w:rFonts w:ascii="仿宋" w:hAnsi="仿宋" w:eastAsia="仿宋" w:cs="仿宋"/>
          <w:sz w:val="20"/>
          <w:szCs w:val="20"/>
          <w:highlight w:val="none"/>
        </w:rPr>
      </w:pPr>
      <w:r>
        <w:rPr>
          <w:rFonts w:ascii="仿宋" w:hAnsi="仿宋" w:eastAsia="仿宋" w:cs="仿宋"/>
          <w:spacing w:val="18"/>
          <w:sz w:val="20"/>
          <w:szCs w:val="20"/>
          <w:highlight w:val="none"/>
        </w:rPr>
        <w:t>开展</w:t>
      </w:r>
      <w:r>
        <w:rPr>
          <w:rFonts w:ascii="仿宋" w:hAnsi="仿宋" w:eastAsia="仿宋" w:cs="仿宋"/>
          <w:spacing w:val="12"/>
          <w:sz w:val="20"/>
          <w:szCs w:val="20"/>
          <w:highlight w:val="none"/>
        </w:rPr>
        <w:t>治</w:t>
      </w:r>
      <w:r>
        <w:rPr>
          <w:rFonts w:ascii="仿宋" w:hAnsi="仿宋" w:eastAsia="仿宋" w:cs="仿宋"/>
          <w:spacing w:val="9"/>
          <w:sz w:val="20"/>
          <w:szCs w:val="20"/>
          <w:highlight w:val="none"/>
        </w:rPr>
        <w:t>理招标领域商业贿赂工作，是中央确定的反腐败工作的重点领域之一，它既是完善市场</w:t>
      </w:r>
      <w:r>
        <w:rPr>
          <w:rFonts w:ascii="仿宋" w:hAnsi="仿宋" w:eastAsia="仿宋" w:cs="仿宋"/>
          <w:spacing w:val="18"/>
          <w:sz w:val="20"/>
          <w:szCs w:val="20"/>
          <w:highlight w:val="none"/>
        </w:rPr>
        <w:t>经济</w:t>
      </w:r>
      <w:r>
        <w:rPr>
          <w:rFonts w:ascii="仿宋" w:hAnsi="仿宋" w:eastAsia="仿宋" w:cs="仿宋"/>
          <w:spacing w:val="14"/>
          <w:sz w:val="20"/>
          <w:szCs w:val="20"/>
          <w:highlight w:val="none"/>
        </w:rPr>
        <w:t>、</w:t>
      </w:r>
      <w:r>
        <w:rPr>
          <w:rFonts w:ascii="仿宋" w:hAnsi="仿宋" w:eastAsia="仿宋" w:cs="仿宋"/>
          <w:spacing w:val="9"/>
          <w:sz w:val="20"/>
          <w:szCs w:val="20"/>
          <w:highlight w:val="none"/>
        </w:rPr>
        <w:t>构建社会主义和谐社会的客观需要，又是从源头上抑制腐败的有力措施，意义重大、影响深</w:t>
      </w:r>
      <w:r>
        <w:rPr>
          <w:rFonts w:ascii="仿宋" w:hAnsi="仿宋" w:eastAsia="仿宋" w:cs="仿宋"/>
          <w:spacing w:val="18"/>
          <w:sz w:val="20"/>
          <w:szCs w:val="20"/>
          <w:highlight w:val="none"/>
        </w:rPr>
        <w:t>远。</w:t>
      </w:r>
      <w:r>
        <w:rPr>
          <w:rFonts w:ascii="仿宋" w:hAnsi="仿宋" w:eastAsia="仿宋" w:cs="仿宋"/>
          <w:spacing w:val="15"/>
          <w:sz w:val="20"/>
          <w:szCs w:val="20"/>
          <w:highlight w:val="none"/>
        </w:rPr>
        <w:t>为</w:t>
      </w:r>
      <w:r>
        <w:rPr>
          <w:rFonts w:ascii="仿宋" w:hAnsi="仿宋" w:eastAsia="仿宋" w:cs="仿宋"/>
          <w:spacing w:val="9"/>
          <w:sz w:val="20"/>
          <w:szCs w:val="20"/>
          <w:highlight w:val="none"/>
        </w:rPr>
        <w:t>深入贯彻落实中央的有关部署及要求，进一步规范招标行为，营造公平竞争的市场环境，维</w:t>
      </w:r>
      <w:r>
        <w:rPr>
          <w:rFonts w:ascii="仿宋" w:hAnsi="仿宋" w:eastAsia="仿宋" w:cs="仿宋"/>
          <w:spacing w:val="16"/>
          <w:sz w:val="20"/>
          <w:szCs w:val="20"/>
          <w:highlight w:val="none"/>
        </w:rPr>
        <w:t>护</w:t>
      </w:r>
      <w:r>
        <w:rPr>
          <w:rFonts w:ascii="仿宋" w:hAnsi="仿宋" w:eastAsia="仿宋" w:cs="仿宋"/>
          <w:spacing w:val="9"/>
          <w:sz w:val="20"/>
          <w:szCs w:val="20"/>
          <w:highlight w:val="none"/>
        </w:rPr>
        <w:t>招标制度良好声誉，在参与贵公司组织的招标活动中，我方庄重承诺：</w:t>
      </w:r>
    </w:p>
    <w:p>
      <w:pPr>
        <w:spacing w:before="2" w:line="441" w:lineRule="auto"/>
        <w:ind w:left="11" w:firstLine="425"/>
        <w:rPr>
          <w:rFonts w:ascii="仿宋" w:hAnsi="仿宋" w:eastAsia="仿宋" w:cs="仿宋"/>
          <w:sz w:val="20"/>
          <w:szCs w:val="20"/>
          <w:highlight w:val="none"/>
        </w:rPr>
      </w:pPr>
      <w:r>
        <w:rPr>
          <w:rFonts w:ascii="仿宋" w:hAnsi="仿宋" w:eastAsia="仿宋" w:cs="仿宋"/>
          <w:spacing w:val="18"/>
          <w:sz w:val="20"/>
          <w:szCs w:val="20"/>
          <w:highlight w:val="none"/>
        </w:rPr>
        <w:t>一</w:t>
      </w:r>
      <w:r>
        <w:rPr>
          <w:rFonts w:ascii="仿宋" w:hAnsi="仿宋" w:eastAsia="仿宋" w:cs="仿宋"/>
          <w:spacing w:val="17"/>
          <w:sz w:val="20"/>
          <w:szCs w:val="20"/>
          <w:highlight w:val="none"/>
        </w:rPr>
        <w:t>、</w:t>
      </w:r>
      <w:r>
        <w:rPr>
          <w:rFonts w:ascii="仿宋" w:hAnsi="仿宋" w:eastAsia="仿宋" w:cs="仿宋"/>
          <w:spacing w:val="9"/>
          <w:sz w:val="20"/>
          <w:szCs w:val="20"/>
          <w:highlight w:val="none"/>
        </w:rPr>
        <w:t>依法参与招标活动，遵纪守法，诚信经营，公平竞争。我单位在前三年内的经营活动中没</w:t>
      </w:r>
      <w:r>
        <w:rPr>
          <w:rFonts w:ascii="仿宋" w:hAnsi="仿宋" w:eastAsia="仿宋" w:cs="仿宋"/>
          <w:spacing w:val="12"/>
          <w:sz w:val="20"/>
          <w:szCs w:val="20"/>
          <w:highlight w:val="none"/>
        </w:rPr>
        <w:t>有政</w:t>
      </w:r>
      <w:r>
        <w:rPr>
          <w:rFonts w:ascii="仿宋" w:hAnsi="仿宋" w:eastAsia="仿宋" w:cs="仿宋"/>
          <w:spacing w:val="10"/>
          <w:sz w:val="20"/>
          <w:szCs w:val="20"/>
          <w:highlight w:val="none"/>
        </w:rPr>
        <w:t>府</w:t>
      </w:r>
      <w:r>
        <w:rPr>
          <w:rFonts w:ascii="仿宋" w:hAnsi="仿宋" w:eastAsia="仿宋" w:cs="仿宋"/>
          <w:spacing w:val="6"/>
          <w:sz w:val="20"/>
          <w:szCs w:val="20"/>
          <w:highlight w:val="none"/>
        </w:rPr>
        <w:t>采购法实施条例第十九条所称重大违法记录，包括：我单位或者其法定代表人、董事、监事、</w:t>
      </w:r>
      <w:r>
        <w:rPr>
          <w:rFonts w:ascii="仿宋" w:hAnsi="仿宋" w:eastAsia="仿宋" w:cs="仿宋"/>
          <w:spacing w:val="14"/>
          <w:sz w:val="20"/>
          <w:szCs w:val="20"/>
          <w:highlight w:val="none"/>
        </w:rPr>
        <w:t>高</w:t>
      </w:r>
      <w:r>
        <w:rPr>
          <w:rFonts w:ascii="仿宋" w:hAnsi="仿宋" w:eastAsia="仿宋" w:cs="仿宋"/>
          <w:spacing w:val="9"/>
          <w:sz w:val="20"/>
          <w:szCs w:val="20"/>
          <w:highlight w:val="none"/>
        </w:rPr>
        <w:t>级管理人员因经营活动中的违法行为受到行政处罚和刑事处罚。</w:t>
      </w:r>
    </w:p>
    <w:p>
      <w:pPr>
        <w:spacing w:before="2" w:line="441" w:lineRule="auto"/>
        <w:ind w:left="14" w:right="67" w:firstLine="425"/>
        <w:rPr>
          <w:rFonts w:ascii="仿宋" w:hAnsi="仿宋" w:eastAsia="仿宋" w:cs="仿宋"/>
          <w:sz w:val="20"/>
          <w:szCs w:val="20"/>
          <w:highlight w:val="none"/>
        </w:rPr>
      </w:pPr>
      <w:r>
        <w:rPr>
          <w:rFonts w:ascii="仿宋" w:hAnsi="仿宋" w:eastAsia="仿宋" w:cs="仿宋"/>
          <w:spacing w:val="18"/>
          <w:sz w:val="20"/>
          <w:szCs w:val="20"/>
          <w:highlight w:val="none"/>
        </w:rPr>
        <w:t>二</w:t>
      </w:r>
      <w:r>
        <w:rPr>
          <w:rFonts w:ascii="仿宋" w:hAnsi="仿宋" w:eastAsia="仿宋" w:cs="仿宋"/>
          <w:spacing w:val="14"/>
          <w:sz w:val="20"/>
          <w:szCs w:val="20"/>
          <w:highlight w:val="none"/>
        </w:rPr>
        <w:t>、</w:t>
      </w:r>
      <w:r>
        <w:rPr>
          <w:rFonts w:ascii="仿宋" w:hAnsi="仿宋" w:eastAsia="仿宋" w:cs="仿宋"/>
          <w:spacing w:val="9"/>
          <w:sz w:val="20"/>
          <w:szCs w:val="20"/>
          <w:highlight w:val="none"/>
        </w:rPr>
        <w:t>不向采购人、招标公司和评审专家提供任何形式的商业贿赂；对索取或接受商业贿赂的单位和个人，及时向主管部门和纪检监察机关举报</w:t>
      </w:r>
      <w:r>
        <w:rPr>
          <w:rFonts w:ascii="仿宋" w:hAnsi="仿宋" w:eastAsia="仿宋" w:cs="仿宋"/>
          <w:spacing w:val="5"/>
          <w:sz w:val="20"/>
          <w:szCs w:val="20"/>
          <w:highlight w:val="none"/>
        </w:rPr>
        <w:t>。</w:t>
      </w:r>
    </w:p>
    <w:p>
      <w:pPr>
        <w:spacing w:line="271" w:lineRule="exact"/>
        <w:ind w:left="439"/>
        <w:rPr>
          <w:rFonts w:ascii="仿宋" w:hAnsi="仿宋" w:eastAsia="仿宋" w:cs="仿宋"/>
          <w:sz w:val="20"/>
          <w:szCs w:val="20"/>
          <w:highlight w:val="none"/>
        </w:rPr>
      </w:pPr>
      <w:r>
        <w:rPr>
          <w:rFonts w:ascii="仿宋" w:hAnsi="仿宋" w:eastAsia="仿宋" w:cs="仿宋"/>
          <w:spacing w:val="9"/>
          <w:position w:val="1"/>
          <w:sz w:val="20"/>
          <w:szCs w:val="20"/>
          <w:highlight w:val="none"/>
        </w:rPr>
        <w:t>三、不以提供虚假资质文件等形式参与招标活动，不以虚假材料谋取中标。</w:t>
      </w:r>
    </w:p>
    <w:p>
      <w:pPr>
        <w:spacing w:before="206" w:line="442" w:lineRule="auto"/>
        <w:ind w:left="21" w:right="67" w:firstLine="436"/>
        <w:rPr>
          <w:rFonts w:ascii="仿宋" w:hAnsi="仿宋" w:eastAsia="仿宋" w:cs="仿宋"/>
          <w:sz w:val="20"/>
          <w:szCs w:val="20"/>
          <w:highlight w:val="none"/>
        </w:rPr>
      </w:pPr>
      <w:r>
        <w:rPr>
          <w:rFonts w:ascii="仿宋" w:hAnsi="仿宋" w:eastAsia="仿宋" w:cs="仿宋"/>
          <w:spacing w:val="9"/>
          <w:sz w:val="20"/>
          <w:szCs w:val="20"/>
          <w:highlight w:val="none"/>
        </w:rPr>
        <w:t>四、不采取不正当手段诋毁、排挤其他投标人，与其他参与招标活动投标人保持良性的竞争</w:t>
      </w:r>
      <w:r>
        <w:rPr>
          <w:rFonts w:ascii="仿宋" w:hAnsi="仿宋" w:eastAsia="仿宋" w:cs="仿宋"/>
          <w:spacing w:val="5"/>
          <w:sz w:val="20"/>
          <w:szCs w:val="20"/>
          <w:highlight w:val="none"/>
        </w:rPr>
        <w:t>关</w:t>
      </w:r>
      <w:r>
        <w:rPr>
          <w:rFonts w:ascii="仿宋" w:hAnsi="仿宋" w:eastAsia="仿宋" w:cs="仿宋"/>
          <w:spacing w:val="-7"/>
          <w:sz w:val="20"/>
          <w:szCs w:val="20"/>
          <w:highlight w:val="none"/>
        </w:rPr>
        <w:t>系</w:t>
      </w:r>
      <w:r>
        <w:rPr>
          <w:rFonts w:ascii="仿宋" w:hAnsi="仿宋" w:eastAsia="仿宋" w:cs="仿宋"/>
          <w:spacing w:val="-6"/>
          <w:sz w:val="20"/>
          <w:szCs w:val="20"/>
          <w:highlight w:val="none"/>
        </w:rPr>
        <w:t>。</w:t>
      </w:r>
    </w:p>
    <w:p>
      <w:pPr>
        <w:spacing w:line="230" w:lineRule="auto"/>
        <w:ind w:left="437"/>
        <w:rPr>
          <w:rFonts w:ascii="仿宋" w:hAnsi="仿宋" w:eastAsia="仿宋" w:cs="仿宋"/>
          <w:sz w:val="20"/>
          <w:szCs w:val="20"/>
          <w:highlight w:val="none"/>
        </w:rPr>
      </w:pPr>
      <w:r>
        <w:rPr>
          <w:rFonts w:ascii="仿宋" w:hAnsi="仿宋" w:eastAsia="仿宋" w:cs="仿宋"/>
          <w:spacing w:val="6"/>
          <w:sz w:val="20"/>
          <w:szCs w:val="20"/>
          <w:highlight w:val="none"/>
        </w:rPr>
        <w:t>五、不与采购人、招标</w:t>
      </w:r>
      <w:r>
        <w:rPr>
          <w:rFonts w:ascii="仿宋" w:hAnsi="仿宋" w:eastAsia="仿宋" w:cs="仿宋"/>
          <w:spacing w:val="4"/>
          <w:sz w:val="20"/>
          <w:szCs w:val="20"/>
          <w:highlight w:val="none"/>
        </w:rPr>
        <w:t>公</w:t>
      </w:r>
      <w:r>
        <w:rPr>
          <w:rFonts w:ascii="仿宋" w:hAnsi="仿宋" w:eastAsia="仿宋" w:cs="仿宋"/>
          <w:spacing w:val="3"/>
          <w:sz w:val="20"/>
          <w:szCs w:val="20"/>
          <w:highlight w:val="none"/>
        </w:rPr>
        <w:t>司和评审专家恶意串通，自觉维护招标公平竞争的市场秩序。</w:t>
      </w:r>
    </w:p>
    <w:p>
      <w:pPr>
        <w:spacing w:before="229" w:line="442" w:lineRule="auto"/>
        <w:ind w:left="17" w:right="67" w:firstLine="417"/>
        <w:rPr>
          <w:rFonts w:ascii="仿宋" w:hAnsi="仿宋" w:eastAsia="仿宋" w:cs="仿宋"/>
          <w:sz w:val="20"/>
          <w:szCs w:val="20"/>
          <w:highlight w:val="none"/>
        </w:rPr>
      </w:pPr>
      <w:r>
        <w:rPr>
          <w:rFonts w:ascii="仿宋" w:hAnsi="仿宋" w:eastAsia="仿宋" w:cs="仿宋"/>
          <w:spacing w:val="18"/>
          <w:sz w:val="20"/>
          <w:szCs w:val="20"/>
          <w:highlight w:val="none"/>
        </w:rPr>
        <w:t>六、</w:t>
      </w:r>
      <w:r>
        <w:rPr>
          <w:rFonts w:ascii="仿宋" w:hAnsi="仿宋" w:eastAsia="仿宋" w:cs="仿宋"/>
          <w:spacing w:val="10"/>
          <w:sz w:val="20"/>
          <w:szCs w:val="20"/>
          <w:highlight w:val="none"/>
        </w:rPr>
        <w:t>不</w:t>
      </w:r>
      <w:r>
        <w:rPr>
          <w:rFonts w:ascii="仿宋" w:hAnsi="仿宋" w:eastAsia="仿宋" w:cs="仿宋"/>
          <w:spacing w:val="9"/>
          <w:sz w:val="20"/>
          <w:szCs w:val="20"/>
          <w:highlight w:val="none"/>
        </w:rPr>
        <w:t>与其他投标人串通采取围标、陪标等商业欺诈手段谋取中标，积极维护国家利益、社会</w:t>
      </w:r>
      <w:r>
        <w:rPr>
          <w:rFonts w:ascii="仿宋" w:hAnsi="仿宋" w:eastAsia="仿宋" w:cs="仿宋"/>
          <w:spacing w:val="8"/>
          <w:sz w:val="20"/>
          <w:szCs w:val="20"/>
          <w:highlight w:val="none"/>
        </w:rPr>
        <w:t>公共利益和采购人的合法权益</w:t>
      </w:r>
      <w:r>
        <w:rPr>
          <w:rFonts w:ascii="仿宋" w:hAnsi="仿宋" w:eastAsia="仿宋" w:cs="仿宋"/>
          <w:spacing w:val="6"/>
          <w:sz w:val="20"/>
          <w:szCs w:val="20"/>
          <w:highlight w:val="none"/>
        </w:rPr>
        <w:t>。</w:t>
      </w:r>
    </w:p>
    <w:p>
      <w:pPr>
        <w:spacing w:before="2" w:line="441" w:lineRule="auto"/>
        <w:ind w:left="13" w:right="100" w:firstLine="424"/>
        <w:rPr>
          <w:rFonts w:ascii="仿宋" w:hAnsi="仿宋" w:eastAsia="仿宋" w:cs="仿宋"/>
          <w:sz w:val="20"/>
          <w:szCs w:val="20"/>
          <w:highlight w:val="none"/>
        </w:rPr>
      </w:pPr>
      <w:r>
        <w:rPr>
          <w:rFonts w:ascii="仿宋" w:hAnsi="仿宋" w:eastAsia="仿宋" w:cs="仿宋"/>
          <w:spacing w:val="16"/>
          <w:sz w:val="20"/>
          <w:szCs w:val="20"/>
          <w:highlight w:val="none"/>
        </w:rPr>
        <w:t>七、严</w:t>
      </w:r>
      <w:r>
        <w:rPr>
          <w:rFonts w:ascii="仿宋" w:hAnsi="仿宋" w:eastAsia="仿宋" w:cs="仿宋"/>
          <w:spacing w:val="9"/>
          <w:sz w:val="20"/>
          <w:szCs w:val="20"/>
          <w:highlight w:val="none"/>
        </w:rPr>
        <w:t>格</w:t>
      </w:r>
      <w:r>
        <w:rPr>
          <w:rFonts w:ascii="仿宋" w:hAnsi="仿宋" w:eastAsia="仿宋" w:cs="仿宋"/>
          <w:spacing w:val="8"/>
          <w:sz w:val="20"/>
          <w:szCs w:val="20"/>
          <w:highlight w:val="none"/>
        </w:rPr>
        <w:t>履行招标合同约定义务，不在招标合同执行过程中采取降低质量或标准、减少数量、</w:t>
      </w:r>
      <w:r>
        <w:rPr>
          <w:rFonts w:ascii="仿宋" w:hAnsi="仿宋" w:eastAsia="仿宋" w:cs="仿宋"/>
          <w:spacing w:val="12"/>
          <w:sz w:val="20"/>
          <w:szCs w:val="20"/>
          <w:highlight w:val="none"/>
        </w:rPr>
        <w:t>拖</w:t>
      </w:r>
      <w:r>
        <w:rPr>
          <w:rFonts w:ascii="仿宋" w:hAnsi="仿宋" w:eastAsia="仿宋" w:cs="仿宋"/>
          <w:spacing w:val="9"/>
          <w:sz w:val="20"/>
          <w:szCs w:val="20"/>
          <w:highlight w:val="none"/>
        </w:rPr>
        <w:t>延交付时间等方式损害采购人的利益，并自觉承担违约责任。</w:t>
      </w:r>
    </w:p>
    <w:p>
      <w:pPr>
        <w:spacing w:line="444" w:lineRule="auto"/>
        <w:ind w:left="15" w:right="67" w:firstLine="417"/>
        <w:rPr>
          <w:rFonts w:ascii="仿宋" w:hAnsi="仿宋" w:eastAsia="仿宋" w:cs="仿宋"/>
          <w:sz w:val="20"/>
          <w:szCs w:val="20"/>
          <w:highlight w:val="none"/>
        </w:rPr>
      </w:pPr>
      <w:r>
        <w:rPr>
          <w:rFonts w:ascii="仿宋" w:hAnsi="仿宋" w:eastAsia="仿宋" w:cs="仿宋"/>
          <w:spacing w:val="7"/>
          <w:sz w:val="20"/>
          <w:szCs w:val="20"/>
          <w:highlight w:val="none"/>
        </w:rPr>
        <w:t>八、自觉接受并积极配合主管部门和纪检监察机关依法实施的监督检查，如实反映情况，及</w:t>
      </w:r>
      <w:r>
        <w:rPr>
          <w:rFonts w:ascii="仿宋" w:hAnsi="仿宋" w:eastAsia="仿宋" w:cs="仿宋"/>
          <w:spacing w:val="4"/>
          <w:sz w:val="20"/>
          <w:szCs w:val="20"/>
          <w:highlight w:val="none"/>
        </w:rPr>
        <w:t>时</w:t>
      </w:r>
      <w:r>
        <w:rPr>
          <w:rFonts w:ascii="仿宋" w:hAnsi="仿宋" w:eastAsia="仿宋" w:cs="仿宋"/>
          <w:spacing w:val="7"/>
          <w:sz w:val="20"/>
          <w:szCs w:val="20"/>
          <w:highlight w:val="none"/>
        </w:rPr>
        <w:t>提供有关证明材料</w:t>
      </w:r>
      <w:r>
        <w:rPr>
          <w:rFonts w:ascii="仿宋" w:hAnsi="仿宋" w:eastAsia="仿宋" w:cs="仿宋"/>
          <w:spacing w:val="6"/>
          <w:sz w:val="20"/>
          <w:szCs w:val="20"/>
          <w:highlight w:val="none"/>
        </w:rPr>
        <w:t>。</w:t>
      </w:r>
    </w:p>
    <w:p>
      <w:pPr>
        <w:spacing w:line="404" w:lineRule="auto"/>
        <w:rPr>
          <w:rFonts w:ascii="Arial"/>
          <w:sz w:val="21"/>
          <w:highlight w:val="none"/>
        </w:rPr>
      </w:pPr>
    </w:p>
    <w:p>
      <w:pPr>
        <w:spacing w:before="66" w:line="441" w:lineRule="auto"/>
        <w:ind w:left="4165" w:right="65" w:firstLine="359"/>
        <w:rPr>
          <w:rFonts w:ascii="仿宋" w:hAnsi="仿宋" w:eastAsia="仿宋" w:cs="仿宋"/>
          <w:sz w:val="20"/>
          <w:szCs w:val="20"/>
          <w:highlight w:val="none"/>
        </w:rPr>
      </w:pPr>
      <w:r>
        <w:rPr>
          <w:rFonts w:ascii="仿宋" w:hAnsi="仿宋" w:eastAsia="仿宋" w:cs="仿宋"/>
          <w:sz w:val="20"/>
          <w:szCs w:val="20"/>
          <w:highlight w:val="none"/>
        </w:rPr>
        <w:t>投标人名称(加盖公章)：</w:t>
      </w:r>
    </w:p>
    <w:p>
      <w:pPr>
        <w:spacing w:before="66" w:line="441" w:lineRule="auto"/>
        <w:ind w:left="4165" w:right="65" w:firstLine="359"/>
        <w:rPr>
          <w:rFonts w:hint="eastAsia" w:ascii="仿宋" w:hAnsi="仿宋" w:eastAsia="仿宋" w:cs="仿宋"/>
          <w:sz w:val="20"/>
          <w:szCs w:val="20"/>
          <w:highlight w:val="none"/>
          <w:lang w:eastAsia="zh-CN"/>
        </w:rPr>
      </w:pPr>
      <w:r>
        <w:rPr>
          <w:rFonts w:ascii="仿宋" w:hAnsi="仿宋" w:eastAsia="仿宋" w:cs="仿宋"/>
          <w:spacing w:val="12"/>
          <w:sz w:val="20"/>
          <w:szCs w:val="20"/>
          <w:highlight w:val="none"/>
        </w:rPr>
        <w:t>法</w:t>
      </w:r>
      <w:r>
        <w:rPr>
          <w:rFonts w:ascii="仿宋" w:hAnsi="仿宋" w:eastAsia="仿宋" w:cs="仿宋"/>
          <w:spacing w:val="6"/>
          <w:sz w:val="20"/>
          <w:szCs w:val="20"/>
          <w:highlight w:val="none"/>
        </w:rPr>
        <w:t>定代表人(签字盖章)：</w:t>
      </w:r>
    </w:p>
    <w:p>
      <w:pPr>
        <w:spacing w:before="2" w:line="447" w:lineRule="auto"/>
        <w:ind w:left="4163" w:right="65" w:firstLine="362"/>
        <w:rPr>
          <w:rFonts w:ascii="仿宋" w:hAnsi="仿宋" w:eastAsia="仿宋" w:cs="仿宋"/>
          <w:sz w:val="20"/>
          <w:szCs w:val="20"/>
          <w:highlight w:val="none"/>
        </w:rPr>
      </w:pPr>
      <w:r>
        <w:rPr>
          <w:rFonts w:ascii="仿宋" w:hAnsi="仿宋" w:eastAsia="仿宋" w:cs="仿宋"/>
          <w:sz w:val="20"/>
          <w:szCs w:val="20"/>
          <w:highlight w:val="none"/>
        </w:rPr>
        <w:t>授权代表：(签字)</w:t>
      </w:r>
      <w:r>
        <w:rPr>
          <w:rFonts w:ascii="仿宋" w:hAnsi="仿宋" w:eastAsia="仿宋" w:cs="仿宋"/>
          <w:spacing w:val="-4"/>
          <w:sz w:val="20"/>
          <w:szCs w:val="20"/>
          <w:highlight w:val="none"/>
        </w:rPr>
        <w:t>签署日期：_</w:t>
      </w:r>
      <w:r>
        <w:rPr>
          <w:rFonts w:ascii="仿宋" w:hAnsi="仿宋" w:eastAsia="仿宋" w:cs="仿宋"/>
          <w:spacing w:val="-2"/>
          <w:sz w:val="20"/>
          <w:szCs w:val="20"/>
          <w:highlight w:val="none"/>
        </w:rPr>
        <w:t>___年__月__日</w:t>
      </w:r>
    </w:p>
    <w:p>
      <w:pPr>
        <w:rPr>
          <w:highlight w:val="none"/>
        </w:rPr>
        <w:sectPr>
          <w:footerReference r:id="rId31" w:type="default"/>
          <w:pgSz w:w="11906" w:h="16839"/>
          <w:pgMar w:top="1202" w:right="1374" w:bottom="1145" w:left="1440" w:header="0" w:footer="967" w:gutter="0"/>
          <w:pgNumType w:fmt="decimal"/>
          <w:cols w:space="720" w:num="1"/>
        </w:sectPr>
      </w:pPr>
    </w:p>
    <w:p>
      <w:pPr>
        <w:spacing w:before="57" w:line="223" w:lineRule="auto"/>
        <w:ind w:left="6"/>
        <w:outlineLvl w:val="1"/>
        <w:rPr>
          <w:rFonts w:ascii="仿宋" w:hAnsi="仿宋" w:eastAsia="仿宋" w:cs="仿宋"/>
          <w:sz w:val="28"/>
          <w:szCs w:val="28"/>
          <w:highlight w:val="none"/>
        </w:rPr>
      </w:pPr>
      <w:r>
        <w:rPr>
          <w:rFonts w:ascii="仿宋" w:hAnsi="仿宋" w:eastAsia="仿宋" w:cs="仿宋"/>
          <w:spacing w:val="-6"/>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3"/>
          <w:sz w:val="28"/>
          <w:szCs w:val="28"/>
          <w:highlight w:val="none"/>
          <w14:textOutline w14:w="5103" w14:cap="sq" w14:cmpd="sng">
            <w14:solidFill>
              <w14:srgbClr w14:val="000000"/>
            </w14:solidFill>
            <w14:prstDash w14:val="solid"/>
            <w14:bevel/>
          </w14:textOutline>
        </w:rPr>
        <w:t>式13</w:t>
      </w:r>
    </w:p>
    <w:p>
      <w:pPr>
        <w:spacing w:before="286" w:line="228" w:lineRule="auto"/>
        <w:ind w:left="3912"/>
        <w:rPr>
          <w:rFonts w:ascii="黑体" w:hAnsi="黑体" w:eastAsia="黑体" w:cs="黑体"/>
          <w:sz w:val="29"/>
          <w:szCs w:val="29"/>
          <w:highlight w:val="none"/>
        </w:rPr>
      </w:pPr>
      <w:r>
        <w:rPr>
          <w:rFonts w:ascii="黑体" w:hAnsi="黑体" w:eastAsia="黑体" w:cs="黑体"/>
          <w:spacing w:val="7"/>
          <w:sz w:val="29"/>
          <w:szCs w:val="29"/>
          <w:highlight w:val="none"/>
        </w:rPr>
        <w:t>信用记录</w:t>
      </w:r>
    </w:p>
    <w:p>
      <w:pPr>
        <w:tabs>
          <w:tab w:val="left" w:pos="2998"/>
        </w:tabs>
        <w:spacing w:before="172" w:line="227" w:lineRule="auto"/>
        <w:ind w:left="2863"/>
        <w:rPr>
          <w:rFonts w:hint="eastAsia" w:ascii="宋体" w:hAnsi="宋体" w:eastAsia="宋体" w:cs="宋体"/>
          <w:sz w:val="23"/>
          <w:szCs w:val="23"/>
          <w:highlight w:val="none"/>
          <w:lang w:eastAsia="zh-CN"/>
        </w:rPr>
      </w:pPr>
      <w:r>
        <w:rPr>
          <w:rFonts w:ascii="宋体" w:hAnsi="宋体" w:eastAsia="宋体" w:cs="宋体"/>
          <w:color w:val="FF0000"/>
          <w:sz w:val="23"/>
          <w:szCs w:val="23"/>
          <w:highlight w:val="none"/>
          <w:u w:val="single" w:color="auto"/>
        </w:rPr>
        <w:tab/>
      </w:r>
      <w:r>
        <w:rPr>
          <w:rFonts w:ascii="宋体" w:hAnsi="宋体" w:eastAsia="宋体" w:cs="宋体"/>
          <w:color w:val="FF0000"/>
          <w:spacing w:val="24"/>
          <w:sz w:val="23"/>
          <w:szCs w:val="23"/>
          <w:highlight w:val="none"/>
          <w:u w:val="single" w:color="auto"/>
        </w:rPr>
        <w:t>(</w:t>
      </w:r>
      <w:r>
        <w:rPr>
          <w:rFonts w:ascii="宋体" w:hAnsi="宋体" w:eastAsia="宋体" w:cs="宋体"/>
          <w:color w:val="FF0000"/>
          <w:spacing w:val="18"/>
          <w:sz w:val="23"/>
          <w:szCs w:val="23"/>
          <w:highlight w:val="none"/>
          <w:u w:val="single" w:color="auto"/>
        </w:rPr>
        <w:t>复印件并加盖供应商单位公章)</w:t>
      </w:r>
    </w:p>
    <w:p>
      <w:pPr>
        <w:spacing w:line="258" w:lineRule="auto"/>
        <w:rPr>
          <w:rFonts w:ascii="Arial"/>
          <w:sz w:val="21"/>
          <w:highlight w:val="none"/>
        </w:rPr>
      </w:pPr>
    </w:p>
    <w:p>
      <w:pPr>
        <w:spacing w:line="258" w:lineRule="auto"/>
        <w:rPr>
          <w:rFonts w:ascii="Arial"/>
          <w:sz w:val="21"/>
          <w:highlight w:val="none"/>
        </w:rPr>
      </w:pPr>
    </w:p>
    <w:p>
      <w:pPr>
        <w:spacing w:before="65" w:line="442" w:lineRule="auto"/>
        <w:ind w:firstLine="423"/>
        <w:rPr>
          <w:rFonts w:ascii="仿宋" w:hAnsi="仿宋" w:eastAsia="仿宋" w:cs="仿宋"/>
          <w:sz w:val="20"/>
          <w:szCs w:val="20"/>
          <w:highlight w:val="none"/>
        </w:rPr>
      </w:pPr>
      <w:r>
        <w:rPr>
          <w:rFonts w:ascii="仿宋" w:hAnsi="仿宋" w:eastAsia="仿宋" w:cs="仿宋"/>
          <w:spacing w:val="16"/>
          <w:sz w:val="20"/>
          <w:szCs w:val="20"/>
          <w:highlight w:val="none"/>
        </w:rPr>
        <w:t>依据</w:t>
      </w:r>
      <w:r>
        <w:rPr>
          <w:rFonts w:ascii="仿宋" w:hAnsi="仿宋" w:eastAsia="仿宋" w:cs="仿宋"/>
          <w:spacing w:val="13"/>
          <w:sz w:val="20"/>
          <w:szCs w:val="20"/>
          <w:highlight w:val="none"/>
        </w:rPr>
        <w:t>财</w:t>
      </w:r>
      <w:r>
        <w:rPr>
          <w:rFonts w:ascii="仿宋" w:hAnsi="仿宋" w:eastAsia="仿宋" w:cs="仿宋"/>
          <w:spacing w:val="8"/>
          <w:sz w:val="20"/>
          <w:szCs w:val="20"/>
          <w:highlight w:val="none"/>
        </w:rPr>
        <w:t>库[2016]125号文件规定，供应商须符合《关于在政府采购活动中查询及使用信用记录</w:t>
      </w:r>
      <w:r>
        <w:rPr>
          <w:rFonts w:ascii="仿宋" w:hAnsi="仿宋" w:eastAsia="仿宋" w:cs="仿宋"/>
          <w:spacing w:val="10"/>
          <w:sz w:val="20"/>
          <w:szCs w:val="20"/>
          <w:highlight w:val="none"/>
        </w:rPr>
        <w:t>有</w:t>
      </w:r>
      <w:r>
        <w:rPr>
          <w:rFonts w:ascii="仿宋" w:hAnsi="仿宋" w:eastAsia="仿宋" w:cs="仿宋"/>
          <w:spacing w:val="9"/>
          <w:sz w:val="20"/>
          <w:szCs w:val="20"/>
          <w:highlight w:val="none"/>
        </w:rPr>
        <w:t>关问题的通知》的相关要求，即具有良好的信用记录。</w:t>
      </w:r>
    </w:p>
    <w:p>
      <w:pPr>
        <w:tabs>
          <w:tab w:val="left" w:pos="106"/>
        </w:tabs>
        <w:spacing w:before="1" w:line="441" w:lineRule="auto"/>
        <w:ind w:left="3" w:firstLine="420"/>
        <w:rPr>
          <w:rFonts w:ascii="仿宋" w:hAnsi="仿宋" w:eastAsia="仿宋" w:cs="仿宋"/>
          <w:sz w:val="20"/>
          <w:szCs w:val="20"/>
          <w:highlight w:val="none"/>
        </w:rPr>
      </w:pPr>
      <w:r>
        <w:rPr>
          <w:rFonts w:ascii="仿宋" w:hAnsi="仿宋" w:eastAsia="仿宋" w:cs="仿宋"/>
          <w:spacing w:val="-6"/>
          <w:sz w:val="20"/>
          <w:szCs w:val="20"/>
          <w:highlight w:val="none"/>
        </w:rPr>
        <w:t>供应商须提供</w:t>
      </w:r>
      <w:r>
        <w:rPr>
          <w:rFonts w:ascii="仿宋" w:hAnsi="仿宋" w:eastAsia="仿宋" w:cs="仿宋"/>
          <w:spacing w:val="-4"/>
          <w:sz w:val="20"/>
          <w:szCs w:val="20"/>
          <w:highlight w:val="none"/>
        </w:rPr>
        <w:t>本</w:t>
      </w:r>
      <w:r>
        <w:rPr>
          <w:rFonts w:ascii="仿宋" w:hAnsi="仿宋" w:eastAsia="仿宋" w:cs="仿宋"/>
          <w:spacing w:val="-3"/>
          <w:sz w:val="20"/>
          <w:szCs w:val="20"/>
          <w:highlight w:val="none"/>
        </w:rPr>
        <w:t>单位“信用中国”网站(www.creditchina.gov.cn)、</w:t>
      </w:r>
      <w:r>
        <w:rPr>
          <w:rFonts w:ascii="仿宋" w:hAnsi="仿宋" w:eastAsia="仿宋" w:cs="仿宋"/>
          <w:spacing w:val="5"/>
          <w:sz w:val="20"/>
          <w:szCs w:val="20"/>
          <w:highlight w:val="none"/>
        </w:rPr>
        <w:t>中国政府采购网(</w:t>
      </w:r>
      <w:r>
        <w:rPr>
          <w:rFonts w:ascii="仿宋" w:hAnsi="仿宋" w:eastAsia="仿宋" w:cs="仿宋"/>
          <w:sz w:val="20"/>
          <w:szCs w:val="20"/>
          <w:highlight w:val="none"/>
        </w:rPr>
        <w:t>www</w:t>
      </w:r>
      <w:r>
        <w:rPr>
          <w:rFonts w:ascii="仿宋" w:hAnsi="仿宋" w:eastAsia="仿宋" w:cs="仿宋"/>
          <w:spacing w:val="5"/>
          <w:sz w:val="20"/>
          <w:szCs w:val="20"/>
          <w:highlight w:val="none"/>
        </w:rPr>
        <w:t>.</w:t>
      </w:r>
      <w:r>
        <w:rPr>
          <w:rFonts w:ascii="仿宋" w:hAnsi="仿宋" w:eastAsia="仿宋" w:cs="仿宋"/>
          <w:sz w:val="20"/>
          <w:szCs w:val="20"/>
          <w:highlight w:val="none"/>
        </w:rPr>
        <w:t>ccgp</w:t>
      </w:r>
      <w:r>
        <w:rPr>
          <w:rFonts w:ascii="仿宋" w:hAnsi="仿宋" w:eastAsia="仿宋" w:cs="仿宋"/>
          <w:spacing w:val="5"/>
          <w:sz w:val="20"/>
          <w:szCs w:val="20"/>
          <w:highlight w:val="none"/>
        </w:rPr>
        <w:t>.</w:t>
      </w:r>
      <w:r>
        <w:rPr>
          <w:rFonts w:ascii="仿宋" w:hAnsi="仿宋" w:eastAsia="仿宋" w:cs="仿宋"/>
          <w:sz w:val="20"/>
          <w:szCs w:val="20"/>
          <w:highlight w:val="none"/>
        </w:rPr>
        <w:t>gov</w:t>
      </w:r>
      <w:r>
        <w:rPr>
          <w:rFonts w:ascii="仿宋" w:hAnsi="仿宋" w:eastAsia="仿宋" w:cs="仿宋"/>
          <w:spacing w:val="5"/>
          <w:sz w:val="20"/>
          <w:szCs w:val="20"/>
          <w:highlight w:val="none"/>
        </w:rPr>
        <w:t>.</w:t>
      </w:r>
      <w:r>
        <w:rPr>
          <w:rFonts w:ascii="仿宋" w:hAnsi="仿宋" w:eastAsia="仿宋" w:cs="仿宋"/>
          <w:sz w:val="20"/>
          <w:szCs w:val="20"/>
          <w:highlight w:val="none"/>
        </w:rPr>
        <w:t>cn</w:t>
      </w:r>
      <w:r>
        <w:rPr>
          <w:rFonts w:ascii="仿宋" w:hAnsi="仿宋" w:eastAsia="仿宋" w:cs="仿宋"/>
          <w:spacing w:val="5"/>
          <w:sz w:val="20"/>
          <w:szCs w:val="20"/>
          <w:highlight w:val="none"/>
        </w:rPr>
        <w:t>)、国家企业信用信息公</w:t>
      </w:r>
      <w:r>
        <w:rPr>
          <w:rFonts w:ascii="仿宋" w:hAnsi="仿宋" w:eastAsia="仿宋" w:cs="仿宋"/>
          <w:spacing w:val="14"/>
          <w:sz w:val="20"/>
          <w:szCs w:val="20"/>
          <w:highlight w:val="none"/>
        </w:rPr>
        <w:t>示</w:t>
      </w:r>
      <w:r>
        <w:rPr>
          <w:rFonts w:ascii="仿宋" w:hAnsi="仿宋" w:eastAsia="仿宋" w:cs="仿宋"/>
          <w:spacing w:val="10"/>
          <w:sz w:val="20"/>
          <w:szCs w:val="20"/>
          <w:highlight w:val="none"/>
        </w:rPr>
        <w:t>系统(</w:t>
      </w:r>
      <w:r>
        <w:rPr>
          <w:rFonts w:ascii="仿宋" w:hAnsi="仿宋" w:eastAsia="仿宋" w:cs="仿宋"/>
          <w:sz w:val="20"/>
          <w:szCs w:val="20"/>
          <w:highlight w:val="none"/>
        </w:rPr>
        <w:t>http</w:t>
      </w:r>
      <w:r>
        <w:rPr>
          <w:rFonts w:ascii="仿宋" w:hAnsi="仿宋" w:eastAsia="仿宋" w:cs="仿宋"/>
          <w:spacing w:val="10"/>
          <w:sz w:val="20"/>
          <w:szCs w:val="20"/>
          <w:highlight w:val="none"/>
        </w:rPr>
        <w:t>://</w:t>
      </w:r>
      <w:r>
        <w:rPr>
          <w:rFonts w:ascii="仿宋" w:hAnsi="仿宋" w:eastAsia="仿宋" w:cs="仿宋"/>
          <w:sz w:val="20"/>
          <w:szCs w:val="20"/>
          <w:highlight w:val="none"/>
        </w:rPr>
        <w:t>www</w:t>
      </w:r>
      <w:r>
        <w:rPr>
          <w:rFonts w:ascii="仿宋" w:hAnsi="仿宋" w:eastAsia="仿宋" w:cs="仿宋"/>
          <w:spacing w:val="10"/>
          <w:sz w:val="20"/>
          <w:szCs w:val="20"/>
          <w:highlight w:val="none"/>
        </w:rPr>
        <w:t>.</w:t>
      </w:r>
      <w:r>
        <w:rPr>
          <w:rFonts w:ascii="仿宋" w:hAnsi="仿宋" w:eastAsia="仿宋" w:cs="仿宋"/>
          <w:sz w:val="20"/>
          <w:szCs w:val="20"/>
          <w:highlight w:val="none"/>
        </w:rPr>
        <w:t>gsxt</w:t>
      </w:r>
      <w:r>
        <w:rPr>
          <w:rFonts w:ascii="仿宋" w:hAnsi="仿宋" w:eastAsia="仿宋" w:cs="仿宋"/>
          <w:spacing w:val="10"/>
          <w:sz w:val="20"/>
          <w:szCs w:val="20"/>
          <w:highlight w:val="none"/>
        </w:rPr>
        <w:t>.</w:t>
      </w:r>
      <w:r>
        <w:rPr>
          <w:rFonts w:ascii="仿宋" w:hAnsi="仿宋" w:eastAsia="仿宋" w:cs="仿宋"/>
          <w:sz w:val="20"/>
          <w:szCs w:val="20"/>
          <w:highlight w:val="none"/>
        </w:rPr>
        <w:t>gov</w:t>
      </w:r>
      <w:r>
        <w:rPr>
          <w:rFonts w:ascii="仿宋" w:hAnsi="仿宋" w:eastAsia="仿宋" w:cs="仿宋"/>
          <w:spacing w:val="10"/>
          <w:sz w:val="20"/>
          <w:szCs w:val="20"/>
          <w:highlight w:val="none"/>
        </w:rPr>
        <w:t>.</w:t>
      </w:r>
      <w:r>
        <w:rPr>
          <w:rFonts w:ascii="仿宋" w:hAnsi="仿宋" w:eastAsia="仿宋" w:cs="仿宋"/>
          <w:sz w:val="20"/>
          <w:szCs w:val="20"/>
          <w:highlight w:val="none"/>
        </w:rPr>
        <w:t>cn</w:t>
      </w:r>
      <w:r>
        <w:rPr>
          <w:rFonts w:ascii="仿宋" w:hAnsi="仿宋" w:eastAsia="仿宋" w:cs="仿宋"/>
          <w:spacing w:val="10"/>
          <w:sz w:val="20"/>
          <w:szCs w:val="20"/>
          <w:highlight w:val="none"/>
        </w:rPr>
        <w:t>)已公布的信用记录查询网页打印件。</w:t>
      </w:r>
    </w:p>
    <w:p>
      <w:pPr>
        <w:spacing w:line="230" w:lineRule="auto"/>
        <w:ind w:left="445"/>
        <w:rPr>
          <w:rFonts w:ascii="仿宋" w:hAnsi="仿宋" w:eastAsia="仿宋" w:cs="仿宋"/>
          <w:sz w:val="20"/>
          <w:szCs w:val="20"/>
          <w:highlight w:val="none"/>
        </w:rPr>
      </w:pPr>
      <w:r>
        <w:rPr>
          <w:rFonts w:ascii="仿宋" w:hAnsi="仿宋" w:eastAsia="仿宋" w:cs="仿宋"/>
          <w:spacing w:val="3"/>
          <w:sz w:val="20"/>
          <w:szCs w:val="20"/>
          <w:highlight w:val="none"/>
        </w:rPr>
        <w:t>网页打印件含：</w:t>
      </w:r>
    </w:p>
    <w:p>
      <w:pPr>
        <w:spacing w:before="231" w:line="229" w:lineRule="auto"/>
        <w:ind w:left="431"/>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8"/>
          <w:sz w:val="20"/>
          <w:szCs w:val="20"/>
          <w:highlight w:val="none"/>
        </w:rPr>
        <w:t>)</w:t>
      </w:r>
      <w:r>
        <w:rPr>
          <w:rFonts w:ascii="仿宋" w:hAnsi="仿宋" w:eastAsia="仿宋" w:cs="仿宋"/>
          <w:spacing w:val="6"/>
          <w:sz w:val="20"/>
          <w:szCs w:val="20"/>
          <w:highlight w:val="none"/>
        </w:rPr>
        <w:t>被列入失信被执行人</w:t>
      </w:r>
    </w:p>
    <w:p>
      <w:pPr>
        <w:spacing w:before="230" w:line="229" w:lineRule="auto"/>
        <w:ind w:left="418"/>
        <w:rPr>
          <w:rFonts w:ascii="仿宋" w:hAnsi="仿宋" w:eastAsia="仿宋" w:cs="仿宋"/>
          <w:sz w:val="20"/>
          <w:szCs w:val="20"/>
          <w:highlight w:val="none"/>
        </w:rPr>
      </w:pPr>
      <w:r>
        <w:rPr>
          <w:rFonts w:ascii="仿宋" w:hAnsi="仿宋" w:eastAsia="仿宋" w:cs="仿宋"/>
          <w:spacing w:val="8"/>
          <w:sz w:val="20"/>
          <w:szCs w:val="20"/>
          <w:highlight w:val="none"/>
        </w:rPr>
        <w:t>2)供应商无行贿犯罪记</w:t>
      </w:r>
      <w:r>
        <w:rPr>
          <w:rFonts w:ascii="仿宋" w:hAnsi="仿宋" w:eastAsia="仿宋" w:cs="仿宋"/>
          <w:spacing w:val="6"/>
          <w:sz w:val="20"/>
          <w:szCs w:val="20"/>
          <w:highlight w:val="none"/>
        </w:rPr>
        <w:t>录</w:t>
      </w:r>
    </w:p>
    <w:p>
      <w:pPr>
        <w:spacing w:before="229" w:line="229" w:lineRule="auto"/>
        <w:ind w:left="420"/>
        <w:rPr>
          <w:rFonts w:ascii="仿宋" w:hAnsi="仿宋" w:eastAsia="仿宋" w:cs="仿宋"/>
          <w:sz w:val="20"/>
          <w:szCs w:val="20"/>
          <w:highlight w:val="none"/>
        </w:rPr>
      </w:pPr>
      <w:r>
        <w:rPr>
          <w:rFonts w:ascii="仿宋" w:hAnsi="仿宋" w:eastAsia="仿宋" w:cs="仿宋"/>
          <w:spacing w:val="16"/>
          <w:sz w:val="20"/>
          <w:szCs w:val="20"/>
          <w:highlight w:val="none"/>
        </w:rPr>
        <w:t>3</w:t>
      </w:r>
      <w:r>
        <w:rPr>
          <w:rFonts w:ascii="仿宋" w:hAnsi="仿宋" w:eastAsia="仿宋" w:cs="仿宋"/>
          <w:spacing w:val="11"/>
          <w:sz w:val="20"/>
          <w:szCs w:val="20"/>
          <w:highlight w:val="none"/>
        </w:rPr>
        <w:t>)</w:t>
      </w:r>
      <w:r>
        <w:rPr>
          <w:rFonts w:ascii="仿宋" w:hAnsi="仿宋" w:eastAsia="仿宋" w:cs="仿宋"/>
          <w:spacing w:val="8"/>
          <w:sz w:val="20"/>
          <w:szCs w:val="20"/>
          <w:highlight w:val="none"/>
        </w:rPr>
        <w:t>重大税收违法案件当事人名单的供应商</w:t>
      </w:r>
    </w:p>
    <w:p>
      <w:pPr>
        <w:spacing w:before="232" w:line="229" w:lineRule="auto"/>
        <w:ind w:left="414"/>
        <w:rPr>
          <w:rFonts w:ascii="仿宋" w:hAnsi="仿宋" w:eastAsia="仿宋" w:cs="仿宋"/>
          <w:sz w:val="20"/>
          <w:szCs w:val="20"/>
          <w:highlight w:val="none"/>
        </w:rPr>
      </w:pPr>
      <w:r>
        <w:rPr>
          <w:rFonts w:ascii="仿宋" w:hAnsi="仿宋" w:eastAsia="仿宋" w:cs="仿宋"/>
          <w:spacing w:val="9"/>
          <w:sz w:val="20"/>
          <w:szCs w:val="20"/>
          <w:highlight w:val="none"/>
        </w:rPr>
        <w:t>4)列入政府采购严重违法失信行为记录名</w:t>
      </w:r>
      <w:r>
        <w:rPr>
          <w:rFonts w:ascii="仿宋" w:hAnsi="仿宋" w:eastAsia="仿宋" w:cs="仿宋"/>
          <w:spacing w:val="7"/>
          <w:sz w:val="20"/>
          <w:szCs w:val="20"/>
          <w:highlight w:val="none"/>
        </w:rPr>
        <w:t>单</w:t>
      </w:r>
    </w:p>
    <w:p>
      <w:pPr>
        <w:spacing w:line="319" w:lineRule="auto"/>
        <w:rPr>
          <w:rFonts w:ascii="Arial"/>
          <w:sz w:val="21"/>
          <w:highlight w:val="none"/>
        </w:rPr>
      </w:pPr>
    </w:p>
    <w:p>
      <w:pPr>
        <w:spacing w:line="319" w:lineRule="auto"/>
        <w:rPr>
          <w:rFonts w:ascii="Arial"/>
          <w:sz w:val="21"/>
          <w:highlight w:val="none"/>
        </w:rPr>
      </w:pPr>
    </w:p>
    <w:p>
      <w:pPr>
        <w:spacing w:before="66" w:line="229" w:lineRule="auto"/>
        <w:ind w:left="421"/>
        <w:rPr>
          <w:rFonts w:ascii="仿宋" w:hAnsi="仿宋" w:eastAsia="仿宋" w:cs="仿宋"/>
          <w:sz w:val="20"/>
          <w:szCs w:val="20"/>
          <w:highlight w:val="none"/>
        </w:rPr>
      </w:pPr>
      <w:r>
        <w:rPr>
          <w:rFonts w:ascii="仿宋" w:hAnsi="仿宋" w:eastAsia="仿宋" w:cs="仿宋"/>
          <w:spacing w:val="6"/>
          <w:sz w:val="20"/>
          <w:szCs w:val="20"/>
          <w:highlight w:val="none"/>
        </w:rPr>
        <w:t>例如</w:t>
      </w:r>
      <w:r>
        <w:rPr>
          <w:rFonts w:ascii="仿宋" w:hAnsi="仿宋" w:eastAsia="仿宋" w:cs="仿宋"/>
          <w:spacing w:val="4"/>
          <w:sz w:val="20"/>
          <w:szCs w:val="20"/>
          <w:highlight w:val="none"/>
        </w:rPr>
        <w:t>：</w:t>
      </w:r>
      <w:r>
        <w:rPr>
          <w:rFonts w:ascii="仿宋" w:hAnsi="仿宋" w:eastAsia="仿宋" w:cs="仿宋"/>
          <w:spacing w:val="3"/>
          <w:sz w:val="20"/>
          <w:szCs w:val="20"/>
          <w:highlight w:val="none"/>
        </w:rPr>
        <w:t>网站搜索页输入供应商名称，打印</w:t>
      </w:r>
    </w:p>
    <w:p>
      <w:pPr>
        <w:rPr>
          <w:highlight w:val="none"/>
        </w:rPr>
        <w:sectPr>
          <w:footerReference r:id="rId32" w:type="default"/>
          <w:pgSz w:w="11906" w:h="16839"/>
          <w:pgMar w:top="1293" w:right="1441" w:bottom="1146" w:left="1451" w:header="0" w:footer="967" w:gutter="0"/>
          <w:pgNumType w:fmt="decimal"/>
          <w:cols w:space="720" w:num="1"/>
        </w:sectPr>
      </w:pPr>
    </w:p>
    <w:p>
      <w:pPr>
        <w:spacing w:before="57" w:line="223" w:lineRule="auto"/>
        <w:outlineLvl w:val="1"/>
        <w:rPr>
          <w:rFonts w:ascii="仿宋" w:hAnsi="仿宋" w:eastAsia="仿宋" w:cs="仿宋"/>
          <w:sz w:val="28"/>
          <w:szCs w:val="28"/>
          <w:highlight w:val="none"/>
        </w:rPr>
      </w:pPr>
      <w:r>
        <w:rPr>
          <w:rFonts w:ascii="仿宋" w:hAnsi="仿宋" w:eastAsia="仿宋" w:cs="仿宋"/>
          <w:spacing w:val="-6"/>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3"/>
          <w:sz w:val="28"/>
          <w:szCs w:val="28"/>
          <w:highlight w:val="none"/>
          <w14:textOutline w14:w="5103" w14:cap="sq" w14:cmpd="sng">
            <w14:solidFill>
              <w14:srgbClr w14:val="000000"/>
            </w14:solidFill>
            <w14:prstDash w14:val="solid"/>
            <w14:bevel/>
          </w14:textOutline>
        </w:rPr>
        <w:t>式14</w:t>
      </w:r>
    </w:p>
    <w:p>
      <w:pPr>
        <w:spacing w:before="286" w:line="227" w:lineRule="auto"/>
        <w:ind w:left="1203"/>
        <w:rPr>
          <w:rFonts w:ascii="黑体" w:hAnsi="黑体" w:eastAsia="黑体" w:cs="黑体"/>
          <w:sz w:val="29"/>
          <w:szCs w:val="29"/>
          <w:highlight w:val="none"/>
        </w:rPr>
      </w:pPr>
      <w:r>
        <w:rPr>
          <w:rFonts w:ascii="黑体" w:hAnsi="黑体" w:eastAsia="黑体" w:cs="黑体"/>
          <w:spacing w:val="18"/>
          <w:sz w:val="29"/>
          <w:szCs w:val="29"/>
          <w:highlight w:val="none"/>
        </w:rPr>
        <w:t>投</w:t>
      </w:r>
      <w:r>
        <w:rPr>
          <w:rFonts w:ascii="黑体" w:hAnsi="黑体" w:eastAsia="黑体" w:cs="黑体"/>
          <w:spacing w:val="12"/>
          <w:sz w:val="29"/>
          <w:szCs w:val="29"/>
          <w:highlight w:val="none"/>
        </w:rPr>
        <w:t>标</w:t>
      </w:r>
      <w:r>
        <w:rPr>
          <w:rFonts w:ascii="黑体" w:hAnsi="黑体" w:eastAsia="黑体" w:cs="黑体"/>
          <w:spacing w:val="9"/>
          <w:sz w:val="29"/>
          <w:szCs w:val="29"/>
          <w:highlight w:val="none"/>
        </w:rPr>
        <w:t>人基本账户开户许可证及询价保证金缴纳凭证</w:t>
      </w:r>
    </w:p>
    <w:p>
      <w:pPr>
        <w:spacing w:line="27" w:lineRule="exact"/>
        <w:rPr>
          <w:highlight w:val="none"/>
        </w:rPr>
      </w:pPr>
    </w:p>
    <w:tbl>
      <w:tblPr>
        <w:tblStyle w:val="16"/>
        <w:tblW w:w="8674" w:type="dxa"/>
        <w:tblInd w:w="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67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6564" w:hRule="atLeast"/>
        </w:trPr>
        <w:tc>
          <w:tcPr>
            <w:tcW w:w="8674" w:type="dxa"/>
            <w:vAlign w:val="top"/>
          </w:tcPr>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4" w:lineRule="auto"/>
              <w:rPr>
                <w:rFonts w:ascii="Arial"/>
                <w:sz w:val="21"/>
                <w:highlight w:val="none"/>
              </w:rPr>
            </w:pPr>
          </w:p>
          <w:p>
            <w:pPr>
              <w:spacing w:line="245" w:lineRule="auto"/>
              <w:rPr>
                <w:rFonts w:ascii="Arial"/>
                <w:sz w:val="21"/>
                <w:highlight w:val="none"/>
              </w:rPr>
            </w:pPr>
          </w:p>
          <w:p>
            <w:pPr>
              <w:spacing w:line="245" w:lineRule="auto"/>
              <w:rPr>
                <w:rFonts w:ascii="Arial"/>
                <w:sz w:val="21"/>
                <w:highlight w:val="none"/>
              </w:rPr>
            </w:pPr>
          </w:p>
          <w:p>
            <w:pPr>
              <w:spacing w:before="75" w:line="230" w:lineRule="auto"/>
              <w:ind w:left="3394"/>
              <w:rPr>
                <w:rFonts w:ascii="仿宋" w:hAnsi="仿宋" w:eastAsia="仿宋" w:cs="仿宋"/>
                <w:sz w:val="23"/>
                <w:szCs w:val="23"/>
                <w:highlight w:val="none"/>
              </w:rPr>
            </w:pPr>
            <w:r>
              <w:rPr>
                <w:rFonts w:ascii="仿宋" w:hAnsi="仿宋" w:eastAsia="仿宋" w:cs="仿宋"/>
                <w:spacing w:val="24"/>
                <w:sz w:val="23"/>
                <w:szCs w:val="23"/>
                <w:highlight w:val="none"/>
              </w:rPr>
              <w:t>(</w:t>
            </w:r>
            <w:r>
              <w:rPr>
                <w:rFonts w:ascii="仿宋" w:hAnsi="仿宋" w:eastAsia="仿宋" w:cs="仿宋"/>
                <w:spacing w:val="20"/>
                <w:sz w:val="23"/>
                <w:szCs w:val="23"/>
                <w:highlight w:val="none"/>
              </w:rPr>
              <w:t>复印件粘贴处)</w:t>
            </w:r>
          </w:p>
        </w:tc>
      </w:tr>
    </w:tbl>
    <w:p>
      <w:pPr>
        <w:rPr>
          <w:rFonts w:ascii="Arial"/>
          <w:sz w:val="21"/>
          <w:highlight w:val="none"/>
        </w:rPr>
      </w:pPr>
    </w:p>
    <w:p>
      <w:pPr>
        <w:rPr>
          <w:highlight w:val="none"/>
        </w:rPr>
        <w:sectPr>
          <w:footerReference r:id="rId33" w:type="default"/>
          <w:pgSz w:w="11906" w:h="16839"/>
          <w:pgMar w:top="1293" w:right="1752" w:bottom="1146" w:left="1457" w:header="0" w:footer="966" w:gutter="0"/>
          <w:pgNumType w:fmt="decimal"/>
          <w:cols w:space="720" w:num="1"/>
        </w:sectPr>
      </w:pPr>
    </w:p>
    <w:p>
      <w:pPr>
        <w:spacing w:before="57" w:line="223" w:lineRule="auto"/>
        <w:ind w:left="3"/>
        <w:outlineLvl w:val="1"/>
        <w:rPr>
          <w:rFonts w:ascii="仿宋" w:hAnsi="仿宋" w:eastAsia="仿宋" w:cs="仿宋"/>
          <w:sz w:val="28"/>
          <w:szCs w:val="28"/>
          <w:highlight w:val="none"/>
        </w:rPr>
      </w:pPr>
      <w:r>
        <w:rPr>
          <w:rFonts w:ascii="仿宋" w:hAnsi="仿宋" w:eastAsia="仿宋" w:cs="仿宋"/>
          <w:spacing w:val="-6"/>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3"/>
          <w:sz w:val="28"/>
          <w:szCs w:val="28"/>
          <w:highlight w:val="none"/>
          <w14:textOutline w14:w="5103" w14:cap="sq" w14:cmpd="sng">
            <w14:solidFill>
              <w14:srgbClr w14:val="000000"/>
            </w14:solidFill>
            <w14:prstDash w14:val="solid"/>
            <w14:bevel/>
          </w14:textOutline>
        </w:rPr>
        <w:t>式15</w:t>
      </w:r>
    </w:p>
    <w:p>
      <w:pPr>
        <w:spacing w:line="276" w:lineRule="auto"/>
        <w:rPr>
          <w:rFonts w:ascii="Arial"/>
          <w:sz w:val="21"/>
          <w:highlight w:val="none"/>
        </w:rPr>
      </w:pPr>
    </w:p>
    <w:p>
      <w:pPr>
        <w:spacing w:line="276" w:lineRule="auto"/>
        <w:rPr>
          <w:rFonts w:ascii="Arial"/>
          <w:sz w:val="21"/>
          <w:highlight w:val="none"/>
        </w:rPr>
      </w:pPr>
    </w:p>
    <w:p>
      <w:pPr>
        <w:spacing w:line="276" w:lineRule="auto"/>
        <w:rPr>
          <w:rFonts w:ascii="Arial"/>
          <w:sz w:val="21"/>
          <w:highlight w:val="none"/>
        </w:rPr>
      </w:pPr>
    </w:p>
    <w:p>
      <w:pPr>
        <w:spacing w:before="94" w:line="227" w:lineRule="auto"/>
        <w:ind w:left="1808"/>
        <w:rPr>
          <w:rFonts w:ascii="黑体" w:hAnsi="黑体" w:eastAsia="黑体" w:cs="黑体"/>
          <w:sz w:val="29"/>
          <w:szCs w:val="29"/>
          <w:highlight w:val="none"/>
        </w:rPr>
      </w:pPr>
      <w:r>
        <w:rPr>
          <w:rFonts w:ascii="黑体" w:hAnsi="黑体" w:eastAsia="黑体" w:cs="黑体"/>
          <w:spacing w:val="16"/>
          <w:sz w:val="29"/>
          <w:szCs w:val="29"/>
          <w:highlight w:val="none"/>
        </w:rPr>
        <w:t>依</w:t>
      </w:r>
      <w:r>
        <w:rPr>
          <w:rFonts w:ascii="黑体" w:hAnsi="黑体" w:eastAsia="黑体" w:cs="黑体"/>
          <w:spacing w:val="9"/>
          <w:sz w:val="29"/>
          <w:szCs w:val="29"/>
          <w:highlight w:val="none"/>
        </w:rPr>
        <w:t>法缴纳税收和社会保障资金的相关材料</w:t>
      </w:r>
    </w:p>
    <w:p>
      <w:pPr>
        <w:spacing w:line="310" w:lineRule="auto"/>
        <w:rPr>
          <w:rFonts w:ascii="Arial"/>
          <w:sz w:val="21"/>
          <w:highlight w:val="none"/>
        </w:rPr>
      </w:pPr>
    </w:p>
    <w:p>
      <w:pPr>
        <w:spacing w:line="310" w:lineRule="auto"/>
        <w:rPr>
          <w:rFonts w:ascii="Arial"/>
          <w:sz w:val="21"/>
          <w:highlight w:val="none"/>
        </w:rPr>
      </w:pPr>
    </w:p>
    <w:p>
      <w:pPr>
        <w:spacing w:line="310" w:lineRule="auto"/>
        <w:rPr>
          <w:rFonts w:ascii="Arial"/>
          <w:sz w:val="21"/>
          <w:highlight w:val="none"/>
        </w:rPr>
      </w:pPr>
    </w:p>
    <w:p>
      <w:pPr>
        <w:spacing w:before="65" w:line="586" w:lineRule="auto"/>
        <w:ind w:firstLine="488"/>
        <w:rPr>
          <w:rFonts w:ascii="仿宋" w:hAnsi="仿宋" w:eastAsia="仿宋" w:cs="仿宋"/>
          <w:sz w:val="20"/>
          <w:szCs w:val="20"/>
          <w:highlight w:val="none"/>
        </w:rPr>
      </w:pPr>
      <w:r>
        <w:rPr>
          <w:rFonts w:ascii="仿宋" w:hAnsi="仿宋" w:eastAsia="仿宋" w:cs="仿宋"/>
          <w:spacing w:val="20"/>
          <w:sz w:val="20"/>
          <w:szCs w:val="20"/>
          <w:highlight w:val="none"/>
        </w:rPr>
        <w:t>1</w:t>
      </w:r>
      <w:r>
        <w:rPr>
          <w:rFonts w:ascii="仿宋" w:hAnsi="仿宋" w:eastAsia="仿宋" w:cs="仿宋"/>
          <w:spacing w:val="11"/>
          <w:sz w:val="20"/>
          <w:szCs w:val="20"/>
          <w:highlight w:val="none"/>
        </w:rPr>
        <w:t>、</w:t>
      </w:r>
      <w:r>
        <w:rPr>
          <w:rFonts w:ascii="仿宋" w:hAnsi="仿宋" w:eastAsia="仿宋" w:cs="仿宋"/>
          <w:spacing w:val="10"/>
          <w:sz w:val="20"/>
          <w:szCs w:val="20"/>
          <w:highlight w:val="none"/>
        </w:rPr>
        <w:t>依法缴纳税收的证明材料是指供应商税务登记证和参加政府采购活动近</w:t>
      </w:r>
      <w:r>
        <w:rPr>
          <w:rFonts w:hint="eastAsia" w:ascii="仿宋" w:hAnsi="仿宋" w:eastAsia="仿宋" w:cs="仿宋"/>
          <w:spacing w:val="10"/>
          <w:sz w:val="20"/>
          <w:szCs w:val="20"/>
          <w:highlight w:val="none"/>
          <w:lang w:val="en-US" w:eastAsia="zh-CN"/>
        </w:rPr>
        <w:t>三</w:t>
      </w:r>
      <w:r>
        <w:rPr>
          <w:rFonts w:ascii="仿宋" w:hAnsi="仿宋" w:eastAsia="仿宋" w:cs="仿宋"/>
          <w:spacing w:val="10"/>
          <w:sz w:val="20"/>
          <w:szCs w:val="20"/>
          <w:highlight w:val="none"/>
        </w:rPr>
        <w:t>个月时间内缴纳</w:t>
      </w:r>
      <w:r>
        <w:rPr>
          <w:rFonts w:ascii="仿宋" w:hAnsi="仿宋" w:eastAsia="仿宋" w:cs="仿宋"/>
          <w:spacing w:val="16"/>
          <w:sz w:val="20"/>
          <w:szCs w:val="20"/>
          <w:highlight w:val="none"/>
        </w:rPr>
        <w:t>增值</w:t>
      </w:r>
      <w:r>
        <w:rPr>
          <w:rFonts w:ascii="仿宋" w:hAnsi="仿宋" w:eastAsia="仿宋" w:cs="仿宋"/>
          <w:spacing w:val="15"/>
          <w:sz w:val="20"/>
          <w:szCs w:val="20"/>
          <w:highlight w:val="none"/>
        </w:rPr>
        <w:t>税</w:t>
      </w:r>
      <w:r>
        <w:rPr>
          <w:rFonts w:ascii="仿宋" w:hAnsi="仿宋" w:eastAsia="仿宋" w:cs="仿宋"/>
          <w:spacing w:val="8"/>
          <w:sz w:val="20"/>
          <w:szCs w:val="20"/>
          <w:highlight w:val="none"/>
        </w:rPr>
        <w:t>、营业税和企业所得税的凭据(零申报需加盖税务机关鲜章)。</w:t>
      </w:r>
    </w:p>
    <w:p>
      <w:pPr>
        <w:spacing w:before="8" w:line="588" w:lineRule="auto"/>
        <w:ind w:firstLine="476"/>
        <w:rPr>
          <w:rFonts w:ascii="仿宋" w:hAnsi="仿宋" w:eastAsia="仿宋" w:cs="仿宋"/>
          <w:sz w:val="20"/>
          <w:szCs w:val="20"/>
          <w:highlight w:val="none"/>
        </w:rPr>
      </w:pPr>
      <w:r>
        <w:rPr>
          <w:rFonts w:ascii="仿宋" w:hAnsi="仿宋" w:eastAsia="仿宋" w:cs="仿宋"/>
          <w:spacing w:val="20"/>
          <w:sz w:val="20"/>
          <w:szCs w:val="20"/>
          <w:highlight w:val="none"/>
        </w:rPr>
        <w:t>2、</w:t>
      </w:r>
      <w:r>
        <w:rPr>
          <w:rFonts w:ascii="仿宋" w:hAnsi="仿宋" w:eastAsia="仿宋" w:cs="仿宋"/>
          <w:spacing w:val="14"/>
          <w:sz w:val="20"/>
          <w:szCs w:val="20"/>
          <w:highlight w:val="none"/>
        </w:rPr>
        <w:t>社</w:t>
      </w:r>
      <w:r>
        <w:rPr>
          <w:rFonts w:ascii="仿宋" w:hAnsi="仿宋" w:eastAsia="仿宋" w:cs="仿宋"/>
          <w:spacing w:val="10"/>
          <w:sz w:val="20"/>
          <w:szCs w:val="20"/>
          <w:highlight w:val="none"/>
        </w:rPr>
        <w:t>会保障资金证明材料主要是指社会保险登记证和参加政府采购活动近</w:t>
      </w:r>
      <w:r>
        <w:rPr>
          <w:rFonts w:hint="eastAsia" w:ascii="仿宋" w:hAnsi="仿宋" w:eastAsia="仿宋" w:cs="仿宋"/>
          <w:spacing w:val="10"/>
          <w:sz w:val="20"/>
          <w:szCs w:val="20"/>
          <w:highlight w:val="none"/>
          <w:lang w:val="en-US" w:eastAsia="zh-CN"/>
        </w:rPr>
        <w:t>三</w:t>
      </w:r>
      <w:r>
        <w:rPr>
          <w:rFonts w:ascii="仿宋" w:hAnsi="仿宋" w:eastAsia="仿宋" w:cs="仿宋"/>
          <w:spacing w:val="10"/>
          <w:sz w:val="20"/>
          <w:szCs w:val="20"/>
          <w:highlight w:val="none"/>
        </w:rPr>
        <w:t>个月缴纳社会保</w:t>
      </w:r>
      <w:r>
        <w:rPr>
          <w:rFonts w:ascii="仿宋" w:hAnsi="仿宋" w:eastAsia="仿宋" w:cs="仿宋"/>
          <w:spacing w:val="14"/>
          <w:sz w:val="20"/>
          <w:szCs w:val="20"/>
          <w:highlight w:val="none"/>
        </w:rPr>
        <w:t>险</w:t>
      </w:r>
      <w:r>
        <w:rPr>
          <w:rFonts w:ascii="仿宋" w:hAnsi="仿宋" w:eastAsia="仿宋" w:cs="仿宋"/>
          <w:spacing w:val="9"/>
          <w:sz w:val="20"/>
          <w:szCs w:val="20"/>
          <w:highlight w:val="none"/>
        </w:rPr>
        <w:t>的凭据(专用收据或社会保险缴纳清单)，其他组织和自然人也需要提供缴纳税收的凭据和缴纳</w:t>
      </w:r>
      <w:r>
        <w:rPr>
          <w:rFonts w:ascii="仿宋" w:hAnsi="仿宋" w:eastAsia="仿宋" w:cs="仿宋"/>
          <w:spacing w:val="7"/>
          <w:sz w:val="20"/>
          <w:szCs w:val="20"/>
          <w:highlight w:val="none"/>
        </w:rPr>
        <w:t>社会保险的凭据</w:t>
      </w:r>
      <w:r>
        <w:rPr>
          <w:rFonts w:ascii="仿宋" w:hAnsi="仿宋" w:eastAsia="仿宋" w:cs="仿宋"/>
          <w:spacing w:val="6"/>
          <w:sz w:val="20"/>
          <w:szCs w:val="20"/>
          <w:highlight w:val="none"/>
        </w:rPr>
        <w:t>。</w:t>
      </w:r>
    </w:p>
    <w:p>
      <w:pPr>
        <w:spacing w:before="8" w:line="588" w:lineRule="auto"/>
        <w:ind w:firstLine="476"/>
        <w:rPr>
          <w:rFonts w:ascii="仿宋" w:hAnsi="仿宋" w:eastAsia="仿宋" w:cs="仿宋"/>
          <w:sz w:val="20"/>
          <w:szCs w:val="20"/>
          <w:highlight w:val="none"/>
        </w:rPr>
      </w:pPr>
      <w:r>
        <w:rPr>
          <w:rFonts w:ascii="仿宋" w:hAnsi="仿宋" w:eastAsia="仿宋" w:cs="仿宋"/>
          <w:spacing w:val="20"/>
          <w:sz w:val="20"/>
          <w:szCs w:val="20"/>
          <w:highlight w:val="none"/>
        </w:rPr>
        <w:t>3、</w:t>
      </w:r>
      <w:r>
        <w:rPr>
          <w:rFonts w:ascii="仿宋" w:hAnsi="仿宋" w:eastAsia="仿宋" w:cs="仿宋"/>
          <w:spacing w:val="12"/>
          <w:sz w:val="20"/>
          <w:szCs w:val="20"/>
          <w:highlight w:val="none"/>
        </w:rPr>
        <w:t>依</w:t>
      </w:r>
      <w:r>
        <w:rPr>
          <w:rFonts w:ascii="仿宋" w:hAnsi="仿宋" w:eastAsia="仿宋" w:cs="仿宋"/>
          <w:spacing w:val="10"/>
          <w:sz w:val="20"/>
          <w:szCs w:val="20"/>
          <w:highlight w:val="none"/>
        </w:rPr>
        <w:t>法免税或不需要缴纳社会保障资金的供应商，应提供相应文件证明其依法免税或不需要</w:t>
      </w:r>
      <w:r>
        <w:rPr>
          <w:rFonts w:ascii="仿宋" w:hAnsi="仿宋" w:eastAsia="仿宋" w:cs="仿宋"/>
          <w:spacing w:val="7"/>
          <w:sz w:val="20"/>
          <w:szCs w:val="20"/>
          <w:highlight w:val="none"/>
        </w:rPr>
        <w:t>缴纳社会保障资金。</w:t>
      </w:r>
    </w:p>
    <w:p>
      <w:pPr>
        <w:spacing w:line="288" w:lineRule="auto"/>
        <w:rPr>
          <w:rFonts w:ascii="Arial"/>
          <w:sz w:val="21"/>
          <w:highlight w:val="none"/>
        </w:rPr>
      </w:pPr>
    </w:p>
    <w:p>
      <w:pPr>
        <w:spacing w:line="289" w:lineRule="auto"/>
        <w:rPr>
          <w:rFonts w:ascii="Arial"/>
          <w:sz w:val="21"/>
          <w:highlight w:val="none"/>
        </w:rPr>
      </w:pPr>
    </w:p>
    <w:p>
      <w:pPr>
        <w:spacing w:before="66" w:line="231" w:lineRule="auto"/>
        <w:ind w:left="4127"/>
        <w:outlineLvl w:val="1"/>
        <w:rPr>
          <w:rFonts w:ascii="仿宋" w:hAnsi="仿宋" w:eastAsia="仿宋" w:cs="仿宋"/>
          <w:sz w:val="20"/>
          <w:szCs w:val="20"/>
          <w:highlight w:val="none"/>
        </w:rPr>
      </w:pPr>
      <w:r>
        <w:rPr>
          <w:rFonts w:ascii="仿宋" w:hAnsi="仿宋" w:eastAsia="仿宋" w:cs="仿宋"/>
          <w:spacing w:val="25"/>
          <w:sz w:val="20"/>
          <w:szCs w:val="20"/>
          <w:highlight w:val="none"/>
        </w:rPr>
        <w:t>(</w:t>
      </w:r>
      <w:r>
        <w:rPr>
          <w:rFonts w:ascii="仿宋" w:hAnsi="仿宋" w:eastAsia="仿宋" w:cs="仿宋"/>
          <w:spacing w:val="21"/>
          <w:sz w:val="20"/>
          <w:szCs w:val="20"/>
          <w:highlight w:val="none"/>
        </w:rPr>
        <w:t>格式自拟)</w:t>
      </w:r>
    </w:p>
    <w:p>
      <w:pPr>
        <w:rPr>
          <w:highlight w:val="none"/>
        </w:rPr>
        <w:sectPr>
          <w:footerReference r:id="rId34" w:type="default"/>
          <w:pgSz w:w="11906" w:h="16839"/>
          <w:pgMar w:top="1293" w:right="1441" w:bottom="1146" w:left="1453" w:header="0" w:footer="966" w:gutter="0"/>
          <w:pgNumType w:fmt="decimal"/>
          <w:cols w:space="720" w:num="1"/>
        </w:sectPr>
      </w:pPr>
    </w:p>
    <w:p>
      <w:pPr>
        <w:spacing w:before="87" w:line="223" w:lineRule="auto"/>
        <w:ind w:left="130"/>
        <w:rPr>
          <w:rFonts w:ascii="仿宋" w:hAnsi="仿宋" w:eastAsia="仿宋" w:cs="仿宋"/>
          <w:sz w:val="28"/>
          <w:szCs w:val="28"/>
          <w:highlight w:val="none"/>
        </w:rPr>
      </w:pPr>
      <w:r>
        <w:rPr>
          <w:rFonts w:ascii="仿宋" w:hAnsi="仿宋" w:eastAsia="仿宋" w:cs="仿宋"/>
          <w:spacing w:val="-17"/>
          <w:sz w:val="28"/>
          <w:szCs w:val="28"/>
          <w:highlight w:val="none"/>
          <w14:textOutline w14:w="5103" w14:cap="sq" w14:cmpd="sng">
            <w14:solidFill>
              <w14:srgbClr w14:val="000000"/>
            </w14:solidFill>
            <w14:prstDash w14:val="solid"/>
            <w14:bevel/>
          </w14:textOutline>
        </w:rPr>
        <w:t>格式16</w:t>
      </w:r>
    </w:p>
    <w:p>
      <w:pPr>
        <w:spacing w:line="276" w:lineRule="auto"/>
        <w:rPr>
          <w:rFonts w:ascii="Arial"/>
          <w:sz w:val="21"/>
          <w:highlight w:val="none"/>
        </w:rPr>
      </w:pPr>
    </w:p>
    <w:p>
      <w:pPr>
        <w:spacing w:line="276" w:lineRule="auto"/>
        <w:rPr>
          <w:rFonts w:ascii="Arial"/>
          <w:sz w:val="21"/>
          <w:highlight w:val="none"/>
        </w:rPr>
      </w:pPr>
    </w:p>
    <w:p>
      <w:pPr>
        <w:spacing w:before="95" w:line="227" w:lineRule="auto"/>
        <w:ind w:left="2085"/>
        <w:outlineLvl w:val="2"/>
        <w:rPr>
          <w:rFonts w:ascii="黑体" w:hAnsi="黑体" w:eastAsia="黑体" w:cs="黑体"/>
          <w:sz w:val="29"/>
          <w:szCs w:val="29"/>
          <w:highlight w:val="none"/>
        </w:rPr>
      </w:pPr>
      <w:r>
        <w:rPr>
          <w:rFonts w:ascii="黑体" w:hAnsi="黑体" w:eastAsia="黑体" w:cs="黑体"/>
          <w:spacing w:val="16"/>
          <w:sz w:val="29"/>
          <w:szCs w:val="29"/>
          <w:highlight w:val="none"/>
          <w:u w:val="single" w:color="auto"/>
        </w:rPr>
        <w:t>投</w:t>
      </w:r>
      <w:r>
        <w:rPr>
          <w:rFonts w:ascii="黑体" w:hAnsi="黑体" w:eastAsia="黑体" w:cs="黑体"/>
          <w:spacing w:val="9"/>
          <w:sz w:val="29"/>
          <w:szCs w:val="29"/>
          <w:highlight w:val="none"/>
          <w:u w:val="single" w:color="auto"/>
        </w:rPr>
        <w:t>标人前三年内发生的诉讼和仲裁情况</w:t>
      </w:r>
    </w:p>
    <w:p>
      <w:pPr>
        <w:spacing w:line="258" w:lineRule="auto"/>
        <w:rPr>
          <w:rFonts w:ascii="Arial"/>
          <w:sz w:val="21"/>
          <w:highlight w:val="none"/>
        </w:rPr>
      </w:pPr>
    </w:p>
    <w:p>
      <w:pPr>
        <w:spacing w:line="258" w:lineRule="auto"/>
        <w:rPr>
          <w:rFonts w:ascii="Arial"/>
          <w:sz w:val="21"/>
          <w:highlight w:val="none"/>
        </w:rPr>
      </w:pPr>
    </w:p>
    <w:p>
      <w:pPr>
        <w:spacing w:line="259" w:lineRule="auto"/>
        <w:rPr>
          <w:rFonts w:ascii="Arial"/>
          <w:sz w:val="21"/>
          <w:highlight w:val="none"/>
        </w:rPr>
      </w:pPr>
    </w:p>
    <w:p>
      <w:pPr>
        <w:spacing w:before="65" w:line="478" w:lineRule="exact"/>
        <w:ind w:left="549"/>
        <w:rPr>
          <w:rFonts w:ascii="仿宋" w:hAnsi="仿宋" w:eastAsia="仿宋" w:cs="仿宋"/>
          <w:sz w:val="20"/>
          <w:szCs w:val="20"/>
          <w:highlight w:val="none"/>
        </w:rPr>
      </w:pPr>
      <w:r>
        <w:rPr>
          <w:rFonts w:ascii="仿宋" w:hAnsi="仿宋" w:eastAsia="仿宋" w:cs="仿宋"/>
          <w:spacing w:val="9"/>
          <w:position w:val="20"/>
          <w:sz w:val="20"/>
          <w:szCs w:val="20"/>
          <w:highlight w:val="none"/>
        </w:rPr>
        <w:t>前三年内(至开标之日的前一周止)完成及正在执行的合同中发生的诉讼和仲裁的案件具体情</w:t>
      </w:r>
    </w:p>
    <w:p>
      <w:pPr>
        <w:spacing w:line="230" w:lineRule="auto"/>
        <w:ind w:left="127"/>
        <w:rPr>
          <w:rFonts w:ascii="仿宋" w:hAnsi="仿宋" w:eastAsia="仿宋" w:cs="仿宋"/>
          <w:sz w:val="20"/>
          <w:szCs w:val="20"/>
          <w:highlight w:val="none"/>
        </w:rPr>
      </w:pPr>
      <w:r>
        <w:rPr>
          <w:rFonts w:ascii="仿宋" w:hAnsi="仿宋" w:eastAsia="仿宋" w:cs="仿宋"/>
          <w:spacing w:val="7"/>
          <w:sz w:val="20"/>
          <w:szCs w:val="20"/>
          <w:highlight w:val="none"/>
        </w:rPr>
        <w:t>况</w:t>
      </w:r>
      <w:r>
        <w:rPr>
          <w:rFonts w:ascii="仿宋" w:hAnsi="仿宋" w:eastAsia="仿宋" w:cs="仿宋"/>
          <w:spacing w:val="4"/>
          <w:sz w:val="20"/>
          <w:szCs w:val="20"/>
          <w:highlight w:val="none"/>
        </w:rPr>
        <w:t>及结果。</w:t>
      </w:r>
    </w:p>
    <w:p>
      <w:pPr>
        <w:spacing w:line="94" w:lineRule="exact"/>
        <w:rPr>
          <w:highlight w:val="none"/>
        </w:rPr>
      </w:pPr>
    </w:p>
    <w:tbl>
      <w:tblPr>
        <w:tblStyle w:val="16"/>
        <w:tblW w:w="83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0"/>
        <w:gridCol w:w="875"/>
        <w:gridCol w:w="2005"/>
        <w:gridCol w:w="2828"/>
        <w:gridCol w:w="18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80" w:type="dxa"/>
            <w:vAlign w:val="top"/>
          </w:tcPr>
          <w:p>
            <w:pPr>
              <w:spacing w:before="136" w:line="232" w:lineRule="auto"/>
              <w:ind w:left="244"/>
              <w:rPr>
                <w:rFonts w:ascii="仿宋" w:hAnsi="仿宋" w:eastAsia="仿宋" w:cs="仿宋"/>
                <w:sz w:val="20"/>
                <w:szCs w:val="20"/>
                <w:highlight w:val="none"/>
              </w:rPr>
            </w:pPr>
            <w:r>
              <w:rPr>
                <w:rFonts w:ascii="仿宋" w:hAnsi="仿宋" w:eastAsia="仿宋" w:cs="仿宋"/>
                <w:spacing w:val="1"/>
                <w:sz w:val="20"/>
                <w:szCs w:val="20"/>
                <w:highlight w:val="none"/>
              </w:rPr>
              <w:t>类</w:t>
            </w:r>
            <w:r>
              <w:rPr>
                <w:rFonts w:ascii="仿宋" w:hAnsi="仿宋" w:eastAsia="仿宋" w:cs="仿宋"/>
                <w:sz w:val="20"/>
                <w:szCs w:val="20"/>
                <w:highlight w:val="none"/>
              </w:rPr>
              <w:t>别</w:t>
            </w:r>
          </w:p>
        </w:tc>
        <w:tc>
          <w:tcPr>
            <w:tcW w:w="875" w:type="dxa"/>
            <w:vAlign w:val="top"/>
          </w:tcPr>
          <w:p>
            <w:pPr>
              <w:spacing w:before="137" w:line="231" w:lineRule="auto"/>
              <w:ind w:left="237"/>
              <w:rPr>
                <w:rFonts w:ascii="仿宋" w:hAnsi="仿宋" w:eastAsia="仿宋" w:cs="仿宋"/>
                <w:sz w:val="20"/>
                <w:szCs w:val="20"/>
                <w:highlight w:val="none"/>
              </w:rPr>
            </w:pPr>
            <w:r>
              <w:rPr>
                <w:rFonts w:ascii="仿宋" w:hAnsi="仿宋" w:eastAsia="仿宋" w:cs="仿宋"/>
                <w:spacing w:val="2"/>
                <w:sz w:val="20"/>
                <w:szCs w:val="20"/>
                <w:highlight w:val="none"/>
              </w:rPr>
              <w:t>序号</w:t>
            </w:r>
          </w:p>
        </w:tc>
        <w:tc>
          <w:tcPr>
            <w:tcW w:w="2005" w:type="dxa"/>
            <w:vAlign w:val="top"/>
          </w:tcPr>
          <w:p>
            <w:pPr>
              <w:spacing w:before="136" w:line="232" w:lineRule="auto"/>
              <w:ind w:left="599"/>
              <w:rPr>
                <w:rFonts w:ascii="仿宋" w:hAnsi="仿宋" w:eastAsia="仿宋" w:cs="仿宋"/>
                <w:sz w:val="20"/>
                <w:szCs w:val="20"/>
                <w:highlight w:val="none"/>
              </w:rPr>
            </w:pPr>
            <w:r>
              <w:rPr>
                <w:rFonts w:ascii="仿宋" w:hAnsi="仿宋" w:eastAsia="仿宋" w:cs="仿宋"/>
                <w:spacing w:val="6"/>
                <w:sz w:val="20"/>
                <w:szCs w:val="20"/>
                <w:highlight w:val="none"/>
              </w:rPr>
              <w:t>发</w:t>
            </w:r>
            <w:r>
              <w:rPr>
                <w:rFonts w:ascii="仿宋" w:hAnsi="仿宋" w:eastAsia="仿宋" w:cs="仿宋"/>
                <w:spacing w:val="4"/>
                <w:sz w:val="20"/>
                <w:szCs w:val="20"/>
                <w:highlight w:val="none"/>
              </w:rPr>
              <w:t>生时间</w:t>
            </w:r>
          </w:p>
        </w:tc>
        <w:tc>
          <w:tcPr>
            <w:tcW w:w="2828" w:type="dxa"/>
            <w:vAlign w:val="top"/>
          </w:tcPr>
          <w:p>
            <w:pPr>
              <w:spacing w:before="137" w:line="229" w:lineRule="auto"/>
              <w:ind w:left="1010"/>
              <w:rPr>
                <w:rFonts w:ascii="仿宋" w:hAnsi="仿宋" w:eastAsia="仿宋" w:cs="仿宋"/>
                <w:sz w:val="20"/>
                <w:szCs w:val="20"/>
                <w:highlight w:val="none"/>
              </w:rPr>
            </w:pPr>
            <w:r>
              <w:rPr>
                <w:rFonts w:ascii="仿宋" w:hAnsi="仿宋" w:eastAsia="仿宋" w:cs="仿宋"/>
                <w:spacing w:val="6"/>
                <w:sz w:val="20"/>
                <w:szCs w:val="20"/>
                <w:highlight w:val="none"/>
              </w:rPr>
              <w:t>情</w:t>
            </w:r>
            <w:r>
              <w:rPr>
                <w:rFonts w:ascii="仿宋" w:hAnsi="仿宋" w:eastAsia="仿宋" w:cs="仿宋"/>
                <w:spacing w:val="4"/>
                <w:sz w:val="20"/>
                <w:szCs w:val="20"/>
                <w:highlight w:val="none"/>
              </w:rPr>
              <w:t>况简介</w:t>
            </w:r>
          </w:p>
        </w:tc>
        <w:tc>
          <w:tcPr>
            <w:tcW w:w="1804" w:type="dxa"/>
            <w:vAlign w:val="top"/>
          </w:tcPr>
          <w:p>
            <w:pPr>
              <w:spacing w:before="136" w:line="229" w:lineRule="auto"/>
              <w:ind w:left="281"/>
              <w:rPr>
                <w:rFonts w:ascii="仿宋" w:hAnsi="仿宋" w:eastAsia="仿宋" w:cs="仿宋"/>
                <w:sz w:val="20"/>
                <w:szCs w:val="20"/>
                <w:highlight w:val="none"/>
              </w:rPr>
            </w:pPr>
            <w:r>
              <w:rPr>
                <w:rFonts w:ascii="仿宋" w:hAnsi="仿宋" w:eastAsia="仿宋" w:cs="仿宋"/>
                <w:spacing w:val="9"/>
                <w:sz w:val="20"/>
                <w:szCs w:val="20"/>
                <w:highlight w:val="none"/>
              </w:rPr>
              <w:t>证</w:t>
            </w:r>
            <w:r>
              <w:rPr>
                <w:rFonts w:ascii="仿宋" w:hAnsi="仿宋" w:eastAsia="仿宋" w:cs="仿宋"/>
                <w:spacing w:val="7"/>
                <w:sz w:val="20"/>
                <w:szCs w:val="20"/>
                <w:highlight w:val="none"/>
              </w:rPr>
              <w:t>明材料索引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80" w:type="dxa"/>
            <w:vMerge w:val="restart"/>
            <w:tcBorders>
              <w:bottom w:val="nil"/>
            </w:tcBorders>
            <w:textDirection w:val="tbRlV"/>
            <w:vAlign w:val="top"/>
          </w:tcPr>
          <w:p>
            <w:pPr>
              <w:spacing w:line="257" w:lineRule="auto"/>
              <w:rPr>
                <w:rFonts w:ascii="Arial"/>
                <w:sz w:val="21"/>
                <w:highlight w:val="none"/>
              </w:rPr>
            </w:pPr>
          </w:p>
          <w:p>
            <w:pPr>
              <w:spacing w:before="67" w:line="209" w:lineRule="auto"/>
              <w:ind w:left="149"/>
              <w:rPr>
                <w:rFonts w:ascii="仿宋" w:hAnsi="仿宋" w:eastAsia="仿宋" w:cs="仿宋"/>
                <w:sz w:val="20"/>
                <w:szCs w:val="20"/>
                <w:highlight w:val="none"/>
              </w:rPr>
            </w:pPr>
            <w:r>
              <w:rPr>
                <w:rFonts w:ascii="仿宋" w:hAnsi="仿宋" w:eastAsia="仿宋" w:cs="仿宋"/>
                <w:spacing w:val="25"/>
                <w:sz w:val="20"/>
                <w:szCs w:val="20"/>
                <w:highlight w:val="none"/>
              </w:rPr>
              <w:t>诉讼情</w:t>
            </w:r>
            <w:r>
              <w:rPr>
                <w:rFonts w:ascii="仿宋" w:hAnsi="仿宋" w:eastAsia="仿宋" w:cs="仿宋"/>
                <w:spacing w:val="24"/>
                <w:sz w:val="20"/>
                <w:szCs w:val="20"/>
                <w:highlight w:val="none"/>
              </w:rPr>
              <w:t>况</w:t>
            </w: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80" w:type="dxa"/>
            <w:vMerge w:val="continue"/>
            <w:tcBorders>
              <w:top w:val="nil"/>
              <w:bottom w:val="nil"/>
            </w:tcBorders>
            <w:textDirection w:val="tbRlV"/>
            <w:vAlign w:val="top"/>
          </w:tcPr>
          <w:p>
            <w:pPr>
              <w:rPr>
                <w:rFonts w:ascii="Arial"/>
                <w:sz w:val="21"/>
                <w:highlight w:val="none"/>
              </w:rPr>
            </w:pP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80" w:type="dxa"/>
            <w:vMerge w:val="continue"/>
            <w:tcBorders>
              <w:top w:val="nil"/>
              <w:bottom w:val="nil"/>
            </w:tcBorders>
            <w:textDirection w:val="tbRlV"/>
            <w:vAlign w:val="top"/>
          </w:tcPr>
          <w:p>
            <w:pPr>
              <w:rPr>
                <w:rFonts w:ascii="Arial"/>
                <w:sz w:val="21"/>
                <w:highlight w:val="none"/>
              </w:rPr>
            </w:pP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80" w:type="dxa"/>
            <w:vMerge w:val="continue"/>
            <w:tcBorders>
              <w:top w:val="nil"/>
            </w:tcBorders>
            <w:textDirection w:val="tbRlV"/>
            <w:vAlign w:val="top"/>
          </w:tcPr>
          <w:p>
            <w:pPr>
              <w:rPr>
                <w:rFonts w:ascii="Arial"/>
                <w:sz w:val="21"/>
                <w:highlight w:val="none"/>
              </w:rPr>
            </w:pP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3" w:hRule="atLeast"/>
        </w:trPr>
        <w:tc>
          <w:tcPr>
            <w:tcW w:w="880" w:type="dxa"/>
            <w:vMerge w:val="restart"/>
            <w:tcBorders>
              <w:bottom w:val="nil"/>
            </w:tcBorders>
            <w:textDirection w:val="tbRlV"/>
            <w:vAlign w:val="top"/>
          </w:tcPr>
          <w:p>
            <w:pPr>
              <w:spacing w:line="258" w:lineRule="auto"/>
              <w:rPr>
                <w:rFonts w:ascii="Arial"/>
                <w:sz w:val="21"/>
                <w:highlight w:val="none"/>
              </w:rPr>
            </w:pPr>
          </w:p>
          <w:p>
            <w:pPr>
              <w:spacing w:before="67" w:line="208" w:lineRule="auto"/>
              <w:ind w:left="153"/>
              <w:rPr>
                <w:rFonts w:ascii="仿宋" w:hAnsi="仿宋" w:eastAsia="仿宋" w:cs="仿宋"/>
                <w:sz w:val="20"/>
                <w:szCs w:val="20"/>
                <w:highlight w:val="none"/>
              </w:rPr>
            </w:pPr>
            <w:r>
              <w:rPr>
                <w:rFonts w:ascii="仿宋" w:hAnsi="仿宋" w:eastAsia="仿宋" w:cs="仿宋"/>
                <w:spacing w:val="25"/>
                <w:sz w:val="20"/>
                <w:szCs w:val="20"/>
                <w:highlight w:val="none"/>
              </w:rPr>
              <w:t>仲裁情</w:t>
            </w:r>
            <w:r>
              <w:rPr>
                <w:rFonts w:ascii="仿宋" w:hAnsi="仿宋" w:eastAsia="仿宋" w:cs="仿宋"/>
                <w:spacing w:val="24"/>
                <w:sz w:val="20"/>
                <w:szCs w:val="20"/>
                <w:highlight w:val="none"/>
              </w:rPr>
              <w:t>况</w:t>
            </w: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80" w:type="dxa"/>
            <w:vMerge w:val="continue"/>
            <w:tcBorders>
              <w:top w:val="nil"/>
              <w:bottom w:val="nil"/>
            </w:tcBorders>
            <w:textDirection w:val="tbRlV"/>
            <w:vAlign w:val="top"/>
          </w:tcPr>
          <w:p>
            <w:pPr>
              <w:rPr>
                <w:rFonts w:ascii="Arial"/>
                <w:sz w:val="21"/>
                <w:highlight w:val="none"/>
              </w:rPr>
            </w:pP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80" w:type="dxa"/>
            <w:vMerge w:val="continue"/>
            <w:tcBorders>
              <w:top w:val="nil"/>
              <w:bottom w:val="nil"/>
            </w:tcBorders>
            <w:textDirection w:val="tbRlV"/>
            <w:vAlign w:val="top"/>
          </w:tcPr>
          <w:p>
            <w:pPr>
              <w:rPr>
                <w:rFonts w:ascii="Arial"/>
                <w:sz w:val="21"/>
                <w:highlight w:val="none"/>
              </w:rPr>
            </w:pP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80" w:type="dxa"/>
            <w:vMerge w:val="continue"/>
            <w:tcBorders>
              <w:top w:val="nil"/>
            </w:tcBorders>
            <w:textDirection w:val="tbRlV"/>
            <w:vAlign w:val="top"/>
          </w:tcPr>
          <w:p>
            <w:pPr>
              <w:rPr>
                <w:rFonts w:ascii="Arial"/>
                <w:sz w:val="21"/>
                <w:highlight w:val="none"/>
              </w:rPr>
            </w:pPr>
          </w:p>
        </w:tc>
        <w:tc>
          <w:tcPr>
            <w:tcW w:w="875" w:type="dxa"/>
            <w:vAlign w:val="top"/>
          </w:tcPr>
          <w:p>
            <w:pPr>
              <w:rPr>
                <w:rFonts w:ascii="Arial"/>
                <w:sz w:val="21"/>
                <w:highlight w:val="none"/>
              </w:rPr>
            </w:pPr>
          </w:p>
        </w:tc>
        <w:tc>
          <w:tcPr>
            <w:tcW w:w="2005" w:type="dxa"/>
            <w:vAlign w:val="top"/>
          </w:tcPr>
          <w:p>
            <w:pPr>
              <w:rPr>
                <w:rFonts w:ascii="Arial"/>
                <w:sz w:val="21"/>
                <w:highlight w:val="none"/>
              </w:rPr>
            </w:pPr>
          </w:p>
        </w:tc>
        <w:tc>
          <w:tcPr>
            <w:tcW w:w="2828" w:type="dxa"/>
            <w:vAlign w:val="top"/>
          </w:tcPr>
          <w:p>
            <w:pPr>
              <w:rPr>
                <w:rFonts w:ascii="Arial"/>
                <w:sz w:val="21"/>
                <w:highlight w:val="none"/>
              </w:rPr>
            </w:pPr>
          </w:p>
        </w:tc>
        <w:tc>
          <w:tcPr>
            <w:tcW w:w="1804" w:type="dxa"/>
            <w:vAlign w:val="top"/>
          </w:tcPr>
          <w:p>
            <w:pPr>
              <w:rPr>
                <w:rFonts w:ascii="Arial"/>
                <w:sz w:val="21"/>
                <w:highlight w:val="none"/>
              </w:rPr>
            </w:pPr>
          </w:p>
        </w:tc>
      </w:tr>
    </w:tbl>
    <w:p>
      <w:pPr>
        <w:spacing w:line="248"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line="249" w:lineRule="auto"/>
        <w:rPr>
          <w:rFonts w:ascii="Arial"/>
          <w:sz w:val="21"/>
          <w:highlight w:val="none"/>
        </w:rPr>
      </w:pPr>
    </w:p>
    <w:p>
      <w:pPr>
        <w:spacing w:before="66" w:line="445" w:lineRule="auto"/>
        <w:ind w:left="4509" w:firstLine="23"/>
        <w:rPr>
          <w:rFonts w:ascii="仿宋" w:hAnsi="仿宋" w:eastAsia="仿宋" w:cs="仿宋"/>
          <w:sz w:val="20"/>
          <w:szCs w:val="20"/>
          <w:highlight w:val="none"/>
        </w:rPr>
      </w:pPr>
      <w:r>
        <w:rPr>
          <w:rFonts w:ascii="仿宋" w:hAnsi="仿宋" w:eastAsia="仿宋" w:cs="仿宋"/>
          <w:spacing w:val="1"/>
          <w:sz w:val="20"/>
          <w:szCs w:val="20"/>
          <w:highlight w:val="none"/>
        </w:rPr>
        <w:t>投标人名称</w:t>
      </w:r>
      <w:r>
        <w:rPr>
          <w:rFonts w:ascii="仿宋" w:hAnsi="仿宋" w:eastAsia="仿宋" w:cs="仿宋"/>
          <w:sz w:val="20"/>
          <w:szCs w:val="20"/>
          <w:highlight w:val="none"/>
        </w:rPr>
        <w:t>(加盖公章)：</w:t>
      </w:r>
      <w:r>
        <w:rPr>
          <w:rFonts w:ascii="仿宋" w:hAnsi="仿宋" w:eastAsia="仿宋" w:cs="仿宋"/>
          <w:spacing w:val="1"/>
          <w:sz w:val="20"/>
          <w:szCs w:val="20"/>
          <w:highlight w:val="none"/>
        </w:rPr>
        <w:t>法定代表人(签字盖章)：授权代理人：(签字)</w:t>
      </w:r>
      <w:r>
        <w:rPr>
          <w:rFonts w:ascii="仿宋" w:hAnsi="仿宋" w:eastAsia="仿宋" w:cs="仿宋"/>
          <w:spacing w:val="-4"/>
          <w:sz w:val="20"/>
          <w:szCs w:val="20"/>
          <w:highlight w:val="none"/>
        </w:rPr>
        <w:t>签署日期：_</w:t>
      </w:r>
      <w:r>
        <w:rPr>
          <w:rFonts w:ascii="仿宋" w:hAnsi="仿宋" w:eastAsia="仿宋" w:cs="仿宋"/>
          <w:spacing w:val="-2"/>
          <w:sz w:val="20"/>
          <w:szCs w:val="20"/>
          <w:highlight w:val="none"/>
        </w:rPr>
        <w:t>___年__月__日</w:t>
      </w:r>
    </w:p>
    <w:p>
      <w:pPr>
        <w:rPr>
          <w:highlight w:val="none"/>
        </w:rPr>
        <w:sectPr>
          <w:footerReference r:id="rId35" w:type="default"/>
          <w:pgSz w:w="11906" w:h="16839"/>
          <w:pgMar w:top="1431" w:right="1440" w:bottom="1146" w:left="1327" w:header="0" w:footer="967" w:gutter="0"/>
          <w:pgNumType w:fmt="decimal"/>
          <w:cols w:space="720" w:num="1"/>
        </w:sectPr>
      </w:pPr>
    </w:p>
    <w:p>
      <w:pPr>
        <w:spacing w:before="57" w:line="223" w:lineRule="auto"/>
        <w:ind w:left="13"/>
        <w:outlineLvl w:val="1"/>
        <w:rPr>
          <w:rFonts w:ascii="仿宋" w:hAnsi="仿宋" w:eastAsia="仿宋" w:cs="仿宋"/>
          <w:sz w:val="28"/>
          <w:szCs w:val="28"/>
          <w:highlight w:val="none"/>
        </w:rPr>
      </w:pPr>
      <w:r>
        <w:rPr>
          <w:rFonts w:ascii="仿宋" w:hAnsi="仿宋" w:eastAsia="仿宋" w:cs="仿宋"/>
          <w:spacing w:val="-6"/>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3"/>
          <w:sz w:val="28"/>
          <w:szCs w:val="28"/>
          <w:highlight w:val="none"/>
          <w14:textOutline w14:w="5103" w14:cap="sq" w14:cmpd="sng">
            <w14:solidFill>
              <w14:srgbClr w14:val="000000"/>
            </w14:solidFill>
            <w14:prstDash w14:val="solid"/>
            <w14:bevel/>
          </w14:textOutline>
        </w:rPr>
        <w:t>式17</w:t>
      </w:r>
    </w:p>
    <w:p>
      <w:pPr>
        <w:spacing w:line="312" w:lineRule="auto"/>
        <w:rPr>
          <w:rFonts w:ascii="Arial"/>
          <w:sz w:val="21"/>
          <w:highlight w:val="none"/>
        </w:rPr>
      </w:pPr>
    </w:p>
    <w:p>
      <w:pPr>
        <w:spacing w:before="95" w:line="227" w:lineRule="auto"/>
        <w:ind w:left="2894"/>
        <w:rPr>
          <w:rFonts w:ascii="黑体" w:hAnsi="黑体" w:eastAsia="黑体" w:cs="黑体"/>
          <w:sz w:val="29"/>
          <w:szCs w:val="29"/>
          <w:highlight w:val="none"/>
        </w:rPr>
      </w:pPr>
      <w:r>
        <w:rPr>
          <w:rFonts w:ascii="黑体" w:hAnsi="黑体" w:eastAsia="黑体" w:cs="黑体"/>
          <w:spacing w:val="9"/>
          <w:sz w:val="29"/>
          <w:szCs w:val="29"/>
          <w:highlight w:val="none"/>
        </w:rPr>
        <w:t>中</w:t>
      </w:r>
      <w:r>
        <w:rPr>
          <w:rFonts w:ascii="黑体" w:hAnsi="黑体" w:eastAsia="黑体" w:cs="黑体"/>
          <w:spacing w:val="5"/>
          <w:sz w:val="29"/>
          <w:szCs w:val="29"/>
          <w:highlight w:val="none"/>
        </w:rPr>
        <w:t>小企业声明函(货物)</w:t>
      </w:r>
    </w:p>
    <w:p>
      <w:pPr>
        <w:spacing w:line="299" w:lineRule="auto"/>
        <w:rPr>
          <w:rFonts w:ascii="Arial"/>
          <w:sz w:val="21"/>
          <w:highlight w:val="none"/>
        </w:rPr>
      </w:pPr>
    </w:p>
    <w:p>
      <w:pPr>
        <w:spacing w:before="65" w:line="229" w:lineRule="auto"/>
        <w:ind w:left="430"/>
        <w:rPr>
          <w:rFonts w:ascii="仿宋" w:hAnsi="仿宋" w:eastAsia="仿宋" w:cs="仿宋"/>
          <w:sz w:val="20"/>
          <w:szCs w:val="20"/>
          <w:highlight w:val="none"/>
        </w:rPr>
      </w:pPr>
      <w:r>
        <w:rPr>
          <w:rFonts w:ascii="仿宋" w:hAnsi="仿宋" w:eastAsia="仿宋" w:cs="仿宋"/>
          <w:spacing w:val="-4"/>
          <w:sz w:val="20"/>
          <w:szCs w:val="20"/>
          <w:highlight w:val="none"/>
        </w:rPr>
        <w:t>本公司</w:t>
      </w:r>
      <w:r>
        <w:rPr>
          <w:rFonts w:ascii="仿宋" w:hAnsi="仿宋" w:eastAsia="仿宋" w:cs="仿宋"/>
          <w:spacing w:val="-2"/>
          <w:sz w:val="20"/>
          <w:szCs w:val="20"/>
          <w:highlight w:val="none"/>
        </w:rPr>
        <w:t>(联合体)郑重声明，根据《政府采购促进中小企业发展管理办法》(财库﹝2020﹞46</w:t>
      </w:r>
    </w:p>
    <w:p>
      <w:pPr>
        <w:spacing w:before="230" w:line="442" w:lineRule="auto"/>
        <w:ind w:left="15" w:right="67"/>
        <w:rPr>
          <w:rFonts w:ascii="仿宋" w:hAnsi="仿宋" w:eastAsia="仿宋" w:cs="仿宋"/>
          <w:sz w:val="20"/>
          <w:szCs w:val="20"/>
          <w:highlight w:val="none"/>
        </w:rPr>
      </w:pPr>
      <w:r>
        <w:rPr>
          <w:rFonts w:ascii="仿宋" w:hAnsi="仿宋" w:eastAsia="仿宋" w:cs="仿宋"/>
          <w:spacing w:val="13"/>
          <w:sz w:val="20"/>
          <w:szCs w:val="20"/>
          <w:highlight w:val="none"/>
        </w:rPr>
        <w:t>号</w:t>
      </w:r>
      <w:r>
        <w:rPr>
          <w:rFonts w:ascii="仿宋" w:hAnsi="仿宋" w:eastAsia="仿宋" w:cs="仿宋"/>
          <w:spacing w:val="8"/>
          <w:sz w:val="20"/>
          <w:szCs w:val="20"/>
          <w:highlight w:val="none"/>
        </w:rPr>
        <w:t>)的规定，本公司(联合体)参加</w:t>
      </w:r>
      <w:r>
        <w:rPr>
          <w:rFonts w:ascii="仿宋" w:hAnsi="仿宋" w:eastAsia="仿宋" w:cs="仿宋"/>
          <w:spacing w:val="8"/>
          <w:sz w:val="20"/>
          <w:szCs w:val="20"/>
          <w:highlight w:val="none"/>
          <w:u w:val="single" w:color="auto"/>
        </w:rPr>
        <w:t>(单位名称)</w:t>
      </w:r>
      <w:r>
        <w:rPr>
          <w:rFonts w:ascii="仿宋" w:hAnsi="仿宋" w:eastAsia="仿宋" w:cs="仿宋"/>
          <w:spacing w:val="8"/>
          <w:sz w:val="20"/>
          <w:szCs w:val="20"/>
          <w:highlight w:val="none"/>
        </w:rPr>
        <w:t>的</w:t>
      </w:r>
      <w:r>
        <w:rPr>
          <w:rFonts w:ascii="仿宋" w:hAnsi="仿宋" w:eastAsia="仿宋" w:cs="仿宋"/>
          <w:spacing w:val="8"/>
          <w:sz w:val="20"/>
          <w:szCs w:val="20"/>
          <w:highlight w:val="none"/>
          <w:u w:val="single" w:color="auto"/>
        </w:rPr>
        <w:t>(项目名称)</w:t>
      </w:r>
      <w:r>
        <w:rPr>
          <w:rFonts w:ascii="仿宋" w:hAnsi="仿宋" w:eastAsia="仿宋" w:cs="仿宋"/>
          <w:spacing w:val="8"/>
          <w:sz w:val="20"/>
          <w:szCs w:val="20"/>
          <w:highlight w:val="none"/>
        </w:rPr>
        <w:t>采购活动，提供的货物全部由符</w:t>
      </w:r>
      <w:r>
        <w:rPr>
          <w:rFonts w:ascii="仿宋" w:hAnsi="仿宋" w:eastAsia="仿宋" w:cs="仿宋"/>
          <w:spacing w:val="9"/>
          <w:sz w:val="20"/>
          <w:szCs w:val="20"/>
          <w:highlight w:val="none"/>
        </w:rPr>
        <w:t>合政策要求的中小企业制造。相关企业(含联合体中的中小企业、签订分包意向协议的中小企业</w:t>
      </w:r>
      <w:r>
        <w:rPr>
          <w:rFonts w:ascii="仿宋" w:hAnsi="仿宋" w:eastAsia="仿宋" w:cs="仿宋"/>
          <w:spacing w:val="4"/>
          <w:sz w:val="20"/>
          <w:szCs w:val="20"/>
          <w:highlight w:val="none"/>
        </w:rPr>
        <w:t>)</w:t>
      </w:r>
      <w:r>
        <w:rPr>
          <w:rFonts w:ascii="仿宋" w:hAnsi="仿宋" w:eastAsia="仿宋" w:cs="仿宋"/>
          <w:spacing w:val="7"/>
          <w:sz w:val="20"/>
          <w:szCs w:val="20"/>
          <w:highlight w:val="none"/>
        </w:rPr>
        <w:t>的</w:t>
      </w:r>
      <w:r>
        <w:rPr>
          <w:rFonts w:ascii="仿宋" w:hAnsi="仿宋" w:eastAsia="仿宋" w:cs="仿宋"/>
          <w:spacing w:val="6"/>
          <w:sz w:val="20"/>
          <w:szCs w:val="20"/>
          <w:highlight w:val="none"/>
        </w:rPr>
        <w:t>具体情况如下：</w:t>
      </w:r>
    </w:p>
    <w:p>
      <w:pPr>
        <w:spacing w:before="2" w:line="440" w:lineRule="auto"/>
        <w:ind w:left="534" w:firstLine="9"/>
        <w:rPr>
          <w:rFonts w:ascii="仿宋" w:hAnsi="仿宋" w:eastAsia="仿宋" w:cs="仿宋"/>
          <w:sz w:val="20"/>
          <w:szCs w:val="20"/>
          <w:highlight w:val="none"/>
        </w:rPr>
      </w:pPr>
      <w:r>
        <w:rPr>
          <w:rFonts w:ascii="仿宋" w:hAnsi="仿宋" w:eastAsia="仿宋" w:cs="仿宋"/>
          <w:spacing w:val="10"/>
          <w:sz w:val="20"/>
          <w:szCs w:val="20"/>
          <w:highlight w:val="none"/>
        </w:rPr>
        <w:t>1.</w:t>
      </w:r>
      <w:r>
        <w:rPr>
          <w:rFonts w:ascii="仿宋" w:hAnsi="仿宋" w:eastAsia="仿宋" w:cs="仿宋"/>
          <w:spacing w:val="10"/>
          <w:sz w:val="20"/>
          <w:szCs w:val="20"/>
          <w:highlight w:val="none"/>
          <w:u w:val="single" w:color="auto"/>
        </w:rPr>
        <w:t>(标的名称)</w:t>
      </w:r>
      <w:r>
        <w:rPr>
          <w:rFonts w:ascii="仿宋" w:hAnsi="仿宋" w:eastAsia="仿宋" w:cs="仿宋"/>
          <w:spacing w:val="10"/>
          <w:sz w:val="20"/>
          <w:szCs w:val="20"/>
          <w:highlight w:val="none"/>
        </w:rPr>
        <w:t>，属于</w:t>
      </w:r>
      <w:r>
        <w:rPr>
          <w:rFonts w:ascii="仿宋" w:hAnsi="仿宋" w:eastAsia="仿宋" w:cs="仿宋"/>
          <w:spacing w:val="10"/>
          <w:sz w:val="20"/>
          <w:szCs w:val="20"/>
          <w:highlight w:val="none"/>
          <w:u w:val="single" w:color="auto"/>
        </w:rPr>
        <w:t>(采购文件中明确的所属行业)</w:t>
      </w:r>
      <w:r>
        <w:rPr>
          <w:rFonts w:ascii="仿宋" w:hAnsi="仿宋" w:eastAsia="仿宋" w:cs="仿宋"/>
          <w:spacing w:val="10"/>
          <w:sz w:val="20"/>
          <w:szCs w:val="20"/>
          <w:highlight w:val="none"/>
        </w:rPr>
        <w:t>行业；制造商为</w:t>
      </w:r>
      <w:r>
        <w:rPr>
          <w:rFonts w:ascii="仿宋" w:hAnsi="仿宋" w:eastAsia="仿宋" w:cs="仿宋"/>
          <w:spacing w:val="10"/>
          <w:sz w:val="20"/>
          <w:szCs w:val="20"/>
          <w:highlight w:val="none"/>
          <w:u w:val="single" w:color="auto"/>
        </w:rPr>
        <w:t>(企业名称)</w:t>
      </w:r>
      <w:r>
        <w:rPr>
          <w:rFonts w:ascii="仿宋" w:hAnsi="仿宋" w:eastAsia="仿宋" w:cs="仿宋"/>
          <w:spacing w:val="10"/>
          <w:sz w:val="20"/>
          <w:szCs w:val="20"/>
          <w:highlight w:val="none"/>
        </w:rPr>
        <w:t>，</w:t>
      </w:r>
      <w:r>
        <w:rPr>
          <w:rFonts w:ascii="仿宋" w:hAnsi="仿宋" w:eastAsia="仿宋" w:cs="仿宋"/>
          <w:spacing w:val="8"/>
          <w:sz w:val="20"/>
          <w:szCs w:val="20"/>
          <w:highlight w:val="none"/>
        </w:rPr>
        <w:t>从</w:t>
      </w:r>
      <w:r>
        <w:rPr>
          <w:rFonts w:ascii="仿宋" w:hAnsi="仿宋" w:eastAsia="仿宋" w:cs="仿宋"/>
          <w:spacing w:val="2"/>
          <w:sz w:val="20"/>
          <w:szCs w:val="20"/>
          <w:highlight w:val="none"/>
        </w:rPr>
        <w:t>业</w:t>
      </w:r>
      <w:r>
        <w:rPr>
          <w:rFonts w:ascii="仿宋" w:hAnsi="仿宋" w:eastAsia="仿宋" w:cs="仿宋"/>
          <w:spacing w:val="1"/>
          <w:sz w:val="20"/>
          <w:szCs w:val="20"/>
          <w:highlight w:val="none"/>
        </w:rPr>
        <w:t>人员人，营业收入为万元，资产总额为万元，属于</w:t>
      </w:r>
      <w:r>
        <w:rPr>
          <w:rFonts w:ascii="仿宋" w:hAnsi="仿宋" w:eastAsia="仿宋" w:cs="仿宋"/>
          <w:spacing w:val="1"/>
          <w:sz w:val="20"/>
          <w:szCs w:val="20"/>
          <w:highlight w:val="none"/>
          <w:u w:val="single" w:color="auto"/>
        </w:rPr>
        <w:t>(中型企业、小型企业、</w:t>
      </w:r>
      <w:r>
        <w:rPr>
          <w:rFonts w:ascii="仿宋" w:hAnsi="仿宋" w:eastAsia="仿宋" w:cs="仿宋"/>
          <w:spacing w:val="6"/>
          <w:sz w:val="20"/>
          <w:szCs w:val="20"/>
          <w:highlight w:val="none"/>
          <w:u w:val="single" w:color="auto"/>
        </w:rPr>
        <w:t>微</w:t>
      </w:r>
      <w:r>
        <w:rPr>
          <w:rFonts w:ascii="仿宋" w:hAnsi="仿宋" w:eastAsia="仿宋" w:cs="仿宋"/>
          <w:spacing w:val="5"/>
          <w:sz w:val="20"/>
          <w:szCs w:val="20"/>
          <w:highlight w:val="none"/>
          <w:u w:val="single" w:color="auto"/>
        </w:rPr>
        <w:t>型企业)</w:t>
      </w:r>
      <w:r>
        <w:rPr>
          <w:rFonts w:ascii="仿宋" w:hAnsi="仿宋" w:eastAsia="仿宋" w:cs="仿宋"/>
          <w:spacing w:val="5"/>
          <w:sz w:val="20"/>
          <w:szCs w:val="20"/>
          <w:highlight w:val="none"/>
        </w:rPr>
        <w:t>；</w:t>
      </w:r>
    </w:p>
    <w:p>
      <w:pPr>
        <w:spacing w:before="2" w:line="442" w:lineRule="auto"/>
        <w:ind w:left="534" w:hanging="3"/>
        <w:rPr>
          <w:rFonts w:ascii="仿宋" w:hAnsi="仿宋" w:eastAsia="仿宋" w:cs="仿宋"/>
          <w:sz w:val="20"/>
          <w:szCs w:val="20"/>
          <w:highlight w:val="none"/>
        </w:rPr>
      </w:pPr>
      <w:r>
        <w:rPr>
          <w:rFonts w:ascii="仿宋" w:hAnsi="仿宋" w:eastAsia="仿宋" w:cs="仿宋"/>
          <w:spacing w:val="20"/>
          <w:sz w:val="20"/>
          <w:szCs w:val="20"/>
          <w:highlight w:val="none"/>
        </w:rPr>
        <w:t>2</w:t>
      </w:r>
      <w:r>
        <w:rPr>
          <w:rFonts w:ascii="仿宋" w:hAnsi="仿宋" w:eastAsia="仿宋" w:cs="仿宋"/>
          <w:spacing w:val="11"/>
          <w:sz w:val="20"/>
          <w:szCs w:val="20"/>
          <w:highlight w:val="none"/>
        </w:rPr>
        <w:t>.</w:t>
      </w:r>
      <w:r>
        <w:rPr>
          <w:rFonts w:ascii="仿宋" w:hAnsi="仿宋" w:eastAsia="仿宋" w:cs="仿宋"/>
          <w:spacing w:val="10"/>
          <w:sz w:val="20"/>
          <w:szCs w:val="20"/>
          <w:highlight w:val="none"/>
          <w:u w:val="single" w:color="auto"/>
        </w:rPr>
        <w:t>(标的名称)</w:t>
      </w:r>
      <w:r>
        <w:rPr>
          <w:rFonts w:ascii="仿宋" w:hAnsi="仿宋" w:eastAsia="仿宋" w:cs="仿宋"/>
          <w:spacing w:val="10"/>
          <w:sz w:val="20"/>
          <w:szCs w:val="20"/>
          <w:highlight w:val="none"/>
        </w:rPr>
        <w:t>，属于</w:t>
      </w:r>
      <w:r>
        <w:rPr>
          <w:rFonts w:ascii="仿宋" w:hAnsi="仿宋" w:eastAsia="仿宋" w:cs="仿宋"/>
          <w:spacing w:val="10"/>
          <w:sz w:val="20"/>
          <w:szCs w:val="20"/>
          <w:highlight w:val="none"/>
          <w:u w:val="single" w:color="auto"/>
        </w:rPr>
        <w:t>(采购文件中明确的所属行业)</w:t>
      </w:r>
      <w:r>
        <w:rPr>
          <w:rFonts w:ascii="仿宋" w:hAnsi="仿宋" w:eastAsia="仿宋" w:cs="仿宋"/>
          <w:spacing w:val="10"/>
          <w:sz w:val="20"/>
          <w:szCs w:val="20"/>
          <w:highlight w:val="none"/>
        </w:rPr>
        <w:t>行业；制造商为</w:t>
      </w:r>
      <w:r>
        <w:rPr>
          <w:rFonts w:ascii="仿宋" w:hAnsi="仿宋" w:eastAsia="仿宋" w:cs="仿宋"/>
          <w:spacing w:val="10"/>
          <w:sz w:val="20"/>
          <w:szCs w:val="20"/>
          <w:highlight w:val="none"/>
          <w:u w:val="single" w:color="auto"/>
        </w:rPr>
        <w:t>(企业名称)</w:t>
      </w:r>
      <w:r>
        <w:rPr>
          <w:rFonts w:ascii="仿宋" w:hAnsi="仿宋" w:eastAsia="仿宋" w:cs="仿宋"/>
          <w:spacing w:val="10"/>
          <w:sz w:val="20"/>
          <w:szCs w:val="20"/>
          <w:highlight w:val="none"/>
        </w:rPr>
        <w:t>，从</w:t>
      </w:r>
      <w:r>
        <w:rPr>
          <w:rFonts w:ascii="仿宋" w:hAnsi="仿宋" w:eastAsia="仿宋" w:cs="仿宋"/>
          <w:spacing w:val="2"/>
          <w:sz w:val="20"/>
          <w:szCs w:val="20"/>
          <w:highlight w:val="none"/>
        </w:rPr>
        <w:t>业</w:t>
      </w:r>
      <w:r>
        <w:rPr>
          <w:rFonts w:ascii="仿宋" w:hAnsi="仿宋" w:eastAsia="仿宋" w:cs="仿宋"/>
          <w:spacing w:val="1"/>
          <w:sz w:val="20"/>
          <w:szCs w:val="20"/>
          <w:highlight w:val="none"/>
        </w:rPr>
        <w:t>人员人，营业收入为万元，资产总额为万元，属于</w:t>
      </w:r>
      <w:r>
        <w:rPr>
          <w:rFonts w:ascii="仿宋" w:hAnsi="仿宋" w:eastAsia="仿宋" w:cs="仿宋"/>
          <w:spacing w:val="1"/>
          <w:sz w:val="20"/>
          <w:szCs w:val="20"/>
          <w:highlight w:val="none"/>
          <w:u w:val="single" w:color="auto"/>
        </w:rPr>
        <w:t>(中型企业、小型企业、</w:t>
      </w:r>
      <w:r>
        <w:rPr>
          <w:rFonts w:ascii="仿宋" w:hAnsi="仿宋" w:eastAsia="仿宋" w:cs="仿宋"/>
          <w:spacing w:val="6"/>
          <w:sz w:val="20"/>
          <w:szCs w:val="20"/>
          <w:highlight w:val="none"/>
          <w:u w:val="single" w:color="auto"/>
        </w:rPr>
        <w:t>微</w:t>
      </w:r>
      <w:r>
        <w:rPr>
          <w:rFonts w:ascii="仿宋" w:hAnsi="仿宋" w:eastAsia="仿宋" w:cs="仿宋"/>
          <w:spacing w:val="5"/>
          <w:sz w:val="20"/>
          <w:szCs w:val="20"/>
          <w:highlight w:val="none"/>
          <w:u w:val="single" w:color="auto"/>
        </w:rPr>
        <w:t>型企业)</w:t>
      </w:r>
      <w:r>
        <w:rPr>
          <w:rFonts w:ascii="仿宋" w:hAnsi="仿宋" w:eastAsia="仿宋" w:cs="仿宋"/>
          <w:spacing w:val="5"/>
          <w:sz w:val="20"/>
          <w:szCs w:val="20"/>
          <w:highlight w:val="none"/>
        </w:rPr>
        <w:t>；</w:t>
      </w:r>
    </w:p>
    <w:p>
      <w:pPr>
        <w:spacing w:line="328" w:lineRule="exact"/>
        <w:ind w:left="646"/>
        <w:rPr>
          <w:rFonts w:ascii="仿宋" w:hAnsi="仿宋" w:eastAsia="仿宋" w:cs="仿宋"/>
          <w:sz w:val="20"/>
          <w:szCs w:val="20"/>
          <w:highlight w:val="none"/>
        </w:rPr>
      </w:pPr>
      <w:r>
        <w:rPr>
          <w:rFonts w:ascii="仿宋" w:hAnsi="仿宋" w:eastAsia="仿宋" w:cs="仿宋"/>
          <w:spacing w:val="-7"/>
          <w:position w:val="3"/>
          <w:sz w:val="20"/>
          <w:szCs w:val="20"/>
          <w:highlight w:val="none"/>
        </w:rPr>
        <w:t>……</w:t>
      </w:r>
    </w:p>
    <w:p>
      <w:pPr>
        <w:spacing w:before="149" w:line="442" w:lineRule="auto"/>
        <w:ind w:left="15" w:right="67" w:firstLine="435"/>
        <w:rPr>
          <w:rFonts w:ascii="仿宋" w:hAnsi="仿宋" w:eastAsia="仿宋" w:cs="仿宋"/>
          <w:sz w:val="20"/>
          <w:szCs w:val="20"/>
          <w:highlight w:val="none"/>
        </w:rPr>
      </w:pPr>
      <w:r>
        <w:rPr>
          <w:rFonts w:ascii="仿宋" w:hAnsi="仿宋" w:eastAsia="仿宋" w:cs="仿宋"/>
          <w:spacing w:val="9"/>
          <w:sz w:val="20"/>
          <w:szCs w:val="20"/>
          <w:highlight w:val="none"/>
        </w:rPr>
        <w:t>以上企业，不属于大企业的分支机构，不存在控股股东为大企业的情形，也不存在与大企业的</w:t>
      </w:r>
      <w:r>
        <w:rPr>
          <w:rFonts w:ascii="仿宋" w:hAnsi="仿宋" w:eastAsia="仿宋" w:cs="仿宋"/>
          <w:spacing w:val="8"/>
          <w:sz w:val="20"/>
          <w:szCs w:val="20"/>
          <w:highlight w:val="none"/>
        </w:rPr>
        <w:t>负</w:t>
      </w:r>
      <w:r>
        <w:rPr>
          <w:rFonts w:ascii="仿宋" w:hAnsi="仿宋" w:eastAsia="仿宋" w:cs="仿宋"/>
          <w:spacing w:val="7"/>
          <w:sz w:val="20"/>
          <w:szCs w:val="20"/>
          <w:highlight w:val="none"/>
        </w:rPr>
        <w:t>责人为同一人的情形。</w:t>
      </w:r>
    </w:p>
    <w:p>
      <w:pPr>
        <w:spacing w:before="1" w:line="228" w:lineRule="auto"/>
        <w:ind w:left="430"/>
        <w:rPr>
          <w:rFonts w:ascii="仿宋" w:hAnsi="仿宋" w:eastAsia="仿宋" w:cs="仿宋"/>
          <w:sz w:val="20"/>
          <w:szCs w:val="20"/>
          <w:highlight w:val="none"/>
        </w:rPr>
      </w:pPr>
      <w:r>
        <w:rPr>
          <w:rFonts w:ascii="仿宋" w:hAnsi="仿宋" w:eastAsia="仿宋" w:cs="仿宋"/>
          <w:spacing w:val="15"/>
          <w:sz w:val="20"/>
          <w:szCs w:val="20"/>
          <w:highlight w:val="none"/>
        </w:rPr>
        <w:t>本</w:t>
      </w:r>
      <w:r>
        <w:rPr>
          <w:rFonts w:ascii="仿宋" w:hAnsi="仿宋" w:eastAsia="仿宋" w:cs="仿宋"/>
          <w:spacing w:val="9"/>
          <w:sz w:val="20"/>
          <w:szCs w:val="20"/>
          <w:highlight w:val="none"/>
        </w:rPr>
        <w:t>企业对上述声明内容的真实性负责。如有虚假，将依法承担相应责任。</w:t>
      </w:r>
    </w:p>
    <w:p>
      <w:pPr>
        <w:spacing w:line="272" w:lineRule="auto"/>
        <w:rPr>
          <w:rFonts w:ascii="Arial"/>
          <w:sz w:val="21"/>
          <w:highlight w:val="none"/>
        </w:rPr>
      </w:pPr>
    </w:p>
    <w:p>
      <w:pPr>
        <w:spacing w:line="272" w:lineRule="auto"/>
        <w:rPr>
          <w:rFonts w:ascii="Arial"/>
          <w:sz w:val="21"/>
          <w:highlight w:val="none"/>
        </w:rPr>
      </w:pPr>
    </w:p>
    <w:p>
      <w:pPr>
        <w:spacing w:line="272" w:lineRule="auto"/>
        <w:rPr>
          <w:rFonts w:ascii="Arial"/>
          <w:sz w:val="21"/>
          <w:highlight w:val="none"/>
        </w:rPr>
      </w:pPr>
    </w:p>
    <w:p>
      <w:pPr>
        <w:spacing w:line="273" w:lineRule="auto"/>
        <w:rPr>
          <w:rFonts w:ascii="Arial"/>
          <w:sz w:val="21"/>
          <w:highlight w:val="none"/>
        </w:rPr>
      </w:pPr>
    </w:p>
    <w:p>
      <w:pPr>
        <w:spacing w:before="66" w:line="229" w:lineRule="auto"/>
        <w:ind w:left="3337"/>
        <w:rPr>
          <w:rFonts w:hint="eastAsia" w:ascii="仿宋" w:hAnsi="仿宋" w:eastAsia="仿宋" w:cs="仿宋"/>
          <w:sz w:val="20"/>
          <w:szCs w:val="20"/>
          <w:highlight w:val="none"/>
          <w:lang w:eastAsia="zh-CN"/>
        </w:rPr>
      </w:pPr>
      <w:r>
        <w:rPr>
          <w:rFonts w:ascii="仿宋" w:hAnsi="仿宋" w:eastAsia="仿宋" w:cs="仿宋"/>
          <w:spacing w:val="7"/>
          <w:sz w:val="20"/>
          <w:szCs w:val="20"/>
          <w:highlight w:val="none"/>
        </w:rPr>
        <w:t>企</w:t>
      </w:r>
      <w:r>
        <w:rPr>
          <w:rFonts w:ascii="仿宋" w:hAnsi="仿宋" w:eastAsia="仿宋" w:cs="仿宋"/>
          <w:spacing w:val="6"/>
          <w:sz w:val="20"/>
          <w:szCs w:val="20"/>
          <w:highlight w:val="none"/>
        </w:rPr>
        <w:t>业名称(盖章)：</w:t>
      </w:r>
    </w:p>
    <w:p>
      <w:pPr>
        <w:rPr>
          <w:rFonts w:ascii="Arial"/>
          <w:sz w:val="21"/>
          <w:highlight w:val="none"/>
        </w:rPr>
      </w:pPr>
    </w:p>
    <w:p>
      <w:pPr>
        <w:rPr>
          <w:rFonts w:ascii="Arial"/>
          <w:sz w:val="21"/>
          <w:highlight w:val="none"/>
        </w:rPr>
      </w:pPr>
    </w:p>
    <w:p>
      <w:pPr>
        <w:rPr>
          <w:rFonts w:ascii="Arial"/>
          <w:sz w:val="21"/>
          <w:highlight w:val="none"/>
        </w:rPr>
      </w:pPr>
    </w:p>
    <w:p>
      <w:pPr>
        <w:spacing w:before="65" w:line="232" w:lineRule="auto"/>
        <w:ind w:left="4429"/>
        <w:rPr>
          <w:rFonts w:hint="eastAsia" w:ascii="仿宋" w:hAnsi="仿宋" w:eastAsia="仿宋" w:cs="仿宋"/>
          <w:sz w:val="20"/>
          <w:szCs w:val="20"/>
          <w:highlight w:val="none"/>
          <w:lang w:eastAsia="zh-CN"/>
        </w:rPr>
      </w:pPr>
      <w:r>
        <w:rPr>
          <w:rFonts w:ascii="仿宋" w:hAnsi="仿宋" w:eastAsia="仿宋" w:cs="仿宋"/>
          <w:spacing w:val="-15"/>
          <w:sz w:val="20"/>
          <w:szCs w:val="20"/>
          <w:highlight w:val="none"/>
        </w:rPr>
        <w:t>日</w:t>
      </w:r>
      <w:r>
        <w:rPr>
          <w:rFonts w:ascii="仿宋" w:hAnsi="仿宋" w:eastAsia="仿宋" w:cs="仿宋"/>
          <w:spacing w:val="-13"/>
          <w:sz w:val="20"/>
          <w:szCs w:val="20"/>
          <w:highlight w:val="none"/>
        </w:rPr>
        <w:t>期：</w:t>
      </w:r>
    </w:p>
    <w:p>
      <w:pPr>
        <w:spacing w:line="347" w:lineRule="auto"/>
        <w:rPr>
          <w:rFonts w:ascii="Arial"/>
          <w:sz w:val="21"/>
          <w:highlight w:val="none"/>
        </w:rPr>
      </w:pPr>
    </w:p>
    <w:p>
      <w:pPr>
        <w:spacing w:line="347" w:lineRule="auto"/>
        <w:rPr>
          <w:rFonts w:ascii="Arial"/>
          <w:sz w:val="21"/>
          <w:highlight w:val="none"/>
        </w:rPr>
      </w:pPr>
    </w:p>
    <w:p>
      <w:pPr>
        <w:spacing w:before="56" w:line="229" w:lineRule="auto"/>
        <w:ind w:left="106"/>
        <w:rPr>
          <w:rFonts w:ascii="宋体" w:hAnsi="宋体" w:eastAsia="宋体" w:cs="宋体"/>
          <w:sz w:val="17"/>
          <w:szCs w:val="17"/>
          <w:highlight w:val="none"/>
        </w:rPr>
      </w:pPr>
      <w:r>
        <w:rPr>
          <w:rFonts w:ascii="Times New Roman" w:hAnsi="Times New Roman" w:eastAsia="Times New Roman" w:cs="Times New Roman"/>
          <w:spacing w:val="16"/>
          <w:sz w:val="17"/>
          <w:szCs w:val="17"/>
          <w:highlight w:val="none"/>
        </w:rPr>
        <w:t>1.</w:t>
      </w:r>
      <w:r>
        <w:rPr>
          <w:rFonts w:ascii="宋体" w:hAnsi="宋体" w:eastAsia="宋体" w:cs="宋体"/>
          <w:spacing w:val="16"/>
          <w:sz w:val="17"/>
          <w:szCs w:val="17"/>
          <w:highlight w:val="none"/>
        </w:rPr>
        <w:t>供应</w:t>
      </w:r>
      <w:r>
        <w:rPr>
          <w:rFonts w:ascii="宋体" w:hAnsi="宋体" w:eastAsia="宋体" w:cs="宋体"/>
          <w:spacing w:val="8"/>
          <w:sz w:val="17"/>
          <w:szCs w:val="17"/>
          <w:highlight w:val="none"/>
        </w:rPr>
        <w:t>商需按提供的货物标的分别填写，未按规定填写的，视为未提供《中小企业申明函》。</w:t>
      </w:r>
    </w:p>
    <w:p>
      <w:pPr>
        <w:spacing w:before="21" w:line="231" w:lineRule="auto"/>
        <w:rPr>
          <w:rFonts w:ascii="宋体" w:hAnsi="宋体" w:eastAsia="宋体" w:cs="宋体"/>
          <w:sz w:val="17"/>
          <w:szCs w:val="17"/>
          <w:highlight w:val="none"/>
        </w:rPr>
      </w:pPr>
      <w:r>
        <w:rPr>
          <w:rFonts w:ascii="Times New Roman" w:hAnsi="Times New Roman" w:eastAsia="Times New Roman" w:cs="Times New Roman"/>
          <w:spacing w:val="13"/>
          <w:sz w:val="17"/>
          <w:szCs w:val="17"/>
          <w:highlight w:val="none"/>
        </w:rPr>
        <w:t>2</w:t>
      </w:r>
      <w:r>
        <w:rPr>
          <w:rFonts w:ascii="Times New Roman" w:hAnsi="Times New Roman" w:eastAsia="Times New Roman" w:cs="Times New Roman"/>
          <w:spacing w:val="9"/>
          <w:sz w:val="17"/>
          <w:szCs w:val="17"/>
          <w:highlight w:val="none"/>
        </w:rPr>
        <w:t>.</w:t>
      </w:r>
      <w:r>
        <w:rPr>
          <w:rFonts w:ascii="宋体" w:hAnsi="宋体" w:eastAsia="宋体" w:cs="宋体"/>
          <w:spacing w:val="9"/>
          <w:sz w:val="17"/>
          <w:szCs w:val="17"/>
          <w:highlight w:val="none"/>
        </w:rPr>
        <w:t>从业人员、营业收入、资产总额填报上一年度数据，无上一年度数据的新成立企业可不填报。</w:t>
      </w:r>
    </w:p>
    <w:p>
      <w:pPr>
        <w:rPr>
          <w:highlight w:val="none"/>
        </w:rPr>
        <w:sectPr>
          <w:footerReference r:id="rId36" w:type="default"/>
          <w:pgSz w:w="11906" w:h="16839"/>
          <w:pgMar w:top="1202" w:right="1374" w:bottom="1146" w:left="1443" w:header="0" w:footer="966" w:gutter="0"/>
          <w:pgNumType w:fmt="decimal"/>
          <w:cols w:space="720" w:num="1"/>
        </w:sectPr>
      </w:pPr>
    </w:p>
    <w:p>
      <w:pPr>
        <w:spacing w:before="57" w:line="223" w:lineRule="auto"/>
        <w:ind w:left="3"/>
        <w:outlineLvl w:val="1"/>
        <w:rPr>
          <w:rFonts w:ascii="仿宋" w:hAnsi="仿宋" w:eastAsia="仿宋" w:cs="仿宋"/>
          <w:sz w:val="28"/>
          <w:szCs w:val="28"/>
          <w:highlight w:val="none"/>
        </w:rPr>
      </w:pPr>
      <w:r>
        <w:rPr>
          <w:rFonts w:ascii="仿宋" w:hAnsi="仿宋" w:eastAsia="仿宋" w:cs="仿宋"/>
          <w:spacing w:val="-6"/>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3"/>
          <w:sz w:val="28"/>
          <w:szCs w:val="28"/>
          <w:highlight w:val="none"/>
          <w14:textOutline w14:w="5103" w14:cap="sq" w14:cmpd="sng">
            <w14:solidFill>
              <w14:srgbClr w14:val="000000"/>
            </w14:solidFill>
            <w14:prstDash w14:val="solid"/>
            <w14:bevel/>
          </w14:textOutline>
        </w:rPr>
        <w:t>式18</w:t>
      </w:r>
    </w:p>
    <w:p>
      <w:pPr>
        <w:spacing w:line="312" w:lineRule="auto"/>
        <w:rPr>
          <w:rFonts w:ascii="Arial"/>
          <w:sz w:val="21"/>
          <w:highlight w:val="none"/>
        </w:rPr>
      </w:pPr>
    </w:p>
    <w:p>
      <w:pPr>
        <w:spacing w:before="94" w:line="223" w:lineRule="auto"/>
        <w:ind w:left="2857"/>
        <w:rPr>
          <w:rFonts w:ascii="黑体" w:hAnsi="黑体" w:eastAsia="黑体" w:cs="黑体"/>
          <w:sz w:val="29"/>
          <w:szCs w:val="29"/>
          <w:highlight w:val="none"/>
        </w:rPr>
      </w:pPr>
      <w:r>
        <w:rPr>
          <w:rFonts w:ascii="黑体" w:hAnsi="黑体" w:eastAsia="黑体" w:cs="黑体"/>
          <w:spacing w:val="10"/>
          <w:sz w:val="29"/>
          <w:szCs w:val="29"/>
          <w:highlight w:val="none"/>
        </w:rPr>
        <w:t>残</w:t>
      </w:r>
      <w:r>
        <w:rPr>
          <w:rFonts w:ascii="黑体" w:hAnsi="黑体" w:eastAsia="黑体" w:cs="黑体"/>
          <w:spacing w:val="9"/>
          <w:sz w:val="29"/>
          <w:szCs w:val="29"/>
          <w:highlight w:val="none"/>
        </w:rPr>
        <w:t>疾人福利性单位声明函</w:t>
      </w:r>
    </w:p>
    <w:p>
      <w:pPr>
        <w:spacing w:line="306" w:lineRule="auto"/>
        <w:rPr>
          <w:rFonts w:ascii="Arial"/>
          <w:sz w:val="21"/>
          <w:highlight w:val="none"/>
        </w:rPr>
      </w:pPr>
    </w:p>
    <w:p>
      <w:pPr>
        <w:spacing w:before="65" w:line="442" w:lineRule="auto"/>
        <w:ind w:firstLine="420"/>
        <w:rPr>
          <w:rFonts w:ascii="仿宋" w:hAnsi="仿宋" w:eastAsia="仿宋" w:cs="仿宋"/>
          <w:sz w:val="20"/>
          <w:szCs w:val="20"/>
          <w:highlight w:val="none"/>
        </w:rPr>
      </w:pPr>
      <w:r>
        <w:rPr>
          <w:rFonts w:ascii="仿宋" w:hAnsi="仿宋" w:eastAsia="仿宋" w:cs="仿宋"/>
          <w:spacing w:val="18"/>
          <w:sz w:val="20"/>
          <w:szCs w:val="20"/>
          <w:highlight w:val="none"/>
        </w:rPr>
        <w:t>本</w:t>
      </w:r>
      <w:r>
        <w:rPr>
          <w:rFonts w:ascii="仿宋" w:hAnsi="仿宋" w:eastAsia="仿宋" w:cs="仿宋"/>
          <w:spacing w:val="11"/>
          <w:sz w:val="20"/>
          <w:szCs w:val="20"/>
          <w:highlight w:val="none"/>
        </w:rPr>
        <w:t>单</w:t>
      </w:r>
      <w:r>
        <w:rPr>
          <w:rFonts w:ascii="仿宋" w:hAnsi="仿宋" w:eastAsia="仿宋" w:cs="仿宋"/>
          <w:spacing w:val="9"/>
          <w:sz w:val="20"/>
          <w:szCs w:val="20"/>
          <w:highlight w:val="none"/>
        </w:rPr>
        <w:t>位郑重声明，根据《财政部民政部中国残疾人联合会关于促进残疾人就业政府采购政策</w:t>
      </w:r>
      <w:r>
        <w:rPr>
          <w:rFonts w:ascii="仿宋" w:hAnsi="仿宋" w:eastAsia="仿宋" w:cs="仿宋"/>
          <w:spacing w:val="4"/>
          <w:sz w:val="20"/>
          <w:szCs w:val="20"/>
          <w:highlight w:val="none"/>
        </w:rPr>
        <w:t>的通</w:t>
      </w:r>
      <w:r>
        <w:rPr>
          <w:rFonts w:ascii="仿宋" w:hAnsi="仿宋" w:eastAsia="仿宋" w:cs="仿宋"/>
          <w:spacing w:val="3"/>
          <w:sz w:val="20"/>
          <w:szCs w:val="20"/>
          <w:highlight w:val="none"/>
        </w:rPr>
        <w:t>知</w:t>
      </w:r>
      <w:r>
        <w:rPr>
          <w:rFonts w:ascii="仿宋" w:hAnsi="仿宋" w:eastAsia="仿宋" w:cs="仿宋"/>
          <w:spacing w:val="2"/>
          <w:sz w:val="20"/>
          <w:szCs w:val="20"/>
          <w:highlight w:val="none"/>
        </w:rPr>
        <w:t>》(财库〔2017〕141号)的规定，本单位为符合条件的残疾人福利性单位，且本单位参加</w:t>
      </w:r>
      <w:r>
        <w:rPr>
          <w:rFonts w:ascii="仿宋" w:hAnsi="仿宋" w:eastAsia="仿宋" w:cs="仿宋"/>
          <w:spacing w:val="19"/>
          <w:sz w:val="20"/>
          <w:szCs w:val="20"/>
          <w:highlight w:val="none"/>
        </w:rPr>
        <w:t>单</w:t>
      </w:r>
      <w:r>
        <w:rPr>
          <w:rFonts w:ascii="仿宋" w:hAnsi="仿宋" w:eastAsia="仿宋" w:cs="仿宋"/>
          <w:spacing w:val="10"/>
          <w:sz w:val="20"/>
          <w:szCs w:val="20"/>
          <w:highlight w:val="none"/>
        </w:rPr>
        <w:t>位的项目采购活动提供本单位制造的货物(由本单位承担工程/提供服务)，或者提</w:t>
      </w:r>
      <w:r>
        <w:rPr>
          <w:rFonts w:ascii="仿宋" w:hAnsi="仿宋" w:eastAsia="仿宋" w:cs="仿宋"/>
          <w:spacing w:val="9"/>
          <w:sz w:val="20"/>
          <w:szCs w:val="20"/>
          <w:highlight w:val="none"/>
        </w:rPr>
        <w:t>供其他残疾人福利性单位制造的货物(不包括使用非残疾人福利性单位注册商标的货物)</w:t>
      </w:r>
      <w:r>
        <w:rPr>
          <w:rFonts w:ascii="仿宋" w:hAnsi="仿宋" w:eastAsia="仿宋" w:cs="仿宋"/>
          <w:spacing w:val="6"/>
          <w:sz w:val="20"/>
          <w:szCs w:val="20"/>
          <w:highlight w:val="none"/>
        </w:rPr>
        <w:t>。</w:t>
      </w:r>
    </w:p>
    <w:p>
      <w:pPr>
        <w:spacing w:line="228" w:lineRule="auto"/>
        <w:ind w:left="420"/>
        <w:rPr>
          <w:rFonts w:ascii="仿宋" w:hAnsi="仿宋" w:eastAsia="仿宋" w:cs="仿宋"/>
          <w:sz w:val="20"/>
          <w:szCs w:val="20"/>
          <w:highlight w:val="none"/>
        </w:rPr>
      </w:pPr>
      <w:r>
        <w:rPr>
          <w:rFonts w:ascii="仿宋" w:hAnsi="仿宋" w:eastAsia="仿宋" w:cs="仿宋"/>
          <w:spacing w:val="13"/>
          <w:sz w:val="20"/>
          <w:szCs w:val="20"/>
          <w:highlight w:val="none"/>
        </w:rPr>
        <w:t>本</w:t>
      </w:r>
      <w:r>
        <w:rPr>
          <w:rFonts w:ascii="仿宋" w:hAnsi="仿宋" w:eastAsia="仿宋" w:cs="仿宋"/>
          <w:spacing w:val="9"/>
          <w:sz w:val="20"/>
          <w:szCs w:val="20"/>
          <w:highlight w:val="none"/>
        </w:rPr>
        <w:t>单位对上述声明的真实性负责。如有虚假，将依法承担相应责任。</w:t>
      </w:r>
    </w:p>
    <w:p>
      <w:pPr>
        <w:spacing w:line="265" w:lineRule="auto"/>
        <w:rPr>
          <w:rFonts w:ascii="Arial"/>
          <w:sz w:val="21"/>
          <w:highlight w:val="none"/>
        </w:rPr>
      </w:pPr>
    </w:p>
    <w:p>
      <w:pPr>
        <w:spacing w:line="265"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line="266" w:lineRule="auto"/>
        <w:rPr>
          <w:rFonts w:ascii="Arial"/>
          <w:sz w:val="21"/>
          <w:highlight w:val="none"/>
        </w:rPr>
      </w:pPr>
    </w:p>
    <w:p>
      <w:pPr>
        <w:spacing w:before="65" w:line="229" w:lineRule="auto"/>
        <w:ind w:left="4030"/>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单</w:t>
      </w:r>
      <w:r>
        <w:rPr>
          <w:rFonts w:ascii="仿宋" w:hAnsi="仿宋" w:eastAsia="仿宋" w:cs="仿宋"/>
          <w:spacing w:val="-4"/>
          <w:sz w:val="20"/>
          <w:szCs w:val="20"/>
          <w:highlight w:val="none"/>
        </w:rPr>
        <w:t>位名称：(盖章)</w:t>
      </w:r>
    </w:p>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before="66" w:line="232" w:lineRule="auto"/>
        <w:ind w:left="4032"/>
        <w:rPr>
          <w:rFonts w:hint="eastAsia" w:ascii="仿宋" w:hAnsi="仿宋" w:eastAsia="仿宋" w:cs="仿宋"/>
          <w:sz w:val="20"/>
          <w:szCs w:val="20"/>
          <w:highlight w:val="none"/>
          <w:lang w:eastAsia="zh-CN"/>
        </w:rPr>
      </w:pPr>
      <w:r>
        <w:rPr>
          <w:rFonts w:ascii="仿宋" w:hAnsi="仿宋" w:eastAsia="仿宋" w:cs="仿宋"/>
          <w:spacing w:val="-14"/>
          <w:sz w:val="20"/>
          <w:szCs w:val="20"/>
          <w:highlight w:val="none"/>
        </w:rPr>
        <w:t>日</w:t>
      </w:r>
      <w:r>
        <w:rPr>
          <w:rFonts w:ascii="仿宋" w:hAnsi="仿宋" w:eastAsia="仿宋" w:cs="仿宋"/>
          <w:spacing w:val="-12"/>
          <w:sz w:val="20"/>
          <w:szCs w:val="20"/>
          <w:highlight w:val="none"/>
        </w:rPr>
        <w:t>期：</w:t>
      </w:r>
    </w:p>
    <w:p>
      <w:pPr>
        <w:rPr>
          <w:highlight w:val="none"/>
        </w:rPr>
        <w:sectPr>
          <w:footerReference r:id="rId37" w:type="default"/>
          <w:pgSz w:w="11906" w:h="16839"/>
          <w:pgMar w:top="1202" w:right="1441" w:bottom="1148" w:left="1454" w:header="0" w:footer="967" w:gutter="0"/>
          <w:pgNumType w:fmt="decimal"/>
          <w:cols w:space="720" w:num="1"/>
        </w:sectPr>
      </w:pPr>
    </w:p>
    <w:p>
      <w:pPr>
        <w:spacing w:before="57" w:line="223" w:lineRule="auto"/>
        <w:ind w:left="3"/>
        <w:outlineLvl w:val="1"/>
        <w:rPr>
          <w:rFonts w:ascii="仿宋" w:hAnsi="仿宋" w:eastAsia="仿宋" w:cs="仿宋"/>
          <w:sz w:val="28"/>
          <w:szCs w:val="28"/>
          <w:highlight w:val="none"/>
        </w:rPr>
      </w:pPr>
      <w:r>
        <w:rPr>
          <w:rFonts w:ascii="仿宋" w:hAnsi="仿宋" w:eastAsia="仿宋" w:cs="仿宋"/>
          <w:spacing w:val="-6"/>
          <w:sz w:val="28"/>
          <w:szCs w:val="28"/>
          <w:highlight w:val="none"/>
          <w14:textOutline w14:w="5103" w14:cap="sq" w14:cmpd="sng">
            <w14:solidFill>
              <w14:srgbClr w14:val="000000"/>
            </w14:solidFill>
            <w14:prstDash w14:val="solid"/>
            <w14:bevel/>
          </w14:textOutline>
        </w:rPr>
        <w:t>格</w:t>
      </w:r>
      <w:r>
        <w:rPr>
          <w:rFonts w:ascii="仿宋" w:hAnsi="仿宋" w:eastAsia="仿宋" w:cs="仿宋"/>
          <w:spacing w:val="-3"/>
          <w:sz w:val="28"/>
          <w:szCs w:val="28"/>
          <w:highlight w:val="none"/>
          <w14:textOutline w14:w="5103" w14:cap="sq" w14:cmpd="sng">
            <w14:solidFill>
              <w14:srgbClr w14:val="000000"/>
            </w14:solidFill>
            <w14:prstDash w14:val="solid"/>
            <w14:bevel/>
          </w14:textOutline>
        </w:rPr>
        <w:t>式19</w:t>
      </w:r>
    </w:p>
    <w:p>
      <w:pPr>
        <w:spacing w:line="312" w:lineRule="auto"/>
        <w:rPr>
          <w:rFonts w:ascii="Arial"/>
          <w:sz w:val="21"/>
          <w:highlight w:val="none"/>
        </w:rPr>
      </w:pPr>
    </w:p>
    <w:p>
      <w:pPr>
        <w:spacing w:before="95" w:line="227" w:lineRule="auto"/>
        <w:ind w:left="3459"/>
        <w:rPr>
          <w:rFonts w:ascii="黑体" w:hAnsi="黑体" w:eastAsia="黑体" w:cs="黑体"/>
          <w:sz w:val="29"/>
          <w:szCs w:val="29"/>
          <w:highlight w:val="none"/>
        </w:rPr>
      </w:pPr>
      <w:r>
        <w:rPr>
          <w:rFonts w:ascii="黑体" w:hAnsi="黑体" w:eastAsia="黑体" w:cs="黑体"/>
          <w:spacing w:val="11"/>
          <w:sz w:val="29"/>
          <w:szCs w:val="29"/>
          <w:highlight w:val="none"/>
        </w:rPr>
        <w:t>监</w:t>
      </w:r>
      <w:r>
        <w:rPr>
          <w:rFonts w:ascii="黑体" w:hAnsi="黑体" w:eastAsia="黑体" w:cs="黑体"/>
          <w:spacing w:val="8"/>
          <w:sz w:val="29"/>
          <w:szCs w:val="29"/>
          <w:highlight w:val="none"/>
        </w:rPr>
        <w:t>狱企业声明函</w:t>
      </w:r>
    </w:p>
    <w:p>
      <w:pPr>
        <w:spacing w:line="434" w:lineRule="auto"/>
        <w:rPr>
          <w:rFonts w:ascii="Arial"/>
          <w:sz w:val="21"/>
          <w:highlight w:val="none"/>
        </w:rPr>
      </w:pPr>
    </w:p>
    <w:p>
      <w:pPr>
        <w:spacing w:before="65" w:line="517" w:lineRule="auto"/>
        <w:ind w:firstLine="420"/>
        <w:rPr>
          <w:rFonts w:ascii="仿宋" w:hAnsi="仿宋" w:eastAsia="仿宋" w:cs="仿宋"/>
          <w:sz w:val="20"/>
          <w:szCs w:val="20"/>
          <w:highlight w:val="none"/>
        </w:rPr>
      </w:pPr>
      <w:r>
        <w:rPr>
          <w:rFonts w:ascii="仿宋" w:hAnsi="仿宋" w:eastAsia="仿宋" w:cs="仿宋"/>
          <w:spacing w:val="12"/>
          <w:sz w:val="20"/>
          <w:szCs w:val="20"/>
          <w:highlight w:val="none"/>
        </w:rPr>
        <w:t>本单位郑重</w:t>
      </w:r>
      <w:r>
        <w:rPr>
          <w:rFonts w:ascii="仿宋" w:hAnsi="仿宋" w:eastAsia="仿宋" w:cs="仿宋"/>
          <w:spacing w:val="7"/>
          <w:sz w:val="20"/>
          <w:szCs w:val="20"/>
          <w:highlight w:val="none"/>
        </w:rPr>
        <w:t>声</w:t>
      </w:r>
      <w:r>
        <w:rPr>
          <w:rFonts w:ascii="仿宋" w:hAnsi="仿宋" w:eastAsia="仿宋" w:cs="仿宋"/>
          <w:spacing w:val="6"/>
          <w:sz w:val="20"/>
          <w:szCs w:val="20"/>
          <w:highlight w:val="none"/>
        </w:rPr>
        <w:t>明，根据《财政部司法部关于政府采购支持监狱企业发展有关问题的通知》(财</w:t>
      </w:r>
      <w:r>
        <w:rPr>
          <w:rFonts w:ascii="仿宋" w:hAnsi="仿宋" w:eastAsia="仿宋" w:cs="仿宋"/>
          <w:spacing w:val="8"/>
          <w:sz w:val="20"/>
          <w:szCs w:val="20"/>
          <w:highlight w:val="none"/>
        </w:rPr>
        <w:t>库〔2014〕68号)的规定，本单位为符合条件的监狱企业，且本单位参加单位的项目</w:t>
      </w:r>
      <w:r>
        <w:rPr>
          <w:rFonts w:ascii="仿宋" w:hAnsi="仿宋" w:eastAsia="仿宋" w:cs="仿宋"/>
          <w:spacing w:val="2"/>
          <w:sz w:val="20"/>
          <w:szCs w:val="20"/>
          <w:highlight w:val="none"/>
        </w:rPr>
        <w:t>采</w:t>
      </w:r>
      <w:r>
        <w:rPr>
          <w:rFonts w:ascii="仿宋" w:hAnsi="仿宋" w:eastAsia="仿宋" w:cs="仿宋"/>
          <w:spacing w:val="16"/>
          <w:sz w:val="20"/>
          <w:szCs w:val="20"/>
          <w:highlight w:val="none"/>
        </w:rPr>
        <w:t>购</w:t>
      </w:r>
      <w:r>
        <w:rPr>
          <w:rFonts w:ascii="仿宋" w:hAnsi="仿宋" w:eastAsia="仿宋" w:cs="仿宋"/>
          <w:spacing w:val="13"/>
          <w:sz w:val="20"/>
          <w:szCs w:val="20"/>
          <w:highlight w:val="none"/>
        </w:rPr>
        <w:t>活</w:t>
      </w:r>
      <w:r>
        <w:rPr>
          <w:rFonts w:ascii="仿宋" w:hAnsi="仿宋" w:eastAsia="仿宋" w:cs="仿宋"/>
          <w:spacing w:val="8"/>
          <w:sz w:val="20"/>
          <w:szCs w:val="20"/>
          <w:highlight w:val="none"/>
        </w:rPr>
        <w:t>动提供本单位制造的货物(由本单位承担工程/提供服务)。</w:t>
      </w:r>
    </w:p>
    <w:p>
      <w:pPr>
        <w:spacing w:line="244" w:lineRule="auto"/>
        <w:rPr>
          <w:rFonts w:ascii="Arial"/>
          <w:sz w:val="21"/>
          <w:highlight w:val="none"/>
        </w:rPr>
      </w:pPr>
    </w:p>
    <w:p>
      <w:pPr>
        <w:spacing w:line="245" w:lineRule="auto"/>
        <w:rPr>
          <w:rFonts w:ascii="Arial"/>
          <w:sz w:val="21"/>
          <w:highlight w:val="none"/>
        </w:rPr>
      </w:pPr>
    </w:p>
    <w:p>
      <w:pPr>
        <w:spacing w:before="65" w:line="229" w:lineRule="auto"/>
        <w:ind w:left="420"/>
        <w:rPr>
          <w:rFonts w:ascii="仿宋" w:hAnsi="仿宋" w:eastAsia="仿宋" w:cs="仿宋"/>
          <w:sz w:val="20"/>
          <w:szCs w:val="20"/>
          <w:highlight w:val="none"/>
        </w:rPr>
      </w:pPr>
      <w:r>
        <w:rPr>
          <w:rFonts w:ascii="仿宋" w:hAnsi="仿宋" w:eastAsia="仿宋" w:cs="仿宋"/>
          <w:spacing w:val="13"/>
          <w:sz w:val="20"/>
          <w:szCs w:val="20"/>
          <w:highlight w:val="none"/>
        </w:rPr>
        <w:t>本</w:t>
      </w:r>
      <w:r>
        <w:rPr>
          <w:rFonts w:ascii="仿宋" w:hAnsi="仿宋" w:eastAsia="仿宋" w:cs="仿宋"/>
          <w:spacing w:val="9"/>
          <w:sz w:val="20"/>
          <w:szCs w:val="20"/>
          <w:highlight w:val="none"/>
        </w:rPr>
        <w:t>单位对上述声明的真实性负责。如有虚假，将依法承担相应责任。</w:t>
      </w:r>
    </w:p>
    <w:p>
      <w:pPr>
        <w:spacing w:line="271" w:lineRule="auto"/>
        <w:rPr>
          <w:rFonts w:ascii="Arial"/>
          <w:sz w:val="21"/>
          <w:highlight w:val="none"/>
        </w:rPr>
      </w:pPr>
    </w:p>
    <w:p>
      <w:pPr>
        <w:spacing w:line="272" w:lineRule="auto"/>
        <w:rPr>
          <w:rFonts w:ascii="Arial"/>
          <w:sz w:val="21"/>
          <w:highlight w:val="none"/>
        </w:rPr>
      </w:pPr>
    </w:p>
    <w:p>
      <w:pPr>
        <w:spacing w:line="272" w:lineRule="auto"/>
        <w:rPr>
          <w:rFonts w:ascii="Arial"/>
          <w:sz w:val="21"/>
          <w:highlight w:val="none"/>
        </w:rPr>
      </w:pPr>
    </w:p>
    <w:p>
      <w:pPr>
        <w:spacing w:line="272" w:lineRule="auto"/>
        <w:rPr>
          <w:rFonts w:ascii="Arial"/>
          <w:sz w:val="21"/>
          <w:highlight w:val="none"/>
        </w:rPr>
      </w:pPr>
    </w:p>
    <w:p>
      <w:pPr>
        <w:spacing w:line="272" w:lineRule="auto"/>
        <w:rPr>
          <w:rFonts w:ascii="Arial"/>
          <w:sz w:val="21"/>
          <w:highlight w:val="none"/>
        </w:rPr>
      </w:pPr>
    </w:p>
    <w:p>
      <w:pPr>
        <w:spacing w:before="65" w:line="229" w:lineRule="auto"/>
        <w:ind w:left="4170"/>
        <w:rPr>
          <w:rFonts w:hint="eastAsia" w:ascii="仿宋" w:hAnsi="仿宋" w:eastAsia="仿宋" w:cs="仿宋"/>
          <w:sz w:val="20"/>
          <w:szCs w:val="20"/>
          <w:highlight w:val="none"/>
          <w:lang w:eastAsia="zh-CN"/>
        </w:rPr>
      </w:pPr>
      <w:r>
        <w:rPr>
          <w:rFonts w:ascii="仿宋" w:hAnsi="仿宋" w:eastAsia="仿宋" w:cs="仿宋"/>
          <w:spacing w:val="-8"/>
          <w:sz w:val="20"/>
          <w:szCs w:val="20"/>
          <w:highlight w:val="none"/>
        </w:rPr>
        <w:t>单</w:t>
      </w:r>
      <w:r>
        <w:rPr>
          <w:rFonts w:ascii="仿宋" w:hAnsi="仿宋" w:eastAsia="仿宋" w:cs="仿宋"/>
          <w:spacing w:val="-4"/>
          <w:sz w:val="20"/>
          <w:szCs w:val="20"/>
          <w:highlight w:val="none"/>
        </w:rPr>
        <w:t>位名称：(盖章)</w:t>
      </w:r>
    </w:p>
    <w:p>
      <w:pPr>
        <w:spacing w:line="267" w:lineRule="auto"/>
        <w:rPr>
          <w:rFonts w:ascii="Arial"/>
          <w:sz w:val="21"/>
          <w:highlight w:val="none"/>
        </w:rPr>
      </w:pPr>
    </w:p>
    <w:p>
      <w:pPr>
        <w:spacing w:line="267" w:lineRule="auto"/>
        <w:rPr>
          <w:rFonts w:ascii="Arial"/>
          <w:sz w:val="21"/>
          <w:highlight w:val="none"/>
        </w:rPr>
      </w:pPr>
    </w:p>
    <w:p>
      <w:pPr>
        <w:spacing w:line="267" w:lineRule="auto"/>
        <w:rPr>
          <w:rFonts w:ascii="Arial"/>
          <w:sz w:val="21"/>
          <w:highlight w:val="none"/>
        </w:rPr>
      </w:pPr>
    </w:p>
    <w:p>
      <w:pPr>
        <w:spacing w:before="65" w:line="232" w:lineRule="auto"/>
        <w:ind w:left="4244"/>
        <w:rPr>
          <w:rFonts w:hint="eastAsia" w:ascii="仿宋" w:hAnsi="仿宋" w:eastAsia="仿宋" w:cs="仿宋"/>
          <w:sz w:val="20"/>
          <w:szCs w:val="20"/>
          <w:highlight w:val="none"/>
          <w:lang w:eastAsia="zh-CN"/>
        </w:rPr>
      </w:pPr>
      <w:r>
        <w:rPr>
          <w:rFonts w:ascii="仿宋" w:hAnsi="仿宋" w:eastAsia="仿宋" w:cs="仿宋"/>
          <w:spacing w:val="-20"/>
          <w:sz w:val="20"/>
          <w:szCs w:val="20"/>
          <w:highlight w:val="none"/>
        </w:rPr>
        <w:t>日</w:t>
      </w:r>
      <w:r>
        <w:rPr>
          <w:rFonts w:ascii="仿宋" w:hAnsi="仿宋" w:eastAsia="仿宋" w:cs="仿宋"/>
          <w:spacing w:val="-14"/>
          <w:sz w:val="20"/>
          <w:szCs w:val="20"/>
          <w:highlight w:val="none"/>
        </w:rPr>
        <w:t>期：</w:t>
      </w:r>
    </w:p>
    <w:p>
      <w:pPr>
        <w:rPr>
          <w:highlight w:val="none"/>
        </w:rPr>
        <w:sectPr>
          <w:footerReference r:id="rId38" w:type="default"/>
          <w:pgSz w:w="11906" w:h="16839"/>
          <w:pgMar w:top="1202" w:right="1441" w:bottom="1146" w:left="1453" w:header="0" w:footer="967" w:gutter="0"/>
          <w:pgNumType w:fmt="decimal"/>
          <w:cols w:space="720" w:num="1"/>
        </w:sectPr>
      </w:pPr>
    </w:p>
    <w:p>
      <w:pPr>
        <w:spacing w:before="352" w:line="225" w:lineRule="auto"/>
        <w:jc w:val="center"/>
        <w:outlineLvl w:val="0"/>
        <w:rPr>
          <w:rFonts w:ascii="仿宋" w:hAnsi="仿宋" w:eastAsia="仿宋" w:cs="仿宋"/>
          <w:spacing w:val="4"/>
          <w:sz w:val="43"/>
          <w:szCs w:val="43"/>
          <w:highlight w:val="none"/>
          <w14:textOutline w14:w="7972" w14:cap="sq" w14:cmpd="sng">
            <w14:solidFill>
              <w14:srgbClr w14:val="000000"/>
            </w14:solidFill>
            <w14:prstDash w14:val="solid"/>
            <w14:bevel/>
          </w14:textOutline>
        </w:rPr>
      </w:pPr>
      <w:bookmarkStart w:id="4" w:name="_bookmark4"/>
      <w:bookmarkEnd w:id="4"/>
      <w:r>
        <w:rPr>
          <w:rFonts w:ascii="仿宋" w:hAnsi="仿宋" w:eastAsia="仿宋" w:cs="仿宋"/>
          <w:spacing w:val="8"/>
          <w:sz w:val="43"/>
          <w:szCs w:val="43"/>
          <w:highlight w:val="none"/>
          <w14:textOutline w14:w="7972" w14:cap="sq" w14:cmpd="sng">
            <w14:solidFill>
              <w14:srgbClr w14:val="000000"/>
            </w14:solidFill>
            <w14:prstDash w14:val="solid"/>
            <w14:bevel/>
          </w14:textOutline>
        </w:rPr>
        <w:t>第</w:t>
      </w:r>
      <w:r>
        <w:rPr>
          <w:rFonts w:ascii="仿宋" w:hAnsi="仿宋" w:eastAsia="仿宋" w:cs="仿宋"/>
          <w:spacing w:val="4"/>
          <w:sz w:val="43"/>
          <w:szCs w:val="43"/>
          <w:highlight w:val="none"/>
          <w14:textOutline w14:w="7972" w14:cap="sq" w14:cmpd="sng">
            <w14:solidFill>
              <w14:srgbClr w14:val="000000"/>
            </w14:solidFill>
            <w14:prstDash w14:val="solid"/>
            <w14:bevel/>
          </w14:textOutline>
        </w:rPr>
        <w:t>三章货物需求</w:t>
      </w:r>
    </w:p>
    <w:p>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ind w:left="0" w:leftChars="0" w:firstLine="0" w:firstLineChars="0"/>
        <w:jc w:val="center"/>
        <w:textAlignment w:val="baseline"/>
        <w:rPr>
          <w:rFonts w:ascii="Arial"/>
          <w:sz w:val="20"/>
          <w:szCs w:val="20"/>
          <w:highlight w:val="none"/>
        </w:rPr>
      </w:pPr>
      <w:r>
        <w:rPr>
          <w:rFonts w:hint="eastAsia" w:ascii="宋体" w:hAnsi="宋体" w:cs="宋体"/>
          <w:i w:val="0"/>
          <w:iCs w:val="0"/>
          <w:snapToGrid w:val="0"/>
          <w:color w:val="000000"/>
          <w:kern w:val="0"/>
          <w:sz w:val="40"/>
          <w:szCs w:val="40"/>
          <w:u w:val="none"/>
          <w:lang w:val="en-US" w:eastAsia="zh-CN" w:bidi="ar"/>
        </w:rPr>
        <w:t>2023年基层农技推广体系建设项目二次</w:t>
      </w:r>
      <w:r>
        <w:rPr>
          <w:rFonts w:hint="eastAsia" w:ascii="宋体" w:hAnsi="宋体" w:eastAsia="宋体" w:cs="宋体"/>
          <w:i w:val="0"/>
          <w:iCs w:val="0"/>
          <w:snapToGrid w:val="0"/>
          <w:color w:val="000000"/>
          <w:kern w:val="0"/>
          <w:sz w:val="40"/>
          <w:szCs w:val="40"/>
          <w:u w:val="none"/>
          <w:lang w:val="en-US" w:eastAsia="zh-CN" w:bidi="ar"/>
        </w:rPr>
        <w:t>参数</w:t>
      </w:r>
    </w:p>
    <w:tbl>
      <w:tblPr>
        <w:tblStyle w:val="12"/>
        <w:tblW w:w="145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9"/>
        <w:gridCol w:w="897"/>
        <w:gridCol w:w="11980"/>
        <w:gridCol w:w="628"/>
        <w:gridCol w:w="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序号</w:t>
            </w:r>
          </w:p>
        </w:tc>
        <w:tc>
          <w:tcPr>
            <w:tcW w:w="8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采购项目名称</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规格及要求</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w:t>
            </w:r>
          </w:p>
        </w:tc>
        <w:tc>
          <w:tcPr>
            <w:tcW w:w="8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档案柜、文件柜</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1个钢质玻璃窗文件柜长90cm*40cm*1.8m,1个五节柜，0.8mm优质钢板材料，坚固耐用。</w:t>
            </w:r>
            <w:bookmarkStart w:id="6" w:name="_GoBack"/>
            <w:bookmarkEnd w:id="6"/>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组</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w:t>
            </w:r>
          </w:p>
        </w:tc>
        <w:tc>
          <w:tcPr>
            <w:tcW w:w="8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办公桌椅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1400x700x760，椅子（带1张椅子)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w:t>
            </w:r>
          </w:p>
        </w:tc>
        <w:tc>
          <w:tcPr>
            <w:tcW w:w="8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牌匾制作</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1、机构标牌：亚光不锈钢平板腐蚀字竖牌，折边厚度3cm，尺寸：宽33cm×高210cm，字体：方正粗宋简体595号字，挂牌位置进正门左边（样式见附件2，根据墙体墙面实际，宽、长、高度尺寸可做适当调整；下同）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2、办公室标牌：不锈钢门牌，宽30cm×高12cm，上方为方正大黑简体（红色）55号“农业技术综合服务”字样，带“中国农技推广”标识，下方为方正粗宋简体（黑色）155号“办公室、实验室、工具间”字样。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上墙制度牌（包括收费标准、岗位职责、农技员聘用制、目标责任制、考评激励制等管理制度等工作制度）：写真裱冷板，宽40cm×高60cm，标题字体为65号方正大黑体，正文为40号方正宋黑体，色调为绿白相间；制度牌上墙高度为底端离地面1.7米。</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4</w:t>
            </w:r>
          </w:p>
        </w:tc>
        <w:tc>
          <w:tcPr>
            <w:tcW w:w="8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电动喷雾器</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产品名称 先瑞锂电喷雾器 产品毛量 3-4KG 产品容量 18L/20L 机身材质 优质PP 充电器 12V-12A智能型(三段式充电器) 充电电池 高效锂电池 水泵类型 铜芯高压泵 标准配件 1.2M优质橡胶管/高配定制护肩垫 使用场合 农药喷酒/园林绿化/公共场所消毒等                                                </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5</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修枝剪</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snapToGrid w:val="0"/>
                <w:color w:val="000000"/>
                <w:kern w:val="0"/>
                <w:sz w:val="20"/>
                <w:szCs w:val="20"/>
                <w:u w:val="none"/>
                <w:lang w:val="en-US" w:eastAsia="zh-CN" w:bidi="ar"/>
              </w:rPr>
              <w:t>剪片材质:SK-5钢，表面硬镀铬处理，手柄材质:铝合金+塑胶，钢制弹簧， 规格220mm,净重266g</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把</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6</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snapToGrid w:val="0"/>
                <w:color w:val="000000"/>
                <w:kern w:val="0"/>
                <w:sz w:val="20"/>
                <w:szCs w:val="20"/>
                <w:u w:val="none"/>
                <w:lang w:val="en-US" w:eastAsia="zh-CN" w:bidi="ar"/>
              </w:rPr>
              <w:t>锯刃材质:SK5专用工具钢。锯刃长度:34cm。锯片外表硬镀铬处理，锯齿2次淬火，整锯长度50cm，手柄材质铝合金。</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把</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7</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电动剪刀</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剪口：2.5cm，电压：16.8v，锂电，两电一充</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把</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w:t>
            </w:r>
          </w:p>
        </w:tc>
        <w:tc>
          <w:tcPr>
            <w:tcW w:w="8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油锯</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排量:32CC 功率(kw)/转速(r/min）:0.8/8500 扭矩(n.m)/转速(r/min):1.1/5500 怠速(r/min):3200+_200 离合转速(r/min):4000-4550 变速箱增速比:17:18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把</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9</w:t>
            </w:r>
          </w:p>
        </w:tc>
        <w:tc>
          <w:tcPr>
            <w:tcW w:w="897"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割草机</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产品名称 草坪机 驱动方式 手推，品款式 4冲发动机、风冷、OHV，动力 4KW 转速 3000rp/m，排量 173W 启动方式 手拉式，油箱容量 1.6L 毛/净重 35.5kg/38.5kg，噪音登记 70db(A)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微耕机</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电池是：48伏40型 锂电池（汽车级），xyf标准满电可连续除草3个小时左右。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食品安全检测仪</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1.检测内容：可用于农药残留、兽药残留、非食用物质的快速定量定性筛查及1.5小时内对常见食源性致病菌（如大肠杆菌0157：H7、金黄色葡萄球菌、单增李斯特菌、沙门氏菌等）作出定性结论。</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2、技术参数：1. ★检测项目：①果蔬中农药残留；②畜禽、水产品中兽药残留；③甲醛、二氧化硫、亚硝酸盐等非食用物质；④沙门氏菌、金黄色葡萄球菌等食源性致病微生物项目2. ★检测通道：农药残留、胶体金项目≥4通道，食源性致病微生物项目≥7位3. 可以同时检测多个相同或不同项目，自动分析测试4. ★兽药残留项目可通过扫描二维码自动显示检测项目及样品信息，无需手动输入（5. 运用先进的色差分析技术，精确的检测颜色变化，避免肉眼识别误差6.★食源性致病微生物项目采用PCR原理（聚合酶链式反应），以检测样本的DNA片段来进行鉴定（非试纸片、试纸卡法），准确度高。（7. 安卓操作系统，4.5英寸以上显示屏，像素至少1920*1080，可触屏8. 可通过蓝牙连接外置热敏打印机，打印测量结果，并同步保存9. 数据上传：可以实现无线数据传输功能10. 数据传输：仪器与食品安全信息化平台，仪器数据自动上传至食品安全信息化平台，检测数据在管理端可实时查询，并可按检测时间、检测项目、检测地点进行统计分析11 ★可通过扫描样本溯源码，从信息化平台下拉检测样本信息12. 测量误差≤±0.025（需提供省级及以上计量机构出具的校准证书为准）。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3、可配套试剂：（1）符合原国家食药总局公告的10个快检方法（KJ201701——KJ201710）的试剂；（2）目标菌快速检测试剂盒；（3）其他可使用本仪器的项目试剂耗材。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fldChar w:fldCharType="begin"/>
            </w:r>
            <w:r>
              <w:rPr>
                <w:rFonts w:hint="eastAsia" w:ascii="宋体" w:hAnsi="宋体" w:eastAsia="宋体" w:cs="宋体"/>
                <w:i w:val="0"/>
                <w:iCs w:val="0"/>
                <w:snapToGrid w:val="0"/>
                <w:color w:val="000000"/>
                <w:kern w:val="0"/>
                <w:sz w:val="20"/>
                <w:szCs w:val="20"/>
                <w:u w:val="none"/>
                <w:lang w:val="en-US" w:eastAsia="zh-CN" w:bidi="ar"/>
              </w:rPr>
              <w:instrText xml:space="preserve"> HYPERLINK "http://www.top17.net/xtclass2.asp?id=265" \o "http://www.top17.net/xtclass2.asp?id=265" </w:instrText>
            </w:r>
            <w:r>
              <w:rPr>
                <w:rFonts w:hint="eastAsia" w:ascii="宋体" w:hAnsi="宋体" w:eastAsia="宋体" w:cs="宋体"/>
                <w:i w:val="0"/>
                <w:iCs w:val="0"/>
                <w:snapToGrid w:val="0"/>
                <w:color w:val="000000"/>
                <w:kern w:val="0"/>
                <w:sz w:val="20"/>
                <w:szCs w:val="20"/>
                <w:u w:val="none"/>
                <w:lang w:val="en-US" w:eastAsia="zh-CN" w:bidi="ar"/>
              </w:rPr>
              <w:fldChar w:fldCharType="separate"/>
            </w:r>
            <w:r>
              <w:rPr>
                <w:rStyle w:val="14"/>
                <w:rFonts w:hint="eastAsia" w:ascii="宋体" w:hAnsi="宋体" w:eastAsia="宋体" w:cs="宋体"/>
                <w:i w:val="0"/>
                <w:iCs w:val="0"/>
                <w:sz w:val="20"/>
                <w:szCs w:val="20"/>
                <w:u w:val="none"/>
              </w:rPr>
              <w:t>数显糖度计</w:t>
            </w:r>
            <w:r>
              <w:rPr>
                <w:rFonts w:hint="eastAsia" w:ascii="宋体" w:hAnsi="宋体" w:eastAsia="宋体" w:cs="宋体"/>
                <w:i w:val="0"/>
                <w:iCs w:val="0"/>
                <w:snapToGrid w:val="0"/>
                <w:color w:val="000000"/>
                <w:kern w:val="0"/>
                <w:sz w:val="20"/>
                <w:szCs w:val="20"/>
                <w:u w:val="none"/>
                <w:lang w:val="en-US" w:eastAsia="zh-CN" w:bidi="ar"/>
              </w:rPr>
              <w:fldChar w:fldCharType="end"/>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功能特点：1、小巧美观，使用方便。2、轻触式按键，舒适美观。3、不锈钢样品池。4、带有棱镜盖板，保护样品，确保样品精度。5、1节7号电池可供8000次的测量。6、使用蒸馏水校准。7、三分钟无操作自动关机，节电。</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技术参数：测量范围：0.0-50.0%刻度间隔：0.1%精度：±0.2%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土壤养分速测仪</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功能特点;</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检测要求：检测包括土壤及化肥中的速效氮、有效磷、速效钾、有机质，PH、盐分（非玻璃电极的固态传感器，可直接埋入土壤中测试直接出结果）。</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通道数要求：暗盒部分采用16通道固态化模块、16个光路与接收、可同时测量也可单独测量。</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屏幕要求：7寸彩色触摸液晶显示屏，Android系统操作简单，升级方便，所有参数可在同一屏幕显示；内置时钟芯片，屏幕可同步显示当前的年、月、日、小时、分钟。</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GPS要求：内置GPS、具有卫星定位经度、纬度、海拔功能。</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储存要求：内置数据存储器，测试数据自动存储，数据可无限存储，断电不丢失数据库。</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界面要求：可在主机上对数据进行单条删除、全部删除、打印数据、打印环境参数、正反排序、按项目名排序，按日期筛选等功能。</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打印要求：内置微型热敏打印机（无需更换色带），测试结果可在本机上存储和打印，存储和打印内容包含：检测单位名称，检测日期，检测时间，检测项目，样品含量，作物品种，肥料品种，施肥数量，计量单位等相关信息。</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参考配方要求：105种全国农业、果树、经济作物的目标产量计算推荐施肥量。</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输出要求：数据传输可通过WIFi或GPRS无线远程传输数据至计算机。</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登录要求：为防止误操作，主机内置客户管理系统，可设定用户名及密码，不同用户选择自己的用户名以防已测数据丢失。</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电池要求：配置内置锂电池组，交直流两用，可实现野外流动测试，仪器具有低电压显示功能。</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扩展要求：仪器一机多用，可接入多种传感器，测量空气温湿度、土壤温度、土壤水份、CO2，光合有效辐射及光照强度等参数（选配）。</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1.应能够上传仪器云平台，手机APP系统，专家系统，可在线升级。</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2.应能够进行数据分析功能，可以根据选择的时间段展示数据，并且支持数据表格，线状图，柱形图，饼状图4种方式查看，平台内数据可下载，分析，打印。</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3.应能够对环境数据进行历史数据曲线查看，可以选择天、周、月、生长季、半小时平均、24小时平均进行历史数据曲线查询，可以自定义设置查询时间段可环比、同比统计该时间段最大、最小及平均值。</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养分测量技术参数：(1)稳定性：A值（吸光度）三分钟内飘移小于0.003(2)重复性：A值（吸光度）小于0.005(3)线性误差：小于3.0%(4)波长范围：红光620±4nm；蓝光440±4nm (5)灵敏度：红光≥4.5×10-5； 蓝光≥3.17×10-3。</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Ph值（酸碱度）测量技术参数：(1)测试范围：1～14(2)误差：±0.1</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盐量测量技术参数：(1)范围：0～19.00ms/cm (2)精度：±2%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光合有效辐射传感器技术参数：(1)量程范围：0～2,700μmol m-2 s-1（400～700nm）(2)线性度：全量程±1%(3)分辨率：1μmol m-2 s-1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土壤原位</w:t>
            </w:r>
            <w:r>
              <w:rPr>
                <w:rStyle w:val="18"/>
                <w:rFonts w:eastAsia="宋体"/>
                <w:snapToGrid w:val="0"/>
                <w:color w:val="000000"/>
                <w:lang w:val="en-US" w:eastAsia="zh-CN" w:bidi="ar"/>
              </w:rPr>
              <w:t>PH</w:t>
            </w:r>
            <w:r>
              <w:rPr>
                <w:rStyle w:val="19"/>
                <w:snapToGrid w:val="0"/>
                <w:color w:val="000000"/>
                <w:lang w:val="en-US" w:eastAsia="zh-CN" w:bidi="ar"/>
              </w:rPr>
              <w:t>速测仪</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主机功能特点：</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1．▲可以通过4G网络上传，所测量数据可通过一键发送或设置数据发送间隔，实时发送到至服务器上，网页和手机APP查看数据，无论在任何地方只要能上网，均可查看下载数据。</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2．▲带手机APP，支持安卓和苹果系统</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3．低功耗设计，确保系统在电池充满电量后，可以长期在野外使用，长期不间断进行数据采集；增加系统监控和保护措施，防止电源短路或外部干扰而损坏，避免系统死机。</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4．中文液晶显示，可显示当前日期时间，各传感器测量数据，存储容量，已存储数据条数，电池电量显示，语音及网络状态等信息。</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5、主机数据存储容量大：设备内部Flash可存储最近3万条数据，标配32G内存卡可无限存储，亦可与Flash中数据同时存储。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6、▲内置锂电池供电：7.4v4Ah锂电池，具有充电保护、电压过低提示功能。</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8、采集设置：在无人看守的情况下使用，可设置定时采集或手动采集。自动记录数据并存储，屏幕显示已存储数量。屏幕显示北京时间及已存数据量及存储时间。</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9、IP设置：设置数据上传服务器的IP地址。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10、语音设置：可根据需要设置语音播报功能开/关/超限开。</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11、▲带语音播报功能，可对超限值进行语音报警设置，对超标的参数实时普通话语音播报，可直接播报出实时的环境参数值。</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12、主机可通过集线器接入不同类型的传感器，互不影响精度。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13、GPS定位功能，可实时显示采集点经纬度并保存。</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14、数据导出：设备支持多种数据导出方式，可以通过USB接口直接导出文本数据或者通过网络端口直接上传至平台，方便用户在电脑端查看；</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15、远程升级：设备具有对硬件进行嵌入式固件程序远程升级的功能，优化程序过程中不影响正常使用；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16、自动屏保功能：设备具有自动屏保功能，设备在数据采集过程中可以自动屏保，可省电，但不影响数据采集；</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17、语言切换：设备支持中英文任意切换，不影响使用；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手持主机技术参数：</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工作环境温度：-10℃～55℃  </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工作环境湿度：5%～98%</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工作电源：交直流两用，内置7.4V4Ah大容量锂电池供电，可随用随充。</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工作及待机电流：待机电流19mA</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最大工作电流：300mA</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待机时长：标配电池（12V/10AH）可用≥18天</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记录容量：本机Flash可存3万条，标配4G SD卡可限存储。</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记录时间间隔：5分~99小时可任意设定</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通讯接口： USB接口</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经度：0~180°  纬度：0~90°</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语音播报：中文普通话</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测试时间：≤2秒</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软件要求：</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1.自带管理云平台，无论身在何处，可随时随地通过电脑网页在线查看历史数据和实时数据；也可以随时随地通过智能手机APP端查看历史和实时数据；</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2.可为设备配置传感器报警条件，预置若干常用的农植物的报警配置。</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3.数据中心具备历史数据表格、线形图及柱状图显示；平台内数据可下载，分析，打印。</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4.可以设置最低最高超限值，APP推送报警，可自动进行数据预警分析。</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5.设备主机采集的信息，加上云平台自带的历史数据，可按客户需求建立对应的植物生长模型，根据该模型，可对当下的植物提供适应的农事操作及植物病情灾害提前预警。</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6.平台支持设备数据存储，提供足够容量可永久保存。</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7.平台为设备数据提供曲线与表格等报表形式，且数据可导出与导入。</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8.显示每种参数过程曲线趋势，各传感器数据可按各区块种植植物信息按天、周、月、生长季、半小时平均，24小时平均各阶段分类查看，可环比、同比统计该时段最大、最小及平均值。</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9.登录界面可显示GIS地理信息，查看更加的直观。</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10.平台传感器示意图可显示传感器在线状态，流量状态及电池电量状态等，可远程在线校准传感器偏移值。</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11.可按用户需求自定义系统配置，包含：单位信息、基地信息、地块信息、用户信息、报警信息、我的仪器、卡号管理等。</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12.平台包含网页端PC端和APP端软件均可在线升级。</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13.可设置上下级查看权限，不同权限的管理者可根据需要调整所需查看的内容。</w:t>
            </w:r>
          </w:p>
          <w:p>
            <w:pPr>
              <w:pStyle w:val="2"/>
              <w:rPr>
                <w:rFonts w:hint="eastAsia"/>
                <w:lang w:val="en-US" w:eastAsia="zh-CN"/>
              </w:rPr>
            </w:pP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传感器技术参数要求：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土壤PH测量范围:0-14PH;精度:±0.5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频振式杀虫灯</w:t>
            </w:r>
          </w:p>
        </w:tc>
        <w:tc>
          <w:tcPr>
            <w:tcW w:w="1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1、避雷功能：接地电阻≤4Ω。</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2、安全标志：灯体的明显部位应有符合GB10396规定的安全标志。</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▲3、电网：采用不锈钢竖式电网丝，网丝直径≥2mm（相邻电网丝间距≤12mm，电网丝围绕诱虫灯管一圈均匀排列不得有缺口）。</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4、高压电网工作电压：≥4000V。</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5、诱集害虫撞击面积：≥0.15㎡。</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6、具备控制功能：时控功能、雨控功能、光控功能。</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7、工作时间：杀虫灯正常工作条件下，连续3天无日照或阴雨环境，应能满足正常工作时间要求。</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8、绝缘柱耐腐蚀性：绝缘柱体应具有可靠的耐腐蚀性能，高压电网连续电弧放电至少30分钟，绝缘柱应无碳化现象。</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9、高压电网保护措施：鲜瘦肉条放在工作状态高压电网上时，不得出现持续放电现象，且鲜瘦肉条不得有电弧痕迹。</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10、高压线网装配安全性：高压线网应与电源线分开穿孔。</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11、保护开关：关闭开关后，杀虫灯灯管和电网应停止工作。</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13、太阳能电池板规格型号：单晶硅30W，功率≥30W</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▲14、太阳能专用锂离子电池：电池≥10Ah，电池内嵌于灯头内隐藏，防窃。（提供杀虫灯灯头现场查看电池安装方式）。</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▲15、杀虫灯能根据春夏秋季、虫口基数搭配使用一支或多支诱虫灯管，高压电网内部至少有三个灯管安装孔，可以保证安装多支灯管时能同时正常使用（提供杀虫灯灯头现场演示同时安装多支灯管）。</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▲16、采用LED专用诱虫灯管，单根灯管有8个发光面并呈圆形均匀排列，且散热铝芯长度≥30cm，灯珠数量≧80颗，灯管长度≧33cm（提供杀虫灯灯头现场查看诱虫灯管是否满足）。</w:t>
            </w:r>
          </w:p>
          <w:p>
            <w:pPr>
              <w:keepNext w:val="0"/>
              <w:keepLines w:val="0"/>
              <w:widowControl/>
              <w:suppressLineNumbers w:val="0"/>
              <w:jc w:val="left"/>
              <w:textAlignment w:val="center"/>
              <w:rPr>
                <w:rFonts w:hint="eastAsia"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17、灯杆高度≥2.6米，直径ф51mm，集虫盒采用卡扣型接虫盒。</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18.手机APP害虫识别：应可通过手机拍照自动识别蝼蛄、金龟子、二化螟、大螟、稻纵卷叶螟、竹大黄绒野螟、草地贪夜蛾、竹螟类、绿刺蛾、黄毒蛾、水龟虫、黄星步行虫、中华婪步甲、耶气步甲、龙虱、黄足猎蝽、负子蝽、蟋蟀、草蛉、草螟蛾、玉米螟、褐飞虱、白背飞虱等130余种虫害识别准确率95%以上，并可分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r>
    </w:tbl>
    <w:p>
      <w:pPr>
        <w:keepNext w:val="0"/>
        <w:keepLines w:val="0"/>
        <w:pageBreakBefore w:val="0"/>
        <w:widowControl w:val="0"/>
        <w:spacing w:line="360" w:lineRule="auto"/>
        <w:jc w:val="left"/>
        <w:rPr>
          <w:rFonts w:hint="eastAsia" w:ascii="仿宋_GB2312" w:hAnsi="仿宋_GB2312" w:eastAsia="仿宋_GB2312" w:cs="仿宋_GB2312"/>
          <w:b/>
          <w:bCs/>
          <w:sz w:val="24"/>
          <w:szCs w:val="24"/>
          <w:lang w:eastAsia="zh-CN"/>
        </w:rPr>
      </w:pPr>
    </w:p>
    <w:p>
      <w:pPr>
        <w:keepNext w:val="0"/>
        <w:keepLines w:val="0"/>
        <w:pageBreakBefore w:val="0"/>
        <w:widowControl w:val="0"/>
        <w:spacing w:line="360" w:lineRule="auto"/>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注：</w:t>
      </w:r>
    </w:p>
    <w:p>
      <w:pPr>
        <w:keepNext w:val="0"/>
        <w:keepLines w:val="0"/>
        <w:pageBreakBefore w:val="0"/>
        <w:widowControl w:val="0"/>
        <w:spacing w:line="360" w:lineRule="auto"/>
        <w:jc w:val="left"/>
        <w:rPr>
          <w:rFonts w:hint="eastAsia" w:ascii="仿宋" w:hAnsi="仿宋" w:eastAsia="仿宋" w:cs="宋体"/>
          <w:b/>
          <w:bCs/>
          <w:color w:val="000000"/>
          <w:sz w:val="24"/>
          <w:highlight w:val="none"/>
          <w:lang w:val="en-US" w:eastAsia="zh-CN"/>
        </w:rPr>
      </w:pPr>
      <w:r>
        <w:rPr>
          <w:rFonts w:hint="eastAsia" w:ascii="仿宋_GB2312" w:hAnsi="仿宋_GB2312" w:eastAsia="仿宋_GB2312" w:cs="仿宋_GB2312"/>
          <w:b/>
          <w:bCs/>
          <w:sz w:val="24"/>
          <w:szCs w:val="24"/>
          <w:lang w:val="en-US" w:eastAsia="zh-CN"/>
        </w:rPr>
        <w:t>1.</w:t>
      </w:r>
      <w:r>
        <w:rPr>
          <w:rFonts w:hint="eastAsia" w:ascii="仿宋" w:hAnsi="仿宋" w:eastAsia="仿宋" w:cs="宋体"/>
          <w:b/>
          <w:bCs/>
          <w:color w:val="000000"/>
          <w:sz w:val="24"/>
          <w:highlight w:val="none"/>
          <w:lang w:val="en-US" w:eastAsia="zh-CN"/>
        </w:rPr>
        <w:t>谈判响应人应该根据自身产品情况，对所投产品进行描述。投标人如对参数进行简单的复制粘贴，视为无效投标；</w:t>
      </w:r>
    </w:p>
    <w:p>
      <w:pPr>
        <w:keepNext w:val="0"/>
        <w:keepLines w:val="0"/>
        <w:pageBreakBefore w:val="0"/>
        <w:widowControl w:val="0"/>
        <w:spacing w:line="360" w:lineRule="auto"/>
        <w:jc w:val="left"/>
        <w:rPr>
          <w:rFonts w:hint="eastAsia" w:ascii="仿宋" w:hAnsi="仿宋" w:eastAsia="仿宋" w:cs="宋体"/>
          <w:b/>
          <w:bCs/>
          <w:color w:val="000000"/>
          <w:sz w:val="24"/>
          <w:highlight w:val="none"/>
          <w:lang w:val="en-US" w:eastAsia="zh-CN"/>
        </w:rPr>
      </w:pPr>
      <w:r>
        <w:rPr>
          <w:rFonts w:hint="eastAsia" w:ascii="仿宋" w:hAnsi="仿宋" w:eastAsia="仿宋" w:cs="宋体"/>
          <w:b/>
          <w:bCs/>
          <w:color w:val="000000"/>
          <w:sz w:val="24"/>
          <w:highlight w:val="none"/>
          <w:lang w:val="zh-CN"/>
        </w:rPr>
        <w:t>2</w:t>
      </w:r>
      <w:r>
        <w:rPr>
          <w:rFonts w:hint="eastAsia" w:ascii="仿宋" w:hAnsi="仿宋" w:eastAsia="仿宋" w:cs="宋体"/>
          <w:b/>
          <w:bCs/>
          <w:color w:val="000000"/>
          <w:sz w:val="24"/>
          <w:highlight w:val="none"/>
          <w:lang w:val="en-US" w:eastAsia="zh-CN"/>
        </w:rPr>
        <w:t>、中标企业在接到甲方通知后的7日内完成供货（具体以合同约定为准），货物经甲方现场查验后给予确认，否则造成损失由中标企业承担；</w:t>
      </w:r>
    </w:p>
    <w:p>
      <w:pPr>
        <w:rPr>
          <w:rFonts w:hint="eastAsia" w:eastAsia="仿宋_GB2312"/>
          <w:color w:val="000000"/>
          <w:sz w:val="24"/>
          <w:highlight w:val="none"/>
        </w:rPr>
      </w:pPr>
      <w:r>
        <w:rPr>
          <w:rFonts w:hint="eastAsia" w:eastAsia="仿宋_GB2312"/>
          <w:color w:val="000000"/>
          <w:sz w:val="24"/>
          <w:highlight w:val="none"/>
        </w:rPr>
        <w:t>其他：</w:t>
      </w:r>
    </w:p>
    <w:p>
      <w:pPr>
        <w:spacing w:line="360" w:lineRule="auto"/>
        <w:rPr>
          <w:rFonts w:hint="eastAsia" w:eastAsia="仿宋_GB2312"/>
          <w:color w:val="000000"/>
          <w:sz w:val="24"/>
          <w:highlight w:val="none"/>
        </w:rPr>
      </w:pPr>
      <w:r>
        <w:rPr>
          <w:rFonts w:hint="eastAsia" w:eastAsia="仿宋_GB2312"/>
          <w:color w:val="000000"/>
          <w:sz w:val="24"/>
          <w:highlight w:val="none"/>
        </w:rPr>
        <w:t>1、供货期：</w:t>
      </w:r>
      <w:r>
        <w:rPr>
          <w:rFonts w:hint="eastAsia" w:ascii="仿宋" w:hAnsi="仿宋" w:eastAsia="仿宋" w:cs="仿宋"/>
          <w:color w:val="000000" w:themeColor="text1"/>
          <w:spacing w:val="7"/>
          <w:sz w:val="23"/>
          <w:szCs w:val="23"/>
          <w:highlight w:val="none"/>
          <w:lang w:val="en-US" w:eastAsia="zh-CN"/>
          <w14:textFill>
            <w14:solidFill>
              <w14:schemeClr w14:val="tx1"/>
            </w14:solidFill>
          </w14:textFill>
        </w:rPr>
        <w:t>接到甲方通知后的7日内（具体以合同约定为准）</w:t>
      </w:r>
      <w:r>
        <w:rPr>
          <w:rFonts w:hint="eastAsia" w:eastAsia="仿宋_GB2312"/>
          <w:color w:val="000000"/>
          <w:sz w:val="24"/>
          <w:highlight w:val="none"/>
        </w:rPr>
        <w:t>。</w:t>
      </w:r>
    </w:p>
    <w:p>
      <w:pPr>
        <w:spacing w:line="360" w:lineRule="auto"/>
        <w:rPr>
          <w:rFonts w:hint="eastAsia" w:eastAsia="仿宋_GB2312"/>
          <w:color w:val="000000"/>
          <w:sz w:val="24"/>
          <w:highlight w:val="none"/>
        </w:rPr>
      </w:pPr>
      <w:r>
        <w:rPr>
          <w:rFonts w:hint="eastAsia" w:eastAsia="仿宋_GB2312"/>
          <w:color w:val="000000"/>
          <w:sz w:val="24"/>
          <w:highlight w:val="none"/>
        </w:rPr>
        <w:t>2、交付地点：甲方指定地点。</w:t>
      </w:r>
    </w:p>
    <w:p>
      <w:pPr>
        <w:spacing w:line="360" w:lineRule="auto"/>
        <w:rPr>
          <w:rFonts w:hint="eastAsia" w:eastAsia="仿宋_GB2312"/>
          <w:color w:val="000000"/>
          <w:sz w:val="24"/>
          <w:highlight w:val="none"/>
        </w:rPr>
      </w:pPr>
      <w:r>
        <w:rPr>
          <w:rFonts w:hint="eastAsia" w:eastAsia="仿宋_GB2312"/>
          <w:color w:val="000000"/>
          <w:sz w:val="24"/>
          <w:highlight w:val="none"/>
        </w:rPr>
        <w:t>3、报价包含：运费、装卸、配送、</w:t>
      </w:r>
      <w:r>
        <w:rPr>
          <w:rFonts w:hint="eastAsia" w:eastAsia="仿宋_GB2312"/>
          <w:color w:val="000000"/>
          <w:sz w:val="24"/>
          <w:highlight w:val="none"/>
          <w:lang w:val="en-US" w:eastAsia="zh-CN"/>
        </w:rPr>
        <w:t>安装</w:t>
      </w:r>
      <w:r>
        <w:rPr>
          <w:rFonts w:hint="eastAsia" w:eastAsia="仿宋_GB2312"/>
          <w:color w:val="000000"/>
          <w:sz w:val="24"/>
          <w:highlight w:val="none"/>
        </w:rPr>
        <w:t>等一切与本次项目相关的费用；</w:t>
      </w:r>
    </w:p>
    <w:p>
      <w:pPr>
        <w:spacing w:line="360" w:lineRule="auto"/>
        <w:rPr>
          <w:rFonts w:hint="eastAsia" w:eastAsia="仿宋_GB2312"/>
          <w:color w:val="000000"/>
          <w:sz w:val="24"/>
          <w:highlight w:val="none"/>
        </w:rPr>
      </w:pPr>
      <w:r>
        <w:rPr>
          <w:rFonts w:hint="eastAsia" w:eastAsia="仿宋_GB2312"/>
          <w:color w:val="000000"/>
          <w:sz w:val="24"/>
          <w:highlight w:val="none"/>
        </w:rPr>
        <w:t>4、售后服务：</w:t>
      </w:r>
      <w:r>
        <w:rPr>
          <w:rFonts w:hint="eastAsia" w:eastAsia="仿宋_GB2312"/>
          <w:color w:val="FF0000"/>
          <w:sz w:val="24"/>
          <w:highlight w:val="none"/>
          <w:lang w:val="en-US" w:eastAsia="zh-CN"/>
        </w:rPr>
        <w:t>质保期6个月</w:t>
      </w:r>
      <w:r>
        <w:rPr>
          <w:rFonts w:hint="eastAsia" w:eastAsia="仿宋_GB2312"/>
          <w:color w:val="FF0000"/>
          <w:sz w:val="24"/>
          <w:highlight w:val="none"/>
        </w:rPr>
        <w:t>，</w:t>
      </w:r>
      <w:r>
        <w:rPr>
          <w:rFonts w:hint="eastAsia" w:eastAsia="仿宋_GB2312"/>
          <w:color w:val="FF0000"/>
          <w:sz w:val="24"/>
          <w:highlight w:val="none"/>
          <w:lang w:val="en-US" w:eastAsia="zh-CN"/>
        </w:rPr>
        <w:t>质保期内产品出现质量问题由中标单位承担</w:t>
      </w:r>
      <w:r>
        <w:rPr>
          <w:rFonts w:hint="eastAsia" w:eastAsia="仿宋_GB2312"/>
          <w:color w:val="FF0000"/>
          <w:sz w:val="24"/>
          <w:highlight w:val="none"/>
        </w:rPr>
        <w:t>。</w:t>
      </w:r>
    </w:p>
    <w:p>
      <w:pPr>
        <w:spacing w:line="360" w:lineRule="auto"/>
        <w:rPr>
          <w:rFonts w:hint="eastAsia" w:eastAsia="仿宋_GB2312"/>
          <w:color w:val="000000"/>
          <w:sz w:val="24"/>
          <w:highlight w:val="none"/>
          <w:lang w:val="en-US" w:eastAsia="zh-CN"/>
        </w:rPr>
      </w:pPr>
      <w:r>
        <w:rPr>
          <w:rFonts w:hint="eastAsia" w:eastAsia="仿宋_GB2312"/>
          <w:color w:val="000000"/>
          <w:sz w:val="24"/>
          <w:highlight w:val="none"/>
        </w:rPr>
        <w:t>5、付款方式：</w:t>
      </w:r>
      <w:r>
        <w:rPr>
          <w:rFonts w:hint="eastAsia" w:eastAsia="仿宋_GB2312"/>
          <w:color w:val="000000"/>
          <w:sz w:val="24"/>
          <w:highlight w:val="none"/>
          <w:lang w:val="en-US" w:eastAsia="zh-CN"/>
        </w:rPr>
        <w:t>合同签订后乙方供货至甲方指定地点并向甲方开据发票，经甲方确认供货无误且验收合格后支付总合同价100%；具体付款方式以签订合同为准。</w:t>
      </w:r>
    </w:p>
    <w:p>
      <w:pPr>
        <w:spacing w:line="360" w:lineRule="auto"/>
        <w:rPr>
          <w:rFonts w:hint="eastAsia" w:eastAsia="仿宋_GB2312"/>
          <w:color w:val="000000"/>
          <w:sz w:val="24"/>
          <w:highlight w:val="none"/>
        </w:rPr>
      </w:pPr>
      <w:r>
        <w:rPr>
          <w:rFonts w:hint="eastAsia" w:eastAsia="仿宋_GB2312"/>
          <w:color w:val="000000"/>
          <w:sz w:val="24"/>
          <w:highlight w:val="none"/>
        </w:rPr>
        <w:t>6、履约验收：</w:t>
      </w:r>
    </w:p>
    <w:p>
      <w:pPr>
        <w:spacing w:line="360" w:lineRule="auto"/>
        <w:rPr>
          <w:rFonts w:hint="eastAsia" w:eastAsia="仿宋_GB2312"/>
          <w:color w:val="000000"/>
          <w:sz w:val="24"/>
          <w:highlight w:val="none"/>
          <w:lang w:val="en-US" w:eastAsia="zh-CN"/>
        </w:rPr>
      </w:pPr>
      <w:r>
        <w:rPr>
          <w:rFonts w:hint="eastAsia" w:eastAsia="仿宋_GB2312"/>
          <w:color w:val="000000"/>
          <w:sz w:val="24"/>
          <w:highlight w:val="none"/>
        </w:rPr>
        <w:t>6.1验收单位：</w:t>
      </w:r>
      <w:r>
        <w:rPr>
          <w:rFonts w:hint="eastAsia" w:eastAsia="仿宋_GB2312"/>
          <w:color w:val="000000"/>
          <w:sz w:val="24"/>
          <w:highlight w:val="none"/>
          <w:lang w:val="en-US" w:eastAsia="zh-CN"/>
        </w:rPr>
        <w:t>英吉沙县农业技术推广中心</w:t>
      </w:r>
      <w:r>
        <w:rPr>
          <w:rFonts w:hint="eastAsia" w:eastAsia="仿宋_GB2312"/>
          <w:color w:val="000000"/>
          <w:sz w:val="24"/>
          <w:highlight w:val="none"/>
        </w:rPr>
        <w:t>，</w:t>
      </w:r>
      <w:r>
        <w:rPr>
          <w:rFonts w:hint="eastAsia" w:eastAsia="仿宋_GB2312"/>
          <w:color w:val="000000"/>
          <w:sz w:val="24"/>
          <w:highlight w:val="none"/>
          <w:lang w:val="en-US" w:eastAsia="zh-CN"/>
        </w:rPr>
        <w:t>实际使用单位等；</w:t>
      </w:r>
    </w:p>
    <w:p>
      <w:pPr>
        <w:spacing w:line="360" w:lineRule="auto"/>
        <w:rPr>
          <w:rFonts w:hint="eastAsia" w:eastAsia="仿宋_GB2312"/>
          <w:color w:val="000000"/>
          <w:sz w:val="24"/>
          <w:highlight w:val="none"/>
        </w:rPr>
      </w:pPr>
      <w:r>
        <w:rPr>
          <w:rFonts w:hint="eastAsia" w:eastAsia="仿宋_GB2312"/>
          <w:color w:val="000000"/>
          <w:sz w:val="24"/>
          <w:highlight w:val="none"/>
        </w:rPr>
        <w:t>6.2、验收时间：供应商供货完毕后，由采购单位自行组织验收。</w:t>
      </w:r>
    </w:p>
    <w:p>
      <w:pPr>
        <w:spacing w:line="360" w:lineRule="auto"/>
        <w:rPr>
          <w:rFonts w:hint="eastAsia" w:eastAsia="仿宋_GB2312"/>
          <w:color w:val="000000"/>
          <w:sz w:val="24"/>
          <w:highlight w:val="none"/>
        </w:rPr>
      </w:pPr>
      <w:r>
        <w:rPr>
          <w:rFonts w:hint="eastAsia" w:eastAsia="仿宋_GB2312"/>
          <w:color w:val="000000"/>
          <w:sz w:val="24"/>
          <w:highlight w:val="none"/>
        </w:rPr>
        <w:t>6.3、验收标准及方法：采购单位成立验收小组，按照</w:t>
      </w:r>
      <w:r>
        <w:rPr>
          <w:rFonts w:hint="eastAsia" w:eastAsia="仿宋_GB2312"/>
          <w:color w:val="000000"/>
          <w:sz w:val="24"/>
          <w:highlight w:val="none"/>
          <w:lang w:val="en-US" w:eastAsia="zh-CN"/>
        </w:rPr>
        <w:t>询价</w:t>
      </w:r>
      <w:r>
        <w:rPr>
          <w:rFonts w:hint="eastAsia" w:eastAsia="仿宋_GB2312"/>
          <w:color w:val="000000"/>
          <w:sz w:val="24"/>
          <w:highlight w:val="none"/>
        </w:rPr>
        <w:t>文件的参数要求组织验收，验收过程中发现</w:t>
      </w:r>
      <w:r>
        <w:rPr>
          <w:rFonts w:hint="eastAsia" w:eastAsia="仿宋_GB2312"/>
          <w:color w:val="000000"/>
          <w:sz w:val="24"/>
          <w:highlight w:val="none"/>
          <w:lang w:val="en-US" w:eastAsia="zh-CN"/>
        </w:rPr>
        <w:t>产品质量问题的</w:t>
      </w:r>
      <w:r>
        <w:rPr>
          <w:rFonts w:hint="eastAsia" w:eastAsia="仿宋_GB2312"/>
          <w:color w:val="000000"/>
          <w:sz w:val="24"/>
          <w:highlight w:val="none"/>
        </w:rPr>
        <w:t>，由中标单位进行</w:t>
      </w:r>
      <w:r>
        <w:rPr>
          <w:rFonts w:hint="eastAsia" w:eastAsia="仿宋_GB2312"/>
          <w:color w:val="000000"/>
          <w:sz w:val="24"/>
          <w:highlight w:val="none"/>
          <w:lang w:val="en-US" w:eastAsia="zh-CN"/>
        </w:rPr>
        <w:t>更换</w:t>
      </w:r>
      <w:r>
        <w:rPr>
          <w:rFonts w:hint="eastAsia" w:eastAsia="仿宋_GB2312"/>
          <w:color w:val="000000"/>
          <w:sz w:val="24"/>
          <w:highlight w:val="none"/>
        </w:rPr>
        <w:t>，并出具相关验收报告书面确认。</w:t>
      </w:r>
    </w:p>
    <w:p>
      <w:pPr>
        <w:rPr>
          <w:highlight w:val="none"/>
        </w:rPr>
        <w:sectPr>
          <w:footerReference r:id="rId39" w:type="default"/>
          <w:pgSz w:w="16839" w:h="11906" w:orient="landscape"/>
          <w:pgMar w:top="1420" w:right="1080" w:bottom="1310" w:left="1148" w:header="0" w:footer="967" w:gutter="0"/>
          <w:pgNumType w:fmt="decimal"/>
          <w:cols w:space="720" w:num="1"/>
        </w:sectPr>
      </w:pPr>
      <w:r>
        <w:rPr>
          <w:rFonts w:hint="eastAsia" w:eastAsia="仿宋_GB2312"/>
          <w:color w:val="000000"/>
          <w:sz w:val="24"/>
          <w:highlight w:val="none"/>
        </w:rPr>
        <w:t>6.4、履约验收责任：验收合格的项目,采购人应当根据采购合同的约定及时向供应商支付采购资金、依据招标文件规定退还履约保证金。验收不合格的项目,采购人应当依法及时处理。供应商在履约过程中有政府采购法律法规规定的违法违规情形的,采购人应当及时报告本级财政部门。</w:t>
      </w:r>
    </w:p>
    <w:p>
      <w:pPr>
        <w:spacing w:before="140" w:line="226" w:lineRule="auto"/>
        <w:jc w:val="center"/>
        <w:outlineLvl w:val="0"/>
        <w:rPr>
          <w:rFonts w:ascii="仿宋" w:hAnsi="仿宋" w:eastAsia="仿宋" w:cs="仿宋"/>
          <w:sz w:val="43"/>
          <w:szCs w:val="43"/>
          <w:highlight w:val="none"/>
        </w:rPr>
      </w:pPr>
      <w:r>
        <w:rPr>
          <w:rFonts w:ascii="仿宋" w:hAnsi="仿宋" w:eastAsia="仿宋" w:cs="仿宋"/>
          <w:spacing w:val="8"/>
          <w:sz w:val="43"/>
          <w:szCs w:val="43"/>
          <w:highlight w:val="none"/>
          <w14:textOutline w14:w="7972" w14:cap="sq" w14:cmpd="sng">
            <w14:solidFill>
              <w14:srgbClr w14:val="000000"/>
            </w14:solidFill>
            <w14:prstDash w14:val="solid"/>
            <w14:bevel/>
          </w14:textOutline>
        </w:rPr>
        <w:t>第</w:t>
      </w:r>
      <w:r>
        <w:rPr>
          <w:rFonts w:ascii="仿宋" w:hAnsi="仿宋" w:eastAsia="仿宋" w:cs="仿宋"/>
          <w:spacing w:val="4"/>
          <w:sz w:val="43"/>
          <w:szCs w:val="43"/>
          <w:highlight w:val="none"/>
          <w14:textOutline w14:w="7972" w14:cap="sq" w14:cmpd="sng">
            <w14:solidFill>
              <w14:srgbClr w14:val="000000"/>
            </w14:solidFill>
            <w14:prstDash w14:val="solid"/>
            <w14:bevel/>
          </w14:textOutline>
        </w:rPr>
        <w:t>四章评审方法</w:t>
      </w:r>
    </w:p>
    <w:p>
      <w:pPr>
        <w:spacing w:line="272" w:lineRule="auto"/>
        <w:rPr>
          <w:rFonts w:ascii="Arial"/>
          <w:sz w:val="21"/>
          <w:highlight w:val="none"/>
        </w:rPr>
      </w:pPr>
    </w:p>
    <w:p>
      <w:pPr>
        <w:spacing w:line="273" w:lineRule="auto"/>
        <w:rPr>
          <w:rFonts w:ascii="Arial"/>
          <w:sz w:val="21"/>
          <w:highlight w:val="none"/>
        </w:rPr>
      </w:pPr>
    </w:p>
    <w:p>
      <w:pPr>
        <w:spacing w:before="65" w:line="230" w:lineRule="auto"/>
        <w:ind w:left="421"/>
        <w:rPr>
          <w:rFonts w:ascii="仿宋" w:hAnsi="仿宋" w:eastAsia="仿宋" w:cs="仿宋"/>
          <w:sz w:val="20"/>
          <w:szCs w:val="20"/>
          <w:highlight w:val="none"/>
        </w:rPr>
      </w:pPr>
      <w:r>
        <w:rPr>
          <w:rFonts w:ascii="仿宋" w:hAnsi="仿宋" w:eastAsia="仿宋" w:cs="仿宋"/>
          <w:spacing w:val="12"/>
          <w:sz w:val="20"/>
          <w:szCs w:val="20"/>
          <w:highlight w:val="none"/>
        </w:rPr>
        <w:t>本项目将按</w:t>
      </w:r>
      <w:r>
        <w:rPr>
          <w:rFonts w:ascii="仿宋" w:hAnsi="仿宋" w:eastAsia="仿宋" w:cs="仿宋"/>
          <w:spacing w:val="7"/>
          <w:sz w:val="20"/>
          <w:szCs w:val="20"/>
          <w:highlight w:val="none"/>
        </w:rPr>
        <w:t>照</w:t>
      </w:r>
      <w:r>
        <w:rPr>
          <w:rFonts w:ascii="仿宋" w:hAnsi="仿宋" w:eastAsia="仿宋" w:cs="仿宋"/>
          <w:spacing w:val="6"/>
          <w:sz w:val="20"/>
          <w:szCs w:val="20"/>
          <w:highlight w:val="none"/>
        </w:rPr>
        <w:t>采购文件第一章供应商须知中“六询价及评审”、“七确定成交”及本章的规</w:t>
      </w:r>
    </w:p>
    <w:p>
      <w:pPr>
        <w:spacing w:before="160" w:line="231" w:lineRule="auto"/>
        <w:ind w:left="4"/>
        <w:rPr>
          <w:rFonts w:ascii="仿宋" w:hAnsi="仿宋" w:eastAsia="仿宋" w:cs="仿宋"/>
          <w:sz w:val="20"/>
          <w:szCs w:val="20"/>
          <w:highlight w:val="none"/>
        </w:rPr>
      </w:pPr>
      <w:r>
        <w:rPr>
          <w:rFonts w:ascii="仿宋" w:hAnsi="仿宋" w:eastAsia="仿宋" w:cs="仿宋"/>
          <w:spacing w:val="4"/>
          <w:sz w:val="20"/>
          <w:szCs w:val="20"/>
          <w:highlight w:val="none"/>
        </w:rPr>
        <w:t>定</w:t>
      </w:r>
      <w:r>
        <w:rPr>
          <w:rFonts w:ascii="仿宋" w:hAnsi="仿宋" w:eastAsia="仿宋" w:cs="仿宋"/>
          <w:spacing w:val="3"/>
          <w:sz w:val="20"/>
          <w:szCs w:val="20"/>
          <w:highlight w:val="none"/>
        </w:rPr>
        <w:t>评</w:t>
      </w:r>
      <w:r>
        <w:rPr>
          <w:rFonts w:ascii="仿宋" w:hAnsi="仿宋" w:eastAsia="仿宋" w:cs="仿宋"/>
          <w:spacing w:val="2"/>
          <w:sz w:val="20"/>
          <w:szCs w:val="20"/>
          <w:highlight w:val="none"/>
        </w:rPr>
        <w:t>审。</w:t>
      </w:r>
    </w:p>
    <w:p>
      <w:pPr>
        <w:spacing w:before="157" w:line="341" w:lineRule="exact"/>
        <w:ind w:left="423"/>
        <w:rPr>
          <w:rFonts w:ascii="仿宋" w:hAnsi="仿宋" w:eastAsia="仿宋" w:cs="仿宋"/>
          <w:sz w:val="20"/>
          <w:szCs w:val="20"/>
          <w:highlight w:val="none"/>
        </w:rPr>
      </w:pPr>
      <w:r>
        <w:rPr>
          <w:rFonts w:ascii="仿宋" w:hAnsi="仿宋" w:eastAsia="仿宋" w:cs="仿宋"/>
          <w:spacing w:val="10"/>
          <w:position w:val="2"/>
          <w:sz w:val="20"/>
          <w:szCs w:val="20"/>
          <w:highlight w:val="none"/>
          <w14:textOutline w14:w="3795" w14:cap="sq" w14:cmpd="sng">
            <w14:solidFill>
              <w14:srgbClr w14:val="000000"/>
            </w14:solidFill>
            <w14:prstDash w14:val="solid"/>
            <w14:bevel/>
          </w14:textOutline>
        </w:rPr>
        <w:t>一</w:t>
      </w:r>
      <w:r>
        <w:rPr>
          <w:rFonts w:ascii="仿宋" w:hAnsi="仿宋" w:eastAsia="仿宋" w:cs="仿宋"/>
          <w:spacing w:val="7"/>
          <w:position w:val="2"/>
          <w:sz w:val="20"/>
          <w:szCs w:val="20"/>
          <w:highlight w:val="none"/>
          <w14:textOutline w14:w="3795" w14:cap="sq" w14:cmpd="sng">
            <w14:solidFill>
              <w14:srgbClr w14:val="000000"/>
            </w14:solidFill>
            <w14:prstDash w14:val="solid"/>
            <w14:bevel/>
          </w14:textOutline>
        </w:rPr>
        <w:t>、评审方法</w:t>
      </w:r>
    </w:p>
    <w:p>
      <w:pPr>
        <w:spacing w:before="67" w:line="231" w:lineRule="auto"/>
        <w:ind w:left="426"/>
        <w:rPr>
          <w:rFonts w:ascii="仿宋" w:hAnsi="仿宋" w:eastAsia="仿宋" w:cs="仿宋"/>
          <w:sz w:val="20"/>
          <w:szCs w:val="20"/>
          <w:highlight w:val="none"/>
        </w:rPr>
      </w:pPr>
      <w:r>
        <w:rPr>
          <w:rFonts w:ascii="仿宋" w:hAnsi="仿宋" w:eastAsia="仿宋" w:cs="仿宋"/>
          <w:spacing w:val="8"/>
          <w:sz w:val="20"/>
          <w:szCs w:val="20"/>
          <w:highlight w:val="none"/>
        </w:rPr>
        <w:t>最</w:t>
      </w:r>
      <w:r>
        <w:rPr>
          <w:rFonts w:ascii="仿宋" w:hAnsi="仿宋" w:eastAsia="仿宋" w:cs="仿宋"/>
          <w:spacing w:val="5"/>
          <w:sz w:val="20"/>
          <w:szCs w:val="20"/>
          <w:highlight w:val="none"/>
        </w:rPr>
        <w:t>低评标价法。</w:t>
      </w:r>
    </w:p>
    <w:p>
      <w:pPr>
        <w:spacing w:before="158" w:line="285" w:lineRule="exact"/>
        <w:ind w:left="427"/>
        <w:rPr>
          <w:rFonts w:ascii="仿宋" w:hAnsi="仿宋" w:eastAsia="仿宋" w:cs="仿宋"/>
          <w:sz w:val="20"/>
          <w:szCs w:val="20"/>
          <w:highlight w:val="none"/>
        </w:rPr>
      </w:pPr>
      <w:r>
        <w:rPr>
          <w:rFonts w:ascii="仿宋" w:hAnsi="仿宋" w:eastAsia="仿宋" w:cs="仿宋"/>
          <w:spacing w:val="11"/>
          <w:position w:val="1"/>
          <w:sz w:val="20"/>
          <w:szCs w:val="20"/>
          <w:highlight w:val="none"/>
          <w14:textOutline w14:w="3795" w14:cap="sq" w14:cmpd="sng">
            <w14:solidFill>
              <w14:srgbClr w14:val="000000"/>
            </w14:solidFill>
            <w14:prstDash w14:val="solid"/>
            <w14:bevel/>
          </w14:textOutline>
        </w:rPr>
        <w:t>二</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、评审原则及程序</w:t>
      </w:r>
    </w:p>
    <w:p>
      <w:pPr>
        <w:spacing w:before="123" w:line="231" w:lineRule="auto"/>
        <w:ind w:left="425"/>
        <w:rPr>
          <w:rFonts w:ascii="仿宋" w:hAnsi="仿宋" w:eastAsia="仿宋" w:cs="仿宋"/>
          <w:sz w:val="20"/>
          <w:szCs w:val="20"/>
          <w:highlight w:val="no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6"/>
          <w:sz w:val="20"/>
          <w:szCs w:val="20"/>
          <w:highlight w:val="none"/>
          <w14:textOutline w14:w="3795" w14:cap="sq" w14:cmpd="sng">
            <w14:solidFill>
              <w14:srgbClr w14:val="000000"/>
            </w14:solidFill>
            <w14:prstDash w14:val="solid"/>
            <w14:bevel/>
          </w14:textOutline>
        </w:rPr>
        <w:t>一)评审原则</w:t>
      </w:r>
    </w:p>
    <w:p>
      <w:pPr>
        <w:spacing w:before="159" w:line="377" w:lineRule="auto"/>
        <w:ind w:left="3" w:firstLine="416"/>
        <w:rPr>
          <w:rFonts w:ascii="仿宋" w:hAnsi="仿宋" w:eastAsia="仿宋" w:cs="仿宋"/>
          <w:sz w:val="20"/>
          <w:szCs w:val="20"/>
          <w:highlight w:val="none"/>
        </w:rPr>
      </w:pPr>
      <w:r>
        <w:rPr>
          <w:rFonts w:ascii="仿宋" w:hAnsi="仿宋" w:eastAsia="仿宋" w:cs="仿宋"/>
          <w:spacing w:val="18"/>
          <w:sz w:val="20"/>
          <w:szCs w:val="20"/>
          <w:highlight w:val="none"/>
        </w:rPr>
        <w:t>询价</w:t>
      </w:r>
      <w:r>
        <w:rPr>
          <w:rFonts w:ascii="仿宋" w:hAnsi="仿宋" w:eastAsia="仿宋" w:cs="仿宋"/>
          <w:spacing w:val="13"/>
          <w:sz w:val="20"/>
          <w:szCs w:val="20"/>
          <w:highlight w:val="none"/>
        </w:rPr>
        <w:t>小</w:t>
      </w:r>
      <w:r>
        <w:rPr>
          <w:rFonts w:ascii="仿宋" w:hAnsi="仿宋" w:eastAsia="仿宋" w:cs="仿宋"/>
          <w:spacing w:val="9"/>
          <w:sz w:val="20"/>
          <w:szCs w:val="20"/>
          <w:highlight w:val="none"/>
        </w:rPr>
        <w:t>组应当遵纪守法，客观、公正、廉洁地履行职责，根据采购文件规定的评审程序、评审</w:t>
      </w:r>
      <w:r>
        <w:rPr>
          <w:rFonts w:ascii="仿宋" w:hAnsi="仿宋" w:eastAsia="仿宋" w:cs="仿宋"/>
          <w:spacing w:val="18"/>
          <w:sz w:val="20"/>
          <w:szCs w:val="20"/>
          <w:highlight w:val="none"/>
        </w:rPr>
        <w:t>方法</w:t>
      </w:r>
      <w:r>
        <w:rPr>
          <w:rFonts w:ascii="仿宋" w:hAnsi="仿宋" w:eastAsia="仿宋" w:cs="仿宋"/>
          <w:spacing w:val="11"/>
          <w:sz w:val="20"/>
          <w:szCs w:val="20"/>
          <w:highlight w:val="none"/>
        </w:rPr>
        <w:t>和</w:t>
      </w:r>
      <w:r>
        <w:rPr>
          <w:rFonts w:ascii="仿宋" w:hAnsi="仿宋" w:eastAsia="仿宋" w:cs="仿宋"/>
          <w:spacing w:val="9"/>
          <w:sz w:val="20"/>
          <w:szCs w:val="20"/>
          <w:highlight w:val="none"/>
        </w:rPr>
        <w:t>评审标准进行独立评审。采购文件内容违反国家有关强制性规定的，询价小组应当停止评审</w:t>
      </w:r>
      <w:r>
        <w:rPr>
          <w:rFonts w:ascii="仿宋" w:hAnsi="仿宋" w:eastAsia="仿宋" w:cs="仿宋"/>
          <w:spacing w:val="16"/>
          <w:sz w:val="20"/>
          <w:szCs w:val="20"/>
          <w:highlight w:val="none"/>
        </w:rPr>
        <w:t>并</w:t>
      </w:r>
      <w:r>
        <w:rPr>
          <w:rFonts w:ascii="仿宋" w:hAnsi="仿宋" w:eastAsia="仿宋" w:cs="仿宋"/>
          <w:spacing w:val="8"/>
          <w:sz w:val="20"/>
          <w:szCs w:val="20"/>
          <w:highlight w:val="none"/>
        </w:rPr>
        <w:t>向采购人或者采购代理机构说明情况。</w:t>
      </w:r>
    </w:p>
    <w:p>
      <w:pPr>
        <w:spacing w:line="410" w:lineRule="exact"/>
        <w:ind w:left="425"/>
        <w:rPr>
          <w:rFonts w:ascii="仿宋" w:hAnsi="仿宋" w:eastAsia="仿宋" w:cs="仿宋"/>
          <w:sz w:val="20"/>
          <w:szCs w:val="20"/>
          <w:highlight w:val="none"/>
        </w:rPr>
      </w:pPr>
      <w:r>
        <w:rPr>
          <w:rFonts w:ascii="仿宋" w:hAnsi="仿宋" w:eastAsia="仿宋" w:cs="仿宋"/>
          <w:spacing w:val="22"/>
          <w:position w:val="15"/>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19"/>
          <w:position w:val="15"/>
          <w:sz w:val="20"/>
          <w:szCs w:val="20"/>
          <w:highlight w:val="none"/>
          <w14:textOutline w14:w="3795" w14:cap="sq" w14:cmpd="sng">
            <w14:solidFill>
              <w14:srgbClr w14:val="000000"/>
            </w14:solidFill>
            <w14:prstDash w14:val="solid"/>
            <w14:bevel/>
          </w14:textOutline>
        </w:rPr>
        <w:t>二)评审程序</w:t>
      </w:r>
    </w:p>
    <w:p>
      <w:pPr>
        <w:spacing w:before="1" w:line="239" w:lineRule="auto"/>
        <w:ind w:left="418"/>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★1、确认询价通知书</w:t>
      </w:r>
    </w:p>
    <w:p>
      <w:pPr>
        <w:spacing w:before="147" w:line="377" w:lineRule="auto"/>
        <w:ind w:firstLine="422"/>
        <w:rPr>
          <w:rFonts w:ascii="仿宋" w:hAnsi="仿宋" w:eastAsia="仿宋" w:cs="仿宋"/>
          <w:sz w:val="20"/>
          <w:szCs w:val="20"/>
          <w:highlight w:val="none"/>
        </w:rPr>
      </w:pPr>
      <w:r>
        <w:rPr>
          <w:rFonts w:ascii="仿宋" w:hAnsi="仿宋" w:eastAsia="仿宋" w:cs="仿宋"/>
          <w:spacing w:val="18"/>
          <w:sz w:val="20"/>
          <w:szCs w:val="20"/>
          <w:highlight w:val="none"/>
        </w:rPr>
        <w:t>采购</w:t>
      </w:r>
      <w:r>
        <w:rPr>
          <w:rFonts w:ascii="仿宋" w:hAnsi="仿宋" w:eastAsia="仿宋" w:cs="仿宋"/>
          <w:spacing w:val="10"/>
          <w:sz w:val="20"/>
          <w:szCs w:val="20"/>
          <w:highlight w:val="none"/>
        </w:rPr>
        <w:t>文</w:t>
      </w:r>
      <w:r>
        <w:rPr>
          <w:rFonts w:ascii="仿宋" w:hAnsi="仿宋" w:eastAsia="仿宋" w:cs="仿宋"/>
          <w:spacing w:val="9"/>
          <w:sz w:val="20"/>
          <w:szCs w:val="20"/>
          <w:highlight w:val="none"/>
        </w:rPr>
        <w:t>件内容违反国家有关强制性规定的，询价小组应当停止评审并向采购人或者采购代理机</w:t>
      </w:r>
      <w:r>
        <w:rPr>
          <w:rFonts w:ascii="仿宋" w:hAnsi="仿宋" w:eastAsia="仿宋" w:cs="仿宋"/>
          <w:spacing w:val="6"/>
          <w:sz w:val="20"/>
          <w:szCs w:val="20"/>
          <w:highlight w:val="none"/>
        </w:rPr>
        <w:t>构说明情况</w:t>
      </w:r>
      <w:r>
        <w:rPr>
          <w:rFonts w:ascii="仿宋" w:hAnsi="仿宋" w:eastAsia="仿宋" w:cs="仿宋"/>
          <w:spacing w:val="5"/>
          <w:sz w:val="20"/>
          <w:szCs w:val="20"/>
          <w:highlight w:val="none"/>
        </w:rPr>
        <w:t>。</w:t>
      </w:r>
    </w:p>
    <w:p>
      <w:pPr>
        <w:spacing w:before="1" w:line="230" w:lineRule="auto"/>
        <w:ind w:left="418"/>
        <w:rPr>
          <w:rFonts w:ascii="仿宋" w:hAnsi="仿宋" w:eastAsia="仿宋" w:cs="仿宋"/>
          <w:sz w:val="20"/>
          <w:szCs w:val="20"/>
          <w:highlight w:val="none"/>
        </w:rPr>
      </w:pPr>
      <w:r>
        <w:rPr>
          <w:rFonts w:ascii="仿宋" w:hAnsi="仿宋" w:eastAsia="仿宋" w:cs="仿宋"/>
          <w:sz w:val="20"/>
          <w:szCs w:val="20"/>
          <w:highlight w:val="none"/>
          <w14:textOutline w14:w="3795" w14:cap="sq" w14:cmpd="sng">
            <w14:solidFill>
              <w14:srgbClr w14:val="000000"/>
            </w14:solidFill>
            <w14:prstDash w14:val="solid"/>
            <w14:bevel/>
          </w14:textOutline>
        </w:rPr>
        <w:t>★2资格审查</w:t>
      </w:r>
    </w:p>
    <w:p>
      <w:pPr>
        <w:spacing w:before="159" w:line="229" w:lineRule="auto"/>
        <w:ind w:left="421"/>
        <w:rPr>
          <w:rFonts w:ascii="仿宋" w:hAnsi="仿宋" w:eastAsia="仿宋" w:cs="仿宋"/>
          <w:sz w:val="20"/>
          <w:szCs w:val="20"/>
          <w:highlight w:val="none"/>
        </w:rPr>
      </w:pPr>
      <w:r>
        <w:rPr>
          <w:rFonts w:ascii="仿宋" w:hAnsi="仿宋" w:eastAsia="仿宋" w:cs="仿宋"/>
          <w:spacing w:val="4"/>
          <w:sz w:val="20"/>
          <w:szCs w:val="20"/>
          <w:highlight w:val="none"/>
        </w:rPr>
        <w:t>详</w:t>
      </w:r>
      <w:r>
        <w:rPr>
          <w:rFonts w:ascii="仿宋" w:hAnsi="仿宋" w:eastAsia="仿宋" w:cs="仿宋"/>
          <w:spacing w:val="3"/>
          <w:sz w:val="20"/>
          <w:szCs w:val="20"/>
          <w:highlight w:val="none"/>
        </w:rPr>
        <w:t>见</w:t>
      </w:r>
      <w:r>
        <w:rPr>
          <w:rFonts w:ascii="仿宋" w:hAnsi="仿宋" w:eastAsia="仿宋" w:cs="仿宋"/>
          <w:spacing w:val="2"/>
          <w:sz w:val="20"/>
          <w:szCs w:val="20"/>
          <w:highlight w:val="none"/>
        </w:rPr>
        <w:t>供应商须知</w:t>
      </w:r>
      <w:r>
        <w:rPr>
          <w:rFonts w:hint="eastAsia" w:ascii="仿宋" w:hAnsi="仿宋" w:eastAsia="仿宋" w:cs="仿宋"/>
          <w:spacing w:val="2"/>
          <w:sz w:val="20"/>
          <w:szCs w:val="20"/>
          <w:highlight w:val="none"/>
          <w:lang w:eastAsia="zh-CN"/>
        </w:rPr>
        <w:t>，</w:t>
      </w:r>
      <w:r>
        <w:rPr>
          <w:rFonts w:ascii="仿宋" w:hAnsi="仿宋" w:eastAsia="仿宋" w:cs="仿宋"/>
          <w:spacing w:val="2"/>
          <w:sz w:val="20"/>
          <w:szCs w:val="20"/>
          <w:highlight w:val="none"/>
        </w:rPr>
        <w:t>资格审查表详见本章附件1。</w:t>
      </w:r>
    </w:p>
    <w:p>
      <w:pPr>
        <w:spacing w:before="160" w:line="239" w:lineRule="auto"/>
        <w:ind w:left="418"/>
        <w:rPr>
          <w:rFonts w:ascii="仿宋" w:hAnsi="仿宋" w:eastAsia="仿宋" w:cs="仿宋"/>
          <w:sz w:val="20"/>
          <w:szCs w:val="20"/>
          <w:highlight w:val="none"/>
        </w:rPr>
      </w:pPr>
      <w:r>
        <w:rPr>
          <w:rFonts w:ascii="仿宋" w:hAnsi="仿宋" w:eastAsia="仿宋" w:cs="仿宋"/>
          <w:spacing w:val="13"/>
          <w:sz w:val="20"/>
          <w:szCs w:val="20"/>
          <w:highlight w:val="none"/>
          <w14:textOutline w14:w="3795" w14:cap="sq" w14:cmpd="sng">
            <w14:solidFill>
              <w14:srgbClr w14:val="000000"/>
            </w14:solidFill>
            <w14:prstDash w14:val="solid"/>
            <w14:bevel/>
          </w14:textOutline>
        </w:rPr>
        <w:t>★</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3.符合性检查</w:t>
      </w:r>
    </w:p>
    <w:p>
      <w:pPr>
        <w:spacing w:before="151" w:line="229" w:lineRule="auto"/>
        <w:ind w:left="418"/>
        <w:rPr>
          <w:rFonts w:ascii="仿宋" w:hAnsi="仿宋" w:eastAsia="仿宋" w:cs="仿宋"/>
          <w:sz w:val="20"/>
          <w:szCs w:val="20"/>
          <w:highlight w:val="none"/>
        </w:rPr>
      </w:pPr>
      <w:r>
        <w:rPr>
          <w:rFonts w:ascii="仿宋" w:hAnsi="仿宋" w:eastAsia="仿宋" w:cs="仿宋"/>
          <w:spacing w:val="2"/>
          <w:sz w:val="20"/>
          <w:szCs w:val="20"/>
          <w:highlight w:val="none"/>
        </w:rPr>
        <w:t>3.1详见</w:t>
      </w:r>
      <w:r>
        <w:rPr>
          <w:rFonts w:ascii="仿宋" w:hAnsi="仿宋" w:eastAsia="仿宋" w:cs="仿宋"/>
          <w:spacing w:val="1"/>
          <w:sz w:val="20"/>
          <w:szCs w:val="20"/>
          <w:highlight w:val="none"/>
        </w:rPr>
        <w:t>供应商须知</w:t>
      </w:r>
      <w:r>
        <w:rPr>
          <w:rFonts w:hint="eastAsia" w:ascii="仿宋" w:hAnsi="仿宋" w:eastAsia="仿宋" w:cs="仿宋"/>
          <w:spacing w:val="1"/>
          <w:sz w:val="20"/>
          <w:szCs w:val="20"/>
          <w:highlight w:val="none"/>
          <w:lang w:eastAsia="zh-CN"/>
        </w:rPr>
        <w:t>，</w:t>
      </w:r>
      <w:r>
        <w:rPr>
          <w:rFonts w:ascii="仿宋" w:hAnsi="仿宋" w:eastAsia="仿宋" w:cs="仿宋"/>
          <w:spacing w:val="1"/>
          <w:sz w:val="20"/>
          <w:szCs w:val="20"/>
          <w:highlight w:val="none"/>
        </w:rPr>
        <w:t>符合性审查表详见本章附件2。</w:t>
      </w:r>
    </w:p>
    <w:p>
      <w:pPr>
        <w:spacing w:before="160" w:line="239" w:lineRule="auto"/>
        <w:ind w:left="418"/>
        <w:rPr>
          <w:rFonts w:ascii="仿宋" w:hAnsi="仿宋" w:eastAsia="仿宋" w:cs="仿宋"/>
          <w:spacing w:val="7"/>
          <w:sz w:val="20"/>
          <w:szCs w:val="20"/>
          <w:highlight w:val="none"/>
          <w14:textOutline w14:w="3795" w14:cap="sq" w14:cmpd="sng">
            <w14:solidFill>
              <w14:srgbClr w14:val="000000"/>
            </w14:solidFill>
            <w14:prstDash w14:val="solid"/>
            <w14:bevel/>
          </w14:textOutli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★4、同一品牌产品</w:t>
      </w:r>
    </w:p>
    <w:p>
      <w:pPr>
        <w:spacing w:before="155" w:line="377" w:lineRule="auto"/>
        <w:ind w:right="18" w:firstLine="413"/>
        <w:rPr>
          <w:rFonts w:ascii="仿宋" w:hAnsi="仿宋" w:eastAsia="仿宋" w:cs="仿宋"/>
          <w:sz w:val="20"/>
          <w:szCs w:val="20"/>
          <w:highlight w:val="none"/>
        </w:rPr>
      </w:pPr>
      <w:r>
        <w:rPr>
          <w:rFonts w:ascii="仿宋" w:hAnsi="仿宋" w:eastAsia="仿宋" w:cs="仿宋"/>
          <w:spacing w:val="6"/>
          <w:sz w:val="20"/>
          <w:szCs w:val="20"/>
          <w:highlight w:val="none"/>
        </w:rPr>
        <w:t>4.1通过资格审查</w:t>
      </w:r>
      <w:r>
        <w:rPr>
          <w:rFonts w:ascii="仿宋" w:hAnsi="仿宋" w:eastAsia="仿宋" w:cs="仿宋"/>
          <w:spacing w:val="5"/>
          <w:sz w:val="20"/>
          <w:szCs w:val="20"/>
          <w:highlight w:val="none"/>
        </w:rPr>
        <w:t>、</w:t>
      </w:r>
      <w:r>
        <w:rPr>
          <w:rFonts w:ascii="仿宋" w:hAnsi="仿宋" w:eastAsia="仿宋" w:cs="仿宋"/>
          <w:spacing w:val="3"/>
          <w:sz w:val="20"/>
          <w:szCs w:val="20"/>
          <w:highlight w:val="none"/>
        </w:rPr>
        <w:t>符合性审查的不同品牌供应商不足3家的，按照供应商须知28条第(3)</w:t>
      </w:r>
      <w:r>
        <w:rPr>
          <w:rFonts w:ascii="仿宋" w:hAnsi="仿宋" w:eastAsia="仿宋" w:cs="仿宋"/>
          <w:spacing w:val="4"/>
          <w:sz w:val="20"/>
          <w:szCs w:val="20"/>
          <w:highlight w:val="none"/>
        </w:rPr>
        <w:t>款</w:t>
      </w:r>
      <w:r>
        <w:rPr>
          <w:rFonts w:ascii="仿宋" w:hAnsi="仿宋" w:eastAsia="仿宋" w:cs="仿宋"/>
          <w:spacing w:val="3"/>
          <w:sz w:val="20"/>
          <w:szCs w:val="20"/>
          <w:highlight w:val="none"/>
        </w:rPr>
        <w:t>执行。</w:t>
      </w:r>
    </w:p>
    <w:p>
      <w:pPr>
        <w:spacing w:line="230" w:lineRule="auto"/>
        <w:ind w:left="413"/>
        <w:rPr>
          <w:rFonts w:ascii="仿宋" w:hAnsi="仿宋" w:eastAsia="仿宋" w:cs="仿宋"/>
          <w:sz w:val="20"/>
          <w:szCs w:val="20"/>
          <w:highlight w:val="none"/>
        </w:rPr>
      </w:pPr>
      <w:r>
        <w:rPr>
          <w:rFonts w:ascii="仿宋" w:hAnsi="仿宋" w:eastAsia="仿宋" w:cs="仿宋"/>
          <w:spacing w:val="14"/>
          <w:sz w:val="20"/>
          <w:szCs w:val="20"/>
          <w:highlight w:val="none"/>
        </w:rPr>
        <w:t>4.2</w:t>
      </w:r>
      <w:r>
        <w:rPr>
          <w:rFonts w:ascii="仿宋" w:hAnsi="仿宋" w:eastAsia="仿宋" w:cs="仿宋"/>
          <w:spacing w:val="10"/>
          <w:sz w:val="20"/>
          <w:szCs w:val="20"/>
          <w:highlight w:val="none"/>
        </w:rPr>
        <w:t>提</w:t>
      </w:r>
      <w:r>
        <w:rPr>
          <w:rFonts w:ascii="仿宋" w:hAnsi="仿宋" w:eastAsia="仿宋" w:cs="仿宋"/>
          <w:spacing w:val="7"/>
          <w:sz w:val="20"/>
          <w:szCs w:val="20"/>
          <w:highlight w:val="none"/>
        </w:rPr>
        <w:t>供相同品牌产品且通过资格审查、符合性审查的不同供应商，按一家供应商计算。</w:t>
      </w:r>
    </w:p>
    <w:p>
      <w:pPr>
        <w:spacing w:before="160" w:line="232" w:lineRule="auto"/>
        <w:ind w:left="413"/>
        <w:rPr>
          <w:rFonts w:ascii="仿宋" w:hAnsi="仿宋" w:eastAsia="仿宋" w:cs="仿宋"/>
          <w:sz w:val="20"/>
          <w:szCs w:val="20"/>
          <w:highlight w:val="none"/>
        </w:rPr>
      </w:pPr>
      <w:r>
        <w:rPr>
          <w:rFonts w:ascii="仿宋" w:hAnsi="仿宋" w:eastAsia="仿宋" w:cs="仿宋"/>
          <w:spacing w:val="14"/>
          <w:sz w:val="20"/>
          <w:szCs w:val="20"/>
          <w:highlight w:val="none"/>
        </w:rPr>
        <w:t>4.3</w:t>
      </w:r>
      <w:r>
        <w:rPr>
          <w:rFonts w:ascii="仿宋" w:hAnsi="仿宋" w:eastAsia="仿宋" w:cs="仿宋"/>
          <w:spacing w:val="10"/>
          <w:sz w:val="20"/>
          <w:szCs w:val="20"/>
          <w:highlight w:val="none"/>
        </w:rPr>
        <w:t>如</w:t>
      </w:r>
      <w:r>
        <w:rPr>
          <w:rFonts w:ascii="仿宋" w:hAnsi="仿宋" w:eastAsia="仿宋" w:cs="仿宋"/>
          <w:spacing w:val="7"/>
          <w:sz w:val="20"/>
          <w:szCs w:val="20"/>
          <w:highlight w:val="none"/>
        </w:rPr>
        <w:t>一个分包内只有一种产品，不同供应商所报产品为同一品牌的，按如下方式处理：</w:t>
      </w:r>
    </w:p>
    <w:p>
      <w:pPr>
        <w:spacing w:before="156" w:line="377" w:lineRule="auto"/>
        <w:ind w:left="2" w:firstLine="419"/>
        <w:rPr>
          <w:rFonts w:ascii="仿宋" w:hAnsi="仿宋" w:eastAsia="仿宋" w:cs="仿宋"/>
          <w:sz w:val="20"/>
          <w:szCs w:val="20"/>
          <w:highlight w:val="none"/>
        </w:rPr>
      </w:pPr>
      <w:r>
        <w:rPr>
          <w:rFonts w:ascii="仿宋" w:hAnsi="仿宋" w:eastAsia="仿宋" w:cs="仿宋"/>
          <w:spacing w:val="18"/>
          <w:sz w:val="20"/>
          <w:szCs w:val="20"/>
          <w:highlight w:val="none"/>
        </w:rPr>
        <w:t>本项</w:t>
      </w:r>
      <w:r>
        <w:rPr>
          <w:rFonts w:ascii="仿宋" w:hAnsi="仿宋" w:eastAsia="仿宋" w:cs="仿宋"/>
          <w:spacing w:val="11"/>
          <w:sz w:val="20"/>
          <w:szCs w:val="20"/>
          <w:highlight w:val="none"/>
        </w:rPr>
        <w:t>目</w:t>
      </w:r>
      <w:r>
        <w:rPr>
          <w:rFonts w:ascii="仿宋" w:hAnsi="仿宋" w:eastAsia="仿宋" w:cs="仿宋"/>
          <w:spacing w:val="9"/>
          <w:sz w:val="20"/>
          <w:szCs w:val="20"/>
          <w:highlight w:val="none"/>
        </w:rPr>
        <w:t>使用最低评标价法，提供相同品牌产品的不同供应商以其中通过资格审查、符合性审查</w:t>
      </w:r>
      <w:r>
        <w:rPr>
          <w:rFonts w:ascii="仿宋" w:hAnsi="仿宋" w:eastAsia="仿宋" w:cs="仿宋"/>
          <w:spacing w:val="7"/>
          <w:sz w:val="20"/>
          <w:szCs w:val="20"/>
          <w:highlight w:val="none"/>
        </w:rPr>
        <w:t>且报价最低的参加比较及评价；报价相同的，按本章第8条“推荐成交候选供应商的原则”规定</w:t>
      </w:r>
      <w:r>
        <w:rPr>
          <w:rFonts w:ascii="仿宋" w:hAnsi="仿宋" w:eastAsia="仿宋" w:cs="仿宋"/>
          <w:sz w:val="20"/>
          <w:szCs w:val="20"/>
          <w:highlight w:val="none"/>
        </w:rPr>
        <w:t>执</w:t>
      </w:r>
      <w:r>
        <w:rPr>
          <w:rFonts w:ascii="仿宋" w:hAnsi="仿宋" w:eastAsia="仿宋" w:cs="仿宋"/>
          <w:spacing w:val="9"/>
          <w:sz w:val="20"/>
          <w:szCs w:val="20"/>
          <w:highlight w:val="none"/>
        </w:rPr>
        <w:t>行；未规定的采取随机抽取方式确定，其他</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响应无效</w:t>
      </w:r>
      <w:r>
        <w:rPr>
          <w:rFonts w:ascii="仿宋" w:hAnsi="仿宋" w:eastAsia="仿宋" w:cs="仿宋"/>
          <w:spacing w:val="8"/>
          <w:sz w:val="20"/>
          <w:szCs w:val="20"/>
          <w:highlight w:val="none"/>
        </w:rPr>
        <w:t>。</w:t>
      </w:r>
    </w:p>
    <w:p>
      <w:pPr>
        <w:spacing w:before="1" w:line="231" w:lineRule="auto"/>
        <w:ind w:left="413"/>
        <w:rPr>
          <w:rFonts w:ascii="仿宋" w:hAnsi="仿宋" w:eastAsia="仿宋" w:cs="仿宋"/>
          <w:sz w:val="20"/>
          <w:szCs w:val="20"/>
          <w:highlight w:val="none"/>
        </w:rPr>
      </w:pPr>
      <w:r>
        <w:rPr>
          <w:rFonts w:ascii="仿宋" w:hAnsi="仿宋" w:eastAsia="仿宋" w:cs="仿宋"/>
          <w:spacing w:val="16"/>
          <w:sz w:val="20"/>
          <w:szCs w:val="20"/>
          <w:highlight w:val="none"/>
        </w:rPr>
        <w:t>4</w:t>
      </w:r>
      <w:r>
        <w:rPr>
          <w:rFonts w:ascii="仿宋" w:hAnsi="仿宋" w:eastAsia="仿宋" w:cs="仿宋"/>
          <w:spacing w:val="9"/>
          <w:sz w:val="20"/>
          <w:szCs w:val="20"/>
          <w:highlight w:val="none"/>
        </w:rPr>
        <w:t>.4如一个分包内包含多种产品的，采购人或采购代理机构将在采购文件中载明核心产品，多</w:t>
      </w:r>
    </w:p>
    <w:p>
      <w:pPr>
        <w:rPr>
          <w:highlight w:val="none"/>
        </w:rPr>
        <w:sectPr>
          <w:footerReference r:id="rId40" w:type="default"/>
          <w:pgSz w:w="11906" w:h="16839"/>
          <w:pgMar w:top="1431" w:right="1441" w:bottom="1148" w:left="1453" w:header="0" w:footer="967" w:gutter="0"/>
          <w:pgNumType w:fmt="decimal"/>
          <w:cols w:space="720" w:num="1"/>
        </w:sectPr>
      </w:pPr>
    </w:p>
    <w:p>
      <w:pPr>
        <w:spacing w:before="42" w:line="230" w:lineRule="auto"/>
        <w:ind w:left="2"/>
        <w:rPr>
          <w:rFonts w:ascii="仿宋" w:hAnsi="仿宋" w:eastAsia="仿宋" w:cs="仿宋"/>
          <w:sz w:val="20"/>
          <w:szCs w:val="20"/>
          <w:highlight w:val="none"/>
        </w:rPr>
      </w:pPr>
      <w:r>
        <w:rPr>
          <w:rFonts w:ascii="仿宋" w:hAnsi="仿宋" w:eastAsia="仿宋" w:cs="仿宋"/>
          <w:spacing w:val="6"/>
          <w:sz w:val="20"/>
          <w:szCs w:val="20"/>
          <w:highlight w:val="none"/>
        </w:rPr>
        <w:t>家</w:t>
      </w:r>
      <w:r>
        <w:rPr>
          <w:rFonts w:ascii="仿宋" w:hAnsi="仿宋" w:eastAsia="仿宋" w:cs="仿宋"/>
          <w:spacing w:val="5"/>
          <w:sz w:val="20"/>
          <w:szCs w:val="20"/>
          <w:highlight w:val="none"/>
        </w:rPr>
        <w:t>供应商提供的核心产品品牌相同的，按本章第4.3条规定处理。</w:t>
      </w:r>
    </w:p>
    <w:p>
      <w:pPr>
        <w:spacing w:before="158" w:line="230" w:lineRule="auto"/>
        <w:ind w:left="417"/>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5</w:t>
      </w:r>
      <w:r>
        <w:rPr>
          <w:rFonts w:ascii="仿宋" w:hAnsi="仿宋" w:eastAsia="仿宋" w:cs="仿宋"/>
          <w:spacing w:val="-5"/>
          <w:sz w:val="20"/>
          <w:szCs w:val="20"/>
          <w:highlight w:val="none"/>
          <w14:textOutline w14:w="3795" w14:cap="sq" w14:cmpd="sng">
            <w14:solidFill>
              <w14:srgbClr w14:val="000000"/>
            </w14:solidFill>
            <w14:prstDash w14:val="solid"/>
            <w14:bevel/>
          </w14:textOutline>
        </w:rPr>
        <w:t>、比较及评价</w:t>
      </w:r>
    </w:p>
    <w:p>
      <w:pPr>
        <w:spacing w:before="160" w:line="231" w:lineRule="auto"/>
        <w:ind w:left="417"/>
        <w:rPr>
          <w:rFonts w:ascii="仿宋" w:hAnsi="仿宋" w:eastAsia="仿宋" w:cs="仿宋"/>
          <w:sz w:val="20"/>
          <w:szCs w:val="20"/>
          <w:highlight w:val="none"/>
        </w:rPr>
      </w:pPr>
      <w:r>
        <w:rPr>
          <w:rFonts w:ascii="仿宋" w:hAnsi="仿宋" w:eastAsia="仿宋" w:cs="仿宋"/>
          <w:spacing w:val="13"/>
          <w:sz w:val="20"/>
          <w:szCs w:val="20"/>
          <w:highlight w:val="none"/>
        </w:rPr>
        <w:t>5</w:t>
      </w:r>
      <w:r>
        <w:rPr>
          <w:rFonts w:ascii="仿宋" w:hAnsi="仿宋" w:eastAsia="仿宋" w:cs="仿宋"/>
          <w:spacing w:val="7"/>
          <w:sz w:val="20"/>
          <w:szCs w:val="20"/>
          <w:highlight w:val="none"/>
        </w:rPr>
        <w:t>.1询价小组对通过资格审查、符合性审查的响应文件进行比较和评价。</w:t>
      </w:r>
    </w:p>
    <w:p>
      <w:pPr>
        <w:spacing w:before="158" w:line="229" w:lineRule="auto"/>
        <w:ind w:left="417"/>
        <w:rPr>
          <w:rFonts w:ascii="仿宋" w:hAnsi="仿宋" w:eastAsia="仿宋" w:cs="仿宋"/>
          <w:sz w:val="20"/>
          <w:szCs w:val="20"/>
          <w:highlight w:val="none"/>
        </w:rPr>
      </w:pPr>
      <w:r>
        <w:rPr>
          <w:rFonts w:ascii="仿宋" w:hAnsi="仿宋" w:eastAsia="仿宋" w:cs="仿宋"/>
          <w:spacing w:val="4"/>
          <w:sz w:val="20"/>
          <w:szCs w:val="20"/>
          <w:highlight w:val="none"/>
        </w:rPr>
        <w:t>5</w:t>
      </w:r>
      <w:r>
        <w:rPr>
          <w:rFonts w:ascii="仿宋" w:hAnsi="仿宋" w:eastAsia="仿宋" w:cs="仿宋"/>
          <w:spacing w:val="3"/>
          <w:sz w:val="20"/>
          <w:szCs w:val="20"/>
          <w:highlight w:val="none"/>
        </w:rPr>
        <w:t>.</w:t>
      </w:r>
      <w:r>
        <w:rPr>
          <w:rFonts w:ascii="仿宋" w:hAnsi="仿宋" w:eastAsia="仿宋" w:cs="仿宋"/>
          <w:spacing w:val="2"/>
          <w:sz w:val="20"/>
          <w:szCs w:val="20"/>
          <w:highlight w:val="none"/>
        </w:rPr>
        <w:t>2对响应文件的澄清按供应商须知25条内容执行。</w:t>
      </w:r>
    </w:p>
    <w:p>
      <w:pPr>
        <w:spacing w:before="160" w:line="229" w:lineRule="auto"/>
        <w:ind w:left="417"/>
        <w:rPr>
          <w:rFonts w:ascii="仿宋" w:hAnsi="仿宋" w:eastAsia="仿宋" w:cs="仿宋"/>
          <w:sz w:val="20"/>
          <w:szCs w:val="20"/>
          <w:highlight w:val="none"/>
        </w:rPr>
      </w:pPr>
      <w:r>
        <w:rPr>
          <w:rFonts w:ascii="仿宋" w:hAnsi="仿宋" w:eastAsia="仿宋" w:cs="仿宋"/>
          <w:spacing w:val="11"/>
          <w:sz w:val="20"/>
          <w:szCs w:val="20"/>
          <w:highlight w:val="none"/>
        </w:rPr>
        <w:t>5</w:t>
      </w:r>
      <w:r>
        <w:rPr>
          <w:rFonts w:ascii="仿宋" w:hAnsi="仿宋" w:eastAsia="仿宋" w:cs="仿宋"/>
          <w:spacing w:val="9"/>
          <w:sz w:val="20"/>
          <w:szCs w:val="20"/>
          <w:highlight w:val="none"/>
        </w:rPr>
        <w:t>.3询价小组认为供应商的报价明显低于其他通过符合性审查的供应商报价，有可能影响产品</w:t>
      </w:r>
    </w:p>
    <w:p>
      <w:pPr>
        <w:spacing w:before="160" w:line="230" w:lineRule="auto"/>
        <w:ind w:left="5"/>
        <w:rPr>
          <w:rFonts w:ascii="仿宋" w:hAnsi="仿宋" w:eastAsia="仿宋" w:cs="仿宋"/>
          <w:sz w:val="20"/>
          <w:szCs w:val="20"/>
          <w:highlight w:val="none"/>
        </w:rPr>
      </w:pPr>
      <w:r>
        <w:rPr>
          <w:rFonts w:ascii="仿宋" w:hAnsi="仿宋" w:eastAsia="仿宋" w:cs="仿宋"/>
          <w:spacing w:val="17"/>
          <w:sz w:val="20"/>
          <w:szCs w:val="20"/>
          <w:highlight w:val="none"/>
        </w:rPr>
        <w:t>质</w:t>
      </w:r>
      <w:r>
        <w:rPr>
          <w:rFonts w:ascii="仿宋" w:hAnsi="仿宋" w:eastAsia="仿宋" w:cs="仿宋"/>
          <w:spacing w:val="9"/>
          <w:sz w:val="20"/>
          <w:szCs w:val="20"/>
          <w:highlight w:val="none"/>
        </w:rPr>
        <w:t>量或者不能诚信履约的，询价小组应当要求其在评审现场合理的时间(接到通知后</w:t>
      </w:r>
    </w:p>
    <w:p>
      <w:pPr>
        <w:spacing w:before="160" w:line="377" w:lineRule="auto"/>
        <w:ind w:firstLine="8"/>
        <w:rPr>
          <w:rFonts w:ascii="仿宋" w:hAnsi="仿宋" w:eastAsia="仿宋" w:cs="仿宋"/>
          <w:sz w:val="20"/>
          <w:szCs w:val="20"/>
          <w:highlight w:val="none"/>
        </w:rPr>
      </w:pPr>
      <w:r>
        <w:rPr>
          <w:rFonts w:ascii="仿宋" w:hAnsi="仿宋" w:eastAsia="仿宋" w:cs="仿宋"/>
          <w:spacing w:val="9"/>
          <w:sz w:val="20"/>
          <w:szCs w:val="20"/>
          <w:highlight w:val="none"/>
          <w:u w:val="single" w:color="auto"/>
        </w:rPr>
        <w:t>1</w:t>
      </w:r>
      <w:r>
        <w:rPr>
          <w:rFonts w:ascii="仿宋" w:hAnsi="仿宋" w:eastAsia="仿宋" w:cs="仿宋"/>
          <w:spacing w:val="9"/>
          <w:sz w:val="20"/>
          <w:szCs w:val="20"/>
          <w:highlight w:val="none"/>
        </w:rPr>
        <w:t>小时)内提供书面说明，并提交相关证明材料，供应商不能证明其报价合理性的，询价小组应</w:t>
      </w:r>
      <w:r>
        <w:rPr>
          <w:rFonts w:ascii="仿宋" w:hAnsi="仿宋" w:eastAsia="仿宋" w:cs="仿宋"/>
          <w:spacing w:val="5"/>
          <w:sz w:val="20"/>
          <w:szCs w:val="20"/>
          <w:highlight w:val="none"/>
        </w:rPr>
        <w:t>当</w:t>
      </w:r>
      <w:r>
        <w:rPr>
          <w:rFonts w:ascii="仿宋" w:hAnsi="仿宋" w:eastAsia="仿宋" w:cs="仿宋"/>
          <w:spacing w:val="11"/>
          <w:sz w:val="20"/>
          <w:szCs w:val="20"/>
          <w:highlight w:val="none"/>
        </w:rPr>
        <w:t>将</w:t>
      </w:r>
      <w:r>
        <w:rPr>
          <w:rFonts w:ascii="仿宋" w:hAnsi="仿宋" w:eastAsia="仿宋" w:cs="仿宋"/>
          <w:spacing w:val="8"/>
          <w:sz w:val="20"/>
          <w:szCs w:val="20"/>
          <w:highlight w:val="none"/>
        </w:rPr>
        <w:t>其响应作为</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无效响应处理</w:t>
      </w:r>
      <w:r>
        <w:rPr>
          <w:rFonts w:ascii="仿宋" w:hAnsi="仿宋" w:eastAsia="仿宋" w:cs="仿宋"/>
          <w:spacing w:val="8"/>
          <w:sz w:val="20"/>
          <w:szCs w:val="20"/>
          <w:highlight w:val="none"/>
        </w:rPr>
        <w:t>。</w:t>
      </w:r>
    </w:p>
    <w:p>
      <w:pPr>
        <w:spacing w:before="2" w:line="377" w:lineRule="auto"/>
        <w:ind w:left="1" w:firstLine="419"/>
        <w:rPr>
          <w:rFonts w:ascii="仿宋" w:hAnsi="仿宋" w:eastAsia="仿宋" w:cs="仿宋"/>
          <w:sz w:val="20"/>
          <w:szCs w:val="20"/>
          <w:highlight w:val="none"/>
        </w:rPr>
      </w:pPr>
      <w:r>
        <w:rPr>
          <w:rFonts w:ascii="仿宋" w:hAnsi="仿宋" w:eastAsia="仿宋" w:cs="仿宋"/>
          <w:spacing w:val="7"/>
          <w:sz w:val="20"/>
          <w:szCs w:val="20"/>
          <w:highlight w:val="none"/>
        </w:rPr>
        <w:t>供应商的书面说明材料包含货物本身成本、人工费用、运输、税收等，以及响应报价不会影</w:t>
      </w:r>
      <w:r>
        <w:rPr>
          <w:rFonts w:ascii="仿宋" w:hAnsi="仿宋" w:eastAsia="仿宋" w:cs="仿宋"/>
          <w:spacing w:val="2"/>
          <w:sz w:val="20"/>
          <w:szCs w:val="20"/>
          <w:highlight w:val="none"/>
        </w:rPr>
        <w:t>响</w:t>
      </w:r>
      <w:r>
        <w:rPr>
          <w:rFonts w:ascii="仿宋" w:hAnsi="仿宋" w:eastAsia="仿宋" w:cs="仿宋"/>
          <w:spacing w:val="13"/>
          <w:sz w:val="20"/>
          <w:szCs w:val="20"/>
          <w:highlight w:val="none"/>
        </w:rPr>
        <w:t>产</w:t>
      </w:r>
      <w:r>
        <w:rPr>
          <w:rFonts w:ascii="仿宋" w:hAnsi="仿宋" w:eastAsia="仿宋" w:cs="仿宋"/>
          <w:spacing w:val="8"/>
          <w:sz w:val="20"/>
          <w:szCs w:val="20"/>
          <w:highlight w:val="none"/>
        </w:rPr>
        <w:t>品质量或诚信履约能力的说明等。</w:t>
      </w:r>
    </w:p>
    <w:p>
      <w:pPr>
        <w:spacing w:before="1" w:line="376" w:lineRule="auto"/>
        <w:ind w:left="1" w:firstLine="419"/>
        <w:rPr>
          <w:rFonts w:ascii="仿宋" w:hAnsi="仿宋" w:eastAsia="仿宋" w:cs="仿宋"/>
          <w:sz w:val="20"/>
          <w:szCs w:val="20"/>
          <w:highlight w:val="none"/>
        </w:rPr>
      </w:pPr>
      <w:r>
        <w:rPr>
          <w:rFonts w:ascii="仿宋" w:hAnsi="仿宋" w:eastAsia="仿宋" w:cs="仿宋"/>
          <w:spacing w:val="7"/>
          <w:sz w:val="20"/>
          <w:szCs w:val="20"/>
          <w:highlight w:val="none"/>
        </w:rPr>
        <w:t>供应商的书面说明应当签字确认或者加盖公章，否则无效。书面说明的签字确认，由其法定</w:t>
      </w:r>
      <w:r>
        <w:rPr>
          <w:rFonts w:ascii="仿宋" w:hAnsi="仿宋" w:eastAsia="仿宋" w:cs="仿宋"/>
          <w:spacing w:val="2"/>
          <w:sz w:val="20"/>
          <w:szCs w:val="20"/>
          <w:highlight w:val="none"/>
        </w:rPr>
        <w:t>代</w:t>
      </w:r>
      <w:r>
        <w:rPr>
          <w:rFonts w:ascii="仿宋" w:hAnsi="仿宋" w:eastAsia="仿宋" w:cs="仿宋"/>
          <w:spacing w:val="16"/>
          <w:sz w:val="20"/>
          <w:szCs w:val="20"/>
          <w:highlight w:val="none"/>
        </w:rPr>
        <w:t>表人</w:t>
      </w:r>
      <w:r>
        <w:rPr>
          <w:rFonts w:ascii="仿宋" w:hAnsi="仿宋" w:eastAsia="仿宋" w:cs="仿宋"/>
          <w:spacing w:val="8"/>
          <w:sz w:val="20"/>
          <w:szCs w:val="20"/>
          <w:highlight w:val="none"/>
        </w:rPr>
        <w:t>(非法人单位负责人或自然人本人)或者其授权代表签字确认。</w:t>
      </w:r>
    </w:p>
    <w:p>
      <w:pPr>
        <w:spacing w:before="2" w:line="376" w:lineRule="auto"/>
        <w:ind w:firstLine="420"/>
        <w:rPr>
          <w:rFonts w:ascii="仿宋" w:hAnsi="仿宋" w:eastAsia="仿宋" w:cs="仿宋"/>
          <w:sz w:val="20"/>
          <w:szCs w:val="20"/>
          <w:highlight w:val="none"/>
        </w:rPr>
      </w:pPr>
      <w:r>
        <w:rPr>
          <w:rFonts w:ascii="仿宋" w:hAnsi="仿宋" w:eastAsia="仿宋" w:cs="仿宋"/>
          <w:spacing w:val="18"/>
          <w:sz w:val="20"/>
          <w:szCs w:val="20"/>
          <w:highlight w:val="none"/>
        </w:rPr>
        <w:t>供应</w:t>
      </w:r>
      <w:r>
        <w:rPr>
          <w:rFonts w:ascii="仿宋" w:hAnsi="仿宋" w:eastAsia="仿宋" w:cs="仿宋"/>
          <w:spacing w:val="11"/>
          <w:sz w:val="20"/>
          <w:szCs w:val="20"/>
          <w:highlight w:val="none"/>
        </w:rPr>
        <w:t>商</w:t>
      </w:r>
      <w:r>
        <w:rPr>
          <w:rFonts w:ascii="仿宋" w:hAnsi="仿宋" w:eastAsia="仿宋" w:cs="仿宋"/>
          <w:spacing w:val="9"/>
          <w:sz w:val="20"/>
          <w:szCs w:val="20"/>
          <w:highlight w:val="none"/>
        </w:rPr>
        <w:t>提供书面说明后，询价小组应当结合采购项目采购需求、专业实际情况、供应商财务状</w:t>
      </w:r>
      <w:r>
        <w:rPr>
          <w:rFonts w:ascii="仿宋" w:hAnsi="仿宋" w:eastAsia="仿宋" w:cs="仿宋"/>
          <w:spacing w:val="18"/>
          <w:sz w:val="20"/>
          <w:szCs w:val="20"/>
          <w:highlight w:val="none"/>
        </w:rPr>
        <w:t>况报</w:t>
      </w:r>
      <w:r>
        <w:rPr>
          <w:rFonts w:ascii="仿宋" w:hAnsi="仿宋" w:eastAsia="仿宋" w:cs="仿宋"/>
          <w:spacing w:val="14"/>
          <w:sz w:val="20"/>
          <w:szCs w:val="20"/>
          <w:highlight w:val="none"/>
        </w:rPr>
        <w:t>告</w:t>
      </w:r>
      <w:r>
        <w:rPr>
          <w:rFonts w:ascii="仿宋" w:hAnsi="仿宋" w:eastAsia="仿宋" w:cs="仿宋"/>
          <w:spacing w:val="9"/>
          <w:sz w:val="20"/>
          <w:szCs w:val="20"/>
          <w:highlight w:val="none"/>
        </w:rPr>
        <w:t>、与其他供应商比较情况等供应商的书面说明进行审查评价。供应商如有下列情况的，询价</w:t>
      </w:r>
      <w:r>
        <w:rPr>
          <w:rFonts w:ascii="仿宋" w:hAnsi="仿宋" w:eastAsia="仿宋" w:cs="仿宋"/>
          <w:spacing w:val="15"/>
          <w:sz w:val="20"/>
          <w:szCs w:val="20"/>
          <w:highlight w:val="none"/>
        </w:rPr>
        <w:t>小</w:t>
      </w:r>
      <w:r>
        <w:rPr>
          <w:rFonts w:ascii="仿宋" w:hAnsi="仿宋" w:eastAsia="仿宋" w:cs="仿宋"/>
          <w:spacing w:val="8"/>
          <w:sz w:val="20"/>
          <w:szCs w:val="20"/>
          <w:highlight w:val="none"/>
        </w:rPr>
        <w:t>组应当将其响应文件作为无效处理：</w:t>
      </w:r>
    </w:p>
    <w:p>
      <w:pPr>
        <w:spacing w:line="230" w:lineRule="auto"/>
        <w:ind w:left="424"/>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2"/>
          <w:sz w:val="20"/>
          <w:szCs w:val="20"/>
          <w:highlight w:val="none"/>
        </w:rPr>
        <w:t>1)拒绝或者变相拒绝提供有效书面说明；</w:t>
      </w:r>
    </w:p>
    <w:p>
      <w:pPr>
        <w:spacing w:before="161" w:line="229" w:lineRule="auto"/>
        <w:ind w:left="424"/>
        <w:rPr>
          <w:rFonts w:ascii="仿宋" w:hAnsi="仿宋" w:eastAsia="仿宋" w:cs="仿宋"/>
          <w:sz w:val="20"/>
          <w:szCs w:val="20"/>
          <w:highlight w:val="none"/>
        </w:rPr>
      </w:pPr>
      <w:r>
        <w:rPr>
          <w:rFonts w:ascii="仿宋" w:hAnsi="仿宋" w:eastAsia="仿宋" w:cs="仿宋"/>
          <w:spacing w:val="13"/>
          <w:sz w:val="20"/>
          <w:szCs w:val="20"/>
          <w:highlight w:val="none"/>
        </w:rPr>
        <w:t>(2)书面说明不能证明其报价合理性的</w:t>
      </w:r>
      <w:r>
        <w:rPr>
          <w:rFonts w:ascii="仿宋" w:hAnsi="仿宋" w:eastAsia="仿宋" w:cs="仿宋"/>
          <w:spacing w:val="9"/>
          <w:sz w:val="20"/>
          <w:szCs w:val="20"/>
          <w:highlight w:val="none"/>
        </w:rPr>
        <w:t>；</w:t>
      </w:r>
    </w:p>
    <w:p>
      <w:pPr>
        <w:spacing w:before="160" w:line="228" w:lineRule="auto"/>
        <w:ind w:left="424"/>
        <w:rPr>
          <w:rFonts w:ascii="仿宋" w:hAnsi="仿宋" w:eastAsia="仿宋" w:cs="仿宋"/>
          <w:sz w:val="20"/>
          <w:szCs w:val="20"/>
          <w:highlight w:val="none"/>
        </w:rPr>
      </w:pPr>
      <w:r>
        <w:rPr>
          <w:rFonts w:ascii="仿宋" w:hAnsi="仿宋" w:eastAsia="仿宋" w:cs="仿宋"/>
          <w:spacing w:val="24"/>
          <w:sz w:val="20"/>
          <w:szCs w:val="20"/>
          <w:highlight w:val="none"/>
        </w:rPr>
        <w:t>(</w:t>
      </w:r>
      <w:r>
        <w:rPr>
          <w:rFonts w:ascii="仿宋" w:hAnsi="仿宋" w:eastAsia="仿宋" w:cs="仿宋"/>
          <w:spacing w:val="12"/>
          <w:sz w:val="20"/>
          <w:szCs w:val="20"/>
          <w:highlight w:val="none"/>
        </w:rPr>
        <w:t>3)未在规定时间内递交有效书面说明书的。</w:t>
      </w:r>
    </w:p>
    <w:p>
      <w:pPr>
        <w:spacing w:before="161" w:line="271" w:lineRule="exact"/>
        <w:ind w:left="415"/>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6、响应无</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效</w:t>
      </w:r>
    </w:p>
    <w:p>
      <w:pPr>
        <w:spacing w:before="138" w:line="229" w:lineRule="auto"/>
        <w:ind w:left="420"/>
        <w:rPr>
          <w:rFonts w:ascii="仿宋" w:hAnsi="仿宋" w:eastAsia="仿宋" w:cs="仿宋"/>
          <w:sz w:val="20"/>
          <w:szCs w:val="20"/>
          <w:highlight w:val="none"/>
        </w:rPr>
      </w:pPr>
      <w:r>
        <w:rPr>
          <w:rFonts w:ascii="仿宋" w:hAnsi="仿宋" w:eastAsia="仿宋" w:cs="仿宋"/>
          <w:spacing w:val="-2"/>
          <w:sz w:val="20"/>
          <w:szCs w:val="20"/>
          <w:highlight w:val="none"/>
        </w:rPr>
        <w:t>详见供应商须知</w:t>
      </w:r>
      <w:r>
        <w:rPr>
          <w:rFonts w:ascii="仿宋" w:hAnsi="仿宋" w:eastAsia="仿宋" w:cs="仿宋"/>
          <w:spacing w:val="-1"/>
          <w:sz w:val="20"/>
          <w:szCs w:val="20"/>
          <w:highlight w:val="none"/>
        </w:rPr>
        <w:t>26条。</w:t>
      </w:r>
    </w:p>
    <w:p>
      <w:pPr>
        <w:spacing w:before="162" w:line="270" w:lineRule="exact"/>
        <w:ind w:left="418"/>
        <w:rPr>
          <w:rFonts w:ascii="仿宋" w:hAnsi="仿宋" w:eastAsia="仿宋" w:cs="仿宋"/>
          <w:sz w:val="20"/>
          <w:szCs w:val="20"/>
          <w:highlight w:val="none"/>
        </w:rPr>
      </w:pPr>
      <w:r>
        <w:rPr>
          <w:rFonts w:ascii="仿宋" w:hAnsi="仿宋" w:eastAsia="仿宋" w:cs="仿宋"/>
          <w:spacing w:val="14"/>
          <w:position w:val="2"/>
          <w:sz w:val="20"/>
          <w:szCs w:val="20"/>
          <w:highlight w:val="none"/>
          <w14:textOutline w14:w="3795" w14:cap="sq" w14:cmpd="sng">
            <w14:solidFill>
              <w14:srgbClr w14:val="000000"/>
            </w14:solidFill>
            <w14:prstDash w14:val="solid"/>
            <w14:bevel/>
          </w14:textOutline>
        </w:rPr>
        <w:t>7</w:t>
      </w:r>
      <w:r>
        <w:rPr>
          <w:rFonts w:ascii="仿宋" w:hAnsi="仿宋" w:eastAsia="仿宋" w:cs="仿宋"/>
          <w:spacing w:val="9"/>
          <w:position w:val="2"/>
          <w:sz w:val="20"/>
          <w:szCs w:val="20"/>
          <w:highlight w:val="none"/>
          <w14:textOutline w14:w="3795" w14:cap="sq" w14:cmpd="sng">
            <w14:solidFill>
              <w14:srgbClr w14:val="000000"/>
            </w14:solidFill>
            <w14:prstDash w14:val="solid"/>
            <w14:bevel/>
          </w14:textOutline>
        </w:rPr>
        <w:t>、推荐成交候选供应商的原则</w:t>
      </w:r>
    </w:p>
    <w:p>
      <w:pPr>
        <w:spacing w:before="138" w:line="408" w:lineRule="exact"/>
        <w:ind w:left="420"/>
        <w:rPr>
          <w:rFonts w:ascii="仿宋" w:hAnsi="仿宋" w:eastAsia="仿宋" w:cs="仿宋"/>
          <w:sz w:val="20"/>
          <w:szCs w:val="20"/>
          <w:highlight w:val="none"/>
        </w:rPr>
      </w:pPr>
      <w:r>
        <w:rPr>
          <w:rFonts w:ascii="仿宋" w:hAnsi="仿宋" w:eastAsia="仿宋" w:cs="仿宋"/>
          <w:spacing w:val="8"/>
          <w:position w:val="15"/>
          <w:sz w:val="20"/>
          <w:szCs w:val="20"/>
          <w:highlight w:val="none"/>
        </w:rPr>
        <w:t>详见</w:t>
      </w:r>
      <w:r>
        <w:rPr>
          <w:rFonts w:ascii="仿宋" w:hAnsi="仿宋" w:eastAsia="仿宋" w:cs="仿宋"/>
          <w:spacing w:val="7"/>
          <w:position w:val="15"/>
          <w:sz w:val="20"/>
          <w:szCs w:val="20"/>
          <w:highlight w:val="none"/>
        </w:rPr>
        <w:t>第</w:t>
      </w:r>
      <w:r>
        <w:rPr>
          <w:rFonts w:ascii="仿宋" w:hAnsi="仿宋" w:eastAsia="仿宋" w:cs="仿宋"/>
          <w:spacing w:val="4"/>
          <w:position w:val="15"/>
          <w:sz w:val="20"/>
          <w:szCs w:val="20"/>
          <w:highlight w:val="none"/>
        </w:rPr>
        <w:t>一章供应商须知第29条，具体的处理办法如下：</w:t>
      </w:r>
    </w:p>
    <w:p>
      <w:pPr>
        <w:spacing w:line="230" w:lineRule="auto"/>
        <w:ind w:left="424"/>
        <w:rPr>
          <w:rFonts w:ascii="仿宋" w:hAnsi="仿宋" w:eastAsia="仿宋" w:cs="仿宋"/>
          <w:sz w:val="20"/>
          <w:szCs w:val="20"/>
          <w:highlight w:val="none"/>
        </w:rPr>
      </w:pPr>
      <w:r>
        <w:rPr>
          <w:rFonts w:ascii="仿宋" w:hAnsi="仿宋" w:eastAsia="仿宋" w:cs="仿宋"/>
          <w:spacing w:val="16"/>
          <w:sz w:val="20"/>
          <w:szCs w:val="20"/>
          <w:highlight w:val="none"/>
        </w:rPr>
        <w:t>扣</w:t>
      </w:r>
      <w:r>
        <w:rPr>
          <w:rFonts w:ascii="仿宋" w:hAnsi="仿宋" w:eastAsia="仿宋" w:cs="仿宋"/>
          <w:spacing w:val="10"/>
          <w:sz w:val="20"/>
          <w:szCs w:val="20"/>
          <w:highlight w:val="none"/>
        </w:rPr>
        <w:t>除</w:t>
      </w:r>
      <w:r>
        <w:rPr>
          <w:rFonts w:ascii="仿宋" w:hAnsi="仿宋" w:eastAsia="仿宋" w:cs="仿宋"/>
          <w:spacing w:val="8"/>
          <w:sz w:val="20"/>
          <w:szCs w:val="20"/>
          <w:highlight w:val="none"/>
        </w:rPr>
        <w:t>后的报价相同时，按报价由低至高排序；</w:t>
      </w:r>
    </w:p>
    <w:p>
      <w:pPr>
        <w:spacing w:before="159" w:line="408" w:lineRule="exact"/>
        <w:ind w:left="420"/>
        <w:rPr>
          <w:rFonts w:ascii="仿宋" w:hAnsi="仿宋" w:eastAsia="仿宋" w:cs="仿宋"/>
          <w:sz w:val="20"/>
          <w:szCs w:val="20"/>
          <w:highlight w:val="none"/>
        </w:rPr>
      </w:pPr>
      <w:r>
        <w:rPr>
          <w:rFonts w:ascii="仿宋" w:hAnsi="仿宋" w:eastAsia="仿宋" w:cs="仿宋"/>
          <w:spacing w:val="9"/>
          <w:position w:val="15"/>
          <w:sz w:val="20"/>
          <w:szCs w:val="20"/>
          <w:highlight w:val="none"/>
        </w:rPr>
        <w:t>按前款不能区分的，优先采购节能产品、环境标志产品</w:t>
      </w:r>
      <w:r>
        <w:rPr>
          <w:rFonts w:ascii="仿宋" w:hAnsi="仿宋" w:eastAsia="仿宋" w:cs="仿宋"/>
          <w:spacing w:val="7"/>
          <w:position w:val="15"/>
          <w:sz w:val="20"/>
          <w:szCs w:val="20"/>
          <w:highlight w:val="none"/>
        </w:rPr>
        <w:t>；</w:t>
      </w:r>
    </w:p>
    <w:p>
      <w:pPr>
        <w:spacing w:line="230" w:lineRule="auto"/>
        <w:ind w:left="420"/>
        <w:rPr>
          <w:rFonts w:ascii="仿宋" w:hAnsi="仿宋" w:eastAsia="仿宋" w:cs="仿宋"/>
          <w:sz w:val="20"/>
          <w:szCs w:val="20"/>
          <w:highlight w:val="none"/>
        </w:rPr>
      </w:pPr>
      <w:r>
        <w:rPr>
          <w:rFonts w:ascii="仿宋" w:hAnsi="仿宋" w:eastAsia="仿宋" w:cs="仿宋"/>
          <w:spacing w:val="16"/>
          <w:sz w:val="20"/>
          <w:szCs w:val="20"/>
          <w:highlight w:val="none"/>
        </w:rPr>
        <w:t>按</w:t>
      </w:r>
      <w:r>
        <w:rPr>
          <w:rFonts w:ascii="仿宋" w:hAnsi="仿宋" w:eastAsia="仿宋" w:cs="仿宋"/>
          <w:spacing w:val="11"/>
          <w:sz w:val="20"/>
          <w:szCs w:val="20"/>
          <w:highlight w:val="none"/>
        </w:rPr>
        <w:t>前</w:t>
      </w:r>
      <w:r>
        <w:rPr>
          <w:rFonts w:ascii="仿宋" w:hAnsi="仿宋" w:eastAsia="仿宋" w:cs="仿宋"/>
          <w:spacing w:val="8"/>
          <w:sz w:val="20"/>
          <w:szCs w:val="20"/>
          <w:highlight w:val="none"/>
        </w:rPr>
        <w:t>款不能区分的，按技术指标优劣排序；</w:t>
      </w:r>
    </w:p>
    <w:p>
      <w:pPr>
        <w:spacing w:before="158" w:line="230" w:lineRule="auto"/>
        <w:ind w:left="421"/>
        <w:rPr>
          <w:rFonts w:ascii="仿宋" w:hAnsi="仿宋" w:eastAsia="仿宋" w:cs="仿宋"/>
          <w:sz w:val="20"/>
          <w:szCs w:val="20"/>
          <w:highlight w:val="none"/>
        </w:rPr>
      </w:pPr>
      <w:r>
        <w:rPr>
          <w:rFonts w:ascii="仿宋" w:hAnsi="仿宋" w:eastAsia="仿宋" w:cs="仿宋"/>
          <w:spacing w:val="2"/>
          <w:sz w:val="20"/>
          <w:szCs w:val="20"/>
          <w:highlight w:val="none"/>
        </w:rPr>
        <w:t>其他情况，</w:t>
      </w:r>
      <w:r>
        <w:rPr>
          <w:rFonts w:ascii="仿宋" w:hAnsi="仿宋" w:eastAsia="仿宋" w:cs="仿宋"/>
          <w:spacing w:val="1"/>
          <w:sz w:val="20"/>
          <w:szCs w:val="20"/>
          <w:highlight w:val="none"/>
        </w:rPr>
        <w:t>由询价小组投票处理。</w:t>
      </w:r>
    </w:p>
    <w:p>
      <w:pPr>
        <w:spacing w:before="162" w:line="271" w:lineRule="exact"/>
        <w:ind w:left="425"/>
        <w:rPr>
          <w:rFonts w:ascii="仿宋" w:hAnsi="仿宋" w:eastAsia="仿宋" w:cs="仿宋"/>
          <w:sz w:val="20"/>
          <w:szCs w:val="20"/>
          <w:highlight w:val="none"/>
        </w:rPr>
      </w:pP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三</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、确定成交供应商</w:t>
      </w:r>
    </w:p>
    <w:p>
      <w:pPr>
        <w:spacing w:before="136" w:line="377" w:lineRule="auto"/>
        <w:ind w:left="5" w:firstLine="414"/>
        <w:rPr>
          <w:rFonts w:ascii="仿宋" w:hAnsi="仿宋" w:eastAsia="仿宋" w:cs="仿宋"/>
          <w:sz w:val="20"/>
          <w:szCs w:val="20"/>
          <w:highlight w:val="none"/>
        </w:rPr>
      </w:pPr>
      <w:r>
        <w:rPr>
          <w:rFonts w:ascii="仿宋" w:hAnsi="仿宋" w:eastAsia="仿宋" w:cs="仿宋"/>
          <w:spacing w:val="18"/>
          <w:sz w:val="20"/>
          <w:szCs w:val="20"/>
          <w:highlight w:val="none"/>
        </w:rPr>
        <w:t>询价</w:t>
      </w:r>
      <w:r>
        <w:rPr>
          <w:rFonts w:ascii="仿宋" w:hAnsi="仿宋" w:eastAsia="仿宋" w:cs="仿宋"/>
          <w:spacing w:val="12"/>
          <w:sz w:val="20"/>
          <w:szCs w:val="20"/>
          <w:highlight w:val="none"/>
        </w:rPr>
        <w:t>小</w:t>
      </w:r>
      <w:r>
        <w:rPr>
          <w:rFonts w:ascii="仿宋" w:hAnsi="仿宋" w:eastAsia="仿宋" w:cs="仿宋"/>
          <w:spacing w:val="9"/>
          <w:sz w:val="20"/>
          <w:szCs w:val="20"/>
          <w:highlight w:val="none"/>
        </w:rPr>
        <w:t>组根据全体询价小组成员签字的原始评审记录和评审结果编写评审报告，并向采购人提</w:t>
      </w:r>
      <w:r>
        <w:rPr>
          <w:rFonts w:ascii="仿宋" w:hAnsi="仿宋" w:eastAsia="仿宋" w:cs="仿宋"/>
          <w:spacing w:val="8"/>
          <w:sz w:val="20"/>
          <w:szCs w:val="20"/>
          <w:highlight w:val="none"/>
        </w:rPr>
        <w:t>交</w:t>
      </w:r>
      <w:r>
        <w:rPr>
          <w:rFonts w:ascii="仿宋" w:hAnsi="仿宋" w:eastAsia="仿宋" w:cs="仿宋"/>
          <w:spacing w:val="6"/>
          <w:sz w:val="20"/>
          <w:szCs w:val="20"/>
          <w:highlight w:val="none"/>
        </w:rPr>
        <w:t>书面评审报告。</w:t>
      </w:r>
    </w:p>
    <w:p>
      <w:pPr>
        <w:spacing w:before="1" w:line="386" w:lineRule="auto"/>
        <w:ind w:firstLine="421"/>
        <w:rPr>
          <w:rFonts w:ascii="仿宋" w:hAnsi="仿宋" w:eastAsia="仿宋" w:cs="仿宋"/>
          <w:sz w:val="20"/>
          <w:szCs w:val="20"/>
          <w:highlight w:val="none"/>
        </w:rPr>
      </w:pPr>
      <w:r>
        <w:rPr>
          <w:rFonts w:ascii="仿宋" w:hAnsi="仿宋" w:eastAsia="仿宋" w:cs="仿宋"/>
          <w:spacing w:val="18"/>
          <w:sz w:val="20"/>
          <w:szCs w:val="20"/>
          <w:highlight w:val="none"/>
        </w:rPr>
        <w:t>采购</w:t>
      </w:r>
      <w:r>
        <w:rPr>
          <w:rFonts w:ascii="仿宋" w:hAnsi="仿宋" w:eastAsia="仿宋" w:cs="仿宋"/>
          <w:spacing w:val="10"/>
          <w:sz w:val="20"/>
          <w:szCs w:val="20"/>
          <w:highlight w:val="none"/>
        </w:rPr>
        <w:t>人</w:t>
      </w:r>
      <w:r>
        <w:rPr>
          <w:rFonts w:ascii="仿宋" w:hAnsi="仿宋" w:eastAsia="仿宋" w:cs="仿宋"/>
          <w:spacing w:val="9"/>
          <w:sz w:val="20"/>
          <w:szCs w:val="20"/>
          <w:highlight w:val="none"/>
        </w:rPr>
        <w:t>按照评审报告确定的成交候选供应商名单按顺序确定成交供应商，或由采购人委托询价</w:t>
      </w:r>
      <w:r>
        <w:rPr>
          <w:rFonts w:ascii="仿宋" w:hAnsi="仿宋" w:eastAsia="仿宋" w:cs="仿宋"/>
          <w:spacing w:val="10"/>
          <w:sz w:val="20"/>
          <w:szCs w:val="20"/>
          <w:highlight w:val="none"/>
        </w:rPr>
        <w:t>小</w:t>
      </w:r>
      <w:r>
        <w:rPr>
          <w:rFonts w:ascii="仿宋" w:hAnsi="仿宋" w:eastAsia="仿宋" w:cs="仿宋"/>
          <w:spacing w:val="7"/>
          <w:sz w:val="20"/>
          <w:szCs w:val="20"/>
          <w:highlight w:val="none"/>
        </w:rPr>
        <w:t>组</w:t>
      </w:r>
      <w:r>
        <w:rPr>
          <w:rFonts w:ascii="仿宋" w:hAnsi="仿宋" w:eastAsia="仿宋" w:cs="仿宋"/>
          <w:spacing w:val="5"/>
          <w:sz w:val="20"/>
          <w:szCs w:val="20"/>
          <w:highlight w:val="none"/>
        </w:rPr>
        <w:t>按照第一章供应商须知表31条中规定的方式确定成交供应商。</w:t>
      </w:r>
    </w:p>
    <w:p>
      <w:pPr>
        <w:rPr>
          <w:highlight w:val="none"/>
        </w:rPr>
        <w:sectPr>
          <w:footerReference r:id="rId41" w:type="default"/>
          <w:pgSz w:w="11906" w:h="16839"/>
          <w:pgMar w:top="1067" w:right="1441" w:bottom="1148" w:left="1453" w:header="0" w:footer="967" w:gutter="0"/>
          <w:pgNumType w:fmt="decimal"/>
          <w:cols w:space="720" w:num="1"/>
        </w:sectPr>
      </w:pPr>
    </w:p>
    <w:p>
      <w:pPr>
        <w:spacing w:before="169" w:line="228" w:lineRule="auto"/>
        <w:ind w:left="146"/>
        <w:outlineLvl w:val="1"/>
        <w:rPr>
          <w:rFonts w:ascii="仿宋" w:hAnsi="仿宋" w:eastAsia="仿宋" w:cs="仿宋"/>
          <w:sz w:val="31"/>
          <w:szCs w:val="31"/>
          <w:highlight w:val="none"/>
        </w:rPr>
      </w:pPr>
      <w:r>
        <w:rPr>
          <w:rFonts w:ascii="仿宋" w:hAnsi="仿宋" w:eastAsia="仿宋" w:cs="仿宋"/>
          <w:spacing w:val="-14"/>
          <w:sz w:val="31"/>
          <w:szCs w:val="31"/>
          <w:highlight w:val="none"/>
          <w14:textOutline w14:w="5793" w14:cap="sq" w14:cmpd="sng">
            <w14:solidFill>
              <w14:srgbClr w14:val="000000"/>
            </w14:solidFill>
            <w14:prstDash w14:val="solid"/>
            <w14:bevel/>
          </w14:textOutline>
        </w:rPr>
        <w:t>附</w:t>
      </w:r>
      <w:r>
        <w:rPr>
          <w:rFonts w:ascii="仿宋" w:hAnsi="仿宋" w:eastAsia="仿宋" w:cs="仿宋"/>
          <w:spacing w:val="-13"/>
          <w:sz w:val="31"/>
          <w:szCs w:val="31"/>
          <w:highlight w:val="none"/>
          <w14:textOutline w14:w="5793" w14:cap="sq" w14:cmpd="sng">
            <w14:solidFill>
              <w14:srgbClr w14:val="000000"/>
            </w14:solidFill>
            <w14:prstDash w14:val="solid"/>
            <w14:bevel/>
          </w14:textOutline>
        </w:rPr>
        <w:t>件1</w:t>
      </w:r>
    </w:p>
    <w:p>
      <w:pPr>
        <w:spacing w:before="255" w:line="226" w:lineRule="auto"/>
        <w:ind w:left="2566"/>
        <w:rPr>
          <w:rFonts w:ascii="仿宋" w:hAnsi="仿宋" w:eastAsia="仿宋" w:cs="仿宋"/>
          <w:sz w:val="31"/>
          <w:szCs w:val="31"/>
          <w:highlight w:val="none"/>
        </w:rPr>
      </w:pPr>
      <w:r>
        <w:rPr>
          <w:rFonts w:ascii="仿宋" w:hAnsi="仿宋" w:eastAsia="仿宋" w:cs="仿宋"/>
          <w:spacing w:val="-8"/>
          <w:sz w:val="31"/>
          <w:szCs w:val="31"/>
          <w:highlight w:val="none"/>
          <w14:textOutline w14:w="5793" w14:cap="sq" w14:cmpd="sng">
            <w14:solidFill>
              <w14:srgbClr w14:val="000000"/>
            </w14:solidFill>
            <w14:prstDash w14:val="solid"/>
            <w14:bevel/>
          </w14:textOutline>
        </w:rPr>
        <w:t>初</w:t>
      </w:r>
      <w:r>
        <w:rPr>
          <w:rFonts w:ascii="仿宋" w:hAnsi="仿宋" w:eastAsia="仿宋" w:cs="仿宋"/>
          <w:spacing w:val="-6"/>
          <w:sz w:val="31"/>
          <w:szCs w:val="31"/>
          <w:highlight w:val="none"/>
          <w14:textOutline w14:w="5793" w14:cap="sq" w14:cmpd="sng">
            <w14:solidFill>
              <w14:srgbClr w14:val="000000"/>
            </w14:solidFill>
            <w14:prstDash w14:val="solid"/>
            <w14:bevel/>
          </w14:textOutline>
        </w:rPr>
        <w:t>步</w:t>
      </w:r>
      <w:r>
        <w:rPr>
          <w:rFonts w:ascii="仿宋" w:hAnsi="仿宋" w:eastAsia="仿宋" w:cs="仿宋"/>
          <w:spacing w:val="-4"/>
          <w:sz w:val="31"/>
          <w:szCs w:val="31"/>
          <w:highlight w:val="none"/>
          <w14:textOutline w14:w="5793" w14:cap="sq" w14:cmpd="sng">
            <w14:solidFill>
              <w14:srgbClr w14:val="000000"/>
            </w14:solidFill>
            <w14:prstDash w14:val="solid"/>
            <w14:bevel/>
          </w14:textOutline>
        </w:rPr>
        <w:t>评审—资格性审查表</w:t>
      </w:r>
    </w:p>
    <w:p>
      <w:pPr>
        <w:spacing w:line="97" w:lineRule="exact"/>
        <w:rPr>
          <w:highlight w:val="none"/>
        </w:rPr>
      </w:pPr>
    </w:p>
    <w:tbl>
      <w:tblPr>
        <w:tblStyle w:val="16"/>
        <w:tblW w:w="86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2747"/>
        <w:gridCol w:w="5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714" w:type="dxa"/>
            <w:vAlign w:val="center"/>
          </w:tcPr>
          <w:p>
            <w:pPr>
              <w:spacing w:before="80" w:line="231" w:lineRule="auto"/>
              <w:ind w:left="135"/>
              <w:rPr>
                <w:rFonts w:ascii="仿宋" w:hAnsi="仿宋" w:eastAsia="仿宋" w:cs="仿宋"/>
                <w:sz w:val="23"/>
                <w:szCs w:val="23"/>
                <w:highlight w:val="none"/>
              </w:rPr>
            </w:pPr>
            <w:r>
              <w:rPr>
                <w:rFonts w:ascii="仿宋" w:hAnsi="仿宋" w:eastAsia="仿宋" w:cs="仿宋"/>
                <w:spacing w:val="2"/>
                <w:sz w:val="23"/>
                <w:szCs w:val="23"/>
                <w:highlight w:val="none"/>
                <w14:textOutline w14:w="4358" w14:cap="sq" w14:cmpd="sng">
                  <w14:solidFill>
                    <w14:srgbClr w14:val="000000"/>
                  </w14:solidFill>
                  <w14:prstDash w14:val="solid"/>
                  <w14:bevel/>
                </w14:textOutline>
              </w:rPr>
              <w:t>序号</w:t>
            </w:r>
          </w:p>
        </w:tc>
        <w:tc>
          <w:tcPr>
            <w:tcW w:w="2747" w:type="dxa"/>
            <w:vAlign w:val="center"/>
          </w:tcPr>
          <w:p>
            <w:pPr>
              <w:spacing w:before="90" w:line="231" w:lineRule="auto"/>
              <w:ind w:left="120"/>
              <w:rPr>
                <w:rFonts w:ascii="仿宋" w:hAnsi="仿宋" w:eastAsia="仿宋" w:cs="仿宋"/>
                <w:sz w:val="23"/>
                <w:szCs w:val="23"/>
                <w:highlight w:val="none"/>
              </w:rPr>
            </w:pPr>
            <w:r>
              <w:rPr>
                <w:rFonts w:ascii="仿宋" w:hAnsi="仿宋" w:eastAsia="仿宋" w:cs="仿宋"/>
                <w:spacing w:val="7"/>
                <w:sz w:val="23"/>
                <w:szCs w:val="23"/>
                <w:highlight w:val="none"/>
                <w14:textOutline w14:w="4358" w14:cap="sq" w14:cmpd="sng">
                  <w14:solidFill>
                    <w14:srgbClr w14:val="000000"/>
                  </w14:solidFill>
                  <w14:prstDash w14:val="solid"/>
                  <w14:bevel/>
                </w14:textOutline>
              </w:rPr>
              <w:t>评</w:t>
            </w:r>
            <w:r>
              <w:rPr>
                <w:rFonts w:ascii="仿宋" w:hAnsi="仿宋" w:eastAsia="仿宋" w:cs="仿宋"/>
                <w:spacing w:val="6"/>
                <w:sz w:val="23"/>
                <w:szCs w:val="23"/>
                <w:highlight w:val="none"/>
                <w14:textOutline w14:w="4358" w14:cap="sq" w14:cmpd="sng">
                  <w14:solidFill>
                    <w14:srgbClr w14:val="000000"/>
                  </w14:solidFill>
                  <w14:prstDash w14:val="solid"/>
                  <w14:bevel/>
                </w14:textOutline>
              </w:rPr>
              <w:t>审指标</w:t>
            </w:r>
          </w:p>
        </w:tc>
        <w:tc>
          <w:tcPr>
            <w:tcW w:w="5159" w:type="dxa"/>
            <w:vAlign w:val="center"/>
          </w:tcPr>
          <w:p>
            <w:pPr>
              <w:spacing w:before="80" w:line="231" w:lineRule="auto"/>
              <w:ind w:left="2121"/>
              <w:rPr>
                <w:rFonts w:ascii="仿宋" w:hAnsi="仿宋" w:eastAsia="仿宋" w:cs="仿宋"/>
                <w:sz w:val="23"/>
                <w:szCs w:val="23"/>
                <w:highlight w:val="none"/>
              </w:rPr>
            </w:pPr>
            <w:r>
              <w:rPr>
                <w:rFonts w:ascii="仿宋" w:hAnsi="仿宋" w:eastAsia="仿宋" w:cs="仿宋"/>
                <w:spacing w:val="5"/>
                <w:sz w:val="23"/>
                <w:szCs w:val="23"/>
                <w:highlight w:val="none"/>
                <w14:textOutline w14:w="4358" w14:cap="sq" w14:cmpd="sng">
                  <w14:solidFill>
                    <w14:srgbClr w14:val="000000"/>
                  </w14:solidFill>
                  <w14:prstDash w14:val="solid"/>
                  <w14:bevel/>
                </w14:textOutline>
              </w:rPr>
              <w:t>合格条</w:t>
            </w:r>
            <w:r>
              <w:rPr>
                <w:rFonts w:ascii="仿宋" w:hAnsi="仿宋" w:eastAsia="仿宋" w:cs="仿宋"/>
                <w:spacing w:val="4"/>
                <w:sz w:val="23"/>
                <w:szCs w:val="23"/>
                <w:highlight w:val="none"/>
                <w14:textOutline w14:w="4358" w14:cap="sq" w14:cmpd="sng">
                  <w14:solidFill>
                    <w14:srgbClr w14:val="000000"/>
                  </w14:solidFill>
                  <w14:prstDash w14:val="solid"/>
                  <w14:bevel/>
                </w14:textOutline>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714" w:type="dxa"/>
            <w:vAlign w:val="center"/>
          </w:tcPr>
          <w:p>
            <w:pPr>
              <w:spacing w:before="65" w:line="187" w:lineRule="auto"/>
              <w:jc w:val="center"/>
              <w:rPr>
                <w:rFonts w:ascii="仿宋" w:hAnsi="仿宋" w:eastAsia="仿宋" w:cs="仿宋"/>
                <w:sz w:val="18"/>
                <w:szCs w:val="18"/>
                <w:highlight w:val="none"/>
              </w:rPr>
            </w:pPr>
            <w:r>
              <w:rPr>
                <w:rFonts w:ascii="仿宋" w:hAnsi="仿宋" w:eastAsia="仿宋" w:cs="仿宋"/>
                <w:sz w:val="18"/>
                <w:szCs w:val="18"/>
                <w:highlight w:val="none"/>
              </w:rPr>
              <w:t>1</w:t>
            </w:r>
          </w:p>
        </w:tc>
        <w:tc>
          <w:tcPr>
            <w:tcW w:w="2747" w:type="dxa"/>
            <w:vAlign w:val="center"/>
          </w:tcPr>
          <w:p>
            <w:pPr>
              <w:spacing w:before="65" w:line="232" w:lineRule="auto"/>
              <w:jc w:val="center"/>
              <w:rPr>
                <w:rFonts w:ascii="仿宋" w:hAnsi="仿宋" w:eastAsia="仿宋" w:cs="仿宋"/>
                <w:sz w:val="18"/>
                <w:szCs w:val="18"/>
                <w:highlight w:val="none"/>
              </w:rPr>
            </w:pPr>
            <w:r>
              <w:rPr>
                <w:rFonts w:ascii="仿宋" w:hAnsi="仿宋" w:eastAsia="仿宋" w:cs="仿宋"/>
                <w:spacing w:val="6"/>
                <w:sz w:val="18"/>
                <w:szCs w:val="18"/>
                <w:highlight w:val="none"/>
              </w:rPr>
              <w:t>营</w:t>
            </w:r>
            <w:r>
              <w:rPr>
                <w:rFonts w:ascii="仿宋" w:hAnsi="仿宋" w:eastAsia="仿宋" w:cs="仿宋"/>
                <w:spacing w:val="4"/>
                <w:sz w:val="18"/>
                <w:szCs w:val="18"/>
                <w:highlight w:val="none"/>
              </w:rPr>
              <w:t>业执照</w:t>
            </w:r>
          </w:p>
        </w:tc>
        <w:tc>
          <w:tcPr>
            <w:tcW w:w="5159" w:type="dxa"/>
            <w:vAlign w:val="center"/>
          </w:tcPr>
          <w:p>
            <w:pPr>
              <w:spacing w:before="68" w:line="231" w:lineRule="auto"/>
              <w:jc w:val="left"/>
              <w:rPr>
                <w:rFonts w:ascii="仿宋" w:hAnsi="仿宋" w:eastAsia="仿宋" w:cs="仿宋"/>
                <w:sz w:val="18"/>
                <w:szCs w:val="18"/>
                <w:highlight w:val="none"/>
              </w:rPr>
            </w:pPr>
            <w:r>
              <w:rPr>
                <w:rFonts w:hint="eastAsia" w:ascii="仿宋" w:hAnsi="仿宋" w:eastAsia="仿宋" w:cs="仿宋"/>
                <w:spacing w:val="4"/>
                <w:sz w:val="18"/>
                <w:szCs w:val="18"/>
                <w:highlight w:val="none"/>
                <w:lang w:eastAsia="zh-CN"/>
              </w:rPr>
              <w:t>法人或者非法人组织的营业执照等证明文件复印件（须加盖本单位章）或自然人的身份证明复印件;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jc w:val="center"/>
        </w:trPr>
        <w:tc>
          <w:tcPr>
            <w:tcW w:w="714" w:type="dxa"/>
            <w:vAlign w:val="center"/>
          </w:tcPr>
          <w:p>
            <w:pPr>
              <w:spacing w:before="65" w:line="187" w:lineRule="auto"/>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2</w:t>
            </w:r>
          </w:p>
        </w:tc>
        <w:tc>
          <w:tcPr>
            <w:tcW w:w="2747" w:type="dxa"/>
            <w:vAlign w:val="center"/>
          </w:tcPr>
          <w:p>
            <w:pPr>
              <w:spacing w:before="65" w:line="232" w:lineRule="auto"/>
              <w:jc w:val="center"/>
              <w:rPr>
                <w:rFonts w:ascii="仿宋" w:hAnsi="仿宋" w:eastAsia="仿宋" w:cs="仿宋"/>
                <w:spacing w:val="6"/>
                <w:sz w:val="18"/>
                <w:szCs w:val="18"/>
                <w:highlight w:val="none"/>
              </w:rPr>
            </w:pPr>
            <w:r>
              <w:rPr>
                <w:rFonts w:hint="eastAsia" w:ascii="仿宋" w:hAnsi="仿宋" w:eastAsia="仿宋" w:cs="仿宋"/>
                <w:spacing w:val="4"/>
                <w:sz w:val="18"/>
                <w:szCs w:val="18"/>
                <w:highlight w:val="none"/>
                <w:lang w:eastAsia="zh-CN"/>
              </w:rPr>
              <w:t>法定代表人资格证明或法定代表人授权委托书</w:t>
            </w:r>
          </w:p>
        </w:tc>
        <w:tc>
          <w:tcPr>
            <w:tcW w:w="5159" w:type="dxa"/>
            <w:vAlign w:val="center"/>
          </w:tcPr>
          <w:p>
            <w:pPr>
              <w:spacing w:before="68" w:line="231" w:lineRule="auto"/>
              <w:jc w:val="left"/>
              <w:rPr>
                <w:rFonts w:hint="eastAsia" w:ascii="仿宋" w:hAnsi="仿宋" w:eastAsia="仿宋" w:cs="仿宋"/>
                <w:spacing w:val="4"/>
                <w:sz w:val="18"/>
                <w:szCs w:val="18"/>
                <w:highlight w:val="none"/>
                <w:lang w:eastAsia="zh-CN"/>
              </w:rPr>
            </w:pPr>
            <w:r>
              <w:rPr>
                <w:rFonts w:hint="eastAsia" w:ascii="仿宋" w:hAnsi="仿宋" w:eastAsia="仿宋" w:cs="仿宋"/>
                <w:spacing w:val="4"/>
                <w:sz w:val="18"/>
                <w:szCs w:val="18"/>
                <w:highlight w:val="none"/>
                <w:lang w:eastAsia="zh-CN"/>
              </w:rPr>
              <w:t>法定代表人资格证明或法定代表人授权委托书，自然人响应的无需提供；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14" w:type="dxa"/>
            <w:vAlign w:val="center"/>
          </w:tcPr>
          <w:p>
            <w:pPr>
              <w:spacing w:before="65" w:line="187" w:lineRule="auto"/>
              <w:jc w:val="center"/>
              <w:rPr>
                <w:rFonts w:hint="eastAsia"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3</w:t>
            </w:r>
          </w:p>
        </w:tc>
        <w:tc>
          <w:tcPr>
            <w:tcW w:w="2747" w:type="dxa"/>
            <w:vAlign w:val="center"/>
          </w:tcPr>
          <w:p>
            <w:pPr>
              <w:spacing w:before="65" w:line="232" w:lineRule="auto"/>
              <w:jc w:val="center"/>
              <w:rPr>
                <w:rFonts w:hint="default"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社会保障金</w:t>
            </w:r>
          </w:p>
        </w:tc>
        <w:tc>
          <w:tcPr>
            <w:tcW w:w="5159" w:type="dxa"/>
            <w:vAlign w:val="center"/>
          </w:tcPr>
          <w:p>
            <w:pPr>
              <w:spacing w:before="68" w:line="231" w:lineRule="auto"/>
              <w:jc w:val="left"/>
              <w:rPr>
                <w:rFonts w:hint="eastAsia" w:ascii="仿宋" w:hAnsi="仿宋" w:eastAsia="仿宋" w:cs="仿宋"/>
                <w:spacing w:val="4"/>
                <w:sz w:val="18"/>
                <w:szCs w:val="18"/>
                <w:highlight w:val="none"/>
                <w:lang w:eastAsia="zh-CN"/>
              </w:rPr>
            </w:pPr>
            <w:r>
              <w:rPr>
                <w:rFonts w:hint="default" w:ascii="仿宋" w:hAnsi="仿宋" w:eastAsia="仿宋" w:cs="仿宋"/>
                <w:spacing w:val="4"/>
                <w:sz w:val="18"/>
                <w:szCs w:val="18"/>
                <w:highlight w:val="none"/>
                <w:lang w:eastAsia="zh-CN"/>
              </w:rPr>
              <w:t>近三个月内任意一个月的缴纳社会保障金</w:t>
            </w:r>
            <w:r>
              <w:rPr>
                <w:rFonts w:hint="eastAsia" w:ascii="仿宋" w:hAnsi="仿宋" w:eastAsia="仿宋" w:cs="仿宋"/>
                <w:spacing w:val="4"/>
                <w:sz w:val="18"/>
                <w:szCs w:val="18"/>
                <w:highlight w:val="none"/>
                <w:lang w:eastAsia="zh-CN"/>
              </w:rPr>
              <w:t>的证明材料（投标人单位的社保缴费凭证及个人明细表）；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jc w:val="center"/>
        </w:trPr>
        <w:tc>
          <w:tcPr>
            <w:tcW w:w="714" w:type="dxa"/>
            <w:vAlign w:val="center"/>
          </w:tcPr>
          <w:p>
            <w:pPr>
              <w:spacing w:before="65" w:line="184" w:lineRule="auto"/>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4</w:t>
            </w:r>
          </w:p>
        </w:tc>
        <w:tc>
          <w:tcPr>
            <w:tcW w:w="2747" w:type="dxa"/>
            <w:vAlign w:val="center"/>
          </w:tcPr>
          <w:p>
            <w:pPr>
              <w:spacing w:before="65" w:line="229" w:lineRule="auto"/>
              <w:jc w:val="center"/>
              <w:rPr>
                <w:rFonts w:ascii="仿宋" w:hAnsi="仿宋" w:eastAsia="仿宋" w:cs="仿宋"/>
                <w:sz w:val="18"/>
                <w:szCs w:val="18"/>
                <w:highlight w:val="none"/>
              </w:rPr>
            </w:pPr>
            <w:r>
              <w:rPr>
                <w:rFonts w:ascii="仿宋" w:hAnsi="仿宋" w:eastAsia="仿宋" w:cs="仿宋"/>
                <w:spacing w:val="5"/>
                <w:sz w:val="18"/>
                <w:szCs w:val="18"/>
                <w:highlight w:val="none"/>
              </w:rPr>
              <w:t>完税证</w:t>
            </w:r>
            <w:r>
              <w:rPr>
                <w:rFonts w:ascii="仿宋" w:hAnsi="仿宋" w:eastAsia="仿宋" w:cs="仿宋"/>
                <w:spacing w:val="4"/>
                <w:sz w:val="18"/>
                <w:szCs w:val="18"/>
                <w:highlight w:val="none"/>
              </w:rPr>
              <w:t>明</w:t>
            </w:r>
          </w:p>
        </w:tc>
        <w:tc>
          <w:tcPr>
            <w:tcW w:w="5159" w:type="dxa"/>
            <w:vAlign w:val="center"/>
          </w:tcPr>
          <w:p>
            <w:pPr>
              <w:spacing w:before="68" w:line="231" w:lineRule="auto"/>
              <w:jc w:val="left"/>
              <w:rPr>
                <w:rFonts w:ascii="仿宋" w:hAnsi="仿宋" w:eastAsia="仿宋" w:cs="仿宋"/>
                <w:sz w:val="18"/>
                <w:szCs w:val="18"/>
                <w:highlight w:val="none"/>
              </w:rPr>
            </w:pPr>
            <w:r>
              <w:rPr>
                <w:rFonts w:hint="eastAsia" w:ascii="仿宋" w:hAnsi="仿宋" w:eastAsia="仿宋" w:cs="仿宋"/>
                <w:spacing w:val="4"/>
                <w:sz w:val="18"/>
                <w:szCs w:val="18"/>
                <w:highlight w:val="none"/>
                <w:lang w:eastAsia="zh-CN"/>
              </w:rPr>
              <w:t>近半年内任意一个月依法缴纳税收的证明（税务部门出具的完税凭证或缴税证明或银行出具的“银行电子缴税付款凭证”）；注：①若为零申报企业，需提供无欠税证明或国家税务总局电子税务局“申报结果查询截图”。②“税种”非社会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jc w:val="center"/>
        </w:trPr>
        <w:tc>
          <w:tcPr>
            <w:tcW w:w="714" w:type="dxa"/>
            <w:vAlign w:val="center"/>
          </w:tcPr>
          <w:p>
            <w:pPr>
              <w:spacing w:before="274" w:line="186" w:lineRule="auto"/>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5</w:t>
            </w:r>
          </w:p>
        </w:tc>
        <w:tc>
          <w:tcPr>
            <w:tcW w:w="2747" w:type="dxa"/>
            <w:vAlign w:val="center"/>
          </w:tcPr>
          <w:p>
            <w:pPr>
              <w:spacing w:before="247" w:line="231" w:lineRule="auto"/>
              <w:jc w:val="center"/>
              <w:rPr>
                <w:rFonts w:ascii="仿宋" w:hAnsi="仿宋" w:eastAsia="仿宋" w:cs="仿宋"/>
                <w:sz w:val="18"/>
                <w:szCs w:val="18"/>
                <w:highlight w:val="none"/>
              </w:rPr>
            </w:pPr>
            <w:r>
              <w:rPr>
                <w:rFonts w:ascii="仿宋" w:hAnsi="仿宋" w:eastAsia="仿宋" w:cs="仿宋"/>
                <w:spacing w:val="15"/>
                <w:sz w:val="18"/>
                <w:szCs w:val="18"/>
                <w:highlight w:val="none"/>
              </w:rPr>
              <w:t>无</w:t>
            </w:r>
            <w:r>
              <w:rPr>
                <w:rFonts w:ascii="仿宋" w:hAnsi="仿宋" w:eastAsia="仿宋" w:cs="仿宋"/>
                <w:spacing w:val="10"/>
                <w:sz w:val="18"/>
                <w:szCs w:val="18"/>
                <w:highlight w:val="none"/>
              </w:rPr>
              <w:t>重大违法记录声明函、反</w:t>
            </w:r>
            <w:r>
              <w:rPr>
                <w:rFonts w:ascii="仿宋" w:hAnsi="仿宋" w:eastAsia="仿宋" w:cs="仿宋"/>
                <w:spacing w:val="6"/>
                <w:sz w:val="18"/>
                <w:szCs w:val="18"/>
                <w:highlight w:val="none"/>
              </w:rPr>
              <w:t>商业贿赂承诺</w:t>
            </w:r>
          </w:p>
        </w:tc>
        <w:tc>
          <w:tcPr>
            <w:tcW w:w="5159" w:type="dxa"/>
            <w:vAlign w:val="center"/>
          </w:tcPr>
          <w:p>
            <w:pPr>
              <w:spacing w:line="230" w:lineRule="auto"/>
              <w:ind w:left="119"/>
              <w:jc w:val="left"/>
              <w:rPr>
                <w:rFonts w:ascii="仿宋" w:hAnsi="仿宋" w:eastAsia="仿宋" w:cs="仿宋"/>
                <w:sz w:val="18"/>
                <w:szCs w:val="18"/>
                <w:highlight w:val="none"/>
              </w:rPr>
            </w:pPr>
            <w:r>
              <w:rPr>
                <w:rFonts w:hint="eastAsia" w:ascii="仿宋" w:hAnsi="仿宋" w:eastAsia="仿宋" w:cs="仿宋"/>
                <w:spacing w:val="4"/>
                <w:sz w:val="18"/>
                <w:szCs w:val="18"/>
                <w:highlight w:val="none"/>
                <w:lang w:eastAsia="zh-CN"/>
              </w:rPr>
              <w:t>参加政府采购活动近3年内，在经营活动中没有重大违法记录的书面声明；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14" w:type="dxa"/>
            <w:vAlign w:val="center"/>
          </w:tcPr>
          <w:p>
            <w:pPr>
              <w:spacing w:before="65" w:line="184" w:lineRule="auto"/>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6</w:t>
            </w:r>
          </w:p>
        </w:tc>
        <w:tc>
          <w:tcPr>
            <w:tcW w:w="2747" w:type="dxa"/>
            <w:vAlign w:val="center"/>
          </w:tcPr>
          <w:p>
            <w:pPr>
              <w:tabs>
                <w:tab w:val="center" w:pos="1371"/>
              </w:tabs>
              <w:spacing w:before="65" w:line="230" w:lineRule="auto"/>
              <w:jc w:val="center"/>
              <w:rPr>
                <w:rFonts w:hint="eastAsia" w:ascii="仿宋" w:hAnsi="仿宋" w:eastAsia="仿宋" w:cs="仿宋"/>
                <w:sz w:val="18"/>
                <w:szCs w:val="18"/>
                <w:highlight w:val="none"/>
                <w:lang w:eastAsia="zh-CN"/>
              </w:rPr>
            </w:pPr>
            <w:r>
              <w:rPr>
                <w:rFonts w:ascii="仿宋" w:hAnsi="仿宋" w:eastAsia="仿宋" w:cs="仿宋"/>
                <w:spacing w:val="8"/>
                <w:sz w:val="18"/>
                <w:szCs w:val="18"/>
                <w:highlight w:val="none"/>
              </w:rPr>
              <w:t>供应商为中小企</w:t>
            </w:r>
            <w:r>
              <w:rPr>
                <w:rFonts w:ascii="仿宋" w:hAnsi="仿宋" w:eastAsia="仿宋" w:cs="仿宋"/>
                <w:spacing w:val="7"/>
                <w:sz w:val="18"/>
                <w:szCs w:val="18"/>
                <w:highlight w:val="none"/>
              </w:rPr>
              <w:t>业</w:t>
            </w:r>
          </w:p>
        </w:tc>
        <w:tc>
          <w:tcPr>
            <w:tcW w:w="5159" w:type="dxa"/>
            <w:vAlign w:val="center"/>
          </w:tcPr>
          <w:p>
            <w:pPr>
              <w:spacing w:line="228" w:lineRule="auto"/>
              <w:ind w:left="119"/>
              <w:jc w:val="left"/>
              <w:rPr>
                <w:rFonts w:ascii="仿宋" w:hAnsi="仿宋" w:eastAsia="仿宋" w:cs="仿宋"/>
                <w:sz w:val="18"/>
                <w:szCs w:val="18"/>
                <w:highlight w:val="none"/>
              </w:rPr>
            </w:pPr>
            <w:r>
              <w:rPr>
                <w:rFonts w:ascii="仿宋" w:hAnsi="仿宋" w:eastAsia="仿宋" w:cs="仿宋"/>
                <w:spacing w:val="4"/>
                <w:sz w:val="18"/>
                <w:szCs w:val="18"/>
                <w:highlight w:val="none"/>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714" w:type="dxa"/>
            <w:vAlign w:val="center"/>
          </w:tcPr>
          <w:p>
            <w:pPr>
              <w:spacing w:line="410" w:lineRule="auto"/>
              <w:jc w:val="center"/>
              <w:rPr>
                <w:rFonts w:ascii="Arial"/>
                <w:sz w:val="18"/>
                <w:szCs w:val="18"/>
                <w:highlight w:val="none"/>
              </w:rPr>
            </w:pPr>
          </w:p>
          <w:p>
            <w:pPr>
              <w:spacing w:before="65" w:line="186" w:lineRule="auto"/>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7</w:t>
            </w:r>
          </w:p>
        </w:tc>
        <w:tc>
          <w:tcPr>
            <w:tcW w:w="2747" w:type="dxa"/>
            <w:vAlign w:val="center"/>
          </w:tcPr>
          <w:p>
            <w:pPr>
              <w:spacing w:before="247" w:line="385" w:lineRule="auto"/>
              <w:ind w:right="96"/>
              <w:jc w:val="center"/>
              <w:rPr>
                <w:rFonts w:ascii="仿宋" w:hAnsi="仿宋" w:eastAsia="仿宋" w:cs="仿宋"/>
                <w:sz w:val="18"/>
                <w:szCs w:val="18"/>
                <w:highlight w:val="none"/>
              </w:rPr>
            </w:pPr>
            <w:r>
              <w:rPr>
                <w:rFonts w:hint="eastAsia" w:ascii="仿宋" w:hAnsi="仿宋" w:eastAsia="仿宋" w:cs="仿宋"/>
                <w:spacing w:val="6"/>
                <w:sz w:val="18"/>
                <w:szCs w:val="18"/>
                <w:highlight w:val="none"/>
                <w:lang w:eastAsia="zh-CN"/>
              </w:rPr>
              <w:t>反商业贿赂承诺书</w:t>
            </w:r>
          </w:p>
        </w:tc>
        <w:tc>
          <w:tcPr>
            <w:tcW w:w="5159" w:type="dxa"/>
            <w:vAlign w:val="center"/>
          </w:tcPr>
          <w:p>
            <w:pPr>
              <w:spacing w:line="230" w:lineRule="auto"/>
              <w:ind w:left="122"/>
              <w:jc w:val="left"/>
              <w:rPr>
                <w:rFonts w:ascii="仿宋" w:hAnsi="仿宋" w:eastAsia="仿宋" w:cs="仿宋"/>
                <w:sz w:val="18"/>
                <w:szCs w:val="18"/>
                <w:highlight w:val="none"/>
              </w:rPr>
            </w:pPr>
            <w:r>
              <w:rPr>
                <w:rFonts w:hint="eastAsia" w:ascii="仿宋" w:hAnsi="仿宋" w:eastAsia="仿宋" w:cs="仿宋"/>
                <w:spacing w:val="4"/>
                <w:sz w:val="18"/>
                <w:szCs w:val="18"/>
                <w:highlight w:val="none"/>
                <w:lang w:val="en-US" w:eastAsia="zh-CN"/>
              </w:rPr>
              <w:t>针对本项目的反商业贿赂承诺书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jc w:val="center"/>
        </w:trPr>
        <w:tc>
          <w:tcPr>
            <w:tcW w:w="714" w:type="dxa"/>
            <w:vAlign w:val="center"/>
          </w:tcPr>
          <w:p>
            <w:pPr>
              <w:spacing w:before="65" w:line="186" w:lineRule="auto"/>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8</w:t>
            </w:r>
          </w:p>
        </w:tc>
        <w:tc>
          <w:tcPr>
            <w:tcW w:w="2747" w:type="dxa"/>
            <w:vAlign w:val="center"/>
          </w:tcPr>
          <w:p>
            <w:pPr>
              <w:spacing w:before="65" w:line="231" w:lineRule="auto"/>
              <w:ind w:firstLine="192" w:firstLineChars="100"/>
              <w:jc w:val="center"/>
              <w:rPr>
                <w:rFonts w:ascii="仿宋" w:hAnsi="仿宋" w:eastAsia="仿宋" w:cs="仿宋"/>
                <w:sz w:val="18"/>
                <w:szCs w:val="18"/>
                <w:highlight w:val="none"/>
              </w:rPr>
            </w:pPr>
            <w:r>
              <w:rPr>
                <w:rFonts w:ascii="仿宋" w:hAnsi="仿宋" w:eastAsia="仿宋" w:cs="仿宋"/>
                <w:spacing w:val="6"/>
                <w:sz w:val="18"/>
                <w:szCs w:val="18"/>
                <w:highlight w:val="none"/>
              </w:rPr>
              <w:t>财</w:t>
            </w:r>
            <w:r>
              <w:rPr>
                <w:rFonts w:ascii="仿宋" w:hAnsi="仿宋" w:eastAsia="仿宋" w:cs="仿宋"/>
                <w:spacing w:val="5"/>
                <w:sz w:val="18"/>
                <w:szCs w:val="18"/>
                <w:highlight w:val="none"/>
              </w:rPr>
              <w:t>务报告</w:t>
            </w:r>
          </w:p>
        </w:tc>
        <w:tc>
          <w:tcPr>
            <w:tcW w:w="5159" w:type="dxa"/>
            <w:vAlign w:val="center"/>
          </w:tcPr>
          <w:p>
            <w:pPr>
              <w:spacing w:before="68" w:line="231" w:lineRule="auto"/>
              <w:ind w:left="442"/>
              <w:jc w:val="left"/>
              <w:rPr>
                <w:rFonts w:ascii="仿宋" w:hAnsi="仿宋" w:eastAsia="仿宋" w:cs="仿宋"/>
                <w:sz w:val="18"/>
                <w:szCs w:val="18"/>
                <w:highlight w:val="none"/>
              </w:rPr>
            </w:pPr>
            <w:r>
              <w:rPr>
                <w:rFonts w:hint="eastAsia" w:ascii="仿宋" w:hAnsi="仿宋" w:eastAsia="仿宋" w:cs="仿宋"/>
                <w:spacing w:val="4"/>
                <w:sz w:val="18"/>
                <w:szCs w:val="18"/>
                <w:highlight w:val="none"/>
                <w:lang w:val="en-US" w:eastAsia="zh-CN"/>
              </w:rPr>
              <w:t>良好的商业信誉和健全的财务会计制度证明材料（会计事务所出具的2022年的年度财务审计报告书，2022年及2023年新办企业可提供银行资信证明）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4" w:hRule="atLeast"/>
          <w:jc w:val="center"/>
        </w:trPr>
        <w:tc>
          <w:tcPr>
            <w:tcW w:w="714" w:type="dxa"/>
            <w:vAlign w:val="center"/>
          </w:tcPr>
          <w:p>
            <w:pPr>
              <w:spacing w:before="65" w:line="186" w:lineRule="auto"/>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9</w:t>
            </w:r>
          </w:p>
        </w:tc>
        <w:tc>
          <w:tcPr>
            <w:tcW w:w="2747" w:type="dxa"/>
            <w:vAlign w:val="center"/>
          </w:tcPr>
          <w:p>
            <w:pPr>
              <w:spacing w:before="65" w:line="231" w:lineRule="auto"/>
              <w:ind w:left="118"/>
              <w:jc w:val="center"/>
              <w:rPr>
                <w:rFonts w:ascii="仿宋" w:hAnsi="仿宋" w:eastAsia="仿宋" w:cs="仿宋"/>
                <w:spacing w:val="8"/>
                <w:sz w:val="18"/>
                <w:szCs w:val="18"/>
                <w:highlight w:val="none"/>
              </w:rPr>
            </w:pPr>
            <w:r>
              <w:rPr>
                <w:rFonts w:ascii="仿宋" w:hAnsi="仿宋" w:eastAsia="仿宋" w:cs="仿宋"/>
                <w:spacing w:val="6"/>
                <w:sz w:val="18"/>
                <w:szCs w:val="18"/>
                <w:highlight w:val="none"/>
              </w:rPr>
              <w:t>信用记</w:t>
            </w:r>
            <w:r>
              <w:rPr>
                <w:rFonts w:ascii="仿宋" w:hAnsi="仿宋" w:eastAsia="仿宋" w:cs="仿宋"/>
                <w:spacing w:val="5"/>
                <w:sz w:val="18"/>
                <w:szCs w:val="18"/>
                <w:highlight w:val="none"/>
              </w:rPr>
              <w:t>录</w:t>
            </w:r>
          </w:p>
        </w:tc>
        <w:tc>
          <w:tcPr>
            <w:tcW w:w="5159" w:type="dxa"/>
            <w:vAlign w:val="center"/>
          </w:tcPr>
          <w:p>
            <w:pPr>
              <w:spacing w:before="68" w:line="231" w:lineRule="auto"/>
              <w:ind w:left="442"/>
              <w:jc w:val="left"/>
              <w:rPr>
                <w:rFonts w:ascii="仿宋" w:hAnsi="仿宋" w:eastAsia="仿宋" w:cs="仿宋"/>
                <w:spacing w:val="16"/>
                <w:sz w:val="18"/>
                <w:szCs w:val="18"/>
                <w:highlight w:val="none"/>
              </w:rPr>
            </w:pPr>
            <w:r>
              <w:rPr>
                <w:rFonts w:hint="eastAsia" w:ascii="仿宋" w:hAnsi="仿宋" w:eastAsia="仿宋" w:cs="仿宋"/>
                <w:spacing w:val="4"/>
                <w:sz w:val="18"/>
                <w:szCs w:val="18"/>
                <w:highlight w:val="none"/>
                <w:lang w:val="en-US" w:eastAsia="zh-CN"/>
              </w:rPr>
              <w:t>凡拟参加本次项目的投标人，投标人在①“信用中国网”被列入失信被执行人、企业经营异常名录、重大税收违法案件当事人名单、政府采购严重违法失信名单（尚在处罚期内的）；②“中国政府采购网”被列入政府采购严重违法失信行为记录名单的（尚在处罚期内的）；③“国家企业信用信息公示系统”列入经营异常名录信息、列入严重违法失信企业名单（黑名单）信息及企业信用信息公示报告；（提供查询结果网页截图并加盖投标人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714" w:type="dxa"/>
            <w:vAlign w:val="center"/>
          </w:tcPr>
          <w:p>
            <w:pPr>
              <w:spacing w:before="65" w:line="187" w:lineRule="auto"/>
              <w:jc w:val="center"/>
              <w:rPr>
                <w:rFonts w:hint="default" w:ascii="仿宋" w:hAnsi="仿宋" w:eastAsia="仿宋" w:cs="仿宋"/>
                <w:snapToGrid w:val="0"/>
                <w:color w:val="000000"/>
                <w:kern w:val="0"/>
                <w:sz w:val="20"/>
                <w:szCs w:val="20"/>
                <w:highlight w:val="none"/>
                <w:lang w:val="en-US" w:eastAsia="zh-CN"/>
              </w:rPr>
            </w:pPr>
            <w:r>
              <w:rPr>
                <w:rFonts w:hint="eastAsia" w:ascii="仿宋" w:hAnsi="仿宋" w:eastAsia="仿宋" w:cs="仿宋"/>
                <w:spacing w:val="-7"/>
                <w:sz w:val="20"/>
                <w:szCs w:val="20"/>
                <w:highlight w:val="none"/>
                <w:lang w:val="en-US" w:eastAsia="zh-CN"/>
              </w:rPr>
              <w:t>10</w:t>
            </w:r>
          </w:p>
        </w:tc>
        <w:tc>
          <w:tcPr>
            <w:tcW w:w="2747" w:type="dxa"/>
            <w:vAlign w:val="center"/>
          </w:tcPr>
          <w:p>
            <w:pPr>
              <w:spacing w:before="65" w:line="229" w:lineRule="auto"/>
              <w:ind w:firstLine="214" w:firstLineChars="100"/>
              <w:jc w:val="center"/>
              <w:rPr>
                <w:rFonts w:hint="eastAsia" w:ascii="仿宋" w:hAnsi="仿宋" w:eastAsia="仿宋" w:cs="仿宋"/>
                <w:snapToGrid w:val="0"/>
                <w:color w:val="000000"/>
                <w:kern w:val="0"/>
                <w:sz w:val="20"/>
                <w:szCs w:val="20"/>
                <w:highlight w:val="none"/>
                <w:lang w:eastAsia="zh-CN"/>
              </w:rPr>
            </w:pPr>
            <w:r>
              <w:rPr>
                <w:rFonts w:ascii="仿宋" w:hAnsi="仿宋" w:eastAsia="仿宋" w:cs="仿宋"/>
                <w:spacing w:val="7"/>
                <w:sz w:val="20"/>
                <w:szCs w:val="20"/>
                <w:highlight w:val="none"/>
              </w:rPr>
              <w:t>询价保证金</w:t>
            </w:r>
          </w:p>
        </w:tc>
        <w:tc>
          <w:tcPr>
            <w:tcW w:w="5159" w:type="dxa"/>
            <w:vAlign w:val="center"/>
          </w:tcPr>
          <w:p>
            <w:pPr>
              <w:spacing w:before="68" w:line="231" w:lineRule="auto"/>
              <w:ind w:left="442"/>
              <w:jc w:val="left"/>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符合询价文件要求。</w:t>
            </w:r>
          </w:p>
          <w:p>
            <w:pPr>
              <w:spacing w:before="68" w:line="231" w:lineRule="auto"/>
              <w:ind w:left="442"/>
              <w:jc w:val="left"/>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备注：</w:t>
            </w:r>
          </w:p>
          <w:p>
            <w:pPr>
              <w:spacing w:before="68" w:line="231" w:lineRule="auto"/>
              <w:ind w:left="442"/>
              <w:jc w:val="left"/>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1.采用转账/电汇的，询价小组评审系统查询询价保证</w:t>
            </w:r>
          </w:p>
          <w:p>
            <w:pPr>
              <w:spacing w:before="68" w:line="231" w:lineRule="auto"/>
              <w:ind w:left="442"/>
              <w:jc w:val="left"/>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金缴纳情况；</w:t>
            </w:r>
          </w:p>
          <w:p>
            <w:pPr>
              <w:spacing w:before="68" w:line="231" w:lineRule="auto"/>
              <w:ind w:left="442"/>
              <w:jc w:val="left"/>
              <w:rPr>
                <w:rFonts w:hint="eastAsia" w:ascii="仿宋" w:hAnsi="仿宋" w:eastAsia="仿宋" w:cs="仿宋"/>
                <w:spacing w:val="4"/>
                <w:sz w:val="18"/>
                <w:szCs w:val="18"/>
                <w:highlight w:val="none"/>
                <w:lang w:val="en-US" w:eastAsia="zh-CN"/>
              </w:rPr>
            </w:pPr>
            <w:r>
              <w:rPr>
                <w:rFonts w:hint="eastAsia" w:ascii="仿宋" w:hAnsi="仿宋" w:eastAsia="仿宋" w:cs="仿宋"/>
                <w:spacing w:val="4"/>
                <w:sz w:val="18"/>
                <w:szCs w:val="18"/>
                <w:highlight w:val="none"/>
                <w:lang w:val="en-US" w:eastAsia="zh-CN"/>
              </w:rPr>
              <w:t>2.采用其他方式的，响应文件中提供相关证明材料扫描</w:t>
            </w:r>
          </w:p>
          <w:p>
            <w:pPr>
              <w:spacing w:before="68" w:line="231" w:lineRule="auto"/>
              <w:ind w:left="442"/>
              <w:jc w:val="left"/>
              <w:rPr>
                <w:rFonts w:hint="eastAsia" w:ascii="仿宋" w:hAnsi="仿宋" w:eastAsia="仿宋" w:cs="仿宋"/>
                <w:snapToGrid w:val="0"/>
                <w:color w:val="000000"/>
                <w:kern w:val="0"/>
                <w:sz w:val="20"/>
                <w:szCs w:val="20"/>
                <w:highlight w:val="none"/>
                <w:lang w:eastAsia="zh-CN"/>
              </w:rPr>
            </w:pPr>
            <w:r>
              <w:rPr>
                <w:rFonts w:hint="eastAsia" w:ascii="仿宋" w:hAnsi="仿宋" w:eastAsia="仿宋" w:cs="仿宋"/>
                <w:spacing w:val="4"/>
                <w:sz w:val="18"/>
                <w:szCs w:val="18"/>
                <w:highlight w:val="none"/>
                <w:lang w:val="en-US" w:eastAsia="zh-CN"/>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jc w:val="center"/>
        </w:trPr>
        <w:tc>
          <w:tcPr>
            <w:tcW w:w="3461" w:type="dxa"/>
            <w:gridSpan w:val="2"/>
            <w:vAlign w:val="center"/>
          </w:tcPr>
          <w:p>
            <w:pPr>
              <w:jc w:val="center"/>
              <w:rPr>
                <w:rFonts w:hint="eastAsia" w:ascii="Arial" w:hAnsi="Arial" w:eastAsia="Arial" w:cs="Arial"/>
                <w:snapToGrid w:val="0"/>
                <w:color w:val="000000"/>
                <w:kern w:val="0"/>
                <w:sz w:val="21"/>
                <w:szCs w:val="21"/>
                <w:highlight w:val="none"/>
                <w:lang w:eastAsia="zh-CN"/>
              </w:rPr>
            </w:pPr>
            <w:r>
              <w:rPr>
                <w:rFonts w:ascii="仿宋" w:hAnsi="仿宋" w:eastAsia="仿宋" w:cs="仿宋"/>
                <w:spacing w:val="-1"/>
                <w:sz w:val="20"/>
                <w:szCs w:val="20"/>
                <w:highlight w:val="none"/>
              </w:rPr>
              <w:t>结</w:t>
            </w:r>
            <w:r>
              <w:rPr>
                <w:rFonts w:ascii="仿宋" w:hAnsi="仿宋" w:eastAsia="仿宋" w:cs="仿宋"/>
                <w:sz w:val="20"/>
                <w:szCs w:val="20"/>
                <w:highlight w:val="none"/>
              </w:rPr>
              <w:t>论</w:t>
            </w:r>
          </w:p>
        </w:tc>
        <w:tc>
          <w:tcPr>
            <w:tcW w:w="5159" w:type="dxa"/>
            <w:vAlign w:val="center"/>
          </w:tcPr>
          <w:p>
            <w:pPr>
              <w:spacing w:before="37" w:line="377" w:lineRule="auto"/>
              <w:ind w:left="119" w:right="114"/>
              <w:rPr>
                <w:rFonts w:hint="eastAsia" w:ascii="仿宋" w:hAnsi="仿宋" w:eastAsia="仿宋" w:cs="仿宋"/>
                <w:spacing w:val="4"/>
                <w:position w:val="15"/>
                <w:sz w:val="20"/>
                <w:szCs w:val="20"/>
                <w:highlight w:val="none"/>
                <w:lang w:eastAsia="zh-CN"/>
              </w:rPr>
            </w:pPr>
          </w:p>
        </w:tc>
      </w:tr>
    </w:tbl>
    <w:p>
      <w:pPr>
        <w:spacing w:before="68" w:line="231" w:lineRule="auto"/>
        <w:ind w:left="442"/>
        <w:rPr>
          <w:rFonts w:ascii="仿宋" w:hAnsi="仿宋" w:eastAsia="仿宋" w:cs="仿宋"/>
          <w:spacing w:val="4"/>
          <w:sz w:val="18"/>
          <w:szCs w:val="18"/>
          <w:highlight w:val="none"/>
        </w:rPr>
      </w:pPr>
    </w:p>
    <w:p>
      <w:pPr>
        <w:spacing w:before="57" w:line="223" w:lineRule="auto"/>
        <w:outlineLvl w:val="1"/>
        <w:rPr>
          <w:rFonts w:ascii="仿宋" w:hAnsi="仿宋" w:eastAsia="仿宋" w:cs="仿宋"/>
          <w:spacing w:val="-21"/>
          <w:sz w:val="28"/>
          <w:szCs w:val="28"/>
          <w:highlight w:val="none"/>
          <w14:textOutline w14:w="5103" w14:cap="sq" w14:cmpd="sng">
            <w14:solidFill>
              <w14:srgbClr w14:val="000000"/>
            </w14:solidFill>
            <w14:prstDash w14:val="solid"/>
            <w14:bevel/>
          </w14:textOutline>
        </w:rPr>
      </w:pPr>
    </w:p>
    <w:p>
      <w:pPr>
        <w:spacing w:before="57" w:line="223" w:lineRule="auto"/>
        <w:ind w:firstLine="238" w:firstLineChars="100"/>
        <w:outlineLvl w:val="1"/>
        <w:rPr>
          <w:rFonts w:ascii="仿宋" w:hAnsi="仿宋" w:eastAsia="仿宋" w:cs="仿宋"/>
          <w:spacing w:val="-21"/>
          <w:sz w:val="28"/>
          <w:szCs w:val="28"/>
          <w:highlight w:val="none"/>
          <w14:textOutline w14:w="5103" w14:cap="sq" w14:cmpd="sng">
            <w14:solidFill>
              <w14:srgbClr w14:val="000000"/>
            </w14:solidFill>
            <w14:prstDash w14:val="solid"/>
            <w14:bevel/>
          </w14:textOutline>
        </w:rPr>
      </w:pPr>
    </w:p>
    <w:p>
      <w:pPr>
        <w:spacing w:before="57" w:line="223" w:lineRule="auto"/>
        <w:ind w:firstLine="238" w:firstLineChars="100"/>
        <w:outlineLvl w:val="1"/>
        <w:rPr>
          <w:rFonts w:ascii="仿宋" w:hAnsi="仿宋" w:eastAsia="仿宋" w:cs="仿宋"/>
          <w:spacing w:val="-21"/>
          <w:sz w:val="28"/>
          <w:szCs w:val="28"/>
          <w:highlight w:val="none"/>
          <w14:textOutline w14:w="5103" w14:cap="sq" w14:cmpd="sng">
            <w14:solidFill>
              <w14:srgbClr w14:val="000000"/>
            </w14:solidFill>
            <w14:prstDash w14:val="solid"/>
            <w14:bevel/>
          </w14:textOutline>
        </w:rPr>
      </w:pPr>
    </w:p>
    <w:p>
      <w:pPr>
        <w:spacing w:before="57" w:line="223" w:lineRule="auto"/>
        <w:ind w:firstLine="238" w:firstLineChars="100"/>
        <w:outlineLvl w:val="1"/>
        <w:rPr>
          <w:rFonts w:ascii="仿宋" w:hAnsi="仿宋" w:eastAsia="仿宋" w:cs="仿宋"/>
          <w:sz w:val="28"/>
          <w:szCs w:val="28"/>
          <w:highlight w:val="none"/>
        </w:rPr>
      </w:pPr>
      <w:r>
        <w:rPr>
          <w:rFonts w:ascii="仿宋" w:hAnsi="仿宋" w:eastAsia="仿宋" w:cs="仿宋"/>
          <w:spacing w:val="-21"/>
          <w:sz w:val="28"/>
          <w:szCs w:val="28"/>
          <w:highlight w:val="none"/>
          <w14:textOutline w14:w="5103" w14:cap="sq" w14:cmpd="sng">
            <w14:solidFill>
              <w14:srgbClr w14:val="000000"/>
            </w14:solidFill>
            <w14:prstDash w14:val="solid"/>
            <w14:bevel/>
          </w14:textOutline>
        </w:rPr>
        <w:t>附件2</w:t>
      </w:r>
    </w:p>
    <w:p>
      <w:pPr>
        <w:spacing w:before="144" w:line="228" w:lineRule="auto"/>
        <w:ind w:left="2760"/>
        <w:rPr>
          <w:rFonts w:ascii="仿宋" w:hAnsi="仿宋" w:eastAsia="仿宋" w:cs="仿宋"/>
          <w:sz w:val="31"/>
          <w:szCs w:val="31"/>
          <w:highlight w:val="none"/>
        </w:rPr>
      </w:pPr>
      <w:r>
        <w:rPr>
          <w:rFonts w:ascii="仿宋" w:hAnsi="仿宋" w:eastAsia="仿宋" w:cs="仿宋"/>
          <w:spacing w:val="11"/>
          <w:sz w:val="31"/>
          <w:szCs w:val="31"/>
          <w:highlight w:val="none"/>
          <w14:textOutline w14:w="5793" w14:cap="sq" w14:cmpd="sng">
            <w14:solidFill>
              <w14:srgbClr w14:val="000000"/>
            </w14:solidFill>
            <w14:prstDash w14:val="solid"/>
            <w14:bevel/>
          </w14:textOutline>
        </w:rPr>
        <w:t>初</w:t>
      </w:r>
      <w:r>
        <w:rPr>
          <w:rFonts w:ascii="仿宋" w:hAnsi="仿宋" w:eastAsia="仿宋" w:cs="仿宋"/>
          <w:spacing w:val="9"/>
          <w:sz w:val="31"/>
          <w:szCs w:val="31"/>
          <w:highlight w:val="none"/>
          <w14:textOutline w14:w="5793" w14:cap="sq" w14:cmpd="sng">
            <w14:solidFill>
              <w14:srgbClr w14:val="000000"/>
            </w14:solidFill>
            <w14:prstDash w14:val="solid"/>
            <w14:bevel/>
          </w14:textOutline>
        </w:rPr>
        <w:t>步评审—符合性审查表</w:t>
      </w:r>
    </w:p>
    <w:p>
      <w:pPr>
        <w:spacing w:line="94" w:lineRule="exact"/>
        <w:rPr>
          <w:highlight w:val="none"/>
        </w:rPr>
      </w:pPr>
    </w:p>
    <w:tbl>
      <w:tblPr>
        <w:tblStyle w:val="12"/>
        <w:tblpPr w:leftFromText="180" w:rightFromText="180" w:vertAnchor="text" w:horzAnchor="margin" w:tblpXSpec="center" w:tblpY="781"/>
        <w:tblW w:w="9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5"/>
        <w:gridCol w:w="632"/>
        <w:gridCol w:w="6535"/>
        <w:gridCol w:w="627"/>
        <w:gridCol w:w="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1" w:hRule="atLeast"/>
          <w:jc w:val="center"/>
        </w:trPr>
        <w:tc>
          <w:tcPr>
            <w:tcW w:w="875" w:type="dxa"/>
            <w:tcBorders>
              <w:top w:val="single" w:color="auto" w:sz="4" w:space="0"/>
              <w:left w:val="single" w:color="auto" w:sz="4" w:space="0"/>
            </w:tcBorders>
            <w:noWrap w:val="0"/>
            <w:vAlign w:val="center"/>
          </w:tcPr>
          <w:p>
            <w:pPr>
              <w:spacing w:line="440" w:lineRule="exact"/>
              <w:jc w:val="left"/>
              <w:outlineLvl w:val="0"/>
              <w:rPr>
                <w:rFonts w:hint="eastAsia" w:ascii="宋体" w:hAnsi="宋体" w:cs="宋体"/>
                <w:bCs/>
                <w:color w:val="000000"/>
                <w:sz w:val="30"/>
                <w:szCs w:val="30"/>
                <w:highlight w:val="none"/>
              </w:rPr>
            </w:pPr>
            <w:r>
              <w:rPr>
                <w:rFonts w:hint="eastAsia" w:ascii="宋体" w:hAnsi="宋体" w:cs="宋体"/>
                <w:bCs/>
                <w:color w:val="000000"/>
                <w:sz w:val="30"/>
                <w:szCs w:val="30"/>
                <w:highlight w:val="none"/>
              </w:rPr>
              <w:t>项目</w:t>
            </w:r>
          </w:p>
        </w:tc>
        <w:tc>
          <w:tcPr>
            <w:tcW w:w="7167" w:type="dxa"/>
            <w:gridSpan w:val="2"/>
            <w:tcBorders>
              <w:top w:val="single" w:color="auto" w:sz="4" w:space="0"/>
            </w:tcBorders>
            <w:noWrap w:val="0"/>
            <w:vAlign w:val="center"/>
          </w:tcPr>
          <w:p>
            <w:pPr>
              <w:spacing w:line="440" w:lineRule="exact"/>
              <w:jc w:val="center"/>
              <w:outlineLvl w:val="0"/>
              <w:rPr>
                <w:rFonts w:hint="eastAsia" w:ascii="宋体" w:hAnsi="宋体" w:cs="宋体"/>
                <w:bCs/>
                <w:color w:val="000000"/>
                <w:sz w:val="30"/>
                <w:szCs w:val="30"/>
                <w:highlight w:val="none"/>
              </w:rPr>
            </w:pPr>
            <w:r>
              <w:rPr>
                <w:rFonts w:hint="eastAsia" w:ascii="宋体" w:hAnsi="宋体" w:cs="宋体"/>
                <w:bCs/>
                <w:color w:val="000000"/>
                <w:sz w:val="30"/>
                <w:szCs w:val="30"/>
                <w:highlight w:val="none"/>
              </w:rPr>
              <w:t>评审内容</w:t>
            </w:r>
          </w:p>
        </w:tc>
        <w:tc>
          <w:tcPr>
            <w:tcW w:w="1237" w:type="dxa"/>
            <w:gridSpan w:val="2"/>
            <w:tcBorders>
              <w:top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 w:val="30"/>
                <w:szCs w:val="30"/>
                <w:highlight w:val="none"/>
              </w:rPr>
            </w:pPr>
            <w:r>
              <w:rPr>
                <w:rFonts w:hint="eastAsia" w:ascii="宋体" w:hAnsi="宋体" w:cs="宋体"/>
                <w:bCs/>
                <w:color w:val="000000"/>
                <w:sz w:val="30"/>
                <w:szCs w:val="30"/>
                <w:highlight w:val="none"/>
              </w:rPr>
              <w:t>评审</w:t>
            </w:r>
          </w:p>
          <w:p>
            <w:pPr>
              <w:spacing w:line="440" w:lineRule="exact"/>
              <w:jc w:val="center"/>
              <w:outlineLvl w:val="0"/>
              <w:rPr>
                <w:rFonts w:hint="eastAsia" w:ascii="宋体" w:hAnsi="宋体" w:cs="宋体"/>
                <w:bCs/>
                <w:color w:val="000000"/>
                <w:sz w:val="30"/>
                <w:szCs w:val="30"/>
                <w:highlight w:val="none"/>
              </w:rPr>
            </w:pPr>
            <w:r>
              <w:rPr>
                <w:rFonts w:hint="eastAsia" w:ascii="宋体" w:hAnsi="宋体" w:cs="宋体"/>
                <w:bCs/>
                <w:color w:val="000000"/>
                <w:sz w:val="30"/>
                <w:szCs w:val="30"/>
                <w:highlight w:val="none"/>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875"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7167" w:type="dxa"/>
            <w:gridSpan w:val="2"/>
            <w:tcBorders>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27" w:type="dxa"/>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是</w:t>
            </w:r>
          </w:p>
        </w:tc>
        <w:tc>
          <w:tcPr>
            <w:tcW w:w="610" w:type="dxa"/>
            <w:tcBorders>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875" w:type="dxa"/>
            <w:vMerge w:val="restart"/>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审</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查</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标</w:t>
            </w:r>
          </w:p>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准</w:t>
            </w:r>
          </w:p>
        </w:tc>
        <w:tc>
          <w:tcPr>
            <w:tcW w:w="632" w:type="dxa"/>
            <w:tcBorders>
              <w:top w:val="single" w:color="auto" w:sz="4" w:space="0"/>
              <w:left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1</w:t>
            </w:r>
          </w:p>
        </w:tc>
        <w:tc>
          <w:tcPr>
            <w:tcW w:w="6535" w:type="dxa"/>
            <w:tcBorders>
              <w:top w:val="single" w:color="auto" w:sz="4" w:space="0"/>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投标报价高于设定的采购预算价的；</w:t>
            </w:r>
          </w:p>
        </w:tc>
        <w:tc>
          <w:tcPr>
            <w:tcW w:w="627" w:type="dxa"/>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2</w:t>
            </w:r>
          </w:p>
        </w:tc>
        <w:tc>
          <w:tcPr>
            <w:tcW w:w="6535"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投标人对同一招标项目作出两个以上报价未明确效力的；</w:t>
            </w:r>
          </w:p>
        </w:tc>
        <w:tc>
          <w:tcPr>
            <w:tcW w:w="627" w:type="dxa"/>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3</w:t>
            </w:r>
          </w:p>
        </w:tc>
        <w:tc>
          <w:tcPr>
            <w:tcW w:w="65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未按招标文件规定的格式填写，内容不全或关键字迹模糊、无法辨认的；</w:t>
            </w:r>
          </w:p>
        </w:tc>
        <w:tc>
          <w:tcPr>
            <w:tcW w:w="627" w:type="dxa"/>
            <w:tcBorders>
              <w:lef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4</w:t>
            </w:r>
          </w:p>
        </w:tc>
        <w:tc>
          <w:tcPr>
            <w:tcW w:w="65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投标人名称、组织机构与资格预审时不符，涉嫌以他人名义投标的；</w:t>
            </w:r>
          </w:p>
        </w:tc>
        <w:tc>
          <w:tcPr>
            <w:tcW w:w="627" w:type="dxa"/>
            <w:tcBorders>
              <w:lef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5</w:t>
            </w:r>
          </w:p>
        </w:tc>
        <w:tc>
          <w:tcPr>
            <w:tcW w:w="6535"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评标委员会共同确定有实质上不响应招标文件要求的；</w:t>
            </w:r>
          </w:p>
        </w:tc>
        <w:tc>
          <w:tcPr>
            <w:tcW w:w="627" w:type="dxa"/>
            <w:tcBorders>
              <w:lef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6"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left w:val="single" w:color="auto" w:sz="4" w:space="0"/>
              <w:bottom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6</w:t>
            </w:r>
          </w:p>
        </w:tc>
        <w:tc>
          <w:tcPr>
            <w:tcW w:w="6535" w:type="dxa"/>
            <w:tcBorders>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投标文件没有投标单位法定代表人或其授权代表签字（章）和加盖投标单位公章的；</w:t>
            </w:r>
          </w:p>
        </w:tc>
        <w:tc>
          <w:tcPr>
            <w:tcW w:w="627" w:type="dxa"/>
            <w:tcBorders>
              <w:left w:val="single" w:color="auto" w:sz="4" w:space="0"/>
              <w:bottom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7</w:t>
            </w:r>
          </w:p>
        </w:tc>
        <w:tc>
          <w:tcPr>
            <w:tcW w:w="65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投标的政府采购项目完成期限超过招标文件规定期限的；</w:t>
            </w:r>
          </w:p>
        </w:tc>
        <w:tc>
          <w:tcPr>
            <w:tcW w:w="62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left w:val="single" w:color="auto" w:sz="4" w:space="0"/>
            </w:tcBorders>
            <w:noWrap w:val="0"/>
            <w:vAlign w:val="center"/>
          </w:tcPr>
          <w:p>
            <w:pPr>
              <w:spacing w:line="440" w:lineRule="exact"/>
              <w:jc w:val="center"/>
              <w:outlineLvl w:val="0"/>
              <w:rPr>
                <w:rFonts w:hint="eastAsia" w:ascii="宋体" w:hAnsi="宋体" w:cs="宋体"/>
                <w:bCs/>
                <w:color w:val="000000"/>
                <w:szCs w:val="21"/>
                <w:highlight w:val="none"/>
              </w:rPr>
            </w:pPr>
            <w:r>
              <w:rPr>
                <w:rFonts w:hint="eastAsia" w:ascii="宋体" w:hAnsi="宋体" w:cs="宋体"/>
                <w:bCs/>
                <w:color w:val="000000"/>
                <w:szCs w:val="21"/>
                <w:highlight w:val="none"/>
              </w:rPr>
              <w:t>8</w:t>
            </w:r>
          </w:p>
        </w:tc>
        <w:tc>
          <w:tcPr>
            <w:tcW w:w="6535"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投标文件附有采购人不能接受条件的；</w:t>
            </w:r>
          </w:p>
        </w:tc>
        <w:tc>
          <w:tcPr>
            <w:tcW w:w="627" w:type="dxa"/>
            <w:tcBorders>
              <w:lef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875" w:type="dxa"/>
            <w:vMerge w:val="continue"/>
            <w:tcBorders>
              <w:left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32" w:type="dxa"/>
            <w:tcBorders>
              <w:left w:val="single" w:color="auto" w:sz="4" w:space="0"/>
            </w:tcBorders>
            <w:noWrap w:val="0"/>
            <w:vAlign w:val="center"/>
          </w:tcPr>
          <w:p>
            <w:pPr>
              <w:spacing w:line="440" w:lineRule="exact"/>
              <w:jc w:val="center"/>
              <w:outlineLvl w:val="0"/>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9</w:t>
            </w:r>
          </w:p>
        </w:tc>
        <w:tc>
          <w:tcPr>
            <w:tcW w:w="6535"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不满足招标文件实质性要求的其他情形.....</w:t>
            </w:r>
          </w:p>
        </w:tc>
        <w:tc>
          <w:tcPr>
            <w:tcW w:w="627" w:type="dxa"/>
            <w:tcBorders>
              <w:lef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610" w:type="dxa"/>
            <w:tcBorders>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875" w:type="dxa"/>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c>
          <w:tcPr>
            <w:tcW w:w="7167" w:type="dxa"/>
            <w:gridSpan w:val="2"/>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结论：是否通过评审（须填写通过或不通过）</w:t>
            </w:r>
          </w:p>
          <w:p>
            <w:pPr>
              <w:spacing w:line="440" w:lineRule="exact"/>
              <w:jc w:val="left"/>
              <w:outlineLvl w:val="0"/>
              <w:rPr>
                <w:rFonts w:hint="eastAsia" w:ascii="宋体" w:hAnsi="宋体" w:cs="宋体"/>
                <w:bCs/>
                <w:color w:val="000000"/>
                <w:szCs w:val="21"/>
                <w:highlight w:val="none"/>
              </w:rPr>
            </w:pPr>
            <w:r>
              <w:rPr>
                <w:rFonts w:hint="eastAsia" w:ascii="宋体" w:hAnsi="宋体" w:cs="宋体"/>
                <w:bCs/>
                <w:color w:val="000000"/>
                <w:szCs w:val="21"/>
                <w:highlight w:val="none"/>
              </w:rPr>
              <w:t>注：如有一项不合格，作废标处理。</w:t>
            </w:r>
          </w:p>
        </w:tc>
        <w:tc>
          <w:tcPr>
            <w:tcW w:w="1237" w:type="dxa"/>
            <w:gridSpan w:val="2"/>
            <w:tcBorders>
              <w:left w:val="single" w:color="auto" w:sz="4" w:space="0"/>
              <w:bottom w:val="single" w:color="auto" w:sz="4" w:space="0"/>
              <w:right w:val="single" w:color="auto" w:sz="4" w:space="0"/>
            </w:tcBorders>
            <w:noWrap w:val="0"/>
            <w:vAlign w:val="center"/>
          </w:tcPr>
          <w:p>
            <w:pPr>
              <w:spacing w:line="440" w:lineRule="exact"/>
              <w:jc w:val="left"/>
              <w:outlineLvl w:val="0"/>
              <w:rPr>
                <w:rFonts w:hint="eastAsia" w:ascii="宋体" w:hAnsi="宋体" w:cs="宋体"/>
                <w:bCs/>
                <w:color w:val="000000"/>
                <w:szCs w:val="21"/>
                <w:highlight w:val="none"/>
              </w:rPr>
            </w:pPr>
          </w:p>
        </w:tc>
      </w:tr>
    </w:tbl>
    <w:p>
      <w:pPr>
        <w:rPr>
          <w:rFonts w:ascii="Arial"/>
          <w:sz w:val="21"/>
          <w:highlight w:val="none"/>
        </w:rPr>
      </w:pPr>
    </w:p>
    <w:p>
      <w:pPr>
        <w:rPr>
          <w:highlight w:val="none"/>
        </w:rPr>
        <w:sectPr>
          <w:footerReference r:id="rId42" w:type="default"/>
          <w:pgSz w:w="11906" w:h="16839"/>
          <w:pgMar w:top="1422" w:right="1396" w:bottom="1148" w:left="1496" w:header="0" w:footer="967" w:gutter="0"/>
          <w:pgNumType w:fmt="decimal"/>
          <w:cols w:space="720" w:num="1"/>
        </w:sectPr>
      </w:pPr>
    </w:p>
    <w:p>
      <w:pPr>
        <w:spacing w:line="252" w:lineRule="auto"/>
        <w:rPr>
          <w:rFonts w:ascii="Arial"/>
          <w:sz w:val="21"/>
          <w:highlight w:val="none"/>
        </w:rPr>
      </w:pPr>
    </w:p>
    <w:p>
      <w:pPr>
        <w:spacing w:before="140" w:line="226" w:lineRule="auto"/>
        <w:ind w:left="1062"/>
        <w:outlineLvl w:val="0"/>
        <w:rPr>
          <w:rFonts w:ascii="仿宋" w:hAnsi="仿宋" w:eastAsia="仿宋" w:cs="仿宋"/>
          <w:sz w:val="43"/>
          <w:szCs w:val="43"/>
          <w:highlight w:val="none"/>
        </w:rPr>
      </w:pPr>
      <w:bookmarkStart w:id="5" w:name="_bookmark6"/>
      <w:bookmarkEnd w:id="5"/>
      <w:r>
        <w:rPr>
          <w:rFonts w:ascii="仿宋" w:hAnsi="仿宋" w:eastAsia="仿宋" w:cs="仿宋"/>
          <w:spacing w:val="8"/>
          <w:sz w:val="43"/>
          <w:szCs w:val="43"/>
          <w:highlight w:val="none"/>
          <w14:textOutline w14:w="7972" w14:cap="sq" w14:cmpd="sng">
            <w14:solidFill>
              <w14:srgbClr w14:val="000000"/>
            </w14:solidFill>
            <w14:prstDash w14:val="solid"/>
            <w14:bevel/>
          </w14:textOutline>
        </w:rPr>
        <w:t>第五章政府采购合同条款及格</w:t>
      </w:r>
      <w:r>
        <w:rPr>
          <w:rFonts w:ascii="仿宋" w:hAnsi="仿宋" w:eastAsia="仿宋" w:cs="仿宋"/>
          <w:spacing w:val="5"/>
          <w:sz w:val="43"/>
          <w:szCs w:val="43"/>
          <w:highlight w:val="none"/>
          <w14:textOutline w14:w="7972" w14:cap="sq" w14:cmpd="sng">
            <w14:solidFill>
              <w14:srgbClr w14:val="000000"/>
            </w14:solidFill>
            <w14:prstDash w14:val="solid"/>
            <w14:bevel/>
          </w14:textOutline>
        </w:rPr>
        <w:t>式</w:t>
      </w:r>
    </w:p>
    <w:p>
      <w:pPr>
        <w:spacing w:line="311" w:lineRule="auto"/>
        <w:rPr>
          <w:rFonts w:ascii="Arial"/>
          <w:sz w:val="21"/>
          <w:highlight w:val="none"/>
        </w:rPr>
      </w:pPr>
    </w:p>
    <w:p>
      <w:pPr>
        <w:spacing w:line="311" w:lineRule="auto"/>
        <w:rPr>
          <w:rFonts w:ascii="Arial"/>
          <w:sz w:val="21"/>
          <w:highlight w:val="none"/>
        </w:rPr>
      </w:pPr>
    </w:p>
    <w:p>
      <w:pPr>
        <w:spacing w:line="312" w:lineRule="auto"/>
        <w:rPr>
          <w:rFonts w:ascii="Arial"/>
          <w:sz w:val="21"/>
          <w:highlight w:val="none"/>
        </w:rPr>
      </w:pPr>
    </w:p>
    <w:p>
      <w:pPr>
        <w:spacing w:before="91" w:line="224" w:lineRule="auto"/>
        <w:ind w:left="42"/>
        <w:outlineLvl w:val="1"/>
        <w:rPr>
          <w:rFonts w:ascii="仿宋" w:hAnsi="仿宋" w:eastAsia="仿宋" w:cs="仿宋"/>
          <w:sz w:val="28"/>
          <w:szCs w:val="28"/>
          <w:highlight w:val="none"/>
        </w:rPr>
      </w:pPr>
      <w:r>
        <w:rPr>
          <w:rFonts w:ascii="仿宋" w:hAnsi="仿宋" w:eastAsia="仿宋" w:cs="仿宋"/>
          <w:spacing w:val="-9"/>
          <w:sz w:val="28"/>
          <w:szCs w:val="28"/>
          <w:highlight w:val="none"/>
          <w14:textOutline w14:w="5103" w14:cap="sq" w14:cmpd="sng">
            <w14:solidFill>
              <w14:srgbClr w14:val="000000"/>
            </w14:solidFill>
            <w14:prstDash w14:val="solid"/>
            <w14:bevel/>
          </w14:textOutline>
        </w:rPr>
        <w:t>合</w:t>
      </w:r>
      <w:r>
        <w:rPr>
          <w:rFonts w:ascii="仿宋" w:hAnsi="仿宋" w:eastAsia="仿宋" w:cs="仿宋"/>
          <w:spacing w:val="-5"/>
          <w:sz w:val="28"/>
          <w:szCs w:val="28"/>
          <w:highlight w:val="none"/>
          <w14:textOutline w14:w="5103" w14:cap="sq" w14:cmpd="sng">
            <w14:solidFill>
              <w14:srgbClr w14:val="000000"/>
            </w14:solidFill>
            <w14:prstDash w14:val="solid"/>
            <w14:bevel/>
          </w14:textOutline>
        </w:rPr>
        <w:t>同条款</w:t>
      </w:r>
    </w:p>
    <w:p>
      <w:pPr>
        <w:spacing w:before="308" w:line="226" w:lineRule="auto"/>
        <w:ind w:left="2480"/>
        <w:rPr>
          <w:rFonts w:ascii="仿宋" w:hAnsi="仿宋" w:eastAsia="仿宋" w:cs="仿宋"/>
          <w:sz w:val="43"/>
          <w:szCs w:val="43"/>
          <w:highlight w:val="none"/>
        </w:rPr>
      </w:pPr>
      <w:r>
        <w:rPr>
          <w:rFonts w:ascii="仿宋" w:hAnsi="仿宋" w:eastAsia="仿宋" w:cs="仿宋"/>
          <w:spacing w:val="10"/>
          <w:sz w:val="43"/>
          <w:szCs w:val="43"/>
          <w:highlight w:val="none"/>
          <w14:textOutline w14:w="7972" w14:cap="sq" w14:cmpd="sng">
            <w14:solidFill>
              <w14:srgbClr w14:val="000000"/>
            </w14:solidFill>
            <w14:prstDash w14:val="solid"/>
            <w14:bevel/>
          </w14:textOutline>
        </w:rPr>
        <w:t>政</w:t>
      </w:r>
      <w:r>
        <w:rPr>
          <w:rFonts w:ascii="仿宋" w:hAnsi="仿宋" w:eastAsia="仿宋" w:cs="仿宋"/>
          <w:spacing w:val="7"/>
          <w:sz w:val="43"/>
          <w:szCs w:val="43"/>
          <w:highlight w:val="none"/>
          <w14:textOutline w14:w="7972" w14:cap="sq" w14:cmpd="sng">
            <w14:solidFill>
              <w14:srgbClr w14:val="000000"/>
            </w14:solidFill>
            <w14:prstDash w14:val="solid"/>
            <w14:bevel/>
          </w14:textOutline>
        </w:rPr>
        <w:t>府采购合同条款</w:t>
      </w:r>
    </w:p>
    <w:p>
      <w:pPr>
        <w:spacing w:before="296" w:line="272" w:lineRule="exact"/>
        <w:ind w:left="452"/>
        <w:rPr>
          <w:rFonts w:ascii="仿宋" w:hAnsi="仿宋" w:eastAsia="仿宋" w:cs="仿宋"/>
          <w:sz w:val="20"/>
          <w:szCs w:val="20"/>
          <w:highlight w:val="none"/>
        </w:rPr>
      </w:pP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.术语定义</w:t>
      </w:r>
    </w:p>
    <w:p>
      <w:pPr>
        <w:spacing w:before="136" w:line="231" w:lineRule="auto"/>
        <w:ind w:left="443"/>
        <w:rPr>
          <w:rFonts w:ascii="仿宋" w:hAnsi="仿宋" w:eastAsia="仿宋" w:cs="仿宋"/>
          <w:sz w:val="20"/>
          <w:szCs w:val="20"/>
          <w:highlight w:val="none"/>
        </w:rPr>
      </w:pPr>
      <w:r>
        <w:rPr>
          <w:rFonts w:ascii="仿宋" w:hAnsi="仿宋" w:eastAsia="仿宋" w:cs="仿宋"/>
          <w:spacing w:val="14"/>
          <w:sz w:val="20"/>
          <w:szCs w:val="20"/>
          <w:highlight w:val="none"/>
        </w:rPr>
        <w:t>本</w:t>
      </w:r>
      <w:r>
        <w:rPr>
          <w:rFonts w:ascii="仿宋" w:hAnsi="仿宋" w:eastAsia="仿宋" w:cs="仿宋"/>
          <w:spacing w:val="8"/>
          <w:sz w:val="20"/>
          <w:szCs w:val="20"/>
          <w:highlight w:val="none"/>
        </w:rPr>
        <w:t>政府采购合同下列术语应解释为：</w:t>
      </w:r>
    </w:p>
    <w:p>
      <w:pPr>
        <w:spacing w:before="157" w:line="378" w:lineRule="auto"/>
        <w:ind w:left="30" w:right="70" w:firstLine="421"/>
        <w:rPr>
          <w:rFonts w:ascii="仿宋" w:hAnsi="仿宋" w:eastAsia="仿宋" w:cs="仿宋"/>
          <w:sz w:val="20"/>
          <w:szCs w:val="20"/>
          <w:highlight w:val="none"/>
        </w:rPr>
      </w:pPr>
      <w:r>
        <w:rPr>
          <w:rFonts w:ascii="仿宋" w:hAnsi="仿宋" w:eastAsia="仿宋" w:cs="仿宋"/>
          <w:spacing w:val="12"/>
          <w:sz w:val="20"/>
          <w:szCs w:val="20"/>
          <w:highlight w:val="none"/>
        </w:rPr>
        <w:t>1.1“</w:t>
      </w:r>
      <w:r>
        <w:rPr>
          <w:rFonts w:ascii="仿宋" w:hAnsi="仿宋" w:eastAsia="仿宋" w:cs="仿宋"/>
          <w:spacing w:val="6"/>
          <w:sz w:val="20"/>
          <w:szCs w:val="20"/>
          <w:highlight w:val="none"/>
        </w:rPr>
        <w:t>政府采购合同”指供需双方依照政府采购程序、按照报价采购文件响应文件确定的</w:t>
      </w:r>
      <w:r>
        <w:rPr>
          <w:rFonts w:ascii="仿宋" w:hAnsi="仿宋" w:eastAsia="仿宋" w:cs="仿宋"/>
          <w:spacing w:val="18"/>
          <w:sz w:val="20"/>
          <w:szCs w:val="20"/>
          <w:highlight w:val="none"/>
        </w:rPr>
        <w:t>事</w:t>
      </w:r>
      <w:r>
        <w:rPr>
          <w:rFonts w:ascii="仿宋" w:hAnsi="仿宋" w:eastAsia="仿宋" w:cs="仿宋"/>
          <w:spacing w:val="12"/>
          <w:sz w:val="20"/>
          <w:szCs w:val="20"/>
          <w:highlight w:val="none"/>
        </w:rPr>
        <w:t>项</w:t>
      </w:r>
      <w:r>
        <w:rPr>
          <w:rFonts w:ascii="仿宋" w:hAnsi="仿宋" w:eastAsia="仿宋" w:cs="仿宋"/>
          <w:spacing w:val="9"/>
          <w:sz w:val="20"/>
          <w:szCs w:val="20"/>
          <w:highlight w:val="none"/>
        </w:rPr>
        <w:t>所达成的协议，包括附件、附录和上述文件所提到的构成政府采购合同的所有文件。</w:t>
      </w:r>
    </w:p>
    <w:p>
      <w:pPr>
        <w:spacing w:before="1" w:line="376" w:lineRule="auto"/>
        <w:ind w:left="35" w:right="70" w:firstLine="416"/>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6"/>
          <w:sz w:val="20"/>
          <w:szCs w:val="20"/>
          <w:highlight w:val="none"/>
        </w:rPr>
        <w:t>政府采购合同价”指根据合同约定供方在正确地完全履行政府采购合同义务后，需</w:t>
      </w:r>
      <w:r>
        <w:rPr>
          <w:rFonts w:ascii="仿宋" w:hAnsi="仿宋" w:eastAsia="仿宋" w:cs="仿宋"/>
          <w:spacing w:val="8"/>
          <w:sz w:val="20"/>
          <w:szCs w:val="20"/>
          <w:highlight w:val="none"/>
        </w:rPr>
        <w:t>方</w:t>
      </w:r>
      <w:r>
        <w:rPr>
          <w:rFonts w:ascii="仿宋" w:hAnsi="仿宋" w:eastAsia="仿宋" w:cs="仿宋"/>
          <w:spacing w:val="7"/>
          <w:sz w:val="20"/>
          <w:szCs w:val="20"/>
          <w:highlight w:val="none"/>
        </w:rPr>
        <w:t>应支付给供方的价格。</w:t>
      </w:r>
    </w:p>
    <w:p>
      <w:pPr>
        <w:spacing w:before="1" w:line="377" w:lineRule="auto"/>
        <w:ind w:left="32" w:right="15" w:firstLine="419"/>
        <w:rPr>
          <w:rFonts w:ascii="仿宋" w:hAnsi="仿宋" w:eastAsia="仿宋" w:cs="仿宋"/>
          <w:sz w:val="20"/>
          <w:szCs w:val="20"/>
          <w:highlight w:val="none"/>
        </w:rPr>
      </w:pPr>
      <w:r>
        <w:rPr>
          <w:rFonts w:ascii="仿宋" w:hAnsi="仿宋" w:eastAsia="仿宋" w:cs="仿宋"/>
          <w:spacing w:val="10"/>
          <w:sz w:val="20"/>
          <w:szCs w:val="20"/>
          <w:highlight w:val="none"/>
        </w:rPr>
        <w:t>1.3</w:t>
      </w:r>
      <w:r>
        <w:rPr>
          <w:rFonts w:ascii="仿宋" w:hAnsi="仿宋" w:eastAsia="仿宋" w:cs="仿宋"/>
          <w:spacing w:val="5"/>
          <w:sz w:val="20"/>
          <w:szCs w:val="20"/>
          <w:highlight w:val="none"/>
        </w:rPr>
        <w:t>“政府采购合同货物”指政府采购合同货物清单(同响应文件中报价一览表及其附表，</w:t>
      </w:r>
      <w:r>
        <w:rPr>
          <w:rFonts w:ascii="仿宋" w:hAnsi="仿宋" w:eastAsia="仿宋" w:cs="仿宋"/>
          <w:spacing w:val="18"/>
          <w:sz w:val="20"/>
          <w:szCs w:val="20"/>
          <w:highlight w:val="none"/>
        </w:rPr>
        <w:t>下同)</w:t>
      </w:r>
      <w:r>
        <w:rPr>
          <w:rFonts w:ascii="仿宋" w:hAnsi="仿宋" w:eastAsia="仿宋" w:cs="仿宋"/>
          <w:spacing w:val="9"/>
          <w:sz w:val="20"/>
          <w:szCs w:val="20"/>
          <w:highlight w:val="none"/>
        </w:rPr>
        <w:t>中所约定的各种形态和种类的物品，包括原材料、燃料、设备、产品、硬件、软件、</w:t>
      </w:r>
      <w:r>
        <w:rPr>
          <w:rFonts w:ascii="仿宋" w:hAnsi="仿宋" w:eastAsia="仿宋" w:cs="仿宋"/>
          <w:spacing w:val="16"/>
          <w:sz w:val="20"/>
          <w:szCs w:val="20"/>
          <w:highlight w:val="none"/>
        </w:rPr>
        <w:t>安</w:t>
      </w:r>
      <w:r>
        <w:rPr>
          <w:rFonts w:ascii="仿宋" w:hAnsi="仿宋" w:eastAsia="仿宋" w:cs="仿宋"/>
          <w:spacing w:val="13"/>
          <w:sz w:val="20"/>
          <w:szCs w:val="20"/>
          <w:highlight w:val="none"/>
        </w:rPr>
        <w:t>装</w:t>
      </w:r>
      <w:r>
        <w:rPr>
          <w:rFonts w:ascii="仿宋" w:hAnsi="仿宋" w:eastAsia="仿宋" w:cs="仿宋"/>
          <w:spacing w:val="8"/>
          <w:sz w:val="20"/>
          <w:szCs w:val="20"/>
          <w:highlight w:val="none"/>
        </w:rPr>
        <w:t>材料、备件及专用器具、文件资料等内容。</w:t>
      </w:r>
    </w:p>
    <w:p>
      <w:pPr>
        <w:spacing w:before="1" w:line="377" w:lineRule="auto"/>
        <w:ind w:left="30" w:right="73" w:firstLine="421"/>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4</w:t>
      </w:r>
      <w:r>
        <w:rPr>
          <w:rFonts w:ascii="仿宋" w:hAnsi="仿宋" w:eastAsia="仿宋" w:cs="仿宋"/>
          <w:spacing w:val="6"/>
          <w:sz w:val="20"/>
          <w:szCs w:val="20"/>
          <w:highlight w:val="none"/>
        </w:rPr>
        <w:t>“服务”指根据政府采购合同约定供方应承担的与供货有关的伴随服务，包括(但不</w:t>
      </w:r>
      <w:r>
        <w:rPr>
          <w:rFonts w:ascii="仿宋" w:hAnsi="仿宋" w:eastAsia="仿宋" w:cs="仿宋"/>
          <w:spacing w:val="18"/>
          <w:sz w:val="20"/>
          <w:szCs w:val="20"/>
          <w:highlight w:val="none"/>
        </w:rPr>
        <w:t>限</w:t>
      </w:r>
      <w:r>
        <w:rPr>
          <w:rFonts w:ascii="仿宋" w:hAnsi="仿宋" w:eastAsia="仿宋" w:cs="仿宋"/>
          <w:spacing w:val="14"/>
          <w:sz w:val="20"/>
          <w:szCs w:val="20"/>
          <w:highlight w:val="none"/>
        </w:rPr>
        <w:t>于</w:t>
      </w:r>
      <w:r>
        <w:rPr>
          <w:rFonts w:ascii="仿宋" w:hAnsi="仿宋" w:eastAsia="仿宋" w:cs="仿宋"/>
          <w:spacing w:val="9"/>
          <w:sz w:val="20"/>
          <w:szCs w:val="20"/>
          <w:highlight w:val="none"/>
        </w:rPr>
        <w:t>)政府采购合同货物的运输、保险、安装、测试、调试、培训、维修、提供技术指导和</w:t>
      </w:r>
      <w:r>
        <w:rPr>
          <w:rFonts w:ascii="仿宋" w:hAnsi="仿宋" w:eastAsia="仿宋" w:cs="仿宋"/>
          <w:spacing w:val="16"/>
          <w:sz w:val="20"/>
          <w:szCs w:val="20"/>
          <w:highlight w:val="none"/>
        </w:rPr>
        <w:t>支</w:t>
      </w:r>
      <w:r>
        <w:rPr>
          <w:rFonts w:ascii="仿宋" w:hAnsi="仿宋" w:eastAsia="仿宋" w:cs="仿宋"/>
          <w:spacing w:val="15"/>
          <w:sz w:val="20"/>
          <w:szCs w:val="20"/>
          <w:highlight w:val="none"/>
        </w:rPr>
        <w:t>持</w:t>
      </w:r>
      <w:r>
        <w:rPr>
          <w:rFonts w:ascii="仿宋" w:hAnsi="仿宋" w:eastAsia="仿宋" w:cs="仿宋"/>
          <w:spacing w:val="8"/>
          <w:sz w:val="20"/>
          <w:szCs w:val="20"/>
          <w:highlight w:val="none"/>
        </w:rPr>
        <w:t>、保修期外的维护以及其它类似的义务。</w:t>
      </w:r>
    </w:p>
    <w:p>
      <w:pPr>
        <w:spacing w:line="272" w:lineRule="exact"/>
        <w:ind w:left="452"/>
        <w:rPr>
          <w:rFonts w:ascii="仿宋" w:hAnsi="仿宋" w:eastAsia="仿宋" w:cs="仿宋"/>
          <w:sz w:val="20"/>
          <w:szCs w:val="20"/>
          <w:highlight w:val="none"/>
        </w:rPr>
      </w:pPr>
      <w:r>
        <w:rPr>
          <w:rFonts w:ascii="仿宋" w:hAnsi="仿宋" w:eastAsia="仿宋" w:cs="仿宋"/>
          <w:spacing w:val="16"/>
          <w:position w:val="1"/>
          <w:sz w:val="20"/>
          <w:szCs w:val="20"/>
          <w:highlight w:val="none"/>
        </w:rPr>
        <w:t>1</w:t>
      </w:r>
      <w:r>
        <w:rPr>
          <w:rFonts w:ascii="仿宋" w:hAnsi="仿宋" w:eastAsia="仿宋" w:cs="仿宋"/>
          <w:spacing w:val="13"/>
          <w:position w:val="1"/>
          <w:sz w:val="20"/>
          <w:szCs w:val="20"/>
          <w:highlight w:val="none"/>
        </w:rPr>
        <w:t>.</w:t>
      </w:r>
      <w:r>
        <w:rPr>
          <w:rFonts w:ascii="仿宋" w:hAnsi="仿宋" w:eastAsia="仿宋" w:cs="仿宋"/>
          <w:spacing w:val="8"/>
          <w:position w:val="1"/>
          <w:sz w:val="20"/>
          <w:szCs w:val="20"/>
          <w:highlight w:val="none"/>
        </w:rPr>
        <w:t>5“需方”指项目基本内容及要求中所述取得货物和服务的采购人。</w:t>
      </w:r>
    </w:p>
    <w:p>
      <w:pPr>
        <w:spacing w:before="136" w:line="272" w:lineRule="exact"/>
        <w:ind w:left="452"/>
        <w:rPr>
          <w:rFonts w:ascii="仿宋" w:hAnsi="仿宋" w:eastAsia="仿宋" w:cs="仿宋"/>
          <w:sz w:val="20"/>
          <w:szCs w:val="20"/>
          <w:highlight w:val="none"/>
        </w:rPr>
      </w:pPr>
      <w:r>
        <w:rPr>
          <w:rFonts w:ascii="仿宋" w:hAnsi="仿宋" w:eastAsia="仿宋" w:cs="仿宋"/>
          <w:spacing w:val="16"/>
          <w:position w:val="1"/>
          <w:sz w:val="20"/>
          <w:szCs w:val="20"/>
          <w:highlight w:val="none"/>
        </w:rPr>
        <w:t>1.</w:t>
      </w:r>
      <w:r>
        <w:rPr>
          <w:rFonts w:ascii="仿宋" w:hAnsi="仿宋" w:eastAsia="仿宋" w:cs="仿宋"/>
          <w:spacing w:val="9"/>
          <w:position w:val="1"/>
          <w:sz w:val="20"/>
          <w:szCs w:val="20"/>
          <w:highlight w:val="none"/>
        </w:rPr>
        <w:t>6</w:t>
      </w:r>
      <w:r>
        <w:rPr>
          <w:rFonts w:ascii="仿宋" w:hAnsi="仿宋" w:eastAsia="仿宋" w:cs="仿宋"/>
          <w:spacing w:val="8"/>
          <w:position w:val="1"/>
          <w:sz w:val="20"/>
          <w:szCs w:val="20"/>
          <w:highlight w:val="none"/>
        </w:rPr>
        <w:t>“供方”指项目基本内容及要求中所述提供产品和服务的成交供应商。</w:t>
      </w:r>
    </w:p>
    <w:p>
      <w:pPr>
        <w:spacing w:before="136" w:line="377" w:lineRule="auto"/>
        <w:ind w:left="31" w:right="71" w:firstLine="420"/>
        <w:rPr>
          <w:rFonts w:ascii="仿宋" w:hAnsi="仿宋" w:eastAsia="仿宋" w:cs="仿宋"/>
          <w:sz w:val="20"/>
          <w:szCs w:val="20"/>
          <w:highlight w:val="none"/>
        </w:rPr>
      </w:pPr>
      <w:r>
        <w:rPr>
          <w:rFonts w:ascii="仿宋" w:hAnsi="仿宋" w:eastAsia="仿宋" w:cs="仿宋"/>
          <w:spacing w:val="12"/>
          <w:sz w:val="20"/>
          <w:szCs w:val="20"/>
          <w:highlight w:val="none"/>
        </w:rPr>
        <w:t>1.7“</w:t>
      </w:r>
      <w:r>
        <w:rPr>
          <w:rFonts w:ascii="仿宋" w:hAnsi="仿宋" w:eastAsia="仿宋" w:cs="仿宋"/>
          <w:spacing w:val="6"/>
          <w:sz w:val="20"/>
          <w:szCs w:val="20"/>
          <w:highlight w:val="none"/>
        </w:rPr>
        <w:t>检验”指需方或者需方的最终用户收货后，按照本政府采购合同约定的标准对政府</w:t>
      </w:r>
      <w:r>
        <w:rPr>
          <w:rFonts w:ascii="仿宋" w:hAnsi="仿宋" w:eastAsia="仿宋" w:cs="仿宋"/>
          <w:spacing w:val="10"/>
          <w:sz w:val="20"/>
          <w:szCs w:val="20"/>
          <w:highlight w:val="none"/>
        </w:rPr>
        <w:t>采</w:t>
      </w:r>
      <w:r>
        <w:rPr>
          <w:rFonts w:ascii="仿宋" w:hAnsi="仿宋" w:eastAsia="仿宋" w:cs="仿宋"/>
          <w:spacing w:val="8"/>
          <w:sz w:val="20"/>
          <w:szCs w:val="20"/>
          <w:highlight w:val="none"/>
        </w:rPr>
        <w:t>购合同货物进行的检测与查验。</w:t>
      </w:r>
    </w:p>
    <w:p>
      <w:pPr>
        <w:spacing w:before="1" w:line="377" w:lineRule="auto"/>
        <w:ind w:left="30" w:right="73" w:firstLine="421"/>
        <w:rPr>
          <w:rFonts w:ascii="仿宋" w:hAnsi="仿宋" w:eastAsia="仿宋" w:cs="仿宋"/>
          <w:sz w:val="20"/>
          <w:szCs w:val="20"/>
          <w:highlight w:val="none"/>
        </w:rPr>
      </w:pPr>
      <w:r>
        <w:rPr>
          <w:rFonts w:ascii="仿宋" w:hAnsi="仿宋" w:eastAsia="仿宋" w:cs="仿宋"/>
          <w:spacing w:val="12"/>
          <w:sz w:val="20"/>
          <w:szCs w:val="20"/>
          <w:highlight w:val="none"/>
        </w:rPr>
        <w:t>1.8</w:t>
      </w:r>
      <w:r>
        <w:rPr>
          <w:rFonts w:ascii="仿宋" w:hAnsi="仿宋" w:eastAsia="仿宋" w:cs="仿宋"/>
          <w:spacing w:val="10"/>
          <w:sz w:val="20"/>
          <w:szCs w:val="20"/>
          <w:highlight w:val="none"/>
        </w:rPr>
        <w:t>“</w:t>
      </w:r>
      <w:r>
        <w:rPr>
          <w:rFonts w:ascii="仿宋" w:hAnsi="仿宋" w:eastAsia="仿宋" w:cs="仿宋"/>
          <w:spacing w:val="6"/>
          <w:sz w:val="20"/>
          <w:szCs w:val="20"/>
          <w:highlight w:val="none"/>
        </w:rPr>
        <w:t>验收书”指需方对供方履行政府采购合同情况及结果进行现场检验和评估意见的文</w:t>
      </w:r>
      <w:r>
        <w:rPr>
          <w:rFonts w:ascii="仿宋" w:hAnsi="仿宋" w:eastAsia="仿宋" w:cs="仿宋"/>
          <w:spacing w:val="-3"/>
          <w:sz w:val="20"/>
          <w:szCs w:val="20"/>
          <w:highlight w:val="none"/>
        </w:rPr>
        <w:t>件</w:t>
      </w:r>
      <w:r>
        <w:rPr>
          <w:rFonts w:ascii="仿宋" w:hAnsi="仿宋" w:eastAsia="仿宋" w:cs="仿宋"/>
          <w:spacing w:val="-2"/>
          <w:sz w:val="20"/>
          <w:szCs w:val="20"/>
          <w:highlight w:val="none"/>
        </w:rPr>
        <w:t>。</w:t>
      </w:r>
    </w:p>
    <w:p>
      <w:pPr>
        <w:spacing w:before="2" w:line="376" w:lineRule="auto"/>
        <w:ind w:left="40" w:firstLine="411"/>
        <w:rPr>
          <w:rFonts w:ascii="仿宋" w:hAnsi="仿宋" w:eastAsia="仿宋" w:cs="仿宋"/>
          <w:sz w:val="20"/>
          <w:szCs w:val="20"/>
          <w:highlight w:val="none"/>
        </w:rPr>
      </w:pPr>
      <w:r>
        <w:rPr>
          <w:rFonts w:ascii="仿宋" w:hAnsi="仿宋" w:eastAsia="仿宋" w:cs="仿宋"/>
          <w:spacing w:val="12"/>
          <w:sz w:val="20"/>
          <w:szCs w:val="20"/>
          <w:highlight w:val="none"/>
        </w:rPr>
        <w:t>1.9“</w:t>
      </w:r>
      <w:r>
        <w:rPr>
          <w:rFonts w:ascii="仿宋" w:hAnsi="仿宋" w:eastAsia="仿宋" w:cs="仿宋"/>
          <w:spacing w:val="6"/>
          <w:sz w:val="20"/>
          <w:szCs w:val="20"/>
          <w:highlight w:val="none"/>
        </w:rPr>
        <w:t>技术资料”指安装、调试、使用、维修政府采购合同货物所应具备的产品使用说明</w:t>
      </w:r>
      <w:r>
        <w:rPr>
          <w:rFonts w:ascii="仿宋" w:hAnsi="仿宋" w:eastAsia="仿宋" w:cs="仿宋"/>
          <w:spacing w:val="7"/>
          <w:sz w:val="20"/>
          <w:szCs w:val="20"/>
          <w:highlight w:val="none"/>
        </w:rPr>
        <w:t>书</w:t>
      </w:r>
      <w:r>
        <w:rPr>
          <w:rFonts w:ascii="仿宋" w:hAnsi="仿宋" w:eastAsia="仿宋" w:cs="仿宋"/>
          <w:spacing w:val="6"/>
          <w:sz w:val="20"/>
          <w:szCs w:val="20"/>
          <w:highlight w:val="none"/>
        </w:rPr>
        <w:t>和、或使用指南、操作手册、维修指南、服务手册、电路图、产品演示等文件及音像资料。</w:t>
      </w:r>
    </w:p>
    <w:p>
      <w:pPr>
        <w:spacing w:before="1" w:line="377" w:lineRule="auto"/>
        <w:ind w:left="41" w:right="71" w:firstLine="410"/>
        <w:rPr>
          <w:rFonts w:ascii="仿宋" w:hAnsi="仿宋" w:eastAsia="仿宋" w:cs="仿宋"/>
          <w:sz w:val="20"/>
          <w:szCs w:val="20"/>
          <w:highlight w:val="none"/>
        </w:rPr>
      </w:pPr>
      <w:r>
        <w:rPr>
          <w:rFonts w:ascii="仿宋" w:hAnsi="仿宋" w:eastAsia="仿宋" w:cs="仿宋"/>
          <w:spacing w:val="13"/>
          <w:sz w:val="20"/>
          <w:szCs w:val="20"/>
          <w:highlight w:val="none"/>
        </w:rPr>
        <w:t>1</w:t>
      </w:r>
      <w:r>
        <w:rPr>
          <w:rFonts w:ascii="仿宋" w:hAnsi="仿宋" w:eastAsia="仿宋" w:cs="仿宋"/>
          <w:spacing w:val="9"/>
          <w:sz w:val="20"/>
          <w:szCs w:val="20"/>
          <w:highlight w:val="none"/>
        </w:rPr>
        <w:t>.10“保修期”指自验收书签署之日起，供方以自担费用方式保证政府采购合同货物正</w:t>
      </w:r>
      <w:r>
        <w:rPr>
          <w:rFonts w:ascii="仿宋" w:hAnsi="仿宋" w:eastAsia="仿宋" w:cs="仿宋"/>
          <w:spacing w:val="8"/>
          <w:sz w:val="20"/>
          <w:szCs w:val="20"/>
          <w:highlight w:val="none"/>
        </w:rPr>
        <w:t>常</w:t>
      </w:r>
      <w:r>
        <w:rPr>
          <w:rFonts w:ascii="仿宋" w:hAnsi="仿宋" w:eastAsia="仿宋" w:cs="仿宋"/>
          <w:spacing w:val="4"/>
          <w:sz w:val="20"/>
          <w:szCs w:val="20"/>
          <w:highlight w:val="none"/>
        </w:rPr>
        <w:t>运行的时期。</w:t>
      </w:r>
    </w:p>
    <w:p>
      <w:pPr>
        <w:spacing w:before="1" w:line="376" w:lineRule="auto"/>
        <w:ind w:left="30" w:right="71" w:firstLine="421"/>
        <w:rPr>
          <w:rFonts w:ascii="仿宋" w:hAnsi="仿宋" w:eastAsia="仿宋" w:cs="仿宋"/>
          <w:sz w:val="20"/>
          <w:szCs w:val="20"/>
          <w:highlight w:val="none"/>
        </w:rPr>
      </w:pPr>
      <w:r>
        <w:rPr>
          <w:rFonts w:ascii="仿宋" w:hAnsi="仿宋" w:eastAsia="仿宋" w:cs="仿宋"/>
          <w:spacing w:val="13"/>
          <w:sz w:val="20"/>
          <w:szCs w:val="20"/>
          <w:highlight w:val="none"/>
        </w:rPr>
        <w:t>1</w:t>
      </w:r>
      <w:r>
        <w:rPr>
          <w:rFonts w:ascii="仿宋" w:hAnsi="仿宋" w:eastAsia="仿宋" w:cs="仿宋"/>
          <w:spacing w:val="9"/>
          <w:sz w:val="20"/>
          <w:szCs w:val="20"/>
          <w:highlight w:val="none"/>
        </w:rPr>
        <w:t>.11“第三人”是指本政府采购合同双方以外的任何中国境内外的自然人、法人或其它</w:t>
      </w:r>
      <w:r>
        <w:rPr>
          <w:rFonts w:ascii="仿宋" w:hAnsi="仿宋" w:eastAsia="仿宋" w:cs="仿宋"/>
          <w:spacing w:val="7"/>
          <w:sz w:val="20"/>
          <w:szCs w:val="20"/>
          <w:highlight w:val="none"/>
        </w:rPr>
        <w:t>经</w:t>
      </w:r>
      <w:r>
        <w:rPr>
          <w:rFonts w:ascii="仿宋" w:hAnsi="仿宋" w:eastAsia="仿宋" w:cs="仿宋"/>
          <w:spacing w:val="4"/>
          <w:sz w:val="20"/>
          <w:szCs w:val="20"/>
          <w:highlight w:val="none"/>
        </w:rPr>
        <w:t>济组织。</w:t>
      </w:r>
    </w:p>
    <w:p>
      <w:pPr>
        <w:spacing w:before="2" w:line="385" w:lineRule="auto"/>
        <w:ind w:left="29" w:right="71" w:firstLine="422"/>
        <w:rPr>
          <w:rFonts w:ascii="仿宋" w:hAnsi="仿宋" w:eastAsia="仿宋" w:cs="仿宋"/>
          <w:sz w:val="20"/>
          <w:szCs w:val="20"/>
          <w:highlight w:val="none"/>
        </w:rPr>
      </w:pPr>
      <w:r>
        <w:rPr>
          <w:rFonts w:ascii="仿宋" w:hAnsi="仿宋" w:eastAsia="仿宋" w:cs="仿宋"/>
          <w:spacing w:val="13"/>
          <w:sz w:val="20"/>
          <w:szCs w:val="20"/>
          <w:highlight w:val="none"/>
        </w:rPr>
        <w:t>1</w:t>
      </w:r>
      <w:r>
        <w:rPr>
          <w:rFonts w:ascii="仿宋" w:hAnsi="仿宋" w:eastAsia="仿宋" w:cs="仿宋"/>
          <w:spacing w:val="9"/>
          <w:sz w:val="20"/>
          <w:szCs w:val="20"/>
          <w:highlight w:val="none"/>
        </w:rPr>
        <w:t>.12“法律、法规”是指由中国各级政府及有关部门制定的法律、行政法规、地方性法</w:t>
      </w:r>
      <w:r>
        <w:rPr>
          <w:rFonts w:ascii="仿宋" w:hAnsi="仿宋" w:eastAsia="仿宋" w:cs="仿宋"/>
          <w:spacing w:val="16"/>
          <w:sz w:val="20"/>
          <w:szCs w:val="20"/>
          <w:highlight w:val="none"/>
        </w:rPr>
        <w:t>规</w:t>
      </w:r>
      <w:r>
        <w:rPr>
          <w:rFonts w:ascii="仿宋" w:hAnsi="仿宋" w:eastAsia="仿宋" w:cs="仿宋"/>
          <w:spacing w:val="11"/>
          <w:sz w:val="20"/>
          <w:szCs w:val="20"/>
          <w:highlight w:val="none"/>
        </w:rPr>
        <w:t>、</w:t>
      </w:r>
      <w:r>
        <w:rPr>
          <w:rFonts w:ascii="仿宋" w:hAnsi="仿宋" w:eastAsia="仿宋" w:cs="仿宋"/>
          <w:spacing w:val="8"/>
          <w:sz w:val="20"/>
          <w:szCs w:val="20"/>
          <w:highlight w:val="none"/>
        </w:rPr>
        <w:t>规章及其它规范性文件的有关规定。</w:t>
      </w:r>
    </w:p>
    <w:p>
      <w:pPr>
        <w:rPr>
          <w:highlight w:val="none"/>
        </w:rPr>
        <w:sectPr>
          <w:footerReference r:id="rId43" w:type="default"/>
          <w:pgSz w:w="11906" w:h="16839"/>
          <w:pgMar w:top="1431" w:right="1632" w:bottom="1148" w:left="1785" w:header="0" w:footer="967" w:gutter="0"/>
          <w:pgNumType w:fmt="decimal"/>
          <w:cols w:space="720" w:num="1"/>
        </w:sectPr>
      </w:pPr>
    </w:p>
    <w:p>
      <w:pPr>
        <w:spacing w:before="42" w:line="272" w:lineRule="exact"/>
        <w:ind w:left="452"/>
        <w:rPr>
          <w:rFonts w:ascii="仿宋" w:hAnsi="仿宋" w:eastAsia="仿宋" w:cs="仿宋"/>
          <w:sz w:val="20"/>
          <w:szCs w:val="20"/>
          <w:highlight w:val="none"/>
        </w:rPr>
      </w:pPr>
      <w:r>
        <w:rPr>
          <w:rFonts w:ascii="仿宋" w:hAnsi="仿宋" w:eastAsia="仿宋" w:cs="仿宋"/>
          <w:spacing w:val="14"/>
          <w:position w:val="1"/>
          <w:sz w:val="20"/>
          <w:szCs w:val="20"/>
          <w:highlight w:val="none"/>
        </w:rPr>
        <w:t>1</w:t>
      </w:r>
      <w:r>
        <w:rPr>
          <w:rFonts w:ascii="仿宋" w:hAnsi="仿宋" w:eastAsia="仿宋" w:cs="仿宋"/>
          <w:spacing w:val="8"/>
          <w:position w:val="1"/>
          <w:sz w:val="20"/>
          <w:szCs w:val="20"/>
          <w:highlight w:val="none"/>
        </w:rPr>
        <w:t>.13“采购文件”指采购人或者采购代理机构发布的采购文件。</w:t>
      </w:r>
    </w:p>
    <w:p>
      <w:pPr>
        <w:spacing w:before="135" w:line="378" w:lineRule="auto"/>
        <w:ind w:left="38" w:right="2" w:firstLine="413"/>
        <w:rPr>
          <w:rFonts w:ascii="仿宋" w:hAnsi="仿宋" w:eastAsia="仿宋" w:cs="仿宋"/>
          <w:sz w:val="20"/>
          <w:szCs w:val="20"/>
          <w:highlight w:val="none"/>
        </w:rPr>
      </w:pPr>
      <w:r>
        <w:rPr>
          <w:rFonts w:ascii="仿宋" w:hAnsi="仿宋" w:eastAsia="仿宋" w:cs="仿宋"/>
          <w:spacing w:val="10"/>
          <w:sz w:val="20"/>
          <w:szCs w:val="20"/>
          <w:highlight w:val="none"/>
        </w:rPr>
        <w:t>1</w:t>
      </w:r>
      <w:r>
        <w:rPr>
          <w:rFonts w:ascii="仿宋" w:hAnsi="仿宋" w:eastAsia="仿宋" w:cs="仿宋"/>
          <w:spacing w:val="9"/>
          <w:sz w:val="20"/>
          <w:szCs w:val="20"/>
          <w:highlight w:val="none"/>
        </w:rPr>
        <w:t>.14“响应文件”指供方按照采购代理机构采购文件的要求编制和递交，并最终被评标</w:t>
      </w:r>
      <w:r>
        <w:rPr>
          <w:rFonts w:ascii="仿宋" w:hAnsi="仿宋" w:eastAsia="仿宋" w:cs="仿宋"/>
          <w:spacing w:val="7"/>
          <w:sz w:val="20"/>
          <w:szCs w:val="20"/>
          <w:highlight w:val="none"/>
        </w:rPr>
        <w:t>委员会接受的响应文件</w:t>
      </w:r>
      <w:r>
        <w:rPr>
          <w:rFonts w:ascii="仿宋" w:hAnsi="仿宋" w:eastAsia="仿宋" w:cs="仿宋"/>
          <w:spacing w:val="5"/>
          <w:sz w:val="20"/>
          <w:szCs w:val="20"/>
          <w:highlight w:val="none"/>
        </w:rPr>
        <w:t>。</w:t>
      </w:r>
    </w:p>
    <w:p>
      <w:pPr>
        <w:spacing w:line="271" w:lineRule="exact"/>
        <w:ind w:left="439"/>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.技术指标</w:t>
      </w:r>
    </w:p>
    <w:p>
      <w:pPr>
        <w:spacing w:before="135" w:line="378" w:lineRule="auto"/>
        <w:ind w:left="31" w:firstLine="407"/>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7"/>
          <w:sz w:val="20"/>
          <w:szCs w:val="20"/>
          <w:highlight w:val="none"/>
        </w:rPr>
        <w:t>.</w:t>
      </w:r>
      <w:r>
        <w:rPr>
          <w:rFonts w:ascii="仿宋" w:hAnsi="仿宋" w:eastAsia="仿宋" w:cs="仿宋"/>
          <w:spacing w:val="9"/>
          <w:sz w:val="20"/>
          <w:szCs w:val="20"/>
          <w:highlight w:val="none"/>
        </w:rPr>
        <w:t>1交付产品的技术指标应与采购文件规定的技术指标要求及响应文件中的“技术规格</w:t>
      </w:r>
      <w:r>
        <w:rPr>
          <w:rFonts w:ascii="仿宋" w:hAnsi="仿宋" w:eastAsia="仿宋" w:cs="仿宋"/>
          <w:spacing w:val="16"/>
          <w:sz w:val="20"/>
          <w:szCs w:val="20"/>
          <w:highlight w:val="none"/>
        </w:rPr>
        <w:t>偏</w:t>
      </w:r>
      <w:r>
        <w:rPr>
          <w:rFonts w:ascii="仿宋" w:hAnsi="仿宋" w:eastAsia="仿宋" w:cs="仿宋"/>
          <w:spacing w:val="15"/>
          <w:sz w:val="20"/>
          <w:szCs w:val="20"/>
          <w:highlight w:val="none"/>
        </w:rPr>
        <w:t>离</w:t>
      </w:r>
      <w:r>
        <w:rPr>
          <w:rFonts w:ascii="仿宋" w:hAnsi="仿宋" w:eastAsia="仿宋" w:cs="仿宋"/>
          <w:spacing w:val="8"/>
          <w:sz w:val="20"/>
          <w:szCs w:val="20"/>
          <w:highlight w:val="none"/>
        </w:rPr>
        <w:t>表及商务条款偏离表”的承诺内容相一致。</w:t>
      </w:r>
    </w:p>
    <w:p>
      <w:pPr>
        <w:spacing w:before="1" w:line="230" w:lineRule="auto"/>
        <w:ind w:left="439"/>
        <w:rPr>
          <w:rFonts w:ascii="仿宋" w:hAnsi="仿宋" w:eastAsia="仿宋" w:cs="仿宋"/>
          <w:sz w:val="20"/>
          <w:szCs w:val="20"/>
          <w:highlight w:val="none"/>
        </w:rPr>
      </w:pPr>
      <w:r>
        <w:rPr>
          <w:rFonts w:ascii="仿宋" w:hAnsi="仿宋" w:eastAsia="仿宋" w:cs="仿宋"/>
          <w:spacing w:val="16"/>
          <w:sz w:val="20"/>
          <w:szCs w:val="20"/>
          <w:highlight w:val="none"/>
        </w:rPr>
        <w:t>2</w:t>
      </w:r>
      <w:r>
        <w:rPr>
          <w:rFonts w:ascii="仿宋" w:hAnsi="仿宋" w:eastAsia="仿宋" w:cs="仿宋"/>
          <w:spacing w:val="11"/>
          <w:sz w:val="20"/>
          <w:szCs w:val="20"/>
          <w:highlight w:val="none"/>
        </w:rPr>
        <w:t>.</w:t>
      </w:r>
      <w:r>
        <w:rPr>
          <w:rFonts w:ascii="仿宋" w:hAnsi="仿宋" w:eastAsia="仿宋" w:cs="仿宋"/>
          <w:spacing w:val="8"/>
          <w:sz w:val="20"/>
          <w:szCs w:val="20"/>
          <w:highlight w:val="none"/>
        </w:rPr>
        <w:t>2除技术指标另有规定外，计量单位应该使用公制。</w:t>
      </w:r>
    </w:p>
    <w:p>
      <w:pPr>
        <w:spacing w:before="158" w:line="270" w:lineRule="exact"/>
        <w:ind w:left="440"/>
        <w:rPr>
          <w:rFonts w:ascii="仿宋" w:hAnsi="仿宋" w:eastAsia="仿宋" w:cs="仿宋"/>
          <w:sz w:val="20"/>
          <w:szCs w:val="20"/>
          <w:highlight w:val="none"/>
        </w:rPr>
      </w:pP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3.交</w:t>
      </w:r>
      <w:r>
        <w:rPr>
          <w:rFonts w:ascii="仿宋" w:hAnsi="仿宋" w:eastAsia="仿宋" w:cs="仿宋"/>
          <w:spacing w:val="4"/>
          <w:position w:val="1"/>
          <w:sz w:val="20"/>
          <w:szCs w:val="20"/>
          <w:highlight w:val="none"/>
          <w14:textOutline w14:w="3795" w14:cap="sq" w14:cmpd="sng">
            <w14:solidFill>
              <w14:srgbClr w14:val="000000"/>
            </w14:solidFill>
            <w14:prstDash w14:val="solid"/>
            <w14:bevel/>
          </w14:textOutline>
        </w:rPr>
        <w:t>货</w:t>
      </w:r>
    </w:p>
    <w:p>
      <w:pPr>
        <w:spacing w:before="137" w:line="232" w:lineRule="auto"/>
        <w:ind w:left="440"/>
        <w:rPr>
          <w:rFonts w:ascii="仿宋" w:hAnsi="仿宋" w:eastAsia="仿宋" w:cs="仿宋"/>
          <w:sz w:val="20"/>
          <w:szCs w:val="20"/>
          <w:highlight w:val="none"/>
        </w:rPr>
      </w:pPr>
      <w:r>
        <w:rPr>
          <w:rFonts w:ascii="仿宋" w:hAnsi="仿宋" w:eastAsia="仿宋" w:cs="仿宋"/>
          <w:spacing w:val="10"/>
          <w:sz w:val="20"/>
          <w:szCs w:val="20"/>
          <w:highlight w:val="none"/>
        </w:rPr>
        <w:t>3.</w:t>
      </w:r>
      <w:r>
        <w:rPr>
          <w:rFonts w:ascii="仿宋" w:hAnsi="仿宋" w:eastAsia="仿宋" w:cs="仿宋"/>
          <w:spacing w:val="8"/>
          <w:sz w:val="20"/>
          <w:szCs w:val="20"/>
          <w:highlight w:val="none"/>
        </w:rPr>
        <w:t>1</w:t>
      </w:r>
      <w:r>
        <w:rPr>
          <w:rFonts w:ascii="仿宋" w:hAnsi="仿宋" w:eastAsia="仿宋" w:cs="仿宋"/>
          <w:spacing w:val="5"/>
          <w:sz w:val="20"/>
          <w:szCs w:val="20"/>
          <w:highlight w:val="none"/>
        </w:rPr>
        <w:t>供方按照合同约定的时间、地点交货</w:t>
      </w:r>
    </w:p>
    <w:p>
      <w:pPr>
        <w:spacing w:before="157" w:line="378" w:lineRule="auto"/>
        <w:ind w:left="36" w:firstLine="404"/>
        <w:rPr>
          <w:rFonts w:ascii="仿宋" w:hAnsi="仿宋" w:eastAsia="仿宋" w:cs="仿宋"/>
          <w:sz w:val="20"/>
          <w:szCs w:val="20"/>
          <w:highlight w:val="none"/>
        </w:rPr>
      </w:pPr>
      <w:r>
        <w:rPr>
          <w:rFonts w:ascii="仿宋" w:hAnsi="仿宋" w:eastAsia="仿宋" w:cs="仿宋"/>
          <w:spacing w:val="18"/>
          <w:sz w:val="20"/>
          <w:szCs w:val="20"/>
          <w:highlight w:val="none"/>
        </w:rPr>
        <w:t>3</w:t>
      </w:r>
      <w:r>
        <w:rPr>
          <w:rFonts w:ascii="仿宋" w:hAnsi="仿宋" w:eastAsia="仿宋" w:cs="仿宋"/>
          <w:spacing w:val="15"/>
          <w:sz w:val="20"/>
          <w:szCs w:val="20"/>
          <w:highlight w:val="none"/>
        </w:rPr>
        <w:t>.</w:t>
      </w:r>
      <w:r>
        <w:rPr>
          <w:rFonts w:ascii="仿宋" w:hAnsi="仿宋" w:eastAsia="仿宋" w:cs="仿宋"/>
          <w:spacing w:val="9"/>
          <w:sz w:val="20"/>
          <w:szCs w:val="20"/>
          <w:highlight w:val="none"/>
        </w:rPr>
        <w:t>2供方交货的同时应提交下列文件：销售发票，制造厂商出具的质量检验证书、产品</w:t>
      </w:r>
      <w:r>
        <w:rPr>
          <w:rFonts w:ascii="仿宋" w:hAnsi="仿宋" w:eastAsia="仿宋" w:cs="仿宋"/>
          <w:spacing w:val="10"/>
          <w:sz w:val="20"/>
          <w:szCs w:val="20"/>
          <w:highlight w:val="none"/>
        </w:rPr>
        <w:t>合</w:t>
      </w:r>
      <w:r>
        <w:rPr>
          <w:rFonts w:ascii="仿宋" w:hAnsi="仿宋" w:eastAsia="仿宋" w:cs="仿宋"/>
          <w:spacing w:val="9"/>
          <w:sz w:val="20"/>
          <w:szCs w:val="20"/>
          <w:highlight w:val="none"/>
        </w:rPr>
        <w:t>格证以及采购文件、响应文件确定供方应随货物同时提供的其他资料。</w:t>
      </w:r>
    </w:p>
    <w:p>
      <w:pPr>
        <w:spacing w:line="272" w:lineRule="exact"/>
        <w:ind w:left="435"/>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4.合同金</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额</w:t>
      </w:r>
    </w:p>
    <w:p>
      <w:pPr>
        <w:spacing w:before="136" w:line="229" w:lineRule="auto"/>
        <w:ind w:left="443"/>
        <w:rPr>
          <w:rFonts w:ascii="仿宋" w:hAnsi="仿宋" w:eastAsia="仿宋" w:cs="仿宋"/>
          <w:sz w:val="20"/>
          <w:szCs w:val="20"/>
          <w:highlight w:val="none"/>
        </w:rPr>
      </w:pPr>
      <w:r>
        <w:rPr>
          <w:rFonts w:ascii="仿宋" w:hAnsi="仿宋" w:eastAsia="仿宋" w:cs="仿宋"/>
          <w:spacing w:val="9"/>
          <w:sz w:val="20"/>
          <w:szCs w:val="20"/>
          <w:highlight w:val="none"/>
        </w:rPr>
        <w:t>根据政府采购合同文件要求，确定政府采购合同的总金额。</w:t>
      </w:r>
    </w:p>
    <w:p>
      <w:pPr>
        <w:spacing w:before="160" w:line="270" w:lineRule="exact"/>
        <w:ind w:left="440"/>
        <w:rPr>
          <w:rFonts w:ascii="仿宋" w:hAnsi="仿宋" w:eastAsia="仿宋" w:cs="仿宋"/>
          <w:sz w:val="20"/>
          <w:szCs w:val="20"/>
          <w:highlight w:val="none"/>
        </w:rPr>
      </w:pPr>
      <w:r>
        <w:rPr>
          <w:rFonts w:ascii="仿宋" w:hAnsi="仿宋" w:eastAsia="仿宋" w:cs="仿宋"/>
          <w:spacing w:val="5"/>
          <w:position w:val="2"/>
          <w:sz w:val="20"/>
          <w:szCs w:val="20"/>
          <w:highlight w:val="none"/>
          <w14:textOutline w14:w="3795" w14:cap="sq" w14:cmpd="sng">
            <w14:solidFill>
              <w14:srgbClr w14:val="000000"/>
            </w14:solidFill>
            <w14:prstDash w14:val="solid"/>
            <w14:bevel/>
          </w14:textOutline>
        </w:rPr>
        <w:t>5.付</w:t>
      </w:r>
      <w:r>
        <w:rPr>
          <w:rFonts w:ascii="仿宋" w:hAnsi="仿宋" w:eastAsia="仿宋" w:cs="仿宋"/>
          <w:spacing w:val="4"/>
          <w:position w:val="2"/>
          <w:sz w:val="20"/>
          <w:szCs w:val="20"/>
          <w:highlight w:val="none"/>
          <w14:textOutline w14:w="3795" w14:cap="sq" w14:cmpd="sng">
            <w14:solidFill>
              <w14:srgbClr w14:val="000000"/>
            </w14:solidFill>
            <w14:prstDash w14:val="solid"/>
            <w14:bevel/>
          </w14:textOutline>
        </w:rPr>
        <w:t>款</w:t>
      </w:r>
    </w:p>
    <w:p>
      <w:pPr>
        <w:spacing w:before="137" w:line="232" w:lineRule="auto"/>
        <w:ind w:left="440"/>
        <w:rPr>
          <w:rFonts w:ascii="仿宋" w:hAnsi="仿宋" w:eastAsia="仿宋" w:cs="仿宋"/>
          <w:sz w:val="20"/>
          <w:szCs w:val="20"/>
          <w:highlight w:val="none"/>
        </w:rPr>
      </w:pPr>
      <w:r>
        <w:rPr>
          <w:rFonts w:ascii="仿宋" w:hAnsi="仿宋" w:eastAsia="仿宋" w:cs="仿宋"/>
          <w:spacing w:val="12"/>
          <w:sz w:val="20"/>
          <w:szCs w:val="20"/>
          <w:highlight w:val="none"/>
        </w:rPr>
        <w:t>5.1</w:t>
      </w:r>
      <w:r>
        <w:rPr>
          <w:rFonts w:ascii="仿宋" w:hAnsi="仿宋" w:eastAsia="仿宋" w:cs="仿宋"/>
          <w:spacing w:val="6"/>
          <w:sz w:val="20"/>
          <w:szCs w:val="20"/>
          <w:highlight w:val="none"/>
        </w:rPr>
        <w:t>付款方式、条件：需方按照合同约定的方式和条件付款。</w:t>
      </w:r>
    </w:p>
    <w:p>
      <w:pPr>
        <w:spacing w:before="158" w:line="270" w:lineRule="exact"/>
        <w:ind w:left="438"/>
        <w:rPr>
          <w:rFonts w:ascii="仿宋" w:hAnsi="仿宋" w:eastAsia="仿宋" w:cs="仿宋"/>
          <w:sz w:val="20"/>
          <w:szCs w:val="20"/>
          <w:highlight w:val="none"/>
        </w:rPr>
      </w:pP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6</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.验收</w:t>
      </w:r>
    </w:p>
    <w:p>
      <w:pPr>
        <w:spacing w:before="140" w:line="229" w:lineRule="auto"/>
        <w:ind w:left="438"/>
        <w:rPr>
          <w:rFonts w:ascii="仿宋" w:hAnsi="仿宋" w:eastAsia="仿宋" w:cs="仿宋"/>
          <w:sz w:val="20"/>
          <w:szCs w:val="20"/>
          <w:highlight w:val="none"/>
        </w:rPr>
      </w:pPr>
      <w:r>
        <w:rPr>
          <w:rFonts w:ascii="仿宋" w:hAnsi="仿宋" w:eastAsia="仿宋" w:cs="仿宋"/>
          <w:spacing w:val="12"/>
          <w:sz w:val="20"/>
          <w:szCs w:val="20"/>
          <w:highlight w:val="none"/>
        </w:rPr>
        <w:t>6.1</w:t>
      </w:r>
      <w:r>
        <w:rPr>
          <w:rFonts w:ascii="仿宋" w:hAnsi="仿宋" w:eastAsia="仿宋" w:cs="仿宋"/>
          <w:spacing w:val="6"/>
          <w:sz w:val="20"/>
          <w:szCs w:val="20"/>
          <w:highlight w:val="none"/>
        </w:rPr>
        <w:t>供方提交的货物由需方或者需方的最终用户负责验收。</w:t>
      </w:r>
    </w:p>
    <w:p>
      <w:pPr>
        <w:spacing w:before="159" w:line="377" w:lineRule="auto"/>
        <w:ind w:left="34" w:firstLine="403"/>
        <w:rPr>
          <w:rFonts w:ascii="仿宋" w:hAnsi="仿宋" w:eastAsia="仿宋" w:cs="仿宋"/>
          <w:sz w:val="20"/>
          <w:szCs w:val="20"/>
          <w:highlight w:val="none"/>
        </w:rPr>
      </w:pPr>
      <w:r>
        <w:rPr>
          <w:rFonts w:ascii="仿宋" w:hAnsi="仿宋" w:eastAsia="仿宋" w:cs="仿宋"/>
          <w:spacing w:val="18"/>
          <w:sz w:val="20"/>
          <w:szCs w:val="20"/>
          <w:highlight w:val="none"/>
        </w:rPr>
        <w:t>6.</w:t>
      </w:r>
      <w:r>
        <w:rPr>
          <w:rFonts w:ascii="仿宋" w:hAnsi="仿宋" w:eastAsia="仿宋" w:cs="仿宋"/>
          <w:spacing w:val="9"/>
          <w:sz w:val="20"/>
          <w:szCs w:val="20"/>
          <w:highlight w:val="none"/>
        </w:rPr>
        <w:t>2需方或者需方的最终用户应当按照采购合同规定的技术、服务等要求组织对供应商</w:t>
      </w:r>
      <w:r>
        <w:rPr>
          <w:rFonts w:ascii="仿宋" w:hAnsi="仿宋" w:eastAsia="仿宋" w:cs="仿宋"/>
          <w:spacing w:val="15"/>
          <w:sz w:val="20"/>
          <w:szCs w:val="20"/>
          <w:highlight w:val="none"/>
        </w:rPr>
        <w:t>履</w:t>
      </w:r>
      <w:r>
        <w:rPr>
          <w:rFonts w:ascii="仿宋" w:hAnsi="仿宋" w:eastAsia="仿宋" w:cs="仿宋"/>
          <w:spacing w:val="9"/>
          <w:sz w:val="20"/>
          <w:szCs w:val="20"/>
          <w:highlight w:val="none"/>
        </w:rPr>
        <w:t>约的验收，并出具验收书。验收书应当包括每一项技术、服务等要求的履约情况。</w:t>
      </w:r>
    </w:p>
    <w:p>
      <w:pPr>
        <w:spacing w:before="1" w:line="231" w:lineRule="auto"/>
        <w:ind w:left="438"/>
        <w:rPr>
          <w:rFonts w:ascii="仿宋" w:hAnsi="仿宋" w:eastAsia="仿宋" w:cs="仿宋"/>
          <w:sz w:val="20"/>
          <w:szCs w:val="20"/>
          <w:highlight w:val="none"/>
        </w:rPr>
      </w:pPr>
      <w:r>
        <w:rPr>
          <w:rFonts w:ascii="仿宋" w:hAnsi="仿宋" w:eastAsia="仿宋" w:cs="仿宋"/>
          <w:spacing w:val="14"/>
          <w:sz w:val="20"/>
          <w:szCs w:val="20"/>
          <w:highlight w:val="none"/>
        </w:rPr>
        <w:t>6</w:t>
      </w:r>
      <w:r>
        <w:rPr>
          <w:rFonts w:ascii="仿宋" w:hAnsi="仿宋" w:eastAsia="仿宋" w:cs="仿宋"/>
          <w:spacing w:val="9"/>
          <w:sz w:val="20"/>
          <w:szCs w:val="20"/>
          <w:highlight w:val="none"/>
        </w:rPr>
        <w:t>.</w:t>
      </w:r>
      <w:r>
        <w:rPr>
          <w:rFonts w:ascii="仿宋" w:hAnsi="仿宋" w:eastAsia="仿宋" w:cs="仿宋"/>
          <w:spacing w:val="7"/>
          <w:sz w:val="20"/>
          <w:szCs w:val="20"/>
          <w:highlight w:val="none"/>
        </w:rPr>
        <w:t>3大型或者复杂的项目，应当邀请国家认可的质量检测机构参加验收。</w:t>
      </w:r>
    </w:p>
    <w:p>
      <w:pPr>
        <w:spacing w:before="158" w:line="377" w:lineRule="auto"/>
        <w:ind w:left="29" w:right="48" w:firstLine="408"/>
        <w:rPr>
          <w:rFonts w:ascii="仿宋" w:hAnsi="仿宋" w:eastAsia="仿宋" w:cs="仿宋"/>
          <w:sz w:val="20"/>
          <w:szCs w:val="20"/>
          <w:highlight w:val="none"/>
        </w:rPr>
      </w:pPr>
      <w:r>
        <w:rPr>
          <w:rFonts w:ascii="仿宋" w:hAnsi="仿宋" w:eastAsia="仿宋" w:cs="仿宋"/>
          <w:spacing w:val="16"/>
          <w:sz w:val="20"/>
          <w:szCs w:val="20"/>
          <w:highlight w:val="none"/>
        </w:rPr>
        <w:t>6</w:t>
      </w:r>
      <w:r>
        <w:rPr>
          <w:rFonts w:ascii="仿宋" w:hAnsi="仿宋" w:eastAsia="仿宋" w:cs="仿宋"/>
          <w:spacing w:val="10"/>
          <w:sz w:val="20"/>
          <w:szCs w:val="20"/>
          <w:highlight w:val="none"/>
        </w:rPr>
        <w:t>.</w:t>
      </w:r>
      <w:r>
        <w:rPr>
          <w:rFonts w:ascii="仿宋" w:hAnsi="仿宋" w:eastAsia="仿宋" w:cs="仿宋"/>
          <w:spacing w:val="8"/>
          <w:sz w:val="20"/>
          <w:szCs w:val="20"/>
          <w:highlight w:val="none"/>
        </w:rPr>
        <w:t>4政府向社会公众提供的公共服务项目，验收时应当邀请服务对象参与并出具意见，验收结果应当向社会公告</w:t>
      </w:r>
      <w:r>
        <w:rPr>
          <w:rFonts w:ascii="仿宋" w:hAnsi="仿宋" w:eastAsia="仿宋" w:cs="仿宋"/>
          <w:spacing w:val="7"/>
          <w:sz w:val="20"/>
          <w:szCs w:val="20"/>
          <w:highlight w:val="none"/>
        </w:rPr>
        <w:t>。</w:t>
      </w:r>
    </w:p>
    <w:p>
      <w:pPr>
        <w:spacing w:before="1" w:line="377" w:lineRule="auto"/>
        <w:ind w:left="31" w:firstLine="407"/>
        <w:rPr>
          <w:rFonts w:ascii="仿宋" w:hAnsi="仿宋" w:eastAsia="仿宋" w:cs="仿宋"/>
          <w:sz w:val="20"/>
          <w:szCs w:val="20"/>
          <w:highlight w:val="none"/>
        </w:rPr>
      </w:pPr>
      <w:r>
        <w:rPr>
          <w:rFonts w:ascii="仿宋" w:hAnsi="仿宋" w:eastAsia="仿宋" w:cs="仿宋"/>
          <w:spacing w:val="18"/>
          <w:sz w:val="20"/>
          <w:szCs w:val="20"/>
          <w:highlight w:val="none"/>
        </w:rPr>
        <w:t>6.</w:t>
      </w:r>
      <w:r>
        <w:rPr>
          <w:rFonts w:ascii="仿宋" w:hAnsi="仿宋" w:eastAsia="仿宋" w:cs="仿宋"/>
          <w:spacing w:val="9"/>
          <w:sz w:val="20"/>
          <w:szCs w:val="20"/>
          <w:highlight w:val="none"/>
        </w:rPr>
        <w:t>5需方或者需方的最终用户根据政府采购合同的约定接收货物，在接收时对货物的品</w:t>
      </w:r>
      <w:r>
        <w:rPr>
          <w:rFonts w:ascii="仿宋" w:hAnsi="仿宋" w:eastAsia="仿宋" w:cs="仿宋"/>
          <w:spacing w:val="18"/>
          <w:sz w:val="20"/>
          <w:szCs w:val="20"/>
          <w:highlight w:val="none"/>
        </w:rPr>
        <w:t>种、</w:t>
      </w:r>
      <w:r>
        <w:rPr>
          <w:rFonts w:ascii="仿宋" w:hAnsi="仿宋" w:eastAsia="仿宋" w:cs="仿宋"/>
          <w:spacing w:val="13"/>
          <w:sz w:val="20"/>
          <w:szCs w:val="20"/>
          <w:highlight w:val="none"/>
        </w:rPr>
        <w:t>规</w:t>
      </w:r>
      <w:r>
        <w:rPr>
          <w:rFonts w:ascii="仿宋" w:hAnsi="仿宋" w:eastAsia="仿宋" w:cs="仿宋"/>
          <w:spacing w:val="9"/>
          <w:sz w:val="20"/>
          <w:szCs w:val="20"/>
          <w:highlight w:val="none"/>
        </w:rPr>
        <w:t>格、性能、质量、数量、外观以及配件等进行验收。需方对货物的规格技术指标如有</w:t>
      </w:r>
      <w:r>
        <w:rPr>
          <w:rFonts w:ascii="仿宋" w:hAnsi="仿宋" w:eastAsia="仿宋" w:cs="仿宋"/>
          <w:spacing w:val="8"/>
          <w:sz w:val="20"/>
          <w:szCs w:val="20"/>
          <w:highlight w:val="none"/>
        </w:rPr>
        <w:t>异议，</w:t>
      </w:r>
      <w:r>
        <w:rPr>
          <w:rFonts w:ascii="仿宋" w:hAnsi="仿宋" w:eastAsia="仿宋" w:cs="仿宋"/>
          <w:spacing w:val="5"/>
          <w:sz w:val="20"/>
          <w:szCs w:val="20"/>
          <w:highlight w:val="none"/>
        </w:rPr>
        <w:t>应</w:t>
      </w:r>
      <w:r>
        <w:rPr>
          <w:rFonts w:ascii="仿宋" w:hAnsi="仿宋" w:eastAsia="仿宋" w:cs="仿宋"/>
          <w:spacing w:val="4"/>
          <w:sz w:val="20"/>
          <w:szCs w:val="20"/>
          <w:highlight w:val="none"/>
        </w:rPr>
        <w:t>从验收结束之日起10日内按照政府采购合同约定的方式提出。验收通过后，需方向</w:t>
      </w:r>
      <w:r>
        <w:rPr>
          <w:rFonts w:ascii="仿宋" w:hAnsi="仿宋" w:eastAsia="仿宋" w:cs="仿宋"/>
          <w:spacing w:val="12"/>
          <w:sz w:val="20"/>
          <w:szCs w:val="20"/>
          <w:highlight w:val="none"/>
        </w:rPr>
        <w:t>供方收取</w:t>
      </w:r>
      <w:r>
        <w:rPr>
          <w:rFonts w:ascii="仿宋" w:hAnsi="仿宋" w:eastAsia="仿宋" w:cs="仿宋"/>
          <w:spacing w:val="6"/>
          <w:sz w:val="20"/>
          <w:szCs w:val="20"/>
          <w:highlight w:val="none"/>
        </w:rPr>
        <w:t>本政府采购合同第3.2款所列明的销售发票等文件并在验收书上签字和加盖单位公</w:t>
      </w:r>
      <w:r>
        <w:rPr>
          <w:rFonts w:ascii="仿宋" w:hAnsi="仿宋" w:eastAsia="仿宋" w:cs="仿宋"/>
          <w:spacing w:val="4"/>
          <w:sz w:val="20"/>
          <w:szCs w:val="20"/>
          <w:highlight w:val="none"/>
        </w:rPr>
        <w:t>章，作</w:t>
      </w:r>
      <w:r>
        <w:rPr>
          <w:rFonts w:ascii="仿宋" w:hAnsi="仿宋" w:eastAsia="仿宋" w:cs="仿宋"/>
          <w:spacing w:val="3"/>
          <w:sz w:val="20"/>
          <w:szCs w:val="20"/>
          <w:highlight w:val="none"/>
        </w:rPr>
        <w:t>为</w:t>
      </w:r>
      <w:r>
        <w:rPr>
          <w:rFonts w:ascii="仿宋" w:hAnsi="仿宋" w:eastAsia="仿宋" w:cs="仿宋"/>
          <w:spacing w:val="2"/>
          <w:sz w:val="20"/>
          <w:szCs w:val="20"/>
          <w:highlight w:val="none"/>
        </w:rPr>
        <w:t>验收合格、同意付款的依据。</w:t>
      </w:r>
    </w:p>
    <w:p>
      <w:pPr>
        <w:spacing w:line="229" w:lineRule="auto"/>
        <w:ind w:left="438"/>
        <w:rPr>
          <w:rFonts w:ascii="仿宋" w:hAnsi="仿宋" w:eastAsia="仿宋" w:cs="仿宋"/>
          <w:sz w:val="20"/>
          <w:szCs w:val="20"/>
          <w:highlight w:val="none"/>
        </w:rPr>
      </w:pPr>
      <w:r>
        <w:rPr>
          <w:rFonts w:ascii="仿宋" w:hAnsi="仿宋" w:eastAsia="仿宋" w:cs="仿宋"/>
          <w:spacing w:val="10"/>
          <w:sz w:val="20"/>
          <w:szCs w:val="20"/>
          <w:highlight w:val="none"/>
        </w:rPr>
        <w:t>6.</w:t>
      </w:r>
      <w:r>
        <w:rPr>
          <w:rFonts w:ascii="仿宋" w:hAnsi="仿宋" w:eastAsia="仿宋" w:cs="仿宋"/>
          <w:spacing w:val="5"/>
          <w:sz w:val="20"/>
          <w:szCs w:val="20"/>
          <w:highlight w:val="none"/>
        </w:rPr>
        <w:t>6货物保修期自验收书签署之日起计算。</w:t>
      </w:r>
    </w:p>
    <w:p>
      <w:pPr>
        <w:spacing w:before="160" w:line="270" w:lineRule="exact"/>
        <w:ind w:left="441"/>
        <w:rPr>
          <w:rFonts w:ascii="仿宋" w:hAnsi="仿宋" w:eastAsia="仿宋" w:cs="仿宋"/>
          <w:sz w:val="20"/>
          <w:szCs w:val="20"/>
          <w:highlight w:val="none"/>
        </w:rPr>
      </w:pPr>
      <w:r>
        <w:rPr>
          <w:rFonts w:ascii="仿宋" w:hAnsi="仿宋" w:eastAsia="仿宋" w:cs="仿宋"/>
          <w:spacing w:val="15"/>
          <w:position w:val="2"/>
          <w:sz w:val="20"/>
          <w:szCs w:val="20"/>
          <w:highlight w:val="none"/>
          <w14:textOutline w14:w="3795" w14:cap="sq" w14:cmpd="sng">
            <w14:solidFill>
              <w14:srgbClr w14:val="000000"/>
            </w14:solidFill>
            <w14:prstDash w14:val="solid"/>
            <w14:bevel/>
          </w14:textOutline>
        </w:rPr>
        <w:t>7</w:t>
      </w:r>
      <w:r>
        <w:rPr>
          <w:rFonts w:ascii="仿宋" w:hAnsi="仿宋" w:eastAsia="仿宋" w:cs="仿宋"/>
          <w:spacing w:val="8"/>
          <w:position w:val="2"/>
          <w:sz w:val="20"/>
          <w:szCs w:val="20"/>
          <w:highlight w:val="none"/>
          <w14:textOutline w14:w="3795" w14:cap="sq" w14:cmpd="sng">
            <w14:solidFill>
              <w14:srgbClr w14:val="000000"/>
            </w14:solidFill>
            <w14:prstDash w14:val="solid"/>
            <w14:bevel/>
          </w14:textOutline>
        </w:rPr>
        <w:t>.知识产权及有关规定</w:t>
      </w:r>
    </w:p>
    <w:p>
      <w:pPr>
        <w:spacing w:before="138" w:line="229" w:lineRule="auto"/>
        <w:ind w:left="441"/>
        <w:rPr>
          <w:rFonts w:ascii="仿宋" w:hAnsi="仿宋" w:eastAsia="仿宋" w:cs="仿宋"/>
          <w:sz w:val="20"/>
          <w:szCs w:val="20"/>
          <w:highlight w:val="none"/>
        </w:rPr>
      </w:pPr>
      <w:r>
        <w:rPr>
          <w:rFonts w:ascii="仿宋" w:hAnsi="仿宋" w:eastAsia="仿宋" w:cs="仿宋"/>
          <w:spacing w:val="28"/>
          <w:sz w:val="20"/>
          <w:szCs w:val="20"/>
          <w:highlight w:val="none"/>
        </w:rPr>
        <w:t>7</w:t>
      </w:r>
      <w:r>
        <w:rPr>
          <w:rFonts w:ascii="仿宋" w:hAnsi="仿宋" w:eastAsia="仿宋" w:cs="仿宋"/>
          <w:spacing w:val="26"/>
          <w:sz w:val="20"/>
          <w:szCs w:val="20"/>
          <w:highlight w:val="none"/>
        </w:rPr>
        <w:t>.</w:t>
      </w:r>
      <w:r>
        <w:rPr>
          <w:rFonts w:ascii="仿宋" w:hAnsi="仿宋" w:eastAsia="仿宋" w:cs="仿宋"/>
          <w:spacing w:val="14"/>
          <w:sz w:val="20"/>
          <w:szCs w:val="20"/>
          <w:highlight w:val="none"/>
        </w:rPr>
        <w:t>1供方应保证其向需方提供的任何货物或其任何部分或该货物与其他货物一起使用</w:t>
      </w:r>
    </w:p>
    <w:p>
      <w:pPr>
        <w:spacing w:before="163" w:line="377" w:lineRule="auto"/>
        <w:ind w:left="31"/>
        <w:rPr>
          <w:rFonts w:ascii="仿宋" w:hAnsi="仿宋" w:eastAsia="仿宋" w:cs="仿宋"/>
          <w:sz w:val="20"/>
          <w:szCs w:val="20"/>
          <w:highlight w:val="none"/>
        </w:rPr>
      </w:pPr>
      <w:r>
        <w:rPr>
          <w:rFonts w:ascii="仿宋" w:hAnsi="仿宋" w:eastAsia="仿宋" w:cs="仿宋"/>
          <w:spacing w:val="8"/>
          <w:sz w:val="20"/>
          <w:szCs w:val="20"/>
          <w:highlight w:val="none"/>
        </w:rPr>
        <w:t>后，不侵</w:t>
      </w:r>
      <w:r>
        <w:rPr>
          <w:rFonts w:ascii="仿宋" w:hAnsi="仿宋" w:eastAsia="仿宋" w:cs="仿宋"/>
          <w:spacing w:val="4"/>
          <w:sz w:val="20"/>
          <w:szCs w:val="20"/>
          <w:highlight w:val="none"/>
        </w:rPr>
        <w:t>犯任何第三方的知识产权、专有技术权、商业秘密权或其他任何权利。如因上述原</w:t>
      </w:r>
      <w:r>
        <w:rPr>
          <w:rFonts w:ascii="仿宋" w:hAnsi="仿宋" w:eastAsia="仿宋" w:cs="仿宋"/>
          <w:spacing w:val="18"/>
          <w:sz w:val="20"/>
          <w:szCs w:val="20"/>
          <w:highlight w:val="none"/>
        </w:rPr>
        <w:t>因，</w:t>
      </w:r>
      <w:r>
        <w:rPr>
          <w:rFonts w:ascii="仿宋" w:hAnsi="仿宋" w:eastAsia="仿宋" w:cs="仿宋"/>
          <w:spacing w:val="13"/>
          <w:sz w:val="20"/>
          <w:szCs w:val="20"/>
          <w:highlight w:val="none"/>
        </w:rPr>
        <w:t>第</w:t>
      </w:r>
      <w:r>
        <w:rPr>
          <w:rFonts w:ascii="仿宋" w:hAnsi="仿宋" w:eastAsia="仿宋" w:cs="仿宋"/>
          <w:spacing w:val="9"/>
          <w:sz w:val="20"/>
          <w:szCs w:val="20"/>
          <w:highlight w:val="none"/>
        </w:rPr>
        <w:t>三方向需方提起侵权诉讼，供方有义务协助需方。如因此给需方造成损失，供方同意</w:t>
      </w:r>
      <w:r>
        <w:rPr>
          <w:rFonts w:ascii="仿宋" w:hAnsi="仿宋" w:eastAsia="仿宋" w:cs="仿宋"/>
          <w:spacing w:val="10"/>
          <w:sz w:val="20"/>
          <w:szCs w:val="20"/>
          <w:highlight w:val="none"/>
        </w:rPr>
        <w:t>赔</w:t>
      </w:r>
      <w:r>
        <w:rPr>
          <w:rFonts w:ascii="仿宋" w:hAnsi="仿宋" w:eastAsia="仿宋" w:cs="仿宋"/>
          <w:spacing w:val="7"/>
          <w:sz w:val="20"/>
          <w:szCs w:val="20"/>
          <w:highlight w:val="none"/>
        </w:rPr>
        <w:t>付需方遭受的损失。</w:t>
      </w:r>
    </w:p>
    <w:p>
      <w:pPr>
        <w:spacing w:line="232" w:lineRule="auto"/>
        <w:ind w:left="441"/>
        <w:rPr>
          <w:rFonts w:ascii="仿宋" w:hAnsi="仿宋" w:eastAsia="仿宋" w:cs="仿宋"/>
          <w:sz w:val="20"/>
          <w:szCs w:val="20"/>
          <w:highlight w:val="none"/>
        </w:rPr>
      </w:pPr>
      <w:r>
        <w:rPr>
          <w:rFonts w:ascii="仿宋" w:hAnsi="仿宋" w:eastAsia="仿宋" w:cs="仿宋"/>
          <w:spacing w:val="8"/>
          <w:sz w:val="20"/>
          <w:szCs w:val="20"/>
          <w:highlight w:val="none"/>
        </w:rPr>
        <w:t>7</w:t>
      </w:r>
      <w:r>
        <w:rPr>
          <w:rFonts w:ascii="仿宋" w:hAnsi="仿宋" w:eastAsia="仿宋" w:cs="仿宋"/>
          <w:spacing w:val="7"/>
          <w:sz w:val="20"/>
          <w:szCs w:val="20"/>
          <w:highlight w:val="none"/>
        </w:rPr>
        <w:t>.</w:t>
      </w:r>
      <w:r>
        <w:rPr>
          <w:rFonts w:ascii="仿宋" w:hAnsi="仿宋" w:eastAsia="仿宋" w:cs="仿宋"/>
          <w:spacing w:val="4"/>
          <w:sz w:val="20"/>
          <w:szCs w:val="20"/>
          <w:highlight w:val="none"/>
        </w:rPr>
        <w:t>2一方对另一方提供的技术资料、样件、图纸及其他与质量、技术、经营相关信息(包</w:t>
      </w:r>
    </w:p>
    <w:p>
      <w:pPr>
        <w:rPr>
          <w:highlight w:val="none"/>
        </w:rPr>
        <w:sectPr>
          <w:footerReference r:id="rId44" w:type="default"/>
          <w:pgSz w:w="11906" w:h="16839"/>
          <w:pgMar w:top="1427" w:right="1703" w:bottom="1148" w:left="1785" w:header="0" w:footer="967" w:gutter="0"/>
          <w:pgNumType w:fmt="decimal"/>
          <w:cols w:space="720" w:num="1"/>
        </w:sectPr>
      </w:pPr>
    </w:p>
    <w:p>
      <w:pPr>
        <w:spacing w:before="43" w:line="229" w:lineRule="auto"/>
        <w:ind w:left="31"/>
        <w:rPr>
          <w:rFonts w:ascii="仿宋" w:hAnsi="仿宋" w:eastAsia="仿宋" w:cs="仿宋"/>
          <w:sz w:val="20"/>
          <w:szCs w:val="20"/>
          <w:highlight w:val="none"/>
        </w:rPr>
      </w:pPr>
      <w:r>
        <w:rPr>
          <w:rFonts w:ascii="仿宋" w:hAnsi="仿宋" w:eastAsia="仿宋" w:cs="仿宋"/>
          <w:spacing w:val="12"/>
          <w:sz w:val="20"/>
          <w:szCs w:val="20"/>
          <w:highlight w:val="none"/>
        </w:rPr>
        <w:t>括</w:t>
      </w:r>
      <w:r>
        <w:rPr>
          <w:rFonts w:ascii="仿宋" w:hAnsi="仿宋" w:eastAsia="仿宋" w:cs="仿宋"/>
          <w:spacing w:val="9"/>
          <w:sz w:val="20"/>
          <w:szCs w:val="20"/>
          <w:highlight w:val="none"/>
        </w:rPr>
        <w:t>但不限于价格、数量)有保密义务。双方应确保其人员及相关协作方承担保密义务。</w:t>
      </w:r>
    </w:p>
    <w:p>
      <w:pPr>
        <w:spacing w:before="160" w:line="377" w:lineRule="auto"/>
        <w:ind w:left="31" w:right="65" w:firstLine="410"/>
        <w:rPr>
          <w:rFonts w:ascii="仿宋" w:hAnsi="仿宋" w:eastAsia="仿宋" w:cs="仿宋"/>
          <w:sz w:val="20"/>
          <w:szCs w:val="20"/>
          <w:highlight w:val="none"/>
        </w:rPr>
      </w:pPr>
      <w:r>
        <w:rPr>
          <w:rFonts w:ascii="仿宋" w:hAnsi="仿宋" w:eastAsia="仿宋" w:cs="仿宋"/>
          <w:spacing w:val="18"/>
          <w:sz w:val="20"/>
          <w:szCs w:val="20"/>
          <w:highlight w:val="none"/>
        </w:rPr>
        <w:t>7</w:t>
      </w:r>
      <w:r>
        <w:rPr>
          <w:rFonts w:ascii="仿宋" w:hAnsi="仿宋" w:eastAsia="仿宋" w:cs="仿宋"/>
          <w:spacing w:val="14"/>
          <w:sz w:val="20"/>
          <w:szCs w:val="20"/>
          <w:highlight w:val="none"/>
        </w:rPr>
        <w:t>.</w:t>
      </w:r>
      <w:r>
        <w:rPr>
          <w:rFonts w:ascii="仿宋" w:hAnsi="仿宋" w:eastAsia="仿宋" w:cs="仿宋"/>
          <w:spacing w:val="9"/>
          <w:sz w:val="20"/>
          <w:szCs w:val="20"/>
          <w:highlight w:val="none"/>
        </w:rPr>
        <w:t>3供方保证，供方依据本政府采购合同提供的货物及相关的软件和技术资料，供方均</w:t>
      </w:r>
      <w:r>
        <w:rPr>
          <w:rFonts w:ascii="仿宋" w:hAnsi="仿宋" w:eastAsia="仿宋" w:cs="仿宋"/>
          <w:spacing w:val="18"/>
          <w:sz w:val="20"/>
          <w:szCs w:val="20"/>
          <w:highlight w:val="none"/>
        </w:rPr>
        <w:t>已得</w:t>
      </w:r>
      <w:r>
        <w:rPr>
          <w:rFonts w:ascii="仿宋" w:hAnsi="仿宋" w:eastAsia="仿宋" w:cs="仿宋"/>
          <w:spacing w:val="16"/>
          <w:sz w:val="20"/>
          <w:szCs w:val="20"/>
          <w:highlight w:val="none"/>
        </w:rPr>
        <w:t>到</w:t>
      </w:r>
      <w:r>
        <w:rPr>
          <w:rFonts w:ascii="仿宋" w:hAnsi="仿宋" w:eastAsia="仿宋" w:cs="仿宋"/>
          <w:spacing w:val="9"/>
          <w:sz w:val="20"/>
          <w:szCs w:val="20"/>
          <w:highlight w:val="none"/>
        </w:rPr>
        <w:t>有关知识产权的权利人的合法授权，如发生涉及到专利权、著作权、商标权等争议，</w:t>
      </w:r>
      <w:r>
        <w:rPr>
          <w:rFonts w:ascii="仿宋" w:hAnsi="仿宋" w:eastAsia="仿宋" w:cs="仿宋"/>
          <w:spacing w:val="18"/>
          <w:sz w:val="20"/>
          <w:szCs w:val="20"/>
          <w:highlight w:val="none"/>
        </w:rPr>
        <w:t>供</w:t>
      </w:r>
      <w:r>
        <w:rPr>
          <w:rFonts w:ascii="仿宋" w:hAnsi="仿宋" w:eastAsia="仿宋" w:cs="仿宋"/>
          <w:spacing w:val="10"/>
          <w:sz w:val="20"/>
          <w:szCs w:val="20"/>
          <w:highlight w:val="none"/>
        </w:rPr>
        <w:t>方</w:t>
      </w:r>
      <w:r>
        <w:rPr>
          <w:rFonts w:ascii="仿宋" w:hAnsi="仿宋" w:eastAsia="仿宋" w:cs="仿宋"/>
          <w:spacing w:val="9"/>
          <w:sz w:val="20"/>
          <w:szCs w:val="20"/>
          <w:highlight w:val="none"/>
        </w:rPr>
        <w:t>负责交涉、处理，并承担由此引起的对第三人和需方的全部法律及经济责任。</w:t>
      </w:r>
    </w:p>
    <w:p>
      <w:pPr>
        <w:spacing w:line="229" w:lineRule="auto"/>
        <w:ind w:left="441"/>
        <w:rPr>
          <w:rFonts w:ascii="仿宋" w:hAnsi="仿宋" w:eastAsia="仿宋" w:cs="仿宋"/>
          <w:sz w:val="20"/>
          <w:szCs w:val="20"/>
          <w:highlight w:val="none"/>
        </w:rPr>
      </w:pPr>
      <w:r>
        <w:rPr>
          <w:rFonts w:ascii="仿宋" w:hAnsi="仿宋" w:eastAsia="仿宋" w:cs="仿宋"/>
          <w:spacing w:val="14"/>
          <w:sz w:val="20"/>
          <w:szCs w:val="20"/>
          <w:highlight w:val="none"/>
        </w:rPr>
        <w:t>7.</w:t>
      </w:r>
      <w:r>
        <w:rPr>
          <w:rFonts w:ascii="仿宋" w:hAnsi="仿宋" w:eastAsia="仿宋" w:cs="仿宋"/>
          <w:spacing w:val="12"/>
          <w:sz w:val="20"/>
          <w:szCs w:val="20"/>
          <w:highlight w:val="none"/>
        </w:rPr>
        <w:t>4</w:t>
      </w:r>
      <w:r>
        <w:rPr>
          <w:rFonts w:ascii="仿宋" w:hAnsi="仿宋" w:eastAsia="仿宋" w:cs="仿宋"/>
          <w:spacing w:val="7"/>
          <w:sz w:val="20"/>
          <w:szCs w:val="20"/>
          <w:highlight w:val="none"/>
        </w:rPr>
        <w:t>本合同中涉及保密和知识产权任何条款，在合同期限内及合同终止后持续有效。</w:t>
      </w:r>
    </w:p>
    <w:p>
      <w:pPr>
        <w:spacing w:before="159" w:line="270" w:lineRule="exact"/>
        <w:ind w:left="437"/>
        <w:rPr>
          <w:rFonts w:ascii="仿宋" w:hAnsi="仿宋" w:eastAsia="仿宋" w:cs="仿宋"/>
          <w:sz w:val="20"/>
          <w:szCs w:val="20"/>
          <w:highlight w:val="none"/>
        </w:rPr>
      </w:pP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8</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.包装要求</w:t>
      </w:r>
    </w:p>
    <w:p>
      <w:pPr>
        <w:spacing w:before="140" w:line="377" w:lineRule="auto"/>
        <w:ind w:left="30" w:right="67" w:firstLine="407"/>
        <w:rPr>
          <w:rFonts w:ascii="仿宋" w:hAnsi="仿宋" w:eastAsia="仿宋" w:cs="仿宋"/>
          <w:sz w:val="20"/>
          <w:szCs w:val="20"/>
          <w:highlight w:val="none"/>
        </w:rPr>
      </w:pPr>
      <w:r>
        <w:rPr>
          <w:rFonts w:ascii="仿宋" w:hAnsi="仿宋" w:eastAsia="仿宋" w:cs="仿宋"/>
          <w:spacing w:val="18"/>
          <w:sz w:val="20"/>
          <w:szCs w:val="20"/>
          <w:highlight w:val="none"/>
        </w:rPr>
        <w:t>8</w:t>
      </w:r>
      <w:r>
        <w:rPr>
          <w:rFonts w:ascii="仿宋" w:hAnsi="仿宋" w:eastAsia="仿宋" w:cs="仿宋"/>
          <w:spacing w:val="16"/>
          <w:sz w:val="20"/>
          <w:szCs w:val="20"/>
          <w:highlight w:val="none"/>
        </w:rPr>
        <w:t>.</w:t>
      </w:r>
      <w:r>
        <w:rPr>
          <w:rFonts w:ascii="仿宋" w:hAnsi="仿宋" w:eastAsia="仿宋" w:cs="仿宋"/>
          <w:spacing w:val="9"/>
          <w:sz w:val="20"/>
          <w:szCs w:val="20"/>
          <w:highlight w:val="none"/>
        </w:rPr>
        <w:t>1除政府采购合同另有规定外，供方提供的全部货物均应按标准保护措施进行包装。</w:t>
      </w:r>
      <w:r>
        <w:rPr>
          <w:rFonts w:ascii="仿宋" w:hAnsi="仿宋" w:eastAsia="仿宋" w:cs="仿宋"/>
          <w:spacing w:val="7"/>
          <w:sz w:val="20"/>
          <w:szCs w:val="20"/>
          <w:highlight w:val="none"/>
        </w:rPr>
        <w:t>这类包装应适应于远距离运输、防潮、防震、防锈和防野蛮装卸，以确保货物安全无损运</w:t>
      </w:r>
      <w:r>
        <w:rPr>
          <w:rFonts w:ascii="仿宋" w:hAnsi="仿宋" w:eastAsia="仿宋" w:cs="仿宋"/>
          <w:spacing w:val="3"/>
          <w:sz w:val="20"/>
          <w:szCs w:val="20"/>
          <w:highlight w:val="none"/>
        </w:rPr>
        <w:t>抵</w:t>
      </w:r>
      <w:r>
        <w:rPr>
          <w:rFonts w:ascii="仿宋" w:hAnsi="仿宋" w:eastAsia="仿宋" w:cs="仿宋"/>
          <w:spacing w:val="18"/>
          <w:sz w:val="20"/>
          <w:szCs w:val="20"/>
          <w:highlight w:val="none"/>
        </w:rPr>
        <w:t>指定</w:t>
      </w:r>
      <w:r>
        <w:rPr>
          <w:rFonts w:ascii="仿宋" w:hAnsi="仿宋" w:eastAsia="仿宋" w:cs="仿宋"/>
          <w:spacing w:val="14"/>
          <w:sz w:val="20"/>
          <w:szCs w:val="20"/>
          <w:highlight w:val="none"/>
        </w:rPr>
        <w:t>交</w:t>
      </w:r>
      <w:r>
        <w:rPr>
          <w:rFonts w:ascii="仿宋" w:hAnsi="仿宋" w:eastAsia="仿宋" w:cs="仿宋"/>
          <w:spacing w:val="9"/>
          <w:sz w:val="20"/>
          <w:szCs w:val="20"/>
          <w:highlight w:val="none"/>
        </w:rPr>
        <w:t>货地点。如因包装问题导致货物毁损或者品质下降，需方有权要求降价、换货、拒收</w:t>
      </w:r>
      <w:r>
        <w:rPr>
          <w:rFonts w:ascii="仿宋" w:hAnsi="仿宋" w:eastAsia="仿宋" w:cs="仿宋"/>
          <w:spacing w:val="10"/>
          <w:sz w:val="20"/>
          <w:szCs w:val="20"/>
          <w:highlight w:val="none"/>
        </w:rPr>
        <w:t>部分</w:t>
      </w:r>
      <w:r>
        <w:rPr>
          <w:rFonts w:ascii="仿宋" w:hAnsi="仿宋" w:eastAsia="仿宋" w:cs="仿宋"/>
          <w:spacing w:val="5"/>
          <w:sz w:val="20"/>
          <w:szCs w:val="20"/>
          <w:highlight w:val="none"/>
        </w:rPr>
        <w:t>或整批货物，由此造成需方的费用和损失，均由供方承担。</w:t>
      </w:r>
    </w:p>
    <w:p>
      <w:pPr>
        <w:spacing w:before="1" w:line="231" w:lineRule="auto"/>
        <w:ind w:left="437"/>
        <w:rPr>
          <w:rFonts w:ascii="仿宋" w:hAnsi="仿宋" w:eastAsia="仿宋" w:cs="仿宋"/>
          <w:sz w:val="20"/>
          <w:szCs w:val="20"/>
          <w:highlight w:val="none"/>
        </w:rPr>
      </w:pPr>
      <w:r>
        <w:rPr>
          <w:rFonts w:ascii="仿宋" w:hAnsi="仿宋" w:eastAsia="仿宋" w:cs="仿宋"/>
          <w:spacing w:val="12"/>
          <w:sz w:val="20"/>
          <w:szCs w:val="20"/>
          <w:highlight w:val="none"/>
        </w:rPr>
        <w:t>8.2</w:t>
      </w:r>
      <w:r>
        <w:rPr>
          <w:rFonts w:ascii="仿宋" w:hAnsi="仿宋" w:eastAsia="仿宋" w:cs="仿宋"/>
          <w:spacing w:val="6"/>
          <w:sz w:val="20"/>
          <w:szCs w:val="20"/>
          <w:highlight w:val="none"/>
        </w:rPr>
        <w:t>每一个包装箱内应附一份详细的装箱单和质量合格证书。</w:t>
      </w:r>
    </w:p>
    <w:p>
      <w:pPr>
        <w:spacing w:before="157" w:line="232" w:lineRule="auto"/>
        <w:ind w:left="437"/>
        <w:rPr>
          <w:rFonts w:ascii="仿宋" w:hAnsi="仿宋" w:eastAsia="仿宋" w:cs="仿宋"/>
          <w:sz w:val="20"/>
          <w:szCs w:val="20"/>
          <w:highlight w:val="none"/>
        </w:rPr>
      </w:pPr>
      <w:r>
        <w:rPr>
          <w:rFonts w:ascii="仿宋" w:hAnsi="仿宋" w:eastAsia="仿宋" w:cs="仿宋"/>
          <w:spacing w:val="10"/>
          <w:sz w:val="20"/>
          <w:szCs w:val="20"/>
          <w:highlight w:val="none"/>
        </w:rPr>
        <w:t>8</w:t>
      </w:r>
      <w:r>
        <w:rPr>
          <w:rFonts w:ascii="仿宋" w:hAnsi="仿宋" w:eastAsia="仿宋" w:cs="仿宋"/>
          <w:spacing w:val="7"/>
          <w:sz w:val="20"/>
          <w:szCs w:val="20"/>
          <w:highlight w:val="none"/>
        </w:rPr>
        <w:t>.</w:t>
      </w:r>
      <w:r>
        <w:rPr>
          <w:rFonts w:ascii="仿宋" w:hAnsi="仿宋" w:eastAsia="仿宋" w:cs="仿宋"/>
          <w:spacing w:val="5"/>
          <w:sz w:val="20"/>
          <w:szCs w:val="20"/>
          <w:highlight w:val="none"/>
        </w:rPr>
        <w:t>3包装费由供方承担，包装物不回收。</w:t>
      </w:r>
    </w:p>
    <w:p>
      <w:pPr>
        <w:spacing w:before="157" w:line="270" w:lineRule="exact"/>
        <w:ind w:left="437"/>
        <w:rPr>
          <w:rFonts w:ascii="仿宋" w:hAnsi="仿宋" w:eastAsia="仿宋" w:cs="仿宋"/>
          <w:sz w:val="20"/>
          <w:szCs w:val="20"/>
          <w:highlight w:val="none"/>
        </w:rPr>
      </w:pP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9</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.伴随服务</w:t>
      </w:r>
    </w:p>
    <w:p>
      <w:pPr>
        <w:spacing w:before="137" w:line="377" w:lineRule="auto"/>
        <w:ind w:left="30" w:right="65" w:firstLine="407"/>
        <w:rPr>
          <w:rFonts w:ascii="仿宋" w:hAnsi="仿宋" w:eastAsia="仿宋" w:cs="仿宋"/>
          <w:sz w:val="20"/>
          <w:szCs w:val="20"/>
          <w:highlight w:val="none"/>
        </w:rPr>
      </w:pPr>
      <w:r>
        <w:rPr>
          <w:rFonts w:ascii="仿宋" w:hAnsi="仿宋" w:eastAsia="仿宋" w:cs="仿宋"/>
          <w:spacing w:val="7"/>
          <w:sz w:val="20"/>
          <w:szCs w:val="20"/>
          <w:highlight w:val="none"/>
        </w:rPr>
        <w:t>9.1供方应提供所交付货物的全套技术文件资料，包括产品目录、图纸、操作手册</w:t>
      </w:r>
      <w:r>
        <w:rPr>
          <w:rFonts w:ascii="仿宋" w:hAnsi="仿宋" w:eastAsia="仿宋" w:cs="仿宋"/>
          <w:spacing w:val="5"/>
          <w:sz w:val="20"/>
          <w:szCs w:val="20"/>
          <w:highlight w:val="none"/>
        </w:rPr>
        <w:t>、</w:t>
      </w:r>
      <w:r>
        <w:rPr>
          <w:rFonts w:ascii="仿宋" w:hAnsi="仿宋" w:eastAsia="仿宋" w:cs="仿宋"/>
          <w:sz w:val="20"/>
          <w:szCs w:val="20"/>
          <w:highlight w:val="none"/>
        </w:rPr>
        <w:t>使</w:t>
      </w:r>
      <w:r>
        <w:rPr>
          <w:rFonts w:ascii="仿宋" w:hAnsi="仿宋" w:eastAsia="仿宋" w:cs="仿宋"/>
          <w:spacing w:val="11"/>
          <w:sz w:val="20"/>
          <w:szCs w:val="20"/>
          <w:highlight w:val="none"/>
        </w:rPr>
        <w:t>用</w:t>
      </w:r>
      <w:r>
        <w:rPr>
          <w:rFonts w:ascii="仿宋" w:hAnsi="仿宋" w:eastAsia="仿宋" w:cs="仿宋"/>
          <w:spacing w:val="8"/>
          <w:sz w:val="20"/>
          <w:szCs w:val="20"/>
          <w:highlight w:val="none"/>
        </w:rPr>
        <w:t>说明、维护手册和服务指南等。</w:t>
      </w:r>
    </w:p>
    <w:p>
      <w:pPr>
        <w:spacing w:before="1" w:line="230" w:lineRule="auto"/>
        <w:ind w:left="437"/>
        <w:rPr>
          <w:rFonts w:ascii="仿宋" w:hAnsi="仿宋" w:eastAsia="仿宋" w:cs="仿宋"/>
          <w:sz w:val="20"/>
          <w:szCs w:val="20"/>
          <w:highlight w:val="none"/>
        </w:rPr>
      </w:pPr>
      <w:r>
        <w:rPr>
          <w:rFonts w:ascii="仿宋" w:hAnsi="仿宋" w:eastAsia="仿宋" w:cs="仿宋"/>
          <w:spacing w:val="6"/>
          <w:sz w:val="20"/>
          <w:szCs w:val="20"/>
          <w:highlight w:val="none"/>
        </w:rPr>
        <w:t>9.2</w:t>
      </w:r>
      <w:r>
        <w:rPr>
          <w:rFonts w:ascii="仿宋" w:hAnsi="仿宋" w:eastAsia="仿宋" w:cs="仿宋"/>
          <w:spacing w:val="3"/>
          <w:sz w:val="20"/>
          <w:szCs w:val="20"/>
          <w:highlight w:val="none"/>
        </w:rPr>
        <w:t>供方还应提供下列服务：</w:t>
      </w:r>
    </w:p>
    <w:p>
      <w:pPr>
        <w:spacing w:before="161" w:line="229" w:lineRule="auto"/>
        <w:ind w:left="437"/>
        <w:rPr>
          <w:rFonts w:ascii="仿宋" w:hAnsi="仿宋" w:eastAsia="仿宋" w:cs="仿宋"/>
          <w:sz w:val="20"/>
          <w:szCs w:val="20"/>
          <w:highlight w:val="none"/>
        </w:rPr>
      </w:pPr>
      <w:r>
        <w:rPr>
          <w:rFonts w:ascii="仿宋" w:hAnsi="仿宋" w:eastAsia="仿宋" w:cs="仿宋"/>
          <w:spacing w:val="5"/>
          <w:sz w:val="20"/>
          <w:szCs w:val="20"/>
          <w:highlight w:val="none"/>
        </w:rPr>
        <w:t>9.2.1货物的现场安装、启动和试运行；</w:t>
      </w:r>
    </w:p>
    <w:p>
      <w:pPr>
        <w:spacing w:before="160" w:line="229" w:lineRule="auto"/>
        <w:ind w:left="437"/>
        <w:rPr>
          <w:rFonts w:ascii="仿宋" w:hAnsi="仿宋" w:eastAsia="仿宋" w:cs="仿宋"/>
          <w:sz w:val="20"/>
          <w:szCs w:val="20"/>
          <w:highlight w:val="none"/>
        </w:rPr>
      </w:pPr>
      <w:r>
        <w:rPr>
          <w:rFonts w:ascii="仿宋" w:hAnsi="仿宋" w:eastAsia="仿宋" w:cs="仿宋"/>
          <w:spacing w:val="5"/>
          <w:sz w:val="20"/>
          <w:szCs w:val="20"/>
          <w:highlight w:val="none"/>
        </w:rPr>
        <w:t>9.2.2提供货物组装和维修所需的工具；</w:t>
      </w:r>
    </w:p>
    <w:p>
      <w:pPr>
        <w:spacing w:before="160" w:line="377" w:lineRule="auto"/>
        <w:ind w:left="32" w:right="9" w:firstLine="404"/>
        <w:rPr>
          <w:rFonts w:ascii="仿宋" w:hAnsi="仿宋" w:eastAsia="仿宋" w:cs="仿宋"/>
          <w:sz w:val="20"/>
          <w:szCs w:val="20"/>
          <w:highlight w:val="none"/>
        </w:rPr>
      </w:pPr>
      <w:r>
        <w:rPr>
          <w:rFonts w:ascii="仿宋" w:hAnsi="仿宋" w:eastAsia="仿宋" w:cs="仿宋"/>
          <w:spacing w:val="12"/>
          <w:sz w:val="20"/>
          <w:szCs w:val="20"/>
          <w:highlight w:val="none"/>
        </w:rPr>
        <w:t>9.2.</w:t>
      </w:r>
      <w:r>
        <w:rPr>
          <w:rFonts w:ascii="仿宋" w:hAnsi="仿宋" w:eastAsia="仿宋" w:cs="仿宋"/>
          <w:spacing w:val="9"/>
          <w:sz w:val="20"/>
          <w:szCs w:val="20"/>
          <w:highlight w:val="none"/>
        </w:rPr>
        <w:t>3</w:t>
      </w:r>
      <w:r>
        <w:rPr>
          <w:rFonts w:ascii="仿宋" w:hAnsi="仿宋" w:eastAsia="仿宋" w:cs="仿宋"/>
          <w:spacing w:val="6"/>
          <w:sz w:val="20"/>
          <w:szCs w:val="20"/>
          <w:highlight w:val="none"/>
        </w:rPr>
        <w:t>在质量保证期内对所交付货物提供运行监督、维修、保养等,如果采购文件没有特别要求，以供方在响应文件中提交的售后服务承诺书为准。如果上述文件规定有不一致之</w:t>
      </w:r>
      <w:r>
        <w:rPr>
          <w:rFonts w:ascii="仿宋" w:hAnsi="仿宋" w:eastAsia="仿宋" w:cs="仿宋"/>
          <w:spacing w:val="5"/>
          <w:sz w:val="20"/>
          <w:szCs w:val="20"/>
          <w:highlight w:val="none"/>
        </w:rPr>
        <w:t>处</w:t>
      </w:r>
      <w:r>
        <w:rPr>
          <w:rFonts w:ascii="仿宋" w:hAnsi="仿宋" w:eastAsia="仿宋" w:cs="仿宋"/>
          <w:sz w:val="20"/>
          <w:szCs w:val="20"/>
          <w:highlight w:val="none"/>
        </w:rPr>
        <w:t>，</w:t>
      </w:r>
      <w:r>
        <w:rPr>
          <w:rFonts w:ascii="仿宋" w:hAnsi="仿宋" w:eastAsia="仿宋" w:cs="仿宋"/>
          <w:spacing w:val="9"/>
          <w:sz w:val="20"/>
          <w:szCs w:val="20"/>
          <w:highlight w:val="none"/>
        </w:rPr>
        <w:t>以</w:t>
      </w:r>
      <w:r>
        <w:rPr>
          <w:rFonts w:ascii="仿宋" w:hAnsi="仿宋" w:eastAsia="仿宋" w:cs="仿宋"/>
          <w:spacing w:val="7"/>
          <w:sz w:val="20"/>
          <w:szCs w:val="20"/>
          <w:highlight w:val="none"/>
        </w:rPr>
        <w:t>对需方有利的为准。</w:t>
      </w:r>
    </w:p>
    <w:p>
      <w:pPr>
        <w:spacing w:before="1" w:line="227" w:lineRule="auto"/>
        <w:ind w:left="437"/>
        <w:rPr>
          <w:rFonts w:ascii="仿宋" w:hAnsi="仿宋" w:eastAsia="仿宋" w:cs="仿宋"/>
          <w:sz w:val="20"/>
          <w:szCs w:val="20"/>
          <w:highlight w:val="none"/>
        </w:rPr>
      </w:pPr>
      <w:r>
        <w:rPr>
          <w:rFonts w:ascii="仿宋" w:hAnsi="仿宋" w:eastAsia="仿宋" w:cs="仿宋"/>
          <w:spacing w:val="16"/>
          <w:sz w:val="20"/>
          <w:szCs w:val="20"/>
          <w:highlight w:val="none"/>
        </w:rPr>
        <w:t>9</w:t>
      </w:r>
      <w:r>
        <w:rPr>
          <w:rFonts w:ascii="仿宋" w:hAnsi="仿宋" w:eastAsia="仿宋" w:cs="仿宋"/>
          <w:spacing w:val="9"/>
          <w:sz w:val="20"/>
          <w:szCs w:val="20"/>
          <w:highlight w:val="none"/>
        </w:rPr>
        <w:t>.2.4在制造厂家或在项目现场就货物的安装、启动、运行、维护等对需方人员进行培</w:t>
      </w:r>
    </w:p>
    <w:p>
      <w:pPr>
        <w:spacing w:before="161" w:line="232" w:lineRule="auto"/>
        <w:ind w:left="31"/>
        <w:rPr>
          <w:rFonts w:ascii="仿宋" w:hAnsi="仿宋" w:eastAsia="仿宋" w:cs="仿宋"/>
          <w:sz w:val="20"/>
          <w:szCs w:val="20"/>
          <w:highlight w:val="none"/>
        </w:rPr>
      </w:pPr>
      <w:r>
        <w:rPr>
          <w:rFonts w:ascii="仿宋" w:hAnsi="仿宋" w:eastAsia="仿宋" w:cs="仿宋"/>
          <w:spacing w:val="16"/>
          <w:sz w:val="20"/>
          <w:szCs w:val="20"/>
          <w:highlight w:val="none"/>
        </w:rPr>
        <w:t>训</w:t>
      </w:r>
      <w:r>
        <w:rPr>
          <w:rFonts w:ascii="仿宋" w:hAnsi="仿宋" w:eastAsia="仿宋" w:cs="仿宋"/>
          <w:spacing w:val="10"/>
          <w:sz w:val="20"/>
          <w:szCs w:val="20"/>
          <w:highlight w:val="none"/>
        </w:rPr>
        <w:t>，</w:t>
      </w:r>
      <w:r>
        <w:rPr>
          <w:rFonts w:ascii="仿宋" w:hAnsi="仿宋" w:eastAsia="仿宋" w:cs="仿宋"/>
          <w:spacing w:val="8"/>
          <w:sz w:val="20"/>
          <w:szCs w:val="20"/>
          <w:highlight w:val="none"/>
        </w:rPr>
        <w:t>直至需方人员掌握全部上述技能为止。</w:t>
      </w:r>
    </w:p>
    <w:p>
      <w:pPr>
        <w:spacing w:before="157" w:line="228" w:lineRule="auto"/>
        <w:ind w:left="437"/>
        <w:rPr>
          <w:rFonts w:ascii="仿宋" w:hAnsi="仿宋" w:eastAsia="仿宋" w:cs="仿宋"/>
          <w:sz w:val="20"/>
          <w:szCs w:val="20"/>
          <w:highlight w:val="none"/>
        </w:rPr>
      </w:pPr>
      <w:r>
        <w:rPr>
          <w:rFonts w:ascii="仿宋" w:hAnsi="仿宋" w:eastAsia="仿宋" w:cs="仿宋"/>
          <w:spacing w:val="12"/>
          <w:sz w:val="20"/>
          <w:szCs w:val="20"/>
          <w:highlight w:val="none"/>
        </w:rPr>
        <w:t>9.</w:t>
      </w:r>
      <w:r>
        <w:rPr>
          <w:rFonts w:ascii="仿宋" w:hAnsi="仿宋" w:eastAsia="仿宋" w:cs="仿宋"/>
          <w:spacing w:val="8"/>
          <w:sz w:val="20"/>
          <w:szCs w:val="20"/>
          <w:highlight w:val="none"/>
        </w:rPr>
        <w:t>3</w:t>
      </w:r>
      <w:r>
        <w:rPr>
          <w:rFonts w:ascii="仿宋" w:hAnsi="仿宋" w:eastAsia="仿宋" w:cs="仿宋"/>
          <w:spacing w:val="6"/>
          <w:sz w:val="20"/>
          <w:szCs w:val="20"/>
          <w:highlight w:val="none"/>
        </w:rPr>
        <w:t>伴随服务的费用应含在合同价中，不单独进行支付。</w:t>
      </w:r>
    </w:p>
    <w:p>
      <w:pPr>
        <w:spacing w:before="161" w:line="270" w:lineRule="exact"/>
        <w:ind w:left="452"/>
        <w:rPr>
          <w:rFonts w:ascii="仿宋" w:hAnsi="仿宋" w:eastAsia="仿宋" w:cs="仿宋"/>
          <w:sz w:val="20"/>
          <w:szCs w:val="20"/>
          <w:highlight w:val="none"/>
        </w:rPr>
      </w:pP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0.质量保证期</w:t>
      </w:r>
    </w:p>
    <w:p>
      <w:pPr>
        <w:spacing w:before="137" w:line="378" w:lineRule="auto"/>
        <w:ind w:left="30" w:right="65" w:firstLine="421"/>
        <w:rPr>
          <w:rFonts w:ascii="仿宋" w:hAnsi="仿宋" w:eastAsia="仿宋" w:cs="仿宋"/>
          <w:sz w:val="20"/>
          <w:szCs w:val="20"/>
          <w:highlight w:val="none"/>
        </w:rPr>
      </w:pPr>
      <w:r>
        <w:rPr>
          <w:rFonts w:ascii="仿宋" w:hAnsi="仿宋" w:eastAsia="仿宋" w:cs="仿宋"/>
          <w:spacing w:val="12"/>
          <w:sz w:val="20"/>
          <w:szCs w:val="20"/>
          <w:highlight w:val="none"/>
        </w:rPr>
        <w:t>10.</w:t>
      </w:r>
      <w:r>
        <w:rPr>
          <w:rFonts w:ascii="仿宋" w:hAnsi="仿宋" w:eastAsia="仿宋" w:cs="仿宋"/>
          <w:spacing w:val="6"/>
          <w:sz w:val="20"/>
          <w:szCs w:val="20"/>
          <w:highlight w:val="none"/>
        </w:rPr>
        <w:t>1以采购文件中的规定为准，如果响应文件中的承诺优于采购文件规定，则以响应文件</w:t>
      </w:r>
      <w:r>
        <w:rPr>
          <w:rFonts w:ascii="仿宋" w:hAnsi="仿宋" w:eastAsia="仿宋" w:cs="仿宋"/>
          <w:spacing w:val="3"/>
          <w:sz w:val="20"/>
          <w:szCs w:val="20"/>
          <w:highlight w:val="none"/>
        </w:rPr>
        <w:t>为准。</w:t>
      </w:r>
    </w:p>
    <w:p>
      <w:pPr>
        <w:spacing w:before="2" w:line="376" w:lineRule="auto"/>
        <w:ind w:left="32" w:right="67" w:firstLine="419"/>
        <w:rPr>
          <w:rFonts w:ascii="仿宋" w:hAnsi="仿宋" w:eastAsia="仿宋" w:cs="仿宋"/>
          <w:sz w:val="20"/>
          <w:szCs w:val="20"/>
          <w:highlight w:val="none"/>
        </w:rPr>
      </w:pPr>
      <w:r>
        <w:rPr>
          <w:rFonts w:ascii="仿宋" w:hAnsi="仿宋" w:eastAsia="仿宋" w:cs="仿宋"/>
          <w:spacing w:val="9"/>
          <w:sz w:val="20"/>
          <w:szCs w:val="20"/>
          <w:highlight w:val="none"/>
        </w:rPr>
        <w:t>10.2如果采购文件没有特别要求，以供方在响应文件中提交的制造厂商的有关文件</w:t>
      </w:r>
      <w:r>
        <w:rPr>
          <w:rFonts w:ascii="仿宋" w:hAnsi="仿宋" w:eastAsia="仿宋" w:cs="仿宋"/>
          <w:spacing w:val="2"/>
          <w:sz w:val="20"/>
          <w:szCs w:val="20"/>
          <w:highlight w:val="none"/>
        </w:rPr>
        <w:t>为</w:t>
      </w:r>
      <w:r>
        <w:rPr>
          <w:rFonts w:ascii="仿宋" w:hAnsi="仿宋" w:eastAsia="仿宋" w:cs="仿宋"/>
          <w:spacing w:val="6"/>
          <w:sz w:val="20"/>
          <w:szCs w:val="20"/>
          <w:highlight w:val="none"/>
        </w:rPr>
        <w:t>准</w:t>
      </w:r>
      <w:r>
        <w:rPr>
          <w:rFonts w:ascii="仿宋" w:hAnsi="仿宋" w:eastAsia="仿宋" w:cs="仿宋"/>
          <w:spacing w:val="5"/>
          <w:sz w:val="20"/>
          <w:szCs w:val="20"/>
          <w:highlight w:val="none"/>
        </w:rPr>
        <w:t>。如果上述文件规定有不一致之处，以对需方有利的为准。</w:t>
      </w:r>
    </w:p>
    <w:p>
      <w:pPr>
        <w:spacing w:line="272" w:lineRule="exact"/>
        <w:ind w:left="452"/>
        <w:rPr>
          <w:rFonts w:ascii="仿宋" w:hAnsi="仿宋" w:eastAsia="仿宋" w:cs="仿宋"/>
          <w:sz w:val="20"/>
          <w:szCs w:val="20"/>
          <w:highlight w:val="none"/>
        </w:rPr>
      </w:pP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1.质量保证</w:t>
      </w:r>
    </w:p>
    <w:p>
      <w:pPr>
        <w:spacing w:before="139" w:line="381" w:lineRule="auto"/>
        <w:ind w:left="30" w:firstLine="421"/>
        <w:rPr>
          <w:rFonts w:ascii="仿宋" w:hAnsi="仿宋" w:eastAsia="仿宋" w:cs="仿宋"/>
          <w:sz w:val="20"/>
          <w:szCs w:val="20"/>
          <w:highlight w:val="none"/>
        </w:rPr>
      </w:pPr>
      <w:r>
        <w:rPr>
          <w:rFonts w:ascii="仿宋" w:hAnsi="仿宋" w:eastAsia="仿宋" w:cs="仿宋"/>
          <w:spacing w:val="6"/>
          <w:sz w:val="20"/>
          <w:szCs w:val="20"/>
          <w:highlight w:val="none"/>
        </w:rPr>
        <w:t>1</w:t>
      </w:r>
      <w:r>
        <w:rPr>
          <w:rFonts w:ascii="仿宋" w:hAnsi="仿宋" w:eastAsia="仿宋" w:cs="仿宋"/>
          <w:spacing w:val="3"/>
          <w:sz w:val="20"/>
          <w:szCs w:val="20"/>
          <w:highlight w:val="none"/>
        </w:rPr>
        <w:t>1.1供方应保证所提供的货物是原制造厂商制造的、经过合法销售渠道取得的、全新的、</w:t>
      </w:r>
      <w:r>
        <w:rPr>
          <w:rFonts w:ascii="仿宋" w:hAnsi="仿宋" w:eastAsia="仿宋" w:cs="仿宋"/>
          <w:spacing w:val="18"/>
          <w:sz w:val="20"/>
          <w:szCs w:val="20"/>
          <w:highlight w:val="none"/>
        </w:rPr>
        <w:t>未使</w:t>
      </w:r>
      <w:r>
        <w:rPr>
          <w:rFonts w:ascii="仿宋" w:hAnsi="仿宋" w:eastAsia="仿宋" w:cs="仿宋"/>
          <w:spacing w:val="14"/>
          <w:sz w:val="20"/>
          <w:szCs w:val="20"/>
          <w:highlight w:val="none"/>
        </w:rPr>
        <w:t>用</w:t>
      </w:r>
      <w:r>
        <w:rPr>
          <w:rFonts w:ascii="仿宋" w:hAnsi="仿宋" w:eastAsia="仿宋" w:cs="仿宋"/>
          <w:spacing w:val="9"/>
          <w:sz w:val="20"/>
          <w:szCs w:val="20"/>
          <w:highlight w:val="none"/>
        </w:rPr>
        <w:t>过的，并完全符合政府采购合同规定的品牌、规格型号、技术性能、配置、质量、数</w:t>
      </w:r>
      <w:r>
        <w:rPr>
          <w:rFonts w:ascii="仿宋" w:hAnsi="仿宋" w:eastAsia="仿宋" w:cs="仿宋"/>
          <w:spacing w:val="18"/>
          <w:sz w:val="20"/>
          <w:szCs w:val="20"/>
          <w:highlight w:val="none"/>
        </w:rPr>
        <w:t>量等</w:t>
      </w:r>
      <w:r>
        <w:rPr>
          <w:rFonts w:ascii="仿宋" w:hAnsi="仿宋" w:eastAsia="仿宋" w:cs="仿宋"/>
          <w:spacing w:val="14"/>
          <w:sz w:val="20"/>
          <w:szCs w:val="20"/>
          <w:highlight w:val="none"/>
        </w:rPr>
        <w:t>要</w:t>
      </w:r>
      <w:r>
        <w:rPr>
          <w:rFonts w:ascii="仿宋" w:hAnsi="仿宋" w:eastAsia="仿宋" w:cs="仿宋"/>
          <w:spacing w:val="9"/>
          <w:sz w:val="20"/>
          <w:szCs w:val="20"/>
          <w:highlight w:val="none"/>
        </w:rPr>
        <w:t>求。供方应保证其所提供的货物在正确安装、正常使用和保养条件下，在其使用寿命</w:t>
      </w:r>
      <w:r>
        <w:rPr>
          <w:rFonts w:ascii="仿宋" w:hAnsi="仿宋" w:eastAsia="仿宋" w:cs="仿宋"/>
          <w:spacing w:val="11"/>
          <w:sz w:val="20"/>
          <w:szCs w:val="20"/>
          <w:highlight w:val="none"/>
        </w:rPr>
        <w:t>期</w:t>
      </w:r>
      <w:r>
        <w:rPr>
          <w:rFonts w:ascii="仿宋" w:hAnsi="仿宋" w:eastAsia="仿宋" w:cs="仿宋"/>
          <w:spacing w:val="7"/>
          <w:sz w:val="20"/>
          <w:szCs w:val="20"/>
          <w:highlight w:val="none"/>
        </w:rPr>
        <w:t>内具有采购文件、响应文件确定的性能。由于设计、工艺或材料的缺陷而产生的故障，供</w:t>
      </w:r>
    </w:p>
    <w:p>
      <w:pPr>
        <w:rPr>
          <w:highlight w:val="none"/>
        </w:rPr>
        <w:sectPr>
          <w:footerReference r:id="rId45" w:type="default"/>
          <w:pgSz w:w="11906" w:h="16839"/>
          <w:pgMar w:top="1427" w:right="1638" w:bottom="1145" w:left="1785" w:header="0" w:footer="967" w:gutter="0"/>
          <w:pgNumType w:fmt="decimal"/>
          <w:cols w:space="720" w:num="1"/>
        </w:sectPr>
      </w:pPr>
    </w:p>
    <w:p>
      <w:pPr>
        <w:spacing w:before="43" w:line="229" w:lineRule="auto"/>
        <w:ind w:left="35"/>
        <w:rPr>
          <w:rFonts w:ascii="仿宋" w:hAnsi="仿宋" w:eastAsia="仿宋" w:cs="仿宋"/>
          <w:sz w:val="20"/>
          <w:szCs w:val="20"/>
          <w:highlight w:val="none"/>
        </w:rPr>
      </w:pPr>
      <w:r>
        <w:rPr>
          <w:rFonts w:ascii="仿宋" w:hAnsi="仿宋" w:eastAsia="仿宋" w:cs="仿宋"/>
          <w:spacing w:val="9"/>
          <w:sz w:val="20"/>
          <w:szCs w:val="20"/>
          <w:highlight w:val="none"/>
        </w:rPr>
        <w:t>方应向需方承担质量保证责任，该责任不受质量保证期的限制</w:t>
      </w:r>
      <w:r>
        <w:rPr>
          <w:rFonts w:ascii="仿宋" w:hAnsi="仿宋" w:eastAsia="仿宋" w:cs="仿宋"/>
          <w:spacing w:val="6"/>
          <w:sz w:val="20"/>
          <w:szCs w:val="20"/>
          <w:highlight w:val="none"/>
        </w:rPr>
        <w:t>。</w:t>
      </w:r>
    </w:p>
    <w:p>
      <w:pPr>
        <w:spacing w:before="160" w:line="377" w:lineRule="auto"/>
        <w:ind w:left="29" w:right="2" w:firstLine="422"/>
        <w:rPr>
          <w:rFonts w:ascii="仿宋" w:hAnsi="仿宋" w:eastAsia="仿宋" w:cs="仿宋"/>
          <w:sz w:val="20"/>
          <w:szCs w:val="20"/>
          <w:highlight w:val="none"/>
        </w:rPr>
      </w:pPr>
      <w:r>
        <w:rPr>
          <w:rFonts w:ascii="仿宋" w:hAnsi="仿宋" w:eastAsia="仿宋" w:cs="仿宋"/>
          <w:spacing w:val="12"/>
          <w:sz w:val="20"/>
          <w:szCs w:val="20"/>
          <w:highlight w:val="none"/>
        </w:rPr>
        <w:t>11</w:t>
      </w:r>
      <w:r>
        <w:rPr>
          <w:rFonts w:ascii="仿宋" w:hAnsi="仿宋" w:eastAsia="仿宋" w:cs="仿宋"/>
          <w:spacing w:val="10"/>
          <w:sz w:val="20"/>
          <w:szCs w:val="20"/>
          <w:highlight w:val="none"/>
        </w:rPr>
        <w:t>.</w:t>
      </w:r>
      <w:r>
        <w:rPr>
          <w:rFonts w:ascii="仿宋" w:hAnsi="仿宋" w:eastAsia="仿宋" w:cs="仿宋"/>
          <w:spacing w:val="6"/>
          <w:sz w:val="20"/>
          <w:szCs w:val="20"/>
          <w:highlight w:val="none"/>
        </w:rPr>
        <w:t>2如果货物的规格型号、配置、技术性能、原产地及制造厂商以及其它质量技术指标</w:t>
      </w:r>
      <w:r>
        <w:rPr>
          <w:rFonts w:ascii="仿宋" w:hAnsi="仿宋" w:eastAsia="仿宋" w:cs="仿宋"/>
          <w:spacing w:val="18"/>
          <w:sz w:val="20"/>
          <w:szCs w:val="20"/>
          <w:highlight w:val="none"/>
        </w:rPr>
        <w:t>与政</w:t>
      </w:r>
      <w:r>
        <w:rPr>
          <w:rFonts w:ascii="仿宋" w:hAnsi="仿宋" w:eastAsia="仿宋" w:cs="仿宋"/>
          <w:spacing w:val="15"/>
          <w:sz w:val="20"/>
          <w:szCs w:val="20"/>
          <w:highlight w:val="none"/>
        </w:rPr>
        <w:t>府</w:t>
      </w:r>
      <w:r>
        <w:rPr>
          <w:rFonts w:ascii="仿宋" w:hAnsi="仿宋" w:eastAsia="仿宋" w:cs="仿宋"/>
          <w:spacing w:val="9"/>
          <w:sz w:val="20"/>
          <w:szCs w:val="20"/>
          <w:highlight w:val="none"/>
        </w:rPr>
        <w:t>采购合同约定不符，或证实货物是有缺陷的，包括潜在的缺陷或使用不符合要求的材</w:t>
      </w:r>
      <w:r>
        <w:rPr>
          <w:rFonts w:ascii="仿宋" w:hAnsi="仿宋" w:eastAsia="仿宋" w:cs="仿宋"/>
          <w:spacing w:val="10"/>
          <w:sz w:val="20"/>
          <w:szCs w:val="20"/>
          <w:highlight w:val="none"/>
        </w:rPr>
        <w:t>料</w:t>
      </w:r>
      <w:r>
        <w:rPr>
          <w:rFonts w:ascii="仿宋" w:hAnsi="仿宋" w:eastAsia="仿宋" w:cs="仿宋"/>
          <w:spacing w:val="9"/>
          <w:sz w:val="20"/>
          <w:szCs w:val="20"/>
          <w:highlight w:val="none"/>
        </w:rPr>
        <w:t>等，需方应尽快以书面形式向供方提出本保证下的索赔。</w:t>
      </w:r>
    </w:p>
    <w:p>
      <w:pPr>
        <w:spacing w:before="1" w:line="377" w:lineRule="auto"/>
        <w:ind w:left="31" w:right="2" w:firstLine="420"/>
        <w:rPr>
          <w:rFonts w:ascii="仿宋" w:hAnsi="仿宋" w:eastAsia="仿宋" w:cs="仿宋"/>
          <w:sz w:val="20"/>
          <w:szCs w:val="20"/>
          <w:highlight w:val="none"/>
        </w:rPr>
      </w:pPr>
      <w:r>
        <w:rPr>
          <w:rFonts w:ascii="仿宋" w:hAnsi="仿宋" w:eastAsia="仿宋" w:cs="仿宋"/>
          <w:spacing w:val="12"/>
          <w:sz w:val="20"/>
          <w:szCs w:val="20"/>
          <w:highlight w:val="none"/>
        </w:rPr>
        <w:t>11</w:t>
      </w:r>
      <w:r>
        <w:rPr>
          <w:rFonts w:ascii="仿宋" w:hAnsi="仿宋" w:eastAsia="仿宋" w:cs="仿宋"/>
          <w:spacing w:val="9"/>
          <w:sz w:val="20"/>
          <w:szCs w:val="20"/>
          <w:highlight w:val="none"/>
        </w:rPr>
        <w:t>.</w:t>
      </w:r>
      <w:r>
        <w:rPr>
          <w:rFonts w:ascii="仿宋" w:hAnsi="仿宋" w:eastAsia="仿宋" w:cs="仿宋"/>
          <w:spacing w:val="6"/>
          <w:sz w:val="20"/>
          <w:szCs w:val="20"/>
          <w:highlight w:val="none"/>
        </w:rPr>
        <w:t>3如果供方在接到需方通知后，在本政府采购合同约定的响应时间内没有弥补缺陷，</w:t>
      </w:r>
      <w:r>
        <w:rPr>
          <w:rFonts w:ascii="仿宋" w:hAnsi="仿宋" w:eastAsia="仿宋" w:cs="仿宋"/>
          <w:spacing w:val="18"/>
          <w:sz w:val="20"/>
          <w:szCs w:val="20"/>
          <w:highlight w:val="none"/>
        </w:rPr>
        <w:t>需方</w:t>
      </w:r>
      <w:r>
        <w:rPr>
          <w:rFonts w:ascii="仿宋" w:hAnsi="仿宋" w:eastAsia="仿宋" w:cs="仿宋"/>
          <w:spacing w:val="13"/>
          <w:sz w:val="20"/>
          <w:szCs w:val="20"/>
          <w:highlight w:val="none"/>
        </w:rPr>
        <w:t>可</w:t>
      </w:r>
      <w:r>
        <w:rPr>
          <w:rFonts w:ascii="仿宋" w:hAnsi="仿宋" w:eastAsia="仿宋" w:cs="仿宋"/>
          <w:spacing w:val="9"/>
          <w:sz w:val="20"/>
          <w:szCs w:val="20"/>
          <w:highlight w:val="none"/>
        </w:rPr>
        <w:t>采取必要的补救措施，但其风险和费用将由供方负担，并且需方根据合同规定对供方</w:t>
      </w:r>
      <w:r>
        <w:rPr>
          <w:rFonts w:ascii="仿宋" w:hAnsi="仿宋" w:eastAsia="仿宋" w:cs="仿宋"/>
          <w:spacing w:val="14"/>
          <w:sz w:val="20"/>
          <w:szCs w:val="20"/>
          <w:highlight w:val="none"/>
        </w:rPr>
        <w:t>行</w:t>
      </w:r>
      <w:r>
        <w:rPr>
          <w:rFonts w:ascii="仿宋" w:hAnsi="仿宋" w:eastAsia="仿宋" w:cs="仿宋"/>
          <w:spacing w:val="9"/>
          <w:sz w:val="20"/>
          <w:szCs w:val="20"/>
          <w:highlight w:val="none"/>
        </w:rPr>
        <w:t>使</w:t>
      </w:r>
      <w:r>
        <w:rPr>
          <w:rFonts w:ascii="仿宋" w:hAnsi="仿宋" w:eastAsia="仿宋" w:cs="仿宋"/>
          <w:spacing w:val="7"/>
          <w:sz w:val="20"/>
          <w:szCs w:val="20"/>
          <w:highlight w:val="none"/>
        </w:rPr>
        <w:t>的其它权利不受影响。</w:t>
      </w:r>
    </w:p>
    <w:p>
      <w:pPr>
        <w:spacing w:line="271" w:lineRule="exact"/>
        <w:ind w:left="452"/>
        <w:rPr>
          <w:rFonts w:ascii="仿宋" w:hAnsi="仿宋" w:eastAsia="仿宋" w:cs="仿宋"/>
          <w:sz w:val="20"/>
          <w:szCs w:val="20"/>
          <w:highlight w:val="none"/>
        </w:rPr>
      </w:pPr>
      <w:r>
        <w:rPr>
          <w:rFonts w:ascii="仿宋" w:hAnsi="仿宋" w:eastAsia="仿宋" w:cs="仿宋"/>
          <w:spacing w:val="13"/>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2.技术服务和保修责任</w:t>
      </w:r>
    </w:p>
    <w:p>
      <w:pPr>
        <w:spacing w:before="135" w:line="378" w:lineRule="auto"/>
        <w:ind w:left="30" w:right="2" w:firstLine="421"/>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10"/>
          <w:sz w:val="20"/>
          <w:szCs w:val="20"/>
          <w:highlight w:val="none"/>
        </w:rPr>
        <w:t>.</w:t>
      </w:r>
      <w:r>
        <w:rPr>
          <w:rFonts w:ascii="仿宋" w:hAnsi="仿宋" w:eastAsia="仿宋" w:cs="仿宋"/>
          <w:spacing w:val="6"/>
          <w:sz w:val="20"/>
          <w:szCs w:val="20"/>
          <w:highlight w:val="none"/>
        </w:rPr>
        <w:t>1供方对政府采购合同货物的保修期，以采购文件中的规定为准，如果响应文件中的</w:t>
      </w:r>
      <w:r>
        <w:rPr>
          <w:rFonts w:ascii="仿宋" w:hAnsi="仿宋" w:eastAsia="仿宋" w:cs="仿宋"/>
          <w:spacing w:val="16"/>
          <w:sz w:val="20"/>
          <w:szCs w:val="20"/>
          <w:highlight w:val="none"/>
        </w:rPr>
        <w:t>承</w:t>
      </w:r>
      <w:r>
        <w:rPr>
          <w:rFonts w:ascii="仿宋" w:hAnsi="仿宋" w:eastAsia="仿宋" w:cs="仿宋"/>
          <w:spacing w:val="15"/>
          <w:sz w:val="20"/>
          <w:szCs w:val="20"/>
          <w:highlight w:val="none"/>
        </w:rPr>
        <w:t>诺</w:t>
      </w:r>
      <w:r>
        <w:rPr>
          <w:rFonts w:ascii="仿宋" w:hAnsi="仿宋" w:eastAsia="仿宋" w:cs="仿宋"/>
          <w:spacing w:val="8"/>
          <w:sz w:val="20"/>
          <w:szCs w:val="20"/>
          <w:highlight w:val="none"/>
        </w:rPr>
        <w:t>优于采购文件规定，则以响应文件为准。</w:t>
      </w:r>
    </w:p>
    <w:p>
      <w:pPr>
        <w:spacing w:line="229" w:lineRule="auto"/>
        <w:ind w:left="452"/>
        <w:rPr>
          <w:rFonts w:ascii="仿宋" w:hAnsi="仿宋" w:eastAsia="仿宋" w:cs="仿宋"/>
          <w:sz w:val="20"/>
          <w:szCs w:val="20"/>
          <w:highlight w:val="none"/>
        </w:rPr>
      </w:pPr>
      <w:r>
        <w:rPr>
          <w:rFonts w:ascii="仿宋" w:hAnsi="仿宋" w:eastAsia="仿宋" w:cs="仿宋"/>
          <w:spacing w:val="10"/>
          <w:sz w:val="20"/>
          <w:szCs w:val="20"/>
          <w:highlight w:val="none"/>
        </w:rPr>
        <w:t>1</w:t>
      </w:r>
      <w:r>
        <w:rPr>
          <w:rFonts w:ascii="仿宋" w:hAnsi="仿宋" w:eastAsia="仿宋" w:cs="仿宋"/>
          <w:spacing w:val="7"/>
          <w:sz w:val="20"/>
          <w:szCs w:val="20"/>
          <w:highlight w:val="none"/>
        </w:rPr>
        <w:t>2</w:t>
      </w:r>
      <w:r>
        <w:rPr>
          <w:rFonts w:ascii="仿宋" w:hAnsi="仿宋" w:eastAsia="仿宋" w:cs="仿宋"/>
          <w:spacing w:val="5"/>
          <w:sz w:val="20"/>
          <w:szCs w:val="20"/>
          <w:highlight w:val="none"/>
        </w:rPr>
        <w:t>.2供应商应按如下内容提供售后服务承诺书：</w:t>
      </w:r>
    </w:p>
    <w:p>
      <w:pPr>
        <w:spacing w:before="159" w:line="377" w:lineRule="auto"/>
        <w:ind w:left="30" w:firstLine="421"/>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6"/>
          <w:sz w:val="20"/>
          <w:szCs w:val="20"/>
          <w:highlight w:val="none"/>
        </w:rPr>
        <w:t>.2.1产品经过试运行期，所有性能指标达到技术规范书的要求时，可按采购文件、响</w:t>
      </w:r>
      <w:r>
        <w:rPr>
          <w:rFonts w:ascii="仿宋" w:hAnsi="仿宋" w:eastAsia="仿宋" w:cs="仿宋"/>
          <w:spacing w:val="7"/>
          <w:sz w:val="20"/>
          <w:szCs w:val="20"/>
          <w:highlight w:val="none"/>
        </w:rPr>
        <w:t>应文件内容进行初验。在试运行期间，由于产品质量等造成某些指标达不到要求，供方须</w:t>
      </w:r>
      <w:r>
        <w:rPr>
          <w:rFonts w:ascii="仿宋" w:hAnsi="仿宋" w:eastAsia="仿宋" w:cs="仿宋"/>
          <w:spacing w:val="3"/>
          <w:sz w:val="20"/>
          <w:szCs w:val="20"/>
          <w:highlight w:val="none"/>
        </w:rPr>
        <w:t>更</w:t>
      </w:r>
      <w:r>
        <w:rPr>
          <w:rFonts w:ascii="仿宋" w:hAnsi="仿宋" w:eastAsia="仿宋" w:cs="仿宋"/>
          <w:spacing w:val="15"/>
          <w:sz w:val="20"/>
          <w:szCs w:val="20"/>
          <w:highlight w:val="none"/>
        </w:rPr>
        <w:t>换</w:t>
      </w:r>
      <w:r>
        <w:rPr>
          <w:rFonts w:ascii="仿宋" w:hAnsi="仿宋" w:eastAsia="仿宋" w:cs="仿宋"/>
          <w:spacing w:val="8"/>
          <w:sz w:val="20"/>
          <w:szCs w:val="20"/>
          <w:highlight w:val="none"/>
        </w:rPr>
        <w:t>或进行修复，试运行期重新计算。</w:t>
      </w:r>
    </w:p>
    <w:p>
      <w:pPr>
        <w:spacing w:before="1" w:line="377" w:lineRule="auto"/>
        <w:ind w:left="32" w:right="2" w:firstLine="419"/>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2</w:t>
      </w:r>
      <w:r>
        <w:rPr>
          <w:rFonts w:ascii="仿宋" w:hAnsi="仿宋" w:eastAsia="仿宋" w:cs="仿宋"/>
          <w:spacing w:val="6"/>
          <w:sz w:val="20"/>
          <w:szCs w:val="20"/>
          <w:highlight w:val="none"/>
        </w:rPr>
        <w:t>.2.2初验后，设备再次经过试运行期，所有性能指标达到技术规范书的要求时，可按</w:t>
      </w:r>
      <w:r>
        <w:rPr>
          <w:rFonts w:ascii="仿宋" w:hAnsi="仿宋" w:eastAsia="仿宋" w:cs="仿宋"/>
          <w:spacing w:val="18"/>
          <w:sz w:val="20"/>
          <w:szCs w:val="20"/>
          <w:highlight w:val="none"/>
        </w:rPr>
        <w:t>合同</w:t>
      </w:r>
      <w:r>
        <w:rPr>
          <w:rFonts w:ascii="仿宋" w:hAnsi="仿宋" w:eastAsia="仿宋" w:cs="仿宋"/>
          <w:spacing w:val="12"/>
          <w:sz w:val="20"/>
          <w:szCs w:val="20"/>
          <w:highlight w:val="none"/>
        </w:rPr>
        <w:t>采</w:t>
      </w:r>
      <w:r>
        <w:rPr>
          <w:rFonts w:ascii="仿宋" w:hAnsi="仿宋" w:eastAsia="仿宋" w:cs="仿宋"/>
          <w:spacing w:val="9"/>
          <w:sz w:val="20"/>
          <w:szCs w:val="20"/>
          <w:highlight w:val="none"/>
        </w:rPr>
        <w:t>购文件、响应文件内容进行下一步验收工作，进行终验。全部达到要求时，有关方按财政部和省财政厅关于履约验收规定签署最终验收文件</w:t>
      </w:r>
      <w:r>
        <w:rPr>
          <w:rFonts w:ascii="仿宋" w:hAnsi="仿宋" w:eastAsia="仿宋" w:cs="仿宋"/>
          <w:spacing w:val="5"/>
          <w:sz w:val="20"/>
          <w:szCs w:val="20"/>
          <w:highlight w:val="none"/>
        </w:rPr>
        <w:t>。</w:t>
      </w:r>
    </w:p>
    <w:p>
      <w:pPr>
        <w:spacing w:before="1" w:line="377" w:lineRule="auto"/>
        <w:ind w:left="27" w:firstLine="424"/>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6"/>
          <w:sz w:val="20"/>
          <w:szCs w:val="20"/>
          <w:highlight w:val="none"/>
        </w:rPr>
        <w:t>.2.3保修期间供方要保修除消耗品以外的所有产品。如果系统、设备等发生故障，供</w:t>
      </w:r>
      <w:r>
        <w:rPr>
          <w:rFonts w:ascii="仿宋" w:hAnsi="仿宋" w:eastAsia="仿宋" w:cs="仿宋"/>
          <w:spacing w:val="18"/>
          <w:sz w:val="20"/>
          <w:szCs w:val="20"/>
          <w:highlight w:val="none"/>
        </w:rPr>
        <w:t>方要</w:t>
      </w:r>
      <w:r>
        <w:rPr>
          <w:rFonts w:ascii="仿宋" w:hAnsi="仿宋" w:eastAsia="仿宋" w:cs="仿宋"/>
          <w:spacing w:val="17"/>
          <w:sz w:val="20"/>
          <w:szCs w:val="20"/>
          <w:highlight w:val="none"/>
        </w:rPr>
        <w:t>调</w:t>
      </w:r>
      <w:r>
        <w:rPr>
          <w:rFonts w:ascii="仿宋" w:hAnsi="仿宋" w:eastAsia="仿宋" w:cs="仿宋"/>
          <w:spacing w:val="9"/>
          <w:sz w:val="20"/>
          <w:szCs w:val="20"/>
          <w:highlight w:val="none"/>
        </w:rPr>
        <w:t>查故障原因并修复直至满足最终验收指标和性能的要求，或者修理、更换整个或部分</w:t>
      </w:r>
      <w:r>
        <w:rPr>
          <w:rFonts w:ascii="仿宋" w:hAnsi="仿宋" w:eastAsia="仿宋" w:cs="仿宋"/>
          <w:spacing w:val="10"/>
          <w:sz w:val="20"/>
          <w:szCs w:val="20"/>
          <w:highlight w:val="none"/>
        </w:rPr>
        <w:t>有</w:t>
      </w:r>
      <w:r>
        <w:rPr>
          <w:rFonts w:ascii="仿宋" w:hAnsi="仿宋" w:eastAsia="仿宋" w:cs="仿宋"/>
          <w:spacing w:val="6"/>
          <w:sz w:val="20"/>
          <w:szCs w:val="20"/>
          <w:highlight w:val="none"/>
        </w:rPr>
        <w:t>缺陷的材料。</w:t>
      </w:r>
    </w:p>
    <w:p>
      <w:pPr>
        <w:spacing w:before="1" w:line="376" w:lineRule="auto"/>
        <w:ind w:left="30" w:firstLine="421"/>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6"/>
          <w:sz w:val="20"/>
          <w:szCs w:val="20"/>
          <w:highlight w:val="none"/>
        </w:rPr>
        <w:t>2.4保修期内，供方提供电话、电子邮件、</w:t>
      </w:r>
      <w:r>
        <w:rPr>
          <w:rFonts w:ascii="仿宋" w:hAnsi="仿宋" w:eastAsia="仿宋" w:cs="仿宋"/>
          <w:sz w:val="20"/>
          <w:szCs w:val="20"/>
          <w:highlight w:val="none"/>
        </w:rPr>
        <w:t>Web</w:t>
      </w:r>
      <w:r>
        <w:rPr>
          <w:rFonts w:ascii="仿宋" w:hAnsi="仿宋" w:eastAsia="仿宋" w:cs="仿宋"/>
          <w:spacing w:val="6"/>
          <w:sz w:val="20"/>
          <w:szCs w:val="20"/>
          <w:highlight w:val="none"/>
        </w:rPr>
        <w:t>、现场服务等方式的技术支持，对用</w:t>
      </w:r>
      <w:r>
        <w:rPr>
          <w:rFonts w:ascii="仿宋" w:hAnsi="仿宋" w:eastAsia="仿宋" w:cs="仿宋"/>
          <w:spacing w:val="12"/>
          <w:sz w:val="20"/>
          <w:szCs w:val="20"/>
          <w:highlight w:val="none"/>
        </w:rPr>
        <w:t>户</w:t>
      </w:r>
      <w:r>
        <w:rPr>
          <w:rFonts w:ascii="仿宋" w:hAnsi="仿宋" w:eastAsia="仿宋" w:cs="仿宋"/>
          <w:spacing w:val="9"/>
          <w:sz w:val="20"/>
          <w:szCs w:val="20"/>
          <w:highlight w:val="none"/>
        </w:rPr>
        <w:t>的现场服务要求，供方必须按响应文件做出的承诺进行响应。</w:t>
      </w:r>
    </w:p>
    <w:p>
      <w:pPr>
        <w:spacing w:before="2" w:line="376" w:lineRule="auto"/>
        <w:ind w:left="31" w:right="2" w:firstLine="420"/>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2</w:t>
      </w:r>
      <w:r>
        <w:rPr>
          <w:rFonts w:ascii="仿宋" w:hAnsi="仿宋" w:eastAsia="仿宋" w:cs="仿宋"/>
          <w:spacing w:val="6"/>
          <w:sz w:val="20"/>
          <w:szCs w:val="20"/>
          <w:highlight w:val="none"/>
        </w:rPr>
        <w:t>.2.5保修期内，供方应对出现故障无法修复的产品或无法正常运行的系统，提供替代</w:t>
      </w:r>
      <w:r>
        <w:rPr>
          <w:rFonts w:ascii="仿宋" w:hAnsi="仿宋" w:eastAsia="仿宋" w:cs="仿宋"/>
          <w:spacing w:val="8"/>
          <w:sz w:val="20"/>
          <w:szCs w:val="20"/>
          <w:highlight w:val="none"/>
        </w:rPr>
        <w:t>产品以保证系统的正常工作</w:t>
      </w:r>
      <w:r>
        <w:rPr>
          <w:rFonts w:ascii="仿宋" w:hAnsi="仿宋" w:eastAsia="仿宋" w:cs="仿宋"/>
          <w:spacing w:val="6"/>
          <w:sz w:val="20"/>
          <w:szCs w:val="20"/>
          <w:highlight w:val="none"/>
        </w:rPr>
        <w:t>。</w:t>
      </w:r>
    </w:p>
    <w:p>
      <w:pPr>
        <w:spacing w:line="229" w:lineRule="auto"/>
        <w:ind w:left="452"/>
        <w:rPr>
          <w:rFonts w:ascii="仿宋" w:hAnsi="仿宋" w:eastAsia="仿宋" w:cs="仿宋"/>
          <w:sz w:val="20"/>
          <w:szCs w:val="20"/>
          <w:highlight w:val="none"/>
        </w:rPr>
      </w:pPr>
      <w:r>
        <w:rPr>
          <w:rFonts w:ascii="仿宋" w:hAnsi="仿宋" w:eastAsia="仿宋" w:cs="仿宋"/>
          <w:spacing w:val="10"/>
          <w:sz w:val="20"/>
          <w:szCs w:val="20"/>
          <w:highlight w:val="none"/>
        </w:rPr>
        <w:t>12.</w:t>
      </w:r>
      <w:r>
        <w:rPr>
          <w:rFonts w:ascii="仿宋" w:hAnsi="仿宋" w:eastAsia="仿宋" w:cs="仿宋"/>
          <w:spacing w:val="6"/>
          <w:sz w:val="20"/>
          <w:szCs w:val="20"/>
          <w:highlight w:val="none"/>
        </w:rPr>
        <w:t>2</w:t>
      </w:r>
      <w:r>
        <w:rPr>
          <w:rFonts w:ascii="仿宋" w:hAnsi="仿宋" w:eastAsia="仿宋" w:cs="仿宋"/>
          <w:spacing w:val="5"/>
          <w:sz w:val="20"/>
          <w:szCs w:val="20"/>
          <w:highlight w:val="none"/>
        </w:rPr>
        <w:t>.6保修期内，供方应响应时的承诺提供相关服务。</w:t>
      </w:r>
    </w:p>
    <w:p>
      <w:pPr>
        <w:spacing w:before="161" w:line="377" w:lineRule="auto"/>
        <w:ind w:left="30" w:right="2" w:firstLine="421"/>
        <w:rPr>
          <w:rFonts w:ascii="仿宋" w:hAnsi="仿宋" w:eastAsia="仿宋" w:cs="仿宋"/>
          <w:sz w:val="20"/>
          <w:szCs w:val="20"/>
          <w:highlight w:val="none"/>
        </w:rPr>
      </w:pPr>
      <w:r>
        <w:rPr>
          <w:rFonts w:ascii="仿宋" w:hAnsi="仿宋" w:eastAsia="仿宋" w:cs="仿宋"/>
          <w:spacing w:val="22"/>
          <w:sz w:val="20"/>
          <w:szCs w:val="20"/>
          <w:highlight w:val="none"/>
        </w:rPr>
        <w:t>1</w:t>
      </w:r>
      <w:r>
        <w:rPr>
          <w:rFonts w:ascii="仿宋" w:hAnsi="仿宋" w:eastAsia="仿宋" w:cs="仿宋"/>
          <w:spacing w:val="11"/>
          <w:sz w:val="20"/>
          <w:szCs w:val="20"/>
          <w:highlight w:val="none"/>
        </w:rPr>
        <w:t>2.2.7供方必须为维修和技术支持所未能解决的问题和故障提供正式的免费升级方案</w:t>
      </w:r>
      <w:r>
        <w:rPr>
          <w:rFonts w:ascii="仿宋" w:hAnsi="仿宋" w:eastAsia="仿宋" w:cs="仿宋"/>
          <w:spacing w:val="18"/>
          <w:sz w:val="20"/>
          <w:szCs w:val="20"/>
          <w:highlight w:val="none"/>
        </w:rPr>
        <w:t>和升</w:t>
      </w:r>
      <w:r>
        <w:rPr>
          <w:rFonts w:ascii="仿宋" w:hAnsi="仿宋" w:eastAsia="仿宋" w:cs="仿宋"/>
          <w:spacing w:val="14"/>
          <w:sz w:val="20"/>
          <w:szCs w:val="20"/>
          <w:highlight w:val="none"/>
        </w:rPr>
        <w:t>级</w:t>
      </w:r>
      <w:r>
        <w:rPr>
          <w:rFonts w:ascii="仿宋" w:hAnsi="仿宋" w:eastAsia="仿宋" w:cs="仿宋"/>
          <w:spacing w:val="9"/>
          <w:sz w:val="20"/>
          <w:szCs w:val="20"/>
          <w:highlight w:val="none"/>
        </w:rPr>
        <w:t>服务。在质保期内，供方有责任解决所提供的响应货物和软件系统的任何问题；在质</w:t>
      </w:r>
      <w:r>
        <w:rPr>
          <w:rFonts w:ascii="仿宋" w:hAnsi="仿宋" w:eastAsia="仿宋" w:cs="仿宋"/>
          <w:spacing w:val="12"/>
          <w:sz w:val="20"/>
          <w:szCs w:val="20"/>
          <w:highlight w:val="none"/>
        </w:rPr>
        <w:t>保</w:t>
      </w:r>
      <w:r>
        <w:rPr>
          <w:rFonts w:ascii="仿宋" w:hAnsi="仿宋" w:eastAsia="仿宋" w:cs="仿宋"/>
          <w:spacing w:val="7"/>
          <w:sz w:val="20"/>
          <w:szCs w:val="20"/>
          <w:highlight w:val="none"/>
        </w:rPr>
        <w:t>期</w:t>
      </w:r>
      <w:r>
        <w:rPr>
          <w:rFonts w:ascii="仿宋" w:hAnsi="仿宋" w:eastAsia="仿宋" w:cs="仿宋"/>
          <w:spacing w:val="6"/>
          <w:sz w:val="20"/>
          <w:szCs w:val="20"/>
          <w:highlight w:val="none"/>
        </w:rPr>
        <w:t>满后，当需要时，供方仍须对因响应货物本身的固有缺陷和瑕疵承担责任。</w:t>
      </w:r>
    </w:p>
    <w:p>
      <w:pPr>
        <w:spacing w:before="1" w:line="377" w:lineRule="auto"/>
        <w:ind w:left="30" w:right="2" w:firstLine="421"/>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2</w:t>
      </w:r>
      <w:r>
        <w:rPr>
          <w:rFonts w:ascii="仿宋" w:hAnsi="仿宋" w:eastAsia="仿宋" w:cs="仿宋"/>
          <w:spacing w:val="6"/>
          <w:sz w:val="20"/>
          <w:szCs w:val="20"/>
          <w:highlight w:val="none"/>
        </w:rPr>
        <w:t>.2.8在保修期结束后，产品寿命期内供方必须继续提供对产品备件、故障处理、软件</w:t>
      </w:r>
      <w:r>
        <w:rPr>
          <w:rFonts w:ascii="仿宋" w:hAnsi="仿宋" w:eastAsia="仿宋" w:cs="仿宋"/>
          <w:spacing w:val="18"/>
          <w:sz w:val="20"/>
          <w:szCs w:val="20"/>
          <w:highlight w:val="none"/>
        </w:rPr>
        <w:t>升级</w:t>
      </w:r>
      <w:r>
        <w:rPr>
          <w:rFonts w:ascii="仿宋" w:hAnsi="仿宋" w:eastAsia="仿宋" w:cs="仿宋"/>
          <w:spacing w:val="14"/>
          <w:sz w:val="20"/>
          <w:szCs w:val="20"/>
          <w:highlight w:val="none"/>
        </w:rPr>
        <w:t>等</w:t>
      </w:r>
      <w:r>
        <w:rPr>
          <w:rFonts w:ascii="仿宋" w:hAnsi="仿宋" w:eastAsia="仿宋" w:cs="仿宋"/>
          <w:spacing w:val="9"/>
          <w:sz w:val="20"/>
          <w:szCs w:val="20"/>
          <w:highlight w:val="none"/>
        </w:rPr>
        <w:t>的服务，不得以任何借口拖延或中断对产品的售后服务，响应时间、取费标准按采购</w:t>
      </w:r>
      <w:r>
        <w:rPr>
          <w:rFonts w:ascii="仿宋" w:hAnsi="仿宋" w:eastAsia="仿宋" w:cs="仿宋"/>
          <w:spacing w:val="12"/>
          <w:sz w:val="20"/>
          <w:szCs w:val="20"/>
          <w:highlight w:val="none"/>
        </w:rPr>
        <w:t>文</w:t>
      </w:r>
      <w:r>
        <w:rPr>
          <w:rFonts w:ascii="仿宋" w:hAnsi="仿宋" w:eastAsia="仿宋" w:cs="仿宋"/>
          <w:spacing w:val="9"/>
          <w:sz w:val="20"/>
          <w:szCs w:val="20"/>
          <w:highlight w:val="none"/>
        </w:rPr>
        <w:t>件、响应文件规定或本合同约定的保修期内的相关标准执行。</w:t>
      </w:r>
    </w:p>
    <w:p>
      <w:pPr>
        <w:spacing w:before="1" w:line="382" w:lineRule="auto"/>
        <w:ind w:left="27" w:firstLine="424"/>
        <w:rPr>
          <w:rFonts w:ascii="仿宋" w:hAnsi="仿宋" w:eastAsia="仿宋" w:cs="仿宋"/>
          <w:sz w:val="20"/>
          <w:szCs w:val="20"/>
          <w:highlight w:val="none"/>
        </w:rPr>
      </w:pPr>
      <w:r>
        <w:rPr>
          <w:rFonts w:ascii="仿宋" w:hAnsi="仿宋" w:eastAsia="仿宋" w:cs="仿宋"/>
          <w:spacing w:val="12"/>
          <w:sz w:val="20"/>
          <w:szCs w:val="20"/>
          <w:highlight w:val="none"/>
        </w:rPr>
        <w:t>12</w:t>
      </w:r>
      <w:r>
        <w:rPr>
          <w:rFonts w:ascii="仿宋" w:hAnsi="仿宋" w:eastAsia="仿宋" w:cs="仿宋"/>
          <w:spacing w:val="6"/>
          <w:sz w:val="20"/>
          <w:szCs w:val="20"/>
          <w:highlight w:val="none"/>
        </w:rPr>
        <w:t>.2.9如果供方提供货物出现质量问题，经需方通知，供方未按时回应、借故推脱、无</w:t>
      </w:r>
      <w:r>
        <w:rPr>
          <w:rFonts w:ascii="仿宋" w:hAnsi="仿宋" w:eastAsia="仿宋" w:cs="仿宋"/>
          <w:spacing w:val="18"/>
          <w:sz w:val="20"/>
          <w:szCs w:val="20"/>
          <w:highlight w:val="none"/>
        </w:rPr>
        <w:t>理由</w:t>
      </w:r>
      <w:r>
        <w:rPr>
          <w:rFonts w:ascii="仿宋" w:hAnsi="仿宋" w:eastAsia="仿宋" w:cs="仿宋"/>
          <w:spacing w:val="17"/>
          <w:sz w:val="20"/>
          <w:szCs w:val="20"/>
          <w:highlight w:val="none"/>
        </w:rPr>
        <w:t>拒</w:t>
      </w:r>
      <w:r>
        <w:rPr>
          <w:rFonts w:ascii="仿宋" w:hAnsi="仿宋" w:eastAsia="仿宋" w:cs="仿宋"/>
          <w:spacing w:val="9"/>
          <w:sz w:val="20"/>
          <w:szCs w:val="20"/>
          <w:highlight w:val="none"/>
        </w:rPr>
        <w:t>绝需方提出的维修、更换服务请求，或者未按照约定期限履行维修、更换义务，需方</w:t>
      </w:r>
      <w:r>
        <w:rPr>
          <w:rFonts w:ascii="仿宋" w:hAnsi="仿宋" w:eastAsia="仿宋" w:cs="仿宋"/>
          <w:spacing w:val="8"/>
          <w:sz w:val="20"/>
          <w:szCs w:val="20"/>
          <w:highlight w:val="none"/>
        </w:rPr>
        <w:t>有权另行委</w:t>
      </w:r>
      <w:r>
        <w:rPr>
          <w:rFonts w:ascii="仿宋" w:hAnsi="仿宋" w:eastAsia="仿宋" w:cs="仿宋"/>
          <w:spacing w:val="4"/>
          <w:sz w:val="20"/>
          <w:szCs w:val="20"/>
          <w:highlight w:val="none"/>
        </w:rPr>
        <w:t>托第三方进行维修，由此产生的维修和备件费用，由供方承担。需方有权对维修</w:t>
      </w:r>
    </w:p>
    <w:p>
      <w:pPr>
        <w:rPr>
          <w:highlight w:val="none"/>
        </w:rPr>
        <w:sectPr>
          <w:footerReference r:id="rId46" w:type="default"/>
          <w:pgSz w:w="11906" w:h="16839"/>
          <w:pgMar w:top="1427" w:right="1703" w:bottom="1143" w:left="1785" w:header="0" w:footer="967" w:gutter="0"/>
          <w:pgNumType w:fmt="decimal"/>
          <w:cols w:space="720" w:num="1"/>
        </w:sectPr>
      </w:pPr>
    </w:p>
    <w:p>
      <w:pPr>
        <w:spacing w:before="43" w:line="377" w:lineRule="auto"/>
        <w:ind w:left="32" w:right="2"/>
        <w:rPr>
          <w:rFonts w:ascii="仿宋" w:hAnsi="仿宋" w:eastAsia="仿宋" w:cs="仿宋"/>
          <w:sz w:val="20"/>
          <w:szCs w:val="20"/>
          <w:highlight w:val="none"/>
        </w:rPr>
      </w:pPr>
      <w:r>
        <w:rPr>
          <w:rFonts w:ascii="仿宋" w:hAnsi="仿宋" w:eastAsia="仿宋" w:cs="仿宋"/>
          <w:spacing w:val="18"/>
          <w:sz w:val="20"/>
          <w:szCs w:val="20"/>
          <w:highlight w:val="none"/>
        </w:rPr>
        <w:t>或更</w:t>
      </w:r>
      <w:r>
        <w:rPr>
          <w:rFonts w:ascii="仿宋" w:hAnsi="仿宋" w:eastAsia="仿宋" w:cs="仿宋"/>
          <w:spacing w:val="11"/>
          <w:sz w:val="20"/>
          <w:szCs w:val="20"/>
          <w:highlight w:val="none"/>
        </w:rPr>
        <w:t>换</w:t>
      </w:r>
      <w:r>
        <w:rPr>
          <w:rFonts w:ascii="仿宋" w:hAnsi="仿宋" w:eastAsia="仿宋" w:cs="仿宋"/>
          <w:spacing w:val="9"/>
          <w:sz w:val="20"/>
          <w:szCs w:val="20"/>
          <w:highlight w:val="none"/>
        </w:rPr>
        <w:t>服务以实际发生的费用或按市场价从质尚未支付的政府采购合同价款中扣除。如果这</w:t>
      </w:r>
      <w:r>
        <w:rPr>
          <w:rFonts w:ascii="仿宋" w:hAnsi="仿宋" w:eastAsia="仿宋" w:cs="仿宋"/>
          <w:spacing w:val="18"/>
          <w:sz w:val="20"/>
          <w:szCs w:val="20"/>
          <w:highlight w:val="none"/>
        </w:rPr>
        <w:t>些金</w:t>
      </w:r>
      <w:r>
        <w:rPr>
          <w:rFonts w:ascii="仿宋" w:hAnsi="仿宋" w:eastAsia="仿宋" w:cs="仿宋"/>
          <w:spacing w:val="12"/>
          <w:sz w:val="20"/>
          <w:szCs w:val="20"/>
          <w:highlight w:val="none"/>
        </w:rPr>
        <w:t>额</w:t>
      </w:r>
      <w:r>
        <w:rPr>
          <w:rFonts w:ascii="仿宋" w:hAnsi="仿宋" w:eastAsia="仿宋" w:cs="仿宋"/>
          <w:spacing w:val="9"/>
          <w:sz w:val="20"/>
          <w:szCs w:val="20"/>
          <w:highlight w:val="none"/>
        </w:rPr>
        <w:t>不足以补偿，需方有权向供方提出不足部分的赔偿要求。货物经维修或更换后仍无法达到约定质量要求和技术标准，需方有权退货并向供方索赔</w:t>
      </w:r>
      <w:r>
        <w:rPr>
          <w:rFonts w:ascii="仿宋" w:hAnsi="仿宋" w:eastAsia="仿宋" w:cs="仿宋"/>
          <w:spacing w:val="7"/>
          <w:sz w:val="20"/>
          <w:szCs w:val="20"/>
          <w:highlight w:val="none"/>
        </w:rPr>
        <w:t>。</w:t>
      </w:r>
    </w:p>
    <w:p>
      <w:pPr>
        <w:spacing w:before="6" w:line="376" w:lineRule="auto"/>
        <w:ind w:left="30" w:firstLine="421"/>
        <w:rPr>
          <w:rFonts w:ascii="仿宋" w:hAnsi="仿宋" w:eastAsia="仿宋" w:cs="仿宋"/>
          <w:sz w:val="20"/>
          <w:szCs w:val="20"/>
          <w:highlight w:val="none"/>
        </w:rPr>
      </w:pPr>
      <w:r>
        <w:rPr>
          <w:rFonts w:ascii="仿宋" w:hAnsi="仿宋" w:eastAsia="仿宋" w:cs="仿宋"/>
          <w:spacing w:val="16"/>
          <w:sz w:val="20"/>
          <w:szCs w:val="20"/>
          <w:highlight w:val="none"/>
        </w:rPr>
        <w:t>12.</w:t>
      </w:r>
      <w:r>
        <w:rPr>
          <w:rFonts w:ascii="仿宋" w:hAnsi="仿宋" w:eastAsia="仿宋" w:cs="仿宋"/>
          <w:spacing w:val="12"/>
          <w:sz w:val="20"/>
          <w:szCs w:val="20"/>
          <w:highlight w:val="none"/>
        </w:rPr>
        <w:t>2</w:t>
      </w:r>
      <w:r>
        <w:rPr>
          <w:rFonts w:ascii="仿宋" w:hAnsi="仿宋" w:eastAsia="仿宋" w:cs="仿宋"/>
          <w:spacing w:val="8"/>
          <w:sz w:val="20"/>
          <w:szCs w:val="20"/>
          <w:highlight w:val="none"/>
        </w:rPr>
        <w:t>.10如果供方所提供货物发生质量责任事故，从而导致需方或者第三方发生损失或</w:t>
      </w:r>
      <w:r>
        <w:rPr>
          <w:rFonts w:ascii="仿宋" w:hAnsi="仿宋" w:eastAsia="仿宋" w:cs="仿宋"/>
          <w:spacing w:val="18"/>
          <w:sz w:val="20"/>
          <w:szCs w:val="20"/>
          <w:highlight w:val="none"/>
        </w:rPr>
        <w:t>者需</w:t>
      </w:r>
      <w:r>
        <w:rPr>
          <w:rFonts w:ascii="仿宋" w:hAnsi="仿宋" w:eastAsia="仿宋" w:cs="仿宋"/>
          <w:spacing w:val="14"/>
          <w:sz w:val="20"/>
          <w:szCs w:val="20"/>
          <w:highlight w:val="none"/>
        </w:rPr>
        <w:t>方</w:t>
      </w:r>
      <w:r>
        <w:rPr>
          <w:rFonts w:ascii="仿宋" w:hAnsi="仿宋" w:eastAsia="仿宋" w:cs="仿宋"/>
          <w:spacing w:val="9"/>
          <w:sz w:val="20"/>
          <w:szCs w:val="20"/>
          <w:highlight w:val="none"/>
        </w:rPr>
        <w:t>被第三方索赔或者需方遭受处罚，经质量技术监督部门或其他机构认定事故为货物存</w:t>
      </w:r>
      <w:r>
        <w:rPr>
          <w:rFonts w:ascii="仿宋" w:hAnsi="仿宋" w:eastAsia="仿宋" w:cs="仿宋"/>
          <w:spacing w:val="18"/>
          <w:sz w:val="20"/>
          <w:szCs w:val="20"/>
          <w:highlight w:val="none"/>
        </w:rPr>
        <w:t>在质</w:t>
      </w:r>
      <w:r>
        <w:rPr>
          <w:rFonts w:ascii="仿宋" w:hAnsi="仿宋" w:eastAsia="仿宋" w:cs="仿宋"/>
          <w:spacing w:val="14"/>
          <w:sz w:val="20"/>
          <w:szCs w:val="20"/>
          <w:highlight w:val="none"/>
        </w:rPr>
        <w:t>量</w:t>
      </w:r>
      <w:r>
        <w:rPr>
          <w:rFonts w:ascii="仿宋" w:hAnsi="仿宋" w:eastAsia="仿宋" w:cs="仿宋"/>
          <w:spacing w:val="9"/>
          <w:sz w:val="20"/>
          <w:szCs w:val="20"/>
          <w:highlight w:val="none"/>
        </w:rPr>
        <w:t>问题导致，则应由供方承担由此造成的一切责任，包括但不限于：赔偿需方或第三方</w:t>
      </w:r>
      <w:r>
        <w:rPr>
          <w:rFonts w:ascii="仿宋" w:hAnsi="仿宋" w:eastAsia="仿宋" w:cs="仿宋"/>
          <w:spacing w:val="18"/>
          <w:sz w:val="20"/>
          <w:szCs w:val="20"/>
          <w:highlight w:val="none"/>
        </w:rPr>
        <w:t>直接</w:t>
      </w:r>
      <w:r>
        <w:rPr>
          <w:rFonts w:ascii="仿宋" w:hAnsi="仿宋" w:eastAsia="仿宋" w:cs="仿宋"/>
          <w:spacing w:val="14"/>
          <w:sz w:val="20"/>
          <w:szCs w:val="20"/>
          <w:highlight w:val="none"/>
        </w:rPr>
        <w:t>或</w:t>
      </w:r>
      <w:r>
        <w:rPr>
          <w:rFonts w:ascii="仿宋" w:hAnsi="仿宋" w:eastAsia="仿宋" w:cs="仿宋"/>
          <w:spacing w:val="9"/>
          <w:sz w:val="20"/>
          <w:szCs w:val="20"/>
          <w:highlight w:val="none"/>
        </w:rPr>
        <w:t>者间接的损失，赔偿需方因事故支付给第三方的赔偿金额，赔偿需方因处理事故所花</w:t>
      </w:r>
      <w:r>
        <w:rPr>
          <w:rFonts w:ascii="仿宋" w:hAnsi="仿宋" w:eastAsia="仿宋" w:cs="仿宋"/>
          <w:spacing w:val="18"/>
          <w:sz w:val="20"/>
          <w:szCs w:val="20"/>
          <w:highlight w:val="none"/>
        </w:rPr>
        <w:t>费的</w:t>
      </w:r>
      <w:r>
        <w:rPr>
          <w:rFonts w:ascii="仿宋" w:hAnsi="仿宋" w:eastAsia="仿宋" w:cs="仿宋"/>
          <w:spacing w:val="14"/>
          <w:sz w:val="20"/>
          <w:szCs w:val="20"/>
          <w:highlight w:val="none"/>
        </w:rPr>
        <w:t>合</w:t>
      </w:r>
      <w:r>
        <w:rPr>
          <w:rFonts w:ascii="仿宋" w:hAnsi="仿宋" w:eastAsia="仿宋" w:cs="仿宋"/>
          <w:spacing w:val="9"/>
          <w:sz w:val="20"/>
          <w:szCs w:val="20"/>
          <w:highlight w:val="none"/>
        </w:rPr>
        <w:t>理费用，赔付需方因事故责任产生的罚款或其他费用。本条款在质保期及合同期届满</w:t>
      </w:r>
      <w:r>
        <w:rPr>
          <w:rFonts w:ascii="仿宋" w:hAnsi="仿宋" w:eastAsia="仿宋" w:cs="仿宋"/>
          <w:spacing w:val="6"/>
          <w:sz w:val="20"/>
          <w:szCs w:val="20"/>
          <w:highlight w:val="none"/>
        </w:rPr>
        <w:t>后持续有效</w:t>
      </w:r>
      <w:r>
        <w:rPr>
          <w:rFonts w:ascii="仿宋" w:hAnsi="仿宋" w:eastAsia="仿宋" w:cs="仿宋"/>
          <w:spacing w:val="5"/>
          <w:sz w:val="20"/>
          <w:szCs w:val="20"/>
          <w:highlight w:val="none"/>
        </w:rPr>
        <w:t>。</w:t>
      </w:r>
    </w:p>
    <w:p>
      <w:pPr>
        <w:spacing w:line="270" w:lineRule="exact"/>
        <w:ind w:left="452"/>
        <w:rPr>
          <w:rFonts w:ascii="仿宋" w:hAnsi="仿宋" w:eastAsia="仿宋" w:cs="仿宋"/>
          <w:sz w:val="20"/>
          <w:szCs w:val="20"/>
          <w:highlight w:val="none"/>
        </w:rPr>
      </w:pP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3.违约责任</w:t>
      </w:r>
    </w:p>
    <w:p>
      <w:pPr>
        <w:spacing w:before="137" w:line="377" w:lineRule="auto"/>
        <w:ind w:left="31" w:firstLine="420"/>
        <w:rPr>
          <w:rFonts w:ascii="仿宋" w:hAnsi="仿宋" w:eastAsia="仿宋" w:cs="仿宋"/>
          <w:sz w:val="20"/>
          <w:szCs w:val="20"/>
          <w:highlight w:val="none"/>
        </w:rPr>
      </w:pPr>
      <w:r>
        <w:rPr>
          <w:rFonts w:ascii="仿宋" w:hAnsi="仿宋" w:eastAsia="仿宋" w:cs="仿宋"/>
          <w:spacing w:val="12"/>
          <w:sz w:val="20"/>
          <w:szCs w:val="20"/>
          <w:highlight w:val="none"/>
        </w:rPr>
        <w:t>13</w:t>
      </w:r>
      <w:r>
        <w:rPr>
          <w:rFonts w:ascii="仿宋" w:hAnsi="仿宋" w:eastAsia="仿宋" w:cs="仿宋"/>
          <w:spacing w:val="10"/>
          <w:sz w:val="20"/>
          <w:szCs w:val="20"/>
          <w:highlight w:val="none"/>
        </w:rPr>
        <w:t>.</w:t>
      </w:r>
      <w:r>
        <w:rPr>
          <w:rFonts w:ascii="仿宋" w:hAnsi="仿宋" w:eastAsia="仿宋" w:cs="仿宋"/>
          <w:spacing w:val="6"/>
          <w:sz w:val="20"/>
          <w:szCs w:val="20"/>
          <w:highlight w:val="none"/>
        </w:rPr>
        <w:t>1如果供方未按照政府采购合同规定的要求交付政府采购合同货物和提供服务；或供</w:t>
      </w:r>
      <w:r>
        <w:rPr>
          <w:rFonts w:ascii="仿宋" w:hAnsi="仿宋" w:eastAsia="仿宋" w:cs="仿宋"/>
          <w:spacing w:val="8"/>
          <w:sz w:val="20"/>
          <w:szCs w:val="20"/>
          <w:highlight w:val="none"/>
        </w:rPr>
        <w:t>方</w:t>
      </w:r>
      <w:r>
        <w:rPr>
          <w:rFonts w:ascii="仿宋" w:hAnsi="仿宋" w:eastAsia="仿宋" w:cs="仿宋"/>
          <w:spacing w:val="4"/>
          <w:sz w:val="20"/>
          <w:szCs w:val="20"/>
          <w:highlight w:val="none"/>
        </w:rPr>
        <w:t>在收到需方要求更换有缺陷的货物或部件的通知后10日内或在供方签署货损证明后10日</w:t>
      </w:r>
      <w:r>
        <w:rPr>
          <w:rFonts w:ascii="仿宋" w:hAnsi="仿宋" w:eastAsia="仿宋" w:cs="仿宋"/>
          <w:spacing w:val="18"/>
          <w:sz w:val="20"/>
          <w:szCs w:val="20"/>
          <w:highlight w:val="none"/>
        </w:rPr>
        <w:t>内没</w:t>
      </w:r>
      <w:r>
        <w:rPr>
          <w:rFonts w:ascii="仿宋" w:hAnsi="仿宋" w:eastAsia="仿宋" w:cs="仿宋"/>
          <w:spacing w:val="13"/>
          <w:sz w:val="20"/>
          <w:szCs w:val="20"/>
          <w:highlight w:val="none"/>
        </w:rPr>
        <w:t>有</w:t>
      </w:r>
      <w:r>
        <w:rPr>
          <w:rFonts w:ascii="仿宋" w:hAnsi="仿宋" w:eastAsia="仿宋" w:cs="仿宋"/>
          <w:spacing w:val="9"/>
          <w:sz w:val="20"/>
          <w:szCs w:val="20"/>
          <w:highlight w:val="none"/>
        </w:rPr>
        <w:t>补足或更换货物、或交货仍不符合要求；或供方未能履行政府采购合同约定的任何其</w:t>
      </w:r>
      <w:r>
        <w:rPr>
          <w:rFonts w:ascii="仿宋" w:hAnsi="仿宋" w:eastAsia="仿宋" w:cs="仿宋"/>
          <w:spacing w:val="18"/>
          <w:sz w:val="20"/>
          <w:szCs w:val="20"/>
          <w:highlight w:val="none"/>
        </w:rPr>
        <w:t>它义</w:t>
      </w:r>
      <w:r>
        <w:rPr>
          <w:rFonts w:ascii="仿宋" w:hAnsi="仿宋" w:eastAsia="仿宋" w:cs="仿宋"/>
          <w:spacing w:val="13"/>
          <w:sz w:val="20"/>
          <w:szCs w:val="20"/>
          <w:highlight w:val="none"/>
        </w:rPr>
        <w:t>务</w:t>
      </w:r>
      <w:r>
        <w:rPr>
          <w:rFonts w:ascii="仿宋" w:hAnsi="仿宋" w:eastAsia="仿宋" w:cs="仿宋"/>
          <w:spacing w:val="9"/>
          <w:sz w:val="20"/>
          <w:szCs w:val="20"/>
          <w:highlight w:val="none"/>
        </w:rPr>
        <w:t>时，需方有权向供方发出违约通知书，供方应按照需方选择的下列一种或多种方式承</w:t>
      </w:r>
      <w:r>
        <w:rPr>
          <w:rFonts w:ascii="仿宋" w:hAnsi="仿宋" w:eastAsia="仿宋" w:cs="仿宋"/>
          <w:spacing w:val="8"/>
          <w:sz w:val="20"/>
          <w:szCs w:val="20"/>
          <w:highlight w:val="none"/>
        </w:rPr>
        <w:t>担</w:t>
      </w:r>
      <w:r>
        <w:rPr>
          <w:rFonts w:ascii="仿宋" w:hAnsi="仿宋" w:eastAsia="仿宋" w:cs="仿宋"/>
          <w:spacing w:val="5"/>
          <w:sz w:val="20"/>
          <w:szCs w:val="20"/>
          <w:highlight w:val="none"/>
        </w:rPr>
        <w:t>赔偿责任：</w:t>
      </w:r>
    </w:p>
    <w:p>
      <w:pPr>
        <w:spacing w:before="2" w:line="377" w:lineRule="auto"/>
        <w:ind w:left="30" w:firstLine="421"/>
        <w:rPr>
          <w:rFonts w:ascii="仿宋" w:hAnsi="仿宋" w:eastAsia="仿宋" w:cs="仿宋"/>
          <w:sz w:val="20"/>
          <w:szCs w:val="20"/>
          <w:highlight w:val="none"/>
        </w:rPr>
      </w:pPr>
      <w:r>
        <w:rPr>
          <w:rFonts w:ascii="仿宋" w:hAnsi="仿宋" w:eastAsia="仿宋" w:cs="仿宋"/>
          <w:spacing w:val="12"/>
          <w:sz w:val="20"/>
          <w:szCs w:val="20"/>
          <w:highlight w:val="none"/>
        </w:rPr>
        <w:t>13</w:t>
      </w:r>
      <w:r>
        <w:rPr>
          <w:rFonts w:ascii="仿宋" w:hAnsi="仿宋" w:eastAsia="仿宋" w:cs="仿宋"/>
          <w:spacing w:val="6"/>
          <w:sz w:val="20"/>
          <w:szCs w:val="20"/>
          <w:highlight w:val="none"/>
        </w:rPr>
        <w:t>.1.1在需方同意延长的期限内交付全部货物、提供服务并承担由此给需方造成的一切</w:t>
      </w:r>
      <w:r>
        <w:rPr>
          <w:rFonts w:ascii="仿宋" w:hAnsi="仿宋" w:eastAsia="仿宋" w:cs="仿宋"/>
          <w:spacing w:val="2"/>
          <w:sz w:val="20"/>
          <w:szCs w:val="20"/>
          <w:highlight w:val="none"/>
        </w:rPr>
        <w:t>损</w:t>
      </w:r>
      <w:r>
        <w:rPr>
          <w:rFonts w:ascii="仿宋" w:hAnsi="仿宋" w:eastAsia="仿宋" w:cs="仿宋"/>
          <w:spacing w:val="1"/>
          <w:sz w:val="20"/>
          <w:szCs w:val="20"/>
          <w:highlight w:val="none"/>
        </w:rPr>
        <w:t>失；</w:t>
      </w:r>
    </w:p>
    <w:p>
      <w:pPr>
        <w:spacing w:before="1" w:line="377" w:lineRule="auto"/>
        <w:ind w:left="30" w:right="2" w:firstLine="421"/>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3</w:t>
      </w:r>
      <w:r>
        <w:rPr>
          <w:rFonts w:ascii="仿宋" w:hAnsi="仿宋" w:eastAsia="仿宋" w:cs="仿宋"/>
          <w:spacing w:val="6"/>
          <w:sz w:val="20"/>
          <w:szCs w:val="20"/>
          <w:highlight w:val="none"/>
        </w:rPr>
        <w:t>.1.2在需方规定的时间内，用符合政府采购合同约定的规格、质量和性能要求的新零</w:t>
      </w:r>
      <w:r>
        <w:rPr>
          <w:rFonts w:ascii="仿宋" w:hAnsi="仿宋" w:eastAsia="仿宋" w:cs="仿宋"/>
          <w:spacing w:val="18"/>
          <w:sz w:val="20"/>
          <w:szCs w:val="20"/>
          <w:highlight w:val="none"/>
        </w:rPr>
        <w:t>件、</w:t>
      </w:r>
      <w:r>
        <w:rPr>
          <w:rFonts w:ascii="仿宋" w:hAnsi="仿宋" w:eastAsia="仿宋" w:cs="仿宋"/>
          <w:spacing w:val="14"/>
          <w:sz w:val="20"/>
          <w:szCs w:val="20"/>
          <w:highlight w:val="none"/>
        </w:rPr>
        <w:t>部</w:t>
      </w:r>
      <w:r>
        <w:rPr>
          <w:rFonts w:ascii="仿宋" w:hAnsi="仿宋" w:eastAsia="仿宋" w:cs="仿宋"/>
          <w:spacing w:val="9"/>
          <w:sz w:val="20"/>
          <w:szCs w:val="20"/>
          <w:highlight w:val="none"/>
        </w:rPr>
        <w:t>件或货物来更换有缺陷的零件、部件和货物并修补缺陷部分以达到政府采购合同规定</w:t>
      </w:r>
      <w:r>
        <w:rPr>
          <w:rFonts w:ascii="仿宋" w:hAnsi="仿宋" w:eastAsia="仿宋" w:cs="仿宋"/>
          <w:spacing w:val="18"/>
          <w:sz w:val="20"/>
          <w:szCs w:val="20"/>
          <w:highlight w:val="none"/>
        </w:rPr>
        <w:t>的</w:t>
      </w:r>
      <w:r>
        <w:rPr>
          <w:rFonts w:ascii="仿宋" w:hAnsi="仿宋" w:eastAsia="仿宋" w:cs="仿宋"/>
          <w:spacing w:val="14"/>
          <w:sz w:val="20"/>
          <w:szCs w:val="20"/>
          <w:highlight w:val="none"/>
        </w:rPr>
        <w:t>要</w:t>
      </w:r>
      <w:r>
        <w:rPr>
          <w:rFonts w:ascii="仿宋" w:hAnsi="仿宋" w:eastAsia="仿宋" w:cs="仿宋"/>
          <w:spacing w:val="9"/>
          <w:sz w:val="20"/>
          <w:szCs w:val="20"/>
          <w:highlight w:val="none"/>
        </w:rPr>
        <w:t>求，供方应承担由此发生的一切费用和风险。此时，相关货物的保修期也应相应延长；</w:t>
      </w:r>
    </w:p>
    <w:p>
      <w:pPr>
        <w:spacing w:before="1" w:line="376" w:lineRule="auto"/>
        <w:ind w:left="31" w:right="2" w:firstLine="420"/>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3</w:t>
      </w:r>
      <w:r>
        <w:rPr>
          <w:rFonts w:ascii="仿宋" w:hAnsi="仿宋" w:eastAsia="仿宋" w:cs="仿宋"/>
          <w:spacing w:val="6"/>
          <w:sz w:val="20"/>
          <w:szCs w:val="20"/>
          <w:highlight w:val="none"/>
        </w:rPr>
        <w:t>.1.3根据货物低劣程度、损坏程度以及使需方所遭受的损失，经双方商定降低货物的</w:t>
      </w:r>
      <w:r>
        <w:rPr>
          <w:rFonts w:ascii="仿宋" w:hAnsi="仿宋" w:eastAsia="仿宋" w:cs="仿宋"/>
          <w:spacing w:val="10"/>
          <w:sz w:val="20"/>
          <w:szCs w:val="20"/>
          <w:highlight w:val="none"/>
        </w:rPr>
        <w:t>价</w:t>
      </w:r>
      <w:r>
        <w:rPr>
          <w:rFonts w:ascii="仿宋" w:hAnsi="仿宋" w:eastAsia="仿宋" w:cs="仿宋"/>
          <w:spacing w:val="8"/>
          <w:sz w:val="20"/>
          <w:szCs w:val="20"/>
          <w:highlight w:val="none"/>
        </w:rPr>
        <w:t>格或赔偿需方所遭受的损失；</w:t>
      </w:r>
    </w:p>
    <w:p>
      <w:pPr>
        <w:spacing w:before="2" w:line="376" w:lineRule="auto"/>
        <w:ind w:left="29" w:right="2" w:firstLine="422"/>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3</w:t>
      </w:r>
      <w:r>
        <w:rPr>
          <w:rFonts w:ascii="仿宋" w:hAnsi="仿宋" w:eastAsia="仿宋" w:cs="仿宋"/>
          <w:spacing w:val="6"/>
          <w:sz w:val="20"/>
          <w:szCs w:val="20"/>
          <w:highlight w:val="none"/>
        </w:rPr>
        <w:t>.1.4供方同意退货，并按政府采购合同规定的同种货币将需方所退货物的全部价款退</w:t>
      </w:r>
      <w:r>
        <w:rPr>
          <w:rFonts w:ascii="仿宋" w:hAnsi="仿宋" w:eastAsia="仿宋" w:cs="仿宋"/>
          <w:spacing w:val="18"/>
          <w:sz w:val="20"/>
          <w:szCs w:val="20"/>
          <w:highlight w:val="none"/>
        </w:rPr>
        <w:t>还给</w:t>
      </w:r>
      <w:r>
        <w:rPr>
          <w:rFonts w:ascii="仿宋" w:hAnsi="仿宋" w:eastAsia="仿宋" w:cs="仿宋"/>
          <w:spacing w:val="15"/>
          <w:sz w:val="20"/>
          <w:szCs w:val="20"/>
          <w:highlight w:val="none"/>
        </w:rPr>
        <w:t>需</w:t>
      </w:r>
      <w:r>
        <w:rPr>
          <w:rFonts w:ascii="仿宋" w:hAnsi="仿宋" w:eastAsia="仿宋" w:cs="仿宋"/>
          <w:spacing w:val="9"/>
          <w:sz w:val="20"/>
          <w:szCs w:val="20"/>
          <w:highlight w:val="none"/>
        </w:rPr>
        <w:t>方，并承担由此发生的一切损失和费用，包括利息、银行手续费、运费、保险费、检</w:t>
      </w:r>
      <w:r>
        <w:rPr>
          <w:rFonts w:ascii="仿宋" w:hAnsi="仿宋" w:eastAsia="仿宋" w:cs="仿宋"/>
          <w:spacing w:val="14"/>
          <w:sz w:val="20"/>
          <w:szCs w:val="20"/>
          <w:highlight w:val="none"/>
        </w:rPr>
        <w:t>验</w:t>
      </w:r>
      <w:r>
        <w:rPr>
          <w:rFonts w:ascii="仿宋" w:hAnsi="仿宋" w:eastAsia="仿宋" w:cs="仿宋"/>
          <w:spacing w:val="9"/>
          <w:sz w:val="20"/>
          <w:szCs w:val="20"/>
          <w:highlight w:val="none"/>
        </w:rPr>
        <w:t>费、仓储费、装卸费以及需方为保护货物所支出的其它必要费用；</w:t>
      </w:r>
    </w:p>
    <w:p>
      <w:pPr>
        <w:spacing w:before="2" w:line="377" w:lineRule="auto"/>
        <w:ind w:left="35" w:firstLine="416"/>
        <w:rPr>
          <w:rFonts w:ascii="仿宋" w:hAnsi="仿宋" w:eastAsia="仿宋" w:cs="仿宋"/>
          <w:sz w:val="20"/>
          <w:szCs w:val="20"/>
          <w:highlight w:val="none"/>
        </w:rPr>
      </w:pPr>
      <w:r>
        <w:rPr>
          <w:rFonts w:ascii="仿宋" w:hAnsi="仿宋" w:eastAsia="仿宋" w:cs="仿宋"/>
          <w:spacing w:val="12"/>
          <w:sz w:val="20"/>
          <w:szCs w:val="20"/>
          <w:highlight w:val="none"/>
        </w:rPr>
        <w:t>13</w:t>
      </w:r>
      <w:r>
        <w:rPr>
          <w:rFonts w:ascii="仿宋" w:hAnsi="仿宋" w:eastAsia="仿宋" w:cs="仿宋"/>
          <w:spacing w:val="6"/>
          <w:sz w:val="20"/>
          <w:szCs w:val="20"/>
          <w:highlight w:val="none"/>
        </w:rPr>
        <w:t>.1.5需方有权部分或全部解除政府采购合同并要求供方赔偿由此造成的损失。此时需</w:t>
      </w:r>
      <w:r>
        <w:rPr>
          <w:rFonts w:ascii="仿宋" w:hAnsi="仿宋" w:eastAsia="仿宋" w:cs="仿宋"/>
          <w:spacing w:val="16"/>
          <w:sz w:val="20"/>
          <w:szCs w:val="20"/>
          <w:highlight w:val="none"/>
        </w:rPr>
        <w:t>方</w:t>
      </w:r>
      <w:r>
        <w:rPr>
          <w:rFonts w:ascii="仿宋" w:hAnsi="仿宋" w:eastAsia="仿宋" w:cs="仿宋"/>
          <w:spacing w:val="14"/>
          <w:sz w:val="20"/>
          <w:szCs w:val="20"/>
          <w:highlight w:val="none"/>
        </w:rPr>
        <w:t>可</w:t>
      </w:r>
      <w:r>
        <w:rPr>
          <w:rFonts w:ascii="仿宋" w:hAnsi="仿宋" w:eastAsia="仿宋" w:cs="仿宋"/>
          <w:spacing w:val="8"/>
          <w:sz w:val="20"/>
          <w:szCs w:val="20"/>
          <w:highlight w:val="none"/>
        </w:rPr>
        <w:t>采取必要的补救措施，相关费用由供方承担。</w:t>
      </w:r>
    </w:p>
    <w:p>
      <w:pPr>
        <w:spacing w:line="377" w:lineRule="auto"/>
        <w:ind w:left="29" w:firstLine="422"/>
        <w:rPr>
          <w:rFonts w:ascii="仿宋" w:hAnsi="仿宋" w:eastAsia="仿宋" w:cs="仿宋"/>
          <w:sz w:val="20"/>
          <w:szCs w:val="20"/>
          <w:highlight w:val="none"/>
        </w:rPr>
      </w:pPr>
      <w:r>
        <w:rPr>
          <w:rFonts w:ascii="仿宋" w:hAnsi="仿宋" w:eastAsia="仿宋" w:cs="仿宋"/>
          <w:spacing w:val="6"/>
          <w:sz w:val="20"/>
          <w:szCs w:val="20"/>
          <w:highlight w:val="none"/>
        </w:rPr>
        <w:t>13.2如果供方在</w:t>
      </w:r>
      <w:r>
        <w:rPr>
          <w:rFonts w:ascii="仿宋" w:hAnsi="仿宋" w:eastAsia="仿宋" w:cs="仿宋"/>
          <w:spacing w:val="5"/>
          <w:sz w:val="20"/>
          <w:szCs w:val="20"/>
          <w:highlight w:val="none"/>
        </w:rPr>
        <w:t>收</w:t>
      </w:r>
      <w:r>
        <w:rPr>
          <w:rFonts w:ascii="仿宋" w:hAnsi="仿宋" w:eastAsia="仿宋" w:cs="仿宋"/>
          <w:spacing w:val="3"/>
          <w:sz w:val="20"/>
          <w:szCs w:val="20"/>
          <w:highlight w:val="none"/>
        </w:rPr>
        <w:t>到需方的违约通知书后10日内未作答复也没有按照需方选择的方式</w:t>
      </w:r>
      <w:r>
        <w:rPr>
          <w:rFonts w:ascii="仿宋" w:hAnsi="仿宋" w:eastAsia="仿宋" w:cs="仿宋"/>
          <w:spacing w:val="18"/>
          <w:sz w:val="20"/>
          <w:szCs w:val="20"/>
          <w:highlight w:val="none"/>
        </w:rPr>
        <w:t>承担</w:t>
      </w:r>
      <w:r>
        <w:rPr>
          <w:rFonts w:ascii="仿宋" w:hAnsi="仿宋" w:eastAsia="仿宋" w:cs="仿宋"/>
          <w:spacing w:val="15"/>
          <w:sz w:val="20"/>
          <w:szCs w:val="20"/>
          <w:highlight w:val="none"/>
        </w:rPr>
        <w:t>违</w:t>
      </w:r>
      <w:r>
        <w:rPr>
          <w:rFonts w:ascii="仿宋" w:hAnsi="仿宋" w:eastAsia="仿宋" w:cs="仿宋"/>
          <w:spacing w:val="9"/>
          <w:sz w:val="20"/>
          <w:szCs w:val="20"/>
          <w:highlight w:val="none"/>
        </w:rPr>
        <w:t>约责任，则需方有权从尚未支付的政府采购合同价款中扣回索赔金额，如果采购文件</w:t>
      </w:r>
      <w:r>
        <w:rPr>
          <w:rFonts w:ascii="仿宋" w:hAnsi="仿宋" w:eastAsia="仿宋" w:cs="仿宋"/>
          <w:spacing w:val="18"/>
          <w:sz w:val="20"/>
          <w:szCs w:val="20"/>
          <w:highlight w:val="none"/>
        </w:rPr>
        <w:t>要求</w:t>
      </w:r>
      <w:r>
        <w:rPr>
          <w:rFonts w:ascii="仿宋" w:hAnsi="仿宋" w:eastAsia="仿宋" w:cs="仿宋"/>
          <w:spacing w:val="15"/>
          <w:sz w:val="20"/>
          <w:szCs w:val="20"/>
          <w:highlight w:val="none"/>
        </w:rPr>
        <w:t>成</w:t>
      </w:r>
      <w:r>
        <w:rPr>
          <w:rFonts w:ascii="仿宋" w:hAnsi="仿宋" w:eastAsia="仿宋" w:cs="仿宋"/>
          <w:spacing w:val="9"/>
          <w:sz w:val="20"/>
          <w:szCs w:val="20"/>
          <w:highlight w:val="none"/>
        </w:rPr>
        <w:t>交人提交履约保证金，则需方有权先从履约保证金中扣除索赔金额。如果这些金额不足以补偿，需方有权向供方提出不足部分的赔偿要求</w:t>
      </w:r>
      <w:r>
        <w:rPr>
          <w:rFonts w:ascii="仿宋" w:hAnsi="仿宋" w:eastAsia="仿宋" w:cs="仿宋"/>
          <w:spacing w:val="8"/>
          <w:sz w:val="20"/>
          <w:szCs w:val="20"/>
          <w:highlight w:val="none"/>
        </w:rPr>
        <w:t>。</w:t>
      </w:r>
    </w:p>
    <w:p>
      <w:pPr>
        <w:spacing w:before="1" w:line="231" w:lineRule="auto"/>
        <w:ind w:left="452"/>
        <w:rPr>
          <w:rFonts w:ascii="仿宋" w:hAnsi="仿宋" w:eastAsia="仿宋" w:cs="仿宋"/>
          <w:sz w:val="20"/>
          <w:szCs w:val="20"/>
          <w:highlight w:val="none"/>
        </w:rPr>
      </w:pPr>
      <w:r>
        <w:rPr>
          <w:rFonts w:ascii="仿宋" w:hAnsi="仿宋" w:eastAsia="仿宋" w:cs="仿宋"/>
          <w:spacing w:val="4"/>
          <w:sz w:val="20"/>
          <w:szCs w:val="20"/>
          <w:highlight w:val="none"/>
        </w:rPr>
        <w:t>13.3</w:t>
      </w:r>
      <w:r>
        <w:rPr>
          <w:rFonts w:ascii="仿宋" w:hAnsi="仿宋" w:eastAsia="仿宋" w:cs="仿宋"/>
          <w:spacing w:val="2"/>
          <w:sz w:val="20"/>
          <w:szCs w:val="20"/>
          <w:highlight w:val="none"/>
        </w:rPr>
        <w:t>延期交货的违约责任</w:t>
      </w:r>
    </w:p>
    <w:p>
      <w:pPr>
        <w:spacing w:before="157" w:line="386" w:lineRule="auto"/>
        <w:ind w:left="29" w:right="2" w:firstLine="422"/>
        <w:rPr>
          <w:rFonts w:ascii="仿宋" w:hAnsi="仿宋" w:eastAsia="仿宋" w:cs="仿宋"/>
          <w:sz w:val="20"/>
          <w:szCs w:val="20"/>
          <w:highlight w:val="none"/>
        </w:rPr>
      </w:pPr>
      <w:r>
        <w:rPr>
          <w:rFonts w:ascii="仿宋" w:hAnsi="仿宋" w:eastAsia="仿宋" w:cs="仿宋"/>
          <w:spacing w:val="6"/>
          <w:sz w:val="20"/>
          <w:szCs w:val="20"/>
          <w:highlight w:val="none"/>
        </w:rPr>
        <w:t>13.3.1供方未按</w:t>
      </w:r>
      <w:r>
        <w:rPr>
          <w:rFonts w:ascii="仿宋" w:hAnsi="仿宋" w:eastAsia="仿宋" w:cs="仿宋"/>
          <w:spacing w:val="3"/>
          <w:sz w:val="20"/>
          <w:szCs w:val="20"/>
          <w:highlight w:val="none"/>
        </w:rPr>
        <w:t>政府采购合同规定的交货日期向需方交货时，则每逾期一日，供方应按</w:t>
      </w:r>
      <w:r>
        <w:rPr>
          <w:rFonts w:ascii="仿宋" w:hAnsi="仿宋" w:eastAsia="仿宋" w:cs="仿宋"/>
          <w:spacing w:val="12"/>
          <w:sz w:val="20"/>
          <w:szCs w:val="20"/>
          <w:highlight w:val="none"/>
        </w:rPr>
        <w:t>逾期交</w:t>
      </w:r>
      <w:r>
        <w:rPr>
          <w:rFonts w:ascii="仿宋" w:hAnsi="仿宋" w:eastAsia="仿宋" w:cs="仿宋"/>
          <w:spacing w:val="8"/>
          <w:sz w:val="20"/>
          <w:szCs w:val="20"/>
          <w:highlight w:val="none"/>
        </w:rPr>
        <w:t>付</w:t>
      </w:r>
      <w:r>
        <w:rPr>
          <w:rFonts w:ascii="仿宋" w:hAnsi="仿宋" w:eastAsia="仿宋" w:cs="仿宋"/>
          <w:spacing w:val="6"/>
          <w:sz w:val="20"/>
          <w:szCs w:val="20"/>
          <w:highlight w:val="none"/>
        </w:rPr>
        <w:t>货物价款总值的0.05%计算，向需方支付逾期交货违约金，但不超过政府采购合同</w:t>
      </w:r>
    </w:p>
    <w:p>
      <w:pPr>
        <w:rPr>
          <w:highlight w:val="none"/>
        </w:rPr>
        <w:sectPr>
          <w:footerReference r:id="rId47" w:type="default"/>
          <w:pgSz w:w="11906" w:h="16839"/>
          <w:pgMar w:top="1427" w:right="1703" w:bottom="1145" w:left="1785" w:header="0" w:footer="967" w:gutter="0"/>
          <w:pgNumType w:fmt="decimal"/>
          <w:cols w:space="720" w:num="1"/>
        </w:sectPr>
      </w:pPr>
    </w:p>
    <w:p>
      <w:pPr>
        <w:spacing w:before="42" w:line="232" w:lineRule="auto"/>
        <w:ind w:left="39"/>
        <w:rPr>
          <w:rFonts w:ascii="仿宋" w:hAnsi="仿宋" w:eastAsia="仿宋" w:cs="仿宋"/>
          <w:sz w:val="20"/>
          <w:szCs w:val="20"/>
          <w:highlight w:val="none"/>
        </w:rPr>
      </w:pPr>
      <w:r>
        <w:rPr>
          <w:rFonts w:ascii="仿宋" w:hAnsi="仿宋" w:eastAsia="仿宋" w:cs="仿宋"/>
          <w:spacing w:val="12"/>
          <w:sz w:val="20"/>
          <w:szCs w:val="20"/>
          <w:highlight w:val="none"/>
        </w:rPr>
        <w:t>总金额</w:t>
      </w:r>
      <w:r>
        <w:rPr>
          <w:rFonts w:ascii="仿宋" w:hAnsi="仿宋" w:eastAsia="仿宋" w:cs="仿宋"/>
          <w:spacing w:val="9"/>
          <w:sz w:val="20"/>
          <w:szCs w:val="20"/>
          <w:highlight w:val="none"/>
        </w:rPr>
        <w:t>的</w:t>
      </w:r>
      <w:r>
        <w:rPr>
          <w:rFonts w:ascii="仿宋" w:hAnsi="仿宋" w:eastAsia="仿宋" w:cs="仿宋"/>
          <w:spacing w:val="6"/>
          <w:sz w:val="20"/>
          <w:szCs w:val="20"/>
          <w:highlight w:val="none"/>
        </w:rPr>
        <w:t>10%。供方支付逾期交货违约金并不免除供方交货的责任。</w:t>
      </w:r>
    </w:p>
    <w:p>
      <w:pPr>
        <w:spacing w:before="158" w:line="377" w:lineRule="auto"/>
        <w:ind w:left="35" w:right="2" w:firstLine="416"/>
        <w:rPr>
          <w:rFonts w:ascii="仿宋" w:hAnsi="仿宋" w:eastAsia="仿宋" w:cs="仿宋"/>
          <w:sz w:val="20"/>
          <w:szCs w:val="20"/>
          <w:highlight w:val="none"/>
        </w:rPr>
      </w:pPr>
      <w:r>
        <w:rPr>
          <w:rFonts w:ascii="仿宋" w:hAnsi="仿宋" w:eastAsia="仿宋" w:cs="仿宋"/>
          <w:spacing w:val="6"/>
          <w:sz w:val="20"/>
          <w:szCs w:val="20"/>
          <w:highlight w:val="none"/>
        </w:rPr>
        <w:t>13.3.2如供方在政府采购合同规定的交货日期后10天内仍未能交货，则视为供方不</w:t>
      </w:r>
      <w:r>
        <w:rPr>
          <w:rFonts w:ascii="仿宋" w:hAnsi="仿宋" w:eastAsia="仿宋" w:cs="仿宋"/>
          <w:spacing w:val="4"/>
          <w:sz w:val="20"/>
          <w:szCs w:val="20"/>
          <w:highlight w:val="none"/>
        </w:rPr>
        <w:t>能</w:t>
      </w:r>
      <w:r>
        <w:rPr>
          <w:rFonts w:ascii="仿宋" w:hAnsi="仿宋" w:eastAsia="仿宋" w:cs="仿宋"/>
          <w:spacing w:val="18"/>
          <w:sz w:val="20"/>
          <w:szCs w:val="20"/>
          <w:highlight w:val="none"/>
        </w:rPr>
        <w:t>交货</w:t>
      </w:r>
      <w:r>
        <w:rPr>
          <w:rFonts w:ascii="仿宋" w:hAnsi="仿宋" w:eastAsia="仿宋" w:cs="仿宋"/>
          <w:spacing w:val="9"/>
          <w:sz w:val="20"/>
          <w:szCs w:val="20"/>
          <w:highlight w:val="none"/>
        </w:rPr>
        <w:t>，需方有权解除政府采购合同，供方除退还已收取的货款外，还应向需方偿付政府采购</w:t>
      </w:r>
      <w:r>
        <w:rPr>
          <w:rFonts w:ascii="仿宋" w:hAnsi="仿宋" w:eastAsia="仿宋" w:cs="仿宋"/>
          <w:spacing w:val="4"/>
          <w:sz w:val="20"/>
          <w:szCs w:val="20"/>
          <w:highlight w:val="none"/>
        </w:rPr>
        <w:t>合同总金</w:t>
      </w:r>
      <w:r>
        <w:rPr>
          <w:rFonts w:ascii="仿宋" w:hAnsi="仿宋" w:eastAsia="仿宋" w:cs="仿宋"/>
          <w:spacing w:val="3"/>
          <w:sz w:val="20"/>
          <w:szCs w:val="20"/>
          <w:highlight w:val="none"/>
        </w:rPr>
        <w:t>额</w:t>
      </w:r>
      <w:r>
        <w:rPr>
          <w:rFonts w:ascii="仿宋" w:hAnsi="仿宋" w:eastAsia="仿宋" w:cs="仿宋"/>
          <w:spacing w:val="2"/>
          <w:sz w:val="20"/>
          <w:szCs w:val="20"/>
          <w:highlight w:val="none"/>
        </w:rPr>
        <w:t>10%的违约金。</w:t>
      </w:r>
    </w:p>
    <w:p>
      <w:pPr>
        <w:spacing w:line="228" w:lineRule="auto"/>
        <w:ind w:left="452"/>
        <w:rPr>
          <w:rFonts w:ascii="仿宋" w:hAnsi="仿宋" w:eastAsia="仿宋" w:cs="仿宋"/>
          <w:sz w:val="20"/>
          <w:szCs w:val="20"/>
          <w:highlight w:val="none"/>
        </w:rPr>
      </w:pPr>
      <w:r>
        <w:rPr>
          <w:rFonts w:ascii="仿宋" w:hAnsi="仿宋" w:eastAsia="仿宋" w:cs="仿宋"/>
          <w:spacing w:val="7"/>
          <w:sz w:val="20"/>
          <w:szCs w:val="20"/>
          <w:highlight w:val="none"/>
        </w:rPr>
        <w:t>13.4以上各项交付的违约金并不影响违约方履行政府采购合同的各项义务</w:t>
      </w:r>
      <w:r>
        <w:rPr>
          <w:rFonts w:ascii="仿宋" w:hAnsi="仿宋" w:eastAsia="仿宋" w:cs="仿宋"/>
          <w:spacing w:val="2"/>
          <w:sz w:val="20"/>
          <w:szCs w:val="20"/>
          <w:highlight w:val="none"/>
        </w:rPr>
        <w:t>。</w:t>
      </w:r>
    </w:p>
    <w:p>
      <w:pPr>
        <w:spacing w:before="160" w:line="272" w:lineRule="exact"/>
        <w:ind w:left="452"/>
        <w:rPr>
          <w:rFonts w:ascii="仿宋" w:hAnsi="仿宋" w:eastAsia="仿宋" w:cs="仿宋"/>
          <w:sz w:val="20"/>
          <w:szCs w:val="20"/>
          <w:highlight w:val="none"/>
        </w:rPr>
      </w:pP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4.不可抗力</w:t>
      </w:r>
    </w:p>
    <w:p>
      <w:pPr>
        <w:spacing w:before="137" w:line="377" w:lineRule="auto"/>
        <w:ind w:left="35" w:firstLine="416"/>
        <w:rPr>
          <w:rFonts w:ascii="仿宋" w:hAnsi="仿宋" w:eastAsia="仿宋" w:cs="仿宋"/>
          <w:sz w:val="20"/>
          <w:szCs w:val="20"/>
          <w:highlight w:val="none"/>
        </w:rPr>
      </w:pPr>
      <w:r>
        <w:rPr>
          <w:rFonts w:ascii="仿宋" w:hAnsi="仿宋" w:eastAsia="仿宋" w:cs="仿宋"/>
          <w:spacing w:val="22"/>
          <w:sz w:val="20"/>
          <w:szCs w:val="20"/>
          <w:highlight w:val="none"/>
        </w:rPr>
        <w:t>14</w:t>
      </w:r>
      <w:r>
        <w:rPr>
          <w:rFonts w:ascii="仿宋" w:hAnsi="仿宋" w:eastAsia="仿宋" w:cs="仿宋"/>
          <w:spacing w:val="13"/>
          <w:sz w:val="20"/>
          <w:szCs w:val="20"/>
          <w:highlight w:val="none"/>
        </w:rPr>
        <w:t>.</w:t>
      </w:r>
      <w:r>
        <w:rPr>
          <w:rFonts w:ascii="仿宋" w:hAnsi="仿宋" w:eastAsia="仿宋" w:cs="仿宋"/>
          <w:spacing w:val="11"/>
          <w:sz w:val="20"/>
          <w:szCs w:val="20"/>
          <w:highlight w:val="none"/>
        </w:rPr>
        <w:t>1如果供方和需方因不可抗力而导致政府采购合同迟延履行或不能履行政府采购合</w:t>
      </w:r>
      <w:r>
        <w:rPr>
          <w:rFonts w:ascii="仿宋" w:hAnsi="仿宋" w:eastAsia="仿宋" w:cs="仿宋"/>
          <w:spacing w:val="12"/>
          <w:sz w:val="20"/>
          <w:szCs w:val="20"/>
          <w:highlight w:val="none"/>
        </w:rPr>
        <w:t>同义务，不</w:t>
      </w:r>
      <w:r>
        <w:rPr>
          <w:rFonts w:ascii="仿宋" w:hAnsi="仿宋" w:eastAsia="仿宋" w:cs="仿宋"/>
          <w:spacing w:val="8"/>
          <w:sz w:val="20"/>
          <w:szCs w:val="20"/>
          <w:highlight w:val="none"/>
        </w:rPr>
        <w:t>应</w:t>
      </w:r>
      <w:r>
        <w:rPr>
          <w:rFonts w:ascii="仿宋" w:hAnsi="仿宋" w:eastAsia="仿宋" w:cs="仿宋"/>
          <w:spacing w:val="6"/>
          <w:sz w:val="20"/>
          <w:szCs w:val="20"/>
          <w:highlight w:val="none"/>
        </w:rPr>
        <w:t>该承担误期赔偿或不能履行政府采购合同义务的责任。因供方或需方先延误或</w:t>
      </w:r>
      <w:r>
        <w:rPr>
          <w:rFonts w:ascii="仿宋" w:hAnsi="仿宋" w:eastAsia="仿宋" w:cs="仿宋"/>
          <w:spacing w:val="16"/>
          <w:sz w:val="20"/>
          <w:szCs w:val="20"/>
          <w:highlight w:val="none"/>
        </w:rPr>
        <w:t>不</w:t>
      </w:r>
      <w:r>
        <w:rPr>
          <w:rFonts w:ascii="仿宋" w:hAnsi="仿宋" w:eastAsia="仿宋" w:cs="仿宋"/>
          <w:spacing w:val="14"/>
          <w:sz w:val="20"/>
          <w:szCs w:val="20"/>
          <w:highlight w:val="none"/>
        </w:rPr>
        <w:t>能</w:t>
      </w:r>
      <w:r>
        <w:rPr>
          <w:rFonts w:ascii="仿宋" w:hAnsi="仿宋" w:eastAsia="仿宋" w:cs="仿宋"/>
          <w:spacing w:val="8"/>
          <w:sz w:val="20"/>
          <w:szCs w:val="20"/>
          <w:highlight w:val="none"/>
        </w:rPr>
        <w:t>履行政府采购合同而后遇不可抗力的情形除外。</w:t>
      </w:r>
    </w:p>
    <w:p>
      <w:pPr>
        <w:spacing w:before="1" w:line="377" w:lineRule="auto"/>
        <w:ind w:left="42" w:right="2" w:firstLine="409"/>
        <w:rPr>
          <w:rFonts w:ascii="仿宋" w:hAnsi="仿宋" w:eastAsia="仿宋" w:cs="仿宋"/>
          <w:sz w:val="20"/>
          <w:szCs w:val="20"/>
          <w:highlight w:val="none"/>
        </w:rPr>
      </w:pPr>
      <w:r>
        <w:rPr>
          <w:rFonts w:ascii="仿宋" w:hAnsi="仿宋" w:eastAsia="仿宋" w:cs="仿宋"/>
          <w:spacing w:val="12"/>
          <w:sz w:val="20"/>
          <w:szCs w:val="20"/>
          <w:highlight w:val="none"/>
        </w:rPr>
        <w:t>14</w:t>
      </w:r>
      <w:r>
        <w:rPr>
          <w:rFonts w:ascii="仿宋" w:hAnsi="仿宋" w:eastAsia="仿宋" w:cs="仿宋"/>
          <w:spacing w:val="10"/>
          <w:sz w:val="20"/>
          <w:szCs w:val="20"/>
          <w:highlight w:val="none"/>
        </w:rPr>
        <w:t>.</w:t>
      </w:r>
      <w:r>
        <w:rPr>
          <w:rFonts w:ascii="仿宋" w:hAnsi="仿宋" w:eastAsia="仿宋" w:cs="仿宋"/>
          <w:spacing w:val="6"/>
          <w:sz w:val="20"/>
          <w:szCs w:val="20"/>
          <w:highlight w:val="none"/>
        </w:rPr>
        <w:t>2本条所述的“不可抗力”系指那些双方无法控制，不可预见的事件，但不包括双方</w:t>
      </w:r>
      <w:r>
        <w:rPr>
          <w:rFonts w:ascii="仿宋" w:hAnsi="仿宋" w:eastAsia="仿宋" w:cs="仿宋"/>
          <w:spacing w:val="9"/>
          <w:sz w:val="20"/>
          <w:szCs w:val="20"/>
          <w:highlight w:val="none"/>
        </w:rPr>
        <w:t>的违约或疏忽。这些事件包括但不限于：战争、严重火灾、洪水、台风、地震</w:t>
      </w:r>
      <w:r>
        <w:rPr>
          <w:rFonts w:ascii="仿宋" w:hAnsi="仿宋" w:eastAsia="仿宋" w:cs="仿宋"/>
          <w:spacing w:val="5"/>
          <w:sz w:val="20"/>
          <w:szCs w:val="20"/>
          <w:highlight w:val="none"/>
        </w:rPr>
        <w:t>。</w:t>
      </w:r>
    </w:p>
    <w:p>
      <w:pPr>
        <w:spacing w:before="2" w:line="376" w:lineRule="auto"/>
        <w:ind w:left="33" w:firstLine="418"/>
        <w:rPr>
          <w:rFonts w:ascii="仿宋" w:hAnsi="仿宋" w:eastAsia="仿宋" w:cs="仿宋"/>
          <w:sz w:val="20"/>
          <w:szCs w:val="20"/>
          <w:highlight w:val="none"/>
        </w:rPr>
      </w:pPr>
      <w:r>
        <w:rPr>
          <w:rFonts w:ascii="仿宋" w:hAnsi="仿宋" w:eastAsia="仿宋" w:cs="仿宋"/>
          <w:spacing w:val="12"/>
          <w:sz w:val="20"/>
          <w:szCs w:val="20"/>
          <w:highlight w:val="none"/>
        </w:rPr>
        <w:t>14.</w:t>
      </w:r>
      <w:r>
        <w:rPr>
          <w:rFonts w:ascii="仿宋" w:hAnsi="仿宋" w:eastAsia="仿宋" w:cs="仿宋"/>
          <w:spacing w:val="6"/>
          <w:sz w:val="20"/>
          <w:szCs w:val="20"/>
          <w:highlight w:val="none"/>
        </w:rPr>
        <w:t>3在不可抗力事件发生后，当事方应尽快以书面形式将不可抗力的情况和原因通知对</w:t>
      </w:r>
      <w:r>
        <w:rPr>
          <w:rFonts w:ascii="仿宋" w:hAnsi="仿宋" w:eastAsia="仿宋" w:cs="仿宋"/>
          <w:spacing w:val="18"/>
          <w:sz w:val="20"/>
          <w:szCs w:val="20"/>
          <w:highlight w:val="none"/>
        </w:rPr>
        <w:t>方。</w:t>
      </w:r>
      <w:r>
        <w:rPr>
          <w:rFonts w:ascii="仿宋" w:hAnsi="仿宋" w:eastAsia="仿宋" w:cs="仿宋"/>
          <w:spacing w:val="11"/>
          <w:sz w:val="20"/>
          <w:szCs w:val="20"/>
          <w:highlight w:val="none"/>
        </w:rPr>
        <w:t>双</w:t>
      </w:r>
      <w:r>
        <w:rPr>
          <w:rFonts w:ascii="仿宋" w:hAnsi="仿宋" w:eastAsia="仿宋" w:cs="仿宋"/>
          <w:spacing w:val="9"/>
          <w:sz w:val="20"/>
          <w:szCs w:val="20"/>
          <w:highlight w:val="none"/>
        </w:rPr>
        <w:t>方应尽实际可能继续履行政府采购合同义务，并积极寻求采取合理的方案履行不受不</w:t>
      </w:r>
      <w:r>
        <w:rPr>
          <w:rFonts w:ascii="仿宋" w:hAnsi="仿宋" w:eastAsia="仿宋" w:cs="仿宋"/>
          <w:spacing w:val="18"/>
          <w:sz w:val="20"/>
          <w:szCs w:val="20"/>
          <w:highlight w:val="none"/>
        </w:rPr>
        <w:t>可</w:t>
      </w:r>
      <w:r>
        <w:rPr>
          <w:rFonts w:ascii="仿宋" w:hAnsi="仿宋" w:eastAsia="仿宋" w:cs="仿宋"/>
          <w:spacing w:val="11"/>
          <w:sz w:val="20"/>
          <w:szCs w:val="20"/>
          <w:highlight w:val="none"/>
        </w:rPr>
        <w:t>抗</w:t>
      </w:r>
      <w:r>
        <w:rPr>
          <w:rFonts w:ascii="仿宋" w:hAnsi="仿宋" w:eastAsia="仿宋" w:cs="仿宋"/>
          <w:spacing w:val="9"/>
          <w:sz w:val="20"/>
          <w:szCs w:val="20"/>
          <w:highlight w:val="none"/>
        </w:rPr>
        <w:t>力影响的其它事项。双方应通过友好协商在合理的时间内达成进一步履行合同的协议。</w:t>
      </w:r>
    </w:p>
    <w:p>
      <w:pPr>
        <w:spacing w:line="270" w:lineRule="exact"/>
        <w:ind w:left="452"/>
        <w:rPr>
          <w:rFonts w:ascii="仿宋" w:hAnsi="仿宋" w:eastAsia="仿宋" w:cs="仿宋"/>
          <w:sz w:val="20"/>
          <w:szCs w:val="20"/>
          <w:highlight w:val="none"/>
        </w:rPr>
      </w:pP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5.争端的解决</w:t>
      </w:r>
    </w:p>
    <w:p>
      <w:pPr>
        <w:spacing w:before="137" w:line="378" w:lineRule="auto"/>
        <w:ind w:left="36" w:firstLine="415"/>
        <w:rPr>
          <w:rFonts w:ascii="仿宋" w:hAnsi="仿宋" w:eastAsia="仿宋" w:cs="仿宋"/>
          <w:sz w:val="20"/>
          <w:szCs w:val="20"/>
          <w:highlight w:val="none"/>
        </w:rPr>
      </w:pPr>
      <w:r>
        <w:rPr>
          <w:rFonts w:ascii="仿宋" w:hAnsi="仿宋" w:eastAsia="仿宋" w:cs="仿宋"/>
          <w:spacing w:val="22"/>
          <w:sz w:val="20"/>
          <w:szCs w:val="20"/>
          <w:highlight w:val="none"/>
        </w:rPr>
        <w:t>15</w:t>
      </w:r>
      <w:r>
        <w:rPr>
          <w:rFonts w:ascii="仿宋" w:hAnsi="仿宋" w:eastAsia="仿宋" w:cs="仿宋"/>
          <w:spacing w:val="13"/>
          <w:sz w:val="20"/>
          <w:szCs w:val="20"/>
          <w:highlight w:val="none"/>
        </w:rPr>
        <w:t>.</w:t>
      </w:r>
      <w:r>
        <w:rPr>
          <w:rFonts w:ascii="仿宋" w:hAnsi="仿宋" w:eastAsia="仿宋" w:cs="仿宋"/>
          <w:spacing w:val="11"/>
          <w:sz w:val="20"/>
          <w:szCs w:val="20"/>
          <w:highlight w:val="none"/>
        </w:rPr>
        <w:t>1政府采购合同的履行、违约责任和解决争议的方法等适用《中华人民共和国合同</w:t>
      </w:r>
      <w:r>
        <w:rPr>
          <w:rFonts w:ascii="仿宋" w:hAnsi="仿宋" w:eastAsia="仿宋" w:cs="仿宋"/>
          <w:spacing w:val="-4"/>
          <w:sz w:val="20"/>
          <w:szCs w:val="20"/>
          <w:highlight w:val="none"/>
        </w:rPr>
        <w:t>法》。</w:t>
      </w:r>
    </w:p>
    <w:p>
      <w:pPr>
        <w:spacing w:before="2" w:line="376" w:lineRule="auto"/>
        <w:ind w:left="31" w:firstLine="420"/>
        <w:rPr>
          <w:rFonts w:ascii="仿宋" w:hAnsi="仿宋" w:eastAsia="仿宋" w:cs="仿宋"/>
          <w:sz w:val="20"/>
          <w:szCs w:val="20"/>
          <w:highlight w:val="none"/>
        </w:rPr>
      </w:pPr>
      <w:r>
        <w:rPr>
          <w:rFonts w:ascii="仿宋" w:hAnsi="仿宋" w:eastAsia="仿宋" w:cs="仿宋"/>
          <w:spacing w:val="12"/>
          <w:sz w:val="20"/>
          <w:szCs w:val="20"/>
          <w:highlight w:val="none"/>
        </w:rPr>
        <w:t>15.</w:t>
      </w:r>
      <w:r>
        <w:rPr>
          <w:rFonts w:ascii="仿宋" w:hAnsi="仿宋" w:eastAsia="仿宋" w:cs="仿宋"/>
          <w:spacing w:val="6"/>
          <w:sz w:val="20"/>
          <w:szCs w:val="20"/>
          <w:highlight w:val="none"/>
        </w:rPr>
        <w:t>2需方和供方应通过友好协商，解决在执行本政府采购合同过程中所发生的或与本政</w:t>
      </w:r>
      <w:r>
        <w:rPr>
          <w:rFonts w:ascii="仿宋" w:hAnsi="仿宋" w:eastAsia="仿宋" w:cs="仿宋"/>
          <w:spacing w:val="8"/>
          <w:sz w:val="20"/>
          <w:szCs w:val="20"/>
          <w:highlight w:val="none"/>
        </w:rPr>
        <w:t>府采购合同有关的一切争端</w:t>
      </w:r>
      <w:r>
        <w:rPr>
          <w:rFonts w:ascii="仿宋" w:hAnsi="仿宋" w:eastAsia="仿宋" w:cs="仿宋"/>
          <w:spacing w:val="7"/>
          <w:sz w:val="20"/>
          <w:szCs w:val="20"/>
          <w:highlight w:val="none"/>
        </w:rPr>
        <w:t>。</w:t>
      </w:r>
    </w:p>
    <w:p>
      <w:pPr>
        <w:spacing w:line="230" w:lineRule="auto"/>
        <w:ind w:left="452"/>
        <w:rPr>
          <w:rFonts w:ascii="仿宋" w:hAnsi="仿宋" w:eastAsia="仿宋" w:cs="仿宋"/>
          <w:sz w:val="20"/>
          <w:szCs w:val="20"/>
          <w:highlight w:val="none"/>
        </w:rPr>
      </w:pPr>
      <w:r>
        <w:rPr>
          <w:rFonts w:ascii="仿宋" w:hAnsi="仿宋" w:eastAsia="仿宋" w:cs="仿宋"/>
          <w:spacing w:val="7"/>
          <w:sz w:val="20"/>
          <w:szCs w:val="20"/>
          <w:highlight w:val="none"/>
        </w:rPr>
        <w:t>15.3如果调解不成，双方中的任何一方可向需方所在地的人民法院提起诉讼</w:t>
      </w:r>
      <w:r>
        <w:rPr>
          <w:rFonts w:ascii="仿宋" w:hAnsi="仿宋" w:eastAsia="仿宋" w:cs="仿宋"/>
          <w:spacing w:val="6"/>
          <w:sz w:val="20"/>
          <w:szCs w:val="20"/>
          <w:highlight w:val="none"/>
        </w:rPr>
        <w:t>。</w:t>
      </w:r>
    </w:p>
    <w:p>
      <w:pPr>
        <w:spacing w:before="160" w:line="377" w:lineRule="auto"/>
        <w:ind w:left="31" w:firstLine="420"/>
        <w:rPr>
          <w:rFonts w:ascii="仿宋" w:hAnsi="仿宋" w:eastAsia="仿宋" w:cs="仿宋"/>
          <w:sz w:val="20"/>
          <w:szCs w:val="20"/>
          <w:highlight w:val="none"/>
        </w:rPr>
      </w:pPr>
      <w:r>
        <w:rPr>
          <w:rFonts w:ascii="仿宋" w:hAnsi="仿宋" w:eastAsia="仿宋" w:cs="仿宋"/>
          <w:spacing w:val="12"/>
          <w:sz w:val="20"/>
          <w:szCs w:val="20"/>
          <w:highlight w:val="none"/>
        </w:rPr>
        <w:t>15.</w:t>
      </w:r>
      <w:r>
        <w:rPr>
          <w:rFonts w:ascii="仿宋" w:hAnsi="仿宋" w:eastAsia="仿宋" w:cs="仿宋"/>
          <w:spacing w:val="6"/>
          <w:sz w:val="20"/>
          <w:szCs w:val="20"/>
          <w:highlight w:val="none"/>
        </w:rPr>
        <w:t>4因政府采购合同部分履行引发诉讼的，在诉讼期间，除正在进行诉讼的部分外，本</w:t>
      </w:r>
      <w:r>
        <w:rPr>
          <w:rFonts w:ascii="仿宋" w:hAnsi="仿宋" w:eastAsia="仿宋" w:cs="仿宋"/>
          <w:spacing w:val="15"/>
          <w:sz w:val="20"/>
          <w:szCs w:val="20"/>
          <w:highlight w:val="none"/>
        </w:rPr>
        <w:t>政</w:t>
      </w:r>
      <w:r>
        <w:rPr>
          <w:rFonts w:ascii="仿宋" w:hAnsi="仿宋" w:eastAsia="仿宋" w:cs="仿宋"/>
          <w:spacing w:val="8"/>
          <w:sz w:val="20"/>
          <w:szCs w:val="20"/>
          <w:highlight w:val="none"/>
        </w:rPr>
        <w:t>府采购合同的其它部分应继续执行。</w:t>
      </w:r>
    </w:p>
    <w:p>
      <w:pPr>
        <w:spacing w:line="270" w:lineRule="exact"/>
        <w:ind w:left="452"/>
        <w:rPr>
          <w:rFonts w:ascii="仿宋" w:hAnsi="仿宋" w:eastAsia="仿宋" w:cs="仿宋"/>
          <w:sz w:val="20"/>
          <w:szCs w:val="20"/>
          <w:highlight w:val="none"/>
        </w:rPr>
      </w:pPr>
      <w:r>
        <w:rPr>
          <w:rFonts w:ascii="仿宋" w:hAnsi="仿宋" w:eastAsia="仿宋" w:cs="仿宋"/>
          <w:spacing w:val="14"/>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10"/>
          <w:position w:val="1"/>
          <w:sz w:val="20"/>
          <w:szCs w:val="20"/>
          <w:highlight w:val="none"/>
          <w14:textOutline w14:w="3795" w14:cap="sq" w14:cmpd="sng">
            <w14:solidFill>
              <w14:srgbClr w14:val="000000"/>
            </w14:solidFill>
            <w14:prstDash w14:val="solid"/>
            <w14:bevel/>
          </w14:textOutline>
        </w:rPr>
        <w:t>6</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.违约终止政府采购合同</w:t>
      </w:r>
    </w:p>
    <w:p>
      <w:pPr>
        <w:spacing w:before="137" w:line="377" w:lineRule="auto"/>
        <w:ind w:left="35" w:firstLine="416"/>
        <w:rPr>
          <w:rFonts w:ascii="仿宋" w:hAnsi="仿宋" w:eastAsia="仿宋" w:cs="仿宋"/>
          <w:sz w:val="20"/>
          <w:szCs w:val="20"/>
          <w:highlight w:val="none"/>
        </w:rPr>
      </w:pPr>
      <w:r>
        <w:rPr>
          <w:rFonts w:ascii="仿宋" w:hAnsi="仿宋" w:eastAsia="仿宋" w:cs="仿宋"/>
          <w:spacing w:val="12"/>
          <w:sz w:val="20"/>
          <w:szCs w:val="20"/>
          <w:highlight w:val="none"/>
        </w:rPr>
        <w:t>16.</w:t>
      </w:r>
      <w:r>
        <w:rPr>
          <w:rFonts w:ascii="仿宋" w:hAnsi="仿宋" w:eastAsia="仿宋" w:cs="仿宋"/>
          <w:spacing w:val="6"/>
          <w:sz w:val="20"/>
          <w:szCs w:val="20"/>
          <w:highlight w:val="none"/>
        </w:rPr>
        <w:t>1在需方因供方违约而按政府采购合同约定采取的任何补救措施均无效的情况下，需</w:t>
      </w:r>
      <w:r>
        <w:rPr>
          <w:rFonts w:ascii="仿宋" w:hAnsi="仿宋" w:eastAsia="仿宋" w:cs="仿宋"/>
          <w:spacing w:val="12"/>
          <w:sz w:val="20"/>
          <w:szCs w:val="20"/>
          <w:highlight w:val="none"/>
        </w:rPr>
        <w:t>方</w:t>
      </w:r>
      <w:r>
        <w:rPr>
          <w:rFonts w:ascii="仿宋" w:hAnsi="仿宋" w:eastAsia="仿宋" w:cs="仿宋"/>
          <w:spacing w:val="9"/>
          <w:sz w:val="20"/>
          <w:szCs w:val="20"/>
          <w:highlight w:val="none"/>
        </w:rPr>
        <w:t>可在下列情况下向供方发出书面通知，提出终止部分或全部政府采购合同。</w:t>
      </w:r>
    </w:p>
    <w:p>
      <w:pPr>
        <w:spacing w:before="2" w:line="377" w:lineRule="auto"/>
        <w:ind w:left="35" w:right="2" w:firstLine="416"/>
        <w:rPr>
          <w:rFonts w:ascii="仿宋" w:hAnsi="仿宋" w:eastAsia="仿宋" w:cs="仿宋"/>
          <w:sz w:val="20"/>
          <w:szCs w:val="20"/>
          <w:highlight w:val="none"/>
        </w:rPr>
      </w:pPr>
      <w:r>
        <w:rPr>
          <w:rFonts w:ascii="仿宋" w:hAnsi="仿宋" w:eastAsia="仿宋" w:cs="仿宋"/>
          <w:spacing w:val="22"/>
          <w:sz w:val="20"/>
          <w:szCs w:val="20"/>
          <w:highlight w:val="none"/>
        </w:rPr>
        <w:t>1</w:t>
      </w:r>
      <w:r>
        <w:rPr>
          <w:rFonts w:ascii="仿宋" w:hAnsi="仿宋" w:eastAsia="仿宋" w:cs="仿宋"/>
          <w:spacing w:val="11"/>
          <w:sz w:val="20"/>
          <w:szCs w:val="20"/>
          <w:highlight w:val="none"/>
        </w:rPr>
        <w:t>6.1.1如果供方未能在政府采购合同规定的限期或需方同意延长的限期内提供部分或</w:t>
      </w:r>
      <w:r>
        <w:rPr>
          <w:rFonts w:ascii="仿宋" w:hAnsi="仿宋" w:eastAsia="仿宋" w:cs="仿宋"/>
          <w:spacing w:val="8"/>
          <w:sz w:val="20"/>
          <w:szCs w:val="20"/>
          <w:highlight w:val="none"/>
        </w:rPr>
        <w:t>全</w:t>
      </w:r>
      <w:r>
        <w:rPr>
          <w:rFonts w:ascii="仿宋" w:hAnsi="仿宋" w:eastAsia="仿宋" w:cs="仿宋"/>
          <w:spacing w:val="6"/>
          <w:sz w:val="20"/>
          <w:szCs w:val="20"/>
          <w:highlight w:val="none"/>
        </w:rPr>
        <w:t>部货物和服务；</w:t>
      </w:r>
    </w:p>
    <w:p>
      <w:pPr>
        <w:spacing w:before="1" w:line="376" w:lineRule="auto"/>
        <w:ind w:left="31" w:right="2" w:firstLine="420"/>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0"/>
          <w:sz w:val="20"/>
          <w:szCs w:val="20"/>
          <w:highlight w:val="none"/>
        </w:rPr>
        <w:t>6</w:t>
      </w:r>
      <w:r>
        <w:rPr>
          <w:rFonts w:ascii="仿宋" w:hAnsi="仿宋" w:eastAsia="仿宋" w:cs="仿宋"/>
          <w:spacing w:val="6"/>
          <w:sz w:val="20"/>
          <w:szCs w:val="20"/>
          <w:highlight w:val="none"/>
        </w:rPr>
        <w:t>.1.2未经需方事先书面同意，供方部分转让和分包或全部转让和分包其应履行的政府采购合同义务。</w:t>
      </w:r>
    </w:p>
    <w:p>
      <w:pPr>
        <w:spacing w:line="270" w:lineRule="exact"/>
        <w:ind w:left="452"/>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17.政府采购合同转让和分</w:t>
      </w:r>
      <w:r>
        <w:rPr>
          <w:rFonts w:ascii="仿宋" w:hAnsi="仿宋" w:eastAsia="仿宋" w:cs="仿宋"/>
          <w:spacing w:val="6"/>
          <w:position w:val="1"/>
          <w:sz w:val="20"/>
          <w:szCs w:val="20"/>
          <w:highlight w:val="none"/>
          <w14:textOutline w14:w="3795" w14:cap="sq" w14:cmpd="sng">
            <w14:solidFill>
              <w14:srgbClr w14:val="000000"/>
            </w14:solidFill>
            <w14:prstDash w14:val="solid"/>
            <w14:bevel/>
          </w14:textOutline>
        </w:rPr>
        <w:t>包</w:t>
      </w:r>
    </w:p>
    <w:p>
      <w:pPr>
        <w:spacing w:before="140" w:line="377" w:lineRule="auto"/>
        <w:ind w:left="31" w:firstLine="420"/>
        <w:rPr>
          <w:rFonts w:ascii="仿宋" w:hAnsi="仿宋" w:eastAsia="仿宋" w:cs="仿宋"/>
          <w:sz w:val="20"/>
          <w:szCs w:val="20"/>
          <w:highlight w:val="none"/>
        </w:rPr>
      </w:pPr>
      <w:r>
        <w:rPr>
          <w:rFonts w:ascii="仿宋" w:hAnsi="仿宋" w:eastAsia="仿宋" w:cs="仿宋"/>
          <w:spacing w:val="12"/>
          <w:sz w:val="20"/>
          <w:szCs w:val="20"/>
          <w:highlight w:val="none"/>
        </w:rPr>
        <w:t>除采购文</w:t>
      </w:r>
      <w:r>
        <w:rPr>
          <w:rFonts w:ascii="仿宋" w:hAnsi="仿宋" w:eastAsia="仿宋" w:cs="仿宋"/>
          <w:spacing w:val="11"/>
          <w:sz w:val="20"/>
          <w:szCs w:val="20"/>
          <w:highlight w:val="none"/>
        </w:rPr>
        <w:t>件</w:t>
      </w:r>
      <w:r>
        <w:rPr>
          <w:rFonts w:ascii="仿宋" w:hAnsi="仿宋" w:eastAsia="仿宋" w:cs="仿宋"/>
          <w:spacing w:val="6"/>
          <w:sz w:val="20"/>
          <w:szCs w:val="20"/>
          <w:highlight w:val="none"/>
        </w:rPr>
        <w:t>规定,并经需方事先书面同意外，供方不得部分转让和分包或全部转让和分包</w:t>
      </w:r>
      <w:r>
        <w:rPr>
          <w:rFonts w:ascii="仿宋" w:hAnsi="仿宋" w:eastAsia="仿宋" w:cs="仿宋"/>
          <w:spacing w:val="9"/>
          <w:sz w:val="20"/>
          <w:szCs w:val="20"/>
          <w:highlight w:val="none"/>
        </w:rPr>
        <w:t>其</w:t>
      </w:r>
      <w:r>
        <w:rPr>
          <w:rFonts w:ascii="仿宋" w:hAnsi="仿宋" w:eastAsia="仿宋" w:cs="仿宋"/>
          <w:spacing w:val="8"/>
          <w:sz w:val="20"/>
          <w:szCs w:val="20"/>
          <w:highlight w:val="none"/>
        </w:rPr>
        <w:t>应履行的政府采购合同义务。</w:t>
      </w:r>
    </w:p>
    <w:p>
      <w:pPr>
        <w:spacing w:line="270" w:lineRule="exact"/>
        <w:ind w:left="452"/>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4"/>
          <w:position w:val="1"/>
          <w:sz w:val="20"/>
          <w:szCs w:val="20"/>
          <w:highlight w:val="none"/>
          <w14:textOutline w14:w="3795" w14:cap="sq" w14:cmpd="sng">
            <w14:solidFill>
              <w14:srgbClr w14:val="000000"/>
            </w14:solidFill>
            <w14:prstDash w14:val="solid"/>
            <w14:bevel/>
          </w14:textOutline>
        </w:rPr>
        <w:t>8.适用法律：</w:t>
      </w:r>
    </w:p>
    <w:p>
      <w:pPr>
        <w:spacing w:before="140" w:line="229" w:lineRule="auto"/>
        <w:ind w:left="443"/>
        <w:rPr>
          <w:rFonts w:ascii="仿宋" w:hAnsi="仿宋" w:eastAsia="仿宋" w:cs="仿宋"/>
          <w:sz w:val="20"/>
          <w:szCs w:val="20"/>
          <w:highlight w:val="none"/>
        </w:rPr>
      </w:pPr>
      <w:r>
        <w:rPr>
          <w:rFonts w:ascii="仿宋" w:hAnsi="仿宋" w:eastAsia="仿宋" w:cs="仿宋"/>
          <w:spacing w:val="9"/>
          <w:sz w:val="20"/>
          <w:szCs w:val="20"/>
          <w:highlight w:val="none"/>
        </w:rPr>
        <w:t>本政府采购合同按照中华人民共和国的现行法律进行解释。</w:t>
      </w:r>
    </w:p>
    <w:p>
      <w:pPr>
        <w:rPr>
          <w:highlight w:val="none"/>
        </w:rPr>
        <w:sectPr>
          <w:footerReference r:id="rId48" w:type="default"/>
          <w:pgSz w:w="11906" w:h="16839"/>
          <w:pgMar w:top="1427" w:right="1703" w:bottom="1144" w:left="1785" w:header="0" w:footer="967" w:gutter="0"/>
          <w:pgNumType w:fmt="decimal"/>
          <w:cols w:space="720" w:num="1"/>
        </w:sectPr>
      </w:pPr>
    </w:p>
    <w:p>
      <w:pPr>
        <w:spacing w:before="42" w:line="271" w:lineRule="exact"/>
        <w:ind w:left="452"/>
        <w:rPr>
          <w:rFonts w:ascii="仿宋" w:hAnsi="仿宋" w:eastAsia="仿宋" w:cs="仿宋"/>
          <w:sz w:val="20"/>
          <w:szCs w:val="20"/>
          <w:highlight w:val="none"/>
        </w:rPr>
      </w:pP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1</w:t>
      </w: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9.政府采购合同生效</w:t>
      </w:r>
    </w:p>
    <w:p>
      <w:pPr>
        <w:spacing w:before="137" w:line="228" w:lineRule="auto"/>
        <w:ind w:left="452"/>
        <w:rPr>
          <w:rFonts w:ascii="仿宋" w:hAnsi="仿宋" w:eastAsia="仿宋" w:cs="仿宋"/>
          <w:sz w:val="20"/>
          <w:szCs w:val="20"/>
          <w:highlight w:val="none"/>
        </w:rPr>
      </w:pPr>
      <w:r>
        <w:rPr>
          <w:rFonts w:ascii="仿宋" w:hAnsi="仿宋" w:eastAsia="仿宋" w:cs="仿宋"/>
          <w:spacing w:val="14"/>
          <w:sz w:val="20"/>
          <w:szCs w:val="20"/>
          <w:highlight w:val="none"/>
        </w:rPr>
        <w:t>1</w:t>
      </w:r>
      <w:r>
        <w:rPr>
          <w:rFonts w:ascii="仿宋" w:hAnsi="仿宋" w:eastAsia="仿宋" w:cs="仿宋"/>
          <w:spacing w:val="7"/>
          <w:sz w:val="20"/>
          <w:szCs w:val="20"/>
          <w:highlight w:val="none"/>
        </w:rPr>
        <w:t>9.1本政府采购合同在供需双方法定代表人或其授权代理人签字和加盖公章后生效。</w:t>
      </w:r>
    </w:p>
    <w:p>
      <w:pPr>
        <w:spacing w:before="163" w:line="231" w:lineRule="auto"/>
        <w:ind w:left="452"/>
        <w:rPr>
          <w:rFonts w:ascii="仿宋" w:hAnsi="仿宋" w:eastAsia="仿宋" w:cs="仿宋"/>
          <w:sz w:val="20"/>
          <w:szCs w:val="20"/>
          <w:highlight w:val="none"/>
        </w:rPr>
      </w:pPr>
      <w:r>
        <w:rPr>
          <w:rFonts w:ascii="仿宋" w:hAnsi="仿宋" w:eastAsia="仿宋" w:cs="仿宋"/>
          <w:spacing w:val="6"/>
          <w:sz w:val="20"/>
          <w:szCs w:val="20"/>
          <w:highlight w:val="none"/>
        </w:rPr>
        <w:t>19.</w:t>
      </w:r>
      <w:r>
        <w:rPr>
          <w:rFonts w:ascii="仿宋" w:hAnsi="仿宋" w:eastAsia="仿宋" w:cs="仿宋"/>
          <w:spacing w:val="3"/>
          <w:sz w:val="20"/>
          <w:szCs w:val="20"/>
          <w:highlight w:val="none"/>
        </w:rPr>
        <w:t>2本政府采购合同一式五份，需方执二份，供方、采购代理机构、财政部门各执一份。</w:t>
      </w:r>
    </w:p>
    <w:p>
      <w:pPr>
        <w:spacing w:before="157" w:line="271" w:lineRule="exact"/>
        <w:ind w:left="439"/>
        <w:rPr>
          <w:rFonts w:ascii="仿宋" w:hAnsi="仿宋" w:eastAsia="仿宋" w:cs="仿宋"/>
          <w:sz w:val="20"/>
          <w:szCs w:val="20"/>
          <w:highlight w:val="none"/>
        </w:rPr>
      </w:pPr>
      <w:r>
        <w:rPr>
          <w:rFonts w:ascii="仿宋" w:hAnsi="仿宋" w:eastAsia="仿宋" w:cs="仿宋"/>
          <w:spacing w:val="11"/>
          <w:position w:val="1"/>
          <w:sz w:val="20"/>
          <w:szCs w:val="20"/>
          <w:highlight w:val="none"/>
          <w14:textOutline w14:w="3795" w14:cap="sq" w14:cmpd="sng">
            <w14:solidFill>
              <w14:srgbClr w14:val="000000"/>
            </w14:solidFill>
            <w14:prstDash w14:val="solid"/>
            <w14:bevel/>
          </w14:textOutline>
        </w:rPr>
        <w:t>2</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0.政府采购合同附件</w:t>
      </w:r>
    </w:p>
    <w:p>
      <w:pPr>
        <w:spacing w:before="137" w:line="378" w:lineRule="auto"/>
        <w:ind w:left="33" w:right="71" w:firstLine="413"/>
        <w:rPr>
          <w:rFonts w:ascii="仿宋" w:hAnsi="仿宋" w:eastAsia="仿宋" w:cs="仿宋"/>
          <w:sz w:val="20"/>
          <w:szCs w:val="20"/>
          <w:highlight w:val="none"/>
        </w:rPr>
      </w:pPr>
      <w:r>
        <w:rPr>
          <w:rFonts w:ascii="仿宋" w:hAnsi="仿宋" w:eastAsia="仿宋" w:cs="仿宋"/>
          <w:spacing w:val="18"/>
          <w:sz w:val="20"/>
          <w:szCs w:val="20"/>
          <w:highlight w:val="none"/>
        </w:rPr>
        <w:t>下列文</w:t>
      </w:r>
      <w:r>
        <w:rPr>
          <w:rFonts w:ascii="仿宋" w:hAnsi="仿宋" w:eastAsia="仿宋" w:cs="仿宋"/>
          <w:spacing w:val="9"/>
          <w:sz w:val="20"/>
          <w:szCs w:val="20"/>
          <w:highlight w:val="none"/>
        </w:rPr>
        <w:t>件构成本政府采购合同不可分割的组成部分，与本政府采购合同具有同等法律效</w:t>
      </w:r>
      <w:r>
        <w:rPr>
          <w:rFonts w:ascii="仿宋" w:hAnsi="仿宋" w:eastAsia="仿宋" w:cs="仿宋"/>
          <w:spacing w:val="-5"/>
          <w:sz w:val="20"/>
          <w:szCs w:val="20"/>
          <w:highlight w:val="none"/>
        </w:rPr>
        <w:t>力</w:t>
      </w:r>
      <w:r>
        <w:rPr>
          <w:rFonts w:ascii="仿宋" w:hAnsi="仿宋" w:eastAsia="仿宋" w:cs="仿宋"/>
          <w:spacing w:val="-4"/>
          <w:sz w:val="20"/>
          <w:szCs w:val="20"/>
          <w:highlight w:val="none"/>
        </w:rPr>
        <w:t>：</w:t>
      </w:r>
    </w:p>
    <w:p>
      <w:pPr>
        <w:spacing w:line="230" w:lineRule="auto"/>
        <w:ind w:left="439"/>
        <w:rPr>
          <w:rFonts w:ascii="仿宋" w:hAnsi="仿宋" w:eastAsia="仿宋" w:cs="仿宋"/>
          <w:sz w:val="20"/>
          <w:szCs w:val="20"/>
          <w:highlight w:val="none"/>
        </w:rPr>
      </w:pPr>
      <w:r>
        <w:rPr>
          <w:rFonts w:ascii="仿宋" w:hAnsi="仿宋" w:eastAsia="仿宋" w:cs="仿宋"/>
          <w:sz w:val="20"/>
          <w:szCs w:val="20"/>
          <w:highlight w:val="none"/>
        </w:rPr>
        <w:t>20.1采购文件；</w:t>
      </w:r>
    </w:p>
    <w:p>
      <w:pPr>
        <w:spacing w:before="157" w:line="231" w:lineRule="auto"/>
        <w:ind w:left="439"/>
        <w:rPr>
          <w:rFonts w:ascii="仿宋" w:hAnsi="仿宋" w:eastAsia="仿宋" w:cs="仿宋"/>
          <w:sz w:val="20"/>
          <w:szCs w:val="20"/>
          <w:highlight w:val="none"/>
        </w:rPr>
      </w:pPr>
      <w:r>
        <w:rPr>
          <w:rFonts w:ascii="仿宋" w:hAnsi="仿宋" w:eastAsia="仿宋" w:cs="仿宋"/>
          <w:spacing w:val="5"/>
          <w:sz w:val="20"/>
          <w:szCs w:val="20"/>
          <w:highlight w:val="none"/>
        </w:rPr>
        <w:t>20.2采购文件的更正公告、变更公告；</w:t>
      </w:r>
    </w:p>
    <w:p>
      <w:pPr>
        <w:spacing w:before="158" w:line="231" w:lineRule="auto"/>
        <w:ind w:left="439"/>
        <w:rPr>
          <w:rFonts w:ascii="仿宋" w:hAnsi="仿宋" w:eastAsia="仿宋" w:cs="仿宋"/>
          <w:sz w:val="20"/>
          <w:szCs w:val="20"/>
          <w:highlight w:val="none"/>
        </w:rPr>
      </w:pPr>
      <w:r>
        <w:rPr>
          <w:rFonts w:ascii="仿宋" w:hAnsi="仿宋" w:eastAsia="仿宋" w:cs="仿宋"/>
          <w:spacing w:val="8"/>
          <w:sz w:val="20"/>
          <w:szCs w:val="20"/>
          <w:highlight w:val="none"/>
        </w:rPr>
        <w:t>20</w:t>
      </w:r>
      <w:r>
        <w:rPr>
          <w:rFonts w:ascii="仿宋" w:hAnsi="仿宋" w:eastAsia="仿宋" w:cs="仿宋"/>
          <w:spacing w:val="4"/>
          <w:sz w:val="20"/>
          <w:szCs w:val="20"/>
          <w:highlight w:val="none"/>
        </w:rPr>
        <w:t>.3成交供应商提交的响应文件；</w:t>
      </w:r>
    </w:p>
    <w:p>
      <w:pPr>
        <w:spacing w:before="158" w:line="231" w:lineRule="auto"/>
        <w:ind w:left="439"/>
        <w:rPr>
          <w:rFonts w:ascii="仿宋" w:hAnsi="仿宋" w:eastAsia="仿宋" w:cs="仿宋"/>
          <w:sz w:val="20"/>
          <w:szCs w:val="20"/>
          <w:highlight w:val="none"/>
        </w:rPr>
      </w:pPr>
      <w:r>
        <w:rPr>
          <w:rFonts w:ascii="仿宋" w:hAnsi="仿宋" w:eastAsia="仿宋" w:cs="仿宋"/>
          <w:spacing w:val="3"/>
          <w:sz w:val="20"/>
          <w:szCs w:val="20"/>
          <w:highlight w:val="none"/>
        </w:rPr>
        <w:t>20.4政府采购合同条款</w:t>
      </w:r>
      <w:r>
        <w:rPr>
          <w:rFonts w:ascii="仿宋" w:hAnsi="仿宋" w:eastAsia="仿宋" w:cs="仿宋"/>
          <w:spacing w:val="1"/>
          <w:sz w:val="20"/>
          <w:szCs w:val="20"/>
          <w:highlight w:val="none"/>
        </w:rPr>
        <w:t>；</w:t>
      </w:r>
    </w:p>
    <w:p>
      <w:pPr>
        <w:spacing w:before="160" w:line="231" w:lineRule="auto"/>
        <w:ind w:left="439"/>
        <w:rPr>
          <w:rFonts w:ascii="仿宋" w:hAnsi="仿宋" w:eastAsia="仿宋" w:cs="仿宋"/>
          <w:sz w:val="20"/>
          <w:szCs w:val="20"/>
          <w:highlight w:val="none"/>
        </w:rPr>
      </w:pPr>
      <w:r>
        <w:rPr>
          <w:rFonts w:ascii="仿宋" w:hAnsi="仿宋" w:eastAsia="仿宋" w:cs="仿宋"/>
          <w:spacing w:val="1"/>
          <w:sz w:val="20"/>
          <w:szCs w:val="20"/>
          <w:highlight w:val="none"/>
        </w:rPr>
        <w:t>20.5成交通知书；</w:t>
      </w:r>
    </w:p>
    <w:p>
      <w:pPr>
        <w:spacing w:before="158" w:line="231" w:lineRule="auto"/>
        <w:ind w:left="439"/>
        <w:rPr>
          <w:rFonts w:ascii="仿宋" w:hAnsi="仿宋" w:eastAsia="仿宋" w:cs="仿宋"/>
          <w:sz w:val="20"/>
          <w:szCs w:val="20"/>
          <w:highlight w:val="none"/>
        </w:rPr>
      </w:pPr>
      <w:r>
        <w:rPr>
          <w:rFonts w:ascii="仿宋" w:hAnsi="仿宋" w:eastAsia="仿宋" w:cs="仿宋"/>
          <w:spacing w:val="7"/>
          <w:sz w:val="20"/>
          <w:szCs w:val="20"/>
          <w:highlight w:val="none"/>
        </w:rPr>
        <w:t>2</w:t>
      </w:r>
      <w:r>
        <w:rPr>
          <w:rFonts w:ascii="仿宋" w:hAnsi="仿宋" w:eastAsia="仿宋" w:cs="仿宋"/>
          <w:spacing w:val="4"/>
          <w:sz w:val="20"/>
          <w:szCs w:val="20"/>
          <w:highlight w:val="none"/>
        </w:rPr>
        <w:t>0.6政府采购合同的其它附件。</w:t>
      </w:r>
    </w:p>
    <w:p>
      <w:pPr>
        <w:rPr>
          <w:highlight w:val="none"/>
        </w:rPr>
        <w:sectPr>
          <w:footerReference r:id="rId49" w:type="default"/>
          <w:pgSz w:w="11906" w:h="16839"/>
          <w:pgMar w:top="1427" w:right="1632" w:bottom="1146" w:left="1785" w:header="0" w:footer="967" w:gutter="0"/>
          <w:pgNumType w:fmt="decimal"/>
          <w:cols w:space="720" w:num="1"/>
        </w:sectPr>
      </w:pPr>
    </w:p>
    <w:p>
      <w:pPr>
        <w:spacing w:line="267" w:lineRule="auto"/>
        <w:rPr>
          <w:rFonts w:ascii="Arial"/>
          <w:sz w:val="21"/>
          <w:highlight w:val="none"/>
        </w:rPr>
      </w:pPr>
    </w:p>
    <w:p>
      <w:pPr>
        <w:spacing w:line="268" w:lineRule="auto"/>
        <w:rPr>
          <w:rFonts w:ascii="Arial"/>
          <w:sz w:val="21"/>
          <w:highlight w:val="none"/>
        </w:rPr>
      </w:pPr>
    </w:p>
    <w:p>
      <w:pPr>
        <w:spacing w:before="91" w:line="223" w:lineRule="auto"/>
        <w:ind w:left="42"/>
        <w:outlineLvl w:val="1"/>
        <w:rPr>
          <w:rFonts w:ascii="仿宋" w:hAnsi="仿宋" w:eastAsia="仿宋" w:cs="仿宋"/>
          <w:sz w:val="28"/>
          <w:szCs w:val="28"/>
          <w:highlight w:val="none"/>
        </w:rPr>
      </w:pPr>
      <w:r>
        <w:rPr>
          <w:rFonts w:ascii="仿宋" w:hAnsi="仿宋" w:eastAsia="仿宋" w:cs="仿宋"/>
          <w:spacing w:val="-9"/>
          <w:sz w:val="28"/>
          <w:szCs w:val="28"/>
          <w:highlight w:val="none"/>
          <w14:textOutline w14:w="5103" w14:cap="sq" w14:cmpd="sng">
            <w14:solidFill>
              <w14:srgbClr w14:val="000000"/>
            </w14:solidFill>
            <w14:prstDash w14:val="solid"/>
            <w14:bevel/>
          </w14:textOutline>
        </w:rPr>
        <w:t>合</w:t>
      </w:r>
      <w:r>
        <w:rPr>
          <w:rFonts w:ascii="仿宋" w:hAnsi="仿宋" w:eastAsia="仿宋" w:cs="仿宋"/>
          <w:spacing w:val="-5"/>
          <w:sz w:val="28"/>
          <w:szCs w:val="28"/>
          <w:highlight w:val="none"/>
          <w14:textOutline w14:w="5103" w14:cap="sq" w14:cmpd="sng">
            <w14:solidFill>
              <w14:srgbClr w14:val="000000"/>
            </w14:solidFill>
            <w14:prstDash w14:val="solid"/>
            <w14:bevel/>
          </w14:textOutline>
        </w:rPr>
        <w:t>同格式</w:t>
      </w:r>
    </w:p>
    <w:p>
      <w:pPr>
        <w:spacing w:before="309" w:line="226" w:lineRule="auto"/>
        <w:ind w:left="2480"/>
        <w:rPr>
          <w:rFonts w:ascii="仿宋" w:hAnsi="仿宋" w:eastAsia="仿宋" w:cs="仿宋"/>
          <w:sz w:val="43"/>
          <w:szCs w:val="43"/>
          <w:highlight w:val="none"/>
        </w:rPr>
      </w:pPr>
      <w:r>
        <w:rPr>
          <w:rFonts w:ascii="仿宋" w:hAnsi="仿宋" w:eastAsia="仿宋" w:cs="仿宋"/>
          <w:spacing w:val="10"/>
          <w:sz w:val="43"/>
          <w:szCs w:val="43"/>
          <w:highlight w:val="none"/>
          <w14:textOutline w14:w="7972" w14:cap="sq" w14:cmpd="sng">
            <w14:solidFill>
              <w14:srgbClr w14:val="000000"/>
            </w14:solidFill>
            <w14:prstDash w14:val="solid"/>
            <w14:bevel/>
          </w14:textOutline>
        </w:rPr>
        <w:t>政</w:t>
      </w:r>
      <w:r>
        <w:rPr>
          <w:rFonts w:ascii="仿宋" w:hAnsi="仿宋" w:eastAsia="仿宋" w:cs="仿宋"/>
          <w:spacing w:val="7"/>
          <w:sz w:val="43"/>
          <w:szCs w:val="43"/>
          <w:highlight w:val="none"/>
          <w14:textOutline w14:w="7972" w14:cap="sq" w14:cmpd="sng">
            <w14:solidFill>
              <w14:srgbClr w14:val="000000"/>
            </w14:solidFill>
            <w14:prstDash w14:val="solid"/>
            <w14:bevel/>
          </w14:textOutline>
        </w:rPr>
        <w:t>府采购合同格式</w:t>
      </w:r>
    </w:p>
    <w:p>
      <w:pPr>
        <w:spacing w:before="296" w:line="408" w:lineRule="exact"/>
        <w:ind w:left="451"/>
        <w:rPr>
          <w:rFonts w:ascii="仿宋" w:hAnsi="仿宋" w:eastAsia="仿宋" w:cs="仿宋"/>
          <w:sz w:val="20"/>
          <w:szCs w:val="20"/>
          <w:highlight w:val="none"/>
        </w:rPr>
      </w:pPr>
      <w:r>
        <w:rPr>
          <w:rFonts w:ascii="仿宋" w:hAnsi="仿宋" w:eastAsia="仿宋" w:cs="仿宋"/>
          <w:spacing w:val="7"/>
          <w:position w:val="15"/>
          <w:sz w:val="20"/>
          <w:szCs w:val="20"/>
          <w:highlight w:val="none"/>
        </w:rPr>
        <w:t>政府采购合同编号：</w:t>
      </w:r>
    </w:p>
    <w:p>
      <w:pPr>
        <w:spacing w:line="232" w:lineRule="auto"/>
        <w:ind w:left="455"/>
        <w:rPr>
          <w:rFonts w:ascii="仿宋" w:hAnsi="仿宋" w:eastAsia="仿宋" w:cs="仿宋"/>
          <w:sz w:val="20"/>
          <w:szCs w:val="20"/>
          <w:highlight w:val="none"/>
        </w:rPr>
      </w:pPr>
      <w:r>
        <w:rPr>
          <w:rFonts w:ascii="仿宋" w:hAnsi="仿宋" w:eastAsia="仿宋" w:cs="仿宋"/>
          <w:spacing w:val="6"/>
          <w:sz w:val="20"/>
          <w:szCs w:val="20"/>
          <w:highlight w:val="none"/>
        </w:rPr>
        <w:t>签</w:t>
      </w:r>
      <w:r>
        <w:rPr>
          <w:rFonts w:ascii="仿宋" w:hAnsi="仿宋" w:eastAsia="仿宋" w:cs="仿宋"/>
          <w:spacing w:val="3"/>
          <w:sz w:val="20"/>
          <w:szCs w:val="20"/>
          <w:highlight w:val="none"/>
        </w:rPr>
        <w:t>订地点：</w:t>
      </w:r>
    </w:p>
    <w:p>
      <w:pPr>
        <w:tabs>
          <w:tab w:val="left" w:pos="1120"/>
        </w:tabs>
        <w:spacing w:before="157" w:line="377" w:lineRule="auto"/>
        <w:ind w:left="34" w:right="70" w:firstLine="622"/>
        <w:rPr>
          <w:rFonts w:ascii="仿宋" w:hAnsi="仿宋" w:eastAsia="仿宋" w:cs="仿宋"/>
          <w:sz w:val="20"/>
          <w:szCs w:val="20"/>
          <w:highlight w:val="none"/>
        </w:rPr>
      </w:pPr>
      <w:r>
        <w:rPr>
          <w:rFonts w:ascii="仿宋" w:hAnsi="仿宋" w:eastAsia="仿宋" w:cs="仿宋"/>
          <w:sz w:val="20"/>
          <w:szCs w:val="20"/>
          <w:highlight w:val="none"/>
          <w:u w:val="single" w:color="auto"/>
        </w:rPr>
        <w:tab/>
      </w:r>
      <w:r>
        <w:rPr>
          <w:rFonts w:ascii="仿宋" w:hAnsi="仿宋" w:eastAsia="仿宋" w:cs="仿宋"/>
          <w:spacing w:val="8"/>
          <w:sz w:val="20"/>
          <w:szCs w:val="20"/>
          <w:highlight w:val="none"/>
          <w:u w:val="single" w:color="auto"/>
        </w:rPr>
        <w:t>(需</w:t>
      </w:r>
      <w:r>
        <w:rPr>
          <w:rFonts w:ascii="仿宋" w:hAnsi="仿宋" w:eastAsia="仿宋" w:cs="仿宋"/>
          <w:spacing w:val="7"/>
          <w:sz w:val="20"/>
          <w:szCs w:val="20"/>
          <w:highlight w:val="none"/>
          <w:u w:val="single" w:color="auto"/>
        </w:rPr>
        <w:t>方</w:t>
      </w:r>
      <w:r>
        <w:rPr>
          <w:rFonts w:ascii="仿宋" w:hAnsi="仿宋" w:eastAsia="仿宋" w:cs="仿宋"/>
          <w:spacing w:val="4"/>
          <w:sz w:val="20"/>
          <w:szCs w:val="20"/>
          <w:highlight w:val="none"/>
          <w:u w:val="single" w:color="auto"/>
        </w:rPr>
        <w:t>名称</w:t>
      </w:r>
      <w:r>
        <w:rPr>
          <w:rFonts w:ascii="仿宋" w:hAnsi="仿宋" w:eastAsia="仿宋" w:cs="仿宋"/>
          <w:spacing w:val="4"/>
          <w:sz w:val="20"/>
          <w:szCs w:val="20"/>
          <w:highlight w:val="none"/>
        </w:rPr>
        <w:t>)(以下简称需方)和</w:t>
      </w:r>
      <w:r>
        <w:rPr>
          <w:rFonts w:ascii="仿宋" w:hAnsi="仿宋" w:eastAsia="仿宋" w:cs="仿宋"/>
          <w:spacing w:val="4"/>
          <w:sz w:val="20"/>
          <w:szCs w:val="20"/>
          <w:highlight w:val="none"/>
          <w:u w:val="single" w:color="auto"/>
        </w:rPr>
        <w:t>(供方名称)</w:t>
      </w:r>
      <w:r>
        <w:rPr>
          <w:rFonts w:ascii="仿宋" w:hAnsi="仿宋" w:eastAsia="仿宋" w:cs="仿宋"/>
          <w:spacing w:val="4"/>
          <w:sz w:val="20"/>
          <w:szCs w:val="20"/>
          <w:highlight w:val="none"/>
        </w:rPr>
        <w:t>(以下简称供方)根据《中</w:t>
      </w:r>
      <w:r>
        <w:rPr>
          <w:rFonts w:ascii="仿宋" w:hAnsi="仿宋" w:eastAsia="仿宋" w:cs="仿宋"/>
          <w:spacing w:val="8"/>
          <w:sz w:val="20"/>
          <w:szCs w:val="20"/>
          <w:highlight w:val="none"/>
        </w:rPr>
        <w:t>华人</w:t>
      </w:r>
      <w:r>
        <w:rPr>
          <w:rFonts w:ascii="仿宋" w:hAnsi="仿宋" w:eastAsia="仿宋" w:cs="仿宋"/>
          <w:spacing w:val="7"/>
          <w:sz w:val="20"/>
          <w:szCs w:val="20"/>
          <w:highlight w:val="none"/>
        </w:rPr>
        <w:t>民</w:t>
      </w:r>
      <w:r>
        <w:rPr>
          <w:rFonts w:ascii="仿宋" w:hAnsi="仿宋" w:eastAsia="仿宋" w:cs="仿宋"/>
          <w:spacing w:val="4"/>
          <w:sz w:val="20"/>
          <w:szCs w:val="20"/>
          <w:highlight w:val="none"/>
        </w:rPr>
        <w:t>共和国合同法》和有关法律法规，遵循平等、自愿、公平和诚实信用原则，同意按照</w:t>
      </w:r>
      <w:r>
        <w:rPr>
          <w:rFonts w:ascii="仿宋" w:hAnsi="仿宋" w:eastAsia="仿宋" w:cs="仿宋"/>
          <w:spacing w:val="16"/>
          <w:sz w:val="20"/>
          <w:szCs w:val="20"/>
          <w:highlight w:val="none"/>
        </w:rPr>
        <w:t>下</w:t>
      </w:r>
      <w:r>
        <w:rPr>
          <w:rFonts w:ascii="仿宋" w:hAnsi="仿宋" w:eastAsia="仿宋" w:cs="仿宋"/>
          <w:spacing w:val="15"/>
          <w:sz w:val="20"/>
          <w:szCs w:val="20"/>
          <w:highlight w:val="none"/>
        </w:rPr>
        <w:t>面</w:t>
      </w:r>
      <w:r>
        <w:rPr>
          <w:rFonts w:ascii="仿宋" w:hAnsi="仿宋" w:eastAsia="仿宋" w:cs="仿宋"/>
          <w:spacing w:val="8"/>
          <w:sz w:val="20"/>
          <w:szCs w:val="20"/>
          <w:highlight w:val="none"/>
        </w:rPr>
        <w:t>的条款和条件订立本政府采购合同，共同信守。</w:t>
      </w:r>
    </w:p>
    <w:p>
      <w:pPr>
        <w:spacing w:line="341" w:lineRule="exact"/>
        <w:ind w:left="456"/>
        <w:rPr>
          <w:rFonts w:ascii="仿宋" w:hAnsi="仿宋" w:eastAsia="仿宋" w:cs="仿宋"/>
          <w:sz w:val="20"/>
          <w:szCs w:val="20"/>
          <w:highlight w:val="none"/>
        </w:rPr>
      </w:pPr>
      <w:r>
        <w:rPr>
          <w:rFonts w:ascii="仿宋" w:hAnsi="仿宋" w:eastAsia="仿宋" w:cs="仿宋"/>
          <w:spacing w:val="9"/>
          <w:position w:val="2"/>
          <w:sz w:val="20"/>
          <w:szCs w:val="20"/>
          <w:highlight w:val="none"/>
          <w14:textOutline w14:w="3795" w14:cap="sq" w14:cmpd="sng">
            <w14:solidFill>
              <w14:srgbClr w14:val="000000"/>
            </w14:solidFill>
            <w14:prstDash w14:val="solid"/>
            <w14:bevel/>
          </w14:textOutline>
        </w:rPr>
        <w:t>一、政府采购合同文件</w:t>
      </w:r>
    </w:p>
    <w:p>
      <w:pPr>
        <w:spacing w:before="66" w:line="377" w:lineRule="auto"/>
        <w:ind w:left="459" w:right="1593" w:hanging="8"/>
        <w:rPr>
          <w:rFonts w:ascii="仿宋" w:hAnsi="仿宋" w:eastAsia="仿宋" w:cs="仿宋"/>
          <w:sz w:val="20"/>
          <w:szCs w:val="20"/>
          <w:highlight w:val="none"/>
        </w:rPr>
      </w:pPr>
      <w:r>
        <w:rPr>
          <w:rFonts w:ascii="仿宋" w:hAnsi="仿宋" w:eastAsia="仿宋" w:cs="仿宋"/>
          <w:spacing w:val="8"/>
          <w:sz w:val="20"/>
          <w:szCs w:val="20"/>
          <w:highlight w:val="none"/>
        </w:rPr>
        <w:t>本政府采购合同所附下列文件是构成本政府采购合同不可分割的部分</w:t>
      </w:r>
      <w:r>
        <w:rPr>
          <w:rFonts w:ascii="仿宋" w:hAnsi="仿宋" w:eastAsia="仿宋" w:cs="仿宋"/>
          <w:spacing w:val="3"/>
          <w:sz w:val="20"/>
          <w:szCs w:val="20"/>
          <w:highlight w:val="none"/>
        </w:rPr>
        <w:t>：</w:t>
      </w:r>
      <w:r>
        <w:rPr>
          <w:rFonts w:ascii="仿宋" w:hAnsi="仿宋" w:eastAsia="仿宋" w:cs="仿宋"/>
          <w:spacing w:val="12"/>
          <w:sz w:val="20"/>
          <w:szCs w:val="20"/>
          <w:highlight w:val="none"/>
        </w:rPr>
        <w:t>1</w:t>
      </w:r>
      <w:r>
        <w:rPr>
          <w:rFonts w:ascii="仿宋" w:hAnsi="仿宋" w:eastAsia="仿宋" w:cs="仿宋"/>
          <w:spacing w:val="7"/>
          <w:sz w:val="20"/>
          <w:szCs w:val="20"/>
          <w:highlight w:val="none"/>
        </w:rPr>
        <w:t>.</w:t>
      </w:r>
      <w:r>
        <w:rPr>
          <w:rFonts w:ascii="仿宋" w:hAnsi="仿宋" w:eastAsia="仿宋" w:cs="仿宋"/>
          <w:spacing w:val="6"/>
          <w:sz w:val="20"/>
          <w:szCs w:val="20"/>
          <w:highlight w:val="none"/>
        </w:rPr>
        <w:t>采购文件(采购文件编号)；</w:t>
      </w:r>
    </w:p>
    <w:p>
      <w:pPr>
        <w:spacing w:line="408" w:lineRule="exact"/>
        <w:ind w:left="446"/>
        <w:rPr>
          <w:rFonts w:ascii="仿宋" w:hAnsi="仿宋" w:eastAsia="仿宋" w:cs="仿宋"/>
          <w:sz w:val="20"/>
          <w:szCs w:val="20"/>
          <w:highlight w:val="none"/>
        </w:rPr>
      </w:pPr>
      <w:r>
        <w:rPr>
          <w:rFonts w:ascii="仿宋" w:hAnsi="仿宋" w:eastAsia="仿宋" w:cs="仿宋"/>
          <w:spacing w:val="11"/>
          <w:position w:val="15"/>
          <w:sz w:val="20"/>
          <w:szCs w:val="20"/>
          <w:highlight w:val="none"/>
        </w:rPr>
        <w:t>2</w:t>
      </w:r>
      <w:r>
        <w:rPr>
          <w:rFonts w:ascii="仿宋" w:hAnsi="仿宋" w:eastAsia="仿宋" w:cs="仿宋"/>
          <w:spacing w:val="8"/>
          <w:position w:val="15"/>
          <w:sz w:val="20"/>
          <w:szCs w:val="20"/>
          <w:highlight w:val="none"/>
        </w:rPr>
        <w:t>.采购文件的更正公告、变更公告；</w:t>
      </w:r>
    </w:p>
    <w:p>
      <w:pPr>
        <w:spacing w:line="271" w:lineRule="exact"/>
        <w:ind w:left="447"/>
        <w:rPr>
          <w:rFonts w:ascii="仿宋" w:hAnsi="仿宋" w:eastAsia="仿宋" w:cs="仿宋"/>
          <w:sz w:val="20"/>
          <w:szCs w:val="20"/>
          <w:highlight w:val="none"/>
        </w:rPr>
      </w:pPr>
      <w:r>
        <w:rPr>
          <w:rFonts w:ascii="仿宋" w:hAnsi="仿宋" w:eastAsia="仿宋" w:cs="仿宋"/>
          <w:spacing w:val="8"/>
          <w:position w:val="1"/>
          <w:sz w:val="20"/>
          <w:szCs w:val="20"/>
          <w:highlight w:val="none"/>
        </w:rPr>
        <w:t>3.成交供应商提交的响应文件</w:t>
      </w:r>
      <w:r>
        <w:rPr>
          <w:rFonts w:ascii="仿宋" w:hAnsi="仿宋" w:eastAsia="仿宋" w:cs="仿宋"/>
          <w:spacing w:val="5"/>
          <w:position w:val="1"/>
          <w:sz w:val="20"/>
          <w:szCs w:val="20"/>
          <w:highlight w:val="none"/>
        </w:rPr>
        <w:t>；</w:t>
      </w:r>
    </w:p>
    <w:p>
      <w:pPr>
        <w:spacing w:before="140" w:line="272" w:lineRule="exact"/>
        <w:ind w:left="442"/>
        <w:rPr>
          <w:rFonts w:ascii="仿宋" w:hAnsi="仿宋" w:eastAsia="仿宋" w:cs="仿宋"/>
          <w:sz w:val="20"/>
          <w:szCs w:val="20"/>
          <w:highlight w:val="none"/>
        </w:rPr>
      </w:pPr>
      <w:r>
        <w:rPr>
          <w:rFonts w:ascii="仿宋" w:hAnsi="仿宋" w:eastAsia="仿宋" w:cs="仿宋"/>
          <w:spacing w:val="12"/>
          <w:position w:val="1"/>
          <w:sz w:val="20"/>
          <w:szCs w:val="20"/>
          <w:highlight w:val="none"/>
        </w:rPr>
        <w:t>4</w:t>
      </w:r>
      <w:r>
        <w:rPr>
          <w:rFonts w:ascii="仿宋" w:hAnsi="仿宋" w:eastAsia="仿宋" w:cs="仿宋"/>
          <w:spacing w:val="7"/>
          <w:position w:val="1"/>
          <w:sz w:val="20"/>
          <w:szCs w:val="20"/>
          <w:highlight w:val="none"/>
        </w:rPr>
        <w:t>.政府采购合同条款；</w:t>
      </w:r>
    </w:p>
    <w:p>
      <w:pPr>
        <w:spacing w:before="136" w:line="270" w:lineRule="exact"/>
        <w:ind w:left="447"/>
        <w:rPr>
          <w:rFonts w:ascii="仿宋" w:hAnsi="仿宋" w:eastAsia="仿宋" w:cs="仿宋"/>
          <w:sz w:val="20"/>
          <w:szCs w:val="20"/>
          <w:highlight w:val="none"/>
        </w:rPr>
      </w:pPr>
      <w:r>
        <w:rPr>
          <w:rFonts w:ascii="仿宋" w:hAnsi="仿宋" w:eastAsia="仿宋" w:cs="仿宋"/>
          <w:spacing w:val="6"/>
          <w:position w:val="2"/>
          <w:sz w:val="20"/>
          <w:szCs w:val="20"/>
          <w:highlight w:val="none"/>
        </w:rPr>
        <w:t>5.成交通知书；</w:t>
      </w:r>
    </w:p>
    <w:p>
      <w:pPr>
        <w:spacing w:before="138" w:line="270" w:lineRule="exact"/>
        <w:ind w:left="445"/>
        <w:rPr>
          <w:rFonts w:ascii="仿宋" w:hAnsi="仿宋" w:eastAsia="仿宋" w:cs="仿宋"/>
          <w:sz w:val="20"/>
          <w:szCs w:val="20"/>
          <w:highlight w:val="none"/>
        </w:rPr>
      </w:pPr>
      <w:r>
        <w:rPr>
          <w:rFonts w:ascii="仿宋" w:hAnsi="仿宋" w:eastAsia="仿宋" w:cs="仿宋"/>
          <w:spacing w:val="8"/>
          <w:position w:val="1"/>
          <w:sz w:val="20"/>
          <w:szCs w:val="20"/>
          <w:highlight w:val="none"/>
        </w:rPr>
        <w:t>6.政府采购合同的其它附件</w:t>
      </w:r>
      <w:r>
        <w:rPr>
          <w:rFonts w:ascii="仿宋" w:hAnsi="仿宋" w:eastAsia="仿宋" w:cs="仿宋"/>
          <w:spacing w:val="7"/>
          <w:position w:val="1"/>
          <w:sz w:val="20"/>
          <w:szCs w:val="20"/>
          <w:highlight w:val="none"/>
        </w:rPr>
        <w:t>。</w:t>
      </w:r>
    </w:p>
    <w:p>
      <w:pPr>
        <w:spacing w:before="138" w:line="285" w:lineRule="exact"/>
        <w:ind w:left="459"/>
        <w:rPr>
          <w:rFonts w:ascii="仿宋" w:hAnsi="仿宋" w:eastAsia="仿宋" w:cs="仿宋"/>
          <w:sz w:val="20"/>
          <w:szCs w:val="20"/>
          <w:highlight w:val="none"/>
        </w:rPr>
      </w:pPr>
      <w:r>
        <w:rPr>
          <w:rFonts w:ascii="仿宋" w:hAnsi="仿宋" w:eastAsia="仿宋" w:cs="仿宋"/>
          <w:spacing w:val="9"/>
          <w:position w:val="1"/>
          <w:sz w:val="20"/>
          <w:szCs w:val="20"/>
          <w:highlight w:val="none"/>
          <w14:textOutline w14:w="3795" w14:cap="sq" w14:cmpd="sng">
            <w14:solidFill>
              <w14:srgbClr w14:val="000000"/>
            </w14:solidFill>
            <w14:prstDash w14:val="solid"/>
            <w14:bevel/>
          </w14:textOutline>
        </w:rPr>
        <w:t>二、政府采购合同范围和条件</w:t>
      </w:r>
    </w:p>
    <w:p>
      <w:pPr>
        <w:spacing w:before="125" w:line="230" w:lineRule="auto"/>
        <w:ind w:left="451"/>
        <w:rPr>
          <w:rFonts w:ascii="仿宋" w:hAnsi="仿宋" w:eastAsia="仿宋" w:cs="仿宋"/>
          <w:sz w:val="20"/>
          <w:szCs w:val="20"/>
          <w:highlight w:val="none"/>
        </w:rPr>
      </w:pPr>
      <w:r>
        <w:rPr>
          <w:rFonts w:ascii="仿宋" w:hAnsi="仿宋" w:eastAsia="仿宋" w:cs="仿宋"/>
          <w:spacing w:val="12"/>
          <w:sz w:val="20"/>
          <w:szCs w:val="20"/>
          <w:highlight w:val="none"/>
        </w:rPr>
        <w:t>本</w:t>
      </w:r>
      <w:r>
        <w:rPr>
          <w:rFonts w:ascii="仿宋" w:hAnsi="仿宋" w:eastAsia="仿宋" w:cs="仿宋"/>
          <w:spacing w:val="9"/>
          <w:sz w:val="20"/>
          <w:szCs w:val="20"/>
          <w:highlight w:val="none"/>
        </w:rPr>
        <w:t>政府采购合同的范围和条件与上述政府采购合同文件的规定相一致。</w:t>
      </w:r>
    </w:p>
    <w:p>
      <w:pPr>
        <w:spacing w:before="159" w:line="271" w:lineRule="exact"/>
        <w:ind w:left="458"/>
        <w:rPr>
          <w:rFonts w:ascii="仿宋" w:hAnsi="仿宋" w:eastAsia="仿宋" w:cs="仿宋"/>
          <w:sz w:val="20"/>
          <w:szCs w:val="20"/>
          <w:highlight w:val="none"/>
        </w:rPr>
      </w:pPr>
      <w:r>
        <w:rPr>
          <w:rFonts w:ascii="仿宋" w:hAnsi="仿宋" w:eastAsia="仿宋" w:cs="仿宋"/>
          <w:spacing w:val="15"/>
          <w:position w:val="1"/>
          <w:sz w:val="20"/>
          <w:szCs w:val="20"/>
          <w:highlight w:val="none"/>
          <w14:textOutline w14:w="3795" w14:cap="sq" w14:cmpd="sng">
            <w14:solidFill>
              <w14:srgbClr w14:val="000000"/>
            </w14:solidFill>
            <w14:prstDash w14:val="solid"/>
            <w14:bevel/>
          </w14:textOutline>
        </w:rPr>
        <w:t>三</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、政府采购合同标的</w:t>
      </w:r>
    </w:p>
    <w:p>
      <w:pPr>
        <w:spacing w:before="136" w:line="378" w:lineRule="auto"/>
        <w:ind w:left="31" w:right="73" w:firstLine="313"/>
        <w:rPr>
          <w:rFonts w:ascii="仿宋" w:hAnsi="仿宋" w:eastAsia="仿宋" w:cs="仿宋"/>
          <w:sz w:val="20"/>
          <w:szCs w:val="20"/>
          <w:highlight w:val="none"/>
        </w:rPr>
      </w:pPr>
      <w:r>
        <w:rPr>
          <w:rFonts w:ascii="仿宋" w:hAnsi="仿宋" w:eastAsia="仿宋" w:cs="仿宋"/>
          <w:spacing w:val="18"/>
          <w:sz w:val="20"/>
          <w:szCs w:val="20"/>
          <w:highlight w:val="none"/>
        </w:rPr>
        <w:t>本</w:t>
      </w:r>
      <w:r>
        <w:rPr>
          <w:rFonts w:ascii="仿宋" w:hAnsi="仿宋" w:eastAsia="仿宋" w:cs="仿宋"/>
          <w:spacing w:val="17"/>
          <w:sz w:val="20"/>
          <w:szCs w:val="20"/>
          <w:highlight w:val="none"/>
        </w:rPr>
        <w:t>政</w:t>
      </w:r>
      <w:r>
        <w:rPr>
          <w:rFonts w:ascii="仿宋" w:hAnsi="仿宋" w:eastAsia="仿宋" w:cs="仿宋"/>
          <w:spacing w:val="9"/>
          <w:sz w:val="20"/>
          <w:szCs w:val="20"/>
          <w:highlight w:val="none"/>
        </w:rPr>
        <w:t>府采购合同的标的和数量为政府采购合同货物清单(同响应文件中响应产品价格明细</w:t>
      </w:r>
      <w:r>
        <w:rPr>
          <w:rFonts w:ascii="仿宋" w:hAnsi="仿宋" w:eastAsia="仿宋" w:cs="仿宋"/>
          <w:spacing w:val="12"/>
          <w:sz w:val="20"/>
          <w:szCs w:val="20"/>
          <w:highlight w:val="none"/>
        </w:rPr>
        <w:t>表</w:t>
      </w:r>
      <w:r>
        <w:rPr>
          <w:rFonts w:ascii="仿宋" w:hAnsi="仿宋" w:eastAsia="仿宋" w:cs="仿宋"/>
          <w:spacing w:val="7"/>
          <w:sz w:val="20"/>
          <w:szCs w:val="20"/>
          <w:highlight w:val="none"/>
        </w:rPr>
        <w:t>)中所列货物及相关服务。</w:t>
      </w:r>
    </w:p>
    <w:p>
      <w:pPr>
        <w:spacing w:line="264" w:lineRule="exact"/>
        <w:ind w:left="477"/>
        <w:rPr>
          <w:rFonts w:ascii="仿宋" w:hAnsi="仿宋" w:eastAsia="仿宋" w:cs="仿宋"/>
          <w:sz w:val="20"/>
          <w:szCs w:val="20"/>
          <w:highlight w:val="none"/>
        </w:rPr>
      </w:pPr>
      <w:r>
        <w:rPr>
          <w:rFonts w:ascii="仿宋" w:hAnsi="仿宋" w:eastAsia="仿宋" w:cs="仿宋"/>
          <w:spacing w:val="7"/>
          <w:position w:val="1"/>
          <w:sz w:val="20"/>
          <w:szCs w:val="20"/>
          <w:highlight w:val="none"/>
          <w14:textOutline w14:w="3795" w14:cap="sq" w14:cmpd="sng">
            <w14:solidFill>
              <w14:srgbClr w14:val="000000"/>
            </w14:solidFill>
            <w14:prstDash w14:val="solid"/>
            <w14:bevel/>
          </w14:textOutline>
        </w:rPr>
        <w:t>四、政府采购合同金</w:t>
      </w:r>
      <w:r>
        <w:rPr>
          <w:rFonts w:ascii="仿宋" w:hAnsi="仿宋" w:eastAsia="仿宋" w:cs="仿宋"/>
          <w:spacing w:val="5"/>
          <w:position w:val="1"/>
          <w:sz w:val="20"/>
          <w:szCs w:val="20"/>
          <w:highlight w:val="none"/>
          <w14:textOutline w14:w="3795" w14:cap="sq" w14:cmpd="sng">
            <w14:solidFill>
              <w14:srgbClr w14:val="000000"/>
            </w14:solidFill>
            <w14:prstDash w14:val="solid"/>
            <w14:bevel/>
          </w14:textOutline>
        </w:rPr>
        <w:t>额</w:t>
      </w:r>
    </w:p>
    <w:p>
      <w:pPr>
        <w:spacing w:before="145" w:line="229" w:lineRule="auto"/>
        <w:ind w:left="451"/>
        <w:rPr>
          <w:rFonts w:ascii="仿宋" w:hAnsi="仿宋" w:eastAsia="仿宋" w:cs="仿宋"/>
          <w:sz w:val="20"/>
          <w:szCs w:val="20"/>
          <w:highlight w:val="none"/>
        </w:rPr>
      </w:pPr>
      <w:r>
        <w:rPr>
          <w:rFonts w:ascii="仿宋" w:hAnsi="仿宋" w:eastAsia="仿宋" w:cs="仿宋"/>
          <w:spacing w:val="14"/>
          <w:sz w:val="20"/>
          <w:szCs w:val="20"/>
          <w:highlight w:val="none"/>
        </w:rPr>
        <w:t>根据上述</w:t>
      </w:r>
      <w:r>
        <w:rPr>
          <w:rFonts w:ascii="仿宋" w:hAnsi="仿宋" w:eastAsia="仿宋" w:cs="仿宋"/>
          <w:spacing w:val="7"/>
          <w:sz w:val="20"/>
          <w:szCs w:val="20"/>
          <w:highlight w:val="none"/>
        </w:rPr>
        <w:t>政府采购合同文件要求，政府采购合同的总金额为人民币</w:t>
      </w:r>
      <w:r>
        <w:rPr>
          <w:rFonts w:ascii="仿宋" w:hAnsi="仿宋" w:eastAsia="仿宋" w:cs="仿宋"/>
          <w:spacing w:val="7"/>
          <w:sz w:val="20"/>
          <w:szCs w:val="20"/>
          <w:highlight w:val="none"/>
          <w:u w:val="single" w:color="auto"/>
        </w:rPr>
        <w:t>(大写)</w:t>
      </w:r>
      <w:r>
        <w:rPr>
          <w:rFonts w:ascii="仿宋" w:hAnsi="仿宋" w:eastAsia="仿宋" w:cs="仿宋"/>
          <w:spacing w:val="7"/>
          <w:sz w:val="20"/>
          <w:szCs w:val="20"/>
          <w:highlight w:val="none"/>
        </w:rPr>
        <w:t>元。</w:t>
      </w:r>
    </w:p>
    <w:p>
      <w:pPr>
        <w:spacing w:before="158" w:line="377" w:lineRule="auto"/>
        <w:ind w:left="37" w:right="73" w:firstLine="418"/>
        <w:rPr>
          <w:rFonts w:ascii="仿宋" w:hAnsi="仿宋" w:eastAsia="仿宋" w:cs="仿宋"/>
          <w:sz w:val="20"/>
          <w:szCs w:val="20"/>
          <w:highlight w:val="none"/>
        </w:rPr>
      </w:pPr>
      <w:r>
        <w:rPr>
          <w:rFonts w:ascii="仿宋" w:hAnsi="仿宋" w:eastAsia="仿宋" w:cs="仿宋"/>
          <w:spacing w:val="18"/>
          <w:sz w:val="20"/>
          <w:szCs w:val="20"/>
          <w:highlight w:val="none"/>
        </w:rPr>
        <w:t>注</w:t>
      </w:r>
      <w:r>
        <w:rPr>
          <w:rFonts w:ascii="仿宋" w:hAnsi="仿宋" w:eastAsia="仿宋" w:cs="仿宋"/>
          <w:spacing w:val="15"/>
          <w:sz w:val="20"/>
          <w:szCs w:val="20"/>
          <w:highlight w:val="none"/>
        </w:rPr>
        <w:t>：</w:t>
      </w:r>
      <w:r>
        <w:rPr>
          <w:rFonts w:ascii="仿宋" w:hAnsi="仿宋" w:eastAsia="仿宋" w:cs="仿宋"/>
          <w:spacing w:val="9"/>
          <w:sz w:val="20"/>
          <w:szCs w:val="20"/>
          <w:highlight w:val="none"/>
        </w:rPr>
        <w:t>存在分项产品的必须清晰列明分项产品明细，包括名称、数量、分项报价等，并作</w:t>
      </w:r>
      <w:r>
        <w:rPr>
          <w:rFonts w:ascii="仿宋" w:hAnsi="仿宋" w:eastAsia="仿宋" w:cs="仿宋"/>
          <w:spacing w:val="6"/>
          <w:sz w:val="20"/>
          <w:szCs w:val="20"/>
          <w:highlight w:val="none"/>
        </w:rPr>
        <w:t>为合同组成部分</w:t>
      </w:r>
      <w:r>
        <w:rPr>
          <w:rFonts w:ascii="仿宋" w:hAnsi="仿宋" w:eastAsia="仿宋" w:cs="仿宋"/>
          <w:spacing w:val="5"/>
          <w:sz w:val="20"/>
          <w:szCs w:val="20"/>
          <w:highlight w:val="none"/>
        </w:rPr>
        <w:t>。</w:t>
      </w:r>
    </w:p>
    <w:p>
      <w:pPr>
        <w:spacing w:line="277" w:lineRule="exact"/>
        <w:ind w:left="456"/>
        <w:rPr>
          <w:rFonts w:ascii="仿宋" w:hAnsi="仿宋" w:eastAsia="仿宋" w:cs="仿宋"/>
          <w:sz w:val="20"/>
          <w:szCs w:val="20"/>
          <w:highlight w:val="none"/>
        </w:rPr>
      </w:pPr>
      <w:r>
        <w:rPr>
          <w:rFonts w:ascii="仿宋" w:hAnsi="仿宋" w:eastAsia="仿宋" w:cs="仿宋"/>
          <w:spacing w:val="14"/>
          <w:position w:val="1"/>
          <w:sz w:val="20"/>
          <w:szCs w:val="20"/>
          <w:highlight w:val="none"/>
          <w14:textOutline w14:w="3795" w14:cap="sq" w14:cmpd="sng">
            <w14:solidFill>
              <w14:srgbClr w14:val="000000"/>
            </w14:solidFill>
            <w14:prstDash w14:val="solid"/>
            <w14:bevel/>
          </w14:textOutline>
        </w:rPr>
        <w:t>五</w:t>
      </w:r>
      <w:r>
        <w:rPr>
          <w:rFonts w:ascii="仿宋" w:hAnsi="仿宋" w:eastAsia="仿宋" w:cs="仿宋"/>
          <w:spacing w:val="8"/>
          <w:position w:val="1"/>
          <w:sz w:val="20"/>
          <w:szCs w:val="20"/>
          <w:highlight w:val="none"/>
          <w14:textOutline w14:w="3795" w14:cap="sq" w14:cmpd="sng">
            <w14:solidFill>
              <w14:srgbClr w14:val="000000"/>
            </w14:solidFill>
            <w14:prstDash w14:val="solid"/>
            <w14:bevel/>
          </w14:textOutline>
        </w:rPr>
        <w:t>、付款方式及条件</w:t>
      </w:r>
    </w:p>
    <w:p>
      <w:pPr>
        <w:spacing w:before="131" w:line="411" w:lineRule="exact"/>
        <w:ind w:left="459"/>
        <w:rPr>
          <w:rFonts w:ascii="仿宋" w:hAnsi="仿宋" w:eastAsia="仿宋" w:cs="仿宋"/>
          <w:sz w:val="20"/>
          <w:szCs w:val="20"/>
          <w:highlight w:val="none"/>
        </w:rPr>
      </w:pPr>
      <w:r>
        <w:rPr>
          <w:rFonts w:ascii="仿宋" w:hAnsi="仿宋" w:eastAsia="仿宋" w:cs="仿宋"/>
          <w:spacing w:val="6"/>
          <w:position w:val="15"/>
          <w:sz w:val="20"/>
          <w:szCs w:val="20"/>
          <w:highlight w:val="none"/>
        </w:rPr>
        <w:t>1</w:t>
      </w:r>
      <w:r>
        <w:rPr>
          <w:rFonts w:ascii="仿宋" w:hAnsi="仿宋" w:eastAsia="仿宋" w:cs="仿宋"/>
          <w:spacing w:val="5"/>
          <w:position w:val="15"/>
          <w:sz w:val="20"/>
          <w:szCs w:val="20"/>
          <w:highlight w:val="none"/>
        </w:rPr>
        <w:t>.</w:t>
      </w:r>
      <w:r>
        <w:rPr>
          <w:rFonts w:ascii="仿宋" w:hAnsi="仿宋" w:eastAsia="仿宋" w:cs="仿宋"/>
          <w:spacing w:val="3"/>
          <w:position w:val="15"/>
          <w:sz w:val="20"/>
          <w:szCs w:val="20"/>
          <w:highlight w:val="none"/>
        </w:rPr>
        <w:t>付款时间：</w:t>
      </w:r>
    </w:p>
    <w:p>
      <w:pPr>
        <w:spacing w:line="272" w:lineRule="exact"/>
        <w:ind w:left="446"/>
        <w:rPr>
          <w:rFonts w:ascii="仿宋" w:hAnsi="仿宋" w:eastAsia="仿宋" w:cs="仿宋"/>
          <w:sz w:val="20"/>
          <w:szCs w:val="20"/>
          <w:highlight w:val="none"/>
        </w:rPr>
      </w:pPr>
      <w:r>
        <w:rPr>
          <w:rFonts w:ascii="仿宋" w:hAnsi="仿宋" w:eastAsia="仿宋" w:cs="仿宋"/>
          <w:spacing w:val="9"/>
          <w:position w:val="1"/>
          <w:sz w:val="20"/>
          <w:szCs w:val="20"/>
          <w:highlight w:val="none"/>
        </w:rPr>
        <w:t>2</w:t>
      </w:r>
      <w:r>
        <w:rPr>
          <w:rFonts w:ascii="仿宋" w:hAnsi="仿宋" w:eastAsia="仿宋" w:cs="仿宋"/>
          <w:spacing w:val="5"/>
          <w:position w:val="1"/>
          <w:sz w:val="20"/>
          <w:szCs w:val="20"/>
          <w:highlight w:val="none"/>
        </w:rPr>
        <w:t>.付款方式：</w:t>
      </w:r>
    </w:p>
    <w:p>
      <w:pPr>
        <w:spacing w:before="136" w:line="270" w:lineRule="exact"/>
        <w:ind w:left="447"/>
        <w:rPr>
          <w:rFonts w:ascii="仿宋" w:hAnsi="仿宋" w:eastAsia="仿宋" w:cs="仿宋"/>
          <w:sz w:val="20"/>
          <w:szCs w:val="20"/>
          <w:highlight w:val="none"/>
        </w:rPr>
      </w:pPr>
      <w:r>
        <w:rPr>
          <w:rFonts w:ascii="仿宋" w:hAnsi="仿宋" w:eastAsia="仿宋" w:cs="仿宋"/>
          <w:spacing w:val="7"/>
          <w:position w:val="1"/>
          <w:sz w:val="20"/>
          <w:szCs w:val="20"/>
          <w:highlight w:val="none"/>
        </w:rPr>
        <w:t>3</w:t>
      </w:r>
      <w:r>
        <w:rPr>
          <w:rFonts w:ascii="仿宋" w:hAnsi="仿宋" w:eastAsia="仿宋" w:cs="仿宋"/>
          <w:spacing w:val="5"/>
          <w:position w:val="1"/>
          <w:sz w:val="20"/>
          <w:szCs w:val="20"/>
          <w:highlight w:val="none"/>
        </w:rPr>
        <w:t>.付款条件：</w:t>
      </w:r>
    </w:p>
    <w:p>
      <w:pPr>
        <w:spacing w:before="138" w:line="239" w:lineRule="auto"/>
        <w:ind w:left="454"/>
        <w:rPr>
          <w:rFonts w:ascii="仿宋" w:hAnsi="仿宋" w:eastAsia="仿宋" w:cs="仿宋"/>
          <w:sz w:val="20"/>
          <w:szCs w:val="20"/>
          <w:highlight w:val="none"/>
        </w:rPr>
      </w:pPr>
      <w:r>
        <w:rPr>
          <w:rFonts w:ascii="仿宋" w:hAnsi="仿宋" w:eastAsia="仿宋" w:cs="仿宋"/>
          <w:spacing w:val="10"/>
          <w:sz w:val="20"/>
          <w:szCs w:val="20"/>
          <w:highlight w:val="none"/>
          <w14:textOutline w14:w="3795" w14:cap="sq" w14:cmpd="sng">
            <w14:solidFill>
              <w14:srgbClr w14:val="000000"/>
            </w14:solidFill>
            <w14:prstDash w14:val="solid"/>
            <w14:bevel/>
          </w14:textOutline>
        </w:rPr>
        <w:t>六</w:t>
      </w:r>
      <w:r>
        <w:rPr>
          <w:rFonts w:ascii="仿宋" w:hAnsi="仿宋" w:eastAsia="仿宋" w:cs="仿宋"/>
          <w:spacing w:val="9"/>
          <w:sz w:val="20"/>
          <w:szCs w:val="20"/>
          <w:highlight w:val="none"/>
          <w14:textOutline w14:w="3795" w14:cap="sq" w14:cmpd="sng">
            <w14:solidFill>
              <w14:srgbClr w14:val="000000"/>
            </w14:solidFill>
            <w14:prstDash w14:val="solid"/>
            <w14:bevel/>
          </w14:textOutline>
        </w:rPr>
        <w:t>、交货时间和交货地点</w:t>
      </w:r>
    </w:p>
    <w:p>
      <w:pPr>
        <w:spacing w:before="151" w:line="408" w:lineRule="exact"/>
        <w:ind w:left="459"/>
        <w:rPr>
          <w:rFonts w:ascii="仿宋" w:hAnsi="仿宋" w:eastAsia="仿宋" w:cs="仿宋"/>
          <w:sz w:val="20"/>
          <w:szCs w:val="20"/>
          <w:highlight w:val="none"/>
        </w:rPr>
      </w:pPr>
      <w:r>
        <w:rPr>
          <w:rFonts w:ascii="仿宋" w:hAnsi="仿宋" w:eastAsia="仿宋" w:cs="仿宋"/>
          <w:spacing w:val="6"/>
          <w:position w:val="15"/>
          <w:sz w:val="20"/>
          <w:szCs w:val="20"/>
          <w:highlight w:val="none"/>
        </w:rPr>
        <w:t>1</w:t>
      </w:r>
      <w:r>
        <w:rPr>
          <w:rFonts w:ascii="仿宋" w:hAnsi="仿宋" w:eastAsia="仿宋" w:cs="仿宋"/>
          <w:spacing w:val="5"/>
          <w:position w:val="15"/>
          <w:sz w:val="20"/>
          <w:szCs w:val="20"/>
          <w:highlight w:val="none"/>
        </w:rPr>
        <w:t>.</w:t>
      </w:r>
      <w:r>
        <w:rPr>
          <w:rFonts w:ascii="仿宋" w:hAnsi="仿宋" w:eastAsia="仿宋" w:cs="仿宋"/>
          <w:spacing w:val="3"/>
          <w:position w:val="15"/>
          <w:sz w:val="20"/>
          <w:szCs w:val="20"/>
          <w:highlight w:val="none"/>
        </w:rPr>
        <w:t>交货时间：</w:t>
      </w:r>
    </w:p>
    <w:p>
      <w:pPr>
        <w:spacing w:line="272" w:lineRule="exact"/>
        <w:ind w:left="446"/>
        <w:rPr>
          <w:rFonts w:ascii="仿宋" w:hAnsi="仿宋" w:eastAsia="仿宋" w:cs="仿宋"/>
          <w:sz w:val="20"/>
          <w:szCs w:val="20"/>
          <w:highlight w:val="none"/>
        </w:rPr>
      </w:pPr>
      <w:r>
        <w:rPr>
          <w:rFonts w:ascii="仿宋" w:hAnsi="仿宋" w:eastAsia="仿宋" w:cs="仿宋"/>
          <w:spacing w:val="9"/>
          <w:position w:val="1"/>
          <w:sz w:val="20"/>
          <w:szCs w:val="20"/>
          <w:highlight w:val="none"/>
        </w:rPr>
        <w:t>2</w:t>
      </w:r>
      <w:r>
        <w:rPr>
          <w:rFonts w:ascii="仿宋" w:hAnsi="仿宋" w:eastAsia="仿宋" w:cs="仿宋"/>
          <w:spacing w:val="5"/>
          <w:position w:val="1"/>
          <w:sz w:val="20"/>
          <w:szCs w:val="20"/>
          <w:highlight w:val="none"/>
        </w:rPr>
        <w:t>.交货地点：</w:t>
      </w:r>
    </w:p>
    <w:p>
      <w:pPr>
        <w:rPr>
          <w:highlight w:val="none"/>
        </w:rPr>
        <w:sectPr>
          <w:footerReference r:id="rId50" w:type="default"/>
          <w:pgSz w:w="11906" w:h="16839"/>
          <w:pgMar w:top="1431" w:right="1632" w:bottom="1148" w:left="1785" w:header="0" w:footer="967" w:gutter="0"/>
          <w:pgNumType w:fmt="decimal"/>
          <w:cols w:space="720" w:num="1"/>
        </w:sectPr>
      </w:pPr>
    </w:p>
    <w:p>
      <w:pPr>
        <w:spacing w:before="43" w:line="242" w:lineRule="auto"/>
        <w:ind w:left="456"/>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七</w:t>
      </w:r>
      <w:r>
        <w:rPr>
          <w:rFonts w:ascii="仿宋" w:hAnsi="仿宋" w:eastAsia="仿宋" w:cs="仿宋"/>
          <w:spacing w:val="7"/>
          <w:sz w:val="20"/>
          <w:szCs w:val="20"/>
          <w:highlight w:val="none"/>
          <w14:textOutline w14:w="3795" w14:cap="sq" w14:cmpd="sng">
            <w14:solidFill>
              <w14:srgbClr w14:val="000000"/>
            </w14:solidFill>
            <w14:prstDash w14:val="solid"/>
            <w14:bevel/>
          </w14:textOutline>
        </w:rPr>
        <w:t>、验收要求</w:t>
      </w:r>
    </w:p>
    <w:p>
      <w:pPr>
        <w:spacing w:before="144" w:line="378" w:lineRule="auto"/>
        <w:ind w:left="31" w:right="2"/>
        <w:rPr>
          <w:rFonts w:ascii="仿宋" w:hAnsi="仿宋" w:eastAsia="仿宋" w:cs="仿宋"/>
          <w:sz w:val="20"/>
          <w:szCs w:val="20"/>
          <w:highlight w:val="none"/>
        </w:rPr>
      </w:pPr>
      <w:r>
        <w:rPr>
          <w:rFonts w:ascii="仿宋" w:hAnsi="仿宋" w:eastAsia="仿宋" w:cs="仿宋"/>
          <w:spacing w:val="18"/>
          <w:sz w:val="20"/>
          <w:szCs w:val="20"/>
          <w:highlight w:val="none"/>
        </w:rPr>
        <w:t>供方</w:t>
      </w:r>
      <w:r>
        <w:rPr>
          <w:rFonts w:ascii="仿宋" w:hAnsi="仿宋" w:eastAsia="仿宋" w:cs="仿宋"/>
          <w:spacing w:val="13"/>
          <w:sz w:val="20"/>
          <w:szCs w:val="20"/>
          <w:highlight w:val="none"/>
        </w:rPr>
        <w:t>完</w:t>
      </w:r>
      <w:r>
        <w:rPr>
          <w:rFonts w:ascii="仿宋" w:hAnsi="仿宋" w:eastAsia="仿宋" w:cs="仿宋"/>
          <w:spacing w:val="9"/>
          <w:sz w:val="20"/>
          <w:szCs w:val="20"/>
          <w:highlight w:val="none"/>
        </w:rPr>
        <w:t>全履行合同义务后，需方或需方的最终用户按照上述政府采购合同文件列明的标准进</w:t>
      </w:r>
      <w:r>
        <w:rPr>
          <w:rFonts w:ascii="仿宋" w:hAnsi="仿宋" w:eastAsia="仿宋" w:cs="仿宋"/>
          <w:spacing w:val="6"/>
          <w:sz w:val="20"/>
          <w:szCs w:val="20"/>
          <w:highlight w:val="none"/>
        </w:rPr>
        <w:t>行验收，验收不合格的，供方需按照第八条第2款的约定承担相应违约责任</w:t>
      </w:r>
      <w:r>
        <w:rPr>
          <w:rFonts w:ascii="仿宋" w:hAnsi="仿宋" w:eastAsia="仿宋" w:cs="仿宋"/>
          <w:spacing w:val="3"/>
          <w:sz w:val="20"/>
          <w:szCs w:val="20"/>
          <w:highlight w:val="none"/>
        </w:rPr>
        <w:t>。</w:t>
      </w:r>
    </w:p>
    <w:p>
      <w:pPr>
        <w:spacing w:line="241" w:lineRule="auto"/>
        <w:ind w:left="452"/>
        <w:rPr>
          <w:rFonts w:ascii="仿宋" w:hAnsi="仿宋" w:eastAsia="仿宋" w:cs="仿宋"/>
          <w:sz w:val="20"/>
          <w:szCs w:val="20"/>
          <w:highlight w:val="none"/>
        </w:rPr>
      </w:pPr>
      <w:r>
        <w:rPr>
          <w:rFonts w:ascii="仿宋" w:hAnsi="仿宋" w:eastAsia="仿宋" w:cs="仿宋"/>
          <w:spacing w:val="9"/>
          <w:sz w:val="20"/>
          <w:szCs w:val="20"/>
          <w:highlight w:val="none"/>
          <w14:textOutline w14:w="3795" w14:cap="sq" w14:cmpd="sng">
            <w14:solidFill>
              <w14:srgbClr w14:val="000000"/>
            </w14:solidFill>
            <w14:prstDash w14:val="solid"/>
            <w14:bevel/>
          </w14:textOutline>
        </w:rPr>
        <w:t>八</w:t>
      </w:r>
      <w:r>
        <w:rPr>
          <w:rFonts w:ascii="仿宋" w:hAnsi="仿宋" w:eastAsia="仿宋" w:cs="仿宋"/>
          <w:spacing w:val="8"/>
          <w:sz w:val="20"/>
          <w:szCs w:val="20"/>
          <w:highlight w:val="none"/>
          <w14:textOutline w14:w="3795" w14:cap="sq" w14:cmpd="sng">
            <w14:solidFill>
              <w14:srgbClr w14:val="000000"/>
            </w14:solidFill>
            <w14:prstDash w14:val="solid"/>
            <w14:bevel/>
          </w14:textOutline>
        </w:rPr>
        <w:t>、违约责任</w:t>
      </w:r>
    </w:p>
    <w:p>
      <w:pPr>
        <w:spacing w:before="145" w:line="378" w:lineRule="auto"/>
        <w:ind w:left="29" w:firstLine="429"/>
        <w:rPr>
          <w:rFonts w:ascii="仿宋" w:hAnsi="仿宋" w:eastAsia="仿宋" w:cs="仿宋"/>
          <w:sz w:val="20"/>
          <w:szCs w:val="20"/>
          <w:highlight w:val="none"/>
        </w:rPr>
      </w:pPr>
      <w:r>
        <w:rPr>
          <w:rFonts w:ascii="仿宋" w:hAnsi="仿宋" w:eastAsia="仿宋" w:cs="仿宋"/>
          <w:spacing w:val="12"/>
          <w:sz w:val="20"/>
          <w:szCs w:val="20"/>
          <w:highlight w:val="none"/>
        </w:rPr>
        <w:t>1.</w:t>
      </w:r>
      <w:r>
        <w:rPr>
          <w:rFonts w:ascii="仿宋" w:hAnsi="仿宋" w:eastAsia="仿宋" w:cs="仿宋"/>
          <w:spacing w:val="11"/>
          <w:sz w:val="20"/>
          <w:szCs w:val="20"/>
          <w:highlight w:val="none"/>
        </w:rPr>
        <w:t>供</w:t>
      </w:r>
      <w:r>
        <w:rPr>
          <w:rFonts w:ascii="仿宋" w:hAnsi="仿宋" w:eastAsia="仿宋" w:cs="仿宋"/>
          <w:spacing w:val="6"/>
          <w:sz w:val="20"/>
          <w:szCs w:val="20"/>
          <w:highlight w:val="none"/>
        </w:rPr>
        <w:t>方逾期供货的，每逾期一天向需方支付逾期供货金额%的违约金，逾期日的，需方有</w:t>
      </w:r>
      <w:r>
        <w:rPr>
          <w:rFonts w:ascii="仿宋" w:hAnsi="仿宋" w:eastAsia="仿宋" w:cs="仿宋"/>
          <w:spacing w:val="12"/>
          <w:sz w:val="20"/>
          <w:szCs w:val="20"/>
          <w:highlight w:val="none"/>
        </w:rPr>
        <w:t>权</w:t>
      </w:r>
      <w:r>
        <w:rPr>
          <w:rFonts w:ascii="仿宋" w:hAnsi="仿宋" w:eastAsia="仿宋" w:cs="仿宋"/>
          <w:spacing w:val="7"/>
          <w:sz w:val="20"/>
          <w:szCs w:val="20"/>
          <w:highlight w:val="none"/>
        </w:rPr>
        <w:t>单方面解除本协议。</w:t>
      </w:r>
    </w:p>
    <w:p>
      <w:pPr>
        <w:spacing w:before="2" w:line="376" w:lineRule="auto"/>
        <w:ind w:left="29" w:firstLine="416"/>
        <w:rPr>
          <w:rFonts w:ascii="仿宋" w:hAnsi="仿宋" w:eastAsia="仿宋" w:cs="仿宋"/>
          <w:sz w:val="20"/>
          <w:szCs w:val="20"/>
          <w:highlight w:val="none"/>
        </w:rPr>
      </w:pPr>
      <w:r>
        <w:rPr>
          <w:rFonts w:ascii="仿宋" w:hAnsi="仿宋" w:eastAsia="仿宋" w:cs="仿宋"/>
          <w:spacing w:val="18"/>
          <w:sz w:val="20"/>
          <w:szCs w:val="20"/>
          <w:highlight w:val="none"/>
        </w:rPr>
        <w:t>2.</w:t>
      </w:r>
      <w:r>
        <w:rPr>
          <w:rFonts w:ascii="仿宋" w:hAnsi="仿宋" w:eastAsia="仿宋" w:cs="仿宋"/>
          <w:spacing w:val="10"/>
          <w:sz w:val="20"/>
          <w:szCs w:val="20"/>
          <w:highlight w:val="none"/>
        </w:rPr>
        <w:t>供</w:t>
      </w:r>
      <w:r>
        <w:rPr>
          <w:rFonts w:ascii="仿宋" w:hAnsi="仿宋" w:eastAsia="仿宋" w:cs="仿宋"/>
          <w:spacing w:val="9"/>
          <w:sz w:val="20"/>
          <w:szCs w:val="20"/>
          <w:highlight w:val="none"/>
        </w:rPr>
        <w:t>方交付的货物不符合约定的，供方无条件更换符合约定的货物，并按照最终提供合</w:t>
      </w:r>
      <w:r>
        <w:rPr>
          <w:rFonts w:ascii="仿宋" w:hAnsi="仿宋" w:eastAsia="仿宋" w:cs="仿宋"/>
          <w:spacing w:val="18"/>
          <w:sz w:val="20"/>
          <w:szCs w:val="20"/>
          <w:highlight w:val="none"/>
        </w:rPr>
        <w:t>格货</w:t>
      </w:r>
      <w:r>
        <w:rPr>
          <w:rFonts w:ascii="仿宋" w:hAnsi="仿宋" w:eastAsia="仿宋" w:cs="仿宋"/>
          <w:spacing w:val="15"/>
          <w:sz w:val="20"/>
          <w:szCs w:val="20"/>
          <w:highlight w:val="none"/>
        </w:rPr>
        <w:t>物</w:t>
      </w:r>
      <w:r>
        <w:rPr>
          <w:rFonts w:ascii="仿宋" w:hAnsi="仿宋" w:eastAsia="仿宋" w:cs="仿宋"/>
          <w:spacing w:val="9"/>
          <w:sz w:val="20"/>
          <w:szCs w:val="20"/>
          <w:highlight w:val="none"/>
        </w:rPr>
        <w:t>的日期遵照前款承担违约责任，更换一次货物后仍不符合约定的，需方有权单方面解</w:t>
      </w:r>
      <w:r>
        <w:rPr>
          <w:rFonts w:ascii="仿宋" w:hAnsi="仿宋" w:eastAsia="仿宋" w:cs="仿宋"/>
          <w:spacing w:val="5"/>
          <w:sz w:val="20"/>
          <w:szCs w:val="20"/>
          <w:highlight w:val="none"/>
        </w:rPr>
        <w:t>除本协议</w:t>
      </w:r>
      <w:r>
        <w:rPr>
          <w:rFonts w:ascii="仿宋" w:hAnsi="仿宋" w:eastAsia="仿宋" w:cs="仿宋"/>
          <w:spacing w:val="4"/>
          <w:sz w:val="20"/>
          <w:szCs w:val="20"/>
          <w:highlight w:val="none"/>
        </w:rPr>
        <w:t>。</w:t>
      </w:r>
    </w:p>
    <w:p>
      <w:pPr>
        <w:spacing w:before="1" w:line="377" w:lineRule="auto"/>
        <w:ind w:left="35" w:firstLine="412"/>
        <w:rPr>
          <w:rFonts w:ascii="仿宋" w:hAnsi="仿宋" w:eastAsia="仿宋" w:cs="仿宋"/>
          <w:sz w:val="20"/>
          <w:szCs w:val="20"/>
          <w:highlight w:val="none"/>
        </w:rPr>
      </w:pPr>
      <w:r>
        <w:rPr>
          <w:rFonts w:ascii="仿宋" w:hAnsi="仿宋" w:eastAsia="仿宋" w:cs="仿宋"/>
          <w:spacing w:val="12"/>
          <w:sz w:val="20"/>
          <w:szCs w:val="20"/>
          <w:highlight w:val="none"/>
        </w:rPr>
        <w:t>3.需方</w:t>
      </w:r>
      <w:r>
        <w:rPr>
          <w:rFonts w:ascii="仿宋" w:hAnsi="仿宋" w:eastAsia="仿宋" w:cs="仿宋"/>
          <w:spacing w:val="10"/>
          <w:sz w:val="20"/>
          <w:szCs w:val="20"/>
          <w:highlight w:val="none"/>
        </w:rPr>
        <w:t>逾</w:t>
      </w:r>
      <w:r>
        <w:rPr>
          <w:rFonts w:ascii="仿宋" w:hAnsi="仿宋" w:eastAsia="仿宋" w:cs="仿宋"/>
          <w:spacing w:val="6"/>
          <w:sz w:val="20"/>
          <w:szCs w:val="20"/>
          <w:highlight w:val="none"/>
        </w:rPr>
        <w:t>期付款的，每逾期一天向供方支付逾期金额%的违约金，逾期日的，供方有权单</w:t>
      </w:r>
      <w:r>
        <w:rPr>
          <w:rFonts w:ascii="仿宋" w:hAnsi="仿宋" w:eastAsia="仿宋" w:cs="仿宋"/>
          <w:spacing w:val="8"/>
          <w:sz w:val="20"/>
          <w:szCs w:val="20"/>
          <w:highlight w:val="none"/>
        </w:rPr>
        <w:t>方</w:t>
      </w:r>
      <w:r>
        <w:rPr>
          <w:rFonts w:ascii="仿宋" w:hAnsi="仿宋" w:eastAsia="仿宋" w:cs="仿宋"/>
          <w:spacing w:val="6"/>
          <w:sz w:val="20"/>
          <w:szCs w:val="20"/>
          <w:highlight w:val="none"/>
        </w:rPr>
        <w:t>面解除本协议。</w:t>
      </w:r>
    </w:p>
    <w:p>
      <w:pPr>
        <w:spacing w:before="1" w:line="232" w:lineRule="auto"/>
        <w:ind w:left="460"/>
        <w:rPr>
          <w:rFonts w:ascii="仿宋" w:hAnsi="仿宋" w:eastAsia="仿宋" w:cs="仿宋"/>
          <w:sz w:val="20"/>
          <w:szCs w:val="20"/>
          <w:highlight w:val="no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九、争议解</w:t>
      </w:r>
      <w:r>
        <w:rPr>
          <w:rFonts w:ascii="仿宋" w:hAnsi="仿宋" w:eastAsia="仿宋" w:cs="仿宋"/>
          <w:spacing w:val="6"/>
          <w:sz w:val="20"/>
          <w:szCs w:val="20"/>
          <w:highlight w:val="none"/>
          <w14:textOutline w14:w="3795" w14:cap="sq" w14:cmpd="sng">
            <w14:solidFill>
              <w14:srgbClr w14:val="000000"/>
            </w14:solidFill>
            <w14:prstDash w14:val="solid"/>
            <w14:bevel/>
          </w14:textOutline>
        </w:rPr>
        <w:t>决</w:t>
      </w:r>
    </w:p>
    <w:p>
      <w:pPr>
        <w:spacing w:before="155" w:line="377" w:lineRule="auto"/>
        <w:ind w:left="31" w:right="2" w:firstLine="417"/>
        <w:rPr>
          <w:rFonts w:ascii="仿宋" w:hAnsi="仿宋" w:eastAsia="仿宋" w:cs="仿宋"/>
          <w:sz w:val="20"/>
          <w:szCs w:val="20"/>
          <w:highlight w:val="none"/>
        </w:rPr>
      </w:pPr>
      <w:r>
        <w:rPr>
          <w:rFonts w:ascii="仿宋" w:hAnsi="仿宋" w:eastAsia="仿宋" w:cs="仿宋"/>
          <w:spacing w:val="18"/>
          <w:sz w:val="20"/>
          <w:szCs w:val="20"/>
          <w:highlight w:val="none"/>
        </w:rPr>
        <w:t>双方</w:t>
      </w:r>
      <w:r>
        <w:rPr>
          <w:rFonts w:ascii="仿宋" w:hAnsi="仿宋" w:eastAsia="仿宋" w:cs="仿宋"/>
          <w:spacing w:val="13"/>
          <w:sz w:val="20"/>
          <w:szCs w:val="20"/>
          <w:highlight w:val="none"/>
        </w:rPr>
        <w:t>因</w:t>
      </w:r>
      <w:r>
        <w:rPr>
          <w:rFonts w:ascii="仿宋" w:hAnsi="仿宋" w:eastAsia="仿宋" w:cs="仿宋"/>
          <w:spacing w:val="9"/>
          <w:sz w:val="20"/>
          <w:szCs w:val="20"/>
          <w:highlight w:val="none"/>
        </w:rPr>
        <w:t>履行本协议而产生的争议，应友好协商解决，协商不成的，任何一方可向需方所</w:t>
      </w:r>
      <w:r>
        <w:rPr>
          <w:rFonts w:ascii="仿宋" w:hAnsi="仿宋" w:eastAsia="仿宋" w:cs="仿宋"/>
          <w:spacing w:val="14"/>
          <w:sz w:val="20"/>
          <w:szCs w:val="20"/>
          <w:highlight w:val="none"/>
        </w:rPr>
        <w:t>在</w:t>
      </w:r>
      <w:r>
        <w:rPr>
          <w:rFonts w:ascii="仿宋" w:hAnsi="仿宋" w:eastAsia="仿宋" w:cs="仿宋"/>
          <w:spacing w:val="9"/>
          <w:sz w:val="20"/>
          <w:szCs w:val="20"/>
          <w:highlight w:val="none"/>
        </w:rPr>
        <w:t>地</w:t>
      </w:r>
      <w:r>
        <w:rPr>
          <w:rFonts w:ascii="仿宋" w:hAnsi="仿宋" w:eastAsia="仿宋" w:cs="仿宋"/>
          <w:spacing w:val="7"/>
          <w:sz w:val="20"/>
          <w:szCs w:val="20"/>
          <w:highlight w:val="none"/>
        </w:rPr>
        <w:t>的人民法院提起诉讼。</w:t>
      </w:r>
    </w:p>
    <w:p>
      <w:pPr>
        <w:spacing w:before="1" w:line="230" w:lineRule="auto"/>
        <w:ind w:left="458"/>
        <w:rPr>
          <w:rFonts w:ascii="仿宋" w:hAnsi="仿宋" w:eastAsia="仿宋" w:cs="仿宋"/>
          <w:sz w:val="20"/>
          <w:szCs w:val="20"/>
          <w:highlight w:val="none"/>
        </w:rPr>
      </w:pPr>
      <w:r>
        <w:rPr>
          <w:rFonts w:ascii="仿宋" w:hAnsi="仿宋" w:eastAsia="仿宋" w:cs="仿宋"/>
          <w:spacing w:val="7"/>
          <w:sz w:val="20"/>
          <w:szCs w:val="20"/>
          <w:highlight w:val="none"/>
          <w14:textOutline w14:w="3795" w14:cap="sq" w14:cmpd="sng">
            <w14:solidFill>
              <w14:srgbClr w14:val="000000"/>
            </w14:solidFill>
            <w14:prstDash w14:val="solid"/>
            <w14:bevel/>
          </w14:textOutline>
        </w:rPr>
        <w:t>十、合同生效</w:t>
      </w:r>
    </w:p>
    <w:p>
      <w:pPr>
        <w:spacing w:before="158" w:line="231" w:lineRule="auto"/>
        <w:ind w:left="451"/>
        <w:rPr>
          <w:rFonts w:ascii="仿宋" w:hAnsi="仿宋" w:eastAsia="仿宋" w:cs="仿宋"/>
          <w:sz w:val="20"/>
          <w:szCs w:val="20"/>
          <w:highlight w:val="none"/>
        </w:rPr>
      </w:pPr>
      <w:r>
        <w:rPr>
          <w:rFonts w:ascii="仿宋" w:hAnsi="仿宋" w:eastAsia="仿宋" w:cs="仿宋"/>
          <w:spacing w:val="9"/>
          <w:sz w:val="20"/>
          <w:szCs w:val="20"/>
          <w:highlight w:val="none"/>
        </w:rPr>
        <w:t>本政府采购合同经双方授权代表签字盖章后生效</w:t>
      </w:r>
      <w:r>
        <w:rPr>
          <w:rFonts w:ascii="仿宋" w:hAnsi="仿宋" w:eastAsia="仿宋" w:cs="仿宋"/>
          <w:spacing w:val="5"/>
          <w:sz w:val="20"/>
          <w:szCs w:val="20"/>
          <w:highlight w:val="none"/>
        </w:rPr>
        <w:t>。</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spacing w:line="61" w:lineRule="exact"/>
        <w:rPr>
          <w:highlight w:val="none"/>
        </w:rPr>
      </w:pPr>
    </w:p>
    <w:p>
      <w:pPr>
        <w:rPr>
          <w:highlight w:val="none"/>
        </w:rPr>
        <w:sectPr>
          <w:footerReference r:id="rId51" w:type="default"/>
          <w:pgSz w:w="11906" w:h="16839"/>
          <w:pgMar w:top="1427" w:right="1703" w:bottom="1143" w:left="1785" w:header="0" w:footer="967" w:gutter="0"/>
          <w:pgNumType w:fmt="decimal"/>
          <w:cols w:equalWidth="0" w:num="1">
            <w:col w:w="8417"/>
          </w:cols>
        </w:sectPr>
      </w:pPr>
    </w:p>
    <w:p>
      <w:pPr>
        <w:spacing w:before="42" w:line="377" w:lineRule="auto"/>
        <w:ind w:left="31" w:right="649" w:firstLine="7"/>
        <w:rPr>
          <w:rFonts w:hint="eastAsia" w:ascii="仿宋" w:hAnsi="仿宋" w:eastAsia="仿宋" w:cs="仿宋"/>
          <w:sz w:val="20"/>
          <w:szCs w:val="20"/>
          <w:highlight w:val="none"/>
          <w:lang w:eastAsia="zh-CN"/>
        </w:rPr>
      </w:pPr>
      <w:r>
        <w:rPr>
          <w:rFonts w:ascii="仿宋" w:hAnsi="仿宋" w:eastAsia="仿宋" w:cs="仿宋"/>
          <w:spacing w:val="-2"/>
          <w:sz w:val="20"/>
          <w:szCs w:val="20"/>
          <w:highlight w:val="none"/>
        </w:rPr>
        <w:t>需方(公章)：</w:t>
      </w:r>
      <w:r>
        <w:rPr>
          <w:rFonts w:ascii="仿宋" w:hAnsi="仿宋" w:eastAsia="仿宋" w:cs="仿宋"/>
          <w:spacing w:val="14"/>
          <w:sz w:val="20"/>
          <w:szCs w:val="20"/>
          <w:highlight w:val="none"/>
        </w:rPr>
        <w:t>法</w:t>
      </w:r>
      <w:r>
        <w:rPr>
          <w:rFonts w:ascii="仿宋" w:hAnsi="仿宋" w:eastAsia="仿宋" w:cs="仿宋"/>
          <w:spacing w:val="8"/>
          <w:sz w:val="20"/>
          <w:szCs w:val="20"/>
          <w:highlight w:val="none"/>
        </w:rPr>
        <w:t>定</w:t>
      </w:r>
      <w:r>
        <w:rPr>
          <w:rFonts w:ascii="仿宋" w:hAnsi="仿宋" w:eastAsia="仿宋" w:cs="仿宋"/>
          <w:spacing w:val="7"/>
          <w:sz w:val="20"/>
          <w:szCs w:val="20"/>
          <w:highlight w:val="none"/>
        </w:rPr>
        <w:t>代表人或授权代表人(签字):</w:t>
      </w:r>
      <w:r>
        <w:rPr>
          <w:rFonts w:ascii="仿宋" w:hAnsi="仿宋" w:eastAsia="仿宋" w:cs="仿宋"/>
          <w:spacing w:val="1"/>
          <w:sz w:val="20"/>
          <w:szCs w:val="20"/>
          <w:highlight w:val="none"/>
        </w:rPr>
        <w:t>地址：</w:t>
      </w:r>
    </w:p>
    <w:p>
      <w:pPr>
        <w:spacing w:before="1" w:line="232" w:lineRule="auto"/>
        <w:ind w:left="27"/>
        <w:rPr>
          <w:rFonts w:hint="eastAsia" w:ascii="仿宋" w:hAnsi="仿宋" w:eastAsia="仿宋" w:cs="仿宋"/>
          <w:sz w:val="20"/>
          <w:szCs w:val="20"/>
          <w:highlight w:val="none"/>
          <w:lang w:eastAsia="zh-CN"/>
        </w:rPr>
      </w:pPr>
      <w:r>
        <w:rPr>
          <w:rFonts w:ascii="仿宋" w:hAnsi="仿宋" w:eastAsia="仿宋" w:cs="仿宋"/>
          <w:spacing w:val="5"/>
          <w:sz w:val="20"/>
          <w:szCs w:val="20"/>
          <w:highlight w:val="none"/>
        </w:rPr>
        <w:t>联</w:t>
      </w:r>
      <w:r>
        <w:rPr>
          <w:rFonts w:ascii="仿宋" w:hAnsi="仿宋" w:eastAsia="仿宋" w:cs="仿宋"/>
          <w:spacing w:val="4"/>
          <w:sz w:val="20"/>
          <w:szCs w:val="20"/>
          <w:highlight w:val="none"/>
        </w:rPr>
        <w:t>系人：</w:t>
      </w:r>
    </w:p>
    <w:p>
      <w:pPr>
        <w:spacing w:before="155" w:line="232" w:lineRule="auto"/>
        <w:ind w:left="53"/>
        <w:rPr>
          <w:rFonts w:hint="eastAsia" w:ascii="仿宋" w:hAnsi="仿宋" w:eastAsia="仿宋" w:cs="仿宋"/>
          <w:sz w:val="20"/>
          <w:szCs w:val="20"/>
          <w:highlight w:val="none"/>
          <w:lang w:eastAsia="zh-CN"/>
        </w:rPr>
      </w:pPr>
      <w:r>
        <w:rPr>
          <w:rFonts w:ascii="仿宋" w:hAnsi="仿宋" w:eastAsia="仿宋" w:cs="仿宋"/>
          <w:spacing w:val="-7"/>
          <w:sz w:val="20"/>
          <w:szCs w:val="20"/>
          <w:highlight w:val="none"/>
        </w:rPr>
        <w:t>电</w:t>
      </w:r>
      <w:r>
        <w:rPr>
          <w:rFonts w:ascii="仿宋" w:hAnsi="仿宋" w:eastAsia="仿宋" w:cs="仿宋"/>
          <w:spacing w:val="-6"/>
          <w:sz w:val="20"/>
          <w:szCs w:val="20"/>
          <w:highlight w:val="none"/>
        </w:rPr>
        <w:t>话：</w:t>
      </w:r>
    </w:p>
    <w:p>
      <w:pPr>
        <w:spacing w:before="157" w:line="232" w:lineRule="auto"/>
        <w:ind w:left="32"/>
        <w:rPr>
          <w:rFonts w:hint="eastAsia" w:ascii="仿宋" w:hAnsi="仿宋" w:eastAsia="仿宋" w:cs="仿宋"/>
          <w:sz w:val="20"/>
          <w:szCs w:val="20"/>
          <w:highlight w:val="none"/>
          <w:lang w:eastAsia="zh-CN"/>
        </w:rPr>
      </w:pPr>
      <w:r>
        <w:rPr>
          <w:rFonts w:ascii="仿宋" w:hAnsi="仿宋" w:eastAsia="仿宋" w:cs="仿宋"/>
          <w:spacing w:val="1"/>
          <w:sz w:val="20"/>
          <w:szCs w:val="20"/>
          <w:highlight w:val="none"/>
        </w:rPr>
        <w:t>传</w:t>
      </w:r>
      <w:r>
        <w:rPr>
          <w:rFonts w:ascii="仿宋" w:hAnsi="仿宋" w:eastAsia="仿宋" w:cs="仿宋"/>
          <w:sz w:val="20"/>
          <w:szCs w:val="20"/>
          <w:highlight w:val="none"/>
        </w:rPr>
        <w:t>真：</w:t>
      </w:r>
    </w:p>
    <w:p>
      <w:pPr>
        <w:spacing w:before="159" w:line="230" w:lineRule="auto"/>
        <w:ind w:left="45"/>
        <w:rPr>
          <w:rFonts w:hint="eastAsia" w:ascii="仿宋" w:hAnsi="仿宋" w:eastAsia="仿宋" w:cs="仿宋"/>
          <w:sz w:val="20"/>
          <w:szCs w:val="20"/>
          <w:highlight w:val="none"/>
          <w:lang w:eastAsia="zh-CN"/>
        </w:rPr>
      </w:pPr>
      <w:r>
        <w:rPr>
          <w:rFonts w:ascii="仿宋" w:hAnsi="仿宋" w:eastAsia="仿宋" w:cs="仿宋"/>
          <w:spacing w:val="-4"/>
          <w:sz w:val="20"/>
          <w:szCs w:val="20"/>
          <w:highlight w:val="none"/>
        </w:rPr>
        <w:t>邮编：</w:t>
      </w:r>
    </w:p>
    <w:p>
      <w:pPr>
        <w:spacing w:before="160" w:line="197" w:lineRule="auto"/>
        <w:ind w:left="74"/>
        <w:rPr>
          <w:rFonts w:hint="eastAsia" w:ascii="仿宋" w:hAnsi="仿宋" w:eastAsia="仿宋" w:cs="仿宋"/>
          <w:sz w:val="20"/>
          <w:szCs w:val="20"/>
          <w:highlight w:val="none"/>
          <w:lang w:eastAsia="zh-CN"/>
        </w:rPr>
      </w:pPr>
      <w:r>
        <w:rPr>
          <w:rFonts w:ascii="仿宋" w:hAnsi="仿宋" w:eastAsia="仿宋" w:cs="仿宋"/>
          <w:spacing w:val="-15"/>
          <w:sz w:val="20"/>
          <w:szCs w:val="20"/>
          <w:highlight w:val="none"/>
        </w:rPr>
        <w:t>日</w:t>
      </w:r>
      <w:r>
        <w:rPr>
          <w:rFonts w:ascii="仿宋" w:hAnsi="仿宋" w:eastAsia="仿宋" w:cs="仿宋"/>
          <w:spacing w:val="-13"/>
          <w:sz w:val="20"/>
          <w:szCs w:val="20"/>
          <w:highlight w:val="none"/>
        </w:rPr>
        <w:t>期：</w:t>
      </w:r>
    </w:p>
    <w:p>
      <w:pPr>
        <w:spacing w:line="14" w:lineRule="auto"/>
        <w:rPr>
          <w:rFonts w:ascii="Arial"/>
          <w:sz w:val="2"/>
          <w:highlight w:val="none"/>
        </w:rPr>
      </w:pPr>
      <w:r>
        <w:rPr>
          <w:rFonts w:ascii="Arial" w:hAnsi="Arial" w:eastAsia="Arial" w:cs="Arial"/>
          <w:sz w:val="2"/>
          <w:szCs w:val="2"/>
          <w:highlight w:val="none"/>
        </w:rPr>
        <w:br w:type="column"/>
      </w:r>
    </w:p>
    <w:p>
      <w:pPr>
        <w:spacing w:before="41" w:line="377" w:lineRule="auto"/>
        <w:ind w:left="8" w:right="420" w:hanging="5"/>
        <w:rPr>
          <w:rFonts w:hint="eastAsia" w:ascii="仿宋" w:hAnsi="仿宋" w:eastAsia="仿宋" w:cs="仿宋"/>
          <w:sz w:val="20"/>
          <w:szCs w:val="20"/>
          <w:highlight w:val="none"/>
          <w:lang w:eastAsia="zh-CN"/>
        </w:rPr>
      </w:pPr>
      <w:r>
        <w:rPr>
          <w:rFonts w:ascii="仿宋" w:hAnsi="仿宋" w:eastAsia="仿宋" w:cs="仿宋"/>
          <w:spacing w:val="-2"/>
          <w:sz w:val="20"/>
          <w:szCs w:val="20"/>
          <w:highlight w:val="none"/>
        </w:rPr>
        <w:t>供方(公章)：</w:t>
      </w:r>
      <w:r>
        <w:rPr>
          <w:rFonts w:ascii="仿宋" w:hAnsi="仿宋" w:eastAsia="仿宋" w:cs="仿宋"/>
          <w:spacing w:val="14"/>
          <w:sz w:val="20"/>
          <w:szCs w:val="20"/>
          <w:highlight w:val="none"/>
        </w:rPr>
        <w:t>法</w:t>
      </w:r>
      <w:r>
        <w:rPr>
          <w:rFonts w:ascii="仿宋" w:hAnsi="仿宋" w:eastAsia="仿宋" w:cs="仿宋"/>
          <w:spacing w:val="12"/>
          <w:sz w:val="20"/>
          <w:szCs w:val="20"/>
          <w:highlight w:val="none"/>
        </w:rPr>
        <w:t>定</w:t>
      </w:r>
      <w:r>
        <w:rPr>
          <w:rFonts w:ascii="仿宋" w:hAnsi="仿宋" w:eastAsia="仿宋" w:cs="仿宋"/>
          <w:spacing w:val="7"/>
          <w:sz w:val="20"/>
          <w:szCs w:val="20"/>
          <w:highlight w:val="none"/>
        </w:rPr>
        <w:t>代表人或授权代表人(签字):</w:t>
      </w:r>
    </w:p>
    <w:p>
      <w:pPr>
        <w:ind w:left="3"/>
        <w:rPr>
          <w:rFonts w:hint="eastAsia" w:ascii="仿宋" w:hAnsi="仿宋" w:eastAsia="仿宋" w:cs="仿宋"/>
          <w:sz w:val="20"/>
          <w:szCs w:val="20"/>
          <w:highlight w:val="none"/>
          <w:lang w:eastAsia="zh-CN"/>
        </w:rPr>
      </w:pPr>
      <w:r>
        <w:rPr>
          <w:rFonts w:ascii="仿宋" w:hAnsi="仿宋" w:eastAsia="仿宋" w:cs="仿宋"/>
          <w:spacing w:val="1"/>
          <w:sz w:val="20"/>
          <w:szCs w:val="20"/>
          <w:highlight w:val="none"/>
        </w:rPr>
        <w:t>地址：</w:t>
      </w:r>
    </w:p>
    <w:p>
      <w:pPr>
        <w:spacing w:before="148" w:line="233" w:lineRule="auto"/>
        <w:rPr>
          <w:rFonts w:hint="eastAsia" w:ascii="仿宋" w:hAnsi="仿宋" w:eastAsia="仿宋" w:cs="仿宋"/>
          <w:sz w:val="20"/>
          <w:szCs w:val="20"/>
          <w:highlight w:val="none"/>
          <w:lang w:eastAsia="zh-CN"/>
        </w:rPr>
      </w:pPr>
      <w:r>
        <w:rPr>
          <w:rFonts w:ascii="仿宋" w:hAnsi="仿宋" w:eastAsia="仿宋" w:cs="仿宋"/>
          <w:spacing w:val="5"/>
          <w:sz w:val="20"/>
          <w:szCs w:val="20"/>
          <w:highlight w:val="none"/>
        </w:rPr>
        <w:t>联</w:t>
      </w:r>
      <w:r>
        <w:rPr>
          <w:rFonts w:ascii="仿宋" w:hAnsi="仿宋" w:eastAsia="仿宋" w:cs="仿宋"/>
          <w:spacing w:val="4"/>
          <w:sz w:val="20"/>
          <w:szCs w:val="20"/>
          <w:highlight w:val="none"/>
        </w:rPr>
        <w:t>系人：</w:t>
      </w:r>
    </w:p>
    <w:p>
      <w:pPr>
        <w:spacing w:before="155" w:line="232" w:lineRule="auto"/>
        <w:ind w:left="25"/>
        <w:rPr>
          <w:rFonts w:hint="eastAsia" w:ascii="仿宋" w:hAnsi="仿宋" w:eastAsia="仿宋" w:cs="仿宋"/>
          <w:sz w:val="20"/>
          <w:szCs w:val="20"/>
          <w:highlight w:val="none"/>
          <w:lang w:eastAsia="zh-CN"/>
        </w:rPr>
      </w:pPr>
      <w:r>
        <w:rPr>
          <w:rFonts w:ascii="仿宋" w:hAnsi="仿宋" w:eastAsia="仿宋" w:cs="仿宋"/>
          <w:spacing w:val="-7"/>
          <w:sz w:val="20"/>
          <w:szCs w:val="20"/>
          <w:highlight w:val="none"/>
        </w:rPr>
        <w:t>电</w:t>
      </w:r>
      <w:r>
        <w:rPr>
          <w:rFonts w:ascii="仿宋" w:hAnsi="仿宋" w:eastAsia="仿宋" w:cs="仿宋"/>
          <w:spacing w:val="-6"/>
          <w:sz w:val="20"/>
          <w:szCs w:val="20"/>
          <w:highlight w:val="none"/>
        </w:rPr>
        <w:t>话：</w:t>
      </w:r>
    </w:p>
    <w:p>
      <w:pPr>
        <w:spacing w:before="157" w:line="232" w:lineRule="auto"/>
        <w:ind w:left="4"/>
        <w:rPr>
          <w:rFonts w:hint="eastAsia" w:ascii="仿宋" w:hAnsi="仿宋" w:eastAsia="仿宋" w:cs="仿宋"/>
          <w:sz w:val="20"/>
          <w:szCs w:val="20"/>
          <w:highlight w:val="none"/>
          <w:lang w:eastAsia="zh-CN"/>
        </w:rPr>
      </w:pPr>
      <w:r>
        <w:rPr>
          <w:rFonts w:ascii="仿宋" w:hAnsi="仿宋" w:eastAsia="仿宋" w:cs="仿宋"/>
          <w:spacing w:val="1"/>
          <w:sz w:val="20"/>
          <w:szCs w:val="20"/>
          <w:highlight w:val="none"/>
        </w:rPr>
        <w:t>传</w:t>
      </w:r>
      <w:r>
        <w:rPr>
          <w:rFonts w:ascii="仿宋" w:hAnsi="仿宋" w:eastAsia="仿宋" w:cs="仿宋"/>
          <w:sz w:val="20"/>
          <w:szCs w:val="20"/>
          <w:highlight w:val="none"/>
        </w:rPr>
        <w:t>真：</w:t>
      </w:r>
    </w:p>
    <w:p>
      <w:pPr>
        <w:spacing w:before="159" w:line="230" w:lineRule="auto"/>
        <w:ind w:left="17"/>
        <w:rPr>
          <w:rFonts w:hint="eastAsia" w:ascii="仿宋" w:hAnsi="仿宋" w:eastAsia="仿宋" w:cs="仿宋"/>
          <w:sz w:val="20"/>
          <w:szCs w:val="20"/>
          <w:highlight w:val="none"/>
          <w:lang w:eastAsia="zh-CN"/>
        </w:rPr>
      </w:pPr>
      <w:r>
        <w:rPr>
          <w:rFonts w:ascii="仿宋" w:hAnsi="仿宋" w:eastAsia="仿宋" w:cs="仿宋"/>
          <w:spacing w:val="-4"/>
          <w:sz w:val="20"/>
          <w:szCs w:val="20"/>
          <w:highlight w:val="none"/>
        </w:rPr>
        <w:t>邮编：</w:t>
      </w:r>
    </w:p>
    <w:p>
      <w:pPr>
        <w:spacing w:before="160" w:line="197" w:lineRule="auto"/>
        <w:ind w:left="46"/>
        <w:rPr>
          <w:rFonts w:hint="eastAsia" w:ascii="仿宋" w:hAnsi="仿宋" w:eastAsia="仿宋" w:cs="仿宋"/>
          <w:sz w:val="20"/>
          <w:szCs w:val="20"/>
          <w:highlight w:val="none"/>
          <w:lang w:eastAsia="zh-CN"/>
        </w:rPr>
      </w:pPr>
      <w:r>
        <w:rPr>
          <w:rFonts w:ascii="仿宋" w:hAnsi="仿宋" w:eastAsia="仿宋" w:cs="仿宋"/>
          <w:spacing w:val="-15"/>
          <w:sz w:val="20"/>
          <w:szCs w:val="20"/>
          <w:highlight w:val="none"/>
        </w:rPr>
        <w:t>日</w:t>
      </w:r>
      <w:r>
        <w:rPr>
          <w:rFonts w:ascii="仿宋" w:hAnsi="仿宋" w:eastAsia="仿宋" w:cs="仿宋"/>
          <w:spacing w:val="-13"/>
          <w:sz w:val="20"/>
          <w:szCs w:val="20"/>
          <w:highlight w:val="none"/>
        </w:rPr>
        <w:t>期：</w:t>
      </w:r>
    </w:p>
    <w:p>
      <w:pPr>
        <w:rPr>
          <w:highlight w:val="none"/>
        </w:rPr>
        <w:sectPr>
          <w:type w:val="continuous"/>
          <w:pgSz w:w="11906" w:h="16839"/>
          <w:pgMar w:top="1427" w:right="1703" w:bottom="1143" w:left="1785" w:header="0" w:footer="967" w:gutter="0"/>
          <w:pgNumType w:fmt="decimal"/>
          <w:cols w:equalWidth="0" w:num="2">
            <w:col w:w="4340" w:space="100"/>
            <w:col w:w="3978"/>
          </w:cols>
        </w:sectPr>
      </w:pPr>
    </w:p>
    <w:p>
      <w:pPr>
        <w:rPr>
          <w:rFonts w:ascii="Arial"/>
          <w:sz w:val="21"/>
          <w:highlight w:val="none"/>
        </w:rPr>
      </w:pPr>
    </w:p>
    <w:p>
      <w:pPr>
        <w:rPr>
          <w:rFonts w:ascii="Arial"/>
          <w:sz w:val="21"/>
          <w:highlight w:val="none"/>
        </w:rPr>
      </w:pPr>
    </w:p>
    <w:p>
      <w:pPr>
        <w:rPr>
          <w:rFonts w:ascii="Arial"/>
          <w:sz w:val="21"/>
          <w:highlight w:val="none"/>
        </w:rPr>
      </w:pPr>
    </w:p>
    <w:p>
      <w:pPr>
        <w:rPr>
          <w:rFonts w:ascii="Arial"/>
          <w:sz w:val="21"/>
          <w:highlight w:val="none"/>
        </w:rPr>
      </w:pPr>
    </w:p>
    <w:p>
      <w:pPr>
        <w:spacing w:before="101" w:line="228" w:lineRule="auto"/>
        <w:ind w:left="2151"/>
        <w:outlineLvl w:val="1"/>
        <w:rPr>
          <w:rFonts w:ascii="仿宋" w:hAnsi="仿宋" w:eastAsia="仿宋" w:cs="仿宋"/>
          <w:sz w:val="31"/>
          <w:szCs w:val="31"/>
          <w:highlight w:val="none"/>
        </w:rPr>
      </w:pPr>
      <w:r>
        <w:rPr>
          <w:rFonts w:ascii="仿宋" w:hAnsi="仿宋" w:eastAsia="仿宋" w:cs="仿宋"/>
          <w:spacing w:val="4"/>
          <w:sz w:val="31"/>
          <w:szCs w:val="31"/>
          <w:highlight w:val="none"/>
          <w14:textOutline w14:w="5793" w14:cap="sq" w14:cmpd="sng">
            <w14:solidFill>
              <w14:srgbClr w14:val="000000"/>
            </w14:solidFill>
            <w14:prstDash w14:val="solid"/>
            <w14:bevel/>
          </w14:textOutline>
        </w:rPr>
        <w:t>附件</w:t>
      </w:r>
      <w:r>
        <w:rPr>
          <w:rFonts w:ascii="仿宋" w:hAnsi="仿宋" w:eastAsia="仿宋" w:cs="仿宋"/>
          <w:spacing w:val="2"/>
          <w:sz w:val="31"/>
          <w:szCs w:val="31"/>
          <w:highlight w:val="none"/>
          <w14:textOutline w14:w="5793" w14:cap="sq" w14:cmpd="sng">
            <w14:solidFill>
              <w14:srgbClr w14:val="000000"/>
            </w14:solidFill>
            <w14:prstDash w14:val="solid"/>
            <w14:bevel/>
          </w14:textOutline>
        </w:rPr>
        <w:t>1：履约保证金保函(格式)</w:t>
      </w:r>
    </w:p>
    <w:p>
      <w:pPr>
        <w:spacing w:line="316" w:lineRule="auto"/>
        <w:rPr>
          <w:rFonts w:ascii="Arial"/>
          <w:sz w:val="21"/>
          <w:highlight w:val="none"/>
        </w:rPr>
      </w:pPr>
    </w:p>
    <w:p>
      <w:pPr>
        <w:spacing w:before="74" w:line="231" w:lineRule="auto"/>
        <w:ind w:left="3589"/>
        <w:rPr>
          <w:rFonts w:ascii="仿宋" w:hAnsi="仿宋" w:eastAsia="仿宋" w:cs="仿宋"/>
          <w:sz w:val="23"/>
          <w:szCs w:val="23"/>
          <w:highlight w:val="none"/>
        </w:rPr>
      </w:pPr>
      <w:r>
        <w:rPr>
          <w:rFonts w:ascii="仿宋" w:hAnsi="仿宋" w:eastAsia="仿宋" w:cs="仿宋"/>
          <w:spacing w:val="26"/>
          <w:sz w:val="23"/>
          <w:szCs w:val="23"/>
          <w:highlight w:val="none"/>
          <w14:textOutline w14:w="4358" w14:cap="sq" w14:cmpd="sng">
            <w14:solidFill>
              <w14:srgbClr w14:val="000000"/>
            </w14:solidFill>
            <w14:prstDash w14:val="solid"/>
            <w14:bevel/>
          </w14:textOutline>
        </w:rPr>
        <w:t>(</w:t>
      </w:r>
      <w:r>
        <w:rPr>
          <w:rFonts w:ascii="仿宋" w:hAnsi="仿宋" w:eastAsia="仿宋" w:cs="仿宋"/>
          <w:spacing w:val="22"/>
          <w:sz w:val="23"/>
          <w:szCs w:val="23"/>
          <w:highlight w:val="none"/>
          <w14:textOutline w14:w="4358" w14:cap="sq" w14:cmpd="sng">
            <w14:solidFill>
              <w14:srgbClr w14:val="000000"/>
            </w14:solidFill>
            <w14:prstDash w14:val="solid"/>
            <w14:bevel/>
          </w14:textOutline>
        </w:rPr>
        <w:t>中标后开具)</w:t>
      </w:r>
    </w:p>
    <w:p>
      <w:pPr>
        <w:spacing w:line="268" w:lineRule="auto"/>
        <w:rPr>
          <w:rFonts w:ascii="Arial"/>
          <w:sz w:val="21"/>
          <w:highlight w:val="none"/>
        </w:rPr>
      </w:pPr>
    </w:p>
    <w:p>
      <w:pPr>
        <w:spacing w:before="81" w:line="213" w:lineRule="auto"/>
        <w:ind w:left="35"/>
        <w:rPr>
          <w:rFonts w:ascii="仿宋" w:hAnsi="仿宋" w:eastAsia="仿宋" w:cs="仿宋"/>
          <w:sz w:val="23"/>
          <w:szCs w:val="23"/>
          <w:highlight w:val="none"/>
        </w:rPr>
      </w:pPr>
      <w:r>
        <w:rPr>
          <w:rFonts w:ascii="仿宋" w:hAnsi="仿宋" w:eastAsia="仿宋" w:cs="仿宋"/>
          <w:spacing w:val="6"/>
          <w:sz w:val="23"/>
          <w:szCs w:val="23"/>
          <w:highlight w:val="none"/>
        </w:rPr>
        <w:t>致</w:t>
      </w:r>
      <w:r>
        <w:rPr>
          <w:rFonts w:ascii="仿宋" w:hAnsi="仿宋" w:eastAsia="仿宋" w:cs="仿宋"/>
          <w:spacing w:val="5"/>
          <w:sz w:val="23"/>
          <w:szCs w:val="23"/>
          <w:highlight w:val="none"/>
        </w:rPr>
        <w:t>:</w:t>
      </w:r>
      <w:r>
        <w:rPr>
          <w:rFonts w:ascii="仿宋" w:hAnsi="仿宋" w:eastAsia="仿宋" w:cs="仿宋"/>
          <w:spacing w:val="3"/>
          <w:sz w:val="23"/>
          <w:szCs w:val="23"/>
          <w:highlight w:val="none"/>
        </w:rPr>
        <w:t>(</w:t>
      </w:r>
      <w:r>
        <w:rPr>
          <w:rFonts w:ascii="仿宋" w:hAnsi="仿宋" w:eastAsia="仿宋" w:cs="仿宋"/>
          <w:i/>
          <w:iCs/>
          <w:spacing w:val="3"/>
          <w:sz w:val="25"/>
          <w:szCs w:val="25"/>
          <w:highlight w:val="none"/>
          <w:u w:val="single" w:color="auto"/>
        </w:rPr>
        <w:t>买方名称</w:t>
      </w:r>
      <w:r>
        <w:rPr>
          <w:rFonts w:ascii="仿宋" w:hAnsi="仿宋" w:eastAsia="仿宋" w:cs="仿宋"/>
          <w:spacing w:val="3"/>
          <w:sz w:val="23"/>
          <w:szCs w:val="23"/>
          <w:highlight w:val="none"/>
        </w:rPr>
        <w:t>)</w:t>
      </w:r>
    </w:p>
    <w:p>
      <w:pPr>
        <w:tabs>
          <w:tab w:val="left" w:pos="4448"/>
        </w:tabs>
        <w:spacing w:before="30" w:line="229" w:lineRule="auto"/>
        <w:ind w:left="2867"/>
        <w:rPr>
          <w:rFonts w:ascii="仿宋" w:hAnsi="仿宋" w:eastAsia="仿宋" w:cs="仿宋"/>
          <w:sz w:val="23"/>
          <w:szCs w:val="23"/>
          <w:highlight w:val="none"/>
        </w:rPr>
      </w:pPr>
      <w:r>
        <w:rPr>
          <w:rFonts w:ascii="仿宋" w:hAnsi="仿宋" w:eastAsia="仿宋" w:cs="仿宋"/>
          <w:sz w:val="23"/>
          <w:szCs w:val="23"/>
          <w:highlight w:val="none"/>
          <w:u w:val="single" w:color="auto"/>
        </w:rPr>
        <w:tab/>
      </w:r>
      <w:r>
        <w:rPr>
          <w:rFonts w:ascii="仿宋" w:hAnsi="仿宋" w:eastAsia="仿宋" w:cs="仿宋"/>
          <w:spacing w:val="7"/>
          <w:sz w:val="23"/>
          <w:szCs w:val="23"/>
          <w:highlight w:val="none"/>
        </w:rPr>
        <w:t>号合同履约保</w:t>
      </w:r>
      <w:r>
        <w:rPr>
          <w:rFonts w:ascii="仿宋" w:hAnsi="仿宋" w:eastAsia="仿宋" w:cs="仿宋"/>
          <w:spacing w:val="6"/>
          <w:sz w:val="23"/>
          <w:szCs w:val="23"/>
          <w:highlight w:val="none"/>
        </w:rPr>
        <w:t>函</w:t>
      </w:r>
    </w:p>
    <w:p>
      <w:pPr>
        <w:spacing w:line="270" w:lineRule="auto"/>
        <w:rPr>
          <w:rFonts w:ascii="Arial"/>
          <w:sz w:val="21"/>
          <w:highlight w:val="none"/>
        </w:rPr>
      </w:pPr>
    </w:p>
    <w:p>
      <w:pPr>
        <w:spacing w:before="82" w:line="242" w:lineRule="auto"/>
        <w:ind w:left="33" w:right="16" w:firstLine="600"/>
        <w:rPr>
          <w:rFonts w:ascii="仿宋" w:hAnsi="仿宋" w:eastAsia="仿宋" w:cs="仿宋"/>
          <w:sz w:val="23"/>
          <w:szCs w:val="23"/>
          <w:highlight w:val="none"/>
        </w:rPr>
      </w:pPr>
      <w:r>
        <w:rPr>
          <w:rFonts w:ascii="仿宋" w:hAnsi="仿宋" w:eastAsia="仿宋" w:cs="仿宋"/>
          <w:spacing w:val="-7"/>
          <w:sz w:val="23"/>
          <w:szCs w:val="23"/>
          <w:highlight w:val="none"/>
        </w:rPr>
        <w:t>本</w:t>
      </w:r>
      <w:r>
        <w:rPr>
          <w:rFonts w:ascii="仿宋" w:hAnsi="仿宋" w:eastAsia="仿宋" w:cs="仿宋"/>
          <w:spacing w:val="-5"/>
          <w:sz w:val="23"/>
          <w:szCs w:val="23"/>
          <w:highlight w:val="none"/>
        </w:rPr>
        <w:t>保函作为贵方与(</w:t>
      </w:r>
      <w:r>
        <w:rPr>
          <w:rFonts w:ascii="仿宋" w:hAnsi="仿宋" w:eastAsia="仿宋" w:cs="仿宋"/>
          <w:i/>
          <w:iCs/>
          <w:spacing w:val="-5"/>
          <w:sz w:val="25"/>
          <w:szCs w:val="25"/>
          <w:highlight w:val="none"/>
          <w:u w:val="single" w:color="auto"/>
        </w:rPr>
        <w:t>卖方名称</w:t>
      </w:r>
      <w:r>
        <w:rPr>
          <w:rFonts w:ascii="仿宋" w:hAnsi="仿宋" w:eastAsia="仿宋" w:cs="仿宋"/>
          <w:spacing w:val="-5"/>
          <w:sz w:val="23"/>
          <w:szCs w:val="23"/>
          <w:highlight w:val="none"/>
        </w:rPr>
        <w:t>)(以下简称卖方)于年月日就</w:t>
      </w:r>
      <w:r>
        <w:rPr>
          <w:rFonts w:ascii="仿宋" w:hAnsi="仿宋" w:eastAsia="仿宋" w:cs="仿宋"/>
          <w:spacing w:val="2"/>
          <w:sz w:val="23"/>
          <w:szCs w:val="23"/>
          <w:highlight w:val="none"/>
        </w:rPr>
        <w:t>项目(以下简称项目)项下提供(</w:t>
      </w:r>
      <w:r>
        <w:rPr>
          <w:rFonts w:ascii="仿宋" w:hAnsi="仿宋" w:eastAsia="仿宋" w:cs="仿宋"/>
          <w:i/>
          <w:iCs/>
          <w:spacing w:val="2"/>
          <w:sz w:val="25"/>
          <w:szCs w:val="25"/>
          <w:highlight w:val="none"/>
          <w:u w:val="single" w:color="auto"/>
        </w:rPr>
        <w:t>货物名称</w:t>
      </w:r>
      <w:r>
        <w:rPr>
          <w:rFonts w:ascii="仿宋" w:hAnsi="仿宋" w:eastAsia="仿宋" w:cs="仿宋"/>
          <w:spacing w:val="2"/>
          <w:sz w:val="23"/>
          <w:szCs w:val="23"/>
          <w:highlight w:val="none"/>
        </w:rPr>
        <w:t>)(以下简称货物)签订的(</w:t>
      </w:r>
      <w:r>
        <w:rPr>
          <w:rFonts w:ascii="仿宋" w:hAnsi="仿宋" w:eastAsia="仿宋" w:cs="仿宋"/>
          <w:i/>
          <w:iCs/>
          <w:spacing w:val="2"/>
          <w:sz w:val="25"/>
          <w:szCs w:val="25"/>
          <w:highlight w:val="none"/>
          <w:u w:val="single" w:color="auto"/>
        </w:rPr>
        <w:t>合同号</w:t>
      </w:r>
      <w:r>
        <w:rPr>
          <w:rFonts w:ascii="仿宋" w:hAnsi="仿宋" w:eastAsia="仿宋" w:cs="仿宋"/>
          <w:spacing w:val="2"/>
          <w:sz w:val="23"/>
          <w:szCs w:val="23"/>
          <w:highlight w:val="none"/>
        </w:rPr>
        <w:t>)号合</w:t>
      </w:r>
      <w:r>
        <w:rPr>
          <w:rFonts w:ascii="仿宋" w:hAnsi="仿宋" w:eastAsia="仿宋" w:cs="仿宋"/>
          <w:sz w:val="23"/>
          <w:szCs w:val="23"/>
          <w:highlight w:val="none"/>
        </w:rPr>
        <w:t>同</w:t>
      </w:r>
      <w:r>
        <w:rPr>
          <w:rFonts w:ascii="仿宋" w:hAnsi="仿宋" w:eastAsia="仿宋" w:cs="仿宋"/>
          <w:spacing w:val="8"/>
          <w:sz w:val="23"/>
          <w:szCs w:val="23"/>
          <w:highlight w:val="none"/>
        </w:rPr>
        <w:t>的</w:t>
      </w:r>
      <w:r>
        <w:rPr>
          <w:rFonts w:ascii="仿宋" w:hAnsi="仿宋" w:eastAsia="仿宋" w:cs="仿宋"/>
          <w:spacing w:val="5"/>
          <w:sz w:val="23"/>
          <w:szCs w:val="23"/>
          <w:highlight w:val="none"/>
        </w:rPr>
        <w:t>履约保函。</w:t>
      </w:r>
    </w:p>
    <w:p>
      <w:pPr>
        <w:spacing w:before="2" w:line="241" w:lineRule="auto"/>
        <w:ind w:left="34" w:right="16" w:firstLine="572"/>
        <w:rPr>
          <w:rFonts w:ascii="仿宋" w:hAnsi="仿宋" w:eastAsia="仿宋" w:cs="仿宋"/>
          <w:sz w:val="23"/>
          <w:szCs w:val="23"/>
          <w:highlight w:val="none"/>
        </w:rPr>
      </w:pPr>
      <w:r>
        <w:rPr>
          <w:rFonts w:ascii="仿宋" w:hAnsi="仿宋" w:eastAsia="仿宋" w:cs="仿宋"/>
          <w:spacing w:val="8"/>
          <w:sz w:val="23"/>
          <w:szCs w:val="23"/>
          <w:highlight w:val="none"/>
        </w:rPr>
        <w:t>(</w:t>
      </w:r>
      <w:r>
        <w:rPr>
          <w:rFonts w:ascii="仿宋" w:hAnsi="仿宋" w:eastAsia="仿宋" w:cs="仿宋"/>
          <w:i/>
          <w:iCs/>
          <w:spacing w:val="8"/>
          <w:sz w:val="25"/>
          <w:szCs w:val="25"/>
          <w:highlight w:val="none"/>
          <w:u w:val="single" w:color="auto"/>
        </w:rPr>
        <w:t>出具</w:t>
      </w:r>
      <w:r>
        <w:rPr>
          <w:rFonts w:ascii="仿宋" w:hAnsi="仿宋" w:eastAsia="仿宋" w:cs="仿宋"/>
          <w:i/>
          <w:iCs/>
          <w:spacing w:val="6"/>
          <w:sz w:val="25"/>
          <w:szCs w:val="25"/>
          <w:highlight w:val="none"/>
          <w:u w:val="single" w:color="auto"/>
        </w:rPr>
        <w:t>保</w:t>
      </w:r>
      <w:r>
        <w:rPr>
          <w:rFonts w:ascii="仿宋" w:hAnsi="仿宋" w:eastAsia="仿宋" w:cs="仿宋"/>
          <w:i/>
          <w:iCs/>
          <w:spacing w:val="4"/>
          <w:sz w:val="25"/>
          <w:szCs w:val="25"/>
          <w:highlight w:val="none"/>
          <w:u w:val="single" w:color="auto"/>
        </w:rPr>
        <w:t>函的银行名称</w:t>
      </w:r>
      <w:r>
        <w:rPr>
          <w:rFonts w:ascii="仿宋" w:hAnsi="仿宋" w:eastAsia="仿宋" w:cs="仿宋"/>
          <w:spacing w:val="4"/>
          <w:sz w:val="23"/>
          <w:szCs w:val="23"/>
          <w:highlight w:val="none"/>
        </w:rPr>
        <w:t>)(以下简称银行)无条件地、不可撤销地具结保证本</w:t>
      </w:r>
      <w:r>
        <w:rPr>
          <w:rFonts w:ascii="仿宋" w:hAnsi="仿宋" w:eastAsia="仿宋" w:cs="仿宋"/>
          <w:spacing w:val="2"/>
          <w:sz w:val="23"/>
          <w:szCs w:val="23"/>
          <w:highlight w:val="none"/>
        </w:rPr>
        <w:t>行、其继承人和受让人无追索地向贵方以(</w:t>
      </w:r>
      <w:r>
        <w:rPr>
          <w:rFonts w:ascii="仿宋" w:hAnsi="仿宋" w:eastAsia="仿宋" w:cs="仿宋"/>
          <w:i/>
          <w:iCs/>
          <w:spacing w:val="1"/>
          <w:sz w:val="25"/>
          <w:szCs w:val="25"/>
          <w:highlight w:val="none"/>
          <w:u w:val="single" w:color="auto"/>
        </w:rPr>
        <w:t>货币名称</w:t>
      </w:r>
      <w:r>
        <w:rPr>
          <w:rFonts w:ascii="仿宋" w:hAnsi="仿宋" w:eastAsia="仿宋" w:cs="仿宋"/>
          <w:spacing w:val="1"/>
          <w:sz w:val="23"/>
          <w:szCs w:val="23"/>
          <w:highlight w:val="none"/>
        </w:rPr>
        <w:t>)支付总额不超过(</w:t>
      </w:r>
      <w:r>
        <w:rPr>
          <w:rFonts w:ascii="仿宋" w:hAnsi="仿宋" w:eastAsia="仿宋" w:cs="仿宋"/>
          <w:i/>
          <w:iCs/>
          <w:spacing w:val="1"/>
          <w:sz w:val="25"/>
          <w:szCs w:val="25"/>
          <w:highlight w:val="none"/>
          <w:u w:val="single" w:color="auto"/>
        </w:rPr>
        <w:t>货币数量</w:t>
      </w:r>
      <w:r>
        <w:rPr>
          <w:rFonts w:ascii="仿宋" w:hAnsi="仿宋" w:eastAsia="仿宋" w:cs="仿宋"/>
          <w:spacing w:val="1"/>
          <w:sz w:val="23"/>
          <w:szCs w:val="23"/>
          <w:highlight w:val="none"/>
        </w:rPr>
        <w:t>),</w:t>
      </w:r>
      <w:r>
        <w:rPr>
          <w:rFonts w:ascii="仿宋" w:hAnsi="仿宋" w:eastAsia="仿宋" w:cs="仿宋"/>
          <w:spacing w:val="14"/>
          <w:sz w:val="23"/>
          <w:szCs w:val="23"/>
          <w:highlight w:val="none"/>
        </w:rPr>
        <w:t>即相</w:t>
      </w:r>
      <w:r>
        <w:rPr>
          <w:rFonts w:ascii="仿宋" w:hAnsi="仿宋" w:eastAsia="仿宋" w:cs="仿宋"/>
          <w:spacing w:val="7"/>
          <w:sz w:val="23"/>
          <w:szCs w:val="23"/>
          <w:highlight w:val="none"/>
        </w:rPr>
        <w:t>当于合同价格的%,并以此约定如下:</w:t>
      </w:r>
    </w:p>
    <w:p>
      <w:pPr>
        <w:spacing w:before="1" w:line="256" w:lineRule="auto"/>
        <w:ind w:left="567" w:firstLine="14"/>
        <w:rPr>
          <w:rFonts w:ascii="仿宋" w:hAnsi="仿宋" w:eastAsia="仿宋" w:cs="仿宋"/>
          <w:sz w:val="23"/>
          <w:szCs w:val="23"/>
          <w:highlight w:val="none"/>
        </w:rPr>
      </w:pPr>
      <w:r>
        <w:rPr>
          <w:rFonts w:ascii="仿宋" w:hAnsi="仿宋" w:eastAsia="仿宋" w:cs="仿宋"/>
          <w:spacing w:val="25"/>
          <w:sz w:val="23"/>
          <w:szCs w:val="23"/>
          <w:highlight w:val="none"/>
        </w:rPr>
        <w:t>1</w:t>
      </w:r>
      <w:r>
        <w:rPr>
          <w:rFonts w:ascii="仿宋" w:hAnsi="仿宋" w:eastAsia="仿宋" w:cs="仿宋"/>
          <w:spacing w:val="14"/>
          <w:sz w:val="23"/>
          <w:szCs w:val="23"/>
          <w:highlight w:val="none"/>
        </w:rPr>
        <w:t>.只要贵方确定卖方未能忠实地履行所有合同文件的规定和双方此后一致</w:t>
      </w:r>
      <w:r>
        <w:rPr>
          <w:rFonts w:ascii="仿宋" w:hAnsi="仿宋" w:eastAsia="仿宋" w:cs="仿宋"/>
          <w:spacing w:val="11"/>
          <w:sz w:val="23"/>
          <w:szCs w:val="23"/>
          <w:highlight w:val="none"/>
        </w:rPr>
        <w:t>同意的修改、补充和变动,包括更改和/或修补贵方认为有缺陷的货物(以</w:t>
      </w:r>
      <w:r>
        <w:rPr>
          <w:rFonts w:ascii="仿宋" w:hAnsi="仿宋" w:eastAsia="仿宋" w:cs="仿宋"/>
          <w:spacing w:val="10"/>
          <w:sz w:val="23"/>
          <w:szCs w:val="23"/>
          <w:highlight w:val="none"/>
        </w:rPr>
        <w:t>下</w:t>
      </w:r>
      <w:r>
        <w:rPr>
          <w:rFonts w:ascii="仿宋" w:hAnsi="仿宋" w:eastAsia="仿宋" w:cs="仿宋"/>
          <w:spacing w:val="11"/>
          <w:sz w:val="23"/>
          <w:szCs w:val="23"/>
          <w:highlight w:val="none"/>
        </w:rPr>
        <w:t>简称违约),无论卖方有任何反对,本行将凭贵方关于卖方违约说明的书面</w:t>
      </w:r>
      <w:r>
        <w:rPr>
          <w:rFonts w:ascii="仿宋" w:hAnsi="仿宋" w:eastAsia="仿宋" w:cs="仿宋"/>
          <w:spacing w:val="10"/>
          <w:sz w:val="23"/>
          <w:szCs w:val="23"/>
          <w:highlight w:val="none"/>
        </w:rPr>
        <w:t>通</w:t>
      </w:r>
      <w:r>
        <w:rPr>
          <w:rFonts w:ascii="仿宋" w:hAnsi="仿宋" w:eastAsia="仿宋" w:cs="仿宋"/>
          <w:spacing w:val="19"/>
          <w:sz w:val="23"/>
          <w:szCs w:val="23"/>
          <w:highlight w:val="none"/>
        </w:rPr>
        <w:t>知</w:t>
      </w:r>
      <w:r>
        <w:rPr>
          <w:rFonts w:ascii="仿宋" w:hAnsi="仿宋" w:eastAsia="仿宋" w:cs="仿宋"/>
          <w:spacing w:val="11"/>
          <w:sz w:val="23"/>
          <w:szCs w:val="23"/>
          <w:highlight w:val="none"/>
        </w:rPr>
        <w:t>,立即按贵方提出的累计总额不超过上述金额的款项和按贵方通知规定的</w:t>
      </w:r>
      <w:r>
        <w:rPr>
          <w:rFonts w:ascii="仿宋" w:hAnsi="仿宋" w:eastAsia="仿宋" w:cs="仿宋"/>
          <w:spacing w:val="16"/>
          <w:sz w:val="23"/>
          <w:szCs w:val="23"/>
          <w:highlight w:val="none"/>
        </w:rPr>
        <w:t>方</w:t>
      </w:r>
      <w:r>
        <w:rPr>
          <w:rFonts w:ascii="仿宋" w:hAnsi="仿宋" w:eastAsia="仿宋" w:cs="仿宋"/>
          <w:spacing w:val="11"/>
          <w:sz w:val="23"/>
          <w:szCs w:val="23"/>
          <w:highlight w:val="none"/>
        </w:rPr>
        <w:t>式付给贵方。2</w:t>
      </w:r>
      <w:r>
        <w:rPr>
          <w:rFonts w:ascii="仿宋" w:hAnsi="仿宋" w:eastAsia="仿宋" w:cs="仿宋"/>
          <w:spacing w:val="8"/>
          <w:sz w:val="23"/>
          <w:szCs w:val="23"/>
          <w:highlight w:val="none"/>
        </w:rPr>
        <w:t>.本保函项下的任何支付应为免税和净值。对于现有或将来的税收、关税、收费、费用扣减或预提税款，不论这些款项是何种性质和由谁征收，都不</w:t>
      </w:r>
      <w:r>
        <w:rPr>
          <w:rFonts w:ascii="仿宋" w:hAnsi="仿宋" w:eastAsia="仿宋" w:cs="仿宋"/>
          <w:spacing w:val="2"/>
          <w:sz w:val="23"/>
          <w:szCs w:val="23"/>
          <w:highlight w:val="none"/>
        </w:rPr>
        <w:t>应</w:t>
      </w:r>
      <w:r>
        <w:rPr>
          <w:rFonts w:ascii="仿宋" w:hAnsi="仿宋" w:eastAsia="仿宋" w:cs="仿宋"/>
          <w:spacing w:val="11"/>
          <w:sz w:val="23"/>
          <w:szCs w:val="23"/>
          <w:highlight w:val="none"/>
        </w:rPr>
        <w:t>从本保函项下的支付中扣除</w:t>
      </w:r>
      <w:r>
        <w:rPr>
          <w:rFonts w:ascii="仿宋" w:hAnsi="仿宋" w:eastAsia="仿宋" w:cs="仿宋"/>
          <w:spacing w:val="10"/>
          <w:sz w:val="23"/>
          <w:szCs w:val="23"/>
          <w:highlight w:val="none"/>
        </w:rPr>
        <w:t>。</w:t>
      </w:r>
      <w:r>
        <w:rPr>
          <w:rFonts w:ascii="仿宋" w:hAnsi="仿宋" w:eastAsia="仿宋" w:cs="仿宋"/>
          <w:spacing w:val="14"/>
          <w:sz w:val="23"/>
          <w:szCs w:val="23"/>
          <w:highlight w:val="none"/>
        </w:rPr>
        <w:t>3.</w:t>
      </w:r>
      <w:r>
        <w:rPr>
          <w:rFonts w:ascii="仿宋" w:hAnsi="仿宋" w:eastAsia="仿宋" w:cs="仿宋"/>
          <w:spacing w:val="13"/>
          <w:sz w:val="23"/>
          <w:szCs w:val="23"/>
          <w:highlight w:val="none"/>
        </w:rPr>
        <w:t>本</w:t>
      </w:r>
      <w:r>
        <w:rPr>
          <w:rFonts w:ascii="仿宋" w:hAnsi="仿宋" w:eastAsia="仿宋" w:cs="仿宋"/>
          <w:spacing w:val="7"/>
          <w:sz w:val="23"/>
          <w:szCs w:val="23"/>
          <w:highlight w:val="none"/>
        </w:rPr>
        <w:t>保函的条款构成本行无条件的、不可撤销的直接责任。对即将履行的合</w:t>
      </w:r>
      <w:r>
        <w:rPr>
          <w:rFonts w:ascii="仿宋" w:hAnsi="仿宋" w:eastAsia="仿宋" w:cs="仿宋"/>
          <w:spacing w:val="8"/>
          <w:sz w:val="23"/>
          <w:szCs w:val="23"/>
          <w:highlight w:val="none"/>
        </w:rPr>
        <w:t>同条款的任何变更、贵方在时间上的宽限、或由贵方采取的如果没有本款</w:t>
      </w:r>
      <w:r>
        <w:rPr>
          <w:rFonts w:ascii="仿宋" w:hAnsi="仿宋" w:eastAsia="仿宋" w:cs="仿宋"/>
          <w:spacing w:val="2"/>
          <w:sz w:val="23"/>
          <w:szCs w:val="23"/>
          <w:highlight w:val="none"/>
        </w:rPr>
        <w:t>可</w:t>
      </w:r>
      <w:r>
        <w:rPr>
          <w:rFonts w:ascii="仿宋" w:hAnsi="仿宋" w:eastAsia="仿宋" w:cs="仿宋"/>
          <w:spacing w:val="8"/>
          <w:sz w:val="23"/>
          <w:szCs w:val="23"/>
          <w:highlight w:val="none"/>
        </w:rPr>
        <w:t>能免除本行责任的任何其它行为，均不能解除或免除本行在本保函项下的</w:t>
      </w:r>
      <w:r>
        <w:rPr>
          <w:rFonts w:ascii="仿宋" w:hAnsi="仿宋" w:eastAsia="仿宋" w:cs="仿宋"/>
          <w:spacing w:val="2"/>
          <w:sz w:val="23"/>
          <w:szCs w:val="23"/>
          <w:highlight w:val="none"/>
        </w:rPr>
        <w:t>责</w:t>
      </w:r>
      <w:r>
        <w:rPr>
          <w:rFonts w:ascii="仿宋" w:hAnsi="仿宋" w:eastAsia="仿宋" w:cs="仿宋"/>
          <w:spacing w:val="-1"/>
          <w:sz w:val="23"/>
          <w:szCs w:val="23"/>
          <w:highlight w:val="none"/>
        </w:rPr>
        <w:t>任。</w:t>
      </w:r>
    </w:p>
    <w:p>
      <w:pPr>
        <w:spacing w:line="313" w:lineRule="exact"/>
        <w:ind w:left="563"/>
        <w:rPr>
          <w:rFonts w:ascii="仿宋" w:hAnsi="仿宋" w:eastAsia="仿宋" w:cs="仿宋"/>
          <w:sz w:val="23"/>
          <w:szCs w:val="23"/>
          <w:highlight w:val="none"/>
        </w:rPr>
      </w:pPr>
      <w:r>
        <w:rPr>
          <w:rFonts w:ascii="仿宋" w:hAnsi="仿宋" w:eastAsia="仿宋" w:cs="仿宋"/>
          <w:spacing w:val="9"/>
          <w:position w:val="2"/>
          <w:sz w:val="23"/>
          <w:szCs w:val="23"/>
          <w:highlight w:val="none"/>
        </w:rPr>
        <w:t>4.本保函在本合同规定的保证期期满前完全有效</w:t>
      </w:r>
      <w:r>
        <w:rPr>
          <w:rFonts w:ascii="仿宋" w:hAnsi="仿宋" w:eastAsia="仿宋" w:cs="仿宋"/>
          <w:spacing w:val="4"/>
          <w:position w:val="2"/>
          <w:sz w:val="23"/>
          <w:szCs w:val="23"/>
          <w:highlight w:val="none"/>
        </w:rPr>
        <w:t>。</w:t>
      </w:r>
    </w:p>
    <w:p>
      <w:pPr>
        <w:spacing w:line="249" w:lineRule="auto"/>
        <w:rPr>
          <w:rFonts w:ascii="Arial"/>
          <w:sz w:val="21"/>
          <w:highlight w:val="none"/>
        </w:rPr>
      </w:pPr>
    </w:p>
    <w:p>
      <w:pPr>
        <w:spacing w:before="75" w:line="233" w:lineRule="auto"/>
        <w:ind w:left="572"/>
        <w:rPr>
          <w:rFonts w:ascii="仿宋" w:hAnsi="仿宋" w:eastAsia="仿宋" w:cs="仿宋"/>
          <w:sz w:val="23"/>
          <w:szCs w:val="23"/>
          <w:highlight w:val="none"/>
        </w:rPr>
      </w:pPr>
      <w:r>
        <w:rPr>
          <w:rFonts w:ascii="仿宋" w:hAnsi="仿宋" w:eastAsia="仿宋" w:cs="仿宋"/>
          <w:spacing w:val="2"/>
          <w:sz w:val="23"/>
          <w:szCs w:val="23"/>
          <w:highlight w:val="none"/>
        </w:rPr>
        <w:t>谨启</w:t>
      </w:r>
    </w:p>
    <w:p>
      <w:pPr>
        <w:spacing w:before="29" w:line="256" w:lineRule="auto"/>
        <w:ind w:left="596"/>
        <w:rPr>
          <w:rFonts w:hint="eastAsia" w:ascii="仿宋" w:hAnsi="仿宋" w:eastAsia="仿宋" w:cs="仿宋"/>
          <w:sz w:val="23"/>
          <w:szCs w:val="23"/>
          <w:highlight w:val="none"/>
          <w:lang w:eastAsia="zh-CN"/>
        </w:rPr>
      </w:pPr>
      <w:r>
        <w:rPr>
          <w:rFonts w:ascii="仿宋" w:hAnsi="仿宋" w:eastAsia="仿宋" w:cs="仿宋"/>
          <w:spacing w:val="7"/>
          <w:sz w:val="23"/>
          <w:szCs w:val="23"/>
          <w:highlight w:val="none"/>
        </w:rPr>
        <w:t>出</w:t>
      </w:r>
      <w:r>
        <w:rPr>
          <w:rFonts w:ascii="仿宋" w:hAnsi="仿宋" w:eastAsia="仿宋" w:cs="仿宋"/>
          <w:spacing w:val="4"/>
          <w:sz w:val="23"/>
          <w:szCs w:val="23"/>
          <w:highlight w:val="none"/>
        </w:rPr>
        <w:t>具保函银行名称：</w:t>
      </w:r>
    </w:p>
    <w:p>
      <w:pPr>
        <w:spacing w:before="1" w:line="231" w:lineRule="auto"/>
        <w:ind w:left="578"/>
        <w:rPr>
          <w:rFonts w:hint="eastAsia" w:ascii="仿宋" w:hAnsi="仿宋" w:eastAsia="仿宋" w:cs="仿宋"/>
          <w:sz w:val="23"/>
          <w:szCs w:val="23"/>
          <w:highlight w:val="none"/>
          <w:lang w:eastAsia="zh-CN"/>
        </w:rPr>
      </w:pPr>
      <w:r>
        <w:rPr>
          <w:rFonts w:ascii="仿宋" w:hAnsi="仿宋" w:eastAsia="仿宋" w:cs="仿宋"/>
          <w:spacing w:val="10"/>
          <w:sz w:val="23"/>
          <w:szCs w:val="23"/>
          <w:highlight w:val="none"/>
        </w:rPr>
        <w:t>签</w:t>
      </w:r>
      <w:r>
        <w:rPr>
          <w:rFonts w:ascii="仿宋" w:hAnsi="仿宋" w:eastAsia="仿宋" w:cs="仿宋"/>
          <w:spacing w:val="6"/>
          <w:sz w:val="23"/>
          <w:szCs w:val="23"/>
          <w:highlight w:val="none"/>
        </w:rPr>
        <w:t>字人姓名和职务：</w:t>
      </w:r>
    </w:p>
    <w:p>
      <w:pPr>
        <w:spacing w:before="30" w:line="233" w:lineRule="auto"/>
        <w:ind w:left="578"/>
        <w:rPr>
          <w:rFonts w:hint="eastAsia" w:ascii="仿宋" w:hAnsi="仿宋" w:eastAsia="仿宋" w:cs="仿宋"/>
          <w:sz w:val="23"/>
          <w:szCs w:val="23"/>
          <w:highlight w:val="none"/>
          <w:lang w:eastAsia="zh-CN"/>
        </w:rPr>
      </w:pPr>
      <w:r>
        <w:rPr>
          <w:rFonts w:ascii="仿宋" w:hAnsi="仿宋" w:eastAsia="仿宋" w:cs="仿宋"/>
          <w:spacing w:val="8"/>
          <w:sz w:val="23"/>
          <w:szCs w:val="23"/>
          <w:highlight w:val="none"/>
        </w:rPr>
        <w:t>签</w:t>
      </w:r>
      <w:r>
        <w:rPr>
          <w:rFonts w:ascii="仿宋" w:hAnsi="仿宋" w:eastAsia="仿宋" w:cs="仿宋"/>
          <w:spacing w:val="4"/>
          <w:sz w:val="23"/>
          <w:szCs w:val="23"/>
          <w:highlight w:val="none"/>
        </w:rPr>
        <w:t>字人签名：</w:t>
      </w:r>
    </w:p>
    <w:p>
      <w:pPr>
        <w:spacing w:before="29" w:line="231" w:lineRule="auto"/>
        <w:ind w:left="577"/>
        <w:outlineLvl w:val="1"/>
        <w:rPr>
          <w:rFonts w:hint="eastAsia" w:ascii="仿宋" w:hAnsi="仿宋" w:eastAsia="仿宋" w:cs="仿宋"/>
          <w:sz w:val="23"/>
          <w:szCs w:val="23"/>
          <w:highlight w:val="none"/>
          <w:lang w:eastAsia="zh-CN"/>
        </w:rPr>
      </w:pPr>
      <w:r>
        <w:rPr>
          <w:rFonts w:ascii="仿宋" w:hAnsi="仿宋" w:eastAsia="仿宋" w:cs="仿宋"/>
          <w:spacing w:val="-1"/>
          <w:sz w:val="23"/>
          <w:szCs w:val="23"/>
          <w:highlight w:val="none"/>
        </w:rPr>
        <w:t>公</w:t>
      </w:r>
      <w:r>
        <w:rPr>
          <w:rFonts w:ascii="仿宋" w:hAnsi="仿宋" w:eastAsia="仿宋" w:cs="仿宋"/>
          <w:sz w:val="23"/>
          <w:szCs w:val="23"/>
          <w:highlight w:val="none"/>
        </w:rPr>
        <w:t>章：</w:t>
      </w:r>
    </w:p>
    <w:p>
      <w:pPr>
        <w:rPr>
          <w:highlight w:val="none"/>
        </w:rPr>
        <w:sectPr>
          <w:footerReference r:id="rId52" w:type="default"/>
          <w:pgSz w:w="11906" w:h="16839"/>
          <w:pgMar w:top="1431" w:right="1687" w:bottom="1143" w:left="1785" w:header="0" w:footer="967" w:gutter="0"/>
          <w:pgNumType w:fmt="decimal"/>
          <w:cols w:space="720" w:num="1"/>
        </w:sectPr>
      </w:pPr>
    </w:p>
    <w:p>
      <w:pPr>
        <w:spacing w:before="169" w:line="228" w:lineRule="auto"/>
        <w:ind w:left="2794"/>
        <w:rPr>
          <w:rFonts w:ascii="仿宋" w:hAnsi="仿宋" w:eastAsia="仿宋" w:cs="仿宋"/>
          <w:sz w:val="31"/>
          <w:szCs w:val="31"/>
          <w:highlight w:val="none"/>
        </w:rPr>
      </w:pPr>
      <w:r>
        <w:rPr>
          <w:rFonts w:ascii="仿宋" w:hAnsi="仿宋" w:eastAsia="仿宋" w:cs="仿宋"/>
          <w:spacing w:val="1"/>
          <w:sz w:val="31"/>
          <w:szCs w:val="31"/>
          <w:highlight w:val="none"/>
          <w14:textOutline w14:w="5793" w14:cap="sq" w14:cmpd="sng">
            <w14:solidFill>
              <w14:srgbClr w14:val="000000"/>
            </w14:solidFill>
            <w14:prstDash w14:val="solid"/>
            <w14:bevel/>
          </w14:textOutline>
        </w:rPr>
        <w:t>附件2：履</w:t>
      </w:r>
      <w:r>
        <w:rPr>
          <w:rFonts w:ascii="仿宋" w:hAnsi="仿宋" w:eastAsia="仿宋" w:cs="仿宋"/>
          <w:sz w:val="31"/>
          <w:szCs w:val="31"/>
          <w:highlight w:val="none"/>
          <w14:textOutline w14:w="5793" w14:cap="sq" w14:cmpd="sng">
            <w14:solidFill>
              <w14:srgbClr w14:val="000000"/>
            </w14:solidFill>
            <w14:prstDash w14:val="solid"/>
            <w14:bevel/>
          </w14:textOutline>
        </w:rPr>
        <w:t>约担保函格式</w:t>
      </w:r>
    </w:p>
    <w:p>
      <w:pPr>
        <w:spacing w:line="412" w:lineRule="auto"/>
        <w:rPr>
          <w:rFonts w:ascii="Arial"/>
          <w:sz w:val="21"/>
          <w:highlight w:val="none"/>
        </w:rPr>
      </w:pPr>
    </w:p>
    <w:p>
      <w:pPr>
        <w:spacing w:before="101" w:line="226" w:lineRule="auto"/>
        <w:ind w:left="1782"/>
        <w:outlineLvl w:val="1"/>
        <w:rPr>
          <w:rFonts w:ascii="仿宋" w:hAnsi="仿宋" w:eastAsia="仿宋" w:cs="仿宋"/>
          <w:sz w:val="31"/>
          <w:szCs w:val="31"/>
          <w:highlight w:val="none"/>
        </w:rPr>
      </w:pPr>
      <w:r>
        <w:rPr>
          <w:rFonts w:ascii="仿宋" w:hAnsi="仿宋" w:eastAsia="仿宋" w:cs="仿宋"/>
          <w:spacing w:val="19"/>
          <w:sz w:val="31"/>
          <w:szCs w:val="31"/>
          <w:highlight w:val="none"/>
          <w14:textOutline w14:w="5793" w14:cap="sq" w14:cmpd="sng">
            <w14:solidFill>
              <w14:srgbClr w14:val="000000"/>
            </w14:solidFill>
            <w14:prstDash w14:val="solid"/>
            <w14:bevel/>
          </w14:textOutline>
        </w:rPr>
        <w:t>(</w:t>
      </w:r>
      <w:r>
        <w:rPr>
          <w:rFonts w:ascii="仿宋" w:hAnsi="仿宋" w:eastAsia="仿宋" w:cs="仿宋"/>
          <w:spacing w:val="18"/>
          <w:sz w:val="31"/>
          <w:szCs w:val="31"/>
          <w:highlight w:val="none"/>
          <w14:textOutline w14:w="5793" w14:cap="sq" w14:cmpd="sng">
            <w14:solidFill>
              <w14:srgbClr w14:val="000000"/>
            </w14:solidFill>
            <w14:prstDash w14:val="solid"/>
            <w14:bevel/>
          </w14:textOutline>
        </w:rPr>
        <w:t>采用政府采购信用担保形式时使用)</w:t>
      </w:r>
    </w:p>
    <w:p>
      <w:pPr>
        <w:spacing w:line="318" w:lineRule="auto"/>
        <w:rPr>
          <w:rFonts w:ascii="Arial"/>
          <w:sz w:val="21"/>
          <w:highlight w:val="none"/>
        </w:rPr>
      </w:pPr>
    </w:p>
    <w:p>
      <w:pPr>
        <w:spacing w:line="318" w:lineRule="auto"/>
        <w:rPr>
          <w:rFonts w:ascii="Arial"/>
          <w:sz w:val="21"/>
          <w:highlight w:val="none"/>
        </w:rPr>
      </w:pPr>
    </w:p>
    <w:p>
      <w:pPr>
        <w:spacing w:before="75" w:line="229" w:lineRule="auto"/>
        <w:ind w:left="2553"/>
        <w:rPr>
          <w:rFonts w:ascii="仿宋" w:hAnsi="仿宋" w:eastAsia="仿宋" w:cs="仿宋"/>
          <w:sz w:val="23"/>
          <w:szCs w:val="23"/>
          <w:highlight w:val="none"/>
        </w:rPr>
      </w:pPr>
      <w:r>
        <w:rPr>
          <w:rFonts w:ascii="仿宋" w:hAnsi="仿宋" w:eastAsia="仿宋" w:cs="仿宋"/>
          <w:spacing w:val="14"/>
          <w:sz w:val="23"/>
          <w:szCs w:val="23"/>
          <w:highlight w:val="none"/>
        </w:rPr>
        <w:t>政</w:t>
      </w:r>
      <w:r>
        <w:rPr>
          <w:rFonts w:ascii="仿宋" w:hAnsi="仿宋" w:eastAsia="仿宋" w:cs="仿宋"/>
          <w:spacing w:val="8"/>
          <w:sz w:val="23"/>
          <w:szCs w:val="23"/>
          <w:highlight w:val="none"/>
        </w:rPr>
        <w:t>府</w:t>
      </w:r>
      <w:r>
        <w:rPr>
          <w:rFonts w:ascii="仿宋" w:hAnsi="仿宋" w:eastAsia="仿宋" w:cs="仿宋"/>
          <w:spacing w:val="7"/>
          <w:sz w:val="23"/>
          <w:szCs w:val="23"/>
          <w:highlight w:val="none"/>
        </w:rPr>
        <w:t>采购履约担保函(项目用)</w:t>
      </w:r>
    </w:p>
    <w:p>
      <w:pPr>
        <w:spacing w:before="33" w:line="232" w:lineRule="auto"/>
        <w:ind w:left="6154"/>
        <w:rPr>
          <w:rFonts w:ascii="仿宋" w:hAnsi="仿宋" w:eastAsia="仿宋" w:cs="仿宋"/>
          <w:sz w:val="23"/>
          <w:szCs w:val="23"/>
          <w:highlight w:val="none"/>
        </w:rPr>
      </w:pPr>
      <w:r>
        <w:rPr>
          <w:rFonts w:ascii="仿宋" w:hAnsi="仿宋" w:eastAsia="仿宋" w:cs="仿宋"/>
          <w:spacing w:val="1"/>
          <w:sz w:val="23"/>
          <w:szCs w:val="23"/>
          <w:highlight w:val="none"/>
        </w:rPr>
        <w:t>编号</w:t>
      </w:r>
      <w:r>
        <w:rPr>
          <w:rFonts w:ascii="仿宋" w:hAnsi="仿宋" w:eastAsia="仿宋" w:cs="仿宋"/>
          <w:sz w:val="23"/>
          <w:szCs w:val="23"/>
          <w:highlight w:val="none"/>
        </w:rPr>
        <w:t>：</w:t>
      </w:r>
    </w:p>
    <w:p>
      <w:pPr>
        <w:spacing w:line="272" w:lineRule="auto"/>
        <w:rPr>
          <w:rFonts w:ascii="Arial"/>
          <w:sz w:val="21"/>
          <w:highlight w:val="none"/>
        </w:rPr>
      </w:pPr>
    </w:p>
    <w:p>
      <w:pPr>
        <w:tabs>
          <w:tab w:val="left" w:pos="2311"/>
        </w:tabs>
        <w:spacing w:before="75" w:line="231" w:lineRule="auto"/>
        <w:ind w:left="16"/>
        <w:rPr>
          <w:rFonts w:ascii="仿宋" w:hAnsi="仿宋" w:eastAsia="仿宋" w:cs="仿宋"/>
          <w:sz w:val="23"/>
          <w:szCs w:val="23"/>
          <w:highlight w:val="none"/>
        </w:rPr>
      </w:pPr>
      <w:r>
        <w:rPr>
          <w:rFonts w:ascii="仿宋" w:hAnsi="仿宋" w:eastAsia="仿宋" w:cs="仿宋"/>
          <w:sz w:val="23"/>
          <w:szCs w:val="23"/>
          <w:highlight w:val="none"/>
          <w:u w:val="single" w:color="auto"/>
        </w:rPr>
        <w:tab/>
      </w:r>
      <w:r>
        <w:rPr>
          <w:rFonts w:ascii="仿宋" w:hAnsi="仿宋" w:eastAsia="仿宋" w:cs="仿宋"/>
          <w:spacing w:val="6"/>
          <w:sz w:val="23"/>
          <w:szCs w:val="23"/>
          <w:highlight w:val="none"/>
        </w:rPr>
        <w:t>(</w:t>
      </w:r>
      <w:r>
        <w:rPr>
          <w:rFonts w:ascii="仿宋" w:hAnsi="仿宋" w:eastAsia="仿宋" w:cs="仿宋"/>
          <w:spacing w:val="4"/>
          <w:sz w:val="23"/>
          <w:szCs w:val="23"/>
          <w:highlight w:val="none"/>
        </w:rPr>
        <w:t>采购人)：</w:t>
      </w:r>
    </w:p>
    <w:p>
      <w:pPr>
        <w:spacing w:line="274" w:lineRule="auto"/>
        <w:rPr>
          <w:rFonts w:ascii="Arial"/>
          <w:sz w:val="21"/>
          <w:highlight w:val="none"/>
        </w:rPr>
      </w:pPr>
    </w:p>
    <w:p>
      <w:pPr>
        <w:spacing w:before="75" w:line="229" w:lineRule="auto"/>
        <w:ind w:left="516"/>
        <w:rPr>
          <w:rFonts w:ascii="仿宋" w:hAnsi="仿宋" w:eastAsia="仿宋" w:cs="仿宋"/>
          <w:sz w:val="23"/>
          <w:szCs w:val="23"/>
          <w:highlight w:val="none"/>
        </w:rPr>
      </w:pPr>
      <w:r>
        <w:rPr>
          <w:rFonts w:ascii="仿宋" w:hAnsi="仿宋" w:eastAsia="仿宋" w:cs="仿宋"/>
          <w:spacing w:val="-3"/>
          <w:sz w:val="23"/>
          <w:szCs w:val="23"/>
          <w:highlight w:val="none"/>
        </w:rPr>
        <w:t>鉴于你方与(以下简称供应商)于年月日</w:t>
      </w:r>
      <w:r>
        <w:rPr>
          <w:rFonts w:ascii="仿宋" w:hAnsi="仿宋" w:eastAsia="仿宋" w:cs="仿宋"/>
          <w:sz w:val="23"/>
          <w:szCs w:val="23"/>
          <w:highlight w:val="none"/>
        </w:rPr>
        <w:t>签定</w:t>
      </w:r>
    </w:p>
    <w:p>
      <w:pPr>
        <w:spacing w:before="34" w:line="229" w:lineRule="auto"/>
        <w:ind w:left="34"/>
        <w:rPr>
          <w:rFonts w:ascii="仿宋" w:hAnsi="仿宋" w:eastAsia="仿宋" w:cs="仿宋"/>
          <w:sz w:val="23"/>
          <w:szCs w:val="23"/>
          <w:highlight w:val="none"/>
        </w:rPr>
      </w:pPr>
      <w:r>
        <w:rPr>
          <w:rFonts w:ascii="仿宋" w:hAnsi="仿宋" w:eastAsia="仿宋" w:cs="仿宋"/>
          <w:spacing w:val="5"/>
          <w:sz w:val="23"/>
          <w:szCs w:val="23"/>
          <w:highlight w:val="none"/>
        </w:rPr>
        <w:t>编号为的《政府采购合同》(以下简称主合同)，且依据该</w:t>
      </w:r>
      <w:r>
        <w:rPr>
          <w:rFonts w:ascii="仿宋" w:hAnsi="仿宋" w:eastAsia="仿宋" w:cs="仿宋"/>
          <w:spacing w:val="2"/>
          <w:sz w:val="23"/>
          <w:szCs w:val="23"/>
          <w:highlight w:val="none"/>
        </w:rPr>
        <w:t>合</w:t>
      </w:r>
      <w:r>
        <w:rPr>
          <w:rFonts w:ascii="仿宋" w:hAnsi="仿宋" w:eastAsia="仿宋" w:cs="仿宋"/>
          <w:sz w:val="23"/>
          <w:szCs w:val="23"/>
          <w:highlight w:val="none"/>
        </w:rPr>
        <w:t>同</w:t>
      </w:r>
    </w:p>
    <w:p>
      <w:pPr>
        <w:spacing w:before="33" w:line="231" w:lineRule="auto"/>
        <w:ind w:left="46"/>
        <w:rPr>
          <w:rFonts w:ascii="仿宋" w:hAnsi="仿宋" w:eastAsia="仿宋" w:cs="仿宋"/>
          <w:sz w:val="23"/>
          <w:szCs w:val="23"/>
          <w:highlight w:val="none"/>
        </w:rPr>
      </w:pPr>
      <w:r>
        <w:rPr>
          <w:rFonts w:ascii="仿宋" w:hAnsi="仿宋" w:eastAsia="仿宋" w:cs="仿宋"/>
          <w:spacing w:val="-1"/>
          <w:sz w:val="23"/>
          <w:szCs w:val="23"/>
          <w:highlight w:val="none"/>
        </w:rPr>
        <w:t>的约定，供应商应在年</w:t>
      </w:r>
    </w:p>
    <w:p>
      <w:pPr>
        <w:tabs>
          <w:tab w:val="left" w:pos="522"/>
        </w:tabs>
        <w:spacing w:before="33" w:line="255" w:lineRule="auto"/>
        <w:ind w:left="32" w:right="65" w:hanging="16"/>
        <w:rPr>
          <w:rFonts w:ascii="仿宋" w:hAnsi="仿宋" w:eastAsia="仿宋" w:cs="仿宋"/>
          <w:sz w:val="23"/>
          <w:szCs w:val="23"/>
          <w:highlight w:val="none"/>
        </w:rPr>
      </w:pPr>
      <w:r>
        <w:rPr>
          <w:rFonts w:ascii="仿宋" w:hAnsi="仿宋" w:eastAsia="仿宋" w:cs="仿宋"/>
          <w:sz w:val="23"/>
          <w:szCs w:val="23"/>
          <w:highlight w:val="none"/>
          <w:u w:val="single" w:color="auto"/>
        </w:rPr>
        <w:tab/>
      </w:r>
      <w:r>
        <w:rPr>
          <w:rFonts w:ascii="仿宋" w:hAnsi="仿宋" w:eastAsia="仿宋" w:cs="仿宋"/>
          <w:sz w:val="23"/>
          <w:szCs w:val="23"/>
          <w:highlight w:val="none"/>
          <w:u w:val="single" w:color="auto"/>
        </w:rPr>
        <w:tab/>
      </w:r>
      <w:r>
        <w:rPr>
          <w:rFonts w:ascii="仿宋" w:hAnsi="仿宋" w:eastAsia="仿宋" w:cs="仿宋"/>
          <w:spacing w:val="22"/>
          <w:sz w:val="23"/>
          <w:szCs w:val="23"/>
          <w:highlight w:val="none"/>
        </w:rPr>
        <w:t>月</w:t>
      </w:r>
      <w:r>
        <w:rPr>
          <w:rFonts w:ascii="仿宋" w:hAnsi="仿宋" w:eastAsia="仿宋" w:cs="仿宋"/>
          <w:spacing w:val="12"/>
          <w:sz w:val="23"/>
          <w:szCs w:val="23"/>
          <w:highlight w:val="none"/>
        </w:rPr>
        <w:t>日前向你方交纳履约保证金，且可以履约担保函的形式交纳履约保证</w:t>
      </w:r>
      <w:r>
        <w:rPr>
          <w:rFonts w:ascii="仿宋" w:hAnsi="仿宋" w:eastAsia="仿宋" w:cs="仿宋"/>
          <w:spacing w:val="16"/>
          <w:sz w:val="23"/>
          <w:szCs w:val="23"/>
          <w:highlight w:val="none"/>
        </w:rPr>
        <w:t>金</w:t>
      </w:r>
      <w:r>
        <w:rPr>
          <w:rFonts w:ascii="仿宋" w:hAnsi="仿宋" w:eastAsia="仿宋" w:cs="仿宋"/>
          <w:spacing w:val="9"/>
          <w:sz w:val="23"/>
          <w:szCs w:val="23"/>
          <w:highlight w:val="none"/>
        </w:rPr>
        <w:t>。应供应商的申请，我方以保证的方式向你方提供如下履约保证金担保：</w:t>
      </w:r>
    </w:p>
    <w:p>
      <w:pPr>
        <w:spacing w:line="319" w:lineRule="exact"/>
        <w:ind w:left="516"/>
        <w:rPr>
          <w:rFonts w:ascii="仿宋" w:hAnsi="仿宋" w:eastAsia="仿宋" w:cs="仿宋"/>
          <w:sz w:val="23"/>
          <w:szCs w:val="23"/>
          <w:highlight w:val="none"/>
        </w:rPr>
      </w:pPr>
      <w:r>
        <w:rPr>
          <w:rFonts w:ascii="仿宋" w:hAnsi="仿宋" w:eastAsia="仿宋" w:cs="仿宋"/>
          <w:spacing w:val="16"/>
          <w:sz w:val="23"/>
          <w:szCs w:val="23"/>
          <w:highlight w:val="none"/>
        </w:rPr>
        <w:t>一</w:t>
      </w:r>
      <w:r>
        <w:rPr>
          <w:rFonts w:ascii="仿宋" w:hAnsi="仿宋" w:eastAsia="仿宋" w:cs="仿宋"/>
          <w:spacing w:val="8"/>
          <w:sz w:val="23"/>
          <w:szCs w:val="23"/>
          <w:highlight w:val="none"/>
        </w:rPr>
        <w:t>、保证责任的情形及保证金额</w:t>
      </w:r>
    </w:p>
    <w:p>
      <w:pPr>
        <w:spacing w:before="1" w:line="227" w:lineRule="auto"/>
        <w:ind w:left="517"/>
        <w:rPr>
          <w:rFonts w:ascii="仿宋" w:hAnsi="仿宋" w:eastAsia="仿宋" w:cs="仿宋"/>
          <w:sz w:val="23"/>
          <w:szCs w:val="23"/>
          <w:highlight w:val="none"/>
        </w:rPr>
      </w:pPr>
      <w:r>
        <w:rPr>
          <w:rFonts w:ascii="仿宋" w:hAnsi="仿宋" w:eastAsia="仿宋" w:cs="仿宋"/>
          <w:spacing w:val="13"/>
          <w:sz w:val="23"/>
          <w:szCs w:val="23"/>
          <w:highlight w:val="none"/>
        </w:rPr>
        <w:t>(</w:t>
      </w:r>
      <w:r>
        <w:rPr>
          <w:rFonts w:ascii="仿宋" w:hAnsi="仿宋" w:eastAsia="仿宋" w:cs="仿宋"/>
          <w:spacing w:val="8"/>
          <w:sz w:val="23"/>
          <w:szCs w:val="23"/>
          <w:highlight w:val="none"/>
        </w:rPr>
        <w:t>一)在供应商出现下列情形之一时，我方承担保证责任：</w:t>
      </w:r>
    </w:p>
    <w:p>
      <w:pPr>
        <w:spacing w:before="36" w:line="256" w:lineRule="auto"/>
        <w:ind w:left="36" w:right="65" w:firstLine="486"/>
        <w:rPr>
          <w:rFonts w:ascii="仿宋" w:hAnsi="仿宋" w:eastAsia="仿宋" w:cs="仿宋"/>
          <w:sz w:val="23"/>
          <w:szCs w:val="23"/>
          <w:highlight w:val="none"/>
        </w:rPr>
      </w:pPr>
      <w:r>
        <w:rPr>
          <w:rFonts w:ascii="仿宋" w:hAnsi="仿宋" w:eastAsia="仿宋" w:cs="仿宋"/>
          <w:spacing w:val="10"/>
          <w:sz w:val="23"/>
          <w:szCs w:val="23"/>
          <w:highlight w:val="none"/>
        </w:rPr>
        <w:t>1．将</w:t>
      </w:r>
      <w:r>
        <w:rPr>
          <w:rFonts w:ascii="仿宋" w:hAnsi="仿宋" w:eastAsia="仿宋" w:cs="仿宋"/>
          <w:spacing w:val="8"/>
          <w:sz w:val="23"/>
          <w:szCs w:val="23"/>
          <w:highlight w:val="none"/>
        </w:rPr>
        <w:t>中</w:t>
      </w:r>
      <w:r>
        <w:rPr>
          <w:rFonts w:ascii="仿宋" w:hAnsi="仿宋" w:eastAsia="仿宋" w:cs="仿宋"/>
          <w:spacing w:val="5"/>
          <w:sz w:val="23"/>
          <w:szCs w:val="23"/>
          <w:highlight w:val="none"/>
        </w:rPr>
        <w:t>标项目转让给他人，或者在投标文件中未说明，且未经采购招标机构</w:t>
      </w:r>
      <w:r>
        <w:rPr>
          <w:rFonts w:ascii="仿宋" w:hAnsi="仿宋" w:eastAsia="仿宋" w:cs="仿宋"/>
          <w:spacing w:val="10"/>
          <w:sz w:val="23"/>
          <w:szCs w:val="23"/>
          <w:highlight w:val="none"/>
        </w:rPr>
        <w:t>人</w:t>
      </w:r>
      <w:r>
        <w:rPr>
          <w:rFonts w:ascii="仿宋" w:hAnsi="仿宋" w:eastAsia="仿宋" w:cs="仿宋"/>
          <w:spacing w:val="8"/>
          <w:sz w:val="23"/>
          <w:szCs w:val="23"/>
          <w:highlight w:val="none"/>
        </w:rPr>
        <w:t>同意，将中标项目分包给他人的；</w:t>
      </w:r>
    </w:p>
    <w:p>
      <w:pPr>
        <w:spacing w:line="312" w:lineRule="exact"/>
        <w:ind w:left="507"/>
        <w:rPr>
          <w:rFonts w:ascii="仿宋" w:hAnsi="仿宋" w:eastAsia="仿宋" w:cs="仿宋"/>
          <w:sz w:val="23"/>
          <w:szCs w:val="23"/>
          <w:highlight w:val="none"/>
        </w:rPr>
      </w:pPr>
      <w:r>
        <w:rPr>
          <w:rFonts w:ascii="仿宋" w:hAnsi="仿宋" w:eastAsia="仿宋" w:cs="仿宋"/>
          <w:spacing w:val="9"/>
          <w:position w:val="2"/>
          <w:sz w:val="23"/>
          <w:szCs w:val="23"/>
          <w:highlight w:val="none"/>
        </w:rPr>
        <w:t>2．主合同约定的应当缴纳履约保证金的情形</w:t>
      </w:r>
      <w:r>
        <w:rPr>
          <w:rFonts w:ascii="仿宋" w:hAnsi="仿宋" w:eastAsia="仿宋" w:cs="仿宋"/>
          <w:spacing w:val="8"/>
          <w:position w:val="2"/>
          <w:sz w:val="23"/>
          <w:szCs w:val="23"/>
          <w:highlight w:val="none"/>
        </w:rPr>
        <w:t>:</w:t>
      </w:r>
    </w:p>
    <w:p>
      <w:pPr>
        <w:spacing w:before="7" w:line="231" w:lineRule="auto"/>
        <w:ind w:left="517"/>
        <w:rPr>
          <w:rFonts w:ascii="仿宋" w:hAnsi="仿宋" w:eastAsia="仿宋" w:cs="仿宋"/>
          <w:sz w:val="23"/>
          <w:szCs w:val="23"/>
          <w:highlight w:val="none"/>
        </w:rPr>
      </w:pPr>
      <w:r>
        <w:rPr>
          <w:rFonts w:ascii="仿宋" w:hAnsi="仿宋" w:eastAsia="仿宋" w:cs="仿宋"/>
          <w:spacing w:val="20"/>
          <w:sz w:val="23"/>
          <w:szCs w:val="23"/>
          <w:highlight w:val="none"/>
        </w:rPr>
        <w:t>(</w:t>
      </w:r>
      <w:r>
        <w:rPr>
          <w:rFonts w:ascii="仿宋" w:hAnsi="仿宋" w:eastAsia="仿宋" w:cs="仿宋"/>
          <w:spacing w:val="11"/>
          <w:sz w:val="23"/>
          <w:szCs w:val="23"/>
          <w:highlight w:val="none"/>
        </w:rPr>
        <w:t>1</w:t>
      </w:r>
      <w:r>
        <w:rPr>
          <w:rFonts w:ascii="仿宋" w:hAnsi="仿宋" w:eastAsia="仿宋" w:cs="仿宋"/>
          <w:spacing w:val="10"/>
          <w:sz w:val="23"/>
          <w:szCs w:val="23"/>
          <w:highlight w:val="none"/>
        </w:rPr>
        <w:t>)未按主合同约定的质量、数量和期限供应货物/提供服务/完成工程的；</w:t>
      </w:r>
    </w:p>
    <w:p>
      <w:pPr>
        <w:spacing w:before="32" w:line="232" w:lineRule="auto"/>
        <w:ind w:left="517"/>
        <w:rPr>
          <w:rFonts w:ascii="仿宋" w:hAnsi="仿宋" w:eastAsia="仿宋" w:cs="仿宋"/>
          <w:sz w:val="23"/>
          <w:szCs w:val="23"/>
          <w:highlight w:val="none"/>
        </w:rPr>
      </w:pPr>
      <w:r>
        <w:rPr>
          <w:rFonts w:ascii="仿宋" w:hAnsi="仿宋" w:eastAsia="仿宋" w:cs="仿宋"/>
          <w:spacing w:val="2"/>
          <w:sz w:val="23"/>
          <w:szCs w:val="23"/>
          <w:highlight w:val="none"/>
        </w:rPr>
        <w:t>(2)</w:t>
      </w:r>
      <w:r>
        <w:rPr>
          <w:rFonts w:ascii="仿宋" w:hAnsi="仿宋" w:eastAsia="仿宋" w:cs="仿宋"/>
          <w:spacing w:val="1"/>
          <w:sz w:val="23"/>
          <w:szCs w:val="23"/>
          <w:highlight w:val="none"/>
        </w:rPr>
        <w:t>。</w:t>
      </w:r>
    </w:p>
    <w:p>
      <w:pPr>
        <w:spacing w:before="30" w:line="256" w:lineRule="auto"/>
        <w:ind w:left="36" w:right="65" w:firstLine="481"/>
        <w:rPr>
          <w:rFonts w:ascii="仿宋" w:hAnsi="仿宋" w:eastAsia="仿宋" w:cs="仿宋"/>
          <w:sz w:val="23"/>
          <w:szCs w:val="23"/>
          <w:highlight w:val="none"/>
        </w:rPr>
      </w:pPr>
      <w:r>
        <w:rPr>
          <w:rFonts w:ascii="仿宋" w:hAnsi="仿宋" w:eastAsia="仿宋" w:cs="仿宋"/>
          <w:spacing w:val="25"/>
          <w:sz w:val="23"/>
          <w:szCs w:val="23"/>
          <w:highlight w:val="none"/>
        </w:rPr>
        <w:t>(</w:t>
      </w:r>
      <w:r>
        <w:rPr>
          <w:rFonts w:ascii="仿宋" w:hAnsi="仿宋" w:eastAsia="仿宋" w:cs="仿宋"/>
          <w:spacing w:val="17"/>
          <w:sz w:val="23"/>
          <w:szCs w:val="23"/>
          <w:highlight w:val="none"/>
        </w:rPr>
        <w:t>二)我方的保证范围是主合同约定的合同价款总额的%数额为</w:t>
      </w:r>
      <w:r>
        <w:rPr>
          <w:rFonts w:ascii="仿宋" w:hAnsi="仿宋" w:eastAsia="仿宋" w:cs="仿宋"/>
          <w:spacing w:val="-2"/>
          <w:sz w:val="23"/>
          <w:szCs w:val="23"/>
          <w:highlight w:val="none"/>
        </w:rPr>
        <w:t>元</w:t>
      </w:r>
      <w:r>
        <w:rPr>
          <w:rFonts w:ascii="仿宋" w:hAnsi="仿宋" w:eastAsia="仿宋" w:cs="仿宋"/>
          <w:spacing w:val="-1"/>
          <w:sz w:val="23"/>
          <w:szCs w:val="23"/>
          <w:highlight w:val="none"/>
        </w:rPr>
        <w:t>(大写)，币种为。(即主合同履约保证金金额)</w:t>
      </w:r>
    </w:p>
    <w:p>
      <w:pPr>
        <w:spacing w:line="320" w:lineRule="exact"/>
        <w:ind w:left="520"/>
        <w:rPr>
          <w:rFonts w:ascii="仿宋" w:hAnsi="仿宋" w:eastAsia="仿宋" w:cs="仿宋"/>
          <w:sz w:val="23"/>
          <w:szCs w:val="23"/>
          <w:highlight w:val="none"/>
        </w:rPr>
      </w:pPr>
      <w:r>
        <w:rPr>
          <w:rFonts w:ascii="仿宋" w:hAnsi="仿宋" w:eastAsia="仿宋" w:cs="仿宋"/>
          <w:spacing w:val="8"/>
          <w:position w:val="1"/>
          <w:sz w:val="23"/>
          <w:szCs w:val="23"/>
          <w:highlight w:val="none"/>
        </w:rPr>
        <w:t>二、保证的方式及保证期间</w:t>
      </w:r>
    </w:p>
    <w:p>
      <w:pPr>
        <w:spacing w:line="229" w:lineRule="auto"/>
        <w:ind w:left="520"/>
        <w:rPr>
          <w:rFonts w:ascii="仿宋" w:hAnsi="仿宋" w:eastAsia="仿宋" w:cs="仿宋"/>
          <w:sz w:val="23"/>
          <w:szCs w:val="23"/>
          <w:highlight w:val="none"/>
        </w:rPr>
      </w:pPr>
      <w:r>
        <w:rPr>
          <w:rFonts w:ascii="仿宋" w:hAnsi="仿宋" w:eastAsia="仿宋" w:cs="仿宋"/>
          <w:spacing w:val="8"/>
          <w:sz w:val="23"/>
          <w:szCs w:val="23"/>
          <w:highlight w:val="none"/>
        </w:rPr>
        <w:t>我方保证的方式为：连带责任保证</w:t>
      </w:r>
      <w:r>
        <w:rPr>
          <w:rFonts w:ascii="仿宋" w:hAnsi="仿宋" w:eastAsia="仿宋" w:cs="仿宋"/>
          <w:spacing w:val="5"/>
          <w:sz w:val="23"/>
          <w:szCs w:val="23"/>
          <w:highlight w:val="none"/>
        </w:rPr>
        <w:t>。</w:t>
      </w:r>
    </w:p>
    <w:p>
      <w:pPr>
        <w:spacing w:before="34" w:line="255" w:lineRule="auto"/>
        <w:ind w:left="37" w:right="65" w:firstLine="483"/>
        <w:rPr>
          <w:rFonts w:ascii="仿宋" w:hAnsi="仿宋" w:eastAsia="仿宋" w:cs="仿宋"/>
          <w:sz w:val="23"/>
          <w:szCs w:val="23"/>
          <w:highlight w:val="none"/>
        </w:rPr>
      </w:pPr>
      <w:r>
        <w:rPr>
          <w:rFonts w:ascii="仿宋" w:hAnsi="仿宋" w:eastAsia="仿宋" w:cs="仿宋"/>
          <w:spacing w:val="10"/>
          <w:sz w:val="23"/>
          <w:szCs w:val="23"/>
          <w:highlight w:val="none"/>
        </w:rPr>
        <w:t>我方保</w:t>
      </w:r>
      <w:r>
        <w:rPr>
          <w:rFonts w:ascii="仿宋" w:hAnsi="仿宋" w:eastAsia="仿宋" w:cs="仿宋"/>
          <w:spacing w:val="5"/>
          <w:sz w:val="23"/>
          <w:szCs w:val="23"/>
          <w:highlight w:val="none"/>
        </w:rPr>
        <w:t>证的期间为：自本合同生效之日起至供应商按照主合同约定的供货/</w:t>
      </w:r>
      <w:r>
        <w:rPr>
          <w:rFonts w:ascii="仿宋" w:hAnsi="仿宋" w:eastAsia="仿宋" w:cs="仿宋"/>
          <w:spacing w:val="-2"/>
          <w:sz w:val="23"/>
          <w:szCs w:val="23"/>
          <w:highlight w:val="none"/>
        </w:rPr>
        <w:t>完工期限届</w:t>
      </w:r>
      <w:r>
        <w:rPr>
          <w:rFonts w:ascii="仿宋" w:hAnsi="仿宋" w:eastAsia="仿宋" w:cs="仿宋"/>
          <w:spacing w:val="-1"/>
          <w:sz w:val="23"/>
          <w:szCs w:val="23"/>
          <w:highlight w:val="none"/>
        </w:rPr>
        <w:t>满后日内。</w:t>
      </w:r>
    </w:p>
    <w:p>
      <w:pPr>
        <w:spacing w:before="1" w:line="256" w:lineRule="auto"/>
        <w:ind w:left="34" w:right="65" w:firstLine="480"/>
        <w:rPr>
          <w:rFonts w:ascii="仿宋" w:hAnsi="仿宋" w:eastAsia="仿宋" w:cs="仿宋"/>
          <w:sz w:val="23"/>
          <w:szCs w:val="23"/>
          <w:highlight w:val="none"/>
        </w:rPr>
      </w:pPr>
      <w:r>
        <w:rPr>
          <w:rFonts w:ascii="仿宋" w:hAnsi="仿宋" w:eastAsia="仿宋" w:cs="仿宋"/>
          <w:spacing w:val="10"/>
          <w:sz w:val="23"/>
          <w:szCs w:val="23"/>
          <w:highlight w:val="none"/>
        </w:rPr>
        <w:t>如果供应</w:t>
      </w:r>
      <w:r>
        <w:rPr>
          <w:rFonts w:ascii="仿宋" w:hAnsi="仿宋" w:eastAsia="仿宋" w:cs="仿宋"/>
          <w:spacing w:val="7"/>
          <w:sz w:val="23"/>
          <w:szCs w:val="23"/>
          <w:highlight w:val="none"/>
        </w:rPr>
        <w:t>商</w:t>
      </w:r>
      <w:r>
        <w:rPr>
          <w:rFonts w:ascii="仿宋" w:hAnsi="仿宋" w:eastAsia="仿宋" w:cs="仿宋"/>
          <w:spacing w:val="5"/>
          <w:sz w:val="23"/>
          <w:szCs w:val="23"/>
          <w:highlight w:val="none"/>
        </w:rPr>
        <w:t>未按主合同约定向贵方供应货物/提供服务/完成工程的，由我方</w:t>
      </w:r>
      <w:r>
        <w:rPr>
          <w:rFonts w:ascii="仿宋" w:hAnsi="仿宋" w:eastAsia="仿宋" w:cs="仿宋"/>
          <w:spacing w:val="12"/>
          <w:sz w:val="23"/>
          <w:szCs w:val="23"/>
          <w:highlight w:val="none"/>
        </w:rPr>
        <w:t>在</w:t>
      </w:r>
      <w:r>
        <w:rPr>
          <w:rFonts w:ascii="仿宋" w:hAnsi="仿宋" w:eastAsia="仿宋" w:cs="仿宋"/>
          <w:spacing w:val="8"/>
          <w:sz w:val="23"/>
          <w:szCs w:val="23"/>
          <w:highlight w:val="none"/>
        </w:rPr>
        <w:t>保证金额内向你方支付上述款项。</w:t>
      </w:r>
    </w:p>
    <w:p>
      <w:pPr>
        <w:spacing w:line="311" w:lineRule="exact"/>
        <w:ind w:left="519"/>
        <w:rPr>
          <w:rFonts w:ascii="仿宋" w:hAnsi="仿宋" w:eastAsia="仿宋" w:cs="仿宋"/>
          <w:sz w:val="23"/>
          <w:szCs w:val="23"/>
          <w:highlight w:val="none"/>
        </w:rPr>
      </w:pPr>
      <w:r>
        <w:rPr>
          <w:rFonts w:ascii="仿宋" w:hAnsi="仿宋" w:eastAsia="仿宋" w:cs="仿宋"/>
          <w:spacing w:val="8"/>
          <w:position w:val="1"/>
          <w:sz w:val="23"/>
          <w:szCs w:val="23"/>
          <w:highlight w:val="none"/>
        </w:rPr>
        <w:t>三、承担保证责任的程</w:t>
      </w:r>
      <w:r>
        <w:rPr>
          <w:rFonts w:ascii="仿宋" w:hAnsi="仿宋" w:eastAsia="仿宋" w:cs="仿宋"/>
          <w:spacing w:val="7"/>
          <w:position w:val="1"/>
          <w:sz w:val="23"/>
          <w:szCs w:val="23"/>
          <w:highlight w:val="none"/>
        </w:rPr>
        <w:t>序</w:t>
      </w:r>
    </w:p>
    <w:p>
      <w:pPr>
        <w:spacing w:before="9" w:line="256" w:lineRule="auto"/>
        <w:ind w:left="33" w:right="65" w:firstLine="489"/>
        <w:rPr>
          <w:rFonts w:ascii="仿宋" w:hAnsi="仿宋" w:eastAsia="仿宋" w:cs="仿宋"/>
          <w:sz w:val="23"/>
          <w:szCs w:val="23"/>
          <w:highlight w:val="none"/>
        </w:rPr>
      </w:pPr>
      <w:r>
        <w:rPr>
          <w:rFonts w:ascii="仿宋" w:hAnsi="仿宋" w:eastAsia="仿宋" w:cs="仿宋"/>
          <w:spacing w:val="10"/>
          <w:sz w:val="23"/>
          <w:szCs w:val="23"/>
          <w:highlight w:val="none"/>
        </w:rPr>
        <w:t>1．你</w:t>
      </w:r>
      <w:r>
        <w:rPr>
          <w:rFonts w:ascii="仿宋" w:hAnsi="仿宋" w:eastAsia="仿宋" w:cs="仿宋"/>
          <w:spacing w:val="8"/>
          <w:sz w:val="23"/>
          <w:szCs w:val="23"/>
          <w:highlight w:val="none"/>
        </w:rPr>
        <w:t>方</w:t>
      </w:r>
      <w:r>
        <w:rPr>
          <w:rFonts w:ascii="仿宋" w:hAnsi="仿宋" w:eastAsia="仿宋" w:cs="仿宋"/>
          <w:spacing w:val="5"/>
          <w:sz w:val="23"/>
          <w:szCs w:val="23"/>
          <w:highlight w:val="none"/>
        </w:rPr>
        <w:t>要求我方承担保证责任的，应在本保函保证期间内向我方发出书面索</w:t>
      </w:r>
      <w:r>
        <w:rPr>
          <w:rFonts w:ascii="仿宋" w:hAnsi="仿宋" w:eastAsia="仿宋" w:cs="仿宋"/>
          <w:spacing w:val="18"/>
          <w:sz w:val="23"/>
          <w:szCs w:val="23"/>
          <w:highlight w:val="none"/>
        </w:rPr>
        <w:t>赔通</w:t>
      </w:r>
      <w:r>
        <w:rPr>
          <w:rFonts w:ascii="仿宋" w:hAnsi="仿宋" w:eastAsia="仿宋" w:cs="仿宋"/>
          <w:spacing w:val="9"/>
          <w:sz w:val="23"/>
          <w:szCs w:val="23"/>
          <w:highlight w:val="none"/>
        </w:rPr>
        <w:t>知。索赔通知应写明要求索赔的金额，支付款项应到达的帐号。并附有证明</w:t>
      </w:r>
      <w:r>
        <w:rPr>
          <w:rFonts w:ascii="仿宋" w:hAnsi="仿宋" w:eastAsia="仿宋" w:cs="仿宋"/>
          <w:spacing w:val="8"/>
          <w:sz w:val="23"/>
          <w:szCs w:val="23"/>
          <w:highlight w:val="none"/>
        </w:rPr>
        <w:t>供应商违约事实的证明材料</w:t>
      </w:r>
      <w:r>
        <w:rPr>
          <w:rFonts w:ascii="仿宋" w:hAnsi="仿宋" w:eastAsia="仿宋" w:cs="仿宋"/>
          <w:spacing w:val="7"/>
          <w:sz w:val="23"/>
          <w:szCs w:val="23"/>
          <w:highlight w:val="none"/>
        </w:rPr>
        <w:t>。</w:t>
      </w:r>
    </w:p>
    <w:p>
      <w:pPr>
        <w:spacing w:line="256" w:lineRule="auto"/>
        <w:ind w:left="31" w:right="65" w:firstLine="482"/>
        <w:rPr>
          <w:rFonts w:ascii="仿宋" w:hAnsi="仿宋" w:eastAsia="仿宋" w:cs="仿宋"/>
          <w:sz w:val="23"/>
          <w:szCs w:val="23"/>
          <w:highlight w:val="none"/>
        </w:rPr>
      </w:pPr>
      <w:r>
        <w:rPr>
          <w:rFonts w:ascii="仿宋" w:hAnsi="仿宋" w:eastAsia="仿宋" w:cs="仿宋"/>
          <w:spacing w:val="10"/>
          <w:sz w:val="23"/>
          <w:szCs w:val="23"/>
          <w:highlight w:val="none"/>
        </w:rPr>
        <w:t>如</w:t>
      </w:r>
      <w:r>
        <w:rPr>
          <w:rFonts w:ascii="仿宋" w:hAnsi="仿宋" w:eastAsia="仿宋" w:cs="仿宋"/>
          <w:spacing w:val="7"/>
          <w:sz w:val="23"/>
          <w:szCs w:val="23"/>
          <w:highlight w:val="none"/>
        </w:rPr>
        <w:t>果</w:t>
      </w:r>
      <w:r>
        <w:rPr>
          <w:rFonts w:ascii="仿宋" w:hAnsi="仿宋" w:eastAsia="仿宋" w:cs="仿宋"/>
          <w:spacing w:val="5"/>
          <w:sz w:val="23"/>
          <w:szCs w:val="23"/>
          <w:highlight w:val="none"/>
        </w:rPr>
        <w:t>你方与供应商因货物质量问题产生争议，你方还需同时提供部</w:t>
      </w:r>
      <w:r>
        <w:rPr>
          <w:rFonts w:ascii="仿宋" w:hAnsi="仿宋" w:eastAsia="仿宋" w:cs="仿宋"/>
          <w:spacing w:val="10"/>
          <w:sz w:val="23"/>
          <w:szCs w:val="23"/>
          <w:highlight w:val="none"/>
        </w:rPr>
        <w:t>门</w:t>
      </w:r>
      <w:r>
        <w:rPr>
          <w:rFonts w:ascii="仿宋" w:hAnsi="仿宋" w:eastAsia="仿宋" w:cs="仿宋"/>
          <w:spacing w:val="9"/>
          <w:sz w:val="23"/>
          <w:szCs w:val="23"/>
          <w:highlight w:val="none"/>
        </w:rPr>
        <w:t>出具的质量检测报告，或经诉讼(仲裁)程序裁决后的裁决书、调解书，本保</w:t>
      </w:r>
      <w:r>
        <w:rPr>
          <w:rFonts w:ascii="仿宋" w:hAnsi="仿宋" w:eastAsia="仿宋" w:cs="仿宋"/>
          <w:spacing w:val="11"/>
          <w:sz w:val="23"/>
          <w:szCs w:val="23"/>
          <w:highlight w:val="none"/>
        </w:rPr>
        <w:t>证</w:t>
      </w:r>
      <w:r>
        <w:rPr>
          <w:rFonts w:ascii="仿宋" w:hAnsi="仿宋" w:eastAsia="仿宋" w:cs="仿宋"/>
          <w:spacing w:val="9"/>
          <w:sz w:val="23"/>
          <w:szCs w:val="23"/>
          <w:highlight w:val="none"/>
        </w:rPr>
        <w:t>人即按照检测结果或裁决书、调解书决定是否承担保证责任。</w:t>
      </w:r>
    </w:p>
    <w:p>
      <w:pPr>
        <w:spacing w:before="1" w:line="255" w:lineRule="auto"/>
        <w:ind w:left="37" w:right="65" w:firstLine="470"/>
        <w:rPr>
          <w:rFonts w:ascii="仿宋" w:hAnsi="仿宋" w:eastAsia="仿宋" w:cs="仿宋"/>
          <w:sz w:val="23"/>
          <w:szCs w:val="23"/>
          <w:highlight w:val="none"/>
        </w:rPr>
      </w:pPr>
      <w:r>
        <w:rPr>
          <w:rFonts w:ascii="仿宋" w:hAnsi="仿宋" w:eastAsia="仿宋" w:cs="仿宋"/>
          <w:spacing w:val="-1"/>
          <w:sz w:val="23"/>
          <w:szCs w:val="23"/>
          <w:highlight w:val="none"/>
        </w:rPr>
        <w:t>2．我方收到你方的书面索赔通知及相应证明材料，在</w:t>
      </w:r>
      <w:r>
        <w:rPr>
          <w:rFonts w:ascii="仿宋" w:hAnsi="仿宋" w:eastAsia="仿宋" w:cs="仿宋"/>
          <w:sz w:val="23"/>
          <w:szCs w:val="23"/>
          <w:highlight w:val="none"/>
        </w:rPr>
        <w:t>工作日内进行核</w:t>
      </w:r>
      <w:r>
        <w:rPr>
          <w:rFonts w:ascii="仿宋" w:hAnsi="仿宋" w:eastAsia="仿宋" w:cs="仿宋"/>
          <w:spacing w:val="11"/>
          <w:sz w:val="23"/>
          <w:szCs w:val="23"/>
          <w:highlight w:val="none"/>
        </w:rPr>
        <w:t>定</w:t>
      </w:r>
      <w:r>
        <w:rPr>
          <w:rFonts w:ascii="仿宋" w:hAnsi="仿宋" w:eastAsia="仿宋" w:cs="仿宋"/>
          <w:spacing w:val="8"/>
          <w:sz w:val="23"/>
          <w:szCs w:val="23"/>
          <w:highlight w:val="none"/>
        </w:rPr>
        <w:t>后按照本保函的承诺承担保证责任。</w:t>
      </w:r>
    </w:p>
    <w:p>
      <w:pPr>
        <w:spacing w:before="1" w:line="242" w:lineRule="auto"/>
        <w:ind w:left="540"/>
        <w:rPr>
          <w:rFonts w:ascii="仿宋" w:hAnsi="仿宋" w:eastAsia="仿宋" w:cs="仿宋"/>
          <w:sz w:val="23"/>
          <w:szCs w:val="23"/>
          <w:highlight w:val="none"/>
        </w:rPr>
      </w:pPr>
      <w:r>
        <w:rPr>
          <w:rFonts w:ascii="仿宋" w:hAnsi="仿宋" w:eastAsia="仿宋" w:cs="仿宋"/>
          <w:spacing w:val="5"/>
          <w:sz w:val="23"/>
          <w:szCs w:val="23"/>
          <w:highlight w:val="none"/>
        </w:rPr>
        <w:t>四、保证责任的终止</w:t>
      </w:r>
    </w:p>
    <w:p>
      <w:pPr>
        <w:spacing w:before="17" w:line="269" w:lineRule="auto"/>
        <w:ind w:left="40" w:firstLine="481"/>
        <w:rPr>
          <w:rFonts w:ascii="仿宋" w:hAnsi="仿宋" w:eastAsia="仿宋" w:cs="仿宋"/>
          <w:sz w:val="23"/>
          <w:szCs w:val="23"/>
          <w:highlight w:val="none"/>
        </w:rPr>
      </w:pPr>
      <w:r>
        <w:rPr>
          <w:rFonts w:ascii="仿宋" w:hAnsi="仿宋" w:eastAsia="仿宋" w:cs="仿宋"/>
          <w:spacing w:val="1"/>
          <w:sz w:val="23"/>
          <w:szCs w:val="23"/>
          <w:highlight w:val="none"/>
        </w:rPr>
        <w:t>1．保证期间届满你方未向我方书面主张保证责任的，</w:t>
      </w:r>
      <w:r>
        <w:rPr>
          <w:rFonts w:ascii="仿宋" w:hAnsi="仿宋" w:eastAsia="仿宋" w:cs="仿宋"/>
          <w:sz w:val="23"/>
          <w:szCs w:val="23"/>
          <w:highlight w:val="none"/>
        </w:rPr>
        <w:t>自保证期间届满次日起，</w:t>
      </w:r>
      <w:r>
        <w:rPr>
          <w:rFonts w:ascii="仿宋" w:hAnsi="仿宋" w:eastAsia="仿宋" w:cs="仿宋"/>
          <w:spacing w:val="10"/>
          <w:sz w:val="23"/>
          <w:szCs w:val="23"/>
          <w:highlight w:val="none"/>
        </w:rPr>
        <w:t>我</w:t>
      </w:r>
      <w:r>
        <w:rPr>
          <w:rFonts w:ascii="仿宋" w:hAnsi="仿宋" w:eastAsia="仿宋" w:cs="仿宋"/>
          <w:spacing w:val="9"/>
          <w:sz w:val="23"/>
          <w:szCs w:val="23"/>
          <w:highlight w:val="none"/>
        </w:rPr>
        <w:t>方保证责任自动终止。保证期间届满前，主合同约定的货物\工程\服务全部验</w:t>
      </w:r>
    </w:p>
    <w:p>
      <w:pPr>
        <w:rPr>
          <w:highlight w:val="none"/>
        </w:rPr>
        <w:sectPr>
          <w:footerReference r:id="rId53" w:type="default"/>
          <w:pgSz w:w="11906" w:h="16839"/>
          <w:pgMar w:top="1431" w:right="1638" w:bottom="1146" w:left="1785" w:header="0" w:footer="967" w:gutter="0"/>
          <w:pgNumType w:fmt="decimal"/>
          <w:cols w:space="720" w:num="1"/>
        </w:sectPr>
      </w:pPr>
    </w:p>
    <w:p>
      <w:pPr>
        <w:spacing w:before="48" w:line="231" w:lineRule="auto"/>
        <w:ind w:left="45"/>
        <w:rPr>
          <w:rFonts w:ascii="仿宋" w:hAnsi="仿宋" w:eastAsia="仿宋" w:cs="仿宋"/>
          <w:sz w:val="23"/>
          <w:szCs w:val="23"/>
          <w:highlight w:val="none"/>
        </w:rPr>
      </w:pPr>
      <w:r>
        <w:rPr>
          <w:rFonts w:ascii="仿宋" w:hAnsi="仿宋" w:eastAsia="仿宋" w:cs="仿宋"/>
          <w:spacing w:val="-2"/>
          <w:sz w:val="23"/>
          <w:szCs w:val="23"/>
          <w:highlight w:val="none"/>
        </w:rPr>
        <w:t>收合格的</w:t>
      </w:r>
      <w:r>
        <w:rPr>
          <w:rFonts w:ascii="仿宋" w:hAnsi="仿宋" w:eastAsia="仿宋" w:cs="仿宋"/>
          <w:spacing w:val="-1"/>
          <w:sz w:val="23"/>
          <w:szCs w:val="23"/>
          <w:highlight w:val="none"/>
        </w:rPr>
        <w:t>，自验收合格日起，我方保证责任自动终止。</w:t>
      </w:r>
    </w:p>
    <w:p>
      <w:pPr>
        <w:spacing w:before="32" w:line="256" w:lineRule="auto"/>
        <w:ind w:left="31" w:right="83" w:firstLine="476"/>
        <w:rPr>
          <w:rFonts w:ascii="仿宋" w:hAnsi="仿宋" w:eastAsia="仿宋" w:cs="仿宋"/>
          <w:sz w:val="23"/>
          <w:szCs w:val="23"/>
          <w:highlight w:val="none"/>
        </w:rPr>
      </w:pPr>
      <w:r>
        <w:rPr>
          <w:rFonts w:ascii="仿宋" w:hAnsi="仿宋" w:eastAsia="仿宋" w:cs="仿宋"/>
          <w:spacing w:val="6"/>
          <w:sz w:val="23"/>
          <w:szCs w:val="23"/>
          <w:highlight w:val="none"/>
        </w:rPr>
        <w:t>2．我方按照本保函向你方履行了保证责任后，自我方向你方支付款项(</w:t>
      </w:r>
      <w:r>
        <w:rPr>
          <w:rFonts w:ascii="仿宋" w:hAnsi="仿宋" w:eastAsia="仿宋" w:cs="仿宋"/>
          <w:spacing w:val="5"/>
          <w:sz w:val="23"/>
          <w:szCs w:val="23"/>
          <w:highlight w:val="none"/>
        </w:rPr>
        <w:t>支</w:t>
      </w:r>
      <w:r>
        <w:rPr>
          <w:rFonts w:ascii="仿宋" w:hAnsi="仿宋" w:eastAsia="仿宋" w:cs="仿宋"/>
          <w:sz w:val="23"/>
          <w:szCs w:val="23"/>
          <w:highlight w:val="none"/>
        </w:rPr>
        <w:t>付</w:t>
      </w:r>
      <w:r>
        <w:rPr>
          <w:rFonts w:ascii="仿宋" w:hAnsi="仿宋" w:eastAsia="仿宋" w:cs="仿宋"/>
          <w:spacing w:val="16"/>
          <w:sz w:val="23"/>
          <w:szCs w:val="23"/>
          <w:highlight w:val="none"/>
        </w:rPr>
        <w:t>款</w:t>
      </w:r>
      <w:r>
        <w:rPr>
          <w:rFonts w:ascii="仿宋" w:hAnsi="仿宋" w:eastAsia="仿宋" w:cs="仿宋"/>
          <w:spacing w:val="10"/>
          <w:sz w:val="23"/>
          <w:szCs w:val="23"/>
          <w:highlight w:val="none"/>
        </w:rPr>
        <w:t>项</w:t>
      </w:r>
      <w:r>
        <w:rPr>
          <w:rFonts w:ascii="仿宋" w:hAnsi="仿宋" w:eastAsia="仿宋" w:cs="仿宋"/>
          <w:spacing w:val="8"/>
          <w:sz w:val="23"/>
          <w:szCs w:val="23"/>
          <w:highlight w:val="none"/>
        </w:rPr>
        <w:t>从我方账户划出)之日起，保证责任即终止。</w:t>
      </w:r>
    </w:p>
    <w:p>
      <w:pPr>
        <w:spacing w:line="256" w:lineRule="auto"/>
        <w:ind w:left="33" w:right="83" w:firstLine="476"/>
        <w:rPr>
          <w:rFonts w:ascii="仿宋" w:hAnsi="仿宋" w:eastAsia="仿宋" w:cs="仿宋"/>
          <w:sz w:val="23"/>
          <w:szCs w:val="23"/>
          <w:highlight w:val="none"/>
        </w:rPr>
      </w:pPr>
      <w:r>
        <w:rPr>
          <w:rFonts w:ascii="仿宋" w:hAnsi="仿宋" w:eastAsia="仿宋" w:cs="仿宋"/>
          <w:spacing w:val="6"/>
          <w:sz w:val="23"/>
          <w:szCs w:val="23"/>
          <w:highlight w:val="none"/>
        </w:rPr>
        <w:t>3．按照法律法规的规定或出现应终止我方保证责任的其它情形的，我方在</w:t>
      </w:r>
      <w:r>
        <w:rPr>
          <w:rFonts w:ascii="仿宋" w:hAnsi="仿宋" w:eastAsia="仿宋" w:cs="仿宋"/>
          <w:spacing w:val="3"/>
          <w:sz w:val="23"/>
          <w:szCs w:val="23"/>
          <w:highlight w:val="none"/>
        </w:rPr>
        <w:t>本</w:t>
      </w:r>
      <w:r>
        <w:rPr>
          <w:rFonts w:ascii="仿宋" w:hAnsi="仿宋" w:eastAsia="仿宋" w:cs="仿宋"/>
          <w:spacing w:val="8"/>
          <w:sz w:val="23"/>
          <w:szCs w:val="23"/>
          <w:highlight w:val="none"/>
        </w:rPr>
        <w:t>保函项下的保证责任亦终止</w:t>
      </w:r>
      <w:r>
        <w:rPr>
          <w:rFonts w:ascii="仿宋" w:hAnsi="仿宋" w:eastAsia="仿宋" w:cs="仿宋"/>
          <w:spacing w:val="7"/>
          <w:sz w:val="23"/>
          <w:szCs w:val="23"/>
          <w:highlight w:val="none"/>
        </w:rPr>
        <w:t>。</w:t>
      </w:r>
    </w:p>
    <w:p>
      <w:pPr>
        <w:spacing w:before="3" w:line="255" w:lineRule="auto"/>
        <w:ind w:left="33" w:right="83" w:firstLine="470"/>
        <w:rPr>
          <w:rFonts w:ascii="仿宋" w:hAnsi="仿宋" w:eastAsia="仿宋" w:cs="仿宋"/>
          <w:sz w:val="23"/>
          <w:szCs w:val="23"/>
          <w:highlight w:val="none"/>
        </w:rPr>
      </w:pPr>
      <w:r>
        <w:rPr>
          <w:rFonts w:ascii="仿宋" w:hAnsi="仿宋" w:eastAsia="仿宋" w:cs="仿宋"/>
          <w:spacing w:val="9"/>
          <w:sz w:val="23"/>
          <w:szCs w:val="23"/>
          <w:highlight w:val="none"/>
        </w:rPr>
        <w:t>4</w:t>
      </w:r>
      <w:r>
        <w:rPr>
          <w:rFonts w:ascii="仿宋" w:hAnsi="仿宋" w:eastAsia="仿宋" w:cs="仿宋"/>
          <w:spacing w:val="6"/>
          <w:sz w:val="23"/>
          <w:szCs w:val="23"/>
          <w:highlight w:val="none"/>
        </w:rPr>
        <w:t>．你方与供应商修改主合同，加重我方保证责任的，我方对加重部分不承担</w:t>
      </w:r>
      <w:r>
        <w:rPr>
          <w:rFonts w:ascii="仿宋" w:hAnsi="仿宋" w:eastAsia="仿宋" w:cs="仿宋"/>
          <w:spacing w:val="18"/>
          <w:sz w:val="23"/>
          <w:szCs w:val="23"/>
          <w:highlight w:val="none"/>
        </w:rPr>
        <w:t>保证</w:t>
      </w:r>
      <w:r>
        <w:rPr>
          <w:rFonts w:ascii="仿宋" w:hAnsi="仿宋" w:eastAsia="仿宋" w:cs="仿宋"/>
          <w:spacing w:val="9"/>
          <w:sz w:val="23"/>
          <w:szCs w:val="23"/>
          <w:highlight w:val="none"/>
        </w:rPr>
        <w:t>责任，但该等修改事先经我方书面同意的除外；你方与供应商修改主合同履</w:t>
      </w:r>
      <w:r>
        <w:rPr>
          <w:rFonts w:ascii="仿宋" w:hAnsi="仿宋" w:eastAsia="仿宋" w:cs="仿宋"/>
          <w:spacing w:val="18"/>
          <w:sz w:val="23"/>
          <w:szCs w:val="23"/>
          <w:highlight w:val="none"/>
        </w:rPr>
        <w:t>行期</w:t>
      </w:r>
      <w:r>
        <w:rPr>
          <w:rFonts w:ascii="仿宋" w:hAnsi="仿宋" w:eastAsia="仿宋" w:cs="仿宋"/>
          <w:spacing w:val="9"/>
          <w:sz w:val="23"/>
          <w:szCs w:val="23"/>
          <w:highlight w:val="none"/>
        </w:rPr>
        <w:t>限，我方保证期间仍依修改前的履行期限计算，但该等修改事先经我方书面</w:t>
      </w:r>
      <w:r>
        <w:rPr>
          <w:rFonts w:ascii="仿宋" w:hAnsi="仿宋" w:eastAsia="仿宋" w:cs="仿宋"/>
          <w:spacing w:val="8"/>
          <w:sz w:val="23"/>
          <w:szCs w:val="23"/>
          <w:highlight w:val="none"/>
        </w:rPr>
        <w:t>同</w:t>
      </w:r>
      <w:r>
        <w:rPr>
          <w:rFonts w:ascii="仿宋" w:hAnsi="仿宋" w:eastAsia="仿宋" w:cs="仿宋"/>
          <w:spacing w:val="5"/>
          <w:sz w:val="23"/>
          <w:szCs w:val="23"/>
          <w:highlight w:val="none"/>
        </w:rPr>
        <w:t>意的除外。</w:t>
      </w:r>
    </w:p>
    <w:p>
      <w:pPr>
        <w:spacing w:line="317" w:lineRule="exact"/>
        <w:ind w:left="516"/>
        <w:rPr>
          <w:rFonts w:ascii="仿宋" w:hAnsi="仿宋" w:eastAsia="仿宋" w:cs="仿宋"/>
          <w:sz w:val="23"/>
          <w:szCs w:val="23"/>
          <w:highlight w:val="none"/>
        </w:rPr>
      </w:pPr>
      <w:r>
        <w:rPr>
          <w:rFonts w:ascii="仿宋" w:hAnsi="仿宋" w:eastAsia="仿宋" w:cs="仿宋"/>
          <w:spacing w:val="10"/>
          <w:position w:val="1"/>
          <w:sz w:val="23"/>
          <w:szCs w:val="23"/>
          <w:highlight w:val="none"/>
        </w:rPr>
        <w:t>五</w:t>
      </w:r>
      <w:r>
        <w:rPr>
          <w:rFonts w:ascii="仿宋" w:hAnsi="仿宋" w:eastAsia="仿宋" w:cs="仿宋"/>
          <w:spacing w:val="6"/>
          <w:position w:val="1"/>
          <w:sz w:val="23"/>
          <w:szCs w:val="23"/>
          <w:highlight w:val="none"/>
        </w:rPr>
        <w:t>、免责条款</w:t>
      </w:r>
    </w:p>
    <w:p>
      <w:pPr>
        <w:spacing w:before="2" w:line="312" w:lineRule="exact"/>
        <w:ind w:left="522"/>
        <w:rPr>
          <w:rFonts w:ascii="仿宋" w:hAnsi="仿宋" w:eastAsia="仿宋" w:cs="仿宋"/>
          <w:sz w:val="23"/>
          <w:szCs w:val="23"/>
          <w:highlight w:val="none"/>
        </w:rPr>
      </w:pPr>
      <w:r>
        <w:rPr>
          <w:rFonts w:ascii="仿宋" w:hAnsi="仿宋" w:eastAsia="仿宋" w:cs="仿宋"/>
          <w:spacing w:val="2"/>
          <w:position w:val="2"/>
          <w:sz w:val="23"/>
          <w:szCs w:val="23"/>
          <w:highlight w:val="none"/>
        </w:rPr>
        <w:t>1．因你方违</w:t>
      </w:r>
      <w:r>
        <w:rPr>
          <w:rFonts w:ascii="仿宋" w:hAnsi="仿宋" w:eastAsia="仿宋" w:cs="仿宋"/>
          <w:spacing w:val="1"/>
          <w:position w:val="2"/>
          <w:sz w:val="23"/>
          <w:szCs w:val="23"/>
          <w:highlight w:val="none"/>
        </w:rPr>
        <w:t>反主合同约定致使供应商不能履行义务的，我方不承担保证责任。</w:t>
      </w:r>
    </w:p>
    <w:p>
      <w:pPr>
        <w:spacing w:before="8" w:line="256" w:lineRule="auto"/>
        <w:ind w:left="40" w:right="83" w:firstLine="466"/>
        <w:rPr>
          <w:rFonts w:ascii="仿宋" w:hAnsi="仿宋" w:eastAsia="仿宋" w:cs="仿宋"/>
          <w:sz w:val="23"/>
          <w:szCs w:val="23"/>
          <w:highlight w:val="none"/>
        </w:rPr>
      </w:pPr>
      <w:r>
        <w:rPr>
          <w:rFonts w:ascii="仿宋" w:hAnsi="仿宋" w:eastAsia="仿宋" w:cs="仿宋"/>
          <w:spacing w:val="6"/>
          <w:sz w:val="23"/>
          <w:szCs w:val="23"/>
          <w:highlight w:val="none"/>
        </w:rPr>
        <w:t>2．依照法律法规的规定或你方与供应商的另行约定，全部或者部分免除供</w:t>
      </w:r>
      <w:r>
        <w:rPr>
          <w:rFonts w:ascii="仿宋" w:hAnsi="仿宋" w:eastAsia="仿宋" w:cs="仿宋"/>
          <w:spacing w:val="5"/>
          <w:sz w:val="23"/>
          <w:szCs w:val="23"/>
          <w:highlight w:val="none"/>
        </w:rPr>
        <w:t>应</w:t>
      </w:r>
      <w:r>
        <w:rPr>
          <w:rFonts w:ascii="仿宋" w:hAnsi="仿宋" w:eastAsia="仿宋" w:cs="仿宋"/>
          <w:spacing w:val="16"/>
          <w:sz w:val="23"/>
          <w:szCs w:val="23"/>
          <w:highlight w:val="none"/>
        </w:rPr>
        <w:t>商</w:t>
      </w:r>
      <w:r>
        <w:rPr>
          <w:rFonts w:ascii="仿宋" w:hAnsi="仿宋" w:eastAsia="仿宋" w:cs="仿宋"/>
          <w:spacing w:val="15"/>
          <w:sz w:val="23"/>
          <w:szCs w:val="23"/>
          <w:highlight w:val="none"/>
        </w:rPr>
        <w:t>应</w:t>
      </w:r>
      <w:r>
        <w:rPr>
          <w:rFonts w:ascii="仿宋" w:hAnsi="仿宋" w:eastAsia="仿宋" w:cs="仿宋"/>
          <w:spacing w:val="8"/>
          <w:sz w:val="23"/>
          <w:szCs w:val="23"/>
          <w:highlight w:val="none"/>
        </w:rPr>
        <w:t>缴纳的保证金义务的，我方亦免除相应的保证责任。</w:t>
      </w:r>
    </w:p>
    <w:p>
      <w:pPr>
        <w:spacing w:line="229" w:lineRule="auto"/>
        <w:ind w:left="509"/>
        <w:rPr>
          <w:rFonts w:ascii="仿宋" w:hAnsi="仿宋" w:eastAsia="仿宋" w:cs="仿宋"/>
          <w:sz w:val="23"/>
          <w:szCs w:val="23"/>
          <w:highlight w:val="none"/>
        </w:rPr>
      </w:pPr>
      <w:r>
        <w:rPr>
          <w:rFonts w:ascii="仿宋" w:hAnsi="仿宋" w:eastAsia="仿宋" w:cs="仿宋"/>
          <w:spacing w:val="10"/>
          <w:sz w:val="23"/>
          <w:szCs w:val="23"/>
          <w:highlight w:val="none"/>
        </w:rPr>
        <w:t>3．</w:t>
      </w:r>
      <w:r>
        <w:rPr>
          <w:rFonts w:ascii="仿宋" w:hAnsi="仿宋" w:eastAsia="仿宋" w:cs="仿宋"/>
          <w:spacing w:val="5"/>
          <w:sz w:val="23"/>
          <w:szCs w:val="23"/>
          <w:highlight w:val="none"/>
        </w:rPr>
        <w:t>因不可抗力造成供应商不能履行供货义务的，我方不承担保证责任。</w:t>
      </w:r>
    </w:p>
    <w:p>
      <w:pPr>
        <w:spacing w:before="34" w:line="239" w:lineRule="auto"/>
        <w:ind w:left="514"/>
        <w:rPr>
          <w:rFonts w:ascii="仿宋" w:hAnsi="仿宋" w:eastAsia="仿宋" w:cs="仿宋"/>
          <w:sz w:val="23"/>
          <w:szCs w:val="23"/>
          <w:highlight w:val="none"/>
        </w:rPr>
      </w:pPr>
      <w:r>
        <w:rPr>
          <w:rFonts w:ascii="仿宋" w:hAnsi="仿宋" w:eastAsia="仿宋" w:cs="仿宋"/>
          <w:spacing w:val="10"/>
          <w:sz w:val="23"/>
          <w:szCs w:val="23"/>
          <w:highlight w:val="none"/>
        </w:rPr>
        <w:t>六</w:t>
      </w:r>
      <w:r>
        <w:rPr>
          <w:rFonts w:ascii="仿宋" w:hAnsi="仿宋" w:eastAsia="仿宋" w:cs="仿宋"/>
          <w:spacing w:val="7"/>
          <w:sz w:val="23"/>
          <w:szCs w:val="23"/>
          <w:highlight w:val="none"/>
        </w:rPr>
        <w:t>、争议的解决</w:t>
      </w:r>
    </w:p>
    <w:p>
      <w:pPr>
        <w:spacing w:before="21" w:line="229" w:lineRule="auto"/>
        <w:ind w:left="536"/>
        <w:rPr>
          <w:rFonts w:ascii="仿宋" w:hAnsi="仿宋" w:eastAsia="仿宋" w:cs="仿宋"/>
          <w:sz w:val="23"/>
          <w:szCs w:val="23"/>
          <w:highlight w:val="none"/>
        </w:rPr>
      </w:pPr>
      <w:r>
        <w:rPr>
          <w:rFonts w:ascii="仿宋" w:hAnsi="仿宋" w:eastAsia="仿宋" w:cs="仿宋"/>
          <w:spacing w:val="9"/>
          <w:sz w:val="23"/>
          <w:szCs w:val="23"/>
          <w:highlight w:val="none"/>
        </w:rPr>
        <w:t>因</w:t>
      </w:r>
      <w:r>
        <w:rPr>
          <w:rFonts w:ascii="仿宋" w:hAnsi="仿宋" w:eastAsia="仿宋" w:cs="仿宋"/>
          <w:spacing w:val="5"/>
          <w:sz w:val="23"/>
          <w:szCs w:val="23"/>
          <w:highlight w:val="none"/>
        </w:rPr>
        <w:t>本保函发生的纠纷，由你我双方协商解决，协商不成的，通过诉讼程序解</w:t>
      </w:r>
    </w:p>
    <w:p>
      <w:pPr>
        <w:spacing w:before="33" w:line="231" w:lineRule="auto"/>
        <w:ind w:left="33"/>
        <w:rPr>
          <w:rFonts w:ascii="仿宋" w:hAnsi="仿宋" w:eastAsia="仿宋" w:cs="仿宋"/>
          <w:sz w:val="23"/>
          <w:szCs w:val="23"/>
          <w:highlight w:val="none"/>
        </w:rPr>
      </w:pPr>
      <w:r>
        <w:rPr>
          <w:rFonts w:ascii="仿宋" w:hAnsi="仿宋" w:eastAsia="仿宋" w:cs="仿宋"/>
          <w:spacing w:val="2"/>
          <w:sz w:val="23"/>
          <w:szCs w:val="23"/>
          <w:highlight w:val="none"/>
        </w:rPr>
        <w:t>决，诉讼管辖</w:t>
      </w:r>
      <w:r>
        <w:rPr>
          <w:rFonts w:ascii="仿宋" w:hAnsi="仿宋" w:eastAsia="仿宋" w:cs="仿宋"/>
          <w:spacing w:val="1"/>
          <w:sz w:val="23"/>
          <w:szCs w:val="23"/>
          <w:highlight w:val="none"/>
        </w:rPr>
        <w:t>地法院为法院。</w:t>
      </w:r>
    </w:p>
    <w:p>
      <w:pPr>
        <w:spacing w:before="32" w:line="242" w:lineRule="auto"/>
        <w:ind w:left="517"/>
        <w:rPr>
          <w:rFonts w:ascii="仿宋" w:hAnsi="仿宋" w:eastAsia="仿宋" w:cs="仿宋"/>
          <w:sz w:val="23"/>
          <w:szCs w:val="23"/>
          <w:highlight w:val="none"/>
        </w:rPr>
      </w:pPr>
      <w:r>
        <w:rPr>
          <w:rFonts w:ascii="仿宋" w:hAnsi="仿宋" w:eastAsia="仿宋" w:cs="仿宋"/>
          <w:spacing w:val="7"/>
          <w:sz w:val="23"/>
          <w:szCs w:val="23"/>
          <w:highlight w:val="none"/>
        </w:rPr>
        <w:t>七、保函的生效</w:t>
      </w:r>
    </w:p>
    <w:p>
      <w:pPr>
        <w:spacing w:before="18" w:line="229" w:lineRule="auto"/>
        <w:ind w:left="513"/>
        <w:rPr>
          <w:rFonts w:ascii="仿宋" w:hAnsi="仿宋" w:eastAsia="仿宋" w:cs="仿宋"/>
          <w:sz w:val="23"/>
          <w:szCs w:val="23"/>
          <w:highlight w:val="none"/>
        </w:rPr>
      </w:pPr>
      <w:r>
        <w:rPr>
          <w:rFonts w:ascii="仿宋" w:hAnsi="仿宋" w:eastAsia="仿宋" w:cs="仿宋"/>
          <w:spacing w:val="13"/>
          <w:sz w:val="23"/>
          <w:szCs w:val="23"/>
          <w:highlight w:val="none"/>
        </w:rPr>
        <w:t>本</w:t>
      </w:r>
      <w:r>
        <w:rPr>
          <w:rFonts w:ascii="仿宋" w:hAnsi="仿宋" w:eastAsia="仿宋" w:cs="仿宋"/>
          <w:spacing w:val="8"/>
          <w:sz w:val="23"/>
          <w:szCs w:val="23"/>
          <w:highlight w:val="none"/>
        </w:rPr>
        <w:t>保函自我方加盖公章之日起生效。</w:t>
      </w:r>
    </w:p>
    <w:p>
      <w:pPr>
        <w:spacing w:line="295" w:lineRule="auto"/>
        <w:rPr>
          <w:rFonts w:ascii="Arial"/>
          <w:sz w:val="21"/>
          <w:highlight w:val="none"/>
        </w:rPr>
      </w:pPr>
    </w:p>
    <w:p>
      <w:pPr>
        <w:spacing w:line="296" w:lineRule="auto"/>
        <w:rPr>
          <w:rFonts w:ascii="Arial"/>
          <w:sz w:val="21"/>
          <w:highlight w:val="none"/>
        </w:rPr>
      </w:pPr>
    </w:p>
    <w:p>
      <w:pPr>
        <w:spacing w:before="75" w:line="229" w:lineRule="auto"/>
        <w:ind w:left="5433"/>
        <w:rPr>
          <w:rFonts w:ascii="仿宋" w:hAnsi="仿宋" w:eastAsia="仿宋" w:cs="仿宋"/>
          <w:sz w:val="23"/>
          <w:szCs w:val="23"/>
          <w:highlight w:val="none"/>
        </w:rPr>
      </w:pPr>
      <w:r>
        <w:rPr>
          <w:rFonts w:ascii="仿宋" w:hAnsi="仿宋" w:eastAsia="仿宋" w:cs="仿宋"/>
          <w:spacing w:val="-8"/>
          <w:sz w:val="23"/>
          <w:szCs w:val="23"/>
          <w:highlight w:val="none"/>
        </w:rPr>
        <w:t>保</w:t>
      </w:r>
      <w:r>
        <w:rPr>
          <w:rFonts w:ascii="仿宋" w:hAnsi="仿宋" w:eastAsia="仿宋" w:cs="仿宋"/>
          <w:spacing w:val="-6"/>
          <w:sz w:val="23"/>
          <w:szCs w:val="23"/>
          <w:highlight w:val="none"/>
        </w:rPr>
        <w:t>证人：(公章)</w:t>
      </w:r>
    </w:p>
    <w:p>
      <w:pPr>
        <w:spacing w:line="275" w:lineRule="auto"/>
        <w:rPr>
          <w:rFonts w:ascii="Arial"/>
          <w:sz w:val="21"/>
          <w:highlight w:val="none"/>
        </w:rPr>
      </w:pPr>
    </w:p>
    <w:p>
      <w:pPr>
        <w:spacing w:before="76" w:line="231" w:lineRule="auto"/>
        <w:ind w:right="266"/>
        <w:jc w:val="right"/>
        <w:rPr>
          <w:rFonts w:ascii="仿宋" w:hAnsi="仿宋" w:eastAsia="仿宋" w:cs="仿宋"/>
          <w:sz w:val="23"/>
          <w:szCs w:val="23"/>
          <w:highlight w:val="none"/>
        </w:rPr>
      </w:pPr>
      <w:r>
        <w:rPr>
          <w:rFonts w:ascii="仿宋" w:hAnsi="仿宋" w:eastAsia="仿宋" w:cs="仿宋"/>
          <w:spacing w:val="16"/>
          <w:sz w:val="23"/>
          <w:szCs w:val="23"/>
          <w:highlight w:val="none"/>
        </w:rPr>
        <w:t>年</w:t>
      </w:r>
      <w:r>
        <w:rPr>
          <w:rFonts w:ascii="仿宋" w:hAnsi="仿宋" w:eastAsia="仿宋" w:cs="仿宋"/>
          <w:spacing w:val="8"/>
          <w:sz w:val="23"/>
          <w:szCs w:val="23"/>
          <w:highlight w:val="none"/>
        </w:rPr>
        <w:t>月日</w:t>
      </w:r>
    </w:p>
    <w:p>
      <w:pPr>
        <w:rPr>
          <w:highlight w:val="none"/>
        </w:rPr>
        <w:sectPr>
          <w:footerReference r:id="rId54" w:type="default"/>
          <w:pgSz w:w="11906" w:h="16839"/>
          <w:pgMar w:top="1430" w:right="1620" w:bottom="1145" w:left="1785" w:header="0" w:footer="967" w:gutter="0"/>
          <w:pgNumType w:fmt="decimal"/>
          <w:cols w:space="720" w:num="1"/>
        </w:sectPr>
      </w:pPr>
    </w:p>
    <w:p>
      <w:pPr>
        <w:spacing w:line="385" w:lineRule="auto"/>
        <w:rPr>
          <w:rFonts w:ascii="Arial"/>
          <w:sz w:val="21"/>
          <w:highlight w:val="none"/>
        </w:rPr>
      </w:pPr>
    </w:p>
    <w:p>
      <w:pPr>
        <w:spacing w:before="101" w:line="228" w:lineRule="auto"/>
        <w:ind w:left="51"/>
        <w:outlineLvl w:val="2"/>
        <w:rPr>
          <w:rFonts w:ascii="仿宋" w:hAnsi="仿宋" w:eastAsia="仿宋" w:cs="仿宋"/>
          <w:sz w:val="31"/>
          <w:szCs w:val="31"/>
          <w:highlight w:val="none"/>
        </w:rPr>
      </w:pPr>
      <w:r>
        <w:rPr>
          <w:rFonts w:ascii="仿宋" w:hAnsi="仿宋" w:eastAsia="仿宋" w:cs="仿宋"/>
          <w:spacing w:val="-1"/>
          <w:sz w:val="31"/>
          <w:szCs w:val="31"/>
          <w:highlight w:val="none"/>
          <w14:textOutline w14:w="5793" w14:cap="sq" w14:cmpd="sng">
            <w14:solidFill>
              <w14:srgbClr w14:val="000000"/>
            </w14:solidFill>
            <w14:prstDash w14:val="solid"/>
            <w14:bevel/>
          </w14:textOutline>
        </w:rPr>
        <w:t>附件</w:t>
      </w:r>
      <w:r>
        <w:rPr>
          <w:rFonts w:ascii="仿宋" w:hAnsi="仿宋" w:eastAsia="仿宋" w:cs="仿宋"/>
          <w:sz w:val="31"/>
          <w:szCs w:val="31"/>
          <w:highlight w:val="none"/>
          <w14:textOutline w14:w="5793" w14:cap="sq" w14:cmpd="sng">
            <w14:solidFill>
              <w14:srgbClr w14:val="000000"/>
            </w14:solidFill>
            <w14:prstDash w14:val="solid"/>
            <w14:bevel/>
          </w14:textOutline>
        </w:rPr>
        <w:t>3：</w:t>
      </w:r>
    </w:p>
    <w:p>
      <w:pPr>
        <w:spacing w:before="143" w:line="224" w:lineRule="auto"/>
        <w:ind w:left="3428"/>
        <w:rPr>
          <w:rFonts w:ascii="宋体" w:hAnsi="宋体" w:eastAsia="宋体" w:cs="宋体"/>
          <w:sz w:val="31"/>
          <w:szCs w:val="31"/>
          <w:highlight w:val="none"/>
        </w:rPr>
      </w:pPr>
      <w:r>
        <w:rPr>
          <w:rFonts w:ascii="宋体" w:hAnsi="宋体" w:eastAsia="宋体" w:cs="宋体"/>
          <w:spacing w:val="8"/>
          <w:sz w:val="31"/>
          <w:szCs w:val="31"/>
          <w:highlight w:val="none"/>
          <w14:textOutline w14:w="5793" w14:cap="sq" w14:cmpd="sng">
            <w14:solidFill>
              <w14:srgbClr w14:val="000000"/>
            </w14:solidFill>
            <w14:prstDash w14:val="solid"/>
            <w14:bevel/>
          </w14:textOutline>
        </w:rPr>
        <w:t>质疑函范</w:t>
      </w:r>
      <w:r>
        <w:rPr>
          <w:rFonts w:ascii="宋体" w:hAnsi="宋体" w:eastAsia="宋体" w:cs="宋体"/>
          <w:spacing w:val="7"/>
          <w:sz w:val="31"/>
          <w:szCs w:val="31"/>
          <w:highlight w:val="none"/>
          <w14:textOutline w14:w="5793" w14:cap="sq" w14:cmpd="sng">
            <w14:solidFill>
              <w14:srgbClr w14:val="000000"/>
            </w14:solidFill>
            <w14:prstDash w14:val="solid"/>
            <w14:bevel/>
          </w14:textOutline>
        </w:rPr>
        <w:t>本</w:t>
      </w:r>
    </w:p>
    <w:p>
      <w:pPr>
        <w:spacing w:before="231" w:line="394" w:lineRule="exact"/>
        <w:ind w:left="29"/>
        <w:rPr>
          <w:rFonts w:ascii="宋体" w:hAnsi="宋体" w:eastAsia="宋体" w:cs="宋体"/>
          <w:sz w:val="23"/>
          <w:szCs w:val="23"/>
          <w:highlight w:val="none"/>
        </w:rPr>
      </w:pPr>
      <w:r>
        <w:rPr>
          <w:rFonts w:ascii="宋体" w:hAnsi="宋体" w:eastAsia="宋体" w:cs="宋体"/>
          <w:spacing w:val="16"/>
          <w:position w:val="2"/>
          <w:sz w:val="23"/>
          <w:szCs w:val="23"/>
          <w:highlight w:val="none"/>
        </w:rPr>
        <w:t>一</w:t>
      </w:r>
      <w:r>
        <w:rPr>
          <w:rFonts w:ascii="宋体" w:hAnsi="宋体" w:eastAsia="宋体" w:cs="宋体"/>
          <w:spacing w:val="8"/>
          <w:position w:val="2"/>
          <w:sz w:val="23"/>
          <w:szCs w:val="23"/>
          <w:highlight w:val="none"/>
        </w:rPr>
        <w:t>、质疑供应商基本信息</w:t>
      </w:r>
    </w:p>
    <w:p>
      <w:pPr>
        <w:spacing w:before="73" w:line="227" w:lineRule="auto"/>
        <w:ind w:left="26"/>
        <w:rPr>
          <w:rFonts w:hint="eastAsia" w:ascii="宋体" w:hAnsi="宋体" w:eastAsia="宋体" w:cs="宋体"/>
          <w:sz w:val="23"/>
          <w:szCs w:val="23"/>
          <w:highlight w:val="none"/>
          <w:lang w:eastAsia="zh-CN"/>
        </w:rPr>
      </w:pPr>
      <w:r>
        <w:rPr>
          <w:rFonts w:ascii="宋体" w:hAnsi="宋体" w:eastAsia="宋体" w:cs="宋体"/>
          <w:spacing w:val="9"/>
          <w:sz w:val="23"/>
          <w:szCs w:val="23"/>
          <w:highlight w:val="none"/>
        </w:rPr>
        <w:t>质</w:t>
      </w:r>
      <w:r>
        <w:rPr>
          <w:rFonts w:ascii="宋体" w:hAnsi="宋体" w:eastAsia="宋体" w:cs="宋体"/>
          <w:spacing w:val="8"/>
          <w:sz w:val="23"/>
          <w:szCs w:val="23"/>
          <w:highlight w:val="none"/>
        </w:rPr>
        <w:t>疑供应商：</w:t>
      </w:r>
    </w:p>
    <w:p>
      <w:pPr>
        <w:spacing w:before="183" w:line="227" w:lineRule="auto"/>
        <w:ind w:left="25"/>
        <w:rPr>
          <w:rFonts w:hint="eastAsia" w:ascii="宋体" w:hAnsi="宋体" w:eastAsia="宋体" w:cs="宋体"/>
          <w:sz w:val="23"/>
          <w:szCs w:val="23"/>
          <w:highlight w:val="none"/>
          <w:lang w:eastAsia="zh-CN"/>
        </w:rPr>
      </w:pPr>
      <w:r>
        <w:rPr>
          <w:rFonts w:ascii="宋体" w:hAnsi="宋体" w:eastAsia="宋体" w:cs="宋体"/>
          <w:spacing w:val="-8"/>
          <w:sz w:val="23"/>
          <w:szCs w:val="23"/>
          <w:highlight w:val="none"/>
        </w:rPr>
        <w:t>地址</w:t>
      </w:r>
      <w:r>
        <w:rPr>
          <w:rFonts w:ascii="宋体" w:hAnsi="宋体" w:eastAsia="宋体" w:cs="宋体"/>
          <w:spacing w:val="-4"/>
          <w:sz w:val="23"/>
          <w:szCs w:val="23"/>
          <w:highlight w:val="none"/>
        </w:rPr>
        <w:t>：邮编：</w:t>
      </w:r>
    </w:p>
    <w:p>
      <w:pPr>
        <w:spacing w:before="184" w:line="230" w:lineRule="auto"/>
        <w:ind w:left="26"/>
        <w:rPr>
          <w:rFonts w:hint="eastAsia" w:ascii="宋体" w:hAnsi="宋体" w:eastAsia="宋体" w:cs="宋体"/>
          <w:sz w:val="23"/>
          <w:szCs w:val="23"/>
          <w:highlight w:val="none"/>
          <w:lang w:eastAsia="zh-CN"/>
        </w:rPr>
      </w:pPr>
      <w:r>
        <w:rPr>
          <w:rFonts w:ascii="宋体" w:hAnsi="宋体" w:eastAsia="宋体" w:cs="宋体"/>
          <w:spacing w:val="-1"/>
          <w:sz w:val="23"/>
          <w:szCs w:val="23"/>
          <w:highlight w:val="none"/>
        </w:rPr>
        <w:t>联系人：</w:t>
      </w:r>
      <w:r>
        <w:rPr>
          <w:rFonts w:ascii="宋体" w:hAnsi="宋体" w:eastAsia="宋体" w:cs="宋体"/>
          <w:sz w:val="23"/>
          <w:szCs w:val="23"/>
          <w:highlight w:val="none"/>
        </w:rPr>
        <w:t>联系电话：</w:t>
      </w:r>
    </w:p>
    <w:p>
      <w:pPr>
        <w:spacing w:before="183" w:line="227" w:lineRule="auto"/>
        <w:ind w:left="24"/>
        <w:rPr>
          <w:rFonts w:hint="eastAsia" w:ascii="宋体" w:hAnsi="宋体" w:eastAsia="宋体" w:cs="宋体"/>
          <w:sz w:val="23"/>
          <w:szCs w:val="23"/>
          <w:highlight w:val="none"/>
          <w:lang w:eastAsia="zh-CN"/>
        </w:rPr>
      </w:pPr>
      <w:r>
        <w:rPr>
          <w:rFonts w:ascii="宋体" w:hAnsi="宋体" w:eastAsia="宋体" w:cs="宋体"/>
          <w:spacing w:val="9"/>
          <w:sz w:val="23"/>
          <w:szCs w:val="23"/>
          <w:highlight w:val="none"/>
        </w:rPr>
        <w:t>授</w:t>
      </w:r>
      <w:r>
        <w:rPr>
          <w:rFonts w:ascii="宋体" w:hAnsi="宋体" w:eastAsia="宋体" w:cs="宋体"/>
          <w:spacing w:val="8"/>
          <w:sz w:val="23"/>
          <w:szCs w:val="23"/>
          <w:highlight w:val="none"/>
        </w:rPr>
        <w:t>权代表：</w:t>
      </w:r>
    </w:p>
    <w:p>
      <w:pPr>
        <w:spacing w:before="182" w:line="230" w:lineRule="auto"/>
        <w:ind w:left="26"/>
        <w:rPr>
          <w:rFonts w:hint="eastAsia" w:ascii="宋体" w:hAnsi="宋体" w:eastAsia="宋体" w:cs="宋体"/>
          <w:sz w:val="23"/>
          <w:szCs w:val="23"/>
          <w:highlight w:val="none"/>
          <w:lang w:eastAsia="zh-CN"/>
        </w:rPr>
      </w:pPr>
      <w:r>
        <w:rPr>
          <w:rFonts w:ascii="宋体" w:hAnsi="宋体" w:eastAsia="宋体" w:cs="宋体"/>
          <w:spacing w:val="8"/>
          <w:sz w:val="23"/>
          <w:szCs w:val="23"/>
          <w:highlight w:val="none"/>
        </w:rPr>
        <w:t>联系电话</w:t>
      </w:r>
      <w:r>
        <w:rPr>
          <w:rFonts w:ascii="宋体" w:hAnsi="宋体" w:eastAsia="宋体" w:cs="宋体"/>
          <w:spacing w:val="7"/>
          <w:sz w:val="23"/>
          <w:szCs w:val="23"/>
          <w:highlight w:val="none"/>
        </w:rPr>
        <w:t>：</w:t>
      </w:r>
    </w:p>
    <w:p>
      <w:pPr>
        <w:spacing w:before="180" w:line="227" w:lineRule="auto"/>
        <w:ind w:left="25"/>
        <w:rPr>
          <w:rFonts w:hint="eastAsia" w:ascii="宋体" w:hAnsi="宋体" w:eastAsia="宋体" w:cs="宋体"/>
          <w:sz w:val="23"/>
          <w:szCs w:val="23"/>
          <w:highlight w:val="none"/>
          <w:lang w:eastAsia="zh-CN"/>
        </w:rPr>
      </w:pPr>
      <w:r>
        <w:rPr>
          <w:rFonts w:ascii="宋体" w:hAnsi="宋体" w:eastAsia="宋体" w:cs="宋体"/>
          <w:spacing w:val="-4"/>
          <w:sz w:val="23"/>
          <w:szCs w:val="23"/>
          <w:highlight w:val="none"/>
        </w:rPr>
        <w:t>地址：邮编</w:t>
      </w:r>
      <w:r>
        <w:rPr>
          <w:rFonts w:ascii="宋体" w:hAnsi="宋体" w:eastAsia="宋体" w:cs="宋体"/>
          <w:spacing w:val="-3"/>
          <w:sz w:val="23"/>
          <w:szCs w:val="23"/>
          <w:highlight w:val="none"/>
        </w:rPr>
        <w:t>：</w:t>
      </w:r>
    </w:p>
    <w:p>
      <w:pPr>
        <w:spacing w:before="184" w:line="314" w:lineRule="exact"/>
        <w:ind w:left="29"/>
        <w:rPr>
          <w:rFonts w:ascii="宋体" w:hAnsi="宋体" w:eastAsia="宋体" w:cs="宋体"/>
          <w:sz w:val="23"/>
          <w:szCs w:val="23"/>
          <w:highlight w:val="none"/>
        </w:rPr>
      </w:pPr>
      <w:r>
        <w:rPr>
          <w:rFonts w:ascii="宋体" w:hAnsi="宋体" w:eastAsia="宋体" w:cs="宋体"/>
          <w:spacing w:val="14"/>
          <w:position w:val="1"/>
          <w:sz w:val="23"/>
          <w:szCs w:val="23"/>
          <w:highlight w:val="none"/>
        </w:rPr>
        <w:t>二</w:t>
      </w:r>
      <w:r>
        <w:rPr>
          <w:rFonts w:ascii="宋体" w:hAnsi="宋体" w:eastAsia="宋体" w:cs="宋体"/>
          <w:spacing w:val="8"/>
          <w:position w:val="1"/>
          <w:sz w:val="23"/>
          <w:szCs w:val="23"/>
          <w:highlight w:val="none"/>
        </w:rPr>
        <w:t>、质疑项目基本情况</w:t>
      </w:r>
    </w:p>
    <w:p>
      <w:pPr>
        <w:spacing w:before="155" w:line="228" w:lineRule="auto"/>
        <w:ind w:left="26"/>
        <w:rPr>
          <w:rFonts w:hint="eastAsia" w:ascii="宋体" w:hAnsi="宋体" w:eastAsia="宋体" w:cs="宋体"/>
          <w:sz w:val="23"/>
          <w:szCs w:val="23"/>
          <w:highlight w:val="none"/>
          <w:lang w:eastAsia="zh-CN"/>
        </w:rPr>
      </w:pPr>
      <w:r>
        <w:rPr>
          <w:rFonts w:ascii="宋体" w:hAnsi="宋体" w:eastAsia="宋体" w:cs="宋体"/>
          <w:spacing w:val="13"/>
          <w:sz w:val="23"/>
          <w:szCs w:val="23"/>
          <w:highlight w:val="none"/>
        </w:rPr>
        <w:t>质</w:t>
      </w:r>
      <w:r>
        <w:rPr>
          <w:rFonts w:ascii="宋体" w:hAnsi="宋体" w:eastAsia="宋体" w:cs="宋体"/>
          <w:spacing w:val="8"/>
          <w:sz w:val="23"/>
          <w:szCs w:val="23"/>
          <w:highlight w:val="none"/>
        </w:rPr>
        <w:t>疑项目的名称：</w:t>
      </w:r>
    </w:p>
    <w:p>
      <w:pPr>
        <w:spacing w:before="181" w:line="227" w:lineRule="auto"/>
        <w:ind w:left="26"/>
        <w:rPr>
          <w:rFonts w:hint="eastAsia" w:ascii="宋体" w:hAnsi="宋体" w:eastAsia="宋体" w:cs="宋体"/>
          <w:sz w:val="23"/>
          <w:szCs w:val="23"/>
          <w:highlight w:val="none"/>
          <w:lang w:eastAsia="zh-CN"/>
        </w:rPr>
      </w:pPr>
      <w:r>
        <w:rPr>
          <w:rFonts w:ascii="宋体" w:hAnsi="宋体" w:eastAsia="宋体" w:cs="宋体"/>
          <w:spacing w:val="-1"/>
          <w:sz w:val="23"/>
          <w:szCs w:val="23"/>
          <w:highlight w:val="none"/>
        </w:rPr>
        <w:t>质疑项目的编号：</w:t>
      </w:r>
      <w:r>
        <w:rPr>
          <w:rFonts w:ascii="宋体" w:hAnsi="宋体" w:eastAsia="宋体" w:cs="宋体"/>
          <w:sz w:val="23"/>
          <w:szCs w:val="23"/>
          <w:highlight w:val="none"/>
        </w:rPr>
        <w:t>包号：</w:t>
      </w:r>
    </w:p>
    <w:p>
      <w:pPr>
        <w:spacing w:before="185" w:line="227" w:lineRule="auto"/>
        <w:ind w:left="24"/>
        <w:rPr>
          <w:rFonts w:hint="eastAsia" w:ascii="宋体" w:hAnsi="宋体" w:eastAsia="宋体" w:cs="宋体"/>
          <w:sz w:val="23"/>
          <w:szCs w:val="23"/>
          <w:highlight w:val="none"/>
          <w:lang w:eastAsia="zh-CN"/>
        </w:rPr>
      </w:pPr>
      <w:r>
        <w:rPr>
          <w:rFonts w:ascii="宋体" w:hAnsi="宋体" w:eastAsia="宋体" w:cs="宋体"/>
          <w:spacing w:val="11"/>
          <w:sz w:val="23"/>
          <w:szCs w:val="23"/>
          <w:highlight w:val="none"/>
        </w:rPr>
        <w:t>采</w:t>
      </w:r>
      <w:r>
        <w:rPr>
          <w:rFonts w:ascii="宋体" w:hAnsi="宋体" w:eastAsia="宋体" w:cs="宋体"/>
          <w:spacing w:val="8"/>
          <w:sz w:val="23"/>
          <w:szCs w:val="23"/>
          <w:highlight w:val="none"/>
        </w:rPr>
        <w:t>购人名称：</w:t>
      </w:r>
    </w:p>
    <w:p>
      <w:pPr>
        <w:spacing w:before="183" w:line="227" w:lineRule="auto"/>
        <w:ind w:left="24"/>
        <w:rPr>
          <w:rFonts w:hint="eastAsia" w:ascii="宋体" w:hAnsi="宋体" w:eastAsia="宋体" w:cs="宋体"/>
          <w:sz w:val="23"/>
          <w:szCs w:val="23"/>
          <w:highlight w:val="none"/>
          <w:lang w:eastAsia="zh-CN"/>
        </w:rPr>
      </w:pPr>
      <w:r>
        <w:rPr>
          <w:rFonts w:ascii="宋体" w:hAnsi="宋体" w:eastAsia="宋体" w:cs="宋体"/>
          <w:spacing w:val="9"/>
          <w:sz w:val="23"/>
          <w:szCs w:val="23"/>
          <w:highlight w:val="none"/>
        </w:rPr>
        <w:t>采购文件获取日期：</w:t>
      </w:r>
    </w:p>
    <w:p>
      <w:pPr>
        <w:spacing w:before="185" w:line="305" w:lineRule="exact"/>
        <w:ind w:left="25"/>
        <w:rPr>
          <w:rFonts w:ascii="宋体" w:hAnsi="宋体" w:eastAsia="宋体" w:cs="宋体"/>
          <w:sz w:val="23"/>
          <w:szCs w:val="23"/>
          <w:highlight w:val="none"/>
        </w:rPr>
      </w:pPr>
      <w:r>
        <w:rPr>
          <w:rFonts w:ascii="宋体" w:hAnsi="宋体" w:eastAsia="宋体" w:cs="宋体"/>
          <w:spacing w:val="9"/>
          <w:position w:val="1"/>
          <w:sz w:val="23"/>
          <w:szCs w:val="23"/>
          <w:highlight w:val="none"/>
        </w:rPr>
        <w:t>三、质疑事项具体内容</w:t>
      </w:r>
    </w:p>
    <w:p>
      <w:pPr>
        <w:spacing w:before="161" w:line="228" w:lineRule="auto"/>
        <w:ind w:left="26"/>
        <w:rPr>
          <w:rFonts w:hint="eastAsia" w:ascii="宋体" w:hAnsi="宋体" w:eastAsia="宋体" w:cs="宋体"/>
          <w:sz w:val="23"/>
          <w:szCs w:val="23"/>
          <w:highlight w:val="none"/>
          <w:lang w:eastAsia="zh-CN"/>
        </w:rPr>
      </w:pPr>
      <w:r>
        <w:rPr>
          <w:rFonts w:ascii="宋体" w:hAnsi="宋体" w:eastAsia="宋体" w:cs="宋体"/>
          <w:spacing w:val="-4"/>
          <w:sz w:val="23"/>
          <w:szCs w:val="23"/>
          <w:highlight w:val="none"/>
        </w:rPr>
        <w:t>质疑</w:t>
      </w:r>
      <w:r>
        <w:rPr>
          <w:rFonts w:ascii="宋体" w:hAnsi="宋体" w:eastAsia="宋体" w:cs="宋体"/>
          <w:spacing w:val="-2"/>
          <w:sz w:val="23"/>
          <w:szCs w:val="23"/>
          <w:highlight w:val="none"/>
        </w:rPr>
        <w:t>事项1：</w:t>
      </w:r>
    </w:p>
    <w:p>
      <w:pPr>
        <w:spacing w:before="183" w:line="227" w:lineRule="auto"/>
        <w:ind w:left="25"/>
        <w:rPr>
          <w:rFonts w:hint="eastAsia" w:ascii="宋体" w:hAnsi="宋体" w:eastAsia="宋体" w:cs="宋体"/>
          <w:sz w:val="23"/>
          <w:szCs w:val="23"/>
          <w:highlight w:val="none"/>
          <w:lang w:eastAsia="zh-CN"/>
        </w:rPr>
      </w:pPr>
      <w:r>
        <w:rPr>
          <w:rFonts w:ascii="宋体" w:hAnsi="宋体" w:eastAsia="宋体" w:cs="宋体"/>
          <w:spacing w:val="8"/>
          <w:sz w:val="23"/>
          <w:szCs w:val="23"/>
          <w:highlight w:val="none"/>
        </w:rPr>
        <w:t>事实依据：</w:t>
      </w:r>
    </w:p>
    <w:p>
      <w:pPr>
        <w:tabs>
          <w:tab w:val="left" w:pos="8415"/>
        </w:tabs>
        <w:spacing w:before="220" w:line="242" w:lineRule="exact"/>
        <w:ind w:left="16"/>
        <w:rPr>
          <w:rFonts w:ascii="Arial"/>
          <w:sz w:val="21"/>
          <w:highlight w:val="none"/>
        </w:rPr>
      </w:pPr>
      <w:r>
        <w:rPr>
          <w:rFonts w:ascii="Arial" w:hAnsi="Arial" w:eastAsia="Arial" w:cs="Arial"/>
          <w:sz w:val="21"/>
          <w:szCs w:val="21"/>
          <w:highlight w:val="none"/>
          <w:u w:val="single" w:color="auto"/>
        </w:rPr>
        <w:tab/>
      </w:r>
    </w:p>
    <w:p>
      <w:pPr>
        <w:spacing w:before="189" w:line="227" w:lineRule="auto"/>
        <w:ind w:left="26"/>
        <w:rPr>
          <w:rFonts w:hint="eastAsia" w:ascii="宋体" w:hAnsi="宋体" w:eastAsia="宋体" w:cs="宋体"/>
          <w:sz w:val="23"/>
          <w:szCs w:val="23"/>
          <w:highlight w:val="none"/>
          <w:lang w:eastAsia="zh-CN"/>
        </w:rPr>
      </w:pPr>
      <w:r>
        <w:rPr>
          <w:rFonts w:ascii="宋体" w:hAnsi="宋体" w:eastAsia="宋体" w:cs="宋体"/>
          <w:spacing w:val="8"/>
          <w:sz w:val="23"/>
          <w:szCs w:val="23"/>
          <w:highlight w:val="none"/>
        </w:rPr>
        <w:t>法律依据</w:t>
      </w:r>
      <w:r>
        <w:rPr>
          <w:rFonts w:ascii="宋体" w:hAnsi="宋体" w:eastAsia="宋体" w:cs="宋体"/>
          <w:spacing w:val="7"/>
          <w:sz w:val="23"/>
          <w:szCs w:val="23"/>
          <w:highlight w:val="none"/>
        </w:rPr>
        <w:t>：</w:t>
      </w:r>
    </w:p>
    <w:p>
      <w:pPr>
        <w:tabs>
          <w:tab w:val="left" w:pos="8415"/>
        </w:tabs>
        <w:spacing w:before="220" w:line="241" w:lineRule="exact"/>
        <w:ind w:left="16"/>
        <w:rPr>
          <w:rFonts w:ascii="Arial"/>
          <w:sz w:val="21"/>
          <w:highlight w:val="none"/>
        </w:rPr>
      </w:pPr>
      <w:r>
        <w:rPr>
          <w:rFonts w:ascii="Arial" w:hAnsi="Arial" w:eastAsia="Arial" w:cs="Arial"/>
          <w:sz w:val="21"/>
          <w:szCs w:val="21"/>
          <w:highlight w:val="none"/>
          <w:u w:val="single" w:color="auto"/>
        </w:rPr>
        <w:tab/>
      </w:r>
    </w:p>
    <w:p>
      <w:pPr>
        <w:spacing w:before="190" w:line="468" w:lineRule="exact"/>
        <w:ind w:left="26"/>
        <w:rPr>
          <w:rFonts w:ascii="宋体" w:hAnsi="宋体" w:eastAsia="宋体" w:cs="宋体"/>
          <w:sz w:val="23"/>
          <w:szCs w:val="23"/>
          <w:highlight w:val="none"/>
        </w:rPr>
      </w:pPr>
      <w:r>
        <w:rPr>
          <w:rFonts w:ascii="宋体" w:hAnsi="宋体" w:eastAsia="宋体" w:cs="宋体"/>
          <w:spacing w:val="-4"/>
          <w:position w:val="17"/>
          <w:sz w:val="23"/>
          <w:szCs w:val="23"/>
          <w:highlight w:val="none"/>
        </w:rPr>
        <w:t>质</w:t>
      </w:r>
      <w:r>
        <w:rPr>
          <w:rFonts w:ascii="宋体" w:hAnsi="宋体" w:eastAsia="宋体" w:cs="宋体"/>
          <w:spacing w:val="-2"/>
          <w:position w:val="17"/>
          <w:sz w:val="23"/>
          <w:szCs w:val="23"/>
          <w:highlight w:val="none"/>
        </w:rPr>
        <w:t>疑事项2</w:t>
      </w:r>
    </w:p>
    <w:p>
      <w:pPr>
        <w:spacing w:line="373" w:lineRule="exact"/>
        <w:ind w:left="40"/>
        <w:rPr>
          <w:rFonts w:ascii="宋体" w:hAnsi="宋体" w:eastAsia="宋体" w:cs="宋体"/>
          <w:sz w:val="23"/>
          <w:szCs w:val="23"/>
          <w:highlight w:val="none"/>
        </w:rPr>
      </w:pPr>
      <w:r>
        <w:rPr>
          <w:rFonts w:ascii="宋体" w:hAnsi="宋体" w:eastAsia="宋体" w:cs="宋体"/>
          <w:spacing w:val="5"/>
          <w:position w:val="3"/>
          <w:sz w:val="23"/>
          <w:szCs w:val="23"/>
          <w:highlight w:val="none"/>
        </w:rPr>
        <w:t>……</w:t>
      </w:r>
    </w:p>
    <w:sdt>
      <w:sdtPr>
        <w:rPr>
          <w:rFonts w:ascii="宋体" w:hAnsi="宋体" w:eastAsia="宋体" w:cs="宋体"/>
          <w:sz w:val="23"/>
          <w:szCs w:val="23"/>
          <w:highlight w:val="none"/>
        </w:rPr>
        <w:id w:val="2"/>
        <w:docPartObj>
          <w:docPartGallery w:val="Table of Contents"/>
          <w:docPartUnique/>
        </w:docPartObj>
      </w:sdtPr>
      <w:sdtEndPr>
        <w:rPr>
          <w:rFonts w:ascii="宋体" w:hAnsi="宋体" w:eastAsia="宋体" w:cs="宋体"/>
          <w:sz w:val="23"/>
          <w:szCs w:val="23"/>
          <w:highlight w:val="none"/>
        </w:rPr>
      </w:sdtEndPr>
      <w:sdtContent>
        <w:p>
          <w:pPr>
            <w:spacing w:before="93" w:line="230" w:lineRule="auto"/>
            <w:ind w:left="48"/>
            <w:rPr>
              <w:rFonts w:ascii="宋体" w:hAnsi="宋体" w:eastAsia="宋体" w:cs="宋体"/>
              <w:sz w:val="23"/>
              <w:szCs w:val="23"/>
              <w:highlight w:val="none"/>
            </w:rPr>
          </w:pPr>
          <w:r>
            <w:rPr>
              <w:rFonts w:ascii="宋体" w:hAnsi="宋体" w:eastAsia="宋体" w:cs="宋体"/>
              <w:spacing w:val="14"/>
              <w:sz w:val="23"/>
              <w:szCs w:val="23"/>
              <w:highlight w:val="none"/>
            </w:rPr>
            <w:t>四</w:t>
          </w:r>
          <w:r>
            <w:rPr>
              <w:rFonts w:ascii="宋体" w:hAnsi="宋体" w:eastAsia="宋体" w:cs="宋体"/>
              <w:spacing w:val="10"/>
              <w:sz w:val="23"/>
              <w:szCs w:val="23"/>
              <w:highlight w:val="none"/>
            </w:rPr>
            <w:t>、</w:t>
          </w:r>
          <w:r>
            <w:rPr>
              <w:rFonts w:ascii="宋体" w:hAnsi="宋体" w:eastAsia="宋体" w:cs="宋体"/>
              <w:spacing w:val="7"/>
              <w:sz w:val="23"/>
              <w:szCs w:val="23"/>
              <w:highlight w:val="none"/>
            </w:rPr>
            <w:t>与质疑事项相关的质疑请求</w:t>
          </w:r>
        </w:p>
        <w:p>
          <w:pPr>
            <w:tabs>
              <w:tab w:val="right" w:leader="dot" w:pos="8415"/>
            </w:tabs>
            <w:spacing w:before="179" w:line="228" w:lineRule="auto"/>
            <w:ind w:left="23"/>
            <w:rPr>
              <w:rFonts w:ascii="宋体" w:hAnsi="宋体" w:eastAsia="宋体" w:cs="宋体"/>
              <w:sz w:val="23"/>
              <w:szCs w:val="23"/>
              <w:highlight w:val="none"/>
            </w:rPr>
          </w:pPr>
          <w:r>
            <w:rPr>
              <w:rFonts w:ascii="宋体" w:hAnsi="宋体" w:eastAsia="宋体" w:cs="宋体"/>
              <w:spacing w:val="-20"/>
              <w:w w:val="86"/>
              <w:sz w:val="23"/>
              <w:szCs w:val="23"/>
              <w:highlight w:val="none"/>
            </w:rPr>
            <w:t>请求：</w:t>
          </w:r>
          <w:r>
            <w:rPr>
              <w:rFonts w:ascii="宋体" w:hAnsi="宋体" w:eastAsia="宋体" w:cs="宋体"/>
              <w:sz w:val="23"/>
              <w:szCs w:val="23"/>
              <w:highlight w:val="none"/>
            </w:rPr>
            <w:tab/>
          </w:r>
        </w:p>
      </w:sdtContent>
    </w:sdt>
    <w:p>
      <w:pPr>
        <w:spacing w:before="183" w:line="227" w:lineRule="auto"/>
        <w:ind w:left="25"/>
        <w:rPr>
          <w:rFonts w:ascii="宋体" w:hAnsi="宋体" w:eastAsia="宋体" w:cs="宋体"/>
          <w:sz w:val="23"/>
          <w:szCs w:val="23"/>
          <w:highlight w:val="none"/>
        </w:rPr>
      </w:pPr>
      <w:r>
        <w:rPr>
          <w:rFonts w:ascii="宋体" w:hAnsi="宋体" w:eastAsia="宋体" w:cs="宋体"/>
          <w:spacing w:val="-4"/>
          <w:sz w:val="23"/>
          <w:szCs w:val="23"/>
          <w:highlight w:val="none"/>
        </w:rPr>
        <w:t>签</w:t>
      </w:r>
      <w:r>
        <w:rPr>
          <w:rFonts w:ascii="宋体" w:hAnsi="宋体" w:eastAsia="宋体" w:cs="宋体"/>
          <w:spacing w:val="-3"/>
          <w:sz w:val="23"/>
          <w:szCs w:val="23"/>
          <w:highlight w:val="none"/>
        </w:rPr>
        <w:t>字</w:t>
      </w:r>
      <w:r>
        <w:rPr>
          <w:rFonts w:ascii="宋体" w:hAnsi="宋体" w:eastAsia="宋体" w:cs="宋体"/>
          <w:spacing w:val="-2"/>
          <w:sz w:val="23"/>
          <w:szCs w:val="23"/>
          <w:highlight w:val="none"/>
        </w:rPr>
        <w:t>(签章)：公章：</w:t>
      </w:r>
    </w:p>
    <w:p>
      <w:pPr>
        <w:spacing w:before="184" w:line="228" w:lineRule="auto"/>
        <w:ind w:left="67"/>
        <w:rPr>
          <w:rFonts w:ascii="宋体" w:hAnsi="宋体" w:eastAsia="宋体" w:cs="宋体"/>
          <w:sz w:val="23"/>
          <w:szCs w:val="23"/>
          <w:highlight w:val="none"/>
        </w:rPr>
      </w:pPr>
      <w:r>
        <w:rPr>
          <w:rFonts w:ascii="宋体" w:hAnsi="宋体" w:eastAsia="宋体" w:cs="宋体"/>
          <w:spacing w:val="-11"/>
          <w:sz w:val="23"/>
          <w:szCs w:val="23"/>
          <w:highlight w:val="none"/>
        </w:rPr>
        <w:t>日</w:t>
      </w:r>
      <w:r>
        <w:rPr>
          <w:rFonts w:ascii="宋体" w:hAnsi="宋体" w:eastAsia="宋体" w:cs="宋体"/>
          <w:spacing w:val="-10"/>
          <w:sz w:val="23"/>
          <w:szCs w:val="23"/>
          <w:highlight w:val="none"/>
        </w:rPr>
        <w:t>期：</w:t>
      </w:r>
    </w:p>
    <w:p>
      <w:pPr>
        <w:spacing w:before="184" w:line="227" w:lineRule="auto"/>
        <w:ind w:left="26"/>
        <w:rPr>
          <w:rFonts w:ascii="宋体" w:hAnsi="宋体" w:eastAsia="宋体" w:cs="宋体"/>
          <w:sz w:val="23"/>
          <w:szCs w:val="23"/>
          <w:highlight w:val="none"/>
        </w:rPr>
      </w:pPr>
      <w:r>
        <w:rPr>
          <w:rFonts w:ascii="宋体" w:hAnsi="宋体" w:eastAsia="宋体" w:cs="宋体"/>
          <w:spacing w:val="8"/>
          <w:sz w:val="23"/>
          <w:szCs w:val="23"/>
          <w:highlight w:val="none"/>
          <w14:textOutline w14:w="4358" w14:cap="sq" w14:cmpd="sng">
            <w14:solidFill>
              <w14:srgbClr w14:val="000000"/>
            </w14:solidFill>
            <w14:prstDash w14:val="solid"/>
            <w14:bevel/>
          </w14:textOutline>
        </w:rPr>
        <w:t>质疑函制作说明：</w:t>
      </w:r>
    </w:p>
    <w:p>
      <w:pPr>
        <w:spacing w:before="185" w:line="310" w:lineRule="exact"/>
        <w:ind w:left="523"/>
        <w:rPr>
          <w:rFonts w:ascii="宋体" w:hAnsi="宋体" w:eastAsia="宋体" w:cs="宋体"/>
          <w:sz w:val="23"/>
          <w:szCs w:val="23"/>
          <w:highlight w:val="none"/>
        </w:rPr>
      </w:pPr>
      <w:r>
        <w:rPr>
          <w:rFonts w:ascii="宋体" w:hAnsi="宋体" w:eastAsia="宋体" w:cs="宋体"/>
          <w:spacing w:val="12"/>
          <w:position w:val="1"/>
          <w:sz w:val="23"/>
          <w:szCs w:val="23"/>
          <w:highlight w:val="none"/>
        </w:rPr>
        <w:t>1</w:t>
      </w:r>
      <w:r>
        <w:rPr>
          <w:rFonts w:ascii="宋体" w:hAnsi="宋体" w:eastAsia="宋体" w:cs="宋体"/>
          <w:spacing w:val="8"/>
          <w:position w:val="1"/>
          <w:sz w:val="23"/>
          <w:szCs w:val="23"/>
          <w:highlight w:val="none"/>
        </w:rPr>
        <w:t>.供应商提出质疑时，应提交质疑函和必要的证明材料。</w:t>
      </w:r>
    </w:p>
    <w:p>
      <w:pPr>
        <w:rPr>
          <w:highlight w:val="none"/>
        </w:rPr>
        <w:sectPr>
          <w:footerReference r:id="rId55" w:type="default"/>
          <w:pgSz w:w="11906" w:h="16839"/>
          <w:pgMar w:top="1431" w:right="1703" w:bottom="1145" w:left="1785" w:header="0" w:footer="967" w:gutter="0"/>
          <w:pgNumType w:fmt="decimal"/>
          <w:cols w:space="720" w:num="1"/>
        </w:sectPr>
      </w:pPr>
    </w:p>
    <w:p>
      <w:pPr>
        <w:spacing w:before="47" w:line="375" w:lineRule="auto"/>
        <w:ind w:left="45" w:firstLine="463"/>
        <w:rPr>
          <w:rFonts w:ascii="宋体" w:hAnsi="宋体" w:eastAsia="宋体" w:cs="宋体"/>
          <w:sz w:val="23"/>
          <w:szCs w:val="23"/>
          <w:highlight w:val="none"/>
        </w:rPr>
      </w:pPr>
      <w:r>
        <w:rPr>
          <w:rFonts w:ascii="宋体" w:hAnsi="宋体" w:eastAsia="宋体" w:cs="宋体"/>
          <w:spacing w:val="24"/>
          <w:sz w:val="23"/>
          <w:szCs w:val="23"/>
          <w:highlight w:val="none"/>
        </w:rPr>
        <w:t>2.</w:t>
      </w:r>
      <w:r>
        <w:rPr>
          <w:rFonts w:ascii="宋体" w:hAnsi="宋体" w:eastAsia="宋体" w:cs="宋体"/>
          <w:spacing w:val="12"/>
          <w:sz w:val="23"/>
          <w:szCs w:val="23"/>
          <w:highlight w:val="none"/>
        </w:rPr>
        <w:t>质疑供应商若委托代理人进行质疑的，质疑函应按要求列明“授权代表”</w:t>
      </w:r>
      <w:r>
        <w:rPr>
          <w:rFonts w:ascii="宋体" w:hAnsi="宋体" w:eastAsia="宋体" w:cs="宋体"/>
          <w:spacing w:val="14"/>
          <w:sz w:val="23"/>
          <w:szCs w:val="23"/>
          <w:highlight w:val="none"/>
        </w:rPr>
        <w:t>的</w:t>
      </w:r>
      <w:r>
        <w:rPr>
          <w:rFonts w:ascii="宋体" w:hAnsi="宋体" w:eastAsia="宋体" w:cs="宋体"/>
          <w:spacing w:val="9"/>
          <w:sz w:val="23"/>
          <w:szCs w:val="23"/>
          <w:highlight w:val="none"/>
        </w:rPr>
        <w:t>有关内容，并在附件中提交由质疑供应商签署的授权委托书。授权委托书应载</w:t>
      </w:r>
      <w:r>
        <w:rPr>
          <w:rFonts w:ascii="宋体" w:hAnsi="宋体" w:eastAsia="宋体" w:cs="宋体"/>
          <w:spacing w:val="16"/>
          <w:sz w:val="23"/>
          <w:szCs w:val="23"/>
          <w:highlight w:val="none"/>
        </w:rPr>
        <w:t>明代</w:t>
      </w:r>
      <w:r>
        <w:rPr>
          <w:rFonts w:ascii="宋体" w:hAnsi="宋体" w:eastAsia="宋体" w:cs="宋体"/>
          <w:spacing w:val="12"/>
          <w:sz w:val="23"/>
          <w:szCs w:val="23"/>
          <w:highlight w:val="none"/>
        </w:rPr>
        <w:t>理</w:t>
      </w:r>
      <w:r>
        <w:rPr>
          <w:rFonts w:ascii="宋体" w:hAnsi="宋体" w:eastAsia="宋体" w:cs="宋体"/>
          <w:spacing w:val="8"/>
          <w:sz w:val="23"/>
          <w:szCs w:val="23"/>
          <w:highlight w:val="none"/>
        </w:rPr>
        <w:t>人的姓名或者名称、代理事项、具体权限、期限和相关事项。</w:t>
      </w:r>
    </w:p>
    <w:p>
      <w:pPr>
        <w:spacing w:line="308" w:lineRule="exact"/>
        <w:ind w:left="510"/>
        <w:rPr>
          <w:rFonts w:ascii="宋体" w:hAnsi="宋体" w:eastAsia="宋体" w:cs="宋体"/>
          <w:sz w:val="23"/>
          <w:szCs w:val="23"/>
          <w:highlight w:val="none"/>
        </w:rPr>
      </w:pPr>
      <w:r>
        <w:rPr>
          <w:rFonts w:ascii="宋体" w:hAnsi="宋体" w:eastAsia="宋体" w:cs="宋体"/>
          <w:spacing w:val="9"/>
          <w:position w:val="1"/>
          <w:sz w:val="23"/>
          <w:szCs w:val="23"/>
          <w:highlight w:val="none"/>
        </w:rPr>
        <w:t>3.质疑供应商若对项目的某一分包进行质疑，质疑函中应列明具体分包号</w:t>
      </w:r>
      <w:r>
        <w:rPr>
          <w:rFonts w:ascii="宋体" w:hAnsi="宋体" w:eastAsia="宋体" w:cs="宋体"/>
          <w:spacing w:val="8"/>
          <w:position w:val="1"/>
          <w:sz w:val="23"/>
          <w:szCs w:val="23"/>
          <w:highlight w:val="none"/>
        </w:rPr>
        <w:t>。</w:t>
      </w:r>
    </w:p>
    <w:p>
      <w:pPr>
        <w:spacing w:before="157" w:line="310" w:lineRule="exact"/>
        <w:ind w:left="504"/>
        <w:rPr>
          <w:rFonts w:ascii="宋体" w:hAnsi="宋体" w:eastAsia="宋体" w:cs="宋体"/>
          <w:sz w:val="23"/>
          <w:szCs w:val="23"/>
          <w:highlight w:val="none"/>
        </w:rPr>
      </w:pPr>
      <w:r>
        <w:rPr>
          <w:rFonts w:ascii="宋体" w:hAnsi="宋体" w:eastAsia="宋体" w:cs="宋体"/>
          <w:spacing w:val="12"/>
          <w:position w:val="1"/>
          <w:sz w:val="23"/>
          <w:szCs w:val="23"/>
          <w:highlight w:val="none"/>
        </w:rPr>
        <w:t>4</w:t>
      </w:r>
      <w:r>
        <w:rPr>
          <w:rFonts w:ascii="宋体" w:hAnsi="宋体" w:eastAsia="宋体" w:cs="宋体"/>
          <w:spacing w:val="9"/>
          <w:position w:val="1"/>
          <w:sz w:val="23"/>
          <w:szCs w:val="23"/>
          <w:highlight w:val="none"/>
        </w:rPr>
        <w:t>.质疑函的质疑事项应具体、明确，并有必要的事实依据和法律依据。</w:t>
      </w:r>
    </w:p>
    <w:p>
      <w:pPr>
        <w:spacing w:before="157" w:line="309" w:lineRule="exact"/>
        <w:ind w:left="510"/>
        <w:rPr>
          <w:rFonts w:ascii="宋体" w:hAnsi="宋体" w:eastAsia="宋体" w:cs="宋体"/>
          <w:sz w:val="23"/>
          <w:szCs w:val="23"/>
          <w:highlight w:val="none"/>
        </w:rPr>
      </w:pPr>
      <w:r>
        <w:rPr>
          <w:rFonts w:ascii="宋体" w:hAnsi="宋体" w:eastAsia="宋体" w:cs="宋体"/>
          <w:spacing w:val="11"/>
          <w:position w:val="1"/>
          <w:sz w:val="23"/>
          <w:szCs w:val="23"/>
          <w:highlight w:val="none"/>
        </w:rPr>
        <w:t>5</w:t>
      </w:r>
      <w:r>
        <w:rPr>
          <w:rFonts w:ascii="宋体" w:hAnsi="宋体" w:eastAsia="宋体" w:cs="宋体"/>
          <w:spacing w:val="8"/>
          <w:position w:val="1"/>
          <w:sz w:val="23"/>
          <w:szCs w:val="23"/>
          <w:highlight w:val="none"/>
        </w:rPr>
        <w:t>.质疑函的质疑请求应与质疑事项相关。</w:t>
      </w:r>
    </w:p>
    <w:p>
      <w:pPr>
        <w:spacing w:before="156" w:line="381" w:lineRule="auto"/>
        <w:ind w:left="25" w:right="53" w:firstLine="481"/>
        <w:rPr>
          <w:rFonts w:ascii="宋体" w:hAnsi="宋体" w:eastAsia="宋体" w:cs="宋体"/>
          <w:sz w:val="23"/>
          <w:szCs w:val="23"/>
          <w:highlight w:val="none"/>
        </w:rPr>
      </w:pPr>
      <w:r>
        <w:rPr>
          <w:rFonts w:ascii="宋体" w:hAnsi="宋体" w:eastAsia="宋体" w:cs="宋体"/>
          <w:spacing w:val="18"/>
          <w:sz w:val="23"/>
          <w:szCs w:val="23"/>
          <w:highlight w:val="none"/>
        </w:rPr>
        <w:t>6</w:t>
      </w:r>
      <w:r>
        <w:rPr>
          <w:rFonts w:ascii="宋体" w:hAnsi="宋体" w:eastAsia="宋体" w:cs="宋体"/>
          <w:spacing w:val="12"/>
          <w:sz w:val="23"/>
          <w:szCs w:val="23"/>
          <w:highlight w:val="none"/>
        </w:rPr>
        <w:t>.</w:t>
      </w:r>
      <w:r>
        <w:rPr>
          <w:rFonts w:ascii="宋体" w:hAnsi="宋体" w:eastAsia="宋体" w:cs="宋体"/>
          <w:spacing w:val="9"/>
          <w:sz w:val="23"/>
          <w:szCs w:val="23"/>
          <w:highlight w:val="none"/>
        </w:rPr>
        <w:t>质疑供应商为自然人的，质疑函应由本人签字；质疑供应商为法人或者其</w:t>
      </w:r>
      <w:r>
        <w:rPr>
          <w:rFonts w:ascii="宋体" w:hAnsi="宋体" w:eastAsia="宋体" w:cs="宋体"/>
          <w:spacing w:val="8"/>
          <w:sz w:val="23"/>
          <w:szCs w:val="23"/>
          <w:highlight w:val="none"/>
        </w:rPr>
        <w:t>他组织的，质疑</w:t>
      </w:r>
      <w:r>
        <w:rPr>
          <w:rFonts w:ascii="宋体" w:hAnsi="宋体" w:eastAsia="宋体" w:cs="宋体"/>
          <w:spacing w:val="4"/>
          <w:sz w:val="23"/>
          <w:szCs w:val="23"/>
          <w:highlight w:val="none"/>
        </w:rPr>
        <w:t>函应由法定代表人、主要负责人，或者其授权代表签字或者盖章，</w:t>
      </w:r>
      <w:r>
        <w:rPr>
          <w:rFonts w:ascii="宋体" w:hAnsi="宋体" w:eastAsia="宋体" w:cs="宋体"/>
          <w:spacing w:val="10"/>
          <w:sz w:val="23"/>
          <w:szCs w:val="23"/>
          <w:highlight w:val="none"/>
        </w:rPr>
        <w:t>并</w:t>
      </w:r>
      <w:r>
        <w:rPr>
          <w:rFonts w:ascii="宋体" w:hAnsi="宋体" w:eastAsia="宋体" w:cs="宋体"/>
          <w:spacing w:val="6"/>
          <w:sz w:val="23"/>
          <w:szCs w:val="23"/>
          <w:highlight w:val="none"/>
        </w:rPr>
        <w:t>加盖公章。</w:t>
      </w:r>
    </w:p>
    <w:p>
      <w:pPr>
        <w:spacing w:before="63" w:line="227" w:lineRule="auto"/>
        <w:ind w:left="511"/>
        <w:rPr>
          <w:rFonts w:ascii="宋体" w:hAnsi="宋体" w:eastAsia="宋体" w:cs="宋体"/>
          <w:sz w:val="23"/>
          <w:szCs w:val="23"/>
          <w:highlight w:val="none"/>
        </w:rPr>
      </w:pPr>
      <w:r>
        <w:rPr>
          <w:rFonts w:ascii="宋体" w:hAnsi="宋体" w:eastAsia="宋体" w:cs="宋体"/>
          <w:spacing w:val="8"/>
          <w:sz w:val="23"/>
          <w:szCs w:val="23"/>
          <w:highlight w:val="none"/>
        </w:rPr>
        <w:t>7.</w:t>
      </w:r>
      <w:r>
        <w:rPr>
          <w:rFonts w:ascii="宋体" w:hAnsi="宋体" w:eastAsia="宋体" w:cs="宋体"/>
          <w:spacing w:val="8"/>
          <w:sz w:val="23"/>
          <w:szCs w:val="23"/>
          <w:highlight w:val="none"/>
          <w14:textOutline w14:w="4358" w14:cap="sq" w14:cmpd="sng">
            <w14:solidFill>
              <w14:srgbClr w14:val="000000"/>
            </w14:solidFill>
            <w14:prstDash w14:val="solid"/>
            <w14:bevel/>
          </w14:textOutline>
        </w:rPr>
        <w:t>质疑函份数要求：三份</w:t>
      </w:r>
      <w:r>
        <w:rPr>
          <w:rFonts w:ascii="宋体" w:hAnsi="宋体" w:eastAsia="宋体" w:cs="宋体"/>
          <w:spacing w:val="8"/>
          <w:sz w:val="23"/>
          <w:szCs w:val="23"/>
          <w:highlight w:val="none"/>
        </w:rPr>
        <w:t>。</w:t>
      </w:r>
    </w:p>
    <w:sectPr>
      <w:footerReference r:id="rId56" w:type="default"/>
      <w:pgSz w:w="11906" w:h="16839"/>
      <w:pgMar w:top="1426" w:right="1588" w:bottom="1142" w:left="1785" w:header="0" w:footer="9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MS UI Gothic">
    <w:panose1 w:val="020B0600070205080204"/>
    <w:charset w:val="80"/>
    <w:family w:val="auto"/>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1" w:lineRule="auto"/>
      <w:ind w:left="4137"/>
      <w:rPr>
        <w:rFonts w:ascii="宋体" w:hAnsi="宋体" w:eastAsia="宋体" w:cs="宋体"/>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45"/>
      <w:rPr>
        <w:rFonts w:ascii="宋体" w:hAnsi="宋体" w:eastAsia="宋体" w:cs="宋体"/>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11</w:t>
                    </w:r>
                    <w:r>
                      <w:fldChar w:fldCharType="end"/>
                    </w:r>
                    <w:r>
                      <w:t>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45"/>
      <w:rPr>
        <w:rFonts w:ascii="宋体" w:hAnsi="宋体" w:eastAsia="宋体" w:cs="宋体"/>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12</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12</w:t>
                    </w:r>
                    <w:r>
                      <w:fldChar w:fldCharType="end"/>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40"/>
      <w:rPr>
        <w:rFonts w:ascii="宋体" w:hAnsi="宋体" w:eastAsia="宋体" w:cs="宋体"/>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13</w:t>
                    </w:r>
                    <w:r>
                      <w:fldChar w:fldCharType="end"/>
                    </w:r>
                    <w:r>
                      <w:t>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40"/>
      <w:rPr>
        <w:rFonts w:ascii="宋体" w:hAnsi="宋体" w:eastAsia="宋体" w:cs="宋体"/>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15</w:t>
                    </w:r>
                    <w:r>
                      <w:fldChar w:fldCharType="end"/>
                    </w:r>
                    <w:r>
                      <w:t>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40"/>
      <w:rPr>
        <w:rFonts w:ascii="宋体" w:hAnsi="宋体" w:eastAsia="宋体" w:cs="宋体"/>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16</w:t>
                    </w:r>
                    <w:r>
                      <w:fldChar w:fldCharType="end"/>
                    </w:r>
                    <w:r>
                      <w:t>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040"/>
      <w:rPr>
        <w:rFonts w:ascii="宋体" w:hAnsi="宋体" w:eastAsia="宋体" w:cs="宋体"/>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17</w:t>
                    </w:r>
                    <w:r>
                      <w:fldChar w:fldCharType="end"/>
                    </w:r>
                    <w:r>
                      <w:t>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40"/>
      <w:rPr>
        <w:rFonts w:ascii="宋体" w:hAnsi="宋体" w:eastAsia="宋体" w:cs="宋体"/>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18</w:t>
                    </w:r>
                    <w:r>
                      <w:fldChar w:fldCharType="end"/>
                    </w:r>
                    <w:r>
                      <w:t>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40"/>
      <w:rPr>
        <w:rFonts w:ascii="宋体" w:hAnsi="宋体" w:eastAsia="宋体" w:cs="宋体"/>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19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19</w:t>
                    </w:r>
                    <w:r>
                      <w:fldChar w:fldCharType="end"/>
                    </w:r>
                    <w:r>
                      <w:t>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40"/>
      <w:rPr>
        <w:rFonts w:ascii="宋体" w:hAnsi="宋体" w:eastAsia="宋体" w:cs="宋体"/>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20</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20</w:t>
                    </w:r>
                    <w:r>
                      <w:fldChar w:fldCharType="end"/>
                    </w:r>
                    <w:r>
                      <w:t>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38"/>
      <w:rPr>
        <w:rFonts w:ascii="宋体" w:hAnsi="宋体" w:eastAsia="宋体" w:cs="宋体"/>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24</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24</w:t>
                    </w:r>
                    <w:r>
                      <w:fldChar w:fldCharType="end"/>
                    </w:r>
                    <w: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131"/>
      <w:rPr>
        <w:rFonts w:ascii="宋体" w:hAnsi="宋体" w:eastAsia="宋体" w:cs="宋体"/>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38"/>
      <w:rPr>
        <w:rFonts w:ascii="宋体" w:hAnsi="宋体" w:eastAsia="宋体" w:cs="宋体"/>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25</w:t>
                    </w:r>
                    <w:r>
                      <w:fldChar w:fldCharType="end"/>
                    </w:r>
                    <w:r>
                      <w:t>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38"/>
      <w:rPr>
        <w:rFonts w:ascii="宋体" w:hAnsi="宋体" w:eastAsia="宋体" w:cs="宋体"/>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26</w:t>
                    </w:r>
                    <w:r>
                      <w:fldChar w:fldCharType="end"/>
                    </w:r>
                    <w:r>
                      <w:t>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44"/>
      <w:rPr>
        <w:rFonts w:ascii="宋体" w:hAnsi="宋体" w:eastAsia="宋体" w:cs="宋体"/>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27</w:t>
                    </w:r>
                    <w:r>
                      <w:fldChar w:fldCharType="end"/>
                    </w:r>
                    <w:r>
                      <w:t>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9"/>
      <w:rPr>
        <w:rFonts w:ascii="宋体" w:hAnsi="宋体" w:eastAsia="宋体" w:cs="宋体"/>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28</w:t>
                    </w:r>
                    <w:r>
                      <w:fldChar w:fldCharType="end"/>
                    </w:r>
                    <w:r>
                      <w:t>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133"/>
      <w:rPr>
        <w:rFonts w:ascii="宋体" w:hAnsi="宋体" w:eastAsia="宋体" w:cs="宋体"/>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29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29</w:t>
                    </w:r>
                    <w:r>
                      <w:fldChar w:fldCharType="end"/>
                    </w:r>
                    <w:r>
                      <w:t>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70"/>
      <w:rPr>
        <w:rFonts w:ascii="宋体" w:hAnsi="宋体" w:eastAsia="宋体" w:cs="宋体"/>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30</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30</w:t>
                    </w:r>
                    <w:r>
                      <w:fldChar w:fldCharType="end"/>
                    </w:r>
                    <w:r>
                      <w:t>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369"/>
      <w:rPr>
        <w:rFonts w:ascii="宋体" w:hAnsi="宋体" w:eastAsia="宋体" w:cs="宋体"/>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31</w:t>
                    </w:r>
                    <w:r>
                      <w:fldChar w:fldCharType="end"/>
                    </w:r>
                    <w:r>
                      <w:t>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384"/>
      <w:rPr>
        <w:rFonts w:ascii="宋体" w:hAnsi="宋体" w:eastAsia="宋体" w:cs="宋体"/>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32</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32</w:t>
                    </w:r>
                    <w:r>
                      <w:fldChar w:fldCharType="end"/>
                    </w:r>
                    <w:r>
                      <w:t>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366"/>
      <w:rPr>
        <w:rFonts w:ascii="宋体" w:hAnsi="宋体" w:eastAsia="宋体" w:cs="宋体"/>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33</w:t>
                    </w:r>
                    <w:r>
                      <w:fldChar w:fldCharType="end"/>
                    </w:r>
                    <w:r>
                      <w:t>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360"/>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34</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34</w:t>
                    </w:r>
                    <w:r>
                      <w:fldChar w:fldCharType="end"/>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31"/>
      <w:rPr>
        <w:rFonts w:ascii="宋体" w:hAnsi="宋体" w:eastAsia="宋体" w:cs="宋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w:t>
                    </w:r>
                    <w:r>
                      <w:fldChar w:fldCharType="end"/>
                    </w:r>
                    <w:r>
                      <w:t>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363"/>
      <w:rPr>
        <w:rFonts w:ascii="宋体" w:hAnsi="宋体" w:eastAsia="宋体" w:cs="宋体"/>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35</w:t>
                    </w:r>
                    <w:r>
                      <w:fldChar w:fldCharType="end"/>
                    </w:r>
                    <w:r>
                      <w:t>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90"/>
      <w:rPr>
        <w:rFonts w:ascii="宋体" w:hAnsi="宋体" w:eastAsia="宋体" w:cs="宋体"/>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36</w:t>
                    </w:r>
                    <w:r>
                      <w:fldChar w:fldCharType="end"/>
                    </w:r>
                    <w:r>
                      <w:t>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373"/>
      <w:rPr>
        <w:rFonts w:ascii="宋体" w:hAnsi="宋体" w:eastAsia="宋体" w:cs="宋体"/>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37</w:t>
                    </w:r>
                    <w:r>
                      <w:fldChar w:fldCharType="end"/>
                    </w:r>
                    <w:r>
                      <w:t>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63"/>
      <w:rPr>
        <w:rFonts w:ascii="宋体" w:hAnsi="宋体" w:eastAsia="宋体" w:cs="宋体"/>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38</w:t>
                    </w:r>
                    <w:r>
                      <w:fldChar w:fldCharType="end"/>
                    </w:r>
                    <w:r>
                      <w:t>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363"/>
      <w:rPr>
        <w:rFonts w:ascii="宋体" w:hAnsi="宋体" w:eastAsia="宋体" w:cs="宋体"/>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39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39</w:t>
                    </w:r>
                    <w:r>
                      <w:fldChar w:fldCharType="end"/>
                    </w:r>
                    <w:r>
                      <w:t>页</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05"/>
      <w:rPr>
        <w:rFonts w:ascii="宋体" w:hAnsi="宋体" w:eastAsia="宋体" w:cs="宋体"/>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40</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40</w:t>
                    </w:r>
                    <w:r>
                      <w:fldChar w:fldCharType="end"/>
                    </w:r>
                    <w:r>
                      <w:t>页</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宋体" w:hAnsi="宋体" w:eastAsia="宋体" w:cs="宋体"/>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41</w:t>
                    </w:r>
                    <w:r>
                      <w:fldChar w:fldCharType="end"/>
                    </w:r>
                    <w:r>
                      <w:t>页</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2"/>
      <w:rPr>
        <w:rFonts w:ascii="宋体" w:hAnsi="宋体" w:eastAsia="宋体" w:cs="宋体"/>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42</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42</w:t>
                    </w:r>
                    <w:r>
                      <w:fldChar w:fldCharType="end"/>
                    </w:r>
                    <w:r>
                      <w:t>页</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80"/>
      <w:rPr>
        <w:rFonts w:ascii="宋体" w:hAnsi="宋体" w:eastAsia="宋体" w:cs="宋体"/>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45</w:t>
                    </w:r>
                    <w:r>
                      <w:fldChar w:fldCharType="end"/>
                    </w:r>
                    <w:r>
                      <w:t>页</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0"/>
      <w:rPr>
        <w:rFonts w:ascii="宋体" w:hAnsi="宋体" w:eastAsia="宋体" w:cs="宋体"/>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46</w:t>
                    </w:r>
                    <w:r>
                      <w:fldChar w:fldCharType="end"/>
                    </w:r>
                    <w: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272"/>
      <w:rPr>
        <w:rFonts w:ascii="宋体" w:hAnsi="宋体" w:eastAsia="宋体" w:cs="宋体"/>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w:t>
                    </w:r>
                    <w:r>
                      <w:fldChar w:fldCharType="end"/>
                    </w:r>
                    <w:r>
                      <w:t>页</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0"/>
      <w:rPr>
        <w:rFonts w:ascii="宋体" w:hAnsi="宋体" w:eastAsia="宋体" w:cs="宋体"/>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47</w:t>
                    </w:r>
                    <w:r>
                      <w:fldChar w:fldCharType="end"/>
                    </w:r>
                    <w:r>
                      <w:t>页</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0"/>
      <w:rPr>
        <w:rFonts w:ascii="宋体" w:hAnsi="宋体" w:eastAsia="宋体" w:cs="宋体"/>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48</w:t>
                    </w:r>
                    <w:r>
                      <w:fldChar w:fldCharType="end"/>
                    </w:r>
                    <w:r>
                      <w:t>页</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90"/>
      <w:rPr>
        <w:rFonts w:ascii="宋体" w:hAnsi="宋体" w:eastAsia="宋体" w:cs="宋体"/>
        <w:sz w:val="17"/>
        <w:szCs w:val="17"/>
      </w:rPr>
    </w:pPr>
    <w:r>
      <w:rPr>
        <w:sz w:val="17"/>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49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49</w:t>
                    </w:r>
                    <w:r>
                      <w:fldChar w:fldCharType="end"/>
                    </w:r>
                    <w:r>
                      <w:t>页</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0"/>
      <w:rPr>
        <w:rFonts w:ascii="宋体" w:hAnsi="宋体" w:eastAsia="宋体" w:cs="宋体"/>
        <w:sz w:val="17"/>
        <w:szCs w:val="17"/>
      </w:rPr>
    </w:pPr>
    <w:r>
      <w:rPr>
        <w:sz w:val="17"/>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50</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50</w:t>
                    </w:r>
                    <w:r>
                      <w:fldChar w:fldCharType="end"/>
                    </w:r>
                    <w:r>
                      <w:t>页</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0"/>
      <w:rPr>
        <w:rFonts w:ascii="宋体" w:hAnsi="宋体" w:eastAsia="宋体" w:cs="宋体"/>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51</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51</w:t>
                    </w:r>
                    <w:r>
                      <w:fldChar w:fldCharType="end"/>
                    </w:r>
                    <w:r>
                      <w:t>页</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090"/>
      <w:rPr>
        <w:rFonts w:ascii="宋体" w:hAnsi="宋体" w:eastAsia="宋体" w:cs="宋体"/>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52</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52</w:t>
                    </w:r>
                    <w:r>
                      <w:fldChar w:fldCharType="end"/>
                    </w:r>
                    <w:r>
                      <w:t>页</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90"/>
      <w:rPr>
        <w:rFonts w:ascii="宋体" w:hAnsi="宋体" w:eastAsia="宋体" w:cs="宋体"/>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53</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53</w:t>
                    </w:r>
                    <w:r>
                      <w:fldChar w:fldCharType="end"/>
                    </w:r>
                    <w:r>
                      <w:t>页</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90"/>
      <w:rPr>
        <w:rFonts w:ascii="宋体" w:hAnsi="宋体" w:eastAsia="宋体" w:cs="宋体"/>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54</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54</w:t>
                    </w:r>
                    <w:r>
                      <w:fldChar w:fldCharType="end"/>
                    </w:r>
                    <w:r>
                      <w:t>页</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left="4090"/>
      <w:rPr>
        <w:rFonts w:ascii="宋体" w:hAnsi="宋体" w:eastAsia="宋体" w:cs="宋体"/>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55</w:t>
                    </w:r>
                    <w:r>
                      <w:fldChar w:fldCharType="end"/>
                    </w:r>
                    <w:r>
                      <w:t>页</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090"/>
      <w:rPr>
        <w:rFonts w:ascii="宋体" w:hAnsi="宋体" w:eastAsia="宋体" w:cs="宋体"/>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56</w:t>
                    </w:r>
                    <w:r>
                      <w:fldChar w:fldCharType="end"/>
                    </w:r>
                    <w: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272"/>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w:t>
                    </w:r>
                    <w:r>
                      <w:fldChar w:fldCharType="end"/>
                    </w:r>
                    <w:r>
                      <w:t>页</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90"/>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57</w:t>
                    </w:r>
                    <w:r>
                      <w:fldChar w:fldCharType="end"/>
                    </w:r>
                    <w:r>
                      <w:t>页</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086"/>
      <w:rPr>
        <w:rFonts w:ascii="宋体" w:hAnsi="宋体" w:eastAsia="宋体" w:cs="宋体"/>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58</w:t>
                    </w:r>
                    <w:r>
                      <w:fldChar w:fldCharType="end"/>
                    </w:r>
                    <w:r>
                      <w:t>页</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086"/>
      <w:rPr>
        <w:rFonts w:ascii="宋体" w:hAnsi="宋体" w:eastAsia="宋体" w:cs="宋体"/>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59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59</w:t>
                    </w:r>
                    <w:r>
                      <w:fldChar w:fldCharType="end"/>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auto"/>
      <w:ind w:left="427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6</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6</w:t>
                    </w:r>
                    <w:r>
                      <w:fldChar w:fldCharType="end"/>
                    </w:r>
                    <w: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5" w:lineRule="auto"/>
      <w:ind w:left="4048"/>
      <w:rPr>
        <w:rFonts w:ascii="宋体" w:hAnsi="宋体" w:eastAsia="宋体" w:cs="宋体"/>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7</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7</w:t>
                    </w:r>
                    <w:r>
                      <w:fldChar w:fldCharType="end"/>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45"/>
      <w:rPr>
        <w:rFonts w:ascii="宋体" w:hAnsi="宋体" w:eastAsia="宋体" w:cs="宋体"/>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8</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8</w:t>
                    </w:r>
                    <w:r>
                      <w:fldChar w:fldCharType="end"/>
                    </w:r>
                    <w:r>
                      <w:t>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045"/>
      <w:rPr>
        <w:rFonts w:ascii="宋体" w:hAnsi="宋体" w:eastAsia="宋体" w:cs="宋体"/>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第</w:t>
                          </w:r>
                          <w:r>
                            <w:fldChar w:fldCharType="begin"/>
                          </w:r>
                          <w:r>
                            <w:instrText xml:space="preserve"> PAGE  \* MERGEFORMAT </w:instrText>
                          </w:r>
                          <w:r>
                            <w:fldChar w:fldCharType="separate"/>
                          </w:r>
                          <w:r>
                            <w:t>9</w:t>
                          </w:r>
                          <w:r>
                            <w:fldChar w:fldCharType="end"/>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9"/>
                    </w:pPr>
                    <w:r>
                      <w:t>第</w:t>
                    </w:r>
                    <w:r>
                      <w:fldChar w:fldCharType="begin"/>
                    </w:r>
                    <w:r>
                      <w:instrText xml:space="preserve"> PAGE  \* MERGEFORMAT </w:instrText>
                    </w:r>
                    <w:r>
                      <w:fldChar w:fldCharType="separate"/>
                    </w:r>
                    <w:r>
                      <w:t>9</w:t>
                    </w:r>
                    <w:r>
                      <w:fldChar w:fldCharType="end"/>
                    </w:r>
                    <w:r>
                      <w:t>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RhZWYyZjI0NmM0YTVlMzdmNWJmN2FhZjBhNDFlN2MifQ=="/>
  </w:docVars>
  <w:rsids>
    <w:rsidRoot w:val="00000000"/>
    <w:rsid w:val="051E29B5"/>
    <w:rsid w:val="05887B70"/>
    <w:rsid w:val="0ACC27E4"/>
    <w:rsid w:val="0C19769C"/>
    <w:rsid w:val="10500ACA"/>
    <w:rsid w:val="108A7C4E"/>
    <w:rsid w:val="10EB611F"/>
    <w:rsid w:val="11811237"/>
    <w:rsid w:val="16CB3800"/>
    <w:rsid w:val="17583126"/>
    <w:rsid w:val="18A67CA1"/>
    <w:rsid w:val="19BA7CDE"/>
    <w:rsid w:val="214E3B1B"/>
    <w:rsid w:val="28BA749A"/>
    <w:rsid w:val="2BB67139"/>
    <w:rsid w:val="30B5242F"/>
    <w:rsid w:val="35702107"/>
    <w:rsid w:val="35FE2002"/>
    <w:rsid w:val="38ED1A37"/>
    <w:rsid w:val="39A57C65"/>
    <w:rsid w:val="403E177F"/>
    <w:rsid w:val="40507E84"/>
    <w:rsid w:val="41DD0B24"/>
    <w:rsid w:val="4A4F31A7"/>
    <w:rsid w:val="51EA29E8"/>
    <w:rsid w:val="53B13BBE"/>
    <w:rsid w:val="54C92842"/>
    <w:rsid w:val="56951575"/>
    <w:rsid w:val="58262854"/>
    <w:rsid w:val="590E560F"/>
    <w:rsid w:val="5D6C7F0F"/>
    <w:rsid w:val="5DD05279"/>
    <w:rsid w:val="61B93746"/>
    <w:rsid w:val="62C27B96"/>
    <w:rsid w:val="685402C6"/>
    <w:rsid w:val="69D05B22"/>
    <w:rsid w:val="6BFD5D97"/>
    <w:rsid w:val="6F0B6627"/>
    <w:rsid w:val="70777DEE"/>
    <w:rsid w:val="71C07997"/>
    <w:rsid w:val="76082B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rPr>
      <w:rFonts w:ascii="Times New Roman" w:hAnsi="Times New Roman" w:eastAsia="宋体" w:cs="Times New Roman"/>
    </w:rPr>
  </w:style>
  <w:style w:type="paragraph" w:customStyle="1" w:styleId="3">
    <w:name w:val="正文文本缩进1"/>
    <w:basedOn w:val="1"/>
    <w:qFormat/>
    <w:uiPriority w:val="99"/>
    <w:pPr>
      <w:spacing w:after="120"/>
      <w:ind w:left="420"/>
    </w:pPr>
    <w:rPr>
      <w:rFonts w:ascii="Calibri" w:hAnsi="Calibri" w:cs="黑体"/>
    </w:rPr>
  </w:style>
  <w:style w:type="paragraph" w:styleId="5">
    <w:name w:val="Normal Indent"/>
    <w:basedOn w:val="1"/>
    <w:next w:val="6"/>
    <w:qFormat/>
    <w:uiPriority w:val="0"/>
    <w:pPr>
      <w:autoSpaceDE w:val="0"/>
      <w:autoSpaceDN w:val="0"/>
      <w:adjustRightInd w:val="0"/>
      <w:ind w:firstLine="420"/>
      <w:jc w:val="left"/>
    </w:pPr>
    <w:rPr>
      <w:rFonts w:ascii="宋体"/>
      <w:kern w:val="0"/>
      <w:sz w:val="24"/>
      <w:szCs w:val="20"/>
    </w:rPr>
  </w:style>
  <w:style w:type="paragraph" w:styleId="6">
    <w:name w:val="toa heading"/>
    <w:basedOn w:val="1"/>
    <w:next w:val="1"/>
    <w:qFormat/>
    <w:uiPriority w:val="0"/>
    <w:pPr>
      <w:spacing w:before="120"/>
    </w:pPr>
    <w:rPr>
      <w:rFonts w:ascii="Cambria" w:hAnsi="Cambria"/>
      <w:sz w:val="24"/>
      <w:szCs w:val="24"/>
    </w:rPr>
  </w:style>
  <w:style w:type="paragraph" w:styleId="7">
    <w:name w:val="Body Text"/>
    <w:basedOn w:val="1"/>
    <w:next w:val="1"/>
    <w:qFormat/>
    <w:uiPriority w:val="0"/>
    <w:pPr>
      <w:tabs>
        <w:tab w:val="left" w:pos="567"/>
      </w:tabs>
      <w:spacing w:before="120" w:line="22" w:lineRule="atLeast"/>
    </w:pPr>
    <w:rPr>
      <w:rFonts w:ascii="宋体" w:hAnsi="宋体"/>
      <w:sz w:val="24"/>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rPr>
  </w:style>
  <w:style w:type="character" w:styleId="14">
    <w:name w:val="Hyperlink"/>
    <w:basedOn w:val="13"/>
    <w:qFormat/>
    <w:uiPriority w:val="0"/>
    <w:rPr>
      <w:color w:val="0000FF"/>
      <w:u w:val="single"/>
    </w:rPr>
  </w:style>
  <w:style w:type="paragraph" w:customStyle="1" w:styleId="15">
    <w:name w:val="BodyText"/>
    <w:basedOn w:val="1"/>
    <w:next w:val="1"/>
    <w:qFormat/>
    <w:uiPriority w:val="0"/>
    <w:pPr>
      <w:spacing w:after="120"/>
    </w:p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列出段落1"/>
    <w:basedOn w:val="1"/>
    <w:qFormat/>
    <w:uiPriority w:val="0"/>
    <w:pPr>
      <w:ind w:firstLine="420" w:firstLineChars="200"/>
    </w:pPr>
    <w:rPr>
      <w:rFonts w:ascii="Calibri" w:hAnsi="Calibri"/>
      <w:szCs w:val="22"/>
    </w:rPr>
  </w:style>
  <w:style w:type="character" w:customStyle="1" w:styleId="18">
    <w:name w:val="font101"/>
    <w:basedOn w:val="13"/>
    <w:qFormat/>
    <w:uiPriority w:val="0"/>
    <w:rPr>
      <w:rFonts w:hint="default" w:ascii="Times New Roman" w:hAnsi="Times New Roman" w:cs="Times New Roman"/>
      <w:color w:val="000000"/>
      <w:sz w:val="20"/>
      <w:szCs w:val="20"/>
      <w:u w:val="none"/>
    </w:rPr>
  </w:style>
  <w:style w:type="character" w:customStyle="1" w:styleId="19">
    <w:name w:val="font9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9" Type="http://schemas.openxmlformats.org/officeDocument/2006/relationships/fontTable" Target="fontTable.xml"/><Relationship Id="rId58" Type="http://schemas.openxmlformats.org/officeDocument/2006/relationships/customXml" Target="../customXml/item1.xml"/><Relationship Id="rId57" Type="http://schemas.openxmlformats.org/officeDocument/2006/relationships/theme" Target="theme/theme1.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36129</Words>
  <Characters>38455</Characters>
  <TotalTime>0</TotalTime>
  <ScaleCrop>false</ScaleCrop>
  <LinksUpToDate>false</LinksUpToDate>
  <CharactersWithSpaces>39421</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2023-02-26T00:33:00Z</dcterms:created>
  <dc:creator>meimei</dc:creator>
  <cp:lastModifiedBy>苏贺15026328789</cp:lastModifiedBy>
  <cp:lastPrinted>2023-10-23T02:31:00Z</cp:lastPrinted>
  <dcterms:modified xsi:type="dcterms:W3CDTF">2023-10-30T11:02:05Z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2023-03-25T19:37:54Z</vt:filetime>
  </property>
  <property fmtid="{D5CDD505-2E9C-101B-9397-08002B2CF9AE}" pid="4" name="KSOProductBuildVer">
    <vt:lpwstr>2052-12.1.0.15712</vt:lpwstr>
  </property>
  <property fmtid="{D5CDD505-2E9C-101B-9397-08002B2CF9AE}" pid="5" name="ICV">
    <vt:lpwstr>03506D479070424D8CE8C47D41819F79_13</vt:lpwstr>
  </property>
</Properties>
</file>