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4" w:lineRule="exact"/>
        <w:jc w:val="center"/>
      </w:pPr>
    </w:p>
    <w:p>
      <w:pPr>
        <w:pStyle w:val="4"/>
        <w:spacing w:line="258" w:lineRule="auto"/>
        <w:jc w:val="center"/>
      </w:pPr>
    </w:p>
    <w:p>
      <w:pPr>
        <w:jc w:val="center"/>
        <w:rPr>
          <w:rFonts w:hint="default"/>
          <w:b/>
          <w:bCs/>
          <w:sz w:val="52"/>
          <w:szCs w:val="52"/>
          <w:highlight w:val="none"/>
          <w:lang w:val="en-US"/>
        </w:rPr>
      </w:pPr>
      <w:r>
        <w:rPr>
          <w:rFonts w:hint="eastAsia"/>
          <w:b/>
          <w:bCs/>
          <w:sz w:val="52"/>
          <w:szCs w:val="52"/>
          <w:highlight w:val="none"/>
          <w:lang w:val="en-US" w:eastAsia="zh-CN"/>
        </w:rPr>
        <w:t xml:space="preserve">   阿瓦提县巴格托格拉克乡卫生院儿童 视力筛查仪项目二次</w:t>
      </w:r>
    </w:p>
    <w:p>
      <w:pPr>
        <w:spacing w:before="153" w:line="234" w:lineRule="auto"/>
        <w:ind w:left="3761" w:right="222" w:hanging="2863"/>
        <w:jc w:val="center"/>
        <w:rPr>
          <w:rFonts w:ascii="宋体" w:hAnsi="宋体" w:eastAsia="宋体" w:cs="宋体"/>
          <w:b/>
          <w:bCs/>
          <w:sz w:val="52"/>
          <w:szCs w:val="52"/>
        </w:rPr>
      </w:pPr>
    </w:p>
    <w:p>
      <w:pPr>
        <w:pStyle w:val="4"/>
        <w:spacing w:line="246" w:lineRule="auto"/>
      </w:pPr>
    </w:p>
    <w:p>
      <w:pPr>
        <w:pStyle w:val="4"/>
        <w:spacing w:line="247" w:lineRule="auto"/>
      </w:pPr>
    </w:p>
    <w:p>
      <w:pPr>
        <w:pStyle w:val="4"/>
        <w:spacing w:line="247" w:lineRule="auto"/>
      </w:pPr>
    </w:p>
    <w:p>
      <w:pPr>
        <w:pStyle w:val="4"/>
        <w:spacing w:line="247" w:lineRule="auto"/>
      </w:pPr>
    </w:p>
    <w:p>
      <w:pPr>
        <w:pStyle w:val="4"/>
        <w:spacing w:line="247" w:lineRule="auto"/>
      </w:pPr>
    </w:p>
    <w:p>
      <w:pPr>
        <w:pStyle w:val="4"/>
        <w:spacing w:line="247" w:lineRule="auto"/>
      </w:pPr>
    </w:p>
    <w:p>
      <w:pPr>
        <w:pStyle w:val="4"/>
        <w:spacing w:line="247" w:lineRule="auto"/>
      </w:pPr>
    </w:p>
    <w:p>
      <w:pPr>
        <w:pStyle w:val="4"/>
        <w:spacing w:line="247" w:lineRule="auto"/>
      </w:pPr>
    </w:p>
    <w:p>
      <w:pPr>
        <w:pStyle w:val="4"/>
        <w:spacing w:line="247" w:lineRule="auto"/>
      </w:pPr>
    </w:p>
    <w:p>
      <w:pPr>
        <w:pStyle w:val="4"/>
        <w:spacing w:line="247" w:lineRule="auto"/>
      </w:pPr>
    </w:p>
    <w:p>
      <w:pPr>
        <w:pStyle w:val="4"/>
        <w:spacing w:line="247" w:lineRule="auto"/>
      </w:pPr>
    </w:p>
    <w:p>
      <w:pPr>
        <w:pStyle w:val="4"/>
        <w:spacing w:line="247" w:lineRule="auto"/>
      </w:pPr>
    </w:p>
    <w:p>
      <w:pPr>
        <w:spacing w:before="253" w:line="227" w:lineRule="auto"/>
        <w:ind w:left="1939"/>
        <w:jc w:val="both"/>
        <w:rPr>
          <w:rFonts w:ascii="黑体" w:hAnsi="黑体" w:eastAsia="黑体" w:cs="黑体"/>
          <w:spacing w:val="10"/>
          <w:sz w:val="30"/>
          <w:szCs w:val="30"/>
          <w14:textOutline w14:w="5629" w14:cap="sq" w14:cmpd="sng">
            <w14:solidFill>
              <w14:srgbClr w14:val="000000"/>
            </w14:solidFill>
            <w14:prstDash w14:val="solid"/>
            <w14:bevel/>
          </w14:textOutline>
        </w:rPr>
      </w:pPr>
      <w:r>
        <w:rPr>
          <w:rFonts w:ascii="黑体" w:hAnsi="黑体" w:eastAsia="黑体" w:cs="黑体"/>
          <w:spacing w:val="-15"/>
          <w:sz w:val="71"/>
          <w:szCs w:val="71"/>
        </w:rPr>
        <w:t>询</w:t>
      </w:r>
      <w:r>
        <w:rPr>
          <w:rFonts w:ascii="黑体" w:hAnsi="黑体" w:eastAsia="黑体" w:cs="黑体"/>
          <w:spacing w:val="18"/>
          <w:sz w:val="71"/>
          <w:szCs w:val="71"/>
        </w:rPr>
        <w:t xml:space="preserve">  </w:t>
      </w:r>
      <w:r>
        <w:rPr>
          <w:rFonts w:ascii="黑体" w:hAnsi="黑体" w:eastAsia="黑体" w:cs="黑体"/>
          <w:spacing w:val="-15"/>
          <w:sz w:val="71"/>
          <w:szCs w:val="71"/>
        </w:rPr>
        <w:t>价</w:t>
      </w:r>
      <w:r>
        <w:rPr>
          <w:rFonts w:ascii="黑体" w:hAnsi="黑体" w:eastAsia="黑体" w:cs="黑体"/>
          <w:spacing w:val="23"/>
          <w:sz w:val="71"/>
          <w:szCs w:val="71"/>
        </w:rPr>
        <w:t xml:space="preserve">  </w:t>
      </w:r>
      <w:r>
        <w:rPr>
          <w:rFonts w:ascii="黑体" w:hAnsi="黑体" w:eastAsia="黑体" w:cs="黑体"/>
          <w:spacing w:val="-15"/>
          <w:sz w:val="71"/>
          <w:szCs w:val="71"/>
        </w:rPr>
        <w:t>文</w:t>
      </w:r>
      <w:r>
        <w:rPr>
          <w:rFonts w:ascii="黑体" w:hAnsi="黑体" w:eastAsia="黑体" w:cs="黑体"/>
          <w:spacing w:val="17"/>
          <w:sz w:val="71"/>
          <w:szCs w:val="71"/>
        </w:rPr>
        <w:t xml:space="preserve">  </w:t>
      </w:r>
      <w:r>
        <w:rPr>
          <w:rFonts w:ascii="黑体" w:hAnsi="黑体" w:eastAsia="黑体" w:cs="黑体"/>
          <w:spacing w:val="-15"/>
          <w:sz w:val="71"/>
          <w:szCs w:val="71"/>
        </w:rPr>
        <w:t>件</w:t>
      </w:r>
    </w:p>
    <w:p>
      <w:pPr>
        <w:spacing w:before="253" w:line="227" w:lineRule="auto"/>
        <w:ind w:left="1939"/>
        <w:jc w:val="center"/>
        <w:rPr>
          <w:rFonts w:ascii="黑体" w:hAnsi="黑体" w:eastAsia="黑体" w:cs="黑体"/>
          <w:spacing w:val="10"/>
          <w:sz w:val="30"/>
          <w:szCs w:val="30"/>
          <w14:textOutline w14:w="5629" w14:cap="sq" w14:cmpd="sng">
            <w14:solidFill>
              <w14:srgbClr w14:val="000000"/>
            </w14:solidFill>
            <w14:prstDash w14:val="solid"/>
            <w14:bevel/>
          </w14:textOutline>
        </w:rPr>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spacing w:before="98" w:line="480" w:lineRule="auto"/>
        <w:ind w:firstLine="1590" w:firstLineChars="500"/>
        <w:rPr>
          <w:rFonts w:hint="default" w:ascii="黑体" w:hAnsi="黑体" w:eastAsia="黑体" w:cs="黑体"/>
          <w:sz w:val="30"/>
          <w:szCs w:val="30"/>
          <w:lang w:val="en-US" w:eastAsia="zh-CN"/>
        </w:rPr>
      </w:pPr>
      <w:r>
        <w:rPr>
          <w:rFonts w:ascii="黑体" w:hAnsi="黑体" w:eastAsia="黑体" w:cs="黑体"/>
          <w:spacing w:val="9"/>
          <w:sz w:val="30"/>
          <w:szCs w:val="30"/>
          <w14:textOutline w14:w="5629" w14:cap="sq" w14:cmpd="sng">
            <w14:solidFill>
              <w14:srgbClr w14:val="000000"/>
            </w14:solidFill>
            <w14:prstDash w14:val="solid"/>
            <w14:bevel/>
          </w14:textOutline>
        </w:rPr>
        <w:t>项目编号：</w:t>
      </w:r>
      <w:r>
        <w:rPr>
          <w:rFonts w:hint="eastAsia" w:ascii="黑体" w:hAnsi="黑体" w:eastAsia="黑体" w:cs="黑体"/>
          <w:spacing w:val="9"/>
          <w:sz w:val="30"/>
          <w:szCs w:val="30"/>
          <w14:textOutline w14:w="5629" w14:cap="sq" w14:cmpd="sng">
            <w14:solidFill>
              <w14:srgbClr w14:val="000000"/>
            </w14:solidFill>
            <w14:prstDash w14:val="solid"/>
            <w14:bevel/>
          </w14:textOutline>
        </w:rPr>
        <w:t>AKSZY-2023-CG049</w:t>
      </w:r>
      <w:r>
        <w:rPr>
          <w:rFonts w:hint="eastAsia" w:ascii="黑体" w:hAnsi="黑体" w:eastAsia="黑体" w:cs="黑体"/>
          <w:spacing w:val="9"/>
          <w:sz w:val="30"/>
          <w:szCs w:val="30"/>
          <w:lang w:val="en-US" w:eastAsia="zh-CN"/>
          <w14:textOutline w14:w="5629" w14:cap="sq" w14:cmpd="sng">
            <w14:solidFill>
              <w14:srgbClr w14:val="000000"/>
            </w14:solidFill>
            <w14:prstDash w14:val="solid"/>
            <w14:bevel/>
          </w14:textOutline>
        </w:rPr>
        <w:t>-2</w:t>
      </w:r>
    </w:p>
    <w:p>
      <w:pPr>
        <w:spacing w:before="254" w:line="480" w:lineRule="auto"/>
        <w:ind w:firstLine="1590" w:firstLineChars="500"/>
        <w:rPr>
          <w:rFonts w:ascii="黑体" w:hAnsi="黑体" w:eastAsia="黑体" w:cs="黑体"/>
          <w:sz w:val="30"/>
          <w:szCs w:val="30"/>
        </w:rPr>
      </w:pPr>
      <w:r>
        <w:rPr>
          <w:rFonts w:ascii="黑体" w:hAnsi="黑体" w:eastAsia="黑体" w:cs="黑体"/>
          <w:spacing w:val="9"/>
          <w:sz w:val="30"/>
          <w:szCs w:val="30"/>
          <w14:textOutline w14:w="5629" w14:cap="sq" w14:cmpd="sng">
            <w14:solidFill>
              <w14:srgbClr w14:val="000000"/>
            </w14:solidFill>
            <w14:prstDash w14:val="solid"/>
            <w14:bevel/>
          </w14:textOutline>
        </w:rPr>
        <w:t>采</w:t>
      </w:r>
      <w:r>
        <w:rPr>
          <w:rFonts w:ascii="黑体" w:hAnsi="黑体" w:eastAsia="黑体" w:cs="黑体"/>
          <w:spacing w:val="9"/>
          <w:sz w:val="30"/>
          <w:szCs w:val="30"/>
        </w:rPr>
        <w:t xml:space="preserve"> </w:t>
      </w:r>
      <w:r>
        <w:rPr>
          <w:rFonts w:ascii="黑体" w:hAnsi="黑体" w:eastAsia="黑体" w:cs="黑体"/>
          <w:spacing w:val="9"/>
          <w:sz w:val="30"/>
          <w:szCs w:val="30"/>
          <w14:textOutline w14:w="5629" w14:cap="sq" w14:cmpd="sng">
            <w14:solidFill>
              <w14:srgbClr w14:val="000000"/>
            </w14:solidFill>
            <w14:prstDash w14:val="solid"/>
            <w14:bevel/>
          </w14:textOutline>
        </w:rPr>
        <w:t>购</w:t>
      </w:r>
      <w:r>
        <w:rPr>
          <w:rFonts w:ascii="黑体" w:hAnsi="黑体" w:eastAsia="黑体" w:cs="黑体"/>
          <w:spacing w:val="9"/>
          <w:sz w:val="30"/>
          <w:szCs w:val="30"/>
        </w:rPr>
        <w:t xml:space="preserve"> </w:t>
      </w:r>
      <w:r>
        <w:rPr>
          <w:rFonts w:ascii="黑体" w:hAnsi="黑体" w:eastAsia="黑体" w:cs="黑体"/>
          <w:spacing w:val="9"/>
          <w:sz w:val="30"/>
          <w:szCs w:val="30"/>
          <w14:textOutline w14:w="5629" w14:cap="sq" w14:cmpd="sng">
            <w14:solidFill>
              <w14:srgbClr w14:val="000000"/>
            </w14:solidFill>
            <w14:prstDash w14:val="solid"/>
            <w14:bevel/>
          </w14:textOutline>
        </w:rPr>
        <w:t>人：</w:t>
      </w:r>
      <w:r>
        <w:rPr>
          <w:rFonts w:hint="eastAsia" w:ascii="黑体" w:hAnsi="黑体" w:eastAsia="黑体" w:cs="黑体"/>
          <w:spacing w:val="9"/>
          <w:sz w:val="30"/>
          <w:szCs w:val="30"/>
          <w14:textOutline w14:w="5629" w14:cap="sq" w14:cmpd="sng">
            <w14:solidFill>
              <w14:srgbClr w14:val="000000"/>
            </w14:solidFill>
            <w14:prstDash w14:val="solid"/>
            <w14:bevel/>
          </w14:textOutline>
        </w:rPr>
        <w:t>阿瓦提县巴格托格拉克乡卫生院</w:t>
      </w:r>
    </w:p>
    <w:p>
      <w:pPr>
        <w:spacing w:before="253" w:line="480" w:lineRule="auto"/>
        <w:ind w:firstLine="1600" w:firstLineChars="500"/>
        <w:rPr>
          <w:rFonts w:hint="eastAsia" w:ascii="黑体" w:hAnsi="黑体" w:eastAsia="黑体" w:cs="黑体"/>
          <w:spacing w:val="10"/>
          <w:sz w:val="30"/>
          <w:szCs w:val="30"/>
          <w14:textOutline w14:w="5629" w14:cap="sq" w14:cmpd="sng">
            <w14:solidFill>
              <w14:srgbClr w14:val="000000"/>
            </w14:solidFill>
            <w14:prstDash w14:val="solid"/>
            <w14:bevel/>
          </w14:textOutline>
        </w:rPr>
      </w:pPr>
      <w:r>
        <w:rPr>
          <w:rFonts w:ascii="黑体" w:hAnsi="黑体" w:eastAsia="黑体" w:cs="黑体"/>
          <w:spacing w:val="10"/>
          <w:sz w:val="30"/>
          <w:szCs w:val="30"/>
          <w14:textOutline w14:w="5629" w14:cap="sq" w14:cmpd="sng">
            <w14:solidFill>
              <w14:srgbClr w14:val="000000"/>
            </w14:solidFill>
            <w14:prstDash w14:val="solid"/>
            <w14:bevel/>
          </w14:textOutline>
        </w:rPr>
        <w:t>采购代理机构：</w:t>
      </w:r>
      <w:r>
        <w:rPr>
          <w:rFonts w:hint="eastAsia" w:ascii="黑体" w:hAnsi="黑体" w:eastAsia="黑体" w:cs="黑体"/>
          <w:spacing w:val="10"/>
          <w:sz w:val="30"/>
          <w:szCs w:val="30"/>
          <w14:textOutline w14:w="5629" w14:cap="sq" w14:cmpd="sng">
            <w14:solidFill>
              <w14:srgbClr w14:val="000000"/>
            </w14:solidFill>
            <w14:prstDash w14:val="solid"/>
            <w14:bevel/>
          </w14:textOutline>
        </w:rPr>
        <w:t>阿克苏地区振远项目咨询管理有限公司</w:t>
      </w:r>
    </w:p>
    <w:p>
      <w:pPr>
        <w:pStyle w:val="2"/>
        <w:rPr>
          <w:rFonts w:hint="default"/>
          <w:lang w:val="en-US" w:eastAsia="zh-CN"/>
        </w:rPr>
      </w:pPr>
    </w:p>
    <w:p>
      <w:pPr>
        <w:spacing w:before="255" w:line="229" w:lineRule="auto"/>
        <w:jc w:val="center"/>
        <w:rPr>
          <w:rFonts w:ascii="黑体" w:hAnsi="黑体" w:eastAsia="黑体" w:cs="黑体"/>
          <w:sz w:val="30"/>
          <w:szCs w:val="30"/>
        </w:rPr>
      </w:pPr>
      <w:r>
        <w:rPr>
          <w:rFonts w:ascii="黑体" w:hAnsi="黑体" w:eastAsia="黑体" w:cs="黑体"/>
          <w:spacing w:val="2"/>
          <w:sz w:val="30"/>
          <w:szCs w:val="30"/>
          <w14:textOutline w14:w="5629" w14:cap="sq" w14:cmpd="sng">
            <w14:solidFill>
              <w14:srgbClr w14:val="000000"/>
            </w14:solidFill>
            <w14:prstDash w14:val="solid"/>
            <w14:bevel/>
          </w14:textOutline>
        </w:rPr>
        <w:t>二</w:t>
      </w:r>
      <w:r>
        <w:rPr>
          <w:rFonts w:ascii="黑体" w:hAnsi="黑体" w:eastAsia="黑体" w:cs="黑体"/>
          <w:spacing w:val="-61"/>
          <w:sz w:val="30"/>
          <w:szCs w:val="30"/>
        </w:rPr>
        <w:t xml:space="preserve"> </w:t>
      </w:r>
      <w:r>
        <w:rPr>
          <w:rFonts w:ascii="黑体" w:hAnsi="黑体" w:eastAsia="黑体" w:cs="黑体"/>
          <w:spacing w:val="2"/>
          <w:sz w:val="30"/>
          <w:szCs w:val="30"/>
          <w14:textOutline w14:w="5629" w14:cap="sq" w14:cmpd="sng">
            <w14:solidFill>
              <w14:srgbClr w14:val="000000"/>
            </w14:solidFill>
            <w14:prstDash w14:val="solid"/>
            <w14:bevel/>
          </w14:textOutline>
        </w:rPr>
        <w:t>0</w:t>
      </w:r>
      <w:r>
        <w:rPr>
          <w:rFonts w:ascii="黑体" w:hAnsi="黑体" w:eastAsia="黑体" w:cs="黑体"/>
          <w:spacing w:val="-53"/>
          <w:sz w:val="30"/>
          <w:szCs w:val="30"/>
        </w:rPr>
        <w:t xml:space="preserve"> </w:t>
      </w:r>
      <w:r>
        <w:rPr>
          <w:rFonts w:ascii="黑体" w:hAnsi="黑体" w:eastAsia="黑体" w:cs="黑体"/>
          <w:spacing w:val="2"/>
          <w:sz w:val="30"/>
          <w:szCs w:val="30"/>
          <w14:textOutline w14:w="5629" w14:cap="sq" w14:cmpd="sng">
            <w14:solidFill>
              <w14:srgbClr w14:val="000000"/>
            </w14:solidFill>
            <w14:prstDash w14:val="solid"/>
            <w14:bevel/>
          </w14:textOutline>
        </w:rPr>
        <w:t>二三年十月</w:t>
      </w:r>
    </w:p>
    <w:p>
      <w:pPr>
        <w:spacing w:line="229" w:lineRule="auto"/>
        <w:rPr>
          <w:rFonts w:ascii="黑体" w:hAnsi="黑体" w:eastAsia="黑体" w:cs="黑体"/>
          <w:sz w:val="30"/>
          <w:szCs w:val="30"/>
        </w:rPr>
        <w:sectPr>
          <w:pgSz w:w="11906" w:h="16839"/>
          <w:pgMar w:top="314" w:right="1785" w:bottom="0" w:left="849" w:header="0" w:footer="0" w:gutter="0"/>
          <w:cols w:space="720" w:num="1"/>
        </w:sectPr>
      </w:pPr>
    </w:p>
    <w:p>
      <w:pPr>
        <w:spacing w:line="876" w:lineRule="exact"/>
      </w:pPr>
    </w:p>
    <w:p>
      <w:pPr>
        <w:spacing w:before="2" w:line="210" w:lineRule="auto"/>
        <w:ind w:left="4158"/>
        <w:rPr>
          <w:rFonts w:ascii="宋体" w:hAnsi="宋体" w:eastAsia="宋体" w:cs="宋体"/>
          <w:spacing w:val="6"/>
          <w:sz w:val="47"/>
          <w:szCs w:val="47"/>
          <w14:textOutline w14:w="8717" w14:cap="sq" w14:cmpd="sng">
            <w14:solidFill>
              <w14:srgbClr w14:val="000000"/>
            </w14:solidFill>
            <w14:prstDash w14:val="solid"/>
            <w14:bevel/>
          </w14:textOutline>
        </w:rPr>
      </w:pPr>
    </w:p>
    <w:p>
      <w:pPr>
        <w:spacing w:before="2" w:line="210" w:lineRule="auto"/>
        <w:ind w:left="4158"/>
        <w:rPr>
          <w:rFonts w:ascii="宋体" w:hAnsi="宋体" w:eastAsia="宋体" w:cs="宋体"/>
          <w:spacing w:val="6"/>
          <w:sz w:val="47"/>
          <w:szCs w:val="47"/>
          <w14:textOutline w14:w="8717" w14:cap="sq" w14:cmpd="sng">
            <w14:solidFill>
              <w14:srgbClr w14:val="000000"/>
            </w14:solidFill>
            <w14:prstDash w14:val="solid"/>
            <w14:bevel/>
          </w14:textOutline>
        </w:rPr>
      </w:pPr>
    </w:p>
    <w:p>
      <w:pPr>
        <w:spacing w:before="2" w:line="210" w:lineRule="auto"/>
        <w:ind w:left="4158"/>
        <w:rPr>
          <w:rFonts w:ascii="宋体" w:hAnsi="宋体" w:eastAsia="宋体" w:cs="宋体"/>
          <w:sz w:val="47"/>
          <w:szCs w:val="47"/>
        </w:rPr>
      </w:pPr>
      <w:r>
        <w:rPr>
          <w:rFonts w:ascii="宋体" w:hAnsi="宋体" w:eastAsia="宋体" w:cs="宋体"/>
          <w:spacing w:val="6"/>
          <w:sz w:val="47"/>
          <w:szCs w:val="47"/>
          <w14:textOutline w14:w="8717" w14:cap="sq" w14:cmpd="sng">
            <w14:solidFill>
              <w14:srgbClr w14:val="000000"/>
            </w14:solidFill>
            <w14:prstDash w14:val="solid"/>
            <w14:bevel/>
          </w14:textOutline>
        </w:rPr>
        <w:t>询价文件</w:t>
      </w:r>
    </w:p>
    <w:p>
      <w:pPr>
        <w:pStyle w:val="4"/>
        <w:spacing w:line="279" w:lineRule="auto"/>
      </w:pPr>
    </w:p>
    <w:p>
      <w:pPr>
        <w:pStyle w:val="4"/>
        <w:spacing w:line="279" w:lineRule="auto"/>
      </w:pPr>
    </w:p>
    <w:p>
      <w:pPr>
        <w:pStyle w:val="4"/>
        <w:spacing w:line="279" w:lineRule="auto"/>
      </w:pPr>
    </w:p>
    <w:p>
      <w:pPr>
        <w:pStyle w:val="4"/>
        <w:spacing w:line="279" w:lineRule="auto"/>
      </w:pPr>
    </w:p>
    <w:p>
      <w:pPr>
        <w:spacing w:before="291" w:line="220" w:lineRule="auto"/>
        <w:ind w:left="391" w:firstLine="274" w:firstLineChars="100"/>
        <w:rPr>
          <w:rFonts w:hint="eastAsia" w:ascii="宋体" w:hAnsi="宋体" w:eastAsia="宋体" w:cs="宋体"/>
          <w:spacing w:val="-3"/>
          <w:sz w:val="28"/>
          <w:szCs w:val="28"/>
          <w:lang w:val="en-US" w:eastAsia="zh-CN"/>
          <w14:textOutline w14:w="5103" w14:cap="sq" w14:cmpd="sng">
            <w14:solidFill>
              <w14:srgbClr w14:val="000000"/>
            </w14:solidFill>
            <w14:prstDash w14:val="solid"/>
            <w14:bevel/>
          </w14:textOutline>
        </w:rPr>
      </w:pPr>
      <w:r>
        <w:rPr>
          <w:rFonts w:hint="eastAsia" w:ascii="宋体" w:hAnsi="宋体" w:eastAsia="宋体" w:cs="宋体"/>
          <w:spacing w:val="-3"/>
          <w:sz w:val="28"/>
          <w:szCs w:val="28"/>
          <w14:textOutline w14:w="5103" w14:cap="sq" w14:cmpd="sng">
            <w14:solidFill>
              <w14:srgbClr w14:val="000000"/>
            </w14:solidFill>
            <w14:prstDash w14:val="solid"/>
            <w14:bevel/>
          </w14:textOutline>
        </w:rPr>
        <w:t>项目名称：阿瓦提县巴格托格拉克乡卫生院儿童视力筛查仪项目</w:t>
      </w:r>
      <w:r>
        <w:rPr>
          <w:rFonts w:hint="eastAsia" w:ascii="宋体" w:hAnsi="宋体" w:eastAsia="宋体" w:cs="宋体"/>
          <w:spacing w:val="-3"/>
          <w:sz w:val="28"/>
          <w:szCs w:val="28"/>
          <w:lang w:val="en-US" w:eastAsia="zh-CN"/>
          <w14:textOutline w14:w="5103" w14:cap="sq" w14:cmpd="sng">
            <w14:solidFill>
              <w14:srgbClr w14:val="000000"/>
            </w14:solidFill>
            <w14:prstDash w14:val="solid"/>
            <w14:bevel/>
          </w14:textOutline>
        </w:rPr>
        <w:t>二次</w:t>
      </w:r>
    </w:p>
    <w:p>
      <w:pPr>
        <w:spacing w:before="291" w:line="220" w:lineRule="auto"/>
        <w:ind w:left="391" w:firstLine="274" w:firstLineChars="100"/>
        <w:rPr>
          <w:rFonts w:hint="eastAsia" w:ascii="宋体" w:hAnsi="宋体" w:eastAsia="宋体" w:cs="宋体"/>
          <w:spacing w:val="-3"/>
          <w:sz w:val="28"/>
          <w:szCs w:val="28"/>
          <w14:textOutline w14:w="5103" w14:cap="sq" w14:cmpd="sng">
            <w14:solidFill>
              <w14:srgbClr w14:val="000000"/>
            </w14:solidFill>
            <w14:prstDash w14:val="solid"/>
            <w14:bevel/>
          </w14:textOutline>
        </w:rPr>
      </w:pPr>
      <w:r>
        <w:rPr>
          <w:rFonts w:hint="eastAsia" w:ascii="宋体" w:hAnsi="宋体" w:eastAsia="宋体" w:cs="宋体"/>
          <w:spacing w:val="-3"/>
          <w:sz w:val="28"/>
          <w:szCs w:val="28"/>
          <w14:textOutline w14:w="5103" w14:cap="sq" w14:cmpd="sng">
            <w14:solidFill>
              <w14:srgbClr w14:val="000000"/>
            </w14:solidFill>
            <w14:prstDash w14:val="solid"/>
            <w14:bevel/>
          </w14:textOutline>
        </w:rPr>
        <w:t>采 购 人（公章）：阿瓦提县巴格托格拉克乡卫生院</w:t>
      </w:r>
    </w:p>
    <w:p>
      <w:pPr>
        <w:spacing w:before="291" w:line="220" w:lineRule="auto"/>
        <w:ind w:left="391" w:firstLine="274" w:firstLineChars="100"/>
        <w:rPr>
          <w:rFonts w:hint="eastAsia" w:ascii="宋体" w:hAnsi="宋体" w:eastAsia="宋体" w:cs="宋体"/>
          <w:spacing w:val="-3"/>
          <w:sz w:val="28"/>
          <w:szCs w:val="28"/>
          <w14:textOutline w14:w="5103" w14:cap="sq" w14:cmpd="sng">
            <w14:solidFill>
              <w14:srgbClr w14:val="000000"/>
            </w14:solidFill>
            <w14:prstDash w14:val="solid"/>
            <w14:bevel/>
          </w14:textOutline>
        </w:rPr>
      </w:pPr>
      <w:r>
        <w:rPr>
          <w:rFonts w:hint="eastAsia" w:ascii="宋体" w:hAnsi="宋体" w:eastAsia="宋体" w:cs="宋体"/>
          <w:spacing w:val="-3"/>
          <w:sz w:val="28"/>
          <w:szCs w:val="28"/>
          <w14:textOutline w14:w="5103" w14:cap="sq" w14:cmpd="sng">
            <w14:solidFill>
              <w14:srgbClr w14:val="000000"/>
            </w14:solidFill>
            <w14:prstDash w14:val="solid"/>
            <w14:bevel/>
          </w14:textOutline>
        </w:rPr>
        <w:t>法定代表人或授权委托人（签章)：</w:t>
      </w:r>
    </w:p>
    <w:p>
      <w:pPr>
        <w:spacing w:before="291" w:line="220" w:lineRule="auto"/>
        <w:ind w:left="391" w:firstLine="274" w:firstLineChars="100"/>
        <w:rPr>
          <w:rFonts w:hint="default" w:ascii="宋体" w:hAnsi="宋体" w:eastAsia="宋体" w:cs="宋体"/>
          <w:sz w:val="28"/>
          <w:szCs w:val="28"/>
          <w:lang w:val="en-US" w:eastAsia="zh-CN"/>
        </w:rPr>
      </w:pPr>
      <w:r>
        <w:rPr>
          <w:rFonts w:ascii="宋体" w:hAnsi="宋体" w:eastAsia="宋体" w:cs="宋体"/>
          <w:spacing w:val="-3"/>
          <w:sz w:val="28"/>
          <w:szCs w:val="28"/>
          <w14:textOutline w14:w="5103" w14:cap="sq" w14:cmpd="sng">
            <w14:solidFill>
              <w14:srgbClr w14:val="000000"/>
            </w14:solidFill>
            <w14:prstDash w14:val="solid"/>
            <w14:bevel/>
          </w14:textOutline>
        </w:rPr>
        <w:t>联</w:t>
      </w:r>
      <w:r>
        <w:rPr>
          <w:rFonts w:ascii="宋体" w:hAnsi="宋体" w:eastAsia="宋体" w:cs="宋体"/>
          <w:spacing w:val="11"/>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系</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人：</w:t>
      </w:r>
      <w:r>
        <w:rPr>
          <w:rFonts w:hint="eastAsia" w:ascii="宋体" w:hAnsi="宋体" w:eastAsia="宋体" w:cs="宋体"/>
          <w:spacing w:val="-3"/>
          <w:sz w:val="28"/>
          <w:szCs w:val="28"/>
          <w14:textOutline w14:w="5103" w14:cap="sq" w14:cmpd="sng">
            <w14:solidFill>
              <w14:srgbClr w14:val="000000"/>
            </w14:solidFill>
            <w14:prstDash w14:val="solid"/>
            <w14:bevel/>
          </w14:textOutline>
        </w:rPr>
        <w:t>努尔艾合麦提·</w:t>
      </w:r>
      <w:r>
        <w:rPr>
          <w:rFonts w:hint="eastAsia" w:ascii="宋体" w:hAnsi="宋体" w:eastAsia="宋体" w:cs="宋体"/>
          <w:spacing w:val="-3"/>
          <w:sz w:val="28"/>
          <w:szCs w:val="28"/>
          <w:lang w:val="en-US" w:eastAsia="zh-CN"/>
          <w14:textOutline w14:w="5103" w14:cap="sq" w14:cmpd="sng">
            <w14:solidFill>
              <w14:srgbClr w14:val="000000"/>
            </w14:solidFill>
            <w14:prstDash w14:val="solid"/>
            <w14:bevel/>
          </w14:textOutline>
        </w:rPr>
        <w:t>吾拉音</w:t>
      </w:r>
    </w:p>
    <w:p>
      <w:pPr>
        <w:spacing w:before="291" w:line="222" w:lineRule="auto"/>
        <w:ind w:left="391" w:firstLine="280" w:firstLineChars="10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联系电话：</w:t>
      </w:r>
      <w:r>
        <w:rPr>
          <w:rFonts w:hint="eastAsia" w:ascii="宋体" w:hAnsi="宋体" w:eastAsia="宋体" w:cs="宋体"/>
          <w:sz w:val="28"/>
          <w:szCs w:val="28"/>
          <w14:textOutline w14:w="5103" w14:cap="sq" w14:cmpd="sng">
            <w14:solidFill>
              <w14:srgbClr w14:val="000000"/>
            </w14:solidFill>
            <w14:prstDash w14:val="solid"/>
            <w14:bevel/>
          </w14:textOutline>
        </w:rPr>
        <w:t>13279796365</w:t>
      </w:r>
    </w:p>
    <w:p>
      <w:pPr>
        <w:pStyle w:val="4"/>
        <w:spacing w:line="256" w:lineRule="auto"/>
      </w:pPr>
    </w:p>
    <w:p>
      <w:pPr>
        <w:pStyle w:val="4"/>
        <w:spacing w:line="257" w:lineRule="auto"/>
      </w:pPr>
    </w:p>
    <w:p>
      <w:pPr>
        <w:pStyle w:val="4"/>
        <w:spacing w:line="257" w:lineRule="auto"/>
      </w:pPr>
    </w:p>
    <w:p>
      <w:pPr>
        <w:pStyle w:val="4"/>
        <w:spacing w:line="257" w:lineRule="auto"/>
      </w:pPr>
    </w:p>
    <w:p>
      <w:pPr>
        <w:pStyle w:val="4"/>
        <w:spacing w:line="257" w:lineRule="auto"/>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4"/>
        <w:spacing w:line="257" w:lineRule="auto"/>
      </w:pPr>
    </w:p>
    <w:p>
      <w:pPr>
        <w:pStyle w:val="4"/>
        <w:spacing w:line="257" w:lineRule="auto"/>
      </w:pPr>
    </w:p>
    <w:p>
      <w:pPr>
        <w:pStyle w:val="4"/>
        <w:spacing w:line="257" w:lineRule="auto"/>
      </w:pPr>
    </w:p>
    <w:p>
      <w:pPr>
        <w:spacing w:before="291" w:line="220" w:lineRule="auto"/>
        <w:ind w:left="391" w:firstLine="268" w:firstLineChars="100"/>
        <w:rPr>
          <w:rFonts w:hint="eastAsia" w:ascii="宋体" w:hAnsi="宋体" w:eastAsia="宋体" w:cs="宋体"/>
          <w:spacing w:val="-6"/>
          <w:sz w:val="28"/>
          <w:szCs w:val="28"/>
          <w14:textOutline w14:w="5103" w14:cap="sq" w14:cmpd="sng">
            <w14:solidFill>
              <w14:srgbClr w14:val="000000"/>
            </w14:solidFill>
            <w14:prstDash w14:val="solid"/>
            <w14:bevel/>
          </w14:textOutline>
        </w:rPr>
      </w:pPr>
      <w:r>
        <w:rPr>
          <w:rFonts w:ascii="宋体" w:hAnsi="宋体" w:eastAsia="宋体" w:cs="宋体"/>
          <w:spacing w:val="-6"/>
          <w:sz w:val="28"/>
          <w:szCs w:val="28"/>
          <w14:textOutline w14:w="5103" w14:cap="sq" w14:cmpd="sng">
            <w14:solidFill>
              <w14:srgbClr w14:val="000000"/>
            </w14:solidFill>
            <w14:prstDash w14:val="solid"/>
            <w14:bevel/>
          </w14:textOutline>
        </w:rPr>
        <w:t>采购代理机构（公章）：</w:t>
      </w:r>
      <w:r>
        <w:rPr>
          <w:rFonts w:hint="eastAsia" w:ascii="宋体" w:hAnsi="宋体" w:eastAsia="宋体" w:cs="宋体"/>
          <w:spacing w:val="-6"/>
          <w:sz w:val="28"/>
          <w:szCs w:val="28"/>
          <w14:textOutline w14:w="5103" w14:cap="sq" w14:cmpd="sng">
            <w14:solidFill>
              <w14:srgbClr w14:val="000000"/>
            </w14:solidFill>
            <w14:prstDash w14:val="solid"/>
            <w14:bevel/>
          </w14:textOutline>
        </w:rPr>
        <w:t>阿克苏地区振远项目咨询管理有限公司</w:t>
      </w:r>
    </w:p>
    <w:p>
      <w:pPr>
        <w:spacing w:before="291" w:line="220" w:lineRule="auto"/>
        <w:ind w:left="391" w:firstLine="268" w:firstLineChars="100"/>
        <w:rPr>
          <w:rFonts w:ascii="宋体" w:hAnsi="宋体" w:eastAsia="宋体" w:cs="宋体"/>
          <w:spacing w:val="-6"/>
          <w:sz w:val="28"/>
          <w:szCs w:val="28"/>
          <w14:textOutline w14:w="5103" w14:cap="sq" w14:cmpd="sng">
            <w14:solidFill>
              <w14:srgbClr w14:val="000000"/>
            </w14:solidFill>
            <w14:prstDash w14:val="solid"/>
            <w14:bevel/>
          </w14:textOutline>
        </w:rPr>
      </w:pPr>
      <w:r>
        <w:rPr>
          <w:rFonts w:ascii="宋体" w:hAnsi="宋体" w:eastAsia="宋体" w:cs="宋体"/>
          <w:spacing w:val="-6"/>
          <w:sz w:val="28"/>
          <w:szCs w:val="28"/>
          <w14:textOutline w14:w="5103" w14:cap="sq" w14:cmpd="sng">
            <w14:solidFill>
              <w14:srgbClr w14:val="000000"/>
            </w14:solidFill>
            <w14:prstDash w14:val="solid"/>
            <w14:bevel/>
          </w14:textOutline>
        </w:rPr>
        <w:t>法定代表人（签字或盖章)：</w:t>
      </w:r>
    </w:p>
    <w:p>
      <w:pPr>
        <w:spacing w:before="291" w:line="220" w:lineRule="auto"/>
        <w:ind w:left="391" w:firstLine="268" w:firstLineChars="100"/>
        <w:rPr>
          <w:rFonts w:hint="eastAsia" w:ascii="宋体" w:hAnsi="宋体" w:eastAsia="宋体" w:cs="宋体"/>
          <w:sz w:val="28"/>
          <w:szCs w:val="28"/>
          <w:lang w:eastAsia="zh-CN"/>
        </w:rPr>
      </w:pPr>
      <w:r>
        <w:rPr>
          <w:rFonts w:ascii="宋体" w:hAnsi="宋体" w:eastAsia="宋体" w:cs="宋体"/>
          <w:spacing w:val="-6"/>
          <w:sz w:val="28"/>
          <w:szCs w:val="28"/>
          <w14:textOutline w14:w="5103" w14:cap="sq" w14:cmpd="sng">
            <w14:solidFill>
              <w14:srgbClr w14:val="000000"/>
            </w14:solidFill>
            <w14:prstDash w14:val="solid"/>
            <w14:bevel/>
          </w14:textOutline>
        </w:rPr>
        <w:t>联</w:t>
      </w:r>
      <w:r>
        <w:rPr>
          <w:rFonts w:ascii="宋体" w:hAnsi="宋体" w:eastAsia="宋体" w:cs="宋体"/>
          <w:spacing w:val="8"/>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系</w:t>
      </w:r>
      <w:r>
        <w:rPr>
          <w:rFonts w:ascii="宋体" w:hAnsi="宋体" w:eastAsia="宋体" w:cs="宋体"/>
          <w:spacing w:val="5"/>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人：</w:t>
      </w:r>
      <w:r>
        <w:rPr>
          <w:rFonts w:hint="eastAsia" w:ascii="宋体" w:hAnsi="宋体" w:eastAsia="宋体" w:cs="宋体"/>
          <w:spacing w:val="-6"/>
          <w:sz w:val="28"/>
          <w:szCs w:val="28"/>
          <w:lang w:val="en-US" w:eastAsia="zh-CN"/>
          <w14:textOutline w14:w="5103" w14:cap="sq" w14:cmpd="sng">
            <w14:solidFill>
              <w14:srgbClr w14:val="000000"/>
            </w14:solidFill>
            <w14:prstDash w14:val="solid"/>
            <w14:bevel/>
          </w14:textOutline>
        </w:rPr>
        <w:t>胡丹</w:t>
      </w:r>
    </w:p>
    <w:p>
      <w:pPr>
        <w:spacing w:before="291" w:line="222" w:lineRule="auto"/>
        <w:ind w:left="391" w:firstLine="274" w:firstLineChars="100"/>
        <w:rPr>
          <w:rFonts w:hint="default" w:ascii="宋体" w:hAnsi="宋体" w:eastAsia="宋体" w:cs="宋体"/>
          <w:sz w:val="28"/>
          <w:szCs w:val="28"/>
          <w:lang w:val="en-US" w:eastAsia="zh-CN"/>
        </w:rPr>
      </w:pPr>
      <w:r>
        <w:rPr>
          <w:rFonts w:ascii="宋体" w:hAnsi="宋体" w:eastAsia="宋体" w:cs="宋体"/>
          <w:spacing w:val="-3"/>
          <w:sz w:val="28"/>
          <w:szCs w:val="28"/>
          <w14:textOutline w14:w="5103" w14:cap="sq" w14:cmpd="sng">
            <w14:solidFill>
              <w14:srgbClr w14:val="000000"/>
            </w14:solidFill>
            <w14:prstDash w14:val="solid"/>
            <w14:bevel/>
          </w14:textOutline>
        </w:rPr>
        <w:t>联</w:t>
      </w:r>
      <w:r>
        <w:rPr>
          <w:rFonts w:ascii="宋体" w:hAnsi="宋体" w:eastAsia="宋体" w:cs="宋体"/>
          <w:spacing w:val="-3"/>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系</w:t>
      </w:r>
      <w:r>
        <w:rPr>
          <w:rFonts w:ascii="宋体" w:hAnsi="宋体" w:eastAsia="宋体" w:cs="宋体"/>
          <w:spacing w:val="50"/>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电</w:t>
      </w:r>
      <w:r>
        <w:rPr>
          <w:rFonts w:ascii="宋体" w:hAnsi="宋体" w:eastAsia="宋体" w:cs="宋体"/>
          <w:spacing w:val="10"/>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话：</w:t>
      </w:r>
      <w:r>
        <w:rPr>
          <w:rFonts w:hint="eastAsia" w:ascii="宋体" w:hAnsi="宋体" w:eastAsia="宋体" w:cs="宋体"/>
          <w:spacing w:val="-3"/>
          <w:sz w:val="28"/>
          <w:szCs w:val="28"/>
          <w:lang w:val="en-US" w:eastAsia="zh-CN"/>
          <w14:textOutline w14:w="5103" w14:cap="sq" w14:cmpd="sng">
            <w14:solidFill>
              <w14:srgbClr w14:val="000000"/>
            </w14:solidFill>
            <w14:prstDash w14:val="solid"/>
            <w14:bevel/>
          </w14:textOutline>
        </w:rPr>
        <w:t>15569365500</w:t>
      </w:r>
    </w:p>
    <w:p>
      <w:pPr>
        <w:pStyle w:val="4"/>
        <w:spacing w:line="264" w:lineRule="auto"/>
      </w:pPr>
    </w:p>
    <w:p>
      <w:pPr>
        <w:spacing w:before="91" w:line="220" w:lineRule="auto"/>
        <w:ind w:left="391" w:firstLine="276" w:firstLineChars="100"/>
        <w:rPr>
          <w:rFonts w:ascii="宋体" w:hAnsi="宋体" w:eastAsia="宋体" w:cs="宋体"/>
          <w:spacing w:val="-2"/>
          <w:sz w:val="28"/>
          <w:szCs w:val="28"/>
          <w14:textOutline w14:w="5103" w14:cap="sq" w14:cmpd="sng">
            <w14:solidFill>
              <w14:srgbClr w14:val="000000"/>
            </w14:solidFill>
            <w14:prstDash w14:val="solid"/>
            <w14:bevel/>
          </w14:textOutline>
        </w:rPr>
        <w:sectPr>
          <w:pgSz w:w="11906" w:h="16839"/>
          <w:pgMar w:top="314" w:right="1785" w:bottom="0" w:left="849" w:header="0" w:footer="0" w:gutter="0"/>
          <w:cols w:space="720" w:num="1"/>
        </w:sectPr>
      </w:pPr>
      <w:r>
        <w:rPr>
          <w:rFonts w:ascii="宋体" w:hAnsi="宋体" w:eastAsia="宋体" w:cs="宋体"/>
          <w:spacing w:val="-2"/>
          <w:sz w:val="28"/>
          <w:szCs w:val="28"/>
          <w14:textOutline w14:w="5103" w14:cap="sq" w14:cmpd="sng">
            <w14:solidFill>
              <w14:srgbClr w14:val="000000"/>
            </w14:solidFill>
            <w14:prstDash w14:val="solid"/>
            <w14:bevel/>
          </w14:textOutline>
        </w:rPr>
        <w:t>联</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系</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地</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址：</w:t>
      </w: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阿克苏市农一师</w:t>
      </w:r>
      <w:r>
        <w:rPr>
          <w:rFonts w:hint="eastAsia" w:ascii="宋体" w:hAnsi="宋体" w:eastAsia="宋体" w:cs="宋体"/>
          <w:spacing w:val="-2"/>
          <w:sz w:val="28"/>
          <w:szCs w:val="28"/>
          <w14:textOutline w14:w="5103" w14:cap="sq" w14:cmpd="sng">
            <w14:solidFill>
              <w14:srgbClr w14:val="000000"/>
            </w14:solidFill>
            <w14:prstDash w14:val="solid"/>
            <w14:bevel/>
          </w14:textOutline>
        </w:rPr>
        <w:t>第四家属院</w:t>
      </w: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1</w:t>
      </w:r>
      <w:r>
        <w:rPr>
          <w:rFonts w:hint="eastAsia" w:ascii="宋体" w:hAnsi="宋体" w:eastAsia="宋体" w:cs="宋体"/>
          <w:spacing w:val="-2"/>
          <w:sz w:val="28"/>
          <w:szCs w:val="28"/>
          <w14:textOutline w14:w="5103" w14:cap="sq" w14:cmpd="sng">
            <w14:solidFill>
              <w14:srgbClr w14:val="000000"/>
            </w14:solidFill>
            <w14:prstDash w14:val="solid"/>
            <w14:bevel/>
          </w14:textOutline>
        </w:rPr>
        <w:t>号楼</w:t>
      </w: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2</w:t>
      </w:r>
      <w:r>
        <w:rPr>
          <w:rFonts w:hint="eastAsia" w:ascii="宋体" w:hAnsi="宋体" w:eastAsia="宋体" w:cs="宋体"/>
          <w:spacing w:val="-2"/>
          <w:sz w:val="28"/>
          <w:szCs w:val="28"/>
          <w14:textOutline w14:w="5103" w14:cap="sq" w14:cmpd="sng">
            <w14:solidFill>
              <w14:srgbClr w14:val="000000"/>
            </w14:solidFill>
            <w14:prstDash w14:val="solid"/>
            <w14:bevel/>
          </w14:textOutline>
        </w:rPr>
        <w:t>单</w:t>
      </w: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元</w:t>
      </w:r>
      <w:r>
        <w:rPr>
          <w:rFonts w:hint="eastAsia" w:ascii="宋体" w:hAnsi="宋体" w:eastAsia="宋体" w:cs="宋体"/>
          <w:spacing w:val="-2"/>
          <w:sz w:val="28"/>
          <w:szCs w:val="28"/>
          <w14:textOutline w14:w="5103" w14:cap="sq" w14:cmpd="sng">
            <w14:solidFill>
              <w14:srgbClr w14:val="000000"/>
            </w14:solidFill>
            <w14:prstDash w14:val="solid"/>
            <w14:bevel/>
          </w14:textOutline>
        </w:rPr>
        <w:t>19B01</w:t>
      </w:r>
      <w:r>
        <w:rPr>
          <w:rFonts w:hint="eastAsia" w:ascii="宋体" w:hAnsi="宋体" w:eastAsia="宋体" w:cs="宋体"/>
          <w:spacing w:val="-2"/>
          <w:sz w:val="28"/>
          <w:szCs w:val="28"/>
          <w:lang w:val="en-US" w:eastAsia="zh-CN"/>
          <w14:textOutline w14:w="5103" w14:cap="sq" w14:cmpd="sng">
            <w14:solidFill>
              <w14:srgbClr w14:val="000000"/>
            </w14:solidFill>
            <w14:prstDash w14:val="solid"/>
            <w14:bevel/>
          </w14:textOutline>
        </w:rPr>
        <w:t>号</w:t>
      </w:r>
    </w:p>
    <w:p>
      <w:pPr>
        <w:spacing w:line="904" w:lineRule="exact"/>
      </w:pPr>
    </w:p>
    <w:p>
      <w:pPr>
        <w:pStyle w:val="4"/>
        <w:spacing w:line="416" w:lineRule="auto"/>
      </w:pPr>
    </w:p>
    <w:sdt>
      <w:sdtPr>
        <w:rPr>
          <w:rFonts w:ascii="宋体" w:hAnsi="宋体" w:eastAsia="宋体" w:cs="宋体"/>
          <w:sz w:val="40"/>
          <w:szCs w:val="40"/>
        </w:rPr>
        <w:id w:val="1"/>
        <w:docPartObj>
          <w:docPartGallery w:val="Table of Contents"/>
          <w:docPartUnique/>
        </w:docPartObj>
      </w:sdtPr>
      <w:sdtEndPr>
        <w:rPr>
          <w:rFonts w:ascii="Calibri" w:hAnsi="Calibri" w:eastAsia="Calibri" w:cs="Calibri"/>
          <w:sz w:val="28"/>
          <w:szCs w:val="28"/>
        </w:rPr>
      </w:sdtEndPr>
      <w:sdtContent>
        <w:p>
          <w:pPr>
            <w:spacing w:before="130" w:line="222" w:lineRule="auto"/>
            <w:ind w:left="4541"/>
            <w:rPr>
              <w:rFonts w:ascii="宋体" w:hAnsi="宋体" w:eastAsia="宋体" w:cs="宋体"/>
              <w:sz w:val="40"/>
              <w:szCs w:val="40"/>
            </w:rPr>
          </w:pPr>
          <w:r>
            <w:rPr>
              <w:rFonts w:ascii="宋体" w:hAnsi="宋体" w:eastAsia="宋体" w:cs="宋体"/>
              <w:spacing w:val="-46"/>
              <w:sz w:val="40"/>
              <w:szCs w:val="40"/>
              <w14:textOutline w14:w="7282" w14:cap="sq" w14:cmpd="sng">
                <w14:solidFill>
                  <w14:srgbClr w14:val="000000"/>
                </w14:solidFill>
                <w14:prstDash w14:val="solid"/>
                <w14:bevel/>
              </w14:textOutline>
            </w:rPr>
            <w:t>目</w:t>
          </w:r>
          <w:r>
            <w:rPr>
              <w:rFonts w:ascii="宋体" w:hAnsi="宋体" w:eastAsia="宋体" w:cs="宋体"/>
              <w:spacing w:val="10"/>
              <w:sz w:val="40"/>
              <w:szCs w:val="40"/>
            </w:rPr>
            <w:t xml:space="preserve">  </w:t>
          </w:r>
          <w:r>
            <w:rPr>
              <w:rFonts w:ascii="宋体" w:hAnsi="宋体" w:eastAsia="宋体" w:cs="宋体"/>
              <w:spacing w:val="-46"/>
              <w:sz w:val="40"/>
              <w:szCs w:val="40"/>
              <w14:textOutline w14:w="7282" w14:cap="sq" w14:cmpd="sng">
                <w14:solidFill>
                  <w14:srgbClr w14:val="000000"/>
                </w14:solidFill>
                <w14:prstDash w14:val="solid"/>
                <w14:bevel/>
              </w14:textOutline>
            </w:rPr>
            <w:t>录</w:t>
          </w:r>
        </w:p>
        <w:p>
          <w:pPr>
            <w:pStyle w:val="4"/>
            <w:spacing w:line="284" w:lineRule="auto"/>
          </w:pPr>
        </w:p>
        <w:p>
          <w:pPr>
            <w:pStyle w:val="4"/>
            <w:spacing w:line="284" w:lineRule="auto"/>
          </w:pPr>
        </w:p>
        <w:p>
          <w:pPr>
            <w:pStyle w:val="4"/>
            <w:spacing w:line="284" w:lineRule="auto"/>
          </w:pPr>
        </w:p>
        <w:p>
          <w:pPr>
            <w:tabs>
              <w:tab w:val="right" w:leader="dot" w:pos="9775"/>
            </w:tabs>
            <w:spacing w:before="91" w:line="219" w:lineRule="auto"/>
            <w:ind w:left="346"/>
            <w:rPr>
              <w:rFonts w:ascii="Calibri" w:hAnsi="Calibri" w:eastAsia="Calibri" w:cs="Calibri"/>
              <w:sz w:val="28"/>
              <w:szCs w:val="28"/>
            </w:rPr>
          </w:pPr>
          <w:r>
            <w:fldChar w:fldCharType="begin"/>
          </w:r>
          <w:r>
            <w:instrText xml:space="preserve"> HYPERLINK \l "bookmark1"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第一章</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询价公告</w:t>
          </w:r>
          <w:r>
            <w:rPr>
              <w:rFonts w:ascii="宋体" w:hAnsi="宋体" w:eastAsia="宋体" w:cs="宋体"/>
              <w:spacing w:val="-84"/>
              <w:sz w:val="28"/>
              <w:szCs w:val="28"/>
            </w:rPr>
            <w:t xml:space="preserve"> </w:t>
          </w:r>
          <w:r>
            <w:rPr>
              <w:rFonts w:ascii="宋体" w:hAnsi="宋体" w:eastAsia="宋体" w:cs="宋体"/>
              <w:sz w:val="28"/>
              <w:szCs w:val="28"/>
            </w:rPr>
            <w:tab/>
          </w:r>
          <w:r>
            <w:rPr>
              <w:rFonts w:ascii="宋体" w:hAnsi="宋体" w:eastAsia="宋体" w:cs="宋体"/>
              <w:spacing w:val="-73"/>
              <w:sz w:val="28"/>
              <w:szCs w:val="28"/>
            </w:rPr>
            <w:t xml:space="preserve"> </w:t>
          </w:r>
          <w:r>
            <w:rPr>
              <w:rFonts w:ascii="Calibri" w:hAnsi="Calibri" w:eastAsia="Calibri" w:cs="Calibri"/>
              <w:b/>
              <w:bCs/>
              <w:spacing w:val="22"/>
              <w:w w:val="119"/>
              <w:sz w:val="28"/>
              <w:szCs w:val="28"/>
            </w:rPr>
            <w:t>2</w:t>
          </w:r>
          <w:r>
            <w:rPr>
              <w:rFonts w:ascii="Calibri" w:hAnsi="Calibri" w:eastAsia="Calibri" w:cs="Calibri"/>
              <w:b/>
              <w:bCs/>
              <w:spacing w:val="22"/>
              <w:w w:val="119"/>
              <w:sz w:val="28"/>
              <w:szCs w:val="28"/>
            </w:rPr>
            <w:fldChar w:fldCharType="end"/>
          </w:r>
        </w:p>
        <w:p>
          <w:pPr>
            <w:pStyle w:val="4"/>
            <w:spacing w:line="319" w:lineRule="auto"/>
          </w:pPr>
        </w:p>
        <w:p>
          <w:pPr>
            <w:tabs>
              <w:tab w:val="right" w:leader="dot" w:pos="9775"/>
            </w:tabs>
            <w:spacing w:before="91" w:line="219" w:lineRule="auto"/>
            <w:ind w:left="346"/>
            <w:rPr>
              <w:rFonts w:ascii="Calibri" w:hAnsi="Calibri" w:eastAsia="Calibri" w:cs="Calibri"/>
              <w:sz w:val="28"/>
              <w:szCs w:val="28"/>
            </w:rPr>
          </w:pPr>
          <w:r>
            <w:fldChar w:fldCharType="begin"/>
          </w:r>
          <w:r>
            <w:instrText xml:space="preserve"> HYPERLINK \l "bookmark2"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第二章</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供应商须知</w:t>
          </w:r>
          <w:r>
            <w:rPr>
              <w:rFonts w:ascii="宋体" w:hAnsi="宋体" w:eastAsia="宋体" w:cs="宋体"/>
              <w:spacing w:val="-82"/>
              <w:sz w:val="28"/>
              <w:szCs w:val="28"/>
            </w:rPr>
            <w:t xml:space="preserve"> </w:t>
          </w:r>
          <w:r>
            <w:rPr>
              <w:rFonts w:ascii="宋体" w:hAnsi="宋体" w:eastAsia="宋体" w:cs="宋体"/>
              <w:sz w:val="28"/>
              <w:szCs w:val="28"/>
            </w:rPr>
            <w:tab/>
          </w:r>
          <w:r>
            <w:rPr>
              <w:rFonts w:ascii="Calibri" w:hAnsi="Calibri" w:eastAsia="Calibri" w:cs="Calibri"/>
              <w:b/>
              <w:bCs/>
              <w:spacing w:val="29"/>
              <w:w w:val="125"/>
              <w:sz w:val="28"/>
              <w:szCs w:val="28"/>
            </w:rPr>
            <w:t>8</w:t>
          </w:r>
          <w:r>
            <w:rPr>
              <w:rFonts w:ascii="Calibri" w:hAnsi="Calibri" w:eastAsia="Calibri" w:cs="Calibri"/>
              <w:b/>
              <w:bCs/>
              <w:spacing w:val="29"/>
              <w:w w:val="125"/>
              <w:sz w:val="28"/>
              <w:szCs w:val="28"/>
            </w:rPr>
            <w:fldChar w:fldCharType="end"/>
          </w:r>
        </w:p>
        <w:p>
          <w:pPr>
            <w:pStyle w:val="4"/>
            <w:spacing w:line="318" w:lineRule="auto"/>
          </w:pPr>
        </w:p>
        <w:p>
          <w:pPr>
            <w:tabs>
              <w:tab w:val="right" w:leader="dot" w:pos="9775"/>
            </w:tabs>
            <w:spacing w:before="92" w:line="219" w:lineRule="auto"/>
            <w:ind w:left="34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第三章</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采购需求及技术参数</w:t>
          </w:r>
          <w:r>
            <w:rPr>
              <w:rFonts w:ascii="宋体" w:hAnsi="宋体" w:eastAsia="宋体" w:cs="宋体"/>
              <w:spacing w:val="-73"/>
              <w:sz w:val="28"/>
              <w:szCs w:val="28"/>
            </w:rPr>
            <w:t xml:space="preserve"> </w:t>
          </w:r>
          <w:r>
            <w:rPr>
              <w:rFonts w:ascii="宋体" w:hAnsi="宋体" w:eastAsia="宋体" w:cs="宋体"/>
              <w:sz w:val="28"/>
              <w:szCs w:val="28"/>
            </w:rPr>
            <w:tab/>
          </w:r>
          <w:r>
            <w:rPr>
              <w:rFonts w:ascii="宋体" w:hAnsi="宋体" w:eastAsia="宋体" w:cs="宋体"/>
              <w:spacing w:val="-67"/>
              <w:sz w:val="28"/>
              <w:szCs w:val="28"/>
            </w:rPr>
            <w:t xml:space="preserve"> </w:t>
          </w:r>
          <w:r>
            <w:fldChar w:fldCharType="begin"/>
          </w:r>
          <w:r>
            <w:instrText xml:space="preserve"> HYPERLINK \l "bookmark3" </w:instrText>
          </w:r>
          <w:r>
            <w:fldChar w:fldCharType="separate"/>
          </w:r>
          <w:r>
            <w:rPr>
              <w:rFonts w:ascii="宋体" w:hAnsi="宋体" w:eastAsia="宋体" w:cs="宋体"/>
              <w:spacing w:val="-7"/>
              <w:sz w:val="28"/>
              <w:szCs w:val="28"/>
              <w14:textOutline w14:w="5103" w14:cap="sq" w14:cmpd="sng">
                <w14:solidFill>
                  <w14:srgbClr w14:val="000000"/>
                </w14:solidFill>
                <w14:prstDash w14:val="solid"/>
                <w14:bevel/>
              </w14:textOutline>
            </w:rPr>
            <w:t>2</w:t>
          </w:r>
          <w:r>
            <w:rPr>
              <w:rFonts w:ascii="宋体" w:hAnsi="宋体" w:eastAsia="宋体" w:cs="宋体"/>
              <w:spacing w:val="-7"/>
              <w:sz w:val="28"/>
              <w:szCs w:val="28"/>
              <w14:textOutline w14:w="5103" w14:cap="sq" w14:cmpd="sng">
                <w14:solidFill>
                  <w14:srgbClr w14:val="000000"/>
                </w14:solidFill>
                <w14:prstDash w14:val="solid"/>
                <w14:bevel/>
              </w14:textOutline>
            </w:rPr>
            <w:fldChar w:fldCharType="end"/>
          </w:r>
          <w:r>
            <w:rPr>
              <w:rFonts w:ascii="宋体" w:hAnsi="宋体" w:eastAsia="宋体" w:cs="宋体"/>
              <w:spacing w:val="-7"/>
              <w:sz w:val="28"/>
              <w:szCs w:val="28"/>
              <w14:textOutline w14:w="5103" w14:cap="sq" w14:cmpd="sng">
                <w14:solidFill>
                  <w14:srgbClr w14:val="000000"/>
                </w14:solidFill>
                <w14:prstDash w14:val="solid"/>
                <w14:bevel/>
              </w14:textOutline>
            </w:rPr>
            <w:t>5</w:t>
          </w:r>
        </w:p>
        <w:p>
          <w:pPr>
            <w:pStyle w:val="4"/>
            <w:spacing w:line="318" w:lineRule="auto"/>
          </w:pPr>
        </w:p>
        <w:p>
          <w:pPr>
            <w:tabs>
              <w:tab w:val="right" w:leader="dot" w:pos="9775"/>
            </w:tabs>
            <w:spacing w:before="92" w:line="219" w:lineRule="auto"/>
            <w:ind w:left="346"/>
            <w:rPr>
              <w:rFonts w:ascii="宋体" w:hAnsi="宋体" w:eastAsia="宋体" w:cs="宋体"/>
              <w:sz w:val="28"/>
              <w:szCs w:val="28"/>
            </w:rPr>
          </w:pPr>
          <w:r>
            <w:fldChar w:fldCharType="begin"/>
          </w:r>
          <w:r>
            <w:instrText xml:space="preserve"> HYPERLINK \l "bookmark4"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第四章</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评审方法</w:t>
          </w:r>
          <w:r>
            <w:rPr>
              <w:rFonts w:ascii="宋体" w:hAnsi="宋体" w:eastAsia="宋体" w:cs="宋体"/>
              <w:spacing w:val="-84"/>
              <w:sz w:val="28"/>
              <w:szCs w:val="28"/>
            </w:rPr>
            <w:t xml:space="preserve"> </w:t>
          </w:r>
          <w:r>
            <w:rPr>
              <w:rFonts w:ascii="宋体" w:hAnsi="宋体" w:eastAsia="宋体" w:cs="宋体"/>
              <w:sz w:val="28"/>
              <w:szCs w:val="28"/>
            </w:rPr>
            <w:tab/>
          </w:r>
          <w:r>
            <w:rPr>
              <w:rFonts w:ascii="Calibri" w:hAnsi="Calibri" w:eastAsia="Calibri" w:cs="Calibri"/>
              <w:b/>
              <w:bCs/>
              <w:spacing w:val="29"/>
              <w:sz w:val="28"/>
              <w:szCs w:val="28"/>
            </w:rPr>
            <w:t>2</w:t>
          </w:r>
          <w:r>
            <w:rPr>
              <w:rFonts w:ascii="Calibri" w:hAnsi="Calibri" w:eastAsia="Calibri" w:cs="Calibri"/>
              <w:b/>
              <w:bCs/>
              <w:spacing w:val="29"/>
              <w:sz w:val="28"/>
              <w:szCs w:val="28"/>
            </w:rPr>
            <w:fldChar w:fldCharType="end"/>
          </w:r>
          <w:r>
            <w:rPr>
              <w:rFonts w:ascii="宋体" w:hAnsi="宋体" w:eastAsia="宋体" w:cs="宋体"/>
              <w:spacing w:val="29"/>
              <w:sz w:val="28"/>
              <w:szCs w:val="28"/>
              <w14:textOutline w14:w="5103" w14:cap="sq" w14:cmpd="sng">
                <w14:solidFill>
                  <w14:srgbClr w14:val="000000"/>
                </w14:solidFill>
                <w14:prstDash w14:val="solid"/>
                <w14:bevel/>
              </w14:textOutline>
            </w:rPr>
            <w:t>8</w:t>
          </w:r>
        </w:p>
        <w:p>
          <w:pPr>
            <w:pStyle w:val="4"/>
            <w:spacing w:line="318" w:lineRule="auto"/>
          </w:pPr>
        </w:p>
        <w:p>
          <w:pPr>
            <w:tabs>
              <w:tab w:val="right" w:leader="dot" w:pos="9775"/>
            </w:tabs>
            <w:spacing w:before="92" w:line="219" w:lineRule="auto"/>
            <w:ind w:left="346"/>
            <w:rPr>
              <w:rFonts w:ascii="宋体" w:hAnsi="宋体" w:eastAsia="宋体" w:cs="宋体"/>
              <w:sz w:val="28"/>
              <w:szCs w:val="28"/>
            </w:rPr>
          </w:pPr>
          <w:r>
            <w:fldChar w:fldCharType="begin"/>
          </w:r>
          <w:r>
            <w:instrText xml:space="preserve"> HYPERLINK \l "bookmark5"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第五章</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合同格式及合同条款</w:t>
          </w:r>
          <w:r>
            <w:rPr>
              <w:rFonts w:ascii="宋体" w:hAnsi="宋体" w:eastAsia="宋体" w:cs="宋体"/>
              <w:spacing w:val="-73"/>
              <w:sz w:val="28"/>
              <w:szCs w:val="28"/>
            </w:rPr>
            <w:t xml:space="preserve"> </w:t>
          </w:r>
          <w:r>
            <w:rPr>
              <w:rFonts w:ascii="宋体" w:hAnsi="宋体" w:eastAsia="宋体" w:cs="宋体"/>
              <w:sz w:val="28"/>
              <w:szCs w:val="28"/>
            </w:rPr>
            <w:tab/>
          </w:r>
          <w:r>
            <w:rPr>
              <w:rFonts w:ascii="Calibri" w:hAnsi="Calibri" w:eastAsia="Calibri" w:cs="Calibri"/>
              <w:b/>
              <w:bCs/>
              <w:spacing w:val="29"/>
              <w:sz w:val="28"/>
              <w:szCs w:val="28"/>
            </w:rPr>
            <w:t>3</w:t>
          </w:r>
          <w:r>
            <w:rPr>
              <w:rFonts w:ascii="Calibri" w:hAnsi="Calibri" w:eastAsia="Calibri" w:cs="Calibri"/>
              <w:b/>
              <w:bCs/>
              <w:spacing w:val="29"/>
              <w:sz w:val="28"/>
              <w:szCs w:val="28"/>
            </w:rPr>
            <w:fldChar w:fldCharType="end"/>
          </w:r>
          <w:r>
            <w:rPr>
              <w:rFonts w:ascii="宋体" w:hAnsi="宋体" w:eastAsia="宋体" w:cs="宋体"/>
              <w:spacing w:val="29"/>
              <w:sz w:val="28"/>
              <w:szCs w:val="28"/>
              <w14:textOutline w14:w="5103" w14:cap="sq" w14:cmpd="sng">
                <w14:solidFill>
                  <w14:srgbClr w14:val="000000"/>
                </w14:solidFill>
                <w14:prstDash w14:val="solid"/>
                <w14:bevel/>
              </w14:textOutline>
            </w:rPr>
            <w:t>0</w:t>
          </w:r>
        </w:p>
        <w:p>
          <w:pPr>
            <w:pStyle w:val="4"/>
            <w:spacing w:line="318" w:lineRule="auto"/>
          </w:pPr>
        </w:p>
        <w:p>
          <w:pPr>
            <w:tabs>
              <w:tab w:val="right" w:leader="dot" w:pos="9775"/>
            </w:tabs>
            <w:spacing w:before="92" w:line="219" w:lineRule="auto"/>
            <w:ind w:left="346"/>
            <w:rPr>
              <w:rFonts w:ascii="Calibri" w:hAnsi="Calibri" w:eastAsia="Calibri" w:cs="Calibri"/>
              <w:sz w:val="28"/>
              <w:szCs w:val="28"/>
            </w:rPr>
          </w:pPr>
          <w:r>
            <w:fldChar w:fldCharType="begin"/>
          </w:r>
          <w:r>
            <w:instrText xml:space="preserve"> HYPERLINK \l "bookmark6" </w:instrText>
          </w:r>
          <w:r>
            <w:fldChar w:fldCharType="separate"/>
          </w:r>
          <w:r>
            <w:rPr>
              <w:rFonts w:ascii="宋体" w:hAnsi="宋体" w:eastAsia="宋体" w:cs="宋体"/>
              <w:spacing w:val="-4"/>
              <w:sz w:val="28"/>
              <w:szCs w:val="28"/>
              <w14:textOutline w14:w="5103" w14:cap="sq" w14:cmpd="sng">
                <w14:solidFill>
                  <w14:srgbClr w14:val="000000"/>
                </w14:solidFill>
                <w14:prstDash w14:val="solid"/>
                <w14:bevel/>
              </w14:textOutline>
            </w:rPr>
            <w:t>第六章</w:t>
          </w:r>
          <w:r>
            <w:rPr>
              <w:rFonts w:ascii="宋体" w:hAnsi="宋体" w:eastAsia="宋体" w:cs="宋体"/>
              <w:spacing w:val="30"/>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响应文件格式</w:t>
          </w:r>
          <w:r>
            <w:rPr>
              <w:rFonts w:ascii="宋体" w:hAnsi="宋体" w:eastAsia="宋体" w:cs="宋体"/>
              <w:spacing w:val="-85"/>
              <w:sz w:val="28"/>
              <w:szCs w:val="28"/>
            </w:rPr>
            <w:t xml:space="preserve"> </w:t>
          </w:r>
          <w:r>
            <w:rPr>
              <w:rFonts w:ascii="宋体" w:hAnsi="宋体" w:eastAsia="宋体" w:cs="宋体"/>
              <w:sz w:val="28"/>
              <w:szCs w:val="28"/>
            </w:rPr>
            <w:tab/>
          </w:r>
          <w:r>
            <w:rPr>
              <w:rFonts w:ascii="Calibri" w:hAnsi="Calibri" w:eastAsia="Calibri" w:cs="Calibri"/>
              <w:b/>
              <w:bCs/>
              <w:spacing w:val="6"/>
              <w:sz w:val="28"/>
              <w:szCs w:val="28"/>
            </w:rPr>
            <w:t>36</w:t>
          </w:r>
          <w:r>
            <w:rPr>
              <w:rFonts w:ascii="Calibri" w:hAnsi="Calibri" w:eastAsia="Calibri" w:cs="Calibri"/>
              <w:b/>
              <w:bCs/>
              <w:spacing w:val="6"/>
              <w:sz w:val="28"/>
              <w:szCs w:val="28"/>
            </w:rPr>
            <w:fldChar w:fldCharType="end"/>
          </w:r>
        </w:p>
      </w:sdtContent>
    </w:sdt>
    <w:p>
      <w:pPr>
        <w:spacing w:line="219" w:lineRule="auto"/>
        <w:rPr>
          <w:rFonts w:ascii="Calibri" w:hAnsi="Calibri" w:eastAsia="Calibri" w:cs="Calibri"/>
          <w:sz w:val="28"/>
          <w:szCs w:val="28"/>
        </w:rPr>
        <w:sectPr>
          <w:footerReference r:id="rId5" w:type="default"/>
          <w:pgSz w:w="11906" w:h="16839"/>
          <w:pgMar w:top="350" w:right="1229" w:bottom="1156" w:left="900" w:header="0" w:footer="991" w:gutter="0"/>
          <w:cols w:space="720" w:num="1"/>
        </w:sectPr>
      </w:pPr>
    </w:p>
    <w:p>
      <w:pPr>
        <w:pStyle w:val="4"/>
        <w:spacing w:line="449" w:lineRule="auto"/>
        <w:rPr>
          <w:rFonts w:ascii="宋体" w:hAnsi="宋体" w:eastAsia="宋体" w:cs="宋体"/>
          <w:snapToGrid w:val="0"/>
          <w:color w:val="000000"/>
          <w:spacing w:val="-1"/>
          <w:kern w:val="0"/>
          <w:sz w:val="30"/>
          <w:szCs w:val="30"/>
          <w:lang w:val="en-US" w:eastAsia="en-US" w:bidi="ar-SA"/>
          <w14:textOutline w14:w="5448" w14:cap="sq" w14:cmpd="sng">
            <w14:solidFill>
              <w14:srgbClr w14:val="000000"/>
            </w14:solidFill>
            <w14:prstDash w14:val="solid"/>
            <w14:bevel/>
          </w14:textOutline>
        </w:rPr>
      </w:pPr>
    </w:p>
    <w:p>
      <w:pPr>
        <w:numPr>
          <w:ilvl w:val="0"/>
          <w:numId w:val="1"/>
        </w:numPr>
        <w:spacing w:before="97" w:line="218" w:lineRule="auto"/>
        <w:ind w:left="3412"/>
        <w:outlineLvl w:val="0"/>
        <w:rPr>
          <w:rFonts w:ascii="宋体" w:hAnsi="宋体" w:eastAsia="宋体" w:cs="宋体"/>
          <w:snapToGrid w:val="0"/>
          <w:color w:val="000000"/>
          <w:spacing w:val="-1"/>
          <w:kern w:val="0"/>
          <w:sz w:val="30"/>
          <w:szCs w:val="30"/>
          <w:lang w:val="en-US" w:eastAsia="en-US" w:bidi="ar-SA"/>
          <w14:textOutline w14:w="5448" w14:cap="sq" w14:cmpd="sng">
            <w14:solidFill>
              <w14:srgbClr w14:val="000000"/>
            </w14:solidFill>
            <w14:prstDash w14:val="solid"/>
            <w14:bevel/>
          </w14:textOutline>
        </w:rPr>
      </w:pPr>
      <w:bookmarkStart w:id="0" w:name="bookmark1"/>
      <w:bookmarkEnd w:id="0"/>
      <w:r>
        <w:rPr>
          <w:rFonts w:ascii="宋体" w:hAnsi="宋体" w:eastAsia="宋体" w:cs="宋体"/>
          <w:snapToGrid w:val="0"/>
          <w:color w:val="000000"/>
          <w:spacing w:val="-1"/>
          <w:kern w:val="0"/>
          <w:sz w:val="30"/>
          <w:szCs w:val="30"/>
          <w:lang w:val="en-US" w:eastAsia="en-US" w:bidi="ar-SA"/>
          <w14:textOutline w14:w="5448" w14:cap="sq" w14:cmpd="sng">
            <w14:solidFill>
              <w14:srgbClr w14:val="000000"/>
            </w14:solidFill>
            <w14:prstDash w14:val="solid"/>
            <w14:bevel/>
          </w14:textOutline>
        </w:rPr>
        <w:t>询价公告</w:t>
      </w:r>
    </w:p>
    <w:p>
      <w:pPr>
        <w:pStyle w:val="2"/>
        <w:numPr>
          <w:ilvl w:val="0"/>
          <w:numId w:val="0"/>
        </w:numPr>
      </w:pPr>
    </w:p>
    <w:p>
      <w:pPr>
        <w:jc w:val="center"/>
        <w:rPr>
          <w:b/>
          <w:bCs/>
          <w:sz w:val="48"/>
          <w:szCs w:val="48"/>
          <w:highlight w:val="none"/>
        </w:rPr>
      </w:pPr>
      <w:r>
        <w:rPr>
          <w:rFonts w:hint="eastAsia"/>
          <w:b/>
          <w:bCs/>
          <w:sz w:val="36"/>
          <w:szCs w:val="36"/>
          <w:highlight w:val="none"/>
          <w:lang w:val="en-US" w:eastAsia="zh-CN"/>
        </w:rPr>
        <w:t xml:space="preserve">    </w:t>
      </w:r>
      <w:r>
        <w:rPr>
          <w:rFonts w:hint="eastAsia"/>
          <w:b/>
          <w:bCs/>
          <w:sz w:val="48"/>
          <w:szCs w:val="48"/>
          <w:highlight w:val="none"/>
          <w:lang w:val="en-US" w:eastAsia="zh-CN"/>
        </w:rPr>
        <w:t>阿瓦提县巴格托格拉克乡卫生院儿童视力筛查仪项目二次的询价</w:t>
      </w:r>
      <w:r>
        <w:rPr>
          <w:b/>
          <w:bCs/>
          <w:sz w:val="48"/>
          <w:szCs w:val="48"/>
          <w:highlight w:val="none"/>
          <w:lang w:val="en-US" w:eastAsia="zh-CN"/>
        </w:rPr>
        <w:t>公告</w:t>
      </w:r>
    </w:p>
    <w:p>
      <w:pPr>
        <w:rPr>
          <w:color w:val="000000"/>
          <w:highlight w:val="none"/>
          <w:vertAlign w:val="baseline"/>
        </w:rPr>
      </w:pPr>
      <w:r>
        <w:rPr>
          <w:color w:val="000000"/>
          <w:highlight w:val="none"/>
          <w:lang w:val="en-US" w:eastAsia="zh-CN"/>
        </w:rPr>
        <w:t> </w:t>
      </w:r>
    </w:p>
    <w:tbl>
      <w:tblPr>
        <w:tblStyle w:val="7"/>
        <w:tblW w:w="9475" w:type="dxa"/>
        <w:tblInd w:w="-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9475" w:type="dxa"/>
            <w:noWrap w:val="0"/>
            <w:vAlign w:val="center"/>
          </w:tcPr>
          <w:p>
            <w:pPr>
              <w:widowControl w:val="0"/>
              <w:spacing w:line="360" w:lineRule="auto"/>
              <w:jc w:val="left"/>
              <w:rPr>
                <w:color w:val="000000"/>
                <w:sz w:val="24"/>
                <w:szCs w:val="24"/>
                <w:highlight w:val="none"/>
              </w:rPr>
            </w:pPr>
            <w:r>
              <w:rPr>
                <w:color w:val="000000"/>
                <w:sz w:val="24"/>
                <w:szCs w:val="24"/>
                <w:highlight w:val="none"/>
              </w:rPr>
              <w:t>项目概况</w:t>
            </w:r>
          </w:p>
          <w:p>
            <w:pPr>
              <w:widowControl w:val="0"/>
              <w:spacing w:line="360" w:lineRule="auto"/>
              <w:ind w:firstLine="480" w:firstLineChars="200"/>
              <w:jc w:val="left"/>
              <w:rPr>
                <w:color w:val="000000"/>
                <w:highlight w:val="none"/>
                <w:vertAlign w:val="baseline"/>
              </w:rPr>
            </w:pPr>
            <w:r>
              <w:rPr>
                <w:rFonts w:hint="eastAsia"/>
                <w:color w:val="000000"/>
                <w:sz w:val="24"/>
                <w:szCs w:val="24"/>
                <w:highlight w:val="none"/>
                <w:lang w:val="en-US" w:eastAsia="zh-CN"/>
              </w:rPr>
              <w:t>阿瓦提县巴格托格拉克乡卫生院儿童视力筛查仪项目二次的</w:t>
            </w:r>
            <w:r>
              <w:rPr>
                <w:rFonts w:hint="eastAsia"/>
                <w:color w:val="000000"/>
                <w:sz w:val="24"/>
                <w:szCs w:val="24"/>
                <w:highlight w:val="none"/>
              </w:rPr>
              <w:t>潜在</w:t>
            </w:r>
            <w:r>
              <w:rPr>
                <w:rFonts w:hint="eastAsia"/>
                <w:color w:val="000000"/>
                <w:sz w:val="24"/>
                <w:szCs w:val="24"/>
                <w:highlight w:val="none"/>
                <w:lang w:val="en-US" w:eastAsia="zh-CN"/>
              </w:rPr>
              <w:t>供应商</w:t>
            </w:r>
            <w:r>
              <w:rPr>
                <w:rFonts w:hint="eastAsia"/>
                <w:color w:val="000000"/>
                <w:sz w:val="24"/>
                <w:szCs w:val="24"/>
                <w:highlight w:val="none"/>
              </w:rPr>
              <w:t>应在政采云平台线上获取</w:t>
            </w:r>
            <w:r>
              <w:rPr>
                <w:rFonts w:hint="eastAsia"/>
                <w:color w:val="000000"/>
                <w:sz w:val="24"/>
                <w:szCs w:val="24"/>
                <w:highlight w:val="none"/>
                <w:lang w:val="en-US" w:eastAsia="zh-CN"/>
              </w:rPr>
              <w:t>采购</w:t>
            </w:r>
            <w:r>
              <w:rPr>
                <w:rFonts w:hint="eastAsia"/>
                <w:color w:val="000000"/>
                <w:sz w:val="24"/>
                <w:szCs w:val="24"/>
                <w:highlight w:val="none"/>
              </w:rPr>
              <w:t>文件，并于</w:t>
            </w:r>
            <w:r>
              <w:rPr>
                <w:rFonts w:hint="eastAsia"/>
                <w:color w:val="000000"/>
                <w:sz w:val="24"/>
                <w:szCs w:val="24"/>
                <w:highlight w:val="none"/>
                <w:lang w:eastAsia="zh-CN"/>
              </w:rPr>
              <w:t>2023年</w:t>
            </w:r>
            <w:r>
              <w:rPr>
                <w:rFonts w:hint="eastAsia"/>
                <w:color w:val="000000"/>
                <w:sz w:val="24"/>
                <w:szCs w:val="24"/>
                <w:highlight w:val="none"/>
                <w:lang w:val="en-US" w:eastAsia="zh-CN"/>
              </w:rPr>
              <w:t>11</w:t>
            </w:r>
            <w:r>
              <w:rPr>
                <w:rFonts w:hint="eastAsia"/>
                <w:color w:val="000000"/>
                <w:sz w:val="24"/>
                <w:szCs w:val="24"/>
                <w:highlight w:val="none"/>
                <w:lang w:eastAsia="zh-CN"/>
              </w:rPr>
              <w:t>月</w:t>
            </w:r>
            <w:r>
              <w:rPr>
                <w:rFonts w:hint="eastAsia"/>
                <w:color w:val="000000"/>
                <w:sz w:val="24"/>
                <w:szCs w:val="24"/>
                <w:highlight w:val="none"/>
                <w:lang w:val="en-US" w:eastAsia="zh-CN"/>
              </w:rPr>
              <w:t xml:space="preserve">9 </w:t>
            </w:r>
            <w:r>
              <w:rPr>
                <w:rFonts w:hint="eastAsia"/>
                <w:color w:val="000000"/>
                <w:sz w:val="24"/>
                <w:szCs w:val="24"/>
                <w:highlight w:val="none"/>
                <w:lang w:eastAsia="zh-CN"/>
              </w:rPr>
              <w:t>日1</w:t>
            </w:r>
            <w:r>
              <w:rPr>
                <w:rFonts w:hint="eastAsia"/>
                <w:color w:val="000000"/>
                <w:sz w:val="24"/>
                <w:szCs w:val="24"/>
                <w:highlight w:val="none"/>
                <w:lang w:val="en-US" w:eastAsia="zh-CN"/>
              </w:rPr>
              <w:t>1</w:t>
            </w:r>
            <w:r>
              <w:rPr>
                <w:rFonts w:hint="eastAsia"/>
                <w:color w:val="000000"/>
                <w:sz w:val="24"/>
                <w:szCs w:val="24"/>
                <w:highlight w:val="none"/>
                <w:lang w:eastAsia="zh-CN"/>
              </w:rPr>
              <w:t>：</w:t>
            </w:r>
            <w:r>
              <w:rPr>
                <w:rFonts w:hint="eastAsia"/>
                <w:color w:val="000000"/>
                <w:sz w:val="24"/>
                <w:szCs w:val="24"/>
                <w:highlight w:val="none"/>
                <w:lang w:val="en-US" w:eastAsia="zh-CN"/>
              </w:rPr>
              <w:t>0</w:t>
            </w:r>
            <w:r>
              <w:rPr>
                <w:rFonts w:hint="eastAsia"/>
                <w:color w:val="000000"/>
                <w:sz w:val="24"/>
                <w:szCs w:val="24"/>
                <w:highlight w:val="none"/>
                <w:lang w:eastAsia="zh-CN"/>
              </w:rPr>
              <w:t>0</w:t>
            </w:r>
            <w:r>
              <w:rPr>
                <w:rFonts w:hint="eastAsia"/>
                <w:color w:val="000000"/>
                <w:sz w:val="24"/>
                <w:szCs w:val="24"/>
                <w:highlight w:val="none"/>
              </w:rPr>
              <w:t>（北京时间）前</w:t>
            </w:r>
            <w:r>
              <w:rPr>
                <w:rFonts w:hint="eastAsia" w:eastAsia="宋体"/>
                <w:color w:val="000000"/>
                <w:sz w:val="24"/>
                <w:szCs w:val="24"/>
                <w:highlight w:val="none"/>
                <w:lang w:val="en-US" w:eastAsia="zh-CN"/>
              </w:rPr>
              <w:t>提</w:t>
            </w:r>
            <w:bookmarkStart w:id="6" w:name="_GoBack"/>
            <w:bookmarkEnd w:id="6"/>
            <w:r>
              <w:rPr>
                <w:rFonts w:hint="eastAsia"/>
                <w:color w:val="000000"/>
                <w:sz w:val="24"/>
                <w:szCs w:val="24"/>
                <w:highlight w:val="none"/>
              </w:rPr>
              <w:t>交</w:t>
            </w:r>
            <w:r>
              <w:rPr>
                <w:rFonts w:hint="eastAsia"/>
                <w:color w:val="000000"/>
                <w:sz w:val="24"/>
                <w:szCs w:val="24"/>
                <w:highlight w:val="none"/>
                <w:lang w:val="en-US" w:eastAsia="zh-CN"/>
              </w:rPr>
              <w:t>响应文件</w:t>
            </w:r>
            <w:r>
              <w:rPr>
                <w:rFonts w:hint="eastAsia"/>
                <w:color w:val="000000"/>
                <w:sz w:val="24"/>
                <w:szCs w:val="24"/>
                <w:highlight w:val="none"/>
              </w:rPr>
              <w:t>。</w:t>
            </w:r>
          </w:p>
        </w:tc>
      </w:tr>
    </w:tbl>
    <w:p>
      <w:pPr>
        <w:keepNext w:val="0"/>
        <w:keepLines w:val="0"/>
        <w:pageBreakBefore w:val="0"/>
        <w:widowControl w:val="0"/>
        <w:kinsoku/>
        <w:wordWrap/>
        <w:overflowPunct/>
        <w:topLinePunct w:val="0"/>
        <w:autoSpaceDE/>
        <w:autoSpaceDN/>
        <w:bidi w:val="0"/>
        <w:adjustRightInd/>
        <w:snapToGrid/>
        <w:spacing w:line="420" w:lineRule="exact"/>
        <w:textAlignment w:val="auto"/>
        <w:rPr>
          <w:b/>
          <w:bCs/>
          <w:color w:val="000000"/>
          <w:sz w:val="24"/>
          <w:szCs w:val="24"/>
          <w:highlight w:val="none"/>
        </w:rPr>
      </w:pPr>
      <w:r>
        <w:rPr>
          <w:b/>
          <w:bCs/>
          <w:color w:val="000000"/>
          <w:sz w:val="24"/>
          <w:szCs w:val="24"/>
          <w:highlight w:val="none"/>
        </w:rPr>
        <w:t>一、项目基本情况</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eastAsia="宋体"/>
          <w:color w:val="000000"/>
          <w:sz w:val="24"/>
          <w:szCs w:val="24"/>
          <w:highlight w:val="none"/>
          <w:lang w:val="en-US" w:eastAsia="zh-CN"/>
        </w:rPr>
      </w:pPr>
      <w:r>
        <w:rPr>
          <w:rFonts w:hint="eastAsia"/>
          <w:color w:val="000000"/>
          <w:sz w:val="24"/>
          <w:szCs w:val="24"/>
          <w:highlight w:val="none"/>
        </w:rPr>
        <w:t>项目编号：</w:t>
      </w:r>
      <w:r>
        <w:rPr>
          <w:rFonts w:hint="eastAsia"/>
          <w:color w:val="000000"/>
          <w:sz w:val="24"/>
          <w:szCs w:val="24"/>
          <w:highlight w:val="none"/>
          <w:lang w:val="en-US" w:eastAsia="zh-CN"/>
        </w:rPr>
        <w:t>AKSZY-2023-CG049-2</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color w:val="000000"/>
          <w:sz w:val="24"/>
          <w:szCs w:val="24"/>
          <w:highlight w:val="none"/>
          <w:lang w:val="en-US" w:eastAsia="zh-CN"/>
        </w:rPr>
      </w:pPr>
      <w:r>
        <w:rPr>
          <w:rFonts w:hint="eastAsia"/>
          <w:color w:val="000000"/>
          <w:sz w:val="24"/>
          <w:szCs w:val="24"/>
          <w:highlight w:val="none"/>
        </w:rPr>
        <w:t>项目名称：</w:t>
      </w:r>
      <w:r>
        <w:rPr>
          <w:rFonts w:hint="eastAsia"/>
          <w:color w:val="000000"/>
          <w:sz w:val="24"/>
          <w:szCs w:val="24"/>
          <w:highlight w:val="none"/>
          <w:lang w:val="en-US" w:eastAsia="zh-CN"/>
        </w:rPr>
        <w:t>阿瓦提县巴格托格拉克乡卫生院儿童视力筛查仪项目二次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eastAsia="宋体"/>
          <w:color w:val="000000"/>
          <w:sz w:val="24"/>
          <w:szCs w:val="24"/>
          <w:highlight w:val="none"/>
          <w:lang w:val="en-US" w:eastAsia="zh-CN"/>
        </w:rPr>
      </w:pPr>
      <w:r>
        <w:rPr>
          <w:rFonts w:hint="eastAsia"/>
          <w:color w:val="000000"/>
          <w:sz w:val="24"/>
          <w:szCs w:val="24"/>
          <w:highlight w:val="none"/>
        </w:rPr>
        <w:t>采购方式：</w:t>
      </w:r>
      <w:r>
        <w:rPr>
          <w:rFonts w:hint="eastAsia"/>
          <w:color w:val="000000"/>
          <w:sz w:val="24"/>
          <w:szCs w:val="24"/>
          <w:highlight w:val="none"/>
          <w:lang w:val="en-US" w:eastAsia="zh-CN"/>
        </w:rPr>
        <w:t>询价</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color w:val="000000"/>
          <w:sz w:val="24"/>
          <w:szCs w:val="24"/>
          <w:highlight w:val="none"/>
          <w:lang w:val="en-US" w:eastAsia="zh-CN"/>
        </w:rPr>
      </w:pPr>
      <w:r>
        <w:rPr>
          <w:rFonts w:hint="eastAsia"/>
          <w:color w:val="000000"/>
          <w:sz w:val="24"/>
          <w:szCs w:val="24"/>
          <w:highlight w:val="none"/>
        </w:rPr>
        <w:t>预算金额（元）：</w:t>
      </w:r>
      <w:r>
        <w:rPr>
          <w:rFonts w:hint="eastAsia"/>
          <w:color w:val="000000"/>
          <w:sz w:val="24"/>
          <w:szCs w:val="24"/>
          <w:highlight w:val="none"/>
          <w:lang w:val="en-US" w:eastAsia="zh-CN"/>
        </w:rPr>
        <w:t>150000.00</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color w:val="000000"/>
          <w:sz w:val="24"/>
          <w:szCs w:val="24"/>
          <w:highlight w:val="none"/>
          <w:lang w:val="en-US"/>
        </w:rPr>
      </w:pPr>
      <w:r>
        <w:rPr>
          <w:rFonts w:hint="eastAsia"/>
          <w:color w:val="000000"/>
          <w:sz w:val="24"/>
          <w:szCs w:val="24"/>
          <w:highlight w:val="none"/>
        </w:rPr>
        <w:t>最高限价（元）：</w:t>
      </w:r>
      <w:r>
        <w:rPr>
          <w:rFonts w:hint="eastAsia"/>
          <w:color w:val="000000"/>
          <w:sz w:val="24"/>
          <w:szCs w:val="24"/>
          <w:highlight w:val="none"/>
          <w:lang w:val="en-US" w:eastAsia="zh-CN"/>
        </w:rPr>
        <w:t>150000.00</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eastAsia="宋体"/>
          <w:color w:val="000000"/>
          <w:sz w:val="24"/>
          <w:szCs w:val="24"/>
          <w:highlight w:val="none"/>
          <w:lang w:eastAsia="zh-CN"/>
        </w:rPr>
      </w:pPr>
      <w:r>
        <w:rPr>
          <w:rFonts w:hint="eastAsia"/>
          <w:color w:val="000000"/>
          <w:sz w:val="24"/>
          <w:szCs w:val="24"/>
          <w:highlight w:val="none"/>
        </w:rPr>
        <w:t>采购需求：</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color w:val="000000"/>
          <w:sz w:val="24"/>
          <w:szCs w:val="24"/>
          <w:highlight w:val="none"/>
          <w:lang w:val="en-US" w:eastAsia="zh-CN"/>
        </w:rPr>
      </w:pPr>
      <w:r>
        <w:rPr>
          <w:rFonts w:hint="eastAsia"/>
          <w:color w:val="000000"/>
          <w:sz w:val="24"/>
          <w:szCs w:val="24"/>
          <w:highlight w:val="none"/>
        </w:rPr>
        <w:t>   标项名称:</w:t>
      </w:r>
      <w:r>
        <w:rPr>
          <w:rFonts w:hint="eastAsia"/>
          <w:color w:val="000000"/>
          <w:sz w:val="24"/>
          <w:szCs w:val="24"/>
          <w:highlight w:val="none"/>
          <w:lang w:val="en-US" w:eastAsia="zh-CN"/>
        </w:rPr>
        <w:t>阿瓦提县巴格托格拉克乡卫生院儿童视力筛查仪项目二次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eastAsia="宋体"/>
          <w:color w:val="000000"/>
          <w:sz w:val="24"/>
          <w:szCs w:val="24"/>
          <w:highlight w:val="none"/>
          <w:lang w:eastAsia="zh-CN"/>
        </w:rPr>
      </w:pPr>
      <w:r>
        <w:rPr>
          <w:rFonts w:hint="eastAsia"/>
          <w:color w:val="000000"/>
          <w:sz w:val="24"/>
          <w:szCs w:val="24"/>
          <w:highlight w:val="none"/>
        </w:rPr>
        <w:t>   数量:</w:t>
      </w:r>
      <w:r>
        <w:rPr>
          <w:rFonts w:hint="eastAsia"/>
          <w:color w:val="000000"/>
          <w:sz w:val="24"/>
          <w:szCs w:val="24"/>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color w:val="000000"/>
          <w:sz w:val="24"/>
          <w:szCs w:val="24"/>
          <w:highlight w:val="none"/>
          <w:lang w:val="en-US" w:eastAsia="zh-CN"/>
        </w:rPr>
      </w:pPr>
      <w:r>
        <w:rPr>
          <w:rFonts w:hint="eastAsia"/>
          <w:color w:val="000000"/>
          <w:sz w:val="24"/>
          <w:szCs w:val="24"/>
          <w:highlight w:val="none"/>
        </w:rPr>
        <w:t>   预算金额（元）：150000.00</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default"/>
          <w:color w:val="000000"/>
          <w:sz w:val="24"/>
          <w:szCs w:val="24"/>
          <w:highlight w:val="none"/>
          <w:lang w:val="en-US" w:eastAsia="zh-CN"/>
        </w:rPr>
      </w:pPr>
      <w:r>
        <w:rPr>
          <w:rFonts w:hint="eastAsia"/>
          <w:color w:val="000000"/>
          <w:sz w:val="24"/>
          <w:szCs w:val="24"/>
          <w:highlight w:val="none"/>
          <w:lang w:val="en-US" w:eastAsia="zh-CN"/>
        </w:rPr>
        <w:t>单位：批</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eastAsia="宋体"/>
          <w:color w:val="000000"/>
          <w:sz w:val="24"/>
          <w:szCs w:val="24"/>
          <w:highlight w:val="none"/>
          <w:lang w:val="en-US" w:eastAsia="zh-CN"/>
        </w:rPr>
      </w:pPr>
      <w:r>
        <w:rPr>
          <w:rFonts w:hint="eastAsia"/>
          <w:color w:val="000000"/>
          <w:sz w:val="24"/>
          <w:szCs w:val="24"/>
          <w:highlight w:val="none"/>
        </w:rPr>
        <w:t>   简要规格描述：</w:t>
      </w:r>
      <w:r>
        <w:rPr>
          <w:rFonts w:hint="eastAsia"/>
          <w:color w:val="000000"/>
          <w:sz w:val="24"/>
          <w:szCs w:val="24"/>
          <w:highlight w:val="none"/>
          <w:lang w:val="en-US" w:eastAsia="zh-CN"/>
        </w:rPr>
        <w:t>儿童视力筛查仪</w:t>
      </w:r>
      <w:r>
        <w:rPr>
          <w:rFonts w:hint="eastAsia"/>
          <w:color w:val="000000"/>
          <w:sz w:val="24"/>
          <w:szCs w:val="24"/>
          <w:highlight w:val="none"/>
        </w:rPr>
        <w:t>（具体详见清单</w:t>
      </w:r>
      <w:r>
        <w:rPr>
          <w:rFonts w:hint="eastAsia"/>
          <w:color w:val="000000"/>
          <w:sz w:val="24"/>
          <w:szCs w:val="24"/>
          <w:highlight w:val="none"/>
          <w:lang w:val="en-US" w:eastAsia="zh-CN"/>
        </w:rPr>
        <w:t>及参数</w:t>
      </w:r>
      <w:r>
        <w:rPr>
          <w:rFonts w:hint="eastAsia"/>
          <w:color w:val="000000"/>
          <w:sz w:val="24"/>
          <w:szCs w:val="24"/>
          <w:highlight w:val="none"/>
        </w:rPr>
        <w:t>）</w:t>
      </w:r>
      <w:r>
        <w:rPr>
          <w:rFonts w:hint="eastAsia"/>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sz w:val="24"/>
          <w:szCs w:val="24"/>
          <w:highlight w:val="none"/>
        </w:rPr>
      </w:pPr>
      <w:r>
        <w:rPr>
          <w:rFonts w:hint="eastAsia"/>
          <w:color w:val="000000"/>
          <w:sz w:val="24"/>
          <w:szCs w:val="24"/>
          <w:highlight w:val="none"/>
        </w:rPr>
        <w:t>   备注：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eastAsia="宋体" w:cs="Times New Roman"/>
          <w:color w:val="000000"/>
          <w:sz w:val="24"/>
          <w:szCs w:val="24"/>
          <w:highlight w:val="none"/>
        </w:rPr>
      </w:pPr>
      <w:r>
        <w:rPr>
          <w:rFonts w:hint="eastAsia"/>
          <w:color w:val="000000"/>
          <w:sz w:val="24"/>
          <w:szCs w:val="24"/>
          <w:highlight w:val="none"/>
        </w:rPr>
        <w:t>合同履约期限</w:t>
      </w:r>
      <w:r>
        <w:rPr>
          <w:rFonts w:hint="eastAsia" w:ascii="Times New Roman" w:hAnsi="Times New Roman" w:eastAsia="宋体" w:cs="Times New Roman"/>
          <w:color w:val="000000"/>
          <w:sz w:val="24"/>
          <w:szCs w:val="24"/>
          <w:highlight w:val="none"/>
        </w:rPr>
        <w:t>：自合同签订后</w:t>
      </w:r>
      <w:r>
        <w:rPr>
          <w:rFonts w:hint="eastAsia" w:ascii="Times New Roman" w:hAnsi="Times New Roman" w:eastAsia="宋体" w:cs="Times New Roman"/>
          <w:color w:val="000000"/>
          <w:sz w:val="24"/>
          <w:szCs w:val="24"/>
          <w:highlight w:val="none"/>
          <w:lang w:val="en-US" w:eastAsia="zh-CN"/>
        </w:rPr>
        <w:t>7</w:t>
      </w:r>
      <w:r>
        <w:rPr>
          <w:rFonts w:hint="eastAsia" w:ascii="Times New Roman" w:hAnsi="Times New Roman" w:eastAsia="宋体" w:cs="Times New Roman"/>
          <w:color w:val="000000"/>
          <w:sz w:val="24"/>
          <w:szCs w:val="24"/>
          <w:highlight w:val="none"/>
        </w:rPr>
        <w:t>天内完成。</w:t>
      </w:r>
    </w:p>
    <w:p>
      <w:pPr>
        <w:keepNext w:val="0"/>
        <w:keepLines w:val="0"/>
        <w:pageBreakBefore w:val="0"/>
        <w:widowControl w:val="0"/>
        <w:kinsoku/>
        <w:wordWrap/>
        <w:overflowPunct/>
        <w:topLinePunct w:val="0"/>
        <w:autoSpaceDE/>
        <w:autoSpaceDN/>
        <w:bidi w:val="0"/>
        <w:adjustRightInd/>
        <w:snapToGrid/>
        <w:spacing w:line="420" w:lineRule="exact"/>
        <w:textAlignment w:val="auto"/>
        <w:rPr>
          <w:b w:val="0"/>
          <w:bCs w:val="0"/>
          <w:color w:val="000000"/>
          <w:sz w:val="24"/>
          <w:szCs w:val="24"/>
          <w:highlight w:val="none"/>
          <w:u w:val="none"/>
        </w:rPr>
      </w:pPr>
      <w:r>
        <w:rPr>
          <w:rFonts w:hint="eastAsia"/>
          <w:b w:val="0"/>
          <w:bCs w:val="0"/>
          <w:color w:val="000000"/>
          <w:sz w:val="24"/>
          <w:szCs w:val="24"/>
          <w:highlight w:val="none"/>
          <w:u w:val="none"/>
        </w:rPr>
        <w:t>本项目（否）接受联合体投标</w:t>
      </w:r>
    </w:p>
    <w:p>
      <w:pPr>
        <w:keepNext w:val="0"/>
        <w:keepLines w:val="0"/>
        <w:pageBreakBefore w:val="0"/>
        <w:widowControl w:val="0"/>
        <w:kinsoku/>
        <w:wordWrap/>
        <w:overflowPunct/>
        <w:topLinePunct w:val="0"/>
        <w:autoSpaceDE/>
        <w:autoSpaceDN/>
        <w:bidi w:val="0"/>
        <w:adjustRightInd/>
        <w:snapToGrid/>
        <w:spacing w:line="420" w:lineRule="exact"/>
        <w:textAlignment w:val="auto"/>
        <w:rPr>
          <w:b/>
          <w:bCs/>
          <w:color w:val="000000"/>
          <w:sz w:val="24"/>
          <w:szCs w:val="24"/>
          <w:highlight w:val="none"/>
        </w:rPr>
      </w:pPr>
      <w:r>
        <w:rPr>
          <w:b/>
          <w:bCs/>
          <w:color w:val="000000"/>
          <w:sz w:val="24"/>
          <w:szCs w:val="24"/>
          <w:highlight w:val="none"/>
        </w:rPr>
        <w:t>二、申请人的资格要求：</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b w:val="0"/>
          <w:bCs w:val="0"/>
          <w:color w:val="000000"/>
          <w:sz w:val="24"/>
          <w:szCs w:val="24"/>
          <w:highlight w:val="none"/>
        </w:rPr>
      </w:pPr>
      <w:r>
        <w:rPr>
          <w:rFonts w:hint="eastAsia"/>
          <w:b w:val="0"/>
          <w:bCs w:val="0"/>
          <w:color w:val="000000"/>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b w:val="0"/>
          <w:bCs w:val="0"/>
          <w:color w:val="000000"/>
          <w:sz w:val="24"/>
          <w:szCs w:val="24"/>
          <w:highlight w:val="none"/>
        </w:rPr>
      </w:pPr>
      <w:r>
        <w:rPr>
          <w:rFonts w:hint="eastAsia"/>
          <w:b w:val="0"/>
          <w:bCs w:val="0"/>
          <w:color w:val="000000"/>
          <w:sz w:val="24"/>
          <w:szCs w:val="24"/>
          <w:highlight w:val="none"/>
        </w:rPr>
        <w:t>2.落实政府采购政策需满足的资格要求：</w:t>
      </w:r>
      <w:r>
        <w:rPr>
          <w:rFonts w:hint="eastAsia" w:ascii="Calibri" w:hAnsi="Calibri" w:eastAsia="宋体" w:cs="Times New Roman"/>
          <w:color w:val="000000"/>
          <w:kern w:val="2"/>
          <w:sz w:val="24"/>
          <w:szCs w:val="24"/>
          <w:highlight w:val="none"/>
          <w:lang w:val="en-US" w:eastAsia="zh-CN" w:bidi="ar-SA"/>
        </w:rPr>
        <w:t>本项目专门面向中小企业，供应商须按照财库[2020]46号文规定提供《中小企业声明函》</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b w:val="0"/>
          <w:bCs w:val="0"/>
          <w:color w:val="000000"/>
          <w:sz w:val="24"/>
          <w:szCs w:val="24"/>
          <w:highlight w:val="none"/>
        </w:rPr>
      </w:pPr>
      <w:r>
        <w:rPr>
          <w:rFonts w:hint="eastAsia"/>
          <w:b w:val="0"/>
          <w:bCs w:val="0"/>
          <w:color w:val="000000"/>
          <w:sz w:val="24"/>
          <w:szCs w:val="24"/>
          <w:highlight w:val="none"/>
        </w:rPr>
        <w:t> 3.本项目的特定资格要求：</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b w:val="0"/>
          <w:bCs w:val="0"/>
          <w:color w:val="000000"/>
          <w:sz w:val="24"/>
          <w:szCs w:val="24"/>
          <w:highlight w:val="none"/>
        </w:rPr>
      </w:pPr>
      <w:r>
        <w:rPr>
          <w:rFonts w:hint="eastAsia"/>
          <w:b w:val="0"/>
          <w:bCs w:val="0"/>
          <w:color w:val="000000"/>
          <w:sz w:val="24"/>
          <w:szCs w:val="24"/>
          <w:highlight w:val="none"/>
          <w:lang w:val="en-US" w:eastAsia="zh-CN"/>
        </w:rPr>
        <w:t>1</w:t>
      </w:r>
      <w:r>
        <w:rPr>
          <w:rFonts w:hint="eastAsia"/>
          <w:b w:val="0"/>
          <w:bCs w:val="0"/>
          <w:color w:val="000000"/>
          <w:sz w:val="24"/>
          <w:szCs w:val="24"/>
          <w:highlight w:val="none"/>
        </w:rPr>
        <w:t>、有效经年检的三证合一的营业执照；</w:t>
      </w:r>
    </w:p>
    <w:p>
      <w:pPr>
        <w:keepNext w:val="0"/>
        <w:keepLines w:val="0"/>
        <w:pageBreakBefore w:val="0"/>
        <w:widowControl w:val="0"/>
        <w:kinsoku/>
        <w:wordWrap/>
        <w:overflowPunct/>
        <w:topLinePunct w:val="0"/>
        <w:autoSpaceDE/>
        <w:autoSpaceDN/>
        <w:bidi w:val="0"/>
        <w:adjustRightInd/>
        <w:snapToGrid/>
        <w:spacing w:line="420" w:lineRule="exact"/>
        <w:ind w:firstLine="240" w:firstLineChars="100"/>
        <w:textAlignment w:val="auto"/>
        <w:rPr>
          <w:rFonts w:hint="eastAsia"/>
          <w:b w:val="0"/>
          <w:bCs w:val="0"/>
          <w:color w:val="000000"/>
          <w:sz w:val="24"/>
          <w:szCs w:val="24"/>
          <w:highlight w:val="none"/>
        </w:rPr>
      </w:pPr>
      <w:r>
        <w:rPr>
          <w:rFonts w:hint="eastAsia"/>
          <w:b w:val="0"/>
          <w:bCs w:val="0"/>
          <w:color w:val="000000"/>
          <w:sz w:val="24"/>
          <w:szCs w:val="24"/>
          <w:highlight w:val="none"/>
          <w:lang w:val="en-US" w:eastAsia="zh-CN"/>
        </w:rPr>
        <w:t>2</w:t>
      </w:r>
      <w:r>
        <w:rPr>
          <w:rFonts w:hint="eastAsia"/>
          <w:b w:val="0"/>
          <w:bCs w:val="0"/>
          <w:color w:val="000000"/>
          <w:sz w:val="24"/>
          <w:szCs w:val="24"/>
          <w:highlight w:val="none"/>
        </w:rPr>
        <w:t>、有效的《医疗器械经营许可证》或《医疗器械生产许可证》或二类医疗器械经营备案证；</w:t>
      </w:r>
    </w:p>
    <w:p>
      <w:pPr>
        <w:keepNext w:val="0"/>
        <w:keepLines w:val="0"/>
        <w:pageBreakBefore w:val="0"/>
        <w:widowControl w:val="0"/>
        <w:kinsoku/>
        <w:wordWrap/>
        <w:overflowPunct/>
        <w:topLinePunct w:val="0"/>
        <w:autoSpaceDE/>
        <w:autoSpaceDN/>
        <w:bidi w:val="0"/>
        <w:adjustRightInd/>
        <w:snapToGrid/>
        <w:spacing w:line="420" w:lineRule="exact"/>
        <w:textAlignment w:val="auto"/>
        <w:rPr>
          <w:b/>
          <w:bCs/>
          <w:color w:val="000000"/>
          <w:sz w:val="24"/>
          <w:szCs w:val="24"/>
          <w:highlight w:val="none"/>
        </w:rPr>
      </w:pPr>
      <w:r>
        <w:rPr>
          <w:rFonts w:hint="eastAsia"/>
          <w:b/>
          <w:bCs/>
          <w:color w:val="000000"/>
          <w:sz w:val="24"/>
          <w:szCs w:val="24"/>
          <w:highlight w:val="none"/>
        </w:rPr>
        <w:t xml:space="preserve"> </w:t>
      </w:r>
      <w:r>
        <w:rPr>
          <w:b/>
          <w:bCs/>
          <w:color w:val="000000"/>
          <w:sz w:val="24"/>
          <w:szCs w:val="24"/>
          <w:highlight w:val="none"/>
        </w:rPr>
        <w:t>三、获取</w:t>
      </w:r>
      <w:r>
        <w:rPr>
          <w:rFonts w:hint="eastAsia"/>
          <w:b/>
          <w:bCs/>
          <w:color w:val="000000"/>
          <w:sz w:val="24"/>
          <w:szCs w:val="24"/>
          <w:highlight w:val="none"/>
          <w:lang w:val="en-US" w:eastAsia="zh-CN"/>
        </w:rPr>
        <w:t>采购</w:t>
      </w:r>
      <w:r>
        <w:rPr>
          <w:b/>
          <w:bCs/>
          <w:color w:val="000000"/>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480" w:lineRule="exact"/>
        <w:textAlignment w:val="auto"/>
        <w:rPr>
          <w:color w:val="000000"/>
          <w:sz w:val="24"/>
          <w:szCs w:val="24"/>
          <w:highlight w:val="none"/>
        </w:rPr>
      </w:pPr>
      <w:r>
        <w:rPr>
          <w:rFonts w:hint="eastAsia"/>
          <w:color w:val="000000"/>
          <w:sz w:val="24"/>
          <w:szCs w:val="24"/>
          <w:highlight w:val="none"/>
        </w:rPr>
        <w:t>时间：202</w:t>
      </w:r>
      <w:r>
        <w:rPr>
          <w:rFonts w:hint="eastAsia"/>
          <w:color w:val="000000"/>
          <w:sz w:val="24"/>
          <w:szCs w:val="24"/>
          <w:highlight w:val="none"/>
          <w:lang w:val="en-US" w:eastAsia="zh-CN"/>
        </w:rPr>
        <w:t>3</w:t>
      </w:r>
      <w:r>
        <w:rPr>
          <w:rFonts w:hint="eastAsia"/>
          <w:color w:val="000000"/>
          <w:sz w:val="24"/>
          <w:szCs w:val="24"/>
          <w:highlight w:val="none"/>
        </w:rPr>
        <w:t>年</w:t>
      </w:r>
      <w:r>
        <w:rPr>
          <w:rFonts w:hint="eastAsia"/>
          <w:color w:val="000000"/>
          <w:sz w:val="24"/>
          <w:szCs w:val="24"/>
          <w:highlight w:val="none"/>
          <w:lang w:val="en-US" w:eastAsia="zh-CN"/>
        </w:rPr>
        <w:t>11</w:t>
      </w:r>
      <w:r>
        <w:rPr>
          <w:rFonts w:hint="eastAsia"/>
          <w:color w:val="000000"/>
          <w:sz w:val="24"/>
          <w:szCs w:val="24"/>
          <w:highlight w:val="none"/>
        </w:rPr>
        <w:t>月</w:t>
      </w:r>
      <w:r>
        <w:rPr>
          <w:rFonts w:hint="eastAsia" w:eastAsia="宋体"/>
          <w:color w:val="000000"/>
          <w:sz w:val="24"/>
          <w:szCs w:val="24"/>
          <w:highlight w:val="none"/>
          <w:lang w:val="en-US" w:eastAsia="zh-CN"/>
        </w:rPr>
        <w:t>0</w:t>
      </w:r>
      <w:r>
        <w:rPr>
          <w:rFonts w:hint="eastAsia"/>
          <w:color w:val="000000"/>
          <w:sz w:val="24"/>
          <w:szCs w:val="24"/>
          <w:highlight w:val="none"/>
          <w:lang w:val="en-US" w:eastAsia="zh-CN"/>
        </w:rPr>
        <w:t>2</w:t>
      </w:r>
      <w:r>
        <w:rPr>
          <w:rFonts w:hint="eastAsia"/>
          <w:color w:val="000000"/>
          <w:sz w:val="24"/>
          <w:szCs w:val="24"/>
          <w:highlight w:val="none"/>
        </w:rPr>
        <w:t>日至202</w:t>
      </w:r>
      <w:r>
        <w:rPr>
          <w:rFonts w:hint="eastAsia"/>
          <w:color w:val="000000"/>
          <w:sz w:val="24"/>
          <w:szCs w:val="24"/>
          <w:highlight w:val="none"/>
          <w:lang w:val="en-US" w:eastAsia="zh-CN"/>
        </w:rPr>
        <w:t>3</w:t>
      </w:r>
      <w:r>
        <w:rPr>
          <w:rFonts w:hint="eastAsia"/>
          <w:color w:val="000000"/>
          <w:sz w:val="24"/>
          <w:szCs w:val="24"/>
          <w:highlight w:val="none"/>
        </w:rPr>
        <w:t>年</w:t>
      </w:r>
      <w:r>
        <w:rPr>
          <w:rFonts w:hint="eastAsia"/>
          <w:color w:val="000000"/>
          <w:sz w:val="24"/>
          <w:szCs w:val="24"/>
          <w:highlight w:val="none"/>
          <w:lang w:val="en-US" w:eastAsia="zh-CN"/>
        </w:rPr>
        <w:t>11</w:t>
      </w:r>
      <w:r>
        <w:rPr>
          <w:rFonts w:hint="eastAsia"/>
          <w:color w:val="000000"/>
          <w:sz w:val="24"/>
          <w:szCs w:val="24"/>
          <w:highlight w:val="none"/>
        </w:rPr>
        <w:t>月</w:t>
      </w:r>
      <w:r>
        <w:rPr>
          <w:rFonts w:hint="eastAsia" w:eastAsia="宋体"/>
          <w:color w:val="000000"/>
          <w:sz w:val="24"/>
          <w:szCs w:val="24"/>
          <w:highlight w:val="none"/>
          <w:lang w:val="en-US" w:eastAsia="zh-CN"/>
        </w:rPr>
        <w:t>0</w:t>
      </w:r>
      <w:r>
        <w:rPr>
          <w:rFonts w:hint="eastAsia"/>
          <w:color w:val="000000"/>
          <w:sz w:val="24"/>
          <w:szCs w:val="24"/>
          <w:highlight w:val="none"/>
          <w:lang w:val="en-US" w:eastAsia="zh-CN"/>
        </w:rPr>
        <w:t>6</w:t>
      </w:r>
      <w:r>
        <w:rPr>
          <w:rFonts w:hint="eastAsia"/>
          <w:color w:val="000000"/>
          <w:sz w:val="24"/>
          <w:szCs w:val="24"/>
          <w:highlight w:val="none"/>
        </w:rPr>
        <w:t>日，每天上午10:00至1</w:t>
      </w:r>
      <w:r>
        <w:rPr>
          <w:rFonts w:hint="eastAsia"/>
          <w:color w:val="000000"/>
          <w:sz w:val="24"/>
          <w:szCs w:val="24"/>
          <w:highlight w:val="none"/>
          <w:lang w:val="en-US" w:eastAsia="zh-CN"/>
        </w:rPr>
        <w:t>4</w:t>
      </w:r>
      <w:r>
        <w:rPr>
          <w:rFonts w:hint="eastAsia"/>
          <w:color w:val="000000"/>
          <w:sz w:val="24"/>
          <w:szCs w:val="24"/>
          <w:highlight w:val="none"/>
        </w:rPr>
        <w:t>:</w:t>
      </w:r>
      <w:r>
        <w:rPr>
          <w:rFonts w:hint="eastAsia"/>
          <w:color w:val="000000"/>
          <w:sz w:val="24"/>
          <w:szCs w:val="24"/>
          <w:highlight w:val="none"/>
          <w:lang w:val="en-US" w:eastAsia="zh-CN"/>
        </w:rPr>
        <w:t>0</w:t>
      </w:r>
      <w:r>
        <w:rPr>
          <w:rFonts w:hint="eastAsia"/>
          <w:color w:val="000000"/>
          <w:sz w:val="24"/>
          <w:szCs w:val="24"/>
          <w:highlight w:val="none"/>
        </w:rPr>
        <w:t>0，下午</w:t>
      </w:r>
      <w:r>
        <w:rPr>
          <w:rFonts w:hint="eastAsia"/>
          <w:color w:val="000000"/>
          <w:sz w:val="24"/>
          <w:szCs w:val="24"/>
          <w:highlight w:val="none"/>
          <w:lang w:val="en-US" w:eastAsia="zh-CN"/>
        </w:rPr>
        <w:t>15</w:t>
      </w:r>
      <w:r>
        <w:rPr>
          <w:rFonts w:hint="eastAsia"/>
          <w:color w:val="000000"/>
          <w:sz w:val="24"/>
          <w:szCs w:val="24"/>
          <w:highlight w:val="none"/>
        </w:rPr>
        <w:t>:</w:t>
      </w:r>
      <w:r>
        <w:rPr>
          <w:rFonts w:hint="eastAsia"/>
          <w:color w:val="000000"/>
          <w:sz w:val="24"/>
          <w:szCs w:val="24"/>
          <w:highlight w:val="none"/>
          <w:lang w:val="en-US" w:eastAsia="zh-CN"/>
        </w:rPr>
        <w:t>3</w:t>
      </w:r>
      <w:r>
        <w:rPr>
          <w:rFonts w:hint="eastAsia"/>
          <w:color w:val="000000"/>
          <w:sz w:val="24"/>
          <w:szCs w:val="24"/>
          <w:highlight w:val="none"/>
        </w:rPr>
        <w:t>0至</w:t>
      </w:r>
      <w:r>
        <w:rPr>
          <w:rFonts w:hint="eastAsia"/>
          <w:color w:val="000000"/>
          <w:sz w:val="24"/>
          <w:szCs w:val="24"/>
          <w:highlight w:val="none"/>
          <w:lang w:val="en-US" w:eastAsia="zh-CN"/>
        </w:rPr>
        <w:t>19</w:t>
      </w:r>
      <w:r>
        <w:rPr>
          <w:rFonts w:hint="eastAsia"/>
          <w:color w:val="000000"/>
          <w:sz w:val="24"/>
          <w:szCs w:val="24"/>
          <w:highlight w:val="none"/>
        </w:rPr>
        <w:t>:</w:t>
      </w:r>
      <w:r>
        <w:rPr>
          <w:rFonts w:hint="eastAsia"/>
          <w:color w:val="000000"/>
          <w:sz w:val="24"/>
          <w:szCs w:val="24"/>
          <w:highlight w:val="none"/>
          <w:lang w:val="en-US" w:eastAsia="zh-CN"/>
        </w:rPr>
        <w:t>3</w:t>
      </w:r>
      <w:r>
        <w:rPr>
          <w:rFonts w:hint="eastAsia"/>
          <w:color w:val="000000"/>
          <w:sz w:val="24"/>
          <w:szCs w:val="24"/>
          <w:highlight w:val="none"/>
        </w:rPr>
        <w:t>0（北京时间，法定节假日除外）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textAlignment w:val="auto"/>
        <w:rPr>
          <w:color w:val="000000"/>
          <w:sz w:val="24"/>
          <w:szCs w:val="24"/>
          <w:highlight w:val="none"/>
        </w:rPr>
      </w:pPr>
      <w:r>
        <w:rPr>
          <w:rFonts w:hint="eastAsia"/>
          <w:color w:val="000000"/>
          <w:sz w:val="24"/>
          <w:szCs w:val="24"/>
          <w:highlight w:val="none"/>
        </w:rPr>
        <w:t>地点：政采云平台线上</w:t>
      </w:r>
    </w:p>
    <w:p>
      <w:pPr>
        <w:keepNext w:val="0"/>
        <w:keepLines w:val="0"/>
        <w:pageBreakBefore w:val="0"/>
        <w:widowControl w:val="0"/>
        <w:kinsoku/>
        <w:wordWrap/>
        <w:overflowPunct/>
        <w:topLinePunct w:val="0"/>
        <w:autoSpaceDE/>
        <w:autoSpaceDN/>
        <w:bidi w:val="0"/>
        <w:adjustRightInd/>
        <w:snapToGrid/>
        <w:spacing w:line="480" w:lineRule="exact"/>
        <w:textAlignment w:val="auto"/>
        <w:rPr>
          <w:color w:val="000000"/>
          <w:sz w:val="24"/>
          <w:szCs w:val="24"/>
          <w:highlight w:val="none"/>
        </w:rPr>
      </w:pPr>
      <w:r>
        <w:rPr>
          <w:rFonts w:hint="eastAsia"/>
          <w:color w:val="000000"/>
          <w:sz w:val="24"/>
          <w:szCs w:val="24"/>
          <w:highlight w:val="none"/>
        </w:rPr>
        <w:t>方式：供应商登录政采云平台https://www.zcygov.cn/在线申请获取采购文件（进入“项目采购”应用，在获取采购文件菜单中选择项目，申请获取采购文件）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adjustRightInd/>
        <w:snapToGrid/>
        <w:spacing w:line="480" w:lineRule="exact"/>
        <w:textAlignment w:val="auto"/>
        <w:rPr>
          <w:color w:val="000000"/>
          <w:sz w:val="24"/>
          <w:szCs w:val="24"/>
          <w:highlight w:val="none"/>
        </w:rPr>
      </w:pPr>
      <w:r>
        <w:rPr>
          <w:rFonts w:hint="eastAsia"/>
          <w:color w:val="000000"/>
          <w:sz w:val="24"/>
          <w:szCs w:val="24"/>
          <w:highlight w:val="none"/>
        </w:rPr>
        <w:t>售价（元）：0</w:t>
      </w:r>
    </w:p>
    <w:p>
      <w:pPr>
        <w:keepNext w:val="0"/>
        <w:keepLines w:val="0"/>
        <w:pageBreakBefore w:val="0"/>
        <w:widowControl w:val="0"/>
        <w:kinsoku/>
        <w:wordWrap/>
        <w:overflowPunct/>
        <w:topLinePunct w:val="0"/>
        <w:autoSpaceDE/>
        <w:autoSpaceDN/>
        <w:bidi w:val="0"/>
        <w:adjustRightInd/>
        <w:snapToGrid/>
        <w:spacing w:line="480" w:lineRule="exact"/>
        <w:textAlignment w:val="auto"/>
        <w:rPr>
          <w:b/>
          <w:bCs/>
          <w:color w:val="000000"/>
          <w:sz w:val="24"/>
          <w:szCs w:val="24"/>
          <w:highlight w:val="none"/>
        </w:rPr>
      </w:pPr>
      <w:r>
        <w:rPr>
          <w:b/>
          <w:bCs/>
          <w:color w:val="000000"/>
          <w:sz w:val="24"/>
          <w:szCs w:val="24"/>
          <w:highlight w:val="none"/>
        </w:rPr>
        <w:t>四、响应文件提交（上传）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eastAsia="宋体" w:cs="Times New Roman"/>
          <w:color w:val="000000"/>
          <w:sz w:val="24"/>
          <w:szCs w:val="24"/>
          <w:highlight w:val="none"/>
        </w:rPr>
      </w:pPr>
      <w:r>
        <w:rPr>
          <w:rFonts w:hint="eastAsia" w:eastAsia="宋体" w:cs="Times New Roman"/>
          <w:color w:val="000000"/>
          <w:sz w:val="24"/>
          <w:szCs w:val="24"/>
          <w:highlight w:val="none"/>
        </w:rPr>
        <w:t>截止时间：2023年</w:t>
      </w:r>
      <w:r>
        <w:rPr>
          <w:rFonts w:hint="eastAsia" w:eastAsia="宋体" w:cs="Times New Roman"/>
          <w:color w:val="000000"/>
          <w:sz w:val="24"/>
          <w:szCs w:val="24"/>
          <w:highlight w:val="none"/>
          <w:lang w:val="en-US" w:eastAsia="zh-CN"/>
        </w:rPr>
        <w:t>11</w:t>
      </w:r>
      <w:r>
        <w:rPr>
          <w:rFonts w:hint="eastAsia" w:eastAsia="宋体" w:cs="Times New Roman"/>
          <w:color w:val="000000"/>
          <w:sz w:val="24"/>
          <w:szCs w:val="24"/>
          <w:highlight w:val="none"/>
        </w:rPr>
        <w:t>月</w:t>
      </w:r>
      <w:r>
        <w:rPr>
          <w:rFonts w:hint="eastAsia" w:eastAsia="宋体" w:cs="Times New Roman"/>
          <w:color w:val="000000"/>
          <w:sz w:val="24"/>
          <w:szCs w:val="24"/>
          <w:highlight w:val="none"/>
          <w:lang w:val="en-US" w:eastAsia="zh-CN"/>
        </w:rPr>
        <w:t>09</w:t>
      </w:r>
      <w:r>
        <w:rPr>
          <w:rFonts w:hint="eastAsia" w:eastAsia="宋体" w:cs="Times New Roman"/>
          <w:color w:val="000000"/>
          <w:sz w:val="24"/>
          <w:szCs w:val="24"/>
          <w:highlight w:val="none"/>
        </w:rPr>
        <w:t>日 11:00 （北京时间）</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eastAsia="宋体" w:cs="Times New Roman"/>
          <w:color w:val="000000"/>
          <w:sz w:val="24"/>
          <w:szCs w:val="24"/>
          <w:highlight w:val="none"/>
        </w:rPr>
      </w:pPr>
      <w:r>
        <w:rPr>
          <w:rFonts w:hint="eastAsia" w:eastAsia="宋体" w:cs="Times New Roman"/>
          <w:color w:val="000000"/>
          <w:sz w:val="24"/>
          <w:szCs w:val="24"/>
          <w:highlight w:val="none"/>
        </w:rPr>
        <w:t xml:space="preserve">地点：请登录政采云投标客户端投标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宋体" w:cs="Times New Roman"/>
          <w:b/>
          <w:bCs/>
          <w:color w:val="000000"/>
          <w:sz w:val="24"/>
          <w:szCs w:val="24"/>
          <w:highlight w:val="none"/>
        </w:rPr>
      </w:pPr>
      <w:r>
        <w:rPr>
          <w:rFonts w:hint="eastAsia" w:eastAsia="宋体" w:cs="Times New Roman"/>
          <w:b/>
          <w:bCs/>
          <w:color w:val="000000"/>
          <w:sz w:val="24"/>
          <w:szCs w:val="24"/>
          <w:highlight w:val="none"/>
          <w:lang w:val="en-US" w:eastAsia="zh-CN"/>
        </w:rPr>
        <w:t>五、</w:t>
      </w:r>
      <w:r>
        <w:rPr>
          <w:rFonts w:eastAsia="宋体" w:cs="Times New Roman"/>
          <w:b/>
          <w:bCs/>
          <w:color w:val="000000"/>
          <w:sz w:val="24"/>
          <w:szCs w:val="24"/>
          <w:highlight w:val="none"/>
        </w:rPr>
        <w:t>响应文件开启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eastAsia="宋体" w:cs="Times New Roman"/>
          <w:color w:val="000000"/>
          <w:sz w:val="24"/>
          <w:szCs w:val="24"/>
          <w:highlight w:val="none"/>
          <w:lang w:val="en-US" w:eastAsia="zh-CN"/>
        </w:rPr>
      </w:pPr>
      <w:r>
        <w:rPr>
          <w:rFonts w:hint="eastAsia" w:eastAsia="宋体" w:cs="Times New Roman"/>
          <w:color w:val="000000"/>
          <w:sz w:val="24"/>
          <w:szCs w:val="24"/>
          <w:highlight w:val="none"/>
          <w:lang w:val="en-US" w:eastAsia="zh-CN"/>
        </w:rPr>
        <w:t> 开启时间：2023年11月09日 11:00 （北京时间）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lang w:val="en-US" w:eastAsia="zh-CN"/>
        </w:rPr>
      </w:pPr>
      <w:r>
        <w:rPr>
          <w:rFonts w:hint="eastAsia" w:eastAsia="宋体" w:cs="Times New Roman"/>
          <w:color w:val="000000"/>
          <w:sz w:val="24"/>
          <w:szCs w:val="24"/>
          <w:highlight w:val="none"/>
          <w:lang w:val="en-US" w:eastAsia="zh-CN"/>
        </w:rPr>
        <w:t> 地点：政采云平台https://www.zcygov.cn/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eastAsia="宋体" w:cs="Times New Roman"/>
          <w:b/>
          <w:bCs/>
          <w:color w:val="000000"/>
          <w:sz w:val="24"/>
          <w:szCs w:val="24"/>
          <w:highlight w:val="none"/>
        </w:rPr>
      </w:pPr>
      <w:r>
        <w:rPr>
          <w:rFonts w:hint="eastAsia" w:eastAsia="宋体" w:cs="Times New Roman"/>
          <w:b/>
          <w:bCs/>
          <w:color w:val="000000"/>
          <w:sz w:val="24"/>
          <w:szCs w:val="24"/>
          <w:highlight w:val="none"/>
          <w:lang w:val="en-US" w:eastAsia="zh-CN"/>
        </w:rPr>
        <w:t>六、</w:t>
      </w:r>
      <w:r>
        <w:rPr>
          <w:rFonts w:eastAsia="宋体" w:cs="Times New Roman"/>
          <w:b/>
          <w:bCs/>
          <w:color w:val="000000"/>
          <w:sz w:val="24"/>
          <w:szCs w:val="24"/>
          <w:highlight w:val="none"/>
        </w:rPr>
        <w:t>公告期限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sz w:val="24"/>
          <w:szCs w:val="24"/>
          <w:highlight w:val="none"/>
        </w:rPr>
      </w:pPr>
      <w:r>
        <w:rPr>
          <w:rFonts w:hint="eastAsia"/>
          <w:sz w:val="24"/>
          <w:szCs w:val="24"/>
          <w:highlight w:val="none"/>
        </w:rPr>
        <w:t>自本公告发布之日起</w:t>
      </w:r>
      <w:r>
        <w:rPr>
          <w:rFonts w:hint="eastAsia"/>
          <w:sz w:val="24"/>
          <w:szCs w:val="24"/>
          <w:highlight w:val="none"/>
          <w:lang w:val="en-US" w:eastAsia="zh-CN"/>
        </w:rPr>
        <w:t>3</w:t>
      </w:r>
      <w:r>
        <w:rPr>
          <w:rFonts w:hint="eastAsia"/>
          <w:sz w:val="24"/>
          <w:szCs w:val="24"/>
          <w:highlight w:val="none"/>
        </w:rPr>
        <w:t>个工作日。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eastAsia="宋体" w:cs="Times New Roman"/>
          <w:b/>
          <w:bCs/>
          <w:color w:val="000000"/>
          <w:sz w:val="24"/>
          <w:szCs w:val="24"/>
          <w:highlight w:val="none"/>
        </w:rPr>
      </w:pPr>
      <w:r>
        <w:rPr>
          <w:rFonts w:hint="eastAsia" w:eastAsia="宋体" w:cs="Times New Roman"/>
          <w:b/>
          <w:bCs/>
          <w:color w:val="000000"/>
          <w:sz w:val="24"/>
          <w:szCs w:val="24"/>
          <w:highlight w:val="none"/>
          <w:lang w:val="en-US" w:eastAsia="zh-CN"/>
        </w:rPr>
        <w:t>七、</w:t>
      </w:r>
      <w:r>
        <w:rPr>
          <w:rFonts w:hint="eastAsia" w:eastAsia="宋体" w:cs="Times New Roman"/>
          <w:b/>
          <w:bCs/>
          <w:color w:val="000000"/>
          <w:sz w:val="24"/>
          <w:szCs w:val="24"/>
          <w:highlight w:val="none"/>
        </w:rPr>
        <w:t>其他补充事宜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88" w:lineRule="auto"/>
        <w:jc w:val="left"/>
        <w:textAlignment w:val="baseline"/>
      </w:pPr>
      <w:r>
        <w:rPr>
          <w:rFonts w:hint="eastAsia"/>
          <w:b w:val="0"/>
          <w:bCs w:val="0"/>
          <w:sz w:val="24"/>
          <w:szCs w:val="24"/>
          <w:highlight w:val="none"/>
        </w:rPr>
        <w:t>1、本项目实行网上投标，采用电子投标文件；</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b w:val="0"/>
          <w:bCs w:val="0"/>
          <w:sz w:val="24"/>
          <w:szCs w:val="24"/>
          <w:highlight w:val="none"/>
        </w:rPr>
      </w:pPr>
      <w:r>
        <w:rPr>
          <w:rFonts w:hint="eastAsia"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、请投标单位随时关注本项目的变更、答疑、澄清文件。</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eastAsia"/>
          <w:b w:val="0"/>
          <w:bCs w:val="0"/>
          <w:sz w:val="24"/>
          <w:szCs w:val="24"/>
          <w:highlight w:val="none"/>
        </w:rPr>
      </w:pPr>
      <w:r>
        <w:rPr>
          <w:rFonts w:hint="eastAsia"/>
          <w:b w:val="0"/>
          <w:bCs w:val="0"/>
          <w:sz w:val="24"/>
          <w:szCs w:val="24"/>
          <w:highlight w:val="none"/>
          <w:lang w:val="en-US" w:eastAsia="zh-CN"/>
        </w:rPr>
        <w:t>3</w:t>
      </w:r>
      <w:r>
        <w:rPr>
          <w:rFonts w:hint="eastAsia"/>
          <w:b w:val="0"/>
          <w:bCs w:val="0"/>
          <w:sz w:val="24"/>
          <w:szCs w:val="24"/>
          <w:highlight w:val="none"/>
        </w:rPr>
        <w:t>、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b w:val="0"/>
          <w:bCs w:val="0"/>
          <w:sz w:val="24"/>
          <w:szCs w:val="24"/>
          <w:highlight w:val="none"/>
        </w:rPr>
      </w:pPr>
      <w:r>
        <w:rPr>
          <w:rFonts w:hint="eastAsia"/>
          <w:b w:val="0"/>
          <w:bCs w:val="0"/>
          <w:sz w:val="24"/>
          <w:szCs w:val="24"/>
          <w:highlight w:val="none"/>
          <w:lang w:val="en-US" w:eastAsia="zh-CN"/>
        </w:rPr>
        <w:t>4</w:t>
      </w:r>
      <w:r>
        <w:rPr>
          <w:rFonts w:hint="eastAsia"/>
          <w:b w:val="0"/>
          <w:bCs w:val="0"/>
          <w:sz w:val="24"/>
          <w:szCs w:val="24"/>
          <w:highlight w:val="none"/>
        </w:rPr>
        <w:t>、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b w:val="0"/>
          <w:bCs w:val="0"/>
          <w:sz w:val="24"/>
          <w:szCs w:val="24"/>
          <w:highlight w:val="none"/>
        </w:rPr>
      </w:pPr>
      <w:r>
        <w:rPr>
          <w:rFonts w:hint="eastAsia"/>
          <w:b w:val="0"/>
          <w:bCs w:val="0"/>
          <w:sz w:val="24"/>
          <w:szCs w:val="24"/>
          <w:highlight w:val="none"/>
          <w:lang w:val="en-US" w:eastAsia="zh-CN"/>
        </w:rPr>
        <w:t>5</w:t>
      </w:r>
      <w:r>
        <w:rPr>
          <w:rFonts w:hint="eastAsia"/>
          <w:b w:val="0"/>
          <w:bCs w:val="0"/>
          <w:sz w:val="24"/>
          <w:szCs w:val="24"/>
          <w:highlight w:val="none"/>
        </w:rPr>
        <w:t>、供应商应当在谈判截止时间前,将生成的“电子加密响应文件”上传递交至“政府采购云平台”,谈判截止时间以后上传递交的响应文件将被“政府采购云平台”拒收。</w:t>
      </w:r>
    </w:p>
    <w:p>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b w:val="0"/>
          <w:bCs w:val="0"/>
          <w:sz w:val="24"/>
          <w:szCs w:val="24"/>
          <w:highlight w:val="none"/>
        </w:rPr>
      </w:pPr>
      <w:r>
        <w:rPr>
          <w:rFonts w:hint="eastAsia"/>
          <w:b w:val="0"/>
          <w:bCs w:val="0"/>
          <w:sz w:val="24"/>
          <w:szCs w:val="24"/>
          <w:highlight w:val="none"/>
          <w:lang w:val="en-US" w:eastAsia="zh-CN"/>
        </w:rPr>
        <w:t>6</w:t>
      </w:r>
      <w:r>
        <w:rPr>
          <w:rFonts w:hint="eastAsia"/>
          <w:b w:val="0"/>
          <w:bCs w:val="0"/>
          <w:sz w:val="24"/>
          <w:szCs w:val="24"/>
          <w:highlight w:val="none"/>
        </w:rPr>
        <w:t>、供应商在谈判前须提前配置好电脑浏览器（建议使用360 浏览器或谷歌浏览器）, 谈判时请使用制作加密电子响应文件的CA锁进行解密及报价确认。本项目响应文件解密时间定为30分钟内,如因自身原因导致无法正常解密,后果由供应商自行承担。</w:t>
      </w:r>
    </w:p>
    <w:p>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eastAsia="宋体" w:cs="Times New Roman"/>
          <w:b w:val="0"/>
          <w:bCs w:val="0"/>
          <w:sz w:val="24"/>
          <w:szCs w:val="24"/>
          <w:highlight w:val="none"/>
        </w:rPr>
      </w:pPr>
      <w:r>
        <w:rPr>
          <w:rFonts w:hint="eastAsia"/>
          <w:b w:val="0"/>
          <w:bCs w:val="0"/>
          <w:sz w:val="24"/>
          <w:szCs w:val="24"/>
          <w:highlight w:val="none"/>
          <w:lang w:val="en-US" w:eastAsia="zh-CN"/>
        </w:rPr>
        <w:t>7</w:t>
      </w:r>
      <w:r>
        <w:rPr>
          <w:rFonts w:hint="eastAsia"/>
          <w:b w:val="0"/>
          <w:bCs w:val="0"/>
          <w:sz w:val="24"/>
          <w:szCs w:val="24"/>
          <w:highlight w:val="none"/>
        </w:rPr>
        <w:t>、</w:t>
      </w:r>
      <w:r>
        <w:rPr>
          <w:rFonts w:hint="eastAsia" w:eastAsia="宋体" w:cs="Times New Roman"/>
          <w:b w:val="0"/>
          <w:bCs w:val="0"/>
          <w:sz w:val="24"/>
          <w:szCs w:val="24"/>
          <w:highlight w:val="none"/>
        </w:rPr>
        <w:t>供应商登录政采云平台，在谈判时间后30分钟内用“项目采购-开标评标”功能进行解密响应文件。若供应商在规定时间内（未按时解密的，视为无效谈判。解密与加密响应文件须使用同一个 CA。</w:t>
      </w:r>
    </w:p>
    <w:p>
      <w:pPr>
        <w:spacing w:line="360" w:lineRule="auto"/>
        <w:rPr>
          <w:rFonts w:hint="eastAsia"/>
          <w:b/>
          <w:bCs/>
          <w:sz w:val="21"/>
          <w:szCs w:val="21"/>
          <w:highlight w:val="none"/>
        </w:rPr>
      </w:pPr>
      <w:r>
        <w:rPr>
          <w:rFonts w:hint="eastAsia"/>
          <w:b/>
          <w:bCs/>
          <w:sz w:val="21"/>
          <w:szCs w:val="21"/>
          <w:highlight w:val="none"/>
        </w:rPr>
        <w:t>特别提示：</w:t>
      </w:r>
    </w:p>
    <w:p>
      <w:pPr>
        <w:spacing w:line="360" w:lineRule="auto"/>
        <w:rPr>
          <w:rFonts w:hint="eastAsia"/>
          <w:b/>
          <w:bCs/>
          <w:sz w:val="21"/>
          <w:szCs w:val="21"/>
          <w:highlight w:val="none"/>
        </w:rPr>
      </w:pPr>
      <w:r>
        <w:rPr>
          <w:rFonts w:hint="eastAsia"/>
          <w:b/>
          <w:bCs/>
          <w:sz w:val="21"/>
          <w:szCs w:val="21"/>
          <w:highlight w:val="none"/>
        </w:rPr>
        <w:t>1、采购限额标准以上，200万元以下的货物和服务采购项目、400万元以下的工程采购项目，适宜由中小企业提供的，采购人应当专门面向中小企业采购。</w:t>
      </w:r>
    </w:p>
    <w:p>
      <w:pPr>
        <w:spacing w:line="360" w:lineRule="auto"/>
        <w:rPr>
          <w:rFonts w:hint="eastAsia"/>
          <w:b/>
          <w:bCs/>
          <w:sz w:val="21"/>
          <w:szCs w:val="21"/>
          <w:highlight w:val="none"/>
        </w:rPr>
      </w:pPr>
      <w:r>
        <w:rPr>
          <w:rFonts w:hint="eastAsia"/>
          <w:b/>
          <w:bCs/>
          <w:sz w:val="21"/>
          <w:szCs w:val="21"/>
          <w:highlight w:val="none"/>
        </w:rPr>
        <w:t>2、超过200万元的货物和服务采购项目，预留该部分采购项目预算总额的30%以上专门面向中小企业采购，其中预留给小微企业的比例不低于60%。</w:t>
      </w:r>
    </w:p>
    <w:p>
      <w:pPr>
        <w:spacing w:line="360" w:lineRule="auto"/>
        <w:rPr>
          <w:rFonts w:hint="eastAsia"/>
          <w:b/>
          <w:bCs/>
          <w:sz w:val="21"/>
          <w:szCs w:val="21"/>
          <w:highlight w:val="none"/>
        </w:rPr>
      </w:pPr>
      <w:r>
        <w:rPr>
          <w:rFonts w:hint="eastAsia"/>
          <w:b/>
          <w:bCs/>
          <w:sz w:val="21"/>
          <w:szCs w:val="21"/>
          <w:highlight w:val="none"/>
        </w:rPr>
        <w:t>3、超过400万元的工程采购项目中适宜由中小企业提供的，预留该部分采购项目预算总额的40%以上专门面向中小企业采购，其中预留给小微企业的比例不低于60%。</w:t>
      </w:r>
    </w:p>
    <w:p>
      <w:pPr>
        <w:spacing w:line="360" w:lineRule="auto"/>
        <w:rPr>
          <w:rFonts w:hint="eastAsia"/>
          <w:b/>
          <w:bCs/>
          <w:sz w:val="21"/>
          <w:szCs w:val="21"/>
          <w:highlight w:val="none"/>
        </w:rPr>
      </w:pPr>
      <w:r>
        <w:rPr>
          <w:rFonts w:hint="eastAsia"/>
          <w:b/>
          <w:bCs/>
          <w:sz w:val="21"/>
          <w:szCs w:val="21"/>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line="360" w:lineRule="auto"/>
        <w:rPr>
          <w:rFonts w:hint="eastAsia"/>
          <w:b/>
          <w:bCs/>
          <w:sz w:val="21"/>
          <w:szCs w:val="21"/>
          <w:highlight w:val="none"/>
        </w:rPr>
      </w:pPr>
      <w:r>
        <w:rPr>
          <w:rFonts w:hint="eastAsia"/>
          <w:b/>
          <w:bCs/>
          <w:sz w:val="21"/>
          <w:szCs w:val="21"/>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11"/>
        <w:spacing w:after="200" w:line="240" w:lineRule="auto"/>
        <w:rPr>
          <w:rFonts w:hint="eastAsia" w:ascii="Calibri" w:hAnsi="Calibri" w:eastAsia="宋体" w:cs="Times New Roman"/>
          <w:b/>
          <w:bCs/>
          <w:color w:val="000000"/>
          <w:kern w:val="2"/>
          <w:sz w:val="24"/>
          <w:szCs w:val="24"/>
          <w:highlight w:val="none"/>
          <w:lang w:val="en-US" w:eastAsia="zh-CN" w:bidi="ar-SA"/>
        </w:rPr>
      </w:pPr>
      <w:r>
        <w:rPr>
          <w:rFonts w:hint="eastAsia" w:ascii="Calibri" w:hAnsi="Calibri" w:eastAsia="宋体" w:cs="Times New Roman"/>
          <w:b/>
          <w:bCs/>
          <w:color w:val="000000"/>
          <w:kern w:val="2"/>
          <w:sz w:val="24"/>
          <w:szCs w:val="24"/>
          <w:highlight w:val="none"/>
          <w:lang w:val="en-US" w:eastAsia="zh-CN" w:bidi="ar-SA"/>
        </w:rPr>
        <w:t>八、对本次采购提出询问，请按以下方式联系</w:t>
      </w:r>
    </w:p>
    <w:p>
      <w:pPr>
        <w:pStyle w:val="11"/>
        <w:spacing w:after="200" w:line="240" w:lineRule="auto"/>
        <w:rPr>
          <w:rFonts w:hint="eastAsia" w:eastAsia="宋体"/>
          <w:sz w:val="24"/>
          <w:szCs w:val="24"/>
          <w:highlight w:val="none"/>
        </w:rPr>
      </w:pPr>
      <w:r>
        <w:rPr>
          <w:rFonts w:hint="eastAsia" w:eastAsia="宋体"/>
          <w:sz w:val="24"/>
          <w:szCs w:val="24"/>
          <w:highlight w:val="none"/>
        </w:rPr>
        <w:t>1.采购人信息</w:t>
      </w:r>
    </w:p>
    <w:p>
      <w:pPr>
        <w:pStyle w:val="11"/>
        <w:spacing w:after="200" w:line="240" w:lineRule="auto"/>
        <w:rPr>
          <w:rFonts w:hint="eastAsia" w:eastAsia="宋体"/>
          <w:sz w:val="24"/>
          <w:szCs w:val="24"/>
          <w:highlight w:val="none"/>
        </w:rPr>
      </w:pPr>
      <w:r>
        <w:rPr>
          <w:rFonts w:hint="eastAsia" w:eastAsia="宋体"/>
          <w:sz w:val="24"/>
          <w:szCs w:val="24"/>
          <w:highlight w:val="none"/>
        </w:rPr>
        <w:t>名 称：阿瓦提县巴格托格拉克乡卫生院</w:t>
      </w:r>
    </w:p>
    <w:p>
      <w:pPr>
        <w:pStyle w:val="11"/>
        <w:spacing w:after="200" w:line="240" w:lineRule="auto"/>
        <w:rPr>
          <w:rFonts w:hint="eastAsia" w:eastAsia="宋体"/>
          <w:sz w:val="24"/>
          <w:szCs w:val="24"/>
          <w:highlight w:val="none"/>
          <w:lang w:val="en-US" w:eastAsia="zh-CN"/>
        </w:rPr>
      </w:pPr>
      <w:r>
        <w:rPr>
          <w:rFonts w:hint="eastAsia" w:eastAsia="宋体"/>
          <w:sz w:val="24"/>
          <w:szCs w:val="24"/>
          <w:highlight w:val="none"/>
        </w:rPr>
        <w:t>地 址：阿瓦提县巴格托格拉克乡英买里村</w:t>
      </w:r>
    </w:p>
    <w:p>
      <w:pPr>
        <w:pStyle w:val="11"/>
        <w:spacing w:after="200" w:line="240" w:lineRule="auto"/>
        <w:rPr>
          <w:rFonts w:hint="default" w:eastAsia="宋体"/>
          <w:sz w:val="24"/>
          <w:szCs w:val="24"/>
          <w:highlight w:val="none"/>
          <w:lang w:val="en-US" w:eastAsia="zh-CN"/>
        </w:rPr>
      </w:pPr>
      <w:r>
        <w:rPr>
          <w:rFonts w:hint="eastAsia" w:eastAsia="宋体"/>
          <w:sz w:val="24"/>
          <w:szCs w:val="24"/>
          <w:highlight w:val="none"/>
          <w:lang w:val="en-US" w:eastAsia="zh-CN"/>
        </w:rPr>
        <w:t>联系电话：13279796365</w:t>
      </w:r>
    </w:p>
    <w:p>
      <w:pPr>
        <w:pStyle w:val="11"/>
        <w:spacing w:after="200" w:line="240" w:lineRule="auto"/>
        <w:rPr>
          <w:rFonts w:hint="eastAsia" w:eastAsia="宋体"/>
          <w:sz w:val="24"/>
          <w:szCs w:val="24"/>
          <w:highlight w:val="none"/>
        </w:rPr>
      </w:pPr>
      <w:r>
        <w:rPr>
          <w:rFonts w:hint="eastAsia" w:eastAsia="宋体"/>
          <w:sz w:val="24"/>
          <w:szCs w:val="24"/>
          <w:highlight w:val="none"/>
        </w:rPr>
        <w:t>2.采购代理机构信息</w:t>
      </w:r>
    </w:p>
    <w:p>
      <w:pPr>
        <w:pStyle w:val="11"/>
        <w:spacing w:after="200" w:line="240" w:lineRule="auto"/>
        <w:rPr>
          <w:rFonts w:hint="eastAsia" w:eastAsia="宋体"/>
          <w:sz w:val="24"/>
          <w:szCs w:val="24"/>
          <w:highlight w:val="none"/>
        </w:rPr>
      </w:pPr>
      <w:r>
        <w:rPr>
          <w:rFonts w:hint="eastAsia" w:eastAsia="宋体"/>
          <w:sz w:val="24"/>
          <w:szCs w:val="24"/>
          <w:highlight w:val="none"/>
        </w:rPr>
        <w:t>名 称：阿克苏地区振远项目咨询管理有限公司</w:t>
      </w:r>
    </w:p>
    <w:p>
      <w:pPr>
        <w:pStyle w:val="11"/>
        <w:spacing w:after="200" w:line="240" w:lineRule="auto"/>
        <w:rPr>
          <w:rFonts w:hint="eastAsia"/>
          <w:sz w:val="24"/>
          <w:szCs w:val="24"/>
          <w:highlight w:val="none"/>
          <w:lang w:val="en-US" w:eastAsia="zh-CN"/>
        </w:rPr>
      </w:pPr>
      <w:r>
        <w:rPr>
          <w:rFonts w:hint="eastAsia"/>
          <w:sz w:val="24"/>
          <w:szCs w:val="24"/>
          <w:highlight w:val="none"/>
        </w:rPr>
        <w:t>地 址：</w:t>
      </w:r>
      <w:r>
        <w:rPr>
          <w:rFonts w:hint="eastAsia"/>
          <w:sz w:val="24"/>
          <w:szCs w:val="24"/>
          <w:highlight w:val="none"/>
          <w:lang w:val="en-US" w:eastAsia="zh-CN"/>
        </w:rPr>
        <w:t>阿克苏市农一师</w:t>
      </w:r>
      <w:r>
        <w:rPr>
          <w:rFonts w:hint="eastAsia"/>
          <w:sz w:val="24"/>
          <w:szCs w:val="24"/>
          <w:highlight w:val="none"/>
        </w:rPr>
        <w:t>第四家属院</w:t>
      </w:r>
      <w:r>
        <w:rPr>
          <w:rFonts w:hint="eastAsia"/>
          <w:sz w:val="24"/>
          <w:szCs w:val="24"/>
          <w:highlight w:val="none"/>
          <w:lang w:val="en-US" w:eastAsia="zh-CN"/>
        </w:rPr>
        <w:t>1</w:t>
      </w:r>
      <w:r>
        <w:rPr>
          <w:rFonts w:hint="eastAsia"/>
          <w:sz w:val="24"/>
          <w:szCs w:val="24"/>
          <w:highlight w:val="none"/>
        </w:rPr>
        <w:t>号楼</w:t>
      </w:r>
      <w:r>
        <w:rPr>
          <w:rFonts w:hint="eastAsia"/>
          <w:sz w:val="24"/>
          <w:szCs w:val="24"/>
          <w:highlight w:val="none"/>
          <w:lang w:val="en-US" w:eastAsia="zh-CN"/>
        </w:rPr>
        <w:t>2</w:t>
      </w:r>
      <w:r>
        <w:rPr>
          <w:rFonts w:hint="eastAsia"/>
          <w:sz w:val="24"/>
          <w:szCs w:val="24"/>
          <w:highlight w:val="none"/>
        </w:rPr>
        <w:t>单</w:t>
      </w:r>
      <w:r>
        <w:rPr>
          <w:rFonts w:hint="eastAsia"/>
          <w:sz w:val="24"/>
          <w:szCs w:val="24"/>
          <w:highlight w:val="none"/>
          <w:lang w:val="en-US" w:eastAsia="zh-CN"/>
        </w:rPr>
        <w:t>元</w:t>
      </w:r>
      <w:r>
        <w:rPr>
          <w:rFonts w:hint="eastAsia"/>
          <w:sz w:val="24"/>
          <w:szCs w:val="24"/>
          <w:highlight w:val="none"/>
        </w:rPr>
        <w:t>19B01</w:t>
      </w:r>
      <w:r>
        <w:rPr>
          <w:rFonts w:hint="eastAsia"/>
          <w:sz w:val="24"/>
          <w:szCs w:val="24"/>
          <w:highlight w:val="none"/>
          <w:lang w:val="en-US" w:eastAsia="zh-CN"/>
        </w:rPr>
        <w:t>号</w:t>
      </w:r>
    </w:p>
    <w:p>
      <w:pPr>
        <w:pStyle w:val="11"/>
        <w:spacing w:after="200" w:line="240" w:lineRule="auto"/>
        <w:rPr>
          <w:rFonts w:hint="eastAsia" w:eastAsia="宋体"/>
          <w:sz w:val="24"/>
          <w:szCs w:val="24"/>
          <w:highlight w:val="none"/>
          <w:lang w:val="en-US" w:eastAsia="zh-CN"/>
        </w:rPr>
      </w:pPr>
      <w:r>
        <w:rPr>
          <w:rFonts w:hint="eastAsia" w:eastAsia="宋体"/>
          <w:sz w:val="24"/>
          <w:szCs w:val="24"/>
          <w:highlight w:val="none"/>
          <w:lang w:val="en-US" w:eastAsia="zh-CN"/>
        </w:rPr>
        <w:t>联系方式：15569365500</w:t>
      </w:r>
    </w:p>
    <w:p>
      <w:pPr>
        <w:spacing w:line="360" w:lineRule="auto"/>
        <w:rPr>
          <w:rFonts w:hint="eastAsia" w:ascii="Calibri" w:hAnsi="Calibri" w:eastAsia="宋体" w:cs="Calibri"/>
          <w:kern w:val="2"/>
          <w:sz w:val="24"/>
          <w:szCs w:val="24"/>
          <w:highlight w:val="none"/>
          <w:lang w:val="en-US" w:eastAsia="zh-CN" w:bidi="ar-SA"/>
        </w:rPr>
      </w:pPr>
      <w:r>
        <w:rPr>
          <w:rFonts w:hint="eastAsia" w:ascii="Calibri" w:hAnsi="Calibri" w:eastAsia="宋体" w:cs="Calibri"/>
          <w:kern w:val="2"/>
          <w:sz w:val="24"/>
          <w:szCs w:val="24"/>
          <w:highlight w:val="none"/>
          <w:lang w:val="en-US" w:eastAsia="zh-CN" w:bidi="ar-SA"/>
        </w:rPr>
        <w:t>3.项目联系方式</w:t>
      </w:r>
    </w:p>
    <w:p>
      <w:pPr>
        <w:spacing w:line="360" w:lineRule="auto"/>
        <w:rPr>
          <w:rFonts w:hint="eastAsia" w:ascii="Calibri" w:hAnsi="Calibri" w:eastAsia="宋体" w:cs="Calibri"/>
          <w:kern w:val="2"/>
          <w:sz w:val="24"/>
          <w:szCs w:val="24"/>
          <w:highlight w:val="none"/>
          <w:lang w:val="en-US" w:eastAsia="zh-CN" w:bidi="ar-SA"/>
        </w:rPr>
      </w:pPr>
      <w:r>
        <w:rPr>
          <w:rFonts w:hint="eastAsia" w:ascii="Calibri" w:hAnsi="Calibri" w:eastAsia="宋体" w:cs="Calibri"/>
          <w:kern w:val="2"/>
          <w:sz w:val="24"/>
          <w:szCs w:val="24"/>
          <w:highlight w:val="none"/>
          <w:lang w:val="en-US" w:eastAsia="zh-CN" w:bidi="ar-SA"/>
        </w:rPr>
        <w:t>项目联系人：胡丹</w:t>
      </w:r>
    </w:p>
    <w:p>
      <w:pPr>
        <w:spacing w:line="360" w:lineRule="auto"/>
        <w:rPr>
          <w:rFonts w:hint="eastAsia" w:ascii="Calibri" w:hAnsi="Calibri" w:eastAsia="宋体" w:cs="Calibri"/>
          <w:kern w:val="2"/>
          <w:sz w:val="24"/>
          <w:szCs w:val="24"/>
          <w:highlight w:val="none"/>
          <w:lang w:val="en-US" w:eastAsia="zh-CN" w:bidi="ar-SA"/>
        </w:rPr>
      </w:pPr>
      <w:r>
        <w:rPr>
          <w:rFonts w:hint="eastAsia" w:ascii="Calibri" w:hAnsi="Calibri" w:eastAsia="宋体" w:cs="Calibri"/>
          <w:kern w:val="2"/>
          <w:sz w:val="24"/>
          <w:szCs w:val="24"/>
          <w:highlight w:val="none"/>
          <w:lang w:val="en-US" w:eastAsia="zh-CN" w:bidi="ar-SA"/>
        </w:rPr>
        <w:t>电 话：15569365500</w:t>
      </w:r>
    </w:p>
    <w:p>
      <w:pPr>
        <w:spacing w:line="360" w:lineRule="auto"/>
        <w:rPr>
          <w:rFonts w:ascii="仿宋" w:hAnsi="仿宋" w:eastAsia="仿宋" w:cs="仿宋"/>
          <w:sz w:val="28"/>
          <w:szCs w:val="28"/>
        </w:rPr>
        <w:sectPr>
          <w:footerReference r:id="rId6" w:type="default"/>
          <w:pgSz w:w="11906" w:h="16839"/>
          <w:pgMar w:top="350" w:right="1785" w:bottom="1155" w:left="1473" w:header="0" w:footer="992" w:gutter="0"/>
          <w:cols w:space="720" w:num="1"/>
        </w:sectPr>
      </w:pPr>
    </w:p>
    <w:p>
      <w:pPr>
        <w:spacing w:line="904" w:lineRule="exact"/>
        <w:ind w:firstLine="660"/>
      </w:pPr>
      <w:r>
        <mc:AlternateContent>
          <mc:Choice Requires="wps">
            <w:drawing>
              <wp:anchor distT="0" distB="0" distL="0" distR="0" simplePos="0" relativeHeight="251659264" behindDoc="1" locked="0" layoutInCell="0" allowOverlap="1">
                <wp:simplePos x="0" y="0"/>
                <wp:positionH relativeFrom="page">
                  <wp:posOffset>528320</wp:posOffset>
                </wp:positionH>
                <wp:positionV relativeFrom="page">
                  <wp:posOffset>9482455</wp:posOffset>
                </wp:positionV>
                <wp:extent cx="6368415" cy="6350"/>
                <wp:effectExtent l="0" t="0" r="0" b="0"/>
                <wp:wrapNone/>
                <wp:docPr id="20" name="Rect 20"/>
                <wp:cNvGraphicFramePr/>
                <a:graphic xmlns:a="http://schemas.openxmlformats.org/drawingml/2006/main">
                  <a:graphicData uri="http://schemas.microsoft.com/office/word/2010/wordprocessingShape">
                    <wps:wsp>
                      <wps:cNvSpPr/>
                      <wps:spPr>
                        <a:xfrm>
                          <a:off x="528827" y="9482455"/>
                          <a:ext cx="6368415" cy="6350"/>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0" o:spid="_x0000_s1026" o:spt="1" style="position:absolute;left:0pt;margin-left:41.6pt;margin-top:746.65pt;height:0.5pt;width:501.45pt;mso-position-horizontal-relative:page;mso-position-vertical-relative:page;z-index:-251657216;mso-width-relative:page;mso-height-relative:page;" fillcolor="#000000" filled="t" stroked="f" coordsize="21600,21600" o:allowincell="f" o:gfxdata="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ipV9XZAAAADQEAAA8AAAAAAAAAAQAgAAAAIgAAAGRycy9kb3ducmV2Lnht&#10;bFBLAQIUABQAAAAIAIdO4kDfFnr+MQIAAG0EAAAOAAAAAAAAAAEAIAAAACgBAABkcnMvZTJvRG9j&#10;LnhtbFBLBQYAAAAABgAGAFkBAADLBQAAAAA=&#10;">
                <v:fill on="t" focussize="0,0"/>
                <v:stroke on="f" weight="0pt"/>
                <v:imagedata o:title=""/>
                <o:lock v:ext="edit" aspectratio="f"/>
                <v:textbox inset="0mm,0mm,0mm,0mm"/>
              </v:rect>
            </w:pict>
          </mc:Fallback>
        </mc:AlternateContent>
      </w:r>
    </w:p>
    <w:p>
      <w:pPr>
        <w:pStyle w:val="4"/>
        <w:spacing w:line="253" w:lineRule="auto"/>
      </w:pPr>
    </w:p>
    <w:p>
      <w:pPr>
        <w:spacing w:before="97" w:line="219" w:lineRule="auto"/>
        <w:ind w:left="3870"/>
        <w:outlineLvl w:val="0"/>
        <w:rPr>
          <w:rFonts w:ascii="宋体" w:hAnsi="宋体" w:eastAsia="宋体" w:cs="宋体"/>
          <w:sz w:val="30"/>
          <w:szCs w:val="30"/>
        </w:rPr>
      </w:pPr>
      <w:r>
        <w:rPr>
          <w:rFonts w:ascii="宋体" w:hAnsi="宋体" w:eastAsia="宋体" w:cs="宋体"/>
          <w:spacing w:val="-1"/>
          <w:sz w:val="30"/>
          <w:szCs w:val="30"/>
          <w14:textOutline w14:w="5448" w14:cap="sq" w14:cmpd="sng">
            <w14:solidFill>
              <w14:srgbClr w14:val="000000"/>
            </w14:solidFill>
            <w14:prstDash w14:val="solid"/>
            <w14:bevel/>
          </w14:textOutline>
        </w:rPr>
        <w:t>第二章</w:t>
      </w:r>
      <w:r>
        <w:rPr>
          <w:rFonts w:ascii="宋体" w:hAnsi="宋体" w:eastAsia="宋体" w:cs="宋体"/>
          <w:spacing w:val="-1"/>
          <w:sz w:val="30"/>
          <w:szCs w:val="30"/>
        </w:rPr>
        <w:t xml:space="preserve"> </w:t>
      </w:r>
      <w:r>
        <w:rPr>
          <w:rFonts w:ascii="宋体" w:hAnsi="宋体" w:eastAsia="宋体" w:cs="宋体"/>
          <w:spacing w:val="-1"/>
          <w:sz w:val="30"/>
          <w:szCs w:val="30"/>
          <w14:textOutline w14:w="5448" w14:cap="sq" w14:cmpd="sng">
            <w14:solidFill>
              <w14:srgbClr w14:val="000000"/>
            </w14:solidFill>
            <w14:prstDash w14:val="solid"/>
            <w14:bevel/>
          </w14:textOutline>
        </w:rPr>
        <w:t>供应商须知</w:t>
      </w:r>
    </w:p>
    <w:p>
      <w:pPr>
        <w:pStyle w:val="4"/>
        <w:spacing w:line="360" w:lineRule="auto"/>
      </w:pPr>
    </w:p>
    <w:p>
      <w:pPr>
        <w:spacing w:before="91" w:line="219" w:lineRule="auto"/>
        <w:ind w:left="4165"/>
        <w:rPr>
          <w:rFonts w:ascii="宋体" w:hAnsi="宋体" w:eastAsia="宋体" w:cs="宋体"/>
          <w:sz w:val="28"/>
          <w:szCs w:val="28"/>
        </w:rPr>
      </w:pPr>
      <w:bookmarkStart w:id="1" w:name="bookmark2"/>
      <w:bookmarkEnd w:id="1"/>
      <w:r>
        <w:rPr>
          <w:rFonts w:ascii="宋体" w:hAnsi="宋体" w:eastAsia="宋体" w:cs="宋体"/>
          <w:spacing w:val="-1"/>
          <w:sz w:val="28"/>
          <w:szCs w:val="28"/>
          <w14:textOutline w14:w="5103" w14:cap="sq" w14:cmpd="sng">
            <w14:solidFill>
              <w14:srgbClr w14:val="000000"/>
            </w14:solidFill>
            <w14:prstDash w14:val="solid"/>
            <w14:bevel/>
          </w14:textOutline>
        </w:rPr>
        <w:t>供应商须知附表</w:t>
      </w:r>
    </w:p>
    <w:p>
      <w:pPr>
        <w:spacing w:before="32"/>
      </w:pPr>
    </w:p>
    <w:p>
      <w:pPr>
        <w:spacing w:before="32"/>
      </w:pPr>
    </w:p>
    <w:p>
      <w:pPr>
        <w:spacing w:before="31"/>
      </w:pPr>
    </w:p>
    <w:p>
      <w:pPr>
        <w:spacing w:before="31"/>
      </w:pPr>
    </w:p>
    <w:tbl>
      <w:tblPr>
        <w:tblStyle w:val="9"/>
        <w:tblW w:w="1006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6"/>
        <w:gridCol w:w="1937"/>
        <w:gridCol w:w="6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126" w:type="dxa"/>
            <w:tcBorders>
              <w:top w:val="single" w:color="000000" w:sz="2" w:space="0"/>
              <w:left w:val="single" w:color="000000" w:sz="2" w:space="0"/>
            </w:tcBorders>
            <w:vAlign w:val="top"/>
          </w:tcPr>
          <w:p>
            <w:pPr>
              <w:pStyle w:val="10"/>
              <w:spacing w:before="201" w:line="224" w:lineRule="auto"/>
              <w:ind w:left="139"/>
            </w:pPr>
            <w:r>
              <w:rPr>
                <w:spacing w:val="-7"/>
              </w:rPr>
              <w:t>条款号</w:t>
            </w:r>
          </w:p>
        </w:tc>
        <w:tc>
          <w:tcPr>
            <w:tcW w:w="1937" w:type="dxa"/>
            <w:tcBorders>
              <w:top w:val="single" w:color="000000" w:sz="2" w:space="0"/>
            </w:tcBorders>
            <w:vAlign w:val="top"/>
          </w:tcPr>
          <w:p>
            <w:pPr>
              <w:pStyle w:val="10"/>
              <w:spacing w:before="201" w:line="222" w:lineRule="auto"/>
              <w:ind w:left="124"/>
            </w:pPr>
            <w:r>
              <w:rPr>
                <w:spacing w:val="-6"/>
              </w:rPr>
              <w:t>条款名称</w:t>
            </w:r>
          </w:p>
        </w:tc>
        <w:tc>
          <w:tcPr>
            <w:tcW w:w="6998" w:type="dxa"/>
            <w:tcBorders>
              <w:top w:val="single" w:color="000000" w:sz="2" w:space="0"/>
              <w:right w:val="single" w:color="000000" w:sz="2" w:space="0"/>
            </w:tcBorders>
            <w:vAlign w:val="top"/>
          </w:tcPr>
          <w:p>
            <w:pPr>
              <w:pStyle w:val="10"/>
              <w:spacing w:before="202" w:line="223" w:lineRule="auto"/>
              <w:ind w:left="123"/>
            </w:pPr>
            <w:r>
              <w:rPr>
                <w:spacing w:val="-5"/>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126" w:type="dxa"/>
            <w:tcBorders>
              <w:left w:val="single" w:color="000000" w:sz="2" w:space="0"/>
            </w:tcBorders>
            <w:vAlign w:val="top"/>
          </w:tcPr>
          <w:p>
            <w:pPr>
              <w:pStyle w:val="10"/>
              <w:spacing w:before="242" w:line="181" w:lineRule="auto"/>
              <w:ind w:left="428"/>
            </w:pPr>
            <w:r>
              <w:t>1</w:t>
            </w:r>
          </w:p>
        </w:tc>
        <w:tc>
          <w:tcPr>
            <w:tcW w:w="1937" w:type="dxa"/>
            <w:vAlign w:val="top"/>
          </w:tcPr>
          <w:p>
            <w:pPr>
              <w:pStyle w:val="10"/>
              <w:spacing w:before="193" w:line="222" w:lineRule="auto"/>
              <w:ind w:left="122"/>
            </w:pPr>
            <w:r>
              <w:rPr>
                <w:spacing w:val="-5"/>
              </w:rPr>
              <w:t>项目名称</w:t>
            </w:r>
          </w:p>
        </w:tc>
        <w:tc>
          <w:tcPr>
            <w:tcW w:w="6998" w:type="dxa"/>
            <w:tcBorders>
              <w:right w:val="single" w:color="000000" w:sz="2" w:space="0"/>
            </w:tcBorders>
            <w:vAlign w:val="top"/>
          </w:tcPr>
          <w:p>
            <w:pPr>
              <w:pStyle w:val="10"/>
              <w:spacing w:before="193" w:line="222" w:lineRule="auto"/>
              <w:ind w:left="138"/>
              <w:rPr>
                <w:rFonts w:hint="eastAsia" w:eastAsia="仿宋"/>
                <w:lang w:val="en-US" w:eastAsia="zh-CN"/>
              </w:rPr>
            </w:pPr>
            <w:r>
              <w:rPr>
                <w:rFonts w:hint="eastAsia"/>
              </w:rPr>
              <w:t>阿瓦提县巴格托格拉克乡卫生院儿童视力筛查仪项目</w:t>
            </w:r>
            <w:r>
              <w:rPr>
                <w:rFonts w:hint="eastAsia"/>
                <w:lang w:val="en-US" w:eastAsia="zh-CN"/>
              </w:rPr>
              <w:t>二次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126" w:type="dxa"/>
            <w:tcBorders>
              <w:left w:val="single" w:color="000000" w:sz="2" w:space="0"/>
            </w:tcBorders>
            <w:vAlign w:val="top"/>
          </w:tcPr>
          <w:p>
            <w:pPr>
              <w:spacing w:line="288" w:lineRule="auto"/>
              <w:rPr>
                <w:rFonts w:ascii="Arial"/>
                <w:sz w:val="21"/>
              </w:rPr>
            </w:pPr>
          </w:p>
          <w:p>
            <w:pPr>
              <w:spacing w:line="289" w:lineRule="auto"/>
              <w:rPr>
                <w:rFonts w:ascii="Arial"/>
                <w:sz w:val="21"/>
              </w:rPr>
            </w:pPr>
          </w:p>
          <w:p>
            <w:pPr>
              <w:pStyle w:val="10"/>
              <w:spacing w:before="91" w:line="181" w:lineRule="auto"/>
              <w:ind w:left="411"/>
            </w:pPr>
            <w:r>
              <w:t>2</w:t>
            </w:r>
          </w:p>
        </w:tc>
        <w:tc>
          <w:tcPr>
            <w:tcW w:w="1937" w:type="dxa"/>
            <w:vAlign w:val="top"/>
          </w:tcPr>
          <w:p>
            <w:pPr>
              <w:spacing w:line="264" w:lineRule="auto"/>
              <w:rPr>
                <w:rFonts w:ascii="Arial"/>
                <w:sz w:val="21"/>
              </w:rPr>
            </w:pPr>
          </w:p>
          <w:p>
            <w:pPr>
              <w:spacing w:line="265" w:lineRule="auto"/>
              <w:rPr>
                <w:rFonts w:ascii="Arial"/>
                <w:sz w:val="21"/>
              </w:rPr>
            </w:pPr>
          </w:p>
          <w:p>
            <w:pPr>
              <w:pStyle w:val="10"/>
              <w:spacing w:before="91" w:line="223" w:lineRule="auto"/>
              <w:ind w:left="123"/>
            </w:pPr>
            <w:r>
              <w:rPr>
                <w:spacing w:val="-7"/>
              </w:rPr>
              <w:t>采购人</w:t>
            </w:r>
          </w:p>
        </w:tc>
        <w:tc>
          <w:tcPr>
            <w:tcW w:w="6998" w:type="dxa"/>
            <w:tcBorders>
              <w:right w:val="single" w:color="000000" w:sz="2" w:space="0"/>
            </w:tcBorders>
            <w:vAlign w:val="top"/>
          </w:tcPr>
          <w:p>
            <w:pPr>
              <w:pStyle w:val="10"/>
              <w:spacing w:before="142" w:line="222" w:lineRule="auto"/>
              <w:ind w:left="121"/>
            </w:pPr>
            <w:r>
              <w:rPr>
                <w:spacing w:val="-2"/>
              </w:rPr>
              <w:t>名  称：</w:t>
            </w:r>
            <w:r>
              <w:rPr>
                <w:rFonts w:hint="eastAsia"/>
                <w:spacing w:val="-2"/>
              </w:rPr>
              <w:t>阿瓦提县巴格托格拉克乡卫生院</w:t>
            </w:r>
          </w:p>
          <w:p>
            <w:pPr>
              <w:pStyle w:val="10"/>
              <w:spacing w:before="143" w:line="222" w:lineRule="auto"/>
              <w:ind w:left="117"/>
            </w:pPr>
            <w:r>
              <w:rPr>
                <w:spacing w:val="-3"/>
              </w:rPr>
              <w:t>联系人：</w:t>
            </w:r>
            <w:r>
              <w:rPr>
                <w:rFonts w:hint="eastAsia"/>
                <w:spacing w:val="-3"/>
              </w:rPr>
              <w:t>努尔艾合麦提·吾拉音</w:t>
            </w:r>
          </w:p>
          <w:p>
            <w:pPr>
              <w:pStyle w:val="10"/>
              <w:spacing w:before="143" w:line="218" w:lineRule="auto"/>
              <w:ind w:left="151"/>
            </w:pPr>
            <w:r>
              <w:rPr>
                <w:spacing w:val="-5"/>
              </w:rPr>
              <w:t>电</w:t>
            </w:r>
            <w:r>
              <w:rPr>
                <w:spacing w:val="11"/>
              </w:rPr>
              <w:t xml:space="preserve">  </w:t>
            </w:r>
            <w:r>
              <w:rPr>
                <w:spacing w:val="-5"/>
              </w:rPr>
              <w:t>话：</w:t>
            </w:r>
            <w:r>
              <w:rPr>
                <w:rFonts w:hint="eastAsia"/>
                <w:spacing w:val="-5"/>
              </w:rPr>
              <w:t>13279796365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1126" w:type="dxa"/>
            <w:tcBorders>
              <w:left w:val="single" w:color="000000" w:sz="2" w:space="0"/>
            </w:tcBorders>
            <w:vAlign w:val="top"/>
          </w:tcPr>
          <w:p>
            <w:pPr>
              <w:spacing w:line="288" w:lineRule="auto"/>
              <w:rPr>
                <w:rFonts w:ascii="Arial"/>
                <w:sz w:val="21"/>
              </w:rPr>
            </w:pPr>
          </w:p>
          <w:p>
            <w:pPr>
              <w:spacing w:line="289" w:lineRule="auto"/>
              <w:rPr>
                <w:rFonts w:ascii="Arial"/>
                <w:sz w:val="21"/>
              </w:rPr>
            </w:pPr>
          </w:p>
          <w:p>
            <w:pPr>
              <w:pStyle w:val="10"/>
              <w:spacing w:before="91" w:line="181" w:lineRule="auto"/>
              <w:ind w:left="413"/>
            </w:pPr>
            <w:r>
              <w:t>3</w:t>
            </w:r>
          </w:p>
        </w:tc>
        <w:tc>
          <w:tcPr>
            <w:tcW w:w="1937" w:type="dxa"/>
            <w:vAlign w:val="top"/>
          </w:tcPr>
          <w:p>
            <w:pPr>
              <w:spacing w:line="264" w:lineRule="auto"/>
              <w:rPr>
                <w:rFonts w:ascii="Arial"/>
                <w:sz w:val="21"/>
              </w:rPr>
            </w:pPr>
          </w:p>
          <w:p>
            <w:pPr>
              <w:spacing w:line="265" w:lineRule="auto"/>
              <w:rPr>
                <w:rFonts w:ascii="Arial"/>
                <w:sz w:val="21"/>
              </w:rPr>
            </w:pPr>
          </w:p>
          <w:p>
            <w:pPr>
              <w:pStyle w:val="10"/>
              <w:spacing w:before="91" w:line="223" w:lineRule="auto"/>
              <w:ind w:left="123"/>
            </w:pPr>
            <w:r>
              <w:rPr>
                <w:spacing w:val="-4"/>
              </w:rPr>
              <w:t>采购代理机构</w:t>
            </w:r>
          </w:p>
        </w:tc>
        <w:tc>
          <w:tcPr>
            <w:tcW w:w="6998" w:type="dxa"/>
            <w:tcBorders>
              <w:right w:val="single" w:color="000000" w:sz="2" w:space="0"/>
            </w:tcBorders>
            <w:vAlign w:val="top"/>
          </w:tcPr>
          <w:p>
            <w:pPr>
              <w:pStyle w:val="10"/>
              <w:spacing w:before="143" w:line="222" w:lineRule="auto"/>
              <w:ind w:left="121"/>
            </w:pPr>
            <w:r>
              <w:rPr>
                <w:spacing w:val="-1"/>
              </w:rPr>
              <w:t>名  称：</w:t>
            </w:r>
            <w:r>
              <w:rPr>
                <w:rFonts w:hint="eastAsia"/>
                <w:spacing w:val="-1"/>
              </w:rPr>
              <w:t>阿克苏地区振远项目咨询管理有限公司</w:t>
            </w:r>
          </w:p>
          <w:p>
            <w:pPr>
              <w:pStyle w:val="10"/>
              <w:spacing w:before="143" w:line="222" w:lineRule="auto"/>
              <w:ind w:left="117"/>
              <w:rPr>
                <w:rFonts w:hint="eastAsia" w:eastAsia="仿宋"/>
                <w:lang w:eastAsia="zh-CN"/>
              </w:rPr>
            </w:pPr>
            <w:r>
              <w:rPr>
                <w:spacing w:val="-3"/>
              </w:rPr>
              <w:t>联系人：</w:t>
            </w:r>
            <w:r>
              <w:rPr>
                <w:rFonts w:hint="eastAsia"/>
                <w:spacing w:val="-3"/>
                <w:lang w:val="en-US" w:eastAsia="zh-CN"/>
              </w:rPr>
              <w:t>胡丹</w:t>
            </w:r>
          </w:p>
          <w:p>
            <w:pPr>
              <w:pStyle w:val="10"/>
              <w:spacing w:before="143" w:line="218" w:lineRule="auto"/>
              <w:ind w:left="151"/>
              <w:rPr>
                <w:rFonts w:hint="default" w:eastAsia="仿宋"/>
                <w:lang w:val="en-US" w:eastAsia="zh-CN"/>
              </w:rPr>
            </w:pPr>
            <w:r>
              <w:rPr>
                <w:spacing w:val="-5"/>
              </w:rPr>
              <w:t>电</w:t>
            </w:r>
            <w:r>
              <w:rPr>
                <w:spacing w:val="11"/>
              </w:rPr>
              <w:t xml:space="preserve">  </w:t>
            </w:r>
            <w:r>
              <w:rPr>
                <w:spacing w:val="-5"/>
              </w:rPr>
              <w:t>话：</w:t>
            </w:r>
            <w:r>
              <w:rPr>
                <w:rFonts w:hint="eastAsia"/>
                <w:spacing w:val="-5"/>
                <w:lang w:val="en-US" w:eastAsia="zh-CN"/>
              </w:rPr>
              <w:t>15569365500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126" w:type="dxa"/>
            <w:tcBorders>
              <w:left w:val="single" w:color="000000" w:sz="2" w:space="0"/>
              <w:bottom w:val="single" w:color="auto" w:sz="4" w:space="0"/>
            </w:tcBorders>
            <w:vAlign w:val="top"/>
          </w:tcPr>
          <w:p>
            <w:pPr>
              <w:pStyle w:val="10"/>
              <w:spacing w:before="242" w:line="181" w:lineRule="auto"/>
              <w:ind w:left="406"/>
            </w:pPr>
            <w:r>
              <w:t>4</w:t>
            </w:r>
          </w:p>
        </w:tc>
        <w:tc>
          <w:tcPr>
            <w:tcW w:w="1937" w:type="dxa"/>
            <w:vAlign w:val="top"/>
          </w:tcPr>
          <w:p>
            <w:pPr>
              <w:pStyle w:val="10"/>
              <w:spacing w:before="195" w:line="224" w:lineRule="auto"/>
              <w:ind w:left="122"/>
            </w:pPr>
            <w:r>
              <w:rPr>
                <w:spacing w:val="-5"/>
              </w:rPr>
              <w:t>项目编号</w:t>
            </w:r>
          </w:p>
        </w:tc>
        <w:tc>
          <w:tcPr>
            <w:tcW w:w="6998" w:type="dxa"/>
            <w:tcBorders>
              <w:right w:val="single" w:color="000000" w:sz="2" w:space="0"/>
            </w:tcBorders>
            <w:vAlign w:val="top"/>
          </w:tcPr>
          <w:p>
            <w:pPr>
              <w:pStyle w:val="10"/>
              <w:spacing w:before="242" w:line="181" w:lineRule="auto"/>
              <w:ind w:left="108"/>
              <w:rPr>
                <w:rFonts w:hint="default" w:eastAsia="仿宋"/>
                <w:lang w:val="en-US" w:eastAsia="zh-CN"/>
              </w:rPr>
            </w:pPr>
            <w:r>
              <w:rPr>
                <w:rFonts w:hint="eastAsia"/>
              </w:rPr>
              <w:t>AKSZY-2023-CG049</w:t>
            </w:r>
            <w:r>
              <w:rPr>
                <w:rFonts w:hint="eastAsia"/>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126" w:type="dxa"/>
            <w:vMerge w:val="restart"/>
            <w:tcBorders>
              <w:top w:val="single" w:color="auto" w:sz="4" w:space="0"/>
              <w:left w:val="single" w:color="auto" w:sz="4" w:space="0"/>
              <w:right w:val="single" w:color="auto" w:sz="4" w:space="0"/>
            </w:tcBorders>
            <w:vAlign w:val="center"/>
          </w:tcPr>
          <w:p>
            <w:pPr>
              <w:jc w:val="center"/>
              <w:rPr>
                <w:rFonts w:hint="default"/>
                <w:lang w:val="en-US" w:eastAsia="zh-CN"/>
              </w:rPr>
            </w:pPr>
            <w:r>
              <w:rPr>
                <w:rFonts w:hint="eastAsia" w:ascii="仿宋" w:hAnsi="仿宋" w:eastAsia="仿宋" w:cs="仿宋"/>
                <w:snapToGrid w:val="0"/>
                <w:color w:val="000000"/>
                <w:kern w:val="0"/>
                <w:sz w:val="28"/>
                <w:szCs w:val="28"/>
                <w:lang w:val="en-US" w:eastAsia="zh-CN" w:bidi="ar-SA"/>
              </w:rPr>
              <w:t>5</w:t>
            </w:r>
          </w:p>
        </w:tc>
        <w:tc>
          <w:tcPr>
            <w:tcW w:w="1937" w:type="dxa"/>
            <w:tcBorders>
              <w:left w:val="single" w:color="auto" w:sz="4" w:space="0"/>
            </w:tcBorders>
            <w:vAlign w:val="top"/>
          </w:tcPr>
          <w:p>
            <w:pPr>
              <w:pStyle w:val="10"/>
              <w:spacing w:before="144" w:line="218" w:lineRule="auto"/>
              <w:ind w:left="122"/>
            </w:pPr>
            <w:r>
              <w:rPr>
                <w:spacing w:val="-6"/>
              </w:rPr>
              <w:t>供货期</w:t>
            </w:r>
          </w:p>
        </w:tc>
        <w:tc>
          <w:tcPr>
            <w:tcW w:w="6998" w:type="dxa"/>
            <w:tcBorders>
              <w:right w:val="single" w:color="000000" w:sz="2" w:space="0"/>
            </w:tcBorders>
            <w:vAlign w:val="top"/>
          </w:tcPr>
          <w:p>
            <w:pPr>
              <w:pStyle w:val="10"/>
              <w:spacing w:before="144" w:line="218" w:lineRule="auto"/>
              <w:ind w:left="173"/>
            </w:pPr>
            <w:r>
              <w:rPr>
                <w:color w:val="000000" w:themeColor="text1"/>
                <w:spacing w:val="-10"/>
                <w14:textFill>
                  <w14:solidFill>
                    <w14:schemeClr w14:val="tx1"/>
                  </w14:solidFill>
                </w14:textFill>
              </w:rPr>
              <w:t>自合同签订之日起</w:t>
            </w:r>
            <w:r>
              <w:rPr>
                <w:color w:val="000000" w:themeColor="text1"/>
                <w:spacing w:val="-39"/>
                <w14:textFill>
                  <w14:solidFill>
                    <w14:schemeClr w14:val="tx1"/>
                  </w14:solidFill>
                </w14:textFill>
              </w:rPr>
              <w:t xml:space="preserve"> </w:t>
            </w:r>
            <w:r>
              <w:rPr>
                <w:rFonts w:hint="eastAsia"/>
                <w:color w:val="000000" w:themeColor="text1"/>
                <w:spacing w:val="-10"/>
                <w:lang w:val="en-US" w:eastAsia="zh-CN"/>
                <w14:textFill>
                  <w14:solidFill>
                    <w14:schemeClr w14:val="tx1"/>
                  </w14:solidFill>
                </w14:textFill>
              </w:rPr>
              <w:t>7</w:t>
            </w:r>
            <w:r>
              <w:rPr>
                <w:color w:val="000000" w:themeColor="text1"/>
                <w:spacing w:val="-10"/>
                <w14:textFill>
                  <w14:solidFill>
                    <w14:schemeClr w14:val="tx1"/>
                  </w14:solidFill>
                </w14:textFill>
              </w:rPr>
              <w:t>日历天完成。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126" w:type="dxa"/>
            <w:vMerge w:val="continue"/>
            <w:tcBorders>
              <w:left w:val="single" w:color="auto" w:sz="4" w:space="0"/>
              <w:bottom w:val="single" w:color="auto" w:sz="4" w:space="0"/>
              <w:right w:val="single" w:color="auto" w:sz="4" w:space="0"/>
            </w:tcBorders>
            <w:vAlign w:val="top"/>
          </w:tcPr>
          <w:p>
            <w:pPr>
              <w:pStyle w:val="10"/>
              <w:spacing w:before="195" w:line="179" w:lineRule="auto"/>
              <w:ind w:left="413"/>
              <w:rPr>
                <w:rFonts w:hint="eastAsia" w:eastAsia="仿宋"/>
                <w:lang w:val="en-US" w:eastAsia="zh-CN"/>
              </w:rPr>
            </w:pPr>
          </w:p>
        </w:tc>
        <w:tc>
          <w:tcPr>
            <w:tcW w:w="1937" w:type="dxa"/>
            <w:tcBorders>
              <w:left w:val="single" w:color="auto" w:sz="4" w:space="0"/>
            </w:tcBorders>
            <w:vAlign w:val="top"/>
          </w:tcPr>
          <w:p>
            <w:pPr>
              <w:pStyle w:val="10"/>
              <w:spacing w:before="144" w:line="218" w:lineRule="auto"/>
              <w:ind w:left="122"/>
              <w:rPr>
                <w:rFonts w:hint="eastAsia" w:eastAsia="仿宋"/>
                <w:spacing w:val="-6"/>
                <w:lang w:val="en-US" w:eastAsia="zh-CN"/>
              </w:rPr>
            </w:pPr>
            <w:r>
              <w:rPr>
                <w:rFonts w:hint="eastAsia"/>
                <w:spacing w:val="-6"/>
                <w:lang w:val="en-US" w:eastAsia="zh-CN"/>
              </w:rPr>
              <w:t>质保期</w:t>
            </w:r>
          </w:p>
        </w:tc>
        <w:tc>
          <w:tcPr>
            <w:tcW w:w="6998" w:type="dxa"/>
            <w:tcBorders>
              <w:right w:val="single" w:color="000000" w:sz="2" w:space="0"/>
            </w:tcBorders>
            <w:vAlign w:val="top"/>
          </w:tcPr>
          <w:p>
            <w:pPr>
              <w:pStyle w:val="10"/>
              <w:spacing w:before="144" w:line="218" w:lineRule="auto"/>
              <w:ind w:left="173"/>
              <w:rPr>
                <w:color w:val="000000" w:themeColor="text1"/>
                <w:spacing w:val="-10"/>
                <w14:textFill>
                  <w14:solidFill>
                    <w14:schemeClr w14:val="tx1"/>
                  </w14:solidFill>
                </w14:textFill>
              </w:rPr>
            </w:pPr>
            <w:r>
              <w:rPr>
                <w:rFonts w:hint="eastAsia"/>
                <w:color w:val="000000" w:themeColor="text1"/>
                <w:spacing w:val="-10"/>
                <w14:textFill>
                  <w14:solidFill>
                    <w14:schemeClr w14:val="tx1"/>
                  </w14:solidFill>
                </w14:textFill>
              </w:rPr>
              <w:t>所有设备质保 5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126" w:type="dxa"/>
            <w:tcBorders>
              <w:top w:val="single" w:color="auto" w:sz="4" w:space="0"/>
              <w:left w:val="single" w:color="000000" w:sz="2" w:space="0"/>
            </w:tcBorders>
            <w:vAlign w:val="top"/>
          </w:tcPr>
          <w:p>
            <w:pPr>
              <w:pStyle w:val="10"/>
              <w:spacing w:before="192" w:line="181" w:lineRule="auto"/>
              <w:ind w:left="410"/>
            </w:pPr>
            <w:r>
              <w:t>6</w:t>
            </w:r>
          </w:p>
        </w:tc>
        <w:tc>
          <w:tcPr>
            <w:tcW w:w="1937" w:type="dxa"/>
            <w:vAlign w:val="top"/>
          </w:tcPr>
          <w:p>
            <w:pPr>
              <w:pStyle w:val="10"/>
              <w:spacing w:before="144" w:line="218" w:lineRule="auto"/>
              <w:ind w:left="135"/>
            </w:pPr>
            <w:r>
              <w:rPr>
                <w:spacing w:val="-8"/>
              </w:rPr>
              <w:t>资金来源</w:t>
            </w:r>
          </w:p>
        </w:tc>
        <w:tc>
          <w:tcPr>
            <w:tcW w:w="6998" w:type="dxa"/>
            <w:tcBorders>
              <w:right w:val="single" w:color="000000" w:sz="2" w:space="0"/>
            </w:tcBorders>
            <w:vAlign w:val="top"/>
          </w:tcPr>
          <w:p>
            <w:pPr>
              <w:pStyle w:val="10"/>
              <w:spacing w:before="144" w:line="218" w:lineRule="auto"/>
              <w:ind w:left="145"/>
              <w:rPr>
                <w:rFonts w:hint="default"/>
                <w:spacing w:val="-11"/>
                <w:lang w:val="en-US" w:eastAsia="zh-CN"/>
              </w:rPr>
            </w:pPr>
            <w:r>
              <w:rPr>
                <w:rFonts w:hint="eastAsia"/>
                <w:spacing w:val="-11"/>
                <w:lang w:val="en-US" w:eastAsia="zh-CN"/>
              </w:rPr>
              <w:t>全民健康体检经费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126" w:type="dxa"/>
            <w:tcBorders>
              <w:left w:val="single" w:color="000000" w:sz="2" w:space="0"/>
            </w:tcBorders>
            <w:vAlign w:val="top"/>
          </w:tcPr>
          <w:p>
            <w:pPr>
              <w:pStyle w:val="10"/>
              <w:spacing w:before="194" w:line="179" w:lineRule="auto"/>
              <w:ind w:left="414"/>
            </w:pPr>
            <w:r>
              <w:t>7</w:t>
            </w:r>
          </w:p>
        </w:tc>
        <w:tc>
          <w:tcPr>
            <w:tcW w:w="1937" w:type="dxa"/>
            <w:vAlign w:val="top"/>
          </w:tcPr>
          <w:p>
            <w:pPr>
              <w:pStyle w:val="10"/>
              <w:spacing w:before="144" w:line="218" w:lineRule="auto"/>
              <w:ind w:left="122"/>
              <w:rPr>
                <w:rFonts w:hint="default" w:eastAsia="仿宋"/>
                <w:lang w:val="en-US" w:eastAsia="zh-CN"/>
              </w:rPr>
            </w:pPr>
            <w:r>
              <w:rPr>
                <w:rFonts w:hint="eastAsia"/>
                <w:spacing w:val="-5"/>
                <w:lang w:val="en-US" w:eastAsia="zh-CN"/>
              </w:rPr>
              <w:t>供货地点</w:t>
            </w:r>
          </w:p>
        </w:tc>
        <w:tc>
          <w:tcPr>
            <w:tcW w:w="6998" w:type="dxa"/>
            <w:tcBorders>
              <w:right w:val="single" w:color="000000" w:sz="2" w:space="0"/>
            </w:tcBorders>
            <w:vAlign w:val="top"/>
          </w:tcPr>
          <w:p>
            <w:pPr>
              <w:pStyle w:val="10"/>
              <w:spacing w:before="144" w:line="218" w:lineRule="auto"/>
              <w:ind w:left="138"/>
              <w:rPr>
                <w:rFonts w:hint="default" w:eastAsia="仿宋"/>
                <w:lang w:val="en-US" w:eastAsia="zh-CN"/>
              </w:rPr>
            </w:pPr>
            <w:r>
              <w:rPr>
                <w:rFonts w:hint="eastAsia"/>
                <w:spacing w:val="-5"/>
                <w:lang w:val="en-US" w:eastAsia="zh-CN"/>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2" w:hRule="atLeast"/>
        </w:trPr>
        <w:tc>
          <w:tcPr>
            <w:tcW w:w="1126" w:type="dxa"/>
            <w:tcBorders>
              <w:left w:val="single" w:color="000000" w:sz="2" w:space="0"/>
              <w:bottom w:val="single" w:color="000000" w:sz="2"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10"/>
              <w:spacing w:before="91" w:line="181" w:lineRule="auto"/>
              <w:ind w:left="409"/>
              <w:rPr>
                <w:rFonts w:hint="eastAsia" w:eastAsia="仿宋"/>
                <w:lang w:eastAsia="zh-CN"/>
              </w:rPr>
            </w:pPr>
            <w:r>
              <w:rPr>
                <w:rFonts w:hint="eastAsia"/>
                <w:lang w:val="en-US" w:eastAsia="zh-CN"/>
              </w:rPr>
              <w:t>8</w:t>
            </w:r>
          </w:p>
        </w:tc>
        <w:tc>
          <w:tcPr>
            <w:tcW w:w="1937" w:type="dxa"/>
            <w:tcBorders>
              <w:bottom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10"/>
              <w:spacing w:before="91" w:line="316" w:lineRule="auto"/>
              <w:ind w:left="121" w:right="144" w:firstLine="1"/>
              <w:jc w:val="both"/>
            </w:pPr>
            <w:r>
              <w:rPr>
                <w:spacing w:val="-4"/>
              </w:rPr>
              <w:t>供应商资质条</w:t>
            </w:r>
            <w:r>
              <w:rPr>
                <w:spacing w:val="3"/>
              </w:rPr>
              <w:t xml:space="preserve"> </w:t>
            </w:r>
            <w:r>
              <w:rPr>
                <w:spacing w:val="-4"/>
              </w:rPr>
              <w:t>件、能力和信</w:t>
            </w:r>
          </w:p>
          <w:p>
            <w:pPr>
              <w:pStyle w:val="10"/>
              <w:spacing w:before="1" w:line="225" w:lineRule="auto"/>
              <w:ind w:left="121"/>
            </w:pPr>
            <w:r>
              <w:t>誉</w:t>
            </w:r>
          </w:p>
        </w:tc>
        <w:tc>
          <w:tcPr>
            <w:tcW w:w="6998" w:type="dxa"/>
            <w:tcBorders>
              <w:bottom w:val="single" w:color="000000" w:sz="2" w:space="0"/>
              <w:right w:val="single" w:color="000000" w:sz="2" w:space="0"/>
            </w:tcBorders>
            <w:vAlign w:val="top"/>
          </w:tcPr>
          <w:p>
            <w:pPr>
              <w:pStyle w:val="10"/>
              <w:numPr>
                <w:ilvl w:val="0"/>
                <w:numId w:val="2"/>
              </w:numPr>
              <w:spacing w:before="143" w:line="316" w:lineRule="auto"/>
              <w:ind w:left="121"/>
              <w:rPr>
                <w:rFonts w:hint="eastAsia"/>
                <w:spacing w:val="-1"/>
                <w:lang w:val="en-US" w:eastAsia="zh-CN"/>
              </w:rPr>
            </w:pPr>
            <w:r>
              <w:rPr>
                <w:spacing w:val="-7"/>
              </w:rPr>
              <w:t>满足《中华人民共和国政府采购法》第二十二条规定</w:t>
            </w:r>
            <w:r>
              <w:t xml:space="preserve"> </w:t>
            </w:r>
            <w:r>
              <w:rPr>
                <w:spacing w:val="-1"/>
              </w:rPr>
              <w:t>2.落实政府采购政策需满足的资格要求：</w:t>
            </w:r>
            <w:r>
              <w:rPr>
                <w:rFonts w:hint="eastAsia"/>
                <w:spacing w:val="-1"/>
                <w:lang w:val="en-US" w:eastAsia="zh-CN"/>
              </w:rPr>
              <w:t>本项目专门面向中小企业，供应商须按照财库[2020]46号文规定提供《中小企业声明函》</w:t>
            </w:r>
          </w:p>
          <w:p>
            <w:pPr>
              <w:pStyle w:val="10"/>
              <w:numPr>
                <w:ilvl w:val="0"/>
                <w:numId w:val="0"/>
              </w:numPr>
              <w:spacing w:before="143" w:line="316" w:lineRule="auto"/>
            </w:pPr>
            <w:r>
              <w:rPr>
                <w:rFonts w:hint="eastAsia"/>
                <w:spacing w:val="-7"/>
                <w:lang w:val="en-US" w:eastAsia="zh-CN"/>
              </w:rPr>
              <w:t>3</w:t>
            </w:r>
            <w:r>
              <w:rPr>
                <w:spacing w:val="-7"/>
              </w:rPr>
              <w:t>（1）财政部、工业和信息化部关于印发《政府采购促进</w:t>
            </w:r>
            <w:r>
              <w:rPr>
                <w:spacing w:val="8"/>
              </w:rPr>
              <w:t xml:space="preserve">  </w:t>
            </w:r>
            <w:r>
              <w:rPr>
                <w:spacing w:val="-7"/>
              </w:rPr>
              <w:t>中小企业发展管理办法》的通知（财库〔2020〕46 号</w:t>
            </w:r>
            <w:r>
              <w:rPr>
                <w:spacing w:val="-42"/>
              </w:rPr>
              <w:t>）；</w:t>
            </w:r>
            <w:r>
              <w:rPr>
                <w:spacing w:val="1"/>
              </w:rPr>
              <w:t xml:space="preserve"> </w:t>
            </w:r>
            <w:r>
              <w:rPr>
                <w:spacing w:val="-6"/>
              </w:rPr>
              <w:t>（2）《财政部、司法部关于政府采购支持</w:t>
            </w:r>
            <w:r>
              <w:rPr>
                <w:spacing w:val="-7"/>
              </w:rPr>
              <w:t>监狱企业发展</w:t>
            </w:r>
          </w:p>
          <w:p>
            <w:pPr>
              <w:pStyle w:val="10"/>
              <w:spacing w:before="1" w:line="222" w:lineRule="auto"/>
              <w:ind w:left="117"/>
            </w:pPr>
            <w:r>
              <w:rPr>
                <w:spacing w:val="-3"/>
              </w:rPr>
              <w:t>有关问题的通知》（财库[2014]68 号</w:t>
            </w:r>
            <w:r>
              <w:rPr>
                <w:spacing w:val="7"/>
              </w:rPr>
              <w:t>）；</w:t>
            </w:r>
          </w:p>
          <w:p>
            <w:pPr>
              <w:pStyle w:val="10"/>
              <w:spacing w:before="142" w:line="480" w:lineRule="exact"/>
              <w:ind w:left="121"/>
            </w:pPr>
            <w:r>
              <w:rPr>
                <w:spacing w:val="-5"/>
                <w:position w:val="14"/>
              </w:rPr>
              <w:t>（3）《国务院办公厅关于建立政府强制采购节能产品制</w:t>
            </w:r>
          </w:p>
          <w:p>
            <w:pPr>
              <w:pStyle w:val="10"/>
              <w:spacing w:before="1" w:line="222" w:lineRule="auto"/>
              <w:ind w:left="120"/>
            </w:pPr>
            <w:r>
              <w:rPr>
                <w:spacing w:val="-1"/>
              </w:rPr>
              <w:t>度的通知》（国发办[2007]51 号</w:t>
            </w:r>
            <w:r>
              <w:t>）；</w:t>
            </w:r>
          </w:p>
        </w:tc>
      </w:tr>
    </w:tbl>
    <w:p>
      <w:pPr>
        <w:pStyle w:val="4"/>
      </w:pPr>
    </w:p>
    <w:p>
      <w:pPr>
        <w:sectPr>
          <w:footerReference r:id="rId7" w:type="default"/>
          <w:pgSz w:w="11906" w:h="16839"/>
          <w:pgMar w:top="350" w:right="1025" w:bottom="1157" w:left="813" w:header="0" w:footer="992" w:gutter="0"/>
          <w:cols w:space="720" w:num="1"/>
        </w:sectPr>
      </w:pPr>
    </w:p>
    <w:p>
      <w:pPr>
        <w:spacing w:line="904" w:lineRule="exact"/>
        <w:ind w:firstLine="660"/>
      </w:pPr>
    </w:p>
    <w:p>
      <w:pPr>
        <w:spacing w:line="184" w:lineRule="exact"/>
      </w:pPr>
    </w:p>
    <w:tbl>
      <w:tblPr>
        <w:tblStyle w:val="9"/>
        <w:tblW w:w="10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6"/>
        <w:gridCol w:w="1937"/>
        <w:gridCol w:w="69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1" w:hRule="atLeast"/>
        </w:trPr>
        <w:tc>
          <w:tcPr>
            <w:tcW w:w="1126" w:type="dxa"/>
            <w:tcBorders>
              <w:right w:val="single" w:color="000000" w:sz="4" w:space="0"/>
            </w:tcBorders>
            <w:vAlign w:val="top"/>
          </w:tcPr>
          <w:p>
            <w:pPr>
              <w:rPr>
                <w:rFonts w:ascii="Arial"/>
                <w:sz w:val="21"/>
              </w:rPr>
            </w:pPr>
          </w:p>
        </w:tc>
        <w:tc>
          <w:tcPr>
            <w:tcW w:w="1937" w:type="dxa"/>
            <w:tcBorders>
              <w:left w:val="single" w:color="000000" w:sz="4" w:space="0"/>
              <w:right w:val="single" w:color="000000" w:sz="4" w:space="0"/>
            </w:tcBorders>
            <w:vAlign w:val="top"/>
          </w:tcPr>
          <w:p>
            <w:pPr>
              <w:rPr>
                <w:rFonts w:ascii="Arial"/>
                <w:sz w:val="21"/>
              </w:rPr>
            </w:pPr>
          </w:p>
        </w:tc>
        <w:tc>
          <w:tcPr>
            <w:tcW w:w="6998" w:type="dxa"/>
            <w:tcBorders>
              <w:left w:val="single" w:color="000000" w:sz="4" w:space="0"/>
            </w:tcBorders>
            <w:vAlign w:val="top"/>
          </w:tcPr>
          <w:p>
            <w:pPr>
              <w:pStyle w:val="10"/>
              <w:spacing w:before="153" w:line="480" w:lineRule="exact"/>
              <w:ind w:left="121"/>
            </w:pPr>
            <w:r>
              <w:rPr>
                <w:spacing w:val="-9"/>
                <w:position w:val="14"/>
              </w:rPr>
              <w:t>（4）《财政部</w:t>
            </w:r>
            <w:r>
              <w:rPr>
                <w:spacing w:val="57"/>
                <w:position w:val="14"/>
              </w:rPr>
              <w:t xml:space="preserve"> </w:t>
            </w:r>
            <w:r>
              <w:rPr>
                <w:spacing w:val="-9"/>
                <w:position w:val="14"/>
              </w:rPr>
              <w:t>民政部</w:t>
            </w:r>
            <w:r>
              <w:rPr>
                <w:spacing w:val="53"/>
                <w:position w:val="14"/>
              </w:rPr>
              <w:t xml:space="preserve"> </w:t>
            </w:r>
            <w:r>
              <w:rPr>
                <w:spacing w:val="-9"/>
                <w:position w:val="14"/>
              </w:rPr>
              <w:t>中国残疾人联合会关于促进</w:t>
            </w:r>
            <w:r>
              <w:rPr>
                <w:spacing w:val="-10"/>
                <w:position w:val="14"/>
              </w:rPr>
              <w:t>残疾</w:t>
            </w:r>
          </w:p>
          <w:p>
            <w:pPr>
              <w:pStyle w:val="10"/>
              <w:spacing w:before="1" w:line="222" w:lineRule="auto"/>
              <w:ind w:left="125"/>
            </w:pPr>
            <w:r>
              <w:rPr>
                <w:spacing w:val="-1"/>
              </w:rPr>
              <w:t>人就业政府采购政策的通知》财库[2017]141 号；</w:t>
            </w:r>
          </w:p>
          <w:p>
            <w:pPr>
              <w:pStyle w:val="10"/>
              <w:spacing w:before="146" w:line="316" w:lineRule="auto"/>
              <w:ind w:left="120" w:right="115"/>
            </w:pPr>
            <w:r>
              <w:rPr>
                <w:spacing w:val="-5"/>
              </w:rPr>
              <w:t>（5）《国务院办公厅关于建立政府强制采购节能产品制</w:t>
            </w:r>
            <w:r>
              <w:rPr>
                <w:spacing w:val="15"/>
              </w:rPr>
              <w:t xml:space="preserve"> </w:t>
            </w:r>
            <w:r>
              <w:rPr>
                <w:spacing w:val="-4"/>
              </w:rPr>
              <w:t>度的通知》（国办发〔2007〕51 号</w:t>
            </w:r>
            <w:r>
              <w:rPr>
                <w:spacing w:val="-2"/>
              </w:rPr>
              <w:t>），</w:t>
            </w:r>
            <w:r>
              <w:rPr>
                <w:spacing w:val="-4"/>
              </w:rPr>
              <w:t>投标产品为计算</w:t>
            </w:r>
            <w:r>
              <w:rPr>
                <w:spacing w:val="1"/>
              </w:rPr>
              <w:t xml:space="preserve"> </w:t>
            </w:r>
            <w:r>
              <w:rPr>
                <w:spacing w:val="-1"/>
              </w:rPr>
              <w:t>机、打印机、空调、照明产品、电视机、电热水器、显</w:t>
            </w:r>
            <w:r>
              <w:rPr>
                <w:spacing w:val="4"/>
              </w:rPr>
              <w:t xml:space="preserve"> </w:t>
            </w:r>
            <w:r>
              <w:rPr>
                <w:spacing w:val="-1"/>
              </w:rPr>
              <w:t>示器、便器、水嘴等九大类政府强制采购的产品，必须</w:t>
            </w:r>
            <w:r>
              <w:rPr>
                <w:spacing w:val="4"/>
              </w:rPr>
              <w:t xml:space="preserve"> </w:t>
            </w:r>
            <w:r>
              <w:rPr>
                <w:spacing w:val="-1"/>
              </w:rPr>
              <w:t>为国家财政部、环境保护部、国家发改委等有关部门发</w:t>
            </w:r>
            <w:r>
              <w:rPr>
                <w:spacing w:val="4"/>
              </w:rPr>
              <w:t xml:space="preserve"> </w:t>
            </w:r>
            <w:r>
              <w:rPr>
                <w:spacing w:val="-1"/>
              </w:rPr>
              <w:t>布的《环境标志产品政府采购清单》和《节能产品政府</w:t>
            </w:r>
          </w:p>
          <w:p>
            <w:pPr>
              <w:pStyle w:val="10"/>
              <w:spacing w:line="221" w:lineRule="auto"/>
              <w:ind w:left="123"/>
            </w:pPr>
            <w:r>
              <w:rPr>
                <w:spacing w:val="-3"/>
              </w:rPr>
              <w:t>采购清单》中的产品。</w:t>
            </w:r>
          </w:p>
          <w:p>
            <w:pPr>
              <w:pStyle w:val="10"/>
              <w:spacing w:before="143" w:line="223" w:lineRule="auto"/>
              <w:ind w:left="117"/>
            </w:pPr>
            <w:r>
              <w:rPr>
                <w:rFonts w:hint="eastAsia"/>
                <w:spacing w:val="-2"/>
                <w:lang w:val="en-US" w:eastAsia="zh-CN"/>
              </w:rPr>
              <w:t>4</w:t>
            </w:r>
            <w:r>
              <w:rPr>
                <w:spacing w:val="-2"/>
              </w:rPr>
              <w:t>.本项目的特定资格要求：</w:t>
            </w:r>
          </w:p>
          <w:p>
            <w:pPr>
              <w:pStyle w:val="10"/>
              <w:spacing w:before="142" w:line="221" w:lineRule="auto"/>
              <w:ind w:left="121"/>
            </w:pPr>
            <w:r>
              <w:rPr>
                <w:spacing w:val="-1"/>
              </w:rPr>
              <w:t>（1）具有有效经年检的三证合一的营业执照；</w:t>
            </w:r>
          </w:p>
          <w:p>
            <w:pPr>
              <w:pStyle w:val="10"/>
              <w:spacing w:before="145" w:line="480" w:lineRule="exact"/>
              <w:ind w:left="121"/>
            </w:pPr>
            <w:r>
              <w:rPr>
                <w:spacing w:val="-2"/>
                <w:position w:val="14"/>
              </w:rPr>
              <w:t>（2）具有近一年（2022年）的财务审计报告</w:t>
            </w:r>
            <w:r>
              <w:rPr>
                <w:rFonts w:hint="eastAsia"/>
                <w:spacing w:val="-2"/>
                <w:position w:val="14"/>
                <w:lang w:eastAsia="zh-CN"/>
              </w:rPr>
              <w:t>，</w:t>
            </w:r>
            <w:r>
              <w:rPr>
                <w:spacing w:val="-2"/>
                <w:position w:val="14"/>
              </w:rPr>
              <w:t>成立不</w:t>
            </w:r>
          </w:p>
          <w:p>
            <w:pPr>
              <w:pStyle w:val="10"/>
              <w:spacing w:before="1" w:line="222" w:lineRule="auto"/>
              <w:ind w:left="121"/>
            </w:pPr>
            <w:r>
              <w:rPr>
                <w:spacing w:val="-2"/>
              </w:rPr>
              <w:t>满足一年的提供成立至今的财务报表；</w:t>
            </w:r>
          </w:p>
          <w:p>
            <w:pPr>
              <w:pStyle w:val="10"/>
              <w:spacing w:before="143" w:line="316" w:lineRule="auto"/>
              <w:ind w:left="137" w:right="115" w:hanging="16"/>
            </w:pPr>
            <w:r>
              <w:rPr>
                <w:spacing w:val="-5"/>
              </w:rPr>
              <w:t>（3）提供近三个月完税证明和近三个月盖有社保局公章</w:t>
            </w:r>
            <w:r>
              <w:rPr>
                <w:spacing w:val="17"/>
              </w:rPr>
              <w:t xml:space="preserve"> </w:t>
            </w:r>
            <w:r>
              <w:rPr>
                <w:spacing w:val="-2"/>
              </w:rPr>
              <w:t>的社保缴纳证明（社保缴纳证明中含法人或委托人的社</w:t>
            </w:r>
          </w:p>
          <w:p>
            <w:pPr>
              <w:pStyle w:val="10"/>
              <w:spacing w:before="1" w:line="221" w:lineRule="auto"/>
              <w:ind w:left="121"/>
            </w:pPr>
            <w:r>
              <w:rPr>
                <w:spacing w:val="-7"/>
              </w:rPr>
              <w:t>保明细</w:t>
            </w:r>
            <w:r>
              <w:t>）；</w:t>
            </w:r>
          </w:p>
          <w:p>
            <w:pPr>
              <w:pStyle w:val="10"/>
              <w:spacing w:before="146" w:line="316" w:lineRule="auto"/>
              <w:ind w:left="120" w:right="115" w:firstLine="1"/>
            </w:pPr>
            <w:r>
              <w:rPr>
                <w:spacing w:val="-5"/>
              </w:rPr>
              <w:t>（4）法定代表人需提供法定代表人身份证明及身份</w:t>
            </w:r>
            <w:r>
              <w:rPr>
                <w:spacing w:val="-1"/>
              </w:rPr>
              <w:t>证原件，授权委托人需提供附有法定代表人身份证明的授权委托书及被委托人身份证原件；</w:t>
            </w:r>
          </w:p>
          <w:p>
            <w:pPr>
              <w:pStyle w:val="10"/>
              <w:spacing w:before="146" w:line="316" w:lineRule="auto"/>
              <w:ind w:left="121" w:right="21"/>
            </w:pPr>
            <w:r>
              <w:rPr>
                <w:spacing w:val="-1"/>
              </w:rPr>
              <w:t>（5）未被“信用中国</w:t>
            </w:r>
            <w:r>
              <w:rPr>
                <w:spacing w:val="-103"/>
              </w:rPr>
              <w:t xml:space="preserve"> </w:t>
            </w:r>
            <w:r>
              <w:rPr>
                <w:spacing w:val="-1"/>
              </w:rPr>
              <w:t>”（www.credi</w:t>
            </w:r>
            <w:r>
              <w:rPr>
                <w:spacing w:val="-2"/>
              </w:rPr>
              <w:t>tchina.gov.cn）、</w:t>
            </w:r>
            <w:r>
              <w:t xml:space="preserve"> </w:t>
            </w:r>
            <w:r>
              <w:rPr>
                <w:spacing w:val="-9"/>
              </w:rPr>
              <w:t>中国政府采购网（www.ccgp.gov.cn）列入失信被执行人、</w:t>
            </w:r>
            <w:r>
              <w:rPr>
                <w:spacing w:val="3"/>
              </w:rPr>
              <w:t xml:space="preserve"> </w:t>
            </w:r>
            <w:r>
              <w:rPr>
                <w:spacing w:val="-1"/>
              </w:rPr>
              <w:t>重大税收违法案件当事人名单、政府采购严重违法失信</w:t>
            </w:r>
            <w:r>
              <w:rPr>
                <w:spacing w:val="2"/>
              </w:rPr>
              <w:t xml:space="preserve">  </w:t>
            </w:r>
            <w:r>
              <w:rPr>
                <w:spacing w:val="-6"/>
              </w:rPr>
              <w:t>行为记录名单的﹙供应商网上自行打印后加</w:t>
            </w:r>
            <w:r>
              <w:rPr>
                <w:spacing w:val="-7"/>
              </w:rPr>
              <w:t>盖公章﹚</w:t>
            </w:r>
            <w:r>
              <w:rPr>
                <w:spacing w:val="-104"/>
              </w:rPr>
              <w:t xml:space="preserve"> </w:t>
            </w:r>
            <w:r>
              <w:rPr>
                <w:spacing w:val="-7"/>
              </w:rPr>
              <w:t xml:space="preserve">;   </w:t>
            </w:r>
            <w:r>
              <w:rPr>
                <w:spacing w:val="-5"/>
              </w:rPr>
              <w:t>（6）提供具有履行合同所必须的设备和专业技术能力的</w:t>
            </w:r>
          </w:p>
          <w:p>
            <w:pPr>
              <w:pStyle w:val="10"/>
              <w:spacing w:before="1" w:line="222" w:lineRule="auto"/>
              <w:ind w:left="120"/>
            </w:pPr>
            <w:r>
              <w:rPr>
                <w:spacing w:val="-3"/>
              </w:rPr>
              <w:t>承诺函原件；</w:t>
            </w:r>
          </w:p>
          <w:p>
            <w:pPr>
              <w:pStyle w:val="10"/>
              <w:spacing w:before="142" w:line="480" w:lineRule="exact"/>
              <w:ind w:left="121"/>
            </w:pPr>
            <w:r>
              <w:rPr>
                <w:spacing w:val="-5"/>
                <w:position w:val="14"/>
              </w:rPr>
              <w:t>（7）提供参加政府采购活动前三年内，在经营活动中没</w:t>
            </w:r>
          </w:p>
          <w:p>
            <w:pPr>
              <w:pStyle w:val="10"/>
              <w:spacing w:before="1" w:line="222" w:lineRule="auto"/>
              <w:ind w:left="117"/>
              <w:rPr>
                <w:rFonts w:hint="eastAsia" w:eastAsia="仿宋"/>
                <w:lang w:eastAsia="zh-CN"/>
              </w:rPr>
            </w:pPr>
            <w:r>
              <w:rPr>
                <w:spacing w:val="-2"/>
              </w:rPr>
              <w:t>有重大违法记录（承诺函原件）</w:t>
            </w:r>
            <w:r>
              <w:rPr>
                <w:rFonts w:hint="eastAsia"/>
                <w:spacing w:val="-2"/>
                <w:lang w:eastAsia="zh-CN"/>
              </w:rPr>
              <w:t>；</w:t>
            </w:r>
          </w:p>
          <w:p>
            <w:pPr>
              <w:pStyle w:val="10"/>
              <w:spacing w:before="142" w:line="223" w:lineRule="auto"/>
              <w:ind w:left="111"/>
            </w:pPr>
            <w:r>
              <w:rPr>
                <w:rFonts w:hint="eastAsia"/>
                <w:spacing w:val="-1"/>
                <w:lang w:val="en-US" w:eastAsia="zh-CN"/>
              </w:rPr>
              <w:t>5</w:t>
            </w:r>
            <w:r>
              <w:rPr>
                <w:spacing w:val="-1"/>
              </w:rPr>
              <w:t>.本项目不接受联合体参加。</w:t>
            </w:r>
          </w:p>
        </w:tc>
      </w:tr>
    </w:tbl>
    <w:p>
      <w:pPr>
        <w:pStyle w:val="4"/>
      </w:pPr>
    </w:p>
    <w:p>
      <w:pPr>
        <w:sectPr>
          <w:footerReference r:id="rId8" w:type="default"/>
          <w:pgSz w:w="11906" w:h="16839"/>
          <w:pgMar w:top="350" w:right="1025" w:bottom="1157" w:left="813" w:header="0" w:footer="992" w:gutter="0"/>
          <w:cols w:space="720" w:num="1"/>
        </w:sectPr>
      </w:pPr>
    </w:p>
    <w:p>
      <w:pPr>
        <w:spacing w:line="904" w:lineRule="exact"/>
        <w:ind w:firstLine="660"/>
      </w:pPr>
    </w:p>
    <w:p>
      <w:pPr>
        <w:spacing w:line="184" w:lineRule="exact"/>
      </w:pPr>
    </w:p>
    <w:tbl>
      <w:tblPr>
        <w:tblStyle w:val="9"/>
        <w:tblW w:w="1006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6"/>
        <w:gridCol w:w="1937"/>
        <w:gridCol w:w="6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1126" w:type="dxa"/>
            <w:tcBorders>
              <w:top w:val="single" w:color="000000" w:sz="2" w:space="0"/>
              <w:left w:val="single" w:color="000000" w:sz="2" w:space="0"/>
            </w:tcBorders>
            <w:vAlign w:val="top"/>
          </w:tcPr>
          <w:p>
            <w:pPr>
              <w:spacing w:line="362" w:lineRule="auto"/>
              <w:rPr>
                <w:rFonts w:ascii="Arial"/>
                <w:sz w:val="21"/>
              </w:rPr>
            </w:pPr>
          </w:p>
          <w:p>
            <w:pPr>
              <w:pStyle w:val="10"/>
              <w:spacing w:before="91" w:line="181" w:lineRule="auto"/>
              <w:ind w:left="428"/>
              <w:rPr>
                <w:rFonts w:hint="default" w:eastAsia="仿宋"/>
                <w:lang w:val="en-US" w:eastAsia="zh-CN"/>
              </w:rPr>
            </w:pPr>
            <w:r>
              <w:rPr>
                <w:rFonts w:hint="eastAsia"/>
                <w:spacing w:val="-16"/>
                <w:lang w:val="en-US" w:eastAsia="zh-CN"/>
              </w:rPr>
              <w:t>9</w:t>
            </w:r>
          </w:p>
        </w:tc>
        <w:tc>
          <w:tcPr>
            <w:tcW w:w="1937" w:type="dxa"/>
            <w:tcBorders>
              <w:top w:val="single" w:color="000000" w:sz="2" w:space="0"/>
            </w:tcBorders>
            <w:vAlign w:val="top"/>
          </w:tcPr>
          <w:p>
            <w:pPr>
              <w:spacing w:line="314" w:lineRule="auto"/>
              <w:rPr>
                <w:rFonts w:ascii="Arial"/>
                <w:sz w:val="21"/>
              </w:rPr>
            </w:pPr>
          </w:p>
          <w:p>
            <w:pPr>
              <w:pStyle w:val="10"/>
              <w:spacing w:before="91" w:line="223" w:lineRule="auto"/>
              <w:ind w:left="128"/>
            </w:pPr>
            <w:r>
              <w:rPr>
                <w:spacing w:val="-7"/>
              </w:rPr>
              <w:t>最高限额</w:t>
            </w:r>
          </w:p>
        </w:tc>
        <w:tc>
          <w:tcPr>
            <w:tcW w:w="6998" w:type="dxa"/>
            <w:tcBorders>
              <w:top w:val="single" w:color="000000" w:sz="2" w:space="0"/>
              <w:right w:val="single" w:color="000000" w:sz="2" w:space="0"/>
            </w:tcBorders>
            <w:vAlign w:val="top"/>
          </w:tcPr>
          <w:p>
            <w:pPr>
              <w:pStyle w:val="10"/>
              <w:spacing w:before="167" w:line="480" w:lineRule="exact"/>
              <w:ind w:left="120"/>
            </w:pPr>
            <w:r>
              <w:rPr>
                <w:position w:val="14"/>
                <w14:textOutline w14:w="5103" w14:cap="sq" w14:cmpd="sng">
                  <w14:solidFill>
                    <w14:srgbClr w14:val="000000"/>
                  </w14:solidFill>
                  <w14:prstDash w14:val="solid"/>
                  <w14:bevel/>
                </w14:textOutline>
              </w:rPr>
              <w:t>小写：</w:t>
            </w:r>
            <w:r>
              <w:rPr>
                <w:rFonts w:hint="eastAsia"/>
                <w:position w:val="14"/>
                <w:lang w:val="en-US" w:eastAsia="zh-CN"/>
                <w14:textOutline w14:w="5103" w14:cap="sq" w14:cmpd="sng">
                  <w14:solidFill>
                    <w14:srgbClr w14:val="000000"/>
                  </w14:solidFill>
                  <w14:prstDash w14:val="solid"/>
                  <w14:bevel/>
                </w14:textOutline>
              </w:rPr>
              <w:t>150000</w:t>
            </w:r>
            <w:r>
              <w:rPr>
                <w:position w:val="14"/>
                <w14:textOutline w14:w="5103" w14:cap="sq" w14:cmpd="sng">
                  <w14:solidFill>
                    <w14:srgbClr w14:val="000000"/>
                  </w14:solidFill>
                  <w14:prstDash w14:val="solid"/>
                  <w14:bevel/>
                </w14:textOutline>
              </w:rPr>
              <w:t>.00</w:t>
            </w:r>
            <w:r>
              <w:rPr>
                <w:position w:val="14"/>
              </w:rPr>
              <w:t xml:space="preserve"> </w:t>
            </w:r>
            <w:r>
              <w:rPr>
                <w:position w:val="14"/>
                <w14:textOutline w14:w="5103" w14:cap="sq" w14:cmpd="sng">
                  <w14:solidFill>
                    <w14:srgbClr w14:val="000000"/>
                  </w14:solidFill>
                  <w14:prstDash w14:val="solid"/>
                  <w14:bevel/>
                </w14:textOutline>
              </w:rPr>
              <w:t>元</w:t>
            </w:r>
            <w:r>
              <w:rPr>
                <w:position w:val="14"/>
              </w:rPr>
              <w:t>，</w:t>
            </w:r>
            <w:r>
              <w:rPr>
                <w:position w:val="14"/>
                <w14:textOutline w14:w="5103" w14:cap="sq" w14:cmpd="sng">
                  <w14:solidFill>
                    <w14:srgbClr w14:val="000000"/>
                  </w14:solidFill>
                  <w14:prstDash w14:val="solid"/>
                  <w14:bevel/>
                </w14:textOutline>
              </w:rPr>
              <w:t>大写：</w:t>
            </w:r>
            <w:r>
              <w:rPr>
                <w:rFonts w:hint="eastAsia"/>
                <w:position w:val="14"/>
                <w:lang w:val="en-US" w:eastAsia="zh-CN"/>
                <w14:textOutline w14:w="5103" w14:cap="sq" w14:cmpd="sng">
                  <w14:solidFill>
                    <w14:srgbClr w14:val="000000"/>
                  </w14:solidFill>
                  <w14:prstDash w14:val="solid"/>
                  <w14:bevel/>
                </w14:textOutline>
              </w:rPr>
              <w:t>壹拾伍万元整</w:t>
            </w:r>
            <w:r>
              <w:rPr>
                <w:position w:val="14"/>
                <w14:textOutline w14:w="5103" w14:cap="sq" w14:cmpd="sng">
                  <w14:solidFill>
                    <w14:srgbClr w14:val="000000"/>
                  </w14:solidFill>
                  <w14:prstDash w14:val="solid"/>
                  <w14:bevel/>
                </w14:textOutline>
              </w:rPr>
              <w:t>，超过最高</w:t>
            </w:r>
            <w:r>
              <w:rPr>
                <w:rFonts w:hint="eastAsia"/>
                <w:position w:val="14"/>
                <w:lang w:val="en-US" w:eastAsia="zh-CN"/>
                <w14:textOutline w14:w="5103" w14:cap="sq" w14:cmpd="sng">
                  <w14:solidFill>
                    <w14:srgbClr w14:val="000000"/>
                  </w14:solidFill>
                  <w14:prstDash w14:val="solid"/>
                  <w14:bevel/>
                </w14:textOutline>
              </w:rPr>
              <w:t>限价的报价无效。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26" w:type="dxa"/>
            <w:tcBorders>
              <w:left w:val="single" w:color="000000" w:sz="2" w:space="0"/>
            </w:tcBorders>
            <w:vAlign w:val="top"/>
          </w:tcPr>
          <w:p>
            <w:pPr>
              <w:pStyle w:val="10"/>
              <w:spacing w:before="224" w:line="181" w:lineRule="auto"/>
              <w:ind w:left="428"/>
              <w:rPr>
                <w:rFonts w:hint="default" w:eastAsia="仿宋"/>
                <w:lang w:val="en-US" w:eastAsia="zh-CN"/>
              </w:rPr>
            </w:pPr>
            <w:r>
              <w:rPr>
                <w:rFonts w:hint="eastAsia"/>
                <w:spacing w:val="-16"/>
                <w:lang w:val="en-US" w:eastAsia="zh-CN"/>
              </w:rPr>
              <w:t>10</w:t>
            </w:r>
          </w:p>
        </w:tc>
        <w:tc>
          <w:tcPr>
            <w:tcW w:w="1937" w:type="dxa"/>
            <w:vAlign w:val="top"/>
          </w:tcPr>
          <w:p>
            <w:pPr>
              <w:pStyle w:val="10"/>
              <w:spacing w:before="175" w:line="223" w:lineRule="auto"/>
              <w:ind w:left="123"/>
            </w:pPr>
            <w:r>
              <w:rPr>
                <w:spacing w:val="-5"/>
              </w:rPr>
              <w:t>采购方式</w:t>
            </w:r>
          </w:p>
        </w:tc>
        <w:tc>
          <w:tcPr>
            <w:tcW w:w="6998" w:type="dxa"/>
            <w:tcBorders>
              <w:right w:val="single" w:color="000000" w:sz="2" w:space="0"/>
            </w:tcBorders>
            <w:vAlign w:val="top"/>
          </w:tcPr>
          <w:p>
            <w:pPr>
              <w:pStyle w:val="10"/>
              <w:spacing w:before="175" w:line="223" w:lineRule="auto"/>
              <w:ind w:left="120"/>
            </w:pPr>
            <w:r>
              <w:rPr>
                <w:spacing w:val="-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126" w:type="dxa"/>
            <w:tcBorders>
              <w:left w:val="single" w:color="000000" w:sz="2" w:space="0"/>
            </w:tcBorders>
            <w:vAlign w:val="top"/>
          </w:tcPr>
          <w:p>
            <w:pPr>
              <w:pStyle w:val="10"/>
              <w:spacing w:before="239" w:line="181" w:lineRule="auto"/>
              <w:ind w:left="428"/>
              <w:rPr>
                <w:rFonts w:hint="eastAsia" w:eastAsia="仿宋"/>
                <w:lang w:val="en-US" w:eastAsia="zh-CN"/>
              </w:rPr>
            </w:pPr>
            <w:r>
              <w:rPr>
                <w:spacing w:val="-16"/>
              </w:rPr>
              <w:t>1</w:t>
            </w:r>
            <w:r>
              <w:rPr>
                <w:rFonts w:hint="eastAsia"/>
                <w:spacing w:val="-16"/>
                <w:lang w:val="en-US" w:eastAsia="zh-CN"/>
              </w:rPr>
              <w:t>1</w:t>
            </w:r>
          </w:p>
        </w:tc>
        <w:tc>
          <w:tcPr>
            <w:tcW w:w="1937" w:type="dxa"/>
            <w:vAlign w:val="top"/>
          </w:tcPr>
          <w:p>
            <w:pPr>
              <w:pStyle w:val="10"/>
              <w:spacing w:before="191" w:line="223" w:lineRule="auto"/>
              <w:ind w:left="120"/>
            </w:pPr>
            <w:r>
              <w:rPr>
                <w:spacing w:val="-4"/>
              </w:rPr>
              <w:t>投标有效期</w:t>
            </w:r>
          </w:p>
        </w:tc>
        <w:tc>
          <w:tcPr>
            <w:tcW w:w="6998" w:type="dxa"/>
            <w:tcBorders>
              <w:right w:val="single" w:color="000000" w:sz="2" w:space="0"/>
            </w:tcBorders>
            <w:vAlign w:val="top"/>
          </w:tcPr>
          <w:p>
            <w:pPr>
              <w:pStyle w:val="10"/>
              <w:spacing w:before="191" w:line="226" w:lineRule="auto"/>
              <w:ind w:left="114"/>
            </w:pPr>
            <w:r>
              <w:rPr>
                <w:spacing w:val="-4"/>
              </w:rPr>
              <w:t>60</w:t>
            </w:r>
            <w:r>
              <w:rPr>
                <w:spacing w:val="-52"/>
              </w:rPr>
              <w:t xml:space="preserve"> </w:t>
            </w:r>
            <w:r>
              <w:rPr>
                <w:spacing w:val="-4"/>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2" w:hRule="atLeast"/>
        </w:trPr>
        <w:tc>
          <w:tcPr>
            <w:tcW w:w="1126" w:type="dxa"/>
            <w:tcBorders>
              <w:left w:val="single" w:color="000000" w:sz="2"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10"/>
              <w:spacing w:before="91" w:line="181" w:lineRule="auto"/>
              <w:ind w:left="428"/>
              <w:rPr>
                <w:rFonts w:hint="eastAsia" w:eastAsia="仿宋"/>
                <w:lang w:eastAsia="zh-CN"/>
              </w:rPr>
            </w:pPr>
            <w:r>
              <w:rPr>
                <w:spacing w:val="-16"/>
              </w:rPr>
              <w:t>1</w:t>
            </w:r>
            <w:r>
              <w:rPr>
                <w:rFonts w:hint="eastAsia"/>
                <w:spacing w:val="-16"/>
                <w:lang w:val="en-US" w:eastAsia="zh-CN"/>
              </w:rPr>
              <w:t>2</w:t>
            </w:r>
          </w:p>
        </w:tc>
        <w:tc>
          <w:tcPr>
            <w:tcW w:w="1937"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10"/>
              <w:spacing w:before="91" w:line="316" w:lineRule="auto"/>
              <w:ind w:left="121" w:right="144" w:firstLine="8"/>
              <w:jc w:val="both"/>
            </w:pPr>
            <w:r>
              <w:rPr>
                <w:spacing w:val="-5"/>
              </w:rPr>
              <w:t>响应文件递交</w:t>
            </w:r>
            <w:r>
              <w:rPr>
                <w:spacing w:val="1"/>
              </w:rPr>
              <w:t xml:space="preserve"> </w:t>
            </w:r>
            <w:r>
              <w:rPr>
                <w:spacing w:val="-4"/>
              </w:rPr>
              <w:t>份数、时间及</w:t>
            </w:r>
          </w:p>
          <w:p>
            <w:pPr>
              <w:pStyle w:val="10"/>
              <w:spacing w:line="224" w:lineRule="auto"/>
              <w:ind w:left="122"/>
            </w:pPr>
            <w:r>
              <w:rPr>
                <w:spacing w:val="-9"/>
              </w:rPr>
              <w:t>地点</w:t>
            </w:r>
          </w:p>
        </w:tc>
        <w:tc>
          <w:tcPr>
            <w:tcW w:w="6998" w:type="dxa"/>
            <w:tcBorders>
              <w:right w:val="single" w:color="000000" w:sz="2" w:space="0"/>
            </w:tcBorders>
            <w:vAlign w:val="top"/>
          </w:tcPr>
          <w:p>
            <w:pPr>
              <w:pStyle w:val="10"/>
              <w:spacing w:before="144" w:line="316" w:lineRule="auto"/>
              <w:ind w:left="123" w:firstLine="9"/>
            </w:pPr>
            <w:r>
              <w:rPr>
                <w:spacing w:val="4"/>
              </w:rPr>
              <w:t>1.响应文件电子版要求：按照本采购文件“响应</w:t>
            </w:r>
            <w:r>
              <w:rPr>
                <w:spacing w:val="3"/>
              </w:rPr>
              <w:t>格式</w:t>
            </w:r>
            <w:r>
              <w:rPr>
                <w:spacing w:val="-101"/>
              </w:rPr>
              <w:t xml:space="preserve"> </w:t>
            </w:r>
            <w:r>
              <w:rPr>
                <w:spacing w:val="3"/>
              </w:rPr>
              <w:t>”</w:t>
            </w:r>
            <w:r>
              <w:t xml:space="preserve"> </w:t>
            </w:r>
            <w:r>
              <w:rPr>
                <w:spacing w:val="-1"/>
              </w:rPr>
              <w:t>编写（未附格式的，由供应商自行拟定</w:t>
            </w:r>
            <w:r>
              <w:rPr>
                <w:spacing w:val="14"/>
              </w:rPr>
              <w:t>），</w:t>
            </w:r>
            <w:r>
              <w:rPr>
                <w:spacing w:val="-1"/>
              </w:rPr>
              <w:t>不可涂改并</w:t>
            </w:r>
            <w:r>
              <w:t xml:space="preserve">  在规定加盖公章处加盖电子公章，否则响应文件按无效</w:t>
            </w:r>
          </w:p>
          <w:p>
            <w:pPr>
              <w:pStyle w:val="10"/>
              <w:spacing w:before="1" w:line="223" w:lineRule="auto"/>
              <w:ind w:left="129"/>
            </w:pPr>
            <w:r>
              <w:rPr>
                <w:spacing w:val="-7"/>
              </w:rPr>
              <w:t>响应处理。</w:t>
            </w:r>
          </w:p>
          <w:p>
            <w:pPr>
              <w:pStyle w:val="10"/>
              <w:spacing w:before="142" w:line="316" w:lineRule="auto"/>
              <w:ind w:left="124" w:right="115" w:hanging="9"/>
            </w:pPr>
            <w:r>
              <w:rPr>
                <w:spacing w:val="1"/>
              </w:rPr>
              <w:t>2.响应文件电子版密封方式：电子响应文件通过平台有</w:t>
            </w:r>
            <w:r>
              <w:rPr>
                <w:spacing w:val="13"/>
              </w:rPr>
              <w:t xml:space="preserve"> </w:t>
            </w:r>
            <w:r>
              <w:rPr>
                <w:spacing w:val="1"/>
              </w:rPr>
              <w:t xml:space="preserve">效 </w:t>
            </w:r>
            <w:r>
              <w:t>CA</w:t>
            </w:r>
            <w:r>
              <w:rPr>
                <w:spacing w:val="-37"/>
              </w:rPr>
              <w:t xml:space="preserve"> </w:t>
            </w:r>
            <w:r>
              <w:rPr>
                <w:spacing w:val="1"/>
              </w:rPr>
              <w:t>加密后在“政采云</w:t>
            </w:r>
            <w:r>
              <w:rPr>
                <w:spacing w:val="-100"/>
              </w:rPr>
              <w:t xml:space="preserve"> </w:t>
            </w:r>
            <w:r>
              <w:rPr>
                <w:spacing w:val="1"/>
              </w:rPr>
              <w:t>”平台投送。（操作方式见公</w:t>
            </w:r>
          </w:p>
          <w:p>
            <w:pPr>
              <w:pStyle w:val="10"/>
              <w:spacing w:before="1" w:line="220" w:lineRule="auto"/>
              <w:ind w:left="120"/>
            </w:pPr>
            <w:r>
              <w:rPr>
                <w:spacing w:val="-4"/>
              </w:rPr>
              <w:t>告要求“</w:t>
            </w:r>
            <w:r>
              <w:rPr>
                <w:spacing w:val="-82"/>
              </w:rPr>
              <w:t xml:space="preserve"> </w:t>
            </w:r>
            <w:r>
              <w:rPr>
                <w:spacing w:val="-4"/>
              </w:rPr>
              <w:t>电子响应文件制作与投送教程</w:t>
            </w:r>
            <w:r>
              <w:rPr>
                <w:spacing w:val="-103"/>
              </w:rPr>
              <w:t xml:space="preserve"> </w:t>
            </w:r>
            <w:r>
              <w:rPr>
                <w:spacing w:val="-4"/>
              </w:rPr>
              <w:t>”</w:t>
            </w:r>
            <w:r>
              <w:rPr>
                <w:spacing w:val="-37"/>
              </w:rPr>
              <w:t xml:space="preserve"> </w:t>
            </w:r>
            <w:r>
              <w:rPr>
                <w:spacing w:val="-4"/>
              </w:rPr>
              <w:t>）</w:t>
            </w:r>
          </w:p>
          <w:p>
            <w:pPr>
              <w:pStyle w:val="10"/>
              <w:spacing w:before="146" w:line="316" w:lineRule="auto"/>
              <w:ind w:left="121" w:right="115" w:hanging="4"/>
            </w:pPr>
            <w:r>
              <w:rPr>
                <w:spacing w:val="-4"/>
              </w:rPr>
              <w:t>3.（1）份数：本项目采用电子招投标，开标现场无需提</w:t>
            </w:r>
            <w:r>
              <w:t xml:space="preserve"> </w:t>
            </w:r>
            <w:r>
              <w:rPr>
                <w:spacing w:val="1"/>
              </w:rPr>
              <w:t>供纸质版响应文件，中标单位在中标公示期满后提交三</w:t>
            </w:r>
          </w:p>
          <w:p>
            <w:pPr>
              <w:pStyle w:val="10"/>
              <w:spacing w:line="220" w:lineRule="auto"/>
              <w:ind w:left="120"/>
            </w:pPr>
            <w:r>
              <w:rPr>
                <w:spacing w:val="-2"/>
              </w:rPr>
              <w:t>份纸质版响应文件给代理机构存档。</w:t>
            </w:r>
          </w:p>
          <w:p>
            <w:pPr>
              <w:pStyle w:val="10"/>
              <w:spacing w:before="146" w:line="480" w:lineRule="exact"/>
              <w:ind w:left="120"/>
            </w:pPr>
            <w:r>
              <w:rPr>
                <w:spacing w:val="-1"/>
                <w:position w:val="14"/>
              </w:rPr>
              <w:t>特别提示：</w:t>
            </w:r>
            <w:r>
              <w:rPr>
                <w:spacing w:val="-82"/>
                <w:position w:val="14"/>
              </w:rPr>
              <w:t xml:space="preserve"> </w:t>
            </w:r>
            <w:r>
              <w:rPr>
                <w:spacing w:val="-1"/>
                <w:position w:val="14"/>
              </w:rPr>
              <w:t>中标单位提交的纸质版《响应文件》文字内</w:t>
            </w:r>
          </w:p>
          <w:p>
            <w:pPr>
              <w:pStyle w:val="10"/>
              <w:spacing w:before="1" w:line="222" w:lineRule="auto"/>
              <w:ind w:left="124"/>
            </w:pPr>
            <w:r>
              <w:rPr>
                <w:spacing w:val="-2"/>
              </w:rPr>
              <w:t>容与开标时电子投标书应完全一致。</w:t>
            </w:r>
          </w:p>
          <w:p>
            <w:pPr>
              <w:pStyle w:val="10"/>
              <w:spacing w:before="141" w:line="480" w:lineRule="exact"/>
              <w:ind w:left="121"/>
              <w:rPr>
                <w:rFonts w:hint="default" w:eastAsia="仿宋"/>
                <w:color w:val="000000" w:themeColor="text1"/>
                <w:lang w:val="en-US" w:eastAsia="zh-CN"/>
                <w14:textFill>
                  <w14:solidFill>
                    <w14:schemeClr w14:val="tx1"/>
                  </w14:solidFill>
                </w14:textFill>
              </w:rPr>
            </w:pPr>
            <w:r>
              <w:rPr>
                <w:position w:val="14"/>
              </w:rPr>
              <w:t>（2）政采云响应文件递交截止时间：</w:t>
            </w:r>
            <w:r>
              <w:rPr>
                <w:color w:val="000000" w:themeColor="text1"/>
                <w:position w:val="14"/>
                <w14:textFill>
                  <w14:solidFill>
                    <w14:schemeClr w14:val="tx1"/>
                  </w14:solidFill>
                </w14:textFill>
              </w:rPr>
              <w:t>2023</w:t>
            </w:r>
            <w:r>
              <w:rPr>
                <w:color w:val="000000" w:themeColor="text1"/>
                <w:spacing w:val="-19"/>
                <w:position w:val="14"/>
                <w14:textFill>
                  <w14:solidFill>
                    <w14:schemeClr w14:val="tx1"/>
                  </w14:solidFill>
                </w14:textFill>
              </w:rPr>
              <w:t xml:space="preserve"> </w:t>
            </w:r>
            <w:r>
              <w:rPr>
                <w:color w:val="000000" w:themeColor="text1"/>
                <w:position w:val="14"/>
                <w14:textFill>
                  <w14:solidFill>
                    <w14:schemeClr w14:val="tx1"/>
                  </w14:solidFill>
                </w14:textFill>
              </w:rPr>
              <w:t>年</w:t>
            </w:r>
            <w:r>
              <w:rPr>
                <w:color w:val="000000" w:themeColor="text1"/>
                <w:spacing w:val="-31"/>
                <w:position w:val="14"/>
                <w14:textFill>
                  <w14:solidFill>
                    <w14:schemeClr w14:val="tx1"/>
                  </w14:solidFill>
                </w14:textFill>
              </w:rPr>
              <w:t xml:space="preserve"> </w:t>
            </w:r>
            <w:r>
              <w:rPr>
                <w:rFonts w:hint="eastAsia"/>
                <w:color w:val="000000" w:themeColor="text1"/>
                <w:position w:val="14"/>
                <w:lang w:val="en-US" w:eastAsia="zh-CN"/>
                <w14:textFill>
                  <w14:solidFill>
                    <w14:schemeClr w14:val="tx1"/>
                  </w14:solidFill>
                </w14:textFill>
              </w:rPr>
              <w:t>11</w:t>
            </w:r>
            <w:r>
              <w:rPr>
                <w:color w:val="000000" w:themeColor="text1"/>
                <w:spacing w:val="-30"/>
                <w:position w:val="14"/>
                <w14:textFill>
                  <w14:solidFill>
                    <w14:schemeClr w14:val="tx1"/>
                  </w14:solidFill>
                </w14:textFill>
              </w:rPr>
              <w:t xml:space="preserve"> </w:t>
            </w:r>
            <w:r>
              <w:rPr>
                <w:color w:val="000000" w:themeColor="text1"/>
                <w:position w:val="14"/>
                <w14:textFill>
                  <w14:solidFill>
                    <w14:schemeClr w14:val="tx1"/>
                  </w14:solidFill>
                </w14:textFill>
              </w:rPr>
              <w:t>月</w:t>
            </w:r>
            <w:r>
              <w:rPr>
                <w:color w:val="000000" w:themeColor="text1"/>
                <w:spacing w:val="-28"/>
                <w:position w:val="14"/>
                <w14:textFill>
                  <w14:solidFill>
                    <w14:schemeClr w14:val="tx1"/>
                  </w14:solidFill>
                </w14:textFill>
              </w:rPr>
              <w:t xml:space="preserve"> </w:t>
            </w:r>
            <w:r>
              <w:rPr>
                <w:rFonts w:hint="eastAsia"/>
                <w:color w:val="000000" w:themeColor="text1"/>
                <w:spacing w:val="-28"/>
                <w:position w:val="14"/>
                <w:lang w:val="en-US" w:eastAsia="zh-CN"/>
                <w14:textFill>
                  <w14:solidFill>
                    <w14:schemeClr w14:val="tx1"/>
                  </w14:solidFill>
                </w14:textFill>
              </w:rPr>
              <w:t>0</w:t>
            </w:r>
            <w:r>
              <w:rPr>
                <w:rFonts w:hint="eastAsia"/>
                <w:color w:val="000000" w:themeColor="text1"/>
                <w:position w:val="14"/>
                <w:lang w:val="en-US" w:eastAsia="zh-CN"/>
                <w14:textFill>
                  <w14:solidFill>
                    <w14:schemeClr w14:val="tx1"/>
                  </w14:solidFill>
                </w14:textFill>
              </w:rPr>
              <w:t>9</w:t>
            </w:r>
          </w:p>
          <w:p>
            <w:pPr>
              <w:pStyle w:val="10"/>
              <w:spacing w:before="2" w:line="222" w:lineRule="auto"/>
              <w:ind w:left="180"/>
              <w:rPr>
                <w:color w:val="000000" w:themeColor="text1"/>
                <w14:textFill>
                  <w14:solidFill>
                    <w14:schemeClr w14:val="tx1"/>
                  </w14:solidFill>
                </w14:textFill>
              </w:rPr>
            </w:pPr>
            <w:r>
              <w:rPr>
                <w:color w:val="000000" w:themeColor="text1"/>
                <w:spacing w:val="-12"/>
                <w14:textFill>
                  <w14:solidFill>
                    <w14:schemeClr w14:val="tx1"/>
                  </w14:solidFill>
                </w14:textFill>
              </w:rPr>
              <w:t>日</w:t>
            </w:r>
            <w:r>
              <w:rPr>
                <w:color w:val="000000" w:themeColor="text1"/>
                <w:spacing w:val="-31"/>
                <w14:textFill>
                  <w14:solidFill>
                    <w14:schemeClr w14:val="tx1"/>
                  </w14:solidFill>
                </w14:textFill>
              </w:rPr>
              <w:t xml:space="preserve"> </w:t>
            </w:r>
            <w:r>
              <w:rPr>
                <w:color w:val="000000" w:themeColor="text1"/>
                <w:spacing w:val="-12"/>
                <w14:textFill>
                  <w14:solidFill>
                    <w14:schemeClr w14:val="tx1"/>
                  </w14:solidFill>
                </w14:textFill>
              </w:rPr>
              <w:t>1</w:t>
            </w:r>
            <w:r>
              <w:rPr>
                <w:rFonts w:hint="eastAsia"/>
                <w:color w:val="000000" w:themeColor="text1"/>
                <w:spacing w:val="-12"/>
                <w:lang w:val="en-US" w:eastAsia="zh-CN"/>
                <w14:textFill>
                  <w14:solidFill>
                    <w14:schemeClr w14:val="tx1"/>
                  </w14:solidFill>
                </w14:textFill>
              </w:rPr>
              <w:t>1</w:t>
            </w:r>
            <w:r>
              <w:rPr>
                <w:color w:val="000000" w:themeColor="text1"/>
                <w:spacing w:val="39"/>
                <w14:textFill>
                  <w14:solidFill>
                    <w14:schemeClr w14:val="tx1"/>
                  </w14:solidFill>
                </w14:textFill>
              </w:rPr>
              <w:t xml:space="preserve"> </w:t>
            </w:r>
            <w:r>
              <w:rPr>
                <w:color w:val="000000" w:themeColor="text1"/>
                <w:spacing w:val="-12"/>
                <w14:textFill>
                  <w14:solidFill>
                    <w14:schemeClr w14:val="tx1"/>
                  </w14:solidFill>
                </w14:textFill>
              </w:rPr>
              <w:t>时</w:t>
            </w:r>
            <w:r>
              <w:rPr>
                <w:color w:val="000000" w:themeColor="text1"/>
                <w:spacing w:val="-58"/>
                <w14:textFill>
                  <w14:solidFill>
                    <w14:schemeClr w14:val="tx1"/>
                  </w14:solidFill>
                </w14:textFill>
              </w:rPr>
              <w:t xml:space="preserve"> </w:t>
            </w:r>
            <w:r>
              <w:rPr>
                <w:color w:val="000000" w:themeColor="text1"/>
                <w:spacing w:val="-12"/>
                <w14:textFill>
                  <w14:solidFill>
                    <w14:schemeClr w14:val="tx1"/>
                  </w14:solidFill>
                </w14:textFill>
              </w:rPr>
              <w:t>00 分（北京时间）</w:t>
            </w:r>
          </w:p>
          <w:p>
            <w:pPr>
              <w:pStyle w:val="10"/>
              <w:spacing w:before="141" w:line="216" w:lineRule="auto"/>
              <w:ind w:left="121"/>
            </w:pPr>
            <w:r>
              <w:rPr>
                <w:spacing w:val="-1"/>
              </w:rPr>
              <w:t>（3）递交地点：政采云平台 http://www.zcygov.cn/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1126" w:type="dxa"/>
            <w:tcBorders>
              <w:left w:val="single" w:color="000000" w:sz="2" w:space="0"/>
            </w:tcBorders>
            <w:vAlign w:val="top"/>
          </w:tcPr>
          <w:p>
            <w:pPr>
              <w:spacing w:line="339" w:lineRule="auto"/>
              <w:rPr>
                <w:rFonts w:ascii="Arial"/>
                <w:sz w:val="21"/>
              </w:rPr>
            </w:pPr>
          </w:p>
          <w:p>
            <w:pPr>
              <w:pStyle w:val="10"/>
              <w:spacing w:before="91" w:line="181" w:lineRule="auto"/>
              <w:ind w:left="428"/>
              <w:rPr>
                <w:rFonts w:hint="eastAsia" w:eastAsia="仿宋"/>
                <w:lang w:eastAsia="zh-CN"/>
              </w:rPr>
            </w:pPr>
            <w:r>
              <w:rPr>
                <w:spacing w:val="-16"/>
              </w:rPr>
              <w:t>1</w:t>
            </w:r>
            <w:r>
              <w:rPr>
                <w:rFonts w:hint="eastAsia"/>
                <w:spacing w:val="-16"/>
                <w:lang w:val="en-US" w:eastAsia="zh-CN"/>
              </w:rPr>
              <w:t>3</w:t>
            </w:r>
          </w:p>
        </w:tc>
        <w:tc>
          <w:tcPr>
            <w:tcW w:w="1937" w:type="dxa"/>
            <w:vAlign w:val="top"/>
          </w:tcPr>
          <w:p>
            <w:pPr>
              <w:pStyle w:val="10"/>
              <w:spacing w:before="144" w:line="480" w:lineRule="exact"/>
              <w:ind w:left="122"/>
            </w:pPr>
            <w:r>
              <w:rPr>
                <w:spacing w:val="-3"/>
                <w:position w:val="14"/>
              </w:rPr>
              <w:t>是否接受联合</w:t>
            </w:r>
          </w:p>
          <w:p>
            <w:pPr>
              <w:pStyle w:val="10"/>
              <w:spacing w:before="1" w:line="217" w:lineRule="auto"/>
              <w:ind w:left="122"/>
            </w:pPr>
            <w:r>
              <w:rPr>
                <w:spacing w:val="-6"/>
              </w:rPr>
              <w:t>体投标</w:t>
            </w:r>
          </w:p>
        </w:tc>
        <w:tc>
          <w:tcPr>
            <w:tcW w:w="6998" w:type="dxa"/>
            <w:tcBorders>
              <w:right w:val="single" w:color="000000" w:sz="2" w:space="0"/>
            </w:tcBorders>
            <w:vAlign w:val="top"/>
          </w:tcPr>
          <w:p>
            <w:pPr>
              <w:pStyle w:val="10"/>
              <w:spacing w:before="143" w:line="224" w:lineRule="auto"/>
              <w:ind w:left="124"/>
            </w:pPr>
            <w:r>
              <w:rPr>
                <w:rFonts w:ascii="MS UI Gothic" w:hAnsi="MS UI Gothic" w:eastAsia="MS UI Gothic" w:cs="MS UI Gothic"/>
                <w:spacing w:val="-5"/>
              </w:rPr>
              <w:t>☑</w:t>
            </w:r>
            <w:r>
              <w:rPr>
                <w:spacing w:val="-5"/>
              </w:rPr>
              <w:t>不接受</w:t>
            </w:r>
          </w:p>
          <w:p>
            <w:pPr>
              <w:pStyle w:val="10"/>
              <w:spacing w:before="140" w:line="218" w:lineRule="auto"/>
              <w:ind w:left="141"/>
            </w:pPr>
            <w:r>
              <w:rPr>
                <w:spacing w:val="-4"/>
              </w:rPr>
              <w:t>□接受，应满足下列要求：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1126" w:type="dxa"/>
            <w:tcBorders>
              <w:left w:val="single" w:color="000000" w:sz="2" w:space="0"/>
            </w:tcBorders>
            <w:vAlign w:val="top"/>
          </w:tcPr>
          <w:p>
            <w:pPr>
              <w:spacing w:line="348" w:lineRule="auto"/>
              <w:rPr>
                <w:rFonts w:ascii="Arial"/>
                <w:sz w:val="21"/>
              </w:rPr>
            </w:pPr>
          </w:p>
          <w:p>
            <w:pPr>
              <w:pStyle w:val="10"/>
              <w:spacing w:before="91" w:line="181" w:lineRule="auto"/>
              <w:ind w:left="428"/>
              <w:rPr>
                <w:rFonts w:hint="eastAsia" w:eastAsia="仿宋"/>
                <w:lang w:eastAsia="zh-CN"/>
              </w:rPr>
            </w:pPr>
            <w:r>
              <w:rPr>
                <w:spacing w:val="-16"/>
              </w:rPr>
              <w:t>1</w:t>
            </w:r>
            <w:r>
              <w:rPr>
                <w:rFonts w:hint="eastAsia"/>
                <w:spacing w:val="-16"/>
                <w:lang w:val="en-US" w:eastAsia="zh-CN"/>
              </w:rPr>
              <w:t>4</w:t>
            </w:r>
          </w:p>
        </w:tc>
        <w:tc>
          <w:tcPr>
            <w:tcW w:w="1937" w:type="dxa"/>
            <w:vAlign w:val="top"/>
          </w:tcPr>
          <w:p>
            <w:pPr>
              <w:pStyle w:val="10"/>
              <w:spacing w:before="153" w:line="480" w:lineRule="exact"/>
              <w:ind w:left="120"/>
            </w:pPr>
            <w:r>
              <w:rPr>
                <w:spacing w:val="-1"/>
                <w:position w:val="14"/>
              </w:rPr>
              <w:t>现场踏勘、标</w:t>
            </w:r>
          </w:p>
          <w:p>
            <w:pPr>
              <w:pStyle w:val="10"/>
              <w:spacing w:line="222" w:lineRule="auto"/>
              <w:ind w:left="124"/>
            </w:pPr>
            <w:r>
              <w:rPr>
                <w:spacing w:val="-6"/>
              </w:rPr>
              <w:t>前答疑会</w:t>
            </w:r>
          </w:p>
        </w:tc>
        <w:tc>
          <w:tcPr>
            <w:tcW w:w="6998" w:type="dxa"/>
            <w:tcBorders>
              <w:right w:val="single" w:color="000000" w:sz="2" w:space="0"/>
            </w:tcBorders>
            <w:vAlign w:val="top"/>
          </w:tcPr>
          <w:p>
            <w:pPr>
              <w:spacing w:line="299" w:lineRule="auto"/>
              <w:rPr>
                <w:rFonts w:ascii="Arial"/>
                <w:sz w:val="21"/>
              </w:rPr>
            </w:pPr>
          </w:p>
          <w:p>
            <w:pPr>
              <w:pStyle w:val="10"/>
              <w:spacing w:before="91" w:line="222" w:lineRule="auto"/>
              <w:ind w:left="120"/>
            </w:pPr>
            <w:r>
              <w:rPr>
                <w:spacing w:val="-1"/>
              </w:rPr>
              <w:t>招标采购单位认为有必要，另行通知。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126" w:type="dxa"/>
            <w:tcBorders>
              <w:left w:val="single" w:color="000000" w:sz="2" w:space="0"/>
            </w:tcBorders>
            <w:vAlign w:val="top"/>
          </w:tcPr>
          <w:p>
            <w:pPr>
              <w:spacing w:line="339" w:lineRule="auto"/>
              <w:rPr>
                <w:rFonts w:ascii="Arial"/>
                <w:sz w:val="21"/>
              </w:rPr>
            </w:pPr>
          </w:p>
          <w:p>
            <w:pPr>
              <w:pStyle w:val="10"/>
              <w:spacing w:before="91" w:line="181" w:lineRule="auto"/>
              <w:ind w:left="428"/>
              <w:rPr>
                <w:rFonts w:hint="eastAsia" w:eastAsia="仿宋"/>
                <w:lang w:eastAsia="zh-CN"/>
              </w:rPr>
            </w:pPr>
            <w:r>
              <w:rPr>
                <w:spacing w:val="-16"/>
              </w:rPr>
              <w:t>1</w:t>
            </w:r>
            <w:r>
              <w:rPr>
                <w:rFonts w:hint="eastAsia"/>
                <w:spacing w:val="-16"/>
                <w:lang w:val="en-US" w:eastAsia="zh-CN"/>
              </w:rPr>
              <w:t>5</w:t>
            </w:r>
          </w:p>
        </w:tc>
        <w:tc>
          <w:tcPr>
            <w:tcW w:w="1937" w:type="dxa"/>
            <w:vAlign w:val="top"/>
          </w:tcPr>
          <w:p>
            <w:pPr>
              <w:pStyle w:val="10"/>
              <w:spacing w:before="144" w:line="480" w:lineRule="exact"/>
              <w:ind w:left="130"/>
            </w:pPr>
            <w:r>
              <w:rPr>
                <w:spacing w:val="-5"/>
                <w:position w:val="14"/>
              </w:rPr>
              <w:t>响应文件的编</w:t>
            </w:r>
          </w:p>
          <w:p>
            <w:pPr>
              <w:pStyle w:val="10"/>
              <w:spacing w:line="217" w:lineRule="auto"/>
              <w:ind w:left="122"/>
            </w:pPr>
            <w:r>
              <w:t>制</w:t>
            </w:r>
          </w:p>
        </w:tc>
        <w:tc>
          <w:tcPr>
            <w:tcW w:w="6998" w:type="dxa"/>
            <w:tcBorders>
              <w:right w:val="single" w:color="000000" w:sz="2" w:space="0"/>
            </w:tcBorders>
            <w:vAlign w:val="top"/>
          </w:tcPr>
          <w:p>
            <w:pPr>
              <w:spacing w:line="290" w:lineRule="auto"/>
              <w:rPr>
                <w:rFonts w:ascii="Arial"/>
                <w:sz w:val="21"/>
              </w:rPr>
            </w:pPr>
          </w:p>
          <w:p>
            <w:pPr>
              <w:pStyle w:val="10"/>
              <w:spacing w:before="91" w:line="222" w:lineRule="auto"/>
              <w:ind w:left="124"/>
            </w:pPr>
            <w:r>
              <w:rPr>
                <w:spacing w:val="-1"/>
              </w:rPr>
              <w:t>具体详见供应商须知中响应文件的组成及编制要求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126" w:type="dxa"/>
            <w:tcBorders>
              <w:left w:val="single" w:color="000000" w:sz="2" w:space="0"/>
            </w:tcBorders>
            <w:vAlign w:val="top"/>
          </w:tcPr>
          <w:p>
            <w:pPr>
              <w:pStyle w:val="10"/>
              <w:spacing w:before="195" w:line="181" w:lineRule="auto"/>
              <w:ind w:left="428"/>
              <w:rPr>
                <w:rFonts w:hint="eastAsia" w:eastAsia="仿宋"/>
                <w:lang w:eastAsia="zh-CN"/>
              </w:rPr>
            </w:pPr>
            <w:r>
              <w:rPr>
                <w:spacing w:val="-16"/>
              </w:rPr>
              <w:t>1</w:t>
            </w:r>
            <w:r>
              <w:rPr>
                <w:rFonts w:hint="eastAsia"/>
                <w:spacing w:val="-16"/>
                <w:lang w:val="en-US" w:eastAsia="zh-CN"/>
              </w:rPr>
              <w:t>6</w:t>
            </w:r>
          </w:p>
        </w:tc>
        <w:tc>
          <w:tcPr>
            <w:tcW w:w="1937" w:type="dxa"/>
            <w:vAlign w:val="top"/>
          </w:tcPr>
          <w:p>
            <w:pPr>
              <w:pStyle w:val="10"/>
              <w:spacing w:before="147" w:line="216" w:lineRule="auto"/>
              <w:ind w:left="120"/>
            </w:pPr>
            <w:r>
              <w:rPr>
                <w:spacing w:val="-3"/>
              </w:rPr>
              <w:t>投标截止时间</w:t>
            </w:r>
          </w:p>
        </w:tc>
        <w:tc>
          <w:tcPr>
            <w:tcW w:w="6998" w:type="dxa"/>
            <w:tcBorders>
              <w:right w:val="single" w:color="000000" w:sz="2" w:space="0"/>
            </w:tcBorders>
            <w:vAlign w:val="top"/>
          </w:tcPr>
          <w:p>
            <w:pPr>
              <w:pStyle w:val="10"/>
              <w:spacing w:before="147" w:line="216" w:lineRule="auto"/>
              <w:jc w:val="right"/>
              <w:rPr>
                <w:color w:val="000000" w:themeColor="text1"/>
                <w14:textFill>
                  <w14:solidFill>
                    <w14:schemeClr w14:val="tx1"/>
                  </w14:solidFill>
                </w14:textFill>
              </w:rPr>
            </w:pPr>
            <w:r>
              <w:rPr>
                <w:color w:val="000000" w:themeColor="text1"/>
                <w:spacing w:val="-16"/>
                <w14:textOutline w14:w="5103" w14:cap="sq" w14:cmpd="sng">
                  <w14:solidFill>
                    <w14:srgbClr w14:val="000000"/>
                  </w14:solidFill>
                  <w14:prstDash w14:val="solid"/>
                  <w14:bevel/>
                </w14:textOutline>
                <w14:textFill>
                  <w14:solidFill>
                    <w14:schemeClr w14:val="tx1"/>
                  </w14:solidFill>
                </w14:textFill>
              </w:rPr>
              <w:t>截止时间为</w:t>
            </w:r>
            <w:r>
              <w:rPr>
                <w:color w:val="000000" w:themeColor="text1"/>
                <w:spacing w:val="-16"/>
                <w14:textFill>
                  <w14:solidFill>
                    <w14:schemeClr w14:val="tx1"/>
                  </w14:solidFill>
                </w14:textFill>
              </w:rPr>
              <w:t>：2023</w:t>
            </w:r>
            <w:r>
              <w:rPr>
                <w:color w:val="000000" w:themeColor="text1"/>
                <w:spacing w:val="-45"/>
                <w14:textFill>
                  <w14:solidFill>
                    <w14:schemeClr w14:val="tx1"/>
                  </w14:solidFill>
                </w14:textFill>
              </w:rPr>
              <w:t xml:space="preserve"> </w:t>
            </w:r>
            <w:r>
              <w:rPr>
                <w:color w:val="000000" w:themeColor="text1"/>
                <w:spacing w:val="-16"/>
                <w14:textFill>
                  <w14:solidFill>
                    <w14:schemeClr w14:val="tx1"/>
                  </w14:solidFill>
                </w14:textFill>
              </w:rPr>
              <w:t>年</w:t>
            </w:r>
            <w:r>
              <w:rPr>
                <w:color w:val="000000" w:themeColor="text1"/>
                <w:spacing w:val="-43"/>
                <w14:textFill>
                  <w14:solidFill>
                    <w14:schemeClr w14:val="tx1"/>
                  </w14:solidFill>
                </w14:textFill>
              </w:rPr>
              <w:t xml:space="preserve"> </w:t>
            </w:r>
            <w:r>
              <w:rPr>
                <w:rFonts w:hint="eastAsia"/>
                <w:color w:val="000000" w:themeColor="text1"/>
                <w:spacing w:val="-16"/>
                <w:lang w:val="en-US" w:eastAsia="zh-CN"/>
                <w14:textFill>
                  <w14:solidFill>
                    <w14:schemeClr w14:val="tx1"/>
                  </w14:solidFill>
                </w14:textFill>
              </w:rPr>
              <w:t>11</w:t>
            </w:r>
            <w:r>
              <w:rPr>
                <w:color w:val="000000" w:themeColor="text1"/>
                <w:spacing w:val="-16"/>
                <w14:textFill>
                  <w14:solidFill>
                    <w14:schemeClr w14:val="tx1"/>
                  </w14:solidFill>
                </w14:textFill>
              </w:rPr>
              <w:t>月</w:t>
            </w:r>
            <w:r>
              <w:rPr>
                <w:color w:val="000000" w:themeColor="text1"/>
                <w:spacing w:val="-40"/>
                <w14:textFill>
                  <w14:solidFill>
                    <w14:schemeClr w14:val="tx1"/>
                  </w14:solidFill>
                </w14:textFill>
              </w:rPr>
              <w:t xml:space="preserve"> </w:t>
            </w:r>
            <w:r>
              <w:rPr>
                <w:rFonts w:hint="eastAsia"/>
                <w:color w:val="000000" w:themeColor="text1"/>
                <w:spacing w:val="-16"/>
                <w:lang w:val="en-US" w:eastAsia="zh-CN"/>
                <w14:textFill>
                  <w14:solidFill>
                    <w14:schemeClr w14:val="tx1"/>
                  </w14:solidFill>
                </w14:textFill>
              </w:rPr>
              <w:t>09</w:t>
            </w:r>
            <w:r>
              <w:rPr>
                <w:color w:val="000000" w:themeColor="text1"/>
                <w:spacing w:val="-16"/>
                <w14:textFill>
                  <w14:solidFill>
                    <w14:schemeClr w14:val="tx1"/>
                  </w14:solidFill>
                </w14:textFill>
              </w:rPr>
              <w:t xml:space="preserve"> 日</w:t>
            </w:r>
            <w:r>
              <w:rPr>
                <w:color w:val="000000" w:themeColor="text1"/>
                <w:spacing w:val="-40"/>
                <w14:textFill>
                  <w14:solidFill>
                    <w14:schemeClr w14:val="tx1"/>
                  </w14:solidFill>
                </w14:textFill>
              </w:rPr>
              <w:t xml:space="preserve"> </w:t>
            </w:r>
            <w:r>
              <w:rPr>
                <w:color w:val="000000" w:themeColor="text1"/>
                <w:spacing w:val="-16"/>
                <w14:textFill>
                  <w14:solidFill>
                    <w14:schemeClr w14:val="tx1"/>
                  </w14:solidFill>
                </w14:textFill>
              </w:rPr>
              <w:t>1</w:t>
            </w:r>
            <w:r>
              <w:rPr>
                <w:rFonts w:hint="eastAsia"/>
                <w:color w:val="000000" w:themeColor="text1"/>
                <w:spacing w:val="-16"/>
                <w:lang w:val="en-US" w:eastAsia="zh-CN"/>
                <w14:textFill>
                  <w14:solidFill>
                    <w14:schemeClr w14:val="tx1"/>
                  </w14:solidFill>
                </w14:textFill>
              </w:rPr>
              <w:t>1</w:t>
            </w:r>
            <w:r>
              <w:rPr>
                <w:color w:val="000000" w:themeColor="text1"/>
                <w:spacing w:val="-33"/>
                <w14:textFill>
                  <w14:solidFill>
                    <w14:schemeClr w14:val="tx1"/>
                  </w14:solidFill>
                </w14:textFill>
              </w:rPr>
              <w:t xml:space="preserve"> </w:t>
            </w:r>
            <w:r>
              <w:rPr>
                <w:color w:val="000000" w:themeColor="text1"/>
                <w:spacing w:val="-16"/>
                <w14:textFill>
                  <w14:solidFill>
                    <w14:schemeClr w14:val="tx1"/>
                  </w14:solidFill>
                </w14:textFill>
              </w:rPr>
              <w:t>时</w:t>
            </w:r>
            <w:r>
              <w:rPr>
                <w:color w:val="000000" w:themeColor="text1"/>
                <w:spacing w:val="-61"/>
                <w14:textFill>
                  <w14:solidFill>
                    <w14:schemeClr w14:val="tx1"/>
                  </w14:solidFill>
                </w14:textFill>
              </w:rPr>
              <w:t xml:space="preserve"> </w:t>
            </w:r>
            <w:r>
              <w:rPr>
                <w:color w:val="000000" w:themeColor="text1"/>
                <w:spacing w:val="-16"/>
                <w14:textFill>
                  <w14:solidFill>
                    <w14:schemeClr w14:val="tx1"/>
                  </w14:solidFill>
                </w14:textFill>
              </w:rPr>
              <w:t>00</w:t>
            </w:r>
            <w:r>
              <w:rPr>
                <w:color w:val="000000" w:themeColor="text1"/>
                <w:spacing w:val="-50"/>
                <w14:textFill>
                  <w14:solidFill>
                    <w14:schemeClr w14:val="tx1"/>
                  </w14:solidFill>
                </w14:textFill>
              </w:rPr>
              <w:t xml:space="preserve"> </w:t>
            </w:r>
            <w:r>
              <w:rPr>
                <w:color w:val="000000" w:themeColor="text1"/>
                <w:spacing w:val="-16"/>
                <w14:textFill>
                  <w14:solidFill>
                    <w14:schemeClr w14:val="tx1"/>
                  </w14:solidFill>
                </w14:textFill>
              </w:rPr>
              <w:t>分（北京时间）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1126" w:type="dxa"/>
            <w:tcBorders>
              <w:left w:val="single" w:color="000000" w:sz="2" w:space="0"/>
              <w:bottom w:val="single" w:color="000000" w:sz="2" w:space="0"/>
            </w:tcBorders>
            <w:vAlign w:val="top"/>
          </w:tcPr>
          <w:p>
            <w:pPr>
              <w:spacing w:line="300" w:lineRule="auto"/>
              <w:rPr>
                <w:rFonts w:ascii="Arial"/>
                <w:sz w:val="21"/>
              </w:rPr>
            </w:pPr>
          </w:p>
          <w:p>
            <w:pPr>
              <w:spacing w:line="301" w:lineRule="auto"/>
              <w:rPr>
                <w:rFonts w:ascii="Arial"/>
                <w:sz w:val="21"/>
              </w:rPr>
            </w:pPr>
          </w:p>
          <w:p>
            <w:pPr>
              <w:pStyle w:val="10"/>
              <w:spacing w:before="91" w:line="181" w:lineRule="auto"/>
              <w:ind w:left="428"/>
              <w:rPr>
                <w:rFonts w:hint="eastAsia" w:eastAsia="仿宋"/>
                <w:lang w:eastAsia="zh-CN"/>
              </w:rPr>
            </w:pPr>
            <w:r>
              <w:rPr>
                <w:spacing w:val="-16"/>
              </w:rPr>
              <w:t>1</w:t>
            </w:r>
            <w:r>
              <w:rPr>
                <w:rFonts w:hint="eastAsia"/>
                <w:spacing w:val="-16"/>
                <w:lang w:val="en-US" w:eastAsia="zh-CN"/>
              </w:rPr>
              <w:t>7</w:t>
            </w:r>
          </w:p>
        </w:tc>
        <w:tc>
          <w:tcPr>
            <w:tcW w:w="1937" w:type="dxa"/>
            <w:tcBorders>
              <w:bottom w:val="single" w:color="000000" w:sz="2" w:space="0"/>
            </w:tcBorders>
            <w:vAlign w:val="top"/>
          </w:tcPr>
          <w:p>
            <w:pPr>
              <w:pStyle w:val="10"/>
              <w:spacing w:before="168" w:line="480" w:lineRule="exact"/>
              <w:ind w:left="124"/>
            </w:pPr>
            <w:r>
              <w:rPr>
                <w:spacing w:val="-4"/>
                <w:position w:val="14"/>
              </w:rPr>
              <w:t>递交响应文件</w:t>
            </w:r>
          </w:p>
          <w:p>
            <w:pPr>
              <w:pStyle w:val="10"/>
              <w:spacing w:line="224" w:lineRule="auto"/>
              <w:ind w:left="122"/>
            </w:pPr>
            <w:r>
              <w:rPr>
                <w:spacing w:val="-9"/>
              </w:rPr>
              <w:t>地点</w:t>
            </w:r>
          </w:p>
        </w:tc>
        <w:tc>
          <w:tcPr>
            <w:tcW w:w="6998" w:type="dxa"/>
            <w:tcBorders>
              <w:bottom w:val="single" w:color="000000" w:sz="2" w:space="0"/>
              <w:right w:val="single" w:color="000000" w:sz="2" w:space="0"/>
            </w:tcBorders>
            <w:vAlign w:val="top"/>
          </w:tcPr>
          <w:p>
            <w:pPr>
              <w:spacing w:line="314" w:lineRule="auto"/>
              <w:rPr>
                <w:rFonts w:ascii="Arial"/>
                <w:sz w:val="21"/>
              </w:rPr>
            </w:pPr>
          </w:p>
          <w:p>
            <w:pPr>
              <w:pStyle w:val="10"/>
              <w:spacing w:before="91" w:line="216" w:lineRule="auto"/>
              <w:ind w:left="121"/>
            </w:pPr>
            <w:r>
              <w:rPr>
                <w:spacing w:val="-1"/>
              </w:rPr>
              <w:t xml:space="preserve">政采云平台 </w:t>
            </w:r>
            <w:r>
              <w:fldChar w:fldCharType="begin"/>
            </w:r>
            <w:r>
              <w:instrText xml:space="preserve"> HYPERLINK "http://www.zcygov.cn/" </w:instrText>
            </w:r>
            <w:r>
              <w:fldChar w:fldCharType="separate"/>
            </w:r>
            <w:r>
              <w:rPr>
                <w:spacing w:val="-1"/>
              </w:rPr>
              <w:t>http://www.zcygov.cn/</w:t>
            </w:r>
            <w:r>
              <w:rPr>
                <w:spacing w:val="-1"/>
              </w:rPr>
              <w:fldChar w:fldCharType="end"/>
            </w:r>
          </w:p>
        </w:tc>
      </w:tr>
    </w:tbl>
    <w:p>
      <w:pPr>
        <w:pStyle w:val="4"/>
      </w:pPr>
    </w:p>
    <w:p>
      <w:pPr>
        <w:sectPr>
          <w:footerReference r:id="rId9" w:type="default"/>
          <w:pgSz w:w="11906" w:h="16839"/>
          <w:pgMar w:top="350" w:right="1025" w:bottom="1157" w:left="813" w:header="0" w:footer="992" w:gutter="0"/>
          <w:cols w:space="720" w:num="1"/>
        </w:sectPr>
      </w:pPr>
    </w:p>
    <w:p>
      <w:pPr>
        <w:spacing w:line="904" w:lineRule="exact"/>
        <w:ind w:firstLine="660"/>
      </w:pPr>
    </w:p>
    <w:p>
      <w:pPr>
        <w:spacing w:line="184" w:lineRule="exact"/>
      </w:pPr>
    </w:p>
    <w:tbl>
      <w:tblPr>
        <w:tblStyle w:val="9"/>
        <w:tblW w:w="1006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6"/>
        <w:gridCol w:w="1937"/>
        <w:gridCol w:w="6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1126" w:type="dxa"/>
            <w:tcBorders>
              <w:top w:val="single" w:color="000000" w:sz="2" w:space="0"/>
              <w:left w:val="single" w:color="000000" w:sz="2" w:space="0"/>
            </w:tcBorders>
            <w:vAlign w:val="top"/>
          </w:tcPr>
          <w:p>
            <w:pPr>
              <w:spacing w:line="366" w:lineRule="auto"/>
              <w:rPr>
                <w:rFonts w:ascii="Arial"/>
                <w:sz w:val="21"/>
              </w:rPr>
            </w:pPr>
          </w:p>
          <w:p>
            <w:pPr>
              <w:pStyle w:val="10"/>
              <w:spacing w:before="91" w:line="181" w:lineRule="auto"/>
              <w:ind w:left="428"/>
              <w:rPr>
                <w:rFonts w:hint="eastAsia" w:eastAsia="仿宋"/>
                <w:lang w:eastAsia="zh-CN"/>
              </w:rPr>
            </w:pPr>
            <w:r>
              <w:rPr>
                <w:spacing w:val="-16"/>
              </w:rPr>
              <w:t>1</w:t>
            </w:r>
            <w:r>
              <w:rPr>
                <w:rFonts w:hint="eastAsia"/>
                <w:spacing w:val="-16"/>
                <w:lang w:val="en-US" w:eastAsia="zh-CN"/>
              </w:rPr>
              <w:t>8</w:t>
            </w:r>
          </w:p>
        </w:tc>
        <w:tc>
          <w:tcPr>
            <w:tcW w:w="1937" w:type="dxa"/>
            <w:tcBorders>
              <w:top w:val="single" w:color="000000" w:sz="2" w:space="0"/>
            </w:tcBorders>
            <w:vAlign w:val="top"/>
          </w:tcPr>
          <w:p>
            <w:pPr>
              <w:spacing w:line="319" w:lineRule="auto"/>
              <w:rPr>
                <w:rFonts w:ascii="Arial"/>
                <w:sz w:val="21"/>
              </w:rPr>
            </w:pPr>
          </w:p>
          <w:p>
            <w:pPr>
              <w:pStyle w:val="10"/>
              <w:spacing w:before="91" w:line="223" w:lineRule="auto"/>
              <w:ind w:left="399"/>
            </w:pPr>
            <w:r>
              <w:rPr>
                <w:spacing w:val="-9"/>
              </w:rPr>
              <w:t>开标</w:t>
            </w:r>
          </w:p>
        </w:tc>
        <w:tc>
          <w:tcPr>
            <w:tcW w:w="6998" w:type="dxa"/>
            <w:tcBorders>
              <w:top w:val="single" w:color="000000" w:sz="2" w:space="0"/>
              <w:right w:val="single" w:color="000000" w:sz="2" w:space="0"/>
            </w:tcBorders>
            <w:vAlign w:val="top"/>
          </w:tcPr>
          <w:p>
            <w:pPr>
              <w:pStyle w:val="10"/>
              <w:spacing w:before="172" w:line="223" w:lineRule="auto"/>
              <w:ind w:left="120"/>
              <w:rPr>
                <w:color w:val="0000FF"/>
              </w:rPr>
            </w:pPr>
            <w:r>
              <w:rPr>
                <w:color w:val="0000FF"/>
                <w:spacing w:val="-10"/>
                <w14:textOutline w14:w="5103" w14:cap="sq" w14:cmpd="sng">
                  <w14:solidFill>
                    <w14:srgbClr w14:val="000000"/>
                  </w14:solidFill>
                  <w14:prstDash w14:val="solid"/>
                  <w14:bevel/>
                </w14:textOutline>
              </w:rPr>
              <w:t>开标时间：</w:t>
            </w:r>
            <w:r>
              <w:rPr>
                <w:color w:val="000000" w:themeColor="text1"/>
                <w:spacing w:val="-10"/>
                <w14:textFill>
                  <w14:solidFill>
                    <w14:schemeClr w14:val="tx1"/>
                  </w14:solidFill>
                </w14:textFill>
              </w:rPr>
              <w:t>2023</w:t>
            </w:r>
            <w:r>
              <w:rPr>
                <w:color w:val="000000" w:themeColor="text1"/>
                <w:spacing w:val="-48"/>
                <w14:textFill>
                  <w14:solidFill>
                    <w14:schemeClr w14:val="tx1"/>
                  </w14:solidFill>
                </w14:textFill>
              </w:rPr>
              <w:t xml:space="preserve"> </w:t>
            </w:r>
            <w:r>
              <w:rPr>
                <w:color w:val="000000" w:themeColor="text1"/>
                <w:spacing w:val="-10"/>
                <w14:textFill>
                  <w14:solidFill>
                    <w14:schemeClr w14:val="tx1"/>
                  </w14:solidFill>
                </w14:textFill>
              </w:rPr>
              <w:t>年</w:t>
            </w:r>
            <w:r>
              <w:rPr>
                <w:color w:val="000000" w:themeColor="text1"/>
                <w:spacing w:val="-40"/>
                <w14:textFill>
                  <w14:solidFill>
                    <w14:schemeClr w14:val="tx1"/>
                  </w14:solidFill>
                </w14:textFill>
              </w:rPr>
              <w:t xml:space="preserve"> </w:t>
            </w:r>
            <w:r>
              <w:rPr>
                <w:rFonts w:hint="eastAsia"/>
                <w:color w:val="000000" w:themeColor="text1"/>
                <w:spacing w:val="-10"/>
                <w:lang w:val="en-US" w:eastAsia="zh-CN"/>
                <w14:textFill>
                  <w14:solidFill>
                    <w14:schemeClr w14:val="tx1"/>
                  </w14:solidFill>
                </w14:textFill>
              </w:rPr>
              <w:t>11</w:t>
            </w:r>
            <w:r>
              <w:rPr>
                <w:color w:val="000000" w:themeColor="text1"/>
                <w:spacing w:val="-10"/>
                <w14:textFill>
                  <w14:solidFill>
                    <w14:schemeClr w14:val="tx1"/>
                  </w14:solidFill>
                </w14:textFill>
              </w:rPr>
              <w:t>月</w:t>
            </w:r>
            <w:r>
              <w:rPr>
                <w:color w:val="000000" w:themeColor="text1"/>
                <w:spacing w:val="-40"/>
                <w14:textFill>
                  <w14:solidFill>
                    <w14:schemeClr w14:val="tx1"/>
                  </w14:solidFill>
                </w14:textFill>
              </w:rPr>
              <w:t xml:space="preserve"> </w:t>
            </w:r>
            <w:r>
              <w:rPr>
                <w:rFonts w:hint="eastAsia"/>
                <w:color w:val="000000" w:themeColor="text1"/>
                <w:spacing w:val="-40"/>
                <w:lang w:val="en-US" w:eastAsia="zh-CN"/>
                <w14:textFill>
                  <w14:solidFill>
                    <w14:schemeClr w14:val="tx1"/>
                  </w14:solidFill>
                </w14:textFill>
              </w:rPr>
              <w:t>09</w:t>
            </w:r>
            <w:r>
              <w:rPr>
                <w:color w:val="000000" w:themeColor="text1"/>
                <w:spacing w:val="-10"/>
                <w14:textFill>
                  <w14:solidFill>
                    <w14:schemeClr w14:val="tx1"/>
                  </w14:solidFill>
                </w14:textFill>
              </w:rPr>
              <w:t xml:space="preserve"> 日</w:t>
            </w:r>
            <w:r>
              <w:rPr>
                <w:color w:val="000000" w:themeColor="text1"/>
                <w:spacing w:val="-40"/>
                <w14:textFill>
                  <w14:solidFill>
                    <w14:schemeClr w14:val="tx1"/>
                  </w14:solidFill>
                </w14:textFill>
              </w:rPr>
              <w:t xml:space="preserve"> </w:t>
            </w:r>
            <w:r>
              <w:rPr>
                <w:rFonts w:hint="eastAsia"/>
                <w:color w:val="000000" w:themeColor="text1"/>
                <w:spacing w:val="-10"/>
                <w:lang w:val="en-US" w:eastAsia="zh-CN"/>
                <w14:textFill>
                  <w14:solidFill>
                    <w14:schemeClr w14:val="tx1"/>
                  </w14:solidFill>
                </w14:textFill>
              </w:rPr>
              <w:t>11</w:t>
            </w:r>
            <w:r>
              <w:rPr>
                <w:color w:val="000000" w:themeColor="text1"/>
                <w:spacing w:val="-10"/>
                <w14:textFill>
                  <w14:solidFill>
                    <w14:schemeClr w14:val="tx1"/>
                  </w14:solidFill>
                </w14:textFill>
              </w:rPr>
              <w:t>时</w:t>
            </w:r>
            <w:r>
              <w:rPr>
                <w:color w:val="000000" w:themeColor="text1"/>
                <w:spacing w:val="-58"/>
                <w14:textFill>
                  <w14:solidFill>
                    <w14:schemeClr w14:val="tx1"/>
                  </w14:solidFill>
                </w14:textFill>
              </w:rPr>
              <w:t xml:space="preserve"> </w:t>
            </w:r>
            <w:r>
              <w:rPr>
                <w:color w:val="000000" w:themeColor="text1"/>
                <w:spacing w:val="-10"/>
                <w14:textFill>
                  <w14:solidFill>
                    <w14:schemeClr w14:val="tx1"/>
                  </w14:solidFill>
                </w14:textFill>
              </w:rPr>
              <w:t>00</w:t>
            </w:r>
            <w:r>
              <w:rPr>
                <w:color w:val="000000" w:themeColor="text1"/>
                <w:spacing w:val="-50"/>
                <w14:textFill>
                  <w14:solidFill>
                    <w14:schemeClr w14:val="tx1"/>
                  </w14:solidFill>
                </w14:textFill>
              </w:rPr>
              <w:t xml:space="preserve"> </w:t>
            </w:r>
            <w:r>
              <w:rPr>
                <w:color w:val="000000" w:themeColor="text1"/>
                <w:spacing w:val="-10"/>
                <w14:textFill>
                  <w14:solidFill>
                    <w14:schemeClr w14:val="tx1"/>
                  </w14:solidFill>
                </w14:textFill>
              </w:rPr>
              <w:t>分（</w:t>
            </w:r>
            <w:r>
              <w:rPr>
                <w:color w:val="000000" w:themeColor="text1"/>
                <w:spacing w:val="-11"/>
                <w14:textFill>
                  <w14:solidFill>
                    <w14:schemeClr w14:val="tx1"/>
                  </w14:solidFill>
                </w14:textFill>
              </w:rPr>
              <w:t>北京时间）</w:t>
            </w:r>
          </w:p>
          <w:p>
            <w:pPr>
              <w:pStyle w:val="10"/>
              <w:spacing w:before="141" w:line="216" w:lineRule="auto"/>
              <w:ind w:left="120"/>
            </w:pPr>
            <w:r>
              <w:rPr>
                <w:spacing w:val="-1"/>
              </w:rPr>
              <w:t>开标地点：政采云平台 http://www.zcygov.cn/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126" w:type="dxa"/>
            <w:tcBorders>
              <w:left w:val="single" w:color="000000" w:sz="2" w:space="0"/>
            </w:tcBorders>
            <w:vAlign w:val="top"/>
          </w:tcPr>
          <w:p>
            <w:pPr>
              <w:pStyle w:val="10"/>
              <w:spacing w:before="238" w:line="181" w:lineRule="auto"/>
              <w:ind w:left="411"/>
              <w:rPr>
                <w:rFonts w:hint="default" w:eastAsia="仿宋"/>
                <w:lang w:val="en-US" w:eastAsia="zh-CN"/>
              </w:rPr>
            </w:pPr>
            <w:r>
              <w:rPr>
                <w:rFonts w:hint="eastAsia"/>
                <w:spacing w:val="-7"/>
                <w:lang w:val="en-US" w:eastAsia="zh-CN"/>
              </w:rPr>
              <w:t>19</w:t>
            </w:r>
          </w:p>
        </w:tc>
        <w:tc>
          <w:tcPr>
            <w:tcW w:w="1937" w:type="dxa"/>
            <w:vAlign w:val="top"/>
          </w:tcPr>
          <w:p>
            <w:pPr>
              <w:pStyle w:val="10"/>
              <w:spacing w:before="189" w:line="222" w:lineRule="auto"/>
              <w:ind w:left="126"/>
            </w:pPr>
            <w:r>
              <w:rPr>
                <w:spacing w:val="-5"/>
              </w:rPr>
              <w:t>履约保证金</w:t>
            </w:r>
          </w:p>
        </w:tc>
        <w:tc>
          <w:tcPr>
            <w:tcW w:w="6998" w:type="dxa"/>
            <w:tcBorders>
              <w:right w:val="single" w:color="000000" w:sz="2" w:space="0"/>
            </w:tcBorders>
            <w:vAlign w:val="top"/>
          </w:tcPr>
          <w:p>
            <w:pPr>
              <w:pStyle w:val="10"/>
              <w:spacing w:before="190" w:line="226" w:lineRule="auto"/>
              <w:ind w:left="124"/>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126" w:type="dxa"/>
            <w:tcBorders>
              <w:left w:val="single" w:color="000000" w:sz="2" w:space="0"/>
            </w:tcBorders>
            <w:vAlign w:val="top"/>
          </w:tcPr>
          <w:p>
            <w:pPr>
              <w:pStyle w:val="10"/>
              <w:spacing w:before="267" w:line="181" w:lineRule="auto"/>
              <w:ind w:left="411"/>
              <w:rPr>
                <w:rFonts w:hint="default" w:eastAsia="仿宋"/>
                <w:lang w:val="en-US" w:eastAsia="zh-CN"/>
              </w:rPr>
            </w:pPr>
            <w:r>
              <w:rPr>
                <w:rFonts w:hint="eastAsia"/>
                <w:spacing w:val="-7"/>
                <w:lang w:val="en-US" w:eastAsia="zh-CN"/>
              </w:rPr>
              <w:t>20</w:t>
            </w:r>
          </w:p>
        </w:tc>
        <w:tc>
          <w:tcPr>
            <w:tcW w:w="1937" w:type="dxa"/>
            <w:vAlign w:val="top"/>
          </w:tcPr>
          <w:p>
            <w:pPr>
              <w:pStyle w:val="10"/>
              <w:spacing w:before="218" w:line="222" w:lineRule="auto"/>
              <w:ind w:left="120"/>
            </w:pPr>
            <w:r>
              <w:rPr>
                <w:spacing w:val="-4"/>
              </w:rPr>
              <w:t>投标保证金</w:t>
            </w:r>
          </w:p>
        </w:tc>
        <w:tc>
          <w:tcPr>
            <w:tcW w:w="6998" w:type="dxa"/>
            <w:tcBorders>
              <w:right w:val="single" w:color="000000" w:sz="2" w:space="0"/>
            </w:tcBorders>
            <w:vAlign w:val="top"/>
          </w:tcPr>
          <w:p>
            <w:pPr>
              <w:pStyle w:val="10"/>
              <w:spacing w:before="218" w:line="222" w:lineRule="auto"/>
              <w:ind w:left="121"/>
            </w:pPr>
            <w:r>
              <w:rPr>
                <w:spacing w:val="-2"/>
              </w:rPr>
              <w:t>本项目无须缴纳保证金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126" w:type="dxa"/>
            <w:tcBorders>
              <w:left w:val="single" w:color="000000" w:sz="2" w:space="0"/>
            </w:tcBorders>
            <w:vAlign w:val="top"/>
          </w:tcPr>
          <w:p>
            <w:pPr>
              <w:spacing w:line="336" w:lineRule="auto"/>
              <w:rPr>
                <w:rFonts w:ascii="Arial"/>
                <w:sz w:val="21"/>
              </w:rPr>
            </w:pPr>
          </w:p>
          <w:p>
            <w:pPr>
              <w:pStyle w:val="10"/>
              <w:spacing w:before="91" w:line="181" w:lineRule="auto"/>
              <w:ind w:left="411"/>
              <w:rPr>
                <w:rFonts w:hint="default" w:eastAsia="仿宋"/>
                <w:lang w:val="en-US" w:eastAsia="zh-CN"/>
              </w:rPr>
            </w:pPr>
            <w:r>
              <w:rPr>
                <w:rFonts w:hint="eastAsia"/>
                <w:spacing w:val="-7"/>
                <w:lang w:val="en-US" w:eastAsia="zh-CN"/>
              </w:rPr>
              <w:t>21</w:t>
            </w:r>
          </w:p>
        </w:tc>
        <w:tc>
          <w:tcPr>
            <w:tcW w:w="1937" w:type="dxa"/>
            <w:vAlign w:val="top"/>
          </w:tcPr>
          <w:p>
            <w:pPr>
              <w:pStyle w:val="10"/>
              <w:spacing w:before="141" w:line="480" w:lineRule="exact"/>
              <w:ind w:left="122"/>
            </w:pPr>
            <w:r>
              <w:rPr>
                <w:spacing w:val="-3"/>
                <w:position w:val="14"/>
              </w:rPr>
              <w:t>是否退还响应</w:t>
            </w:r>
          </w:p>
          <w:p>
            <w:pPr>
              <w:pStyle w:val="10"/>
              <w:spacing w:line="219" w:lineRule="auto"/>
              <w:ind w:left="121"/>
            </w:pPr>
            <w:r>
              <w:rPr>
                <w:spacing w:val="-9"/>
              </w:rPr>
              <w:t>文件</w:t>
            </w:r>
          </w:p>
        </w:tc>
        <w:tc>
          <w:tcPr>
            <w:tcW w:w="6998" w:type="dxa"/>
            <w:tcBorders>
              <w:right w:val="single" w:color="000000" w:sz="2" w:space="0"/>
            </w:tcBorders>
            <w:vAlign w:val="top"/>
          </w:tcPr>
          <w:p>
            <w:pPr>
              <w:pStyle w:val="10"/>
              <w:spacing w:before="141" w:line="480" w:lineRule="exact"/>
              <w:ind w:left="124"/>
            </w:pPr>
            <w:r>
              <w:rPr>
                <w:rFonts w:ascii="MS UI Gothic" w:hAnsi="MS UI Gothic" w:eastAsia="MS UI Gothic" w:cs="MS UI Gothic"/>
                <w:spacing w:val="-10"/>
                <w:position w:val="15"/>
              </w:rPr>
              <w:t>☑</w:t>
            </w:r>
            <w:r>
              <w:rPr>
                <w:spacing w:val="-10"/>
                <w:position w:val="15"/>
              </w:rPr>
              <w:t>否</w:t>
            </w:r>
          </w:p>
          <w:p>
            <w:pPr>
              <w:pStyle w:val="10"/>
              <w:spacing w:line="219" w:lineRule="auto"/>
              <w:ind w:left="141"/>
            </w:pPr>
            <w:r>
              <w:rPr>
                <w:spacing w:val="-19"/>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9" w:hRule="atLeast"/>
        </w:trPr>
        <w:tc>
          <w:tcPr>
            <w:tcW w:w="1126" w:type="dxa"/>
            <w:tcBorders>
              <w:left w:val="single" w:color="000000" w:sz="2" w:space="0"/>
              <w:bottom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10"/>
              <w:spacing w:before="91" w:line="181" w:lineRule="auto"/>
              <w:ind w:left="411"/>
              <w:rPr>
                <w:rFonts w:hint="eastAsia" w:eastAsia="仿宋"/>
                <w:lang w:val="en-US" w:eastAsia="zh-CN"/>
              </w:rPr>
            </w:pPr>
            <w:r>
              <w:rPr>
                <w:spacing w:val="-7"/>
              </w:rPr>
              <w:t>2</w:t>
            </w:r>
            <w:r>
              <w:rPr>
                <w:rFonts w:hint="eastAsia"/>
                <w:spacing w:val="-7"/>
                <w:lang w:val="en-US" w:eastAsia="zh-CN"/>
              </w:rPr>
              <w:t>2</w:t>
            </w:r>
          </w:p>
        </w:tc>
        <w:tc>
          <w:tcPr>
            <w:tcW w:w="1937" w:type="dxa"/>
            <w:tcBorders>
              <w:bottom w:val="single" w:color="000000" w:sz="2"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10"/>
              <w:spacing w:before="91" w:line="223" w:lineRule="auto"/>
              <w:ind w:left="121"/>
            </w:pPr>
            <w:r>
              <w:rPr>
                <w:spacing w:val="-5"/>
              </w:rPr>
              <w:t>开标程序</w:t>
            </w:r>
          </w:p>
        </w:tc>
        <w:tc>
          <w:tcPr>
            <w:tcW w:w="6998" w:type="dxa"/>
            <w:tcBorders>
              <w:bottom w:val="single" w:color="000000" w:sz="2" w:space="0"/>
              <w:right w:val="single" w:color="000000" w:sz="2" w:space="0"/>
            </w:tcBorders>
            <w:vAlign w:val="top"/>
          </w:tcPr>
          <w:p>
            <w:pPr>
              <w:pStyle w:val="10"/>
              <w:spacing w:before="144" w:line="223" w:lineRule="auto"/>
              <w:ind w:left="120"/>
            </w:pPr>
            <w:r>
              <w:rPr>
                <w:spacing w:val="-4"/>
              </w:rPr>
              <w:t>开标程序：</w:t>
            </w:r>
          </w:p>
          <w:p>
            <w:pPr>
              <w:pStyle w:val="10"/>
              <w:spacing w:before="143" w:line="316" w:lineRule="auto"/>
              <w:ind w:left="120" w:right="165" w:firstLine="12"/>
            </w:pPr>
            <w:r>
              <w:rPr>
                <w:spacing w:val="-1"/>
              </w:rPr>
              <w:t>1.在采购文件确定的响应文件提交截止时间</w:t>
            </w:r>
            <w:r>
              <w:rPr>
                <w:spacing w:val="-2"/>
              </w:rPr>
              <w:t>停止接受响</w:t>
            </w:r>
            <w:r>
              <w:t xml:space="preserve"> </w:t>
            </w:r>
            <w:r>
              <w:rPr>
                <w:spacing w:val="-1"/>
              </w:rPr>
              <w:t>应文件。开标会主持人确定供应商数量是否符合开标要</w:t>
            </w:r>
            <w:r>
              <w:rPr>
                <w:spacing w:val="4"/>
              </w:rPr>
              <w:t xml:space="preserve"> </w:t>
            </w:r>
            <w:r>
              <w:rPr>
                <w:spacing w:val="-1"/>
              </w:rPr>
              <w:t>求（要求所有投标供应商提前一小时准备好开标相关资</w:t>
            </w:r>
          </w:p>
          <w:p>
            <w:pPr>
              <w:pStyle w:val="10"/>
              <w:spacing w:before="1" w:line="220" w:lineRule="auto"/>
              <w:ind w:left="120"/>
            </w:pPr>
            <w:r>
              <w:rPr>
                <w:spacing w:val="-2"/>
              </w:rPr>
              <w:t>料，调试好电脑设备。）</w:t>
            </w:r>
          </w:p>
          <w:p>
            <w:pPr>
              <w:pStyle w:val="10"/>
              <w:spacing w:before="145" w:line="220" w:lineRule="auto"/>
              <w:ind w:left="115"/>
            </w:pPr>
            <w:r>
              <w:rPr>
                <w:spacing w:val="-3"/>
              </w:rPr>
              <w:t>2.本项目采用“政采云不见面</w:t>
            </w:r>
            <w:r>
              <w:rPr>
                <w:spacing w:val="-95"/>
              </w:rPr>
              <w:t xml:space="preserve"> </w:t>
            </w:r>
            <w:r>
              <w:rPr>
                <w:spacing w:val="-3"/>
              </w:rPr>
              <w:t>”开标，</w:t>
            </w:r>
            <w:r>
              <w:rPr>
                <w:spacing w:val="-72"/>
              </w:rPr>
              <w:t xml:space="preserve"> </w:t>
            </w:r>
            <w:r>
              <w:rPr>
                <w:spacing w:val="-3"/>
              </w:rPr>
              <w:t>投标供应商须在</w:t>
            </w:r>
          </w:p>
          <w:p>
            <w:pPr>
              <w:pStyle w:val="10"/>
              <w:spacing w:before="146" w:line="480" w:lineRule="exact"/>
              <w:ind w:left="120"/>
            </w:pPr>
            <w:r>
              <w:rPr>
                <w:spacing w:val="-2"/>
                <w:position w:val="14"/>
              </w:rPr>
              <w:t>投标截止时间前登录政采云平台</w:t>
            </w:r>
          </w:p>
          <w:p>
            <w:pPr>
              <w:pStyle w:val="10"/>
              <w:spacing w:before="1" w:line="215" w:lineRule="auto"/>
              <w:ind w:left="108"/>
            </w:pPr>
            <w:r>
              <w:fldChar w:fldCharType="begin"/>
            </w:r>
            <w:r>
              <w:instrText xml:space="preserve"> HYPERLINK "http://www.zcygov.cn/" </w:instrText>
            </w:r>
            <w:r>
              <w:fldChar w:fldCharType="separate"/>
            </w:r>
            <w:r>
              <w:t>http://www.zcygov.c</w:t>
            </w:r>
            <w:r>
              <w:rPr>
                <w:spacing w:val="-1"/>
              </w:rPr>
              <w:t>n/</w:t>
            </w:r>
            <w:r>
              <w:rPr>
                <w:spacing w:val="-1"/>
              </w:rPr>
              <w:fldChar w:fldCharType="end"/>
            </w:r>
            <w:r>
              <w:rPr>
                <w:spacing w:val="-1"/>
              </w:rPr>
              <w:t>进行签到。</w:t>
            </w:r>
          </w:p>
          <w:p>
            <w:pPr>
              <w:pStyle w:val="10"/>
              <w:spacing w:before="152" w:line="221" w:lineRule="auto"/>
              <w:ind w:left="117"/>
            </w:pPr>
            <w:r>
              <w:rPr>
                <w:spacing w:val="-1"/>
              </w:rPr>
              <w:t>3.主持人宣布开标会开始，宣布开标纪律；</w:t>
            </w:r>
          </w:p>
          <w:p>
            <w:pPr>
              <w:pStyle w:val="10"/>
              <w:spacing w:before="145" w:line="480" w:lineRule="exact"/>
              <w:ind w:left="111"/>
            </w:pPr>
            <w:r>
              <w:rPr>
                <w:spacing w:val="-1"/>
                <w:position w:val="14"/>
              </w:rPr>
              <w:t>4.宣布主持人、开标人、唱标人、记录人、监督人等工</w:t>
            </w:r>
          </w:p>
          <w:p>
            <w:pPr>
              <w:pStyle w:val="10"/>
              <w:spacing w:before="2" w:line="220" w:lineRule="auto"/>
              <w:ind w:left="125"/>
            </w:pPr>
            <w:r>
              <w:rPr>
                <w:spacing w:val="-4"/>
              </w:rPr>
              <w:t>作人员姓名；</w:t>
            </w:r>
          </w:p>
          <w:p>
            <w:pPr>
              <w:pStyle w:val="10"/>
              <w:spacing w:before="145" w:line="480" w:lineRule="exact"/>
              <w:ind w:left="117"/>
            </w:pPr>
            <w:r>
              <w:rPr>
                <w:spacing w:val="-1"/>
                <w:position w:val="14"/>
              </w:rPr>
              <w:t>5.解密：法定代表人或授权委托人须全程在线准时参加</w:t>
            </w:r>
          </w:p>
          <w:p>
            <w:pPr>
              <w:pStyle w:val="10"/>
              <w:spacing w:line="221" w:lineRule="auto"/>
              <w:ind w:left="120"/>
            </w:pPr>
            <w:r>
              <w:rPr>
                <w:spacing w:val="-1"/>
              </w:rPr>
              <w:t>开标活动进行文件解密、异议、质疑及澄清等。</w:t>
            </w:r>
          </w:p>
          <w:p>
            <w:pPr>
              <w:pStyle w:val="10"/>
              <w:spacing w:before="148" w:line="316" w:lineRule="auto"/>
              <w:ind w:left="120" w:right="165" w:hanging="6"/>
              <w:jc w:val="both"/>
            </w:pPr>
            <w:r>
              <w:rPr>
                <w:spacing w:val="-2"/>
              </w:rPr>
              <w:t>6.参与“政采云不见面</w:t>
            </w:r>
            <w:r>
              <w:rPr>
                <w:spacing w:val="-101"/>
              </w:rPr>
              <w:t xml:space="preserve"> </w:t>
            </w:r>
            <w:r>
              <w:rPr>
                <w:spacing w:val="-2"/>
              </w:rPr>
              <w:t>”开标的各投标人，请在互联网</w:t>
            </w:r>
            <w:r>
              <w:t xml:space="preserve"> </w:t>
            </w:r>
            <w:r>
              <w:rPr>
                <w:spacing w:val="-1"/>
              </w:rPr>
              <w:t>网络环境较好的电脑端登录政采云不见面开标大厅参与</w:t>
            </w:r>
            <w:r>
              <w:rPr>
                <w:spacing w:val="4"/>
              </w:rPr>
              <w:t xml:space="preserve"> </w:t>
            </w:r>
            <w:r>
              <w:rPr>
                <w:spacing w:val="-1"/>
              </w:rPr>
              <w:t>开标；不要在电脑进行下载、安装等工作，认真耐心等</w:t>
            </w:r>
            <w:r>
              <w:rPr>
                <w:spacing w:val="4"/>
              </w:rPr>
              <w:t xml:space="preserve"> </w:t>
            </w:r>
            <w:r>
              <w:rPr>
                <w:spacing w:val="-1"/>
              </w:rPr>
              <w:t>待指令并及时操作，并保持手机畅通；因投标人网络环</w:t>
            </w:r>
            <w:r>
              <w:rPr>
                <w:spacing w:val="4"/>
              </w:rPr>
              <w:t xml:space="preserve"> </w:t>
            </w:r>
            <w:r>
              <w:rPr>
                <w:spacing w:val="-1"/>
              </w:rPr>
              <w:t>境或硬件配备不达标等原因，影响开标的，造成的后果</w:t>
            </w:r>
          </w:p>
          <w:p>
            <w:pPr>
              <w:pStyle w:val="10"/>
              <w:spacing w:before="1" w:line="221" w:lineRule="auto"/>
              <w:ind w:left="157"/>
            </w:pPr>
            <w:r>
              <w:rPr>
                <w:spacing w:val="-6"/>
              </w:rPr>
              <w:t>由投标人自行承担。</w:t>
            </w:r>
          </w:p>
          <w:p>
            <w:pPr>
              <w:pStyle w:val="10"/>
              <w:spacing w:before="144" w:line="221" w:lineRule="auto"/>
              <w:ind w:left="118"/>
            </w:pPr>
            <w:r>
              <w:rPr>
                <w:spacing w:val="2"/>
              </w:rPr>
              <w:t>7.开标结束。</w:t>
            </w:r>
          </w:p>
          <w:p>
            <w:pPr>
              <w:pStyle w:val="10"/>
              <w:spacing w:before="179" w:line="220" w:lineRule="auto"/>
              <w:jc w:val="right"/>
            </w:pPr>
            <w:r>
              <w:rPr>
                <w:spacing w:val="-6"/>
              </w:rPr>
              <w:t>招标代理机构应当对上述开标过程做好记录，存档备查。</w:t>
            </w:r>
          </w:p>
        </w:tc>
      </w:tr>
    </w:tbl>
    <w:p>
      <w:pPr>
        <w:pStyle w:val="4"/>
      </w:pPr>
    </w:p>
    <w:p>
      <w:pPr>
        <w:sectPr>
          <w:footerReference r:id="rId10" w:type="default"/>
          <w:pgSz w:w="11906" w:h="16839"/>
          <w:pgMar w:top="350" w:right="1025" w:bottom="1156" w:left="813" w:header="0" w:footer="991" w:gutter="0"/>
          <w:cols w:space="720" w:num="1"/>
        </w:sectPr>
      </w:pPr>
    </w:p>
    <w:p>
      <w:pPr>
        <w:spacing w:line="904" w:lineRule="exact"/>
        <w:ind w:firstLine="660"/>
      </w:pPr>
    </w:p>
    <w:p>
      <w:pPr>
        <w:spacing w:line="184" w:lineRule="exact"/>
      </w:pPr>
    </w:p>
    <w:tbl>
      <w:tblPr>
        <w:tblStyle w:val="9"/>
        <w:tblW w:w="1006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6"/>
        <w:gridCol w:w="1937"/>
        <w:gridCol w:w="6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126" w:type="dxa"/>
            <w:tcBorders>
              <w:top w:val="single" w:color="000000" w:sz="2" w:space="0"/>
              <w:left w:val="single" w:color="000000" w:sz="2" w:space="0"/>
            </w:tcBorders>
            <w:vAlign w:val="top"/>
          </w:tcPr>
          <w:p>
            <w:pPr>
              <w:pStyle w:val="10"/>
              <w:spacing w:before="294" w:line="181" w:lineRule="auto"/>
              <w:ind w:left="411"/>
              <w:rPr>
                <w:rFonts w:hint="eastAsia" w:eastAsia="仿宋"/>
                <w:lang w:eastAsia="zh-CN"/>
              </w:rPr>
            </w:pPr>
            <w:r>
              <w:rPr>
                <w:spacing w:val="-7"/>
              </w:rPr>
              <w:t>2</w:t>
            </w:r>
            <w:r>
              <w:rPr>
                <w:rFonts w:hint="eastAsia"/>
                <w:spacing w:val="-7"/>
                <w:lang w:val="en-US" w:eastAsia="zh-CN"/>
              </w:rPr>
              <w:t>3</w:t>
            </w:r>
          </w:p>
        </w:tc>
        <w:tc>
          <w:tcPr>
            <w:tcW w:w="1937" w:type="dxa"/>
            <w:tcBorders>
              <w:top w:val="single" w:color="000000" w:sz="2" w:space="0"/>
            </w:tcBorders>
            <w:vAlign w:val="top"/>
          </w:tcPr>
          <w:p>
            <w:pPr>
              <w:pStyle w:val="10"/>
              <w:spacing w:before="246" w:line="223" w:lineRule="auto"/>
              <w:ind w:left="122"/>
            </w:pPr>
            <w:r>
              <w:rPr>
                <w:spacing w:val="-5"/>
              </w:rPr>
              <w:t>评标办法</w:t>
            </w:r>
          </w:p>
        </w:tc>
        <w:tc>
          <w:tcPr>
            <w:tcW w:w="6998" w:type="dxa"/>
            <w:tcBorders>
              <w:top w:val="single" w:color="000000" w:sz="2" w:space="0"/>
              <w:right w:val="single" w:color="000000" w:sz="2" w:space="0"/>
            </w:tcBorders>
            <w:vAlign w:val="top"/>
          </w:tcPr>
          <w:p>
            <w:pPr>
              <w:pStyle w:val="10"/>
              <w:spacing w:before="246" w:line="223" w:lineRule="auto"/>
              <w:ind w:left="128"/>
            </w:pPr>
            <w:r>
              <w:rPr>
                <w:spacing w:val="-5"/>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4" w:hRule="atLeast"/>
        </w:trPr>
        <w:tc>
          <w:tcPr>
            <w:tcW w:w="1126"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10"/>
              <w:spacing w:before="91" w:line="181" w:lineRule="auto"/>
              <w:ind w:left="411"/>
              <w:rPr>
                <w:rFonts w:hint="eastAsia" w:eastAsia="仿宋"/>
                <w:lang w:eastAsia="zh-CN"/>
              </w:rPr>
            </w:pPr>
            <w:r>
              <w:rPr>
                <w:spacing w:val="-7"/>
              </w:rPr>
              <w:t>2</w:t>
            </w:r>
            <w:r>
              <w:rPr>
                <w:rFonts w:hint="eastAsia"/>
                <w:spacing w:val="-7"/>
                <w:lang w:val="en-US" w:eastAsia="zh-CN"/>
              </w:rPr>
              <w:t>4</w:t>
            </w:r>
          </w:p>
        </w:tc>
        <w:tc>
          <w:tcPr>
            <w:tcW w:w="1937"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0"/>
              <w:spacing w:before="91" w:line="480" w:lineRule="exact"/>
              <w:ind w:left="120"/>
            </w:pPr>
            <w:r>
              <w:rPr>
                <w:spacing w:val="-3"/>
                <w:position w:val="14"/>
              </w:rPr>
              <w:t>询价小组的组</w:t>
            </w:r>
          </w:p>
          <w:p>
            <w:pPr>
              <w:pStyle w:val="10"/>
              <w:spacing w:line="228" w:lineRule="auto"/>
              <w:ind w:left="121"/>
            </w:pPr>
            <w:r>
              <w:t>建</w:t>
            </w:r>
          </w:p>
        </w:tc>
        <w:tc>
          <w:tcPr>
            <w:tcW w:w="6998" w:type="dxa"/>
            <w:tcBorders>
              <w:right w:val="single" w:color="000000" w:sz="2" w:space="0"/>
            </w:tcBorders>
            <w:vAlign w:val="top"/>
          </w:tcPr>
          <w:p>
            <w:pPr>
              <w:pStyle w:val="10"/>
              <w:spacing w:before="141" w:line="480" w:lineRule="exact"/>
              <w:ind w:left="120"/>
            </w:pPr>
            <w:r>
              <w:rPr>
                <w:spacing w:val="-6"/>
                <w:position w:val="14"/>
              </w:rPr>
              <w:t>询价小组构成 3 人，采购人代表</w:t>
            </w:r>
            <w:r>
              <w:rPr>
                <w:spacing w:val="9"/>
                <w:position w:val="14"/>
              </w:rPr>
              <w:t xml:space="preserve"> </w:t>
            </w:r>
            <w:r>
              <w:rPr>
                <w:spacing w:val="-6"/>
                <w:position w:val="14"/>
              </w:rPr>
              <w:t>0</w:t>
            </w:r>
            <w:r>
              <w:rPr>
                <w:spacing w:val="23"/>
                <w:position w:val="14"/>
              </w:rPr>
              <w:t xml:space="preserve"> </w:t>
            </w:r>
            <w:r>
              <w:rPr>
                <w:spacing w:val="-6"/>
                <w:position w:val="14"/>
              </w:rPr>
              <w:t>人，评审</w:t>
            </w:r>
            <w:r>
              <w:rPr>
                <w:spacing w:val="-7"/>
                <w:position w:val="14"/>
              </w:rPr>
              <w:t>专家</w:t>
            </w:r>
            <w:r>
              <w:rPr>
                <w:spacing w:val="14"/>
                <w:position w:val="14"/>
              </w:rPr>
              <w:t xml:space="preserve"> </w:t>
            </w:r>
            <w:r>
              <w:rPr>
                <w:spacing w:val="-7"/>
                <w:position w:val="14"/>
              </w:rPr>
              <w:t>3</w:t>
            </w:r>
            <w:r>
              <w:rPr>
                <w:spacing w:val="24"/>
                <w:position w:val="14"/>
              </w:rPr>
              <w:t xml:space="preserve"> </w:t>
            </w:r>
            <w:r>
              <w:rPr>
                <w:spacing w:val="-7"/>
                <w:position w:val="14"/>
              </w:rPr>
              <w:t>人</w:t>
            </w:r>
          </w:p>
          <w:p>
            <w:pPr>
              <w:pStyle w:val="10"/>
              <w:spacing w:line="222" w:lineRule="auto"/>
              <w:ind w:left="120"/>
            </w:pPr>
            <w:r>
              <w:rPr>
                <w:spacing w:val="-1"/>
              </w:rPr>
              <w:t>应当具备评标专家相应的或者类似的条件；</w:t>
            </w:r>
          </w:p>
          <w:p>
            <w:pPr>
              <w:pStyle w:val="10"/>
              <w:spacing w:before="142" w:line="480" w:lineRule="exact"/>
              <w:ind w:left="141"/>
            </w:pPr>
            <w:r>
              <w:rPr>
                <w:spacing w:val="-8"/>
                <w:position w:val="14"/>
              </w:rPr>
              <w:t>□分 组</w:t>
            </w:r>
            <w:r>
              <w:rPr>
                <w:spacing w:val="38"/>
                <w:position w:val="14"/>
              </w:rPr>
              <w:t xml:space="preserve"> </w:t>
            </w:r>
            <w:r>
              <w:rPr>
                <w:spacing w:val="-8"/>
                <w:position w:val="14"/>
              </w:rPr>
              <w:t>：技术组</w:t>
            </w:r>
            <w:r>
              <w:rPr>
                <w:spacing w:val="22"/>
                <w:position w:val="14"/>
              </w:rPr>
              <w:t xml:space="preserve"> </w:t>
            </w:r>
            <w:r>
              <w:rPr>
                <w:spacing w:val="-8"/>
                <w:position w:val="14"/>
              </w:rPr>
              <w:t>人，经济组</w:t>
            </w:r>
            <w:r>
              <w:rPr>
                <w:spacing w:val="22"/>
                <w:position w:val="14"/>
              </w:rPr>
              <w:t xml:space="preserve"> </w:t>
            </w:r>
            <w:r>
              <w:rPr>
                <w:spacing w:val="-8"/>
                <w:position w:val="14"/>
              </w:rPr>
              <w:t>人。</w:t>
            </w:r>
          </w:p>
          <w:p>
            <w:pPr>
              <w:pStyle w:val="10"/>
              <w:spacing w:line="224" w:lineRule="auto"/>
              <w:ind w:left="182"/>
            </w:pPr>
            <w:r>
              <w:rPr>
                <w:spacing w:val="-20"/>
              </w:rPr>
              <w:t>√不分组</w:t>
            </w:r>
          </w:p>
          <w:p>
            <w:pPr>
              <w:pStyle w:val="10"/>
              <w:spacing w:before="140" w:line="219" w:lineRule="auto"/>
              <w:ind w:left="121"/>
            </w:pPr>
            <w:r>
              <w:rPr>
                <w:spacing w:val="-1"/>
              </w:rPr>
              <w:t>评标专家确定方式：政采云专家库随机抽取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1126" w:type="dxa"/>
            <w:tcBorders>
              <w:left w:val="single" w:color="000000" w:sz="2" w:space="0"/>
            </w:tcBorders>
            <w:vAlign w:val="top"/>
          </w:tcPr>
          <w:p>
            <w:pPr>
              <w:spacing w:line="287" w:lineRule="auto"/>
              <w:rPr>
                <w:rFonts w:ascii="Arial"/>
                <w:sz w:val="21"/>
              </w:rPr>
            </w:pPr>
          </w:p>
          <w:p>
            <w:pPr>
              <w:spacing w:line="288" w:lineRule="auto"/>
              <w:rPr>
                <w:rFonts w:ascii="Arial"/>
                <w:sz w:val="21"/>
              </w:rPr>
            </w:pPr>
          </w:p>
          <w:p>
            <w:pPr>
              <w:pStyle w:val="10"/>
              <w:spacing w:before="91" w:line="181" w:lineRule="auto"/>
              <w:ind w:left="411"/>
              <w:rPr>
                <w:rFonts w:hint="eastAsia" w:eastAsia="仿宋"/>
                <w:lang w:eastAsia="zh-CN"/>
              </w:rPr>
            </w:pPr>
            <w:r>
              <w:rPr>
                <w:spacing w:val="-7"/>
              </w:rPr>
              <w:t>2</w:t>
            </w:r>
            <w:r>
              <w:rPr>
                <w:rFonts w:hint="eastAsia"/>
                <w:spacing w:val="-7"/>
                <w:lang w:val="en-US" w:eastAsia="zh-CN"/>
              </w:rPr>
              <w:t>5</w:t>
            </w:r>
          </w:p>
        </w:tc>
        <w:tc>
          <w:tcPr>
            <w:tcW w:w="1937" w:type="dxa"/>
            <w:vAlign w:val="top"/>
          </w:tcPr>
          <w:p>
            <w:pPr>
              <w:pStyle w:val="10"/>
              <w:spacing w:before="143" w:line="316" w:lineRule="auto"/>
              <w:ind w:left="121" w:right="144" w:firstLine="1"/>
              <w:jc w:val="both"/>
            </w:pPr>
            <w:r>
              <w:rPr>
                <w:spacing w:val="-4"/>
              </w:rPr>
              <w:t>是否授权询价</w:t>
            </w:r>
            <w:r>
              <w:rPr>
                <w:spacing w:val="3"/>
              </w:rPr>
              <w:t xml:space="preserve"> </w:t>
            </w:r>
            <w:r>
              <w:rPr>
                <w:spacing w:val="-4"/>
              </w:rPr>
              <w:t>小组确定成交</w:t>
            </w:r>
          </w:p>
          <w:p>
            <w:pPr>
              <w:pStyle w:val="10"/>
              <w:spacing w:before="1" w:line="218" w:lineRule="auto"/>
              <w:ind w:left="125"/>
            </w:pPr>
            <w:r>
              <w:t>人</w:t>
            </w:r>
          </w:p>
        </w:tc>
        <w:tc>
          <w:tcPr>
            <w:tcW w:w="6998" w:type="dxa"/>
            <w:tcBorders>
              <w:right w:val="single" w:color="000000" w:sz="2" w:space="0"/>
            </w:tcBorders>
            <w:vAlign w:val="top"/>
          </w:tcPr>
          <w:p>
            <w:pPr>
              <w:spacing w:line="289" w:lineRule="auto"/>
              <w:rPr>
                <w:rFonts w:ascii="Arial"/>
                <w:sz w:val="21"/>
              </w:rPr>
            </w:pPr>
          </w:p>
          <w:p>
            <w:pPr>
              <w:pStyle w:val="10"/>
              <w:spacing w:before="91" w:line="225" w:lineRule="auto"/>
              <w:ind w:left="141"/>
            </w:pPr>
            <w:r>
              <w:rPr>
                <w:spacing w:val="-19"/>
              </w:rPr>
              <w:t>□是</w:t>
            </w:r>
          </w:p>
          <w:p>
            <w:pPr>
              <w:pStyle w:val="10"/>
              <w:spacing w:before="138" w:line="222" w:lineRule="auto"/>
              <w:ind w:left="124"/>
            </w:pPr>
            <w:r>
              <w:rPr>
                <w:rFonts w:ascii="MS UI Gothic" w:hAnsi="MS UI Gothic" w:eastAsia="MS UI Gothic" w:cs="MS UI Gothic"/>
              </w:rPr>
              <w:t>☑</w:t>
            </w:r>
            <w:r>
              <w:t>否，推荐的成交候选人数：3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1" w:hRule="atLeast"/>
        </w:trPr>
        <w:tc>
          <w:tcPr>
            <w:tcW w:w="1126" w:type="dxa"/>
            <w:tcBorders>
              <w:left w:val="single" w:color="000000" w:sz="2" w:space="0"/>
              <w:bottom w:val="single" w:color="000000" w:sz="2"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10"/>
              <w:spacing w:before="91" w:line="181" w:lineRule="auto"/>
              <w:ind w:left="411"/>
              <w:rPr>
                <w:rFonts w:hint="eastAsia" w:eastAsia="仿宋"/>
                <w:lang w:eastAsia="zh-CN"/>
              </w:rPr>
            </w:pPr>
            <w:r>
              <w:rPr>
                <w:spacing w:val="-7"/>
              </w:rPr>
              <w:t>2</w:t>
            </w:r>
            <w:r>
              <w:rPr>
                <w:rFonts w:hint="eastAsia"/>
                <w:spacing w:val="-7"/>
                <w:lang w:val="en-US" w:eastAsia="zh-CN"/>
              </w:rPr>
              <w:t>6</w:t>
            </w:r>
          </w:p>
        </w:tc>
        <w:tc>
          <w:tcPr>
            <w:tcW w:w="1937" w:type="dxa"/>
            <w:tcBorders>
              <w:bottom w:val="single" w:color="000000" w:sz="2"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10"/>
              <w:spacing w:before="91" w:line="480" w:lineRule="exact"/>
              <w:ind w:left="135"/>
            </w:pPr>
            <w:r>
              <w:rPr>
                <w:spacing w:val="-6"/>
                <w:position w:val="14"/>
              </w:rPr>
              <w:t>资格证明文件</w:t>
            </w:r>
          </w:p>
          <w:p>
            <w:pPr>
              <w:pStyle w:val="10"/>
              <w:spacing w:line="224" w:lineRule="auto"/>
              <w:ind w:left="122"/>
            </w:pPr>
            <w:r>
              <w:rPr>
                <w:spacing w:val="-9"/>
              </w:rPr>
              <w:t>组成</w:t>
            </w:r>
          </w:p>
        </w:tc>
        <w:tc>
          <w:tcPr>
            <w:tcW w:w="6998" w:type="dxa"/>
            <w:tcBorders>
              <w:bottom w:val="single" w:color="000000" w:sz="2" w:space="0"/>
              <w:right w:val="single" w:color="000000" w:sz="2" w:space="0"/>
            </w:tcBorders>
            <w:vAlign w:val="top"/>
          </w:tcPr>
          <w:p>
            <w:pPr>
              <w:pStyle w:val="10"/>
              <w:spacing w:before="142" w:line="221" w:lineRule="auto"/>
              <w:ind w:left="121"/>
            </w:pPr>
            <w:r>
              <w:rPr>
                <w:spacing w:val="-1"/>
              </w:rPr>
              <w:t>（1）具有有效经年检的三证合一的营业执照；</w:t>
            </w:r>
          </w:p>
          <w:p>
            <w:pPr>
              <w:pStyle w:val="10"/>
              <w:spacing w:before="145" w:line="480" w:lineRule="exact"/>
              <w:ind w:left="121"/>
            </w:pPr>
            <w:r>
              <w:rPr>
                <w:spacing w:val="-1"/>
                <w:position w:val="14"/>
              </w:rPr>
              <w:t>（2）具有近一年（2022 年）的财务审计报告</w:t>
            </w:r>
            <w:r>
              <w:rPr>
                <w:rFonts w:hint="eastAsia"/>
                <w:spacing w:val="-1"/>
                <w:position w:val="14"/>
                <w:lang w:val="en-US" w:eastAsia="zh-CN"/>
              </w:rPr>
              <w:t>或财务报表</w:t>
            </w:r>
            <w:r>
              <w:rPr>
                <w:rFonts w:hint="eastAsia"/>
                <w:spacing w:val="-1"/>
                <w:position w:val="14"/>
                <w:lang w:eastAsia="zh-CN"/>
              </w:rPr>
              <w:t>，</w:t>
            </w:r>
            <w:r>
              <w:rPr>
                <w:spacing w:val="-1"/>
                <w:position w:val="14"/>
              </w:rPr>
              <w:t>成立不</w:t>
            </w:r>
          </w:p>
          <w:p>
            <w:pPr>
              <w:pStyle w:val="10"/>
              <w:spacing w:before="1" w:line="222" w:lineRule="auto"/>
            </w:pPr>
            <w:r>
              <w:rPr>
                <w:spacing w:val="-2"/>
              </w:rPr>
              <w:t>满足一年的提供成立至今的财务报表；</w:t>
            </w:r>
          </w:p>
          <w:p>
            <w:pPr>
              <w:pStyle w:val="10"/>
              <w:spacing w:before="143" w:line="316" w:lineRule="auto"/>
              <w:ind w:left="137" w:right="115" w:hanging="16"/>
              <w:jc w:val="both"/>
            </w:pPr>
            <w:r>
              <w:rPr>
                <w:spacing w:val="-5"/>
              </w:rPr>
              <w:t>（3）提供近三个月完税证明和近三个月盖有社保局公章</w:t>
            </w:r>
            <w:r>
              <w:rPr>
                <w:spacing w:val="17"/>
              </w:rPr>
              <w:t xml:space="preserve"> </w:t>
            </w:r>
            <w:r>
              <w:rPr>
                <w:spacing w:val="-2"/>
              </w:rPr>
              <w:t>的社保缴纳证明（社保缴纳证明中含法人或委托人的社</w:t>
            </w:r>
          </w:p>
          <w:p>
            <w:pPr>
              <w:pStyle w:val="10"/>
              <w:spacing w:line="221" w:lineRule="auto"/>
              <w:ind w:left="121"/>
            </w:pPr>
            <w:r>
              <w:rPr>
                <w:spacing w:val="-7"/>
              </w:rPr>
              <w:t>保明细</w:t>
            </w:r>
            <w:r>
              <w:t>）；</w:t>
            </w:r>
          </w:p>
          <w:p>
            <w:pPr>
              <w:pStyle w:val="10"/>
              <w:spacing w:before="145" w:line="316" w:lineRule="auto"/>
              <w:ind w:left="120" w:right="115" w:firstLine="1"/>
              <w:jc w:val="both"/>
            </w:pPr>
            <w:r>
              <w:rPr>
                <w:spacing w:val="-5"/>
              </w:rPr>
              <w:t>（4）法定代表人到场需提供法定代表人身份证明及身份</w:t>
            </w:r>
            <w:r>
              <w:rPr>
                <w:spacing w:val="17"/>
              </w:rPr>
              <w:t xml:space="preserve"> </w:t>
            </w:r>
            <w:r>
              <w:rPr>
                <w:spacing w:val="-1"/>
              </w:rPr>
              <w:t>证原件，授权委托人到场的需提供附有法定代表人身份</w:t>
            </w:r>
          </w:p>
          <w:p>
            <w:pPr>
              <w:pStyle w:val="10"/>
              <w:spacing w:before="1" w:line="222" w:lineRule="auto"/>
              <w:ind w:left="120"/>
            </w:pPr>
            <w:r>
              <w:rPr>
                <w:spacing w:val="-1"/>
              </w:rPr>
              <w:t>证明的授权委托书及被委托人身份证原件；</w:t>
            </w:r>
          </w:p>
          <w:p>
            <w:pPr>
              <w:pStyle w:val="10"/>
              <w:spacing w:before="146" w:line="316" w:lineRule="auto"/>
              <w:ind w:left="121" w:right="21"/>
            </w:pPr>
            <w:r>
              <w:rPr>
                <w:spacing w:val="-1"/>
              </w:rPr>
              <w:t>（5）未被“信用中国</w:t>
            </w:r>
            <w:r>
              <w:rPr>
                <w:spacing w:val="-103"/>
              </w:rPr>
              <w:t xml:space="preserve"> </w:t>
            </w:r>
            <w:r>
              <w:rPr>
                <w:spacing w:val="-1"/>
              </w:rPr>
              <w:t>”（www.credi</w:t>
            </w:r>
            <w:r>
              <w:rPr>
                <w:spacing w:val="-2"/>
              </w:rPr>
              <w:t>tchina.gov.cn）、</w:t>
            </w:r>
            <w:r>
              <w:t xml:space="preserve"> </w:t>
            </w:r>
            <w:r>
              <w:rPr>
                <w:spacing w:val="-9"/>
              </w:rPr>
              <w:t>中国政府采购网（www.ccgp.gov.cn）列入失信被执行人、</w:t>
            </w:r>
            <w:r>
              <w:rPr>
                <w:spacing w:val="3"/>
              </w:rPr>
              <w:t xml:space="preserve"> </w:t>
            </w:r>
            <w:r>
              <w:rPr>
                <w:spacing w:val="-1"/>
              </w:rPr>
              <w:t>重大税收违法案件当事人名单、政府采购严重违法失信</w:t>
            </w:r>
            <w:r>
              <w:rPr>
                <w:spacing w:val="2"/>
              </w:rPr>
              <w:t xml:space="preserve">  </w:t>
            </w:r>
            <w:r>
              <w:rPr>
                <w:spacing w:val="-6"/>
              </w:rPr>
              <w:t>行为记录名单的﹙供应商网上自行打印后加</w:t>
            </w:r>
            <w:r>
              <w:rPr>
                <w:spacing w:val="-7"/>
              </w:rPr>
              <w:t>盖公章﹚</w:t>
            </w:r>
            <w:r>
              <w:rPr>
                <w:spacing w:val="-104"/>
              </w:rPr>
              <w:t xml:space="preserve"> </w:t>
            </w:r>
            <w:r>
              <w:rPr>
                <w:spacing w:val="-7"/>
              </w:rPr>
              <w:t xml:space="preserve">;   </w:t>
            </w:r>
            <w:r>
              <w:rPr>
                <w:spacing w:val="-5"/>
              </w:rPr>
              <w:t>（6）提供具有履行合同所必须的设备和专业技术能力的</w:t>
            </w:r>
          </w:p>
          <w:p>
            <w:pPr>
              <w:pStyle w:val="10"/>
              <w:spacing w:before="1" w:line="222" w:lineRule="auto"/>
              <w:ind w:left="120"/>
            </w:pPr>
            <w:r>
              <w:rPr>
                <w:spacing w:val="-3"/>
              </w:rPr>
              <w:t>承诺函原件；</w:t>
            </w:r>
          </w:p>
          <w:p>
            <w:pPr>
              <w:pStyle w:val="10"/>
              <w:spacing w:before="142" w:line="480" w:lineRule="exact"/>
              <w:ind w:left="121"/>
            </w:pPr>
            <w:r>
              <w:rPr>
                <w:spacing w:val="-5"/>
                <w:position w:val="14"/>
              </w:rPr>
              <w:t>（7）提供参加政府采购活动前三年内，在经营活动中没</w:t>
            </w:r>
          </w:p>
          <w:p>
            <w:pPr>
              <w:pStyle w:val="10"/>
              <w:spacing w:before="2" w:line="222" w:lineRule="auto"/>
              <w:ind w:left="117"/>
            </w:pPr>
            <w:r>
              <w:rPr>
                <w:spacing w:val="-2"/>
              </w:rPr>
              <w:t>有重大违法记录（承诺函原件）</w:t>
            </w:r>
          </w:p>
          <w:p>
            <w:pPr>
              <w:pStyle w:val="10"/>
              <w:spacing w:before="141" w:line="480" w:lineRule="exact"/>
              <w:ind w:left="117"/>
            </w:pPr>
            <w:r>
              <w:rPr>
                <w:spacing w:val="-1"/>
                <w:position w:val="14"/>
              </w:rPr>
              <w:t>★以上资料必须提供原件的扫描件并加盖供应商电子公</w:t>
            </w:r>
          </w:p>
          <w:p>
            <w:pPr>
              <w:pStyle w:val="10"/>
              <w:spacing w:before="2" w:line="222" w:lineRule="auto"/>
              <w:ind w:left="123"/>
            </w:pPr>
            <w:r>
              <w:rPr>
                <w:spacing w:val="-1"/>
              </w:rPr>
              <w:t>章，否则响应文件按照无效响应处理。（法定代表人授</w:t>
            </w:r>
          </w:p>
        </w:tc>
      </w:tr>
    </w:tbl>
    <w:p>
      <w:pPr>
        <w:pStyle w:val="4"/>
      </w:pPr>
    </w:p>
    <w:p>
      <w:pPr>
        <w:sectPr>
          <w:footerReference r:id="rId11" w:type="default"/>
          <w:pgSz w:w="11906" w:h="16839"/>
          <w:pgMar w:top="350" w:right="1025" w:bottom="1157" w:left="813" w:header="0" w:footer="991" w:gutter="0"/>
          <w:cols w:space="720" w:num="1"/>
        </w:sectPr>
      </w:pPr>
    </w:p>
    <w:p>
      <w:pPr>
        <w:spacing w:line="904" w:lineRule="exact"/>
        <w:ind w:firstLine="660"/>
      </w:pPr>
    </w:p>
    <w:p>
      <w:pPr>
        <w:spacing w:line="184" w:lineRule="exact"/>
      </w:pPr>
    </w:p>
    <w:tbl>
      <w:tblPr>
        <w:tblStyle w:val="9"/>
        <w:tblW w:w="1006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6"/>
        <w:gridCol w:w="1937"/>
        <w:gridCol w:w="69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126" w:type="dxa"/>
            <w:tcBorders>
              <w:top w:val="single" w:color="000000" w:sz="2" w:space="0"/>
              <w:left w:val="single" w:color="000000" w:sz="2" w:space="0"/>
            </w:tcBorders>
            <w:vAlign w:val="top"/>
          </w:tcPr>
          <w:p>
            <w:pPr>
              <w:rPr>
                <w:rFonts w:ascii="Arial"/>
                <w:sz w:val="21"/>
              </w:rPr>
            </w:pPr>
          </w:p>
        </w:tc>
        <w:tc>
          <w:tcPr>
            <w:tcW w:w="1937" w:type="dxa"/>
            <w:tcBorders>
              <w:top w:val="single" w:color="000000" w:sz="2" w:space="0"/>
            </w:tcBorders>
            <w:vAlign w:val="top"/>
          </w:tcPr>
          <w:p>
            <w:pPr>
              <w:rPr>
                <w:rFonts w:ascii="Arial"/>
                <w:sz w:val="21"/>
              </w:rPr>
            </w:pPr>
          </w:p>
        </w:tc>
        <w:tc>
          <w:tcPr>
            <w:tcW w:w="6998" w:type="dxa"/>
            <w:tcBorders>
              <w:top w:val="single" w:color="000000" w:sz="2" w:space="0"/>
              <w:right w:val="single" w:color="000000" w:sz="2" w:space="0"/>
            </w:tcBorders>
            <w:vAlign w:val="top"/>
          </w:tcPr>
          <w:p>
            <w:pPr>
              <w:pStyle w:val="10"/>
              <w:spacing w:before="153" w:line="480" w:lineRule="exact"/>
              <w:ind w:left="120"/>
            </w:pPr>
            <w:r>
              <w:rPr>
                <w:spacing w:val="-1"/>
                <w:position w:val="14"/>
              </w:rPr>
              <w:t>权委托书必须由法定代表人及委托代理人签字，并加盖</w:t>
            </w:r>
          </w:p>
          <w:p>
            <w:pPr>
              <w:pStyle w:val="10"/>
              <w:spacing w:line="220" w:lineRule="auto"/>
              <w:ind w:left="121"/>
            </w:pPr>
            <w:r>
              <w:rPr>
                <w:spacing w:val="-1"/>
              </w:rPr>
              <w:t>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1126" w:type="dxa"/>
            <w:tcBorders>
              <w:left w:val="single" w:color="000000" w:sz="2" w:space="0"/>
            </w:tcBorders>
            <w:vAlign w:val="top"/>
          </w:tcPr>
          <w:p>
            <w:pPr>
              <w:spacing w:line="335" w:lineRule="auto"/>
              <w:rPr>
                <w:rFonts w:ascii="Arial"/>
                <w:sz w:val="21"/>
              </w:rPr>
            </w:pPr>
          </w:p>
          <w:p>
            <w:pPr>
              <w:pStyle w:val="10"/>
              <w:spacing w:before="91" w:line="181" w:lineRule="auto"/>
              <w:ind w:left="411"/>
              <w:rPr>
                <w:rFonts w:hint="eastAsia" w:eastAsia="仿宋"/>
                <w:lang w:eastAsia="zh-CN"/>
              </w:rPr>
            </w:pPr>
            <w:r>
              <w:rPr>
                <w:spacing w:val="-7"/>
              </w:rPr>
              <w:t>2</w:t>
            </w:r>
            <w:r>
              <w:rPr>
                <w:rFonts w:hint="eastAsia"/>
                <w:spacing w:val="-7"/>
                <w:lang w:val="en-US" w:eastAsia="zh-CN"/>
              </w:rPr>
              <w:t>7</w:t>
            </w:r>
          </w:p>
        </w:tc>
        <w:tc>
          <w:tcPr>
            <w:tcW w:w="8935" w:type="dxa"/>
            <w:gridSpan w:val="2"/>
            <w:tcBorders>
              <w:right w:val="single" w:color="000000" w:sz="2" w:space="0"/>
            </w:tcBorders>
            <w:vAlign w:val="top"/>
          </w:tcPr>
          <w:p>
            <w:pPr>
              <w:pStyle w:val="10"/>
              <w:spacing w:before="140" w:line="480" w:lineRule="exact"/>
              <w:ind w:left="125"/>
            </w:pPr>
            <w:r>
              <w:rPr>
                <w:spacing w:val="-1"/>
                <w:position w:val="14"/>
              </w:rPr>
              <w:t>成交结果公告在新疆政府采购网和阿瓦提县人民政府网予以公告，公告</w:t>
            </w:r>
          </w:p>
          <w:p>
            <w:pPr>
              <w:pStyle w:val="10"/>
              <w:spacing w:before="1" w:line="219" w:lineRule="auto"/>
              <w:ind w:left="121"/>
            </w:pPr>
            <w:r>
              <w:rPr>
                <w:spacing w:val="-7"/>
              </w:rPr>
              <w:t>期不少于</w:t>
            </w:r>
            <w:r>
              <w:rPr>
                <w:spacing w:val="-38"/>
              </w:rPr>
              <w:t xml:space="preserve"> </w:t>
            </w:r>
            <w:r>
              <w:rPr>
                <w:spacing w:val="-7"/>
              </w:rPr>
              <w:t>1</w:t>
            </w:r>
            <w:r>
              <w:rPr>
                <w:spacing w:val="-52"/>
              </w:rPr>
              <w:t xml:space="preserve"> </w:t>
            </w:r>
            <w:r>
              <w:rPr>
                <w:spacing w:val="-7"/>
              </w:rPr>
              <w:t>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4" w:hRule="atLeast"/>
        </w:trPr>
        <w:tc>
          <w:tcPr>
            <w:tcW w:w="1126" w:type="dxa"/>
            <w:tcBorders>
              <w:left w:val="single" w:color="000000" w:sz="2"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10"/>
              <w:spacing w:before="91" w:line="181" w:lineRule="auto"/>
              <w:ind w:left="411"/>
              <w:rPr>
                <w:rFonts w:hint="eastAsia" w:eastAsia="仿宋"/>
                <w:lang w:eastAsia="zh-CN"/>
              </w:rPr>
            </w:pPr>
            <w:r>
              <w:rPr>
                <w:spacing w:val="-7"/>
              </w:rPr>
              <w:t>2</w:t>
            </w:r>
            <w:r>
              <w:rPr>
                <w:rFonts w:hint="eastAsia"/>
                <w:spacing w:val="-7"/>
                <w:lang w:val="en-US" w:eastAsia="zh-CN"/>
              </w:rPr>
              <w:t>8</w:t>
            </w:r>
          </w:p>
        </w:tc>
        <w:tc>
          <w:tcPr>
            <w:tcW w:w="8935" w:type="dxa"/>
            <w:gridSpan w:val="2"/>
            <w:tcBorders>
              <w:right w:val="single" w:color="000000" w:sz="2" w:space="0"/>
            </w:tcBorders>
            <w:vAlign w:val="top"/>
          </w:tcPr>
          <w:p>
            <w:pPr>
              <w:pStyle w:val="10"/>
              <w:spacing w:before="143" w:line="222" w:lineRule="auto"/>
              <w:ind w:left="123"/>
            </w:pPr>
            <w:r>
              <w:rPr>
                <w:spacing w:val="-4"/>
              </w:rPr>
              <w:t>相关费用：</w:t>
            </w:r>
          </w:p>
          <w:p>
            <w:pPr>
              <w:pStyle w:val="10"/>
              <w:spacing w:before="141" w:line="480" w:lineRule="exact"/>
              <w:rPr>
                <w:spacing w:val="-1"/>
              </w:rPr>
            </w:pPr>
            <w:r>
              <w:rPr>
                <w:spacing w:val="-1"/>
              </w:rPr>
              <w:t>1.场地服务费：供应商在提交响应文件时，需按规定缴纳场地服务</w:t>
            </w:r>
            <w:r>
              <w:rPr>
                <w:spacing w:val="-2"/>
              </w:rPr>
              <w:t>费。</w:t>
            </w:r>
            <w:r>
              <w:t xml:space="preserve"> </w:t>
            </w:r>
            <w:r>
              <w:rPr>
                <w:rFonts w:hint="eastAsia"/>
                <w:spacing w:val="-1"/>
                <w:lang w:val="en-US" w:eastAsia="zh-CN"/>
              </w:rPr>
              <w:t>1</w:t>
            </w:r>
            <w:r>
              <w:rPr>
                <w:spacing w:val="-1"/>
              </w:rPr>
              <w:t>.代理服务费：</w:t>
            </w:r>
            <w:r>
              <w:rPr>
                <w:rFonts w:hint="eastAsia"/>
                <w:spacing w:val="-1"/>
              </w:rPr>
              <w:t>成交供应商根据国家计委计价格[2002]1980 号文件《招标代理服务收费标准》、国家发改委发改办价格[2003]857 号文件交纳服务费</w:t>
            </w:r>
          </w:p>
          <w:p>
            <w:pPr>
              <w:pStyle w:val="10"/>
              <w:spacing w:line="218" w:lineRule="auto"/>
              <w:ind w:left="117"/>
            </w:pPr>
            <w:r>
              <w:rPr>
                <w:spacing w:val="-1"/>
              </w:rPr>
              <w:t>3.成交供应商在开标完成后向公证机关交纳公证费。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2" w:hRule="atLeast"/>
        </w:trPr>
        <w:tc>
          <w:tcPr>
            <w:tcW w:w="1126" w:type="dxa"/>
            <w:tcBorders>
              <w:left w:val="single" w:color="000000" w:sz="2"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10"/>
              <w:spacing w:before="91" w:line="181" w:lineRule="auto"/>
              <w:ind w:left="413"/>
              <w:rPr>
                <w:rFonts w:hint="default" w:eastAsia="仿宋"/>
                <w:lang w:val="en-US" w:eastAsia="zh-CN"/>
              </w:rPr>
            </w:pPr>
            <w:r>
              <w:rPr>
                <w:rFonts w:hint="eastAsia"/>
                <w:spacing w:val="-8"/>
                <w:lang w:val="en-US" w:eastAsia="zh-CN"/>
              </w:rPr>
              <w:t>29</w:t>
            </w:r>
          </w:p>
        </w:tc>
        <w:tc>
          <w:tcPr>
            <w:tcW w:w="8935" w:type="dxa"/>
            <w:gridSpan w:val="2"/>
            <w:tcBorders>
              <w:right w:val="single" w:color="000000" w:sz="2" w:space="0"/>
            </w:tcBorders>
            <w:vAlign w:val="top"/>
          </w:tcPr>
          <w:p>
            <w:pPr>
              <w:pStyle w:val="10"/>
              <w:spacing w:before="143" w:line="221" w:lineRule="auto"/>
              <w:ind w:left="121"/>
            </w:pPr>
            <w:r>
              <w:rPr>
                <w14:textOutline w14:w="5103" w14:cap="sq" w14:cmpd="sng">
                  <w14:solidFill>
                    <w14:srgbClr w14:val="000000"/>
                  </w14:solidFill>
                  <w14:prstDash w14:val="solid"/>
                  <w14:bevel/>
                </w14:textOutline>
              </w:rPr>
              <w:t>低于成本价不正当竞争预防措施（实质性要求）：</w:t>
            </w:r>
          </w:p>
          <w:p>
            <w:pPr>
              <w:pStyle w:val="10"/>
              <w:spacing w:before="147" w:line="316" w:lineRule="auto"/>
              <w:ind w:left="130" w:right="144" w:firstLine="3"/>
              <w:jc w:val="both"/>
            </w:pPr>
            <w:r>
              <w:rPr>
                <w:spacing w:val="-1"/>
              </w:rPr>
              <w:t>1.在评审过程中，评审委员会认为供应商投标价低于成本价，有可</w:t>
            </w:r>
            <w:r>
              <w:rPr>
                <w:spacing w:val="-2"/>
              </w:rPr>
              <w:t>能影</w:t>
            </w:r>
            <w:r>
              <w:t xml:space="preserve"> </w:t>
            </w:r>
            <w:r>
              <w:rPr>
                <w:spacing w:val="-1"/>
              </w:rPr>
              <w:t>响产品质量或者不能诚信履约的，询价小组应当要求其在现场合理的时</w:t>
            </w:r>
            <w:r>
              <w:rPr>
                <w:spacing w:val="3"/>
              </w:rPr>
              <w:t xml:space="preserve"> </w:t>
            </w:r>
            <w:r>
              <w:rPr>
                <w:spacing w:val="-1"/>
              </w:rPr>
              <w:t>间内提供书面说明，并提交相关证明材料，供应商不能证明其报价合理</w:t>
            </w:r>
          </w:p>
          <w:p>
            <w:pPr>
              <w:pStyle w:val="10"/>
              <w:spacing w:before="1" w:line="220" w:lineRule="auto"/>
              <w:ind w:left="125"/>
            </w:pPr>
            <w:r>
              <w:rPr>
                <w:spacing w:val="-2"/>
              </w:rPr>
              <w:t>性的，询价小组应当将其作为无效处理。</w:t>
            </w:r>
          </w:p>
          <w:p>
            <w:pPr>
              <w:pStyle w:val="10"/>
              <w:spacing w:before="146" w:line="316" w:lineRule="auto"/>
              <w:ind w:left="120" w:right="144" w:hanging="5"/>
              <w:jc w:val="both"/>
            </w:pPr>
            <w:r>
              <w:rPr>
                <w:spacing w:val="-1"/>
              </w:rPr>
              <w:t>2.供应商的书面说明材料应当按照国家财务会计制度的规定要求，逐项</w:t>
            </w:r>
            <w:r>
              <w:rPr>
                <w:spacing w:val="16"/>
              </w:rPr>
              <w:t xml:space="preserve"> </w:t>
            </w:r>
            <w:r>
              <w:rPr>
                <w:spacing w:val="-1"/>
              </w:rPr>
              <w:t>就供应商提供的货物、工程和服务的主营业务成本、税金及附加、销售</w:t>
            </w:r>
          </w:p>
          <w:p>
            <w:pPr>
              <w:pStyle w:val="10"/>
              <w:spacing w:line="221" w:lineRule="auto"/>
              <w:ind w:left="130"/>
            </w:pPr>
            <w:r>
              <w:rPr>
                <w:spacing w:val="-1"/>
              </w:rPr>
              <w:t>费用、管理费用、财务费用等成本构成事项详细</w:t>
            </w:r>
            <w:r>
              <w:rPr>
                <w:spacing w:val="-2"/>
              </w:rPr>
              <w:t>陈述）。</w:t>
            </w:r>
          </w:p>
          <w:p>
            <w:pPr>
              <w:pStyle w:val="10"/>
              <w:spacing w:before="144" w:line="480" w:lineRule="exact"/>
              <w:ind w:left="117"/>
            </w:pPr>
            <w:r>
              <w:rPr>
                <w:spacing w:val="-1"/>
                <w:position w:val="14"/>
              </w:rPr>
              <w:t>3.供应商书面说明应当签字确认或者加盖公章，否则无效。书面说明的</w:t>
            </w:r>
          </w:p>
          <w:p>
            <w:pPr>
              <w:pStyle w:val="10"/>
              <w:spacing w:before="1" w:line="222" w:lineRule="auto"/>
              <w:ind w:left="127"/>
            </w:pPr>
            <w:r>
              <w:rPr>
                <w:spacing w:val="-1"/>
              </w:rPr>
              <w:t>签字确认，由其法定代表人或者其授权代表签字确认。</w:t>
            </w:r>
          </w:p>
          <w:p>
            <w:pPr>
              <w:pStyle w:val="10"/>
              <w:spacing w:before="144" w:line="316" w:lineRule="auto"/>
              <w:ind w:left="126" w:right="124" w:hanging="15"/>
            </w:pPr>
            <w:r>
              <w:t>4.供应商提供书面说明后，询价小组应当结</w:t>
            </w:r>
            <w:r>
              <w:rPr>
                <w:spacing w:val="-1"/>
              </w:rPr>
              <w:t>合采购项目采购需求、专业</w:t>
            </w:r>
            <w:r>
              <w:t xml:space="preserve"> </w:t>
            </w:r>
            <w:r>
              <w:rPr>
                <w:spacing w:val="-1"/>
              </w:rPr>
              <w:t>实际情况、供应商财务状况报告、与其他供应商比较情况等就供应商书</w:t>
            </w:r>
            <w:r>
              <w:rPr>
                <w:spacing w:val="6"/>
              </w:rPr>
              <w:t xml:space="preserve"> </w:t>
            </w:r>
            <w:r>
              <w:t>面说明进行审查评价。</w:t>
            </w:r>
            <w:r>
              <w:rPr>
                <w14:textOutline w14:w="5103" w14:cap="sq" w14:cmpd="sng">
                  <w14:solidFill>
                    <w14:srgbClr w14:val="000000"/>
                  </w14:solidFill>
                  <w14:prstDash w14:val="solid"/>
                  <w14:bevel/>
                </w14:textOutline>
              </w:rPr>
              <w:t>供应商拒绝或者变相拒绝提供有效</w:t>
            </w:r>
            <w:r>
              <w:rPr>
                <w:spacing w:val="-1"/>
                <w14:textOutline w14:w="5103" w14:cap="sq" w14:cmpd="sng">
                  <w14:solidFill>
                    <w14:srgbClr w14:val="000000"/>
                  </w14:solidFill>
                  <w14:prstDash w14:val="solid"/>
                  <w14:bevel/>
                </w14:textOutline>
              </w:rPr>
              <w:t>书面说明或者</w:t>
            </w:r>
          </w:p>
          <w:p>
            <w:pPr>
              <w:pStyle w:val="10"/>
              <w:spacing w:line="220" w:lineRule="auto"/>
              <w:ind w:left="134"/>
            </w:pPr>
            <w:r>
              <w:rPr>
                <w14:textOutline w14:w="5103" w14:cap="sq" w14:cmpd="sng">
                  <w14:solidFill>
                    <w14:srgbClr w14:val="000000"/>
                  </w14:solidFill>
                  <w14:prstDash w14:val="solid"/>
                  <w14:bevel/>
                </w14:textOutline>
              </w:rPr>
              <w:t>书面说明不能证明其报价合理性的或未在规定时间内递交有效书面说</w:t>
            </w:r>
          </w:p>
          <w:p>
            <w:pPr>
              <w:pStyle w:val="10"/>
              <w:spacing w:before="146" w:line="217" w:lineRule="auto"/>
              <w:ind w:left="138"/>
            </w:pPr>
            <w:r>
              <w:rPr>
                <w:spacing w:val="-1"/>
                <w14:textOutline w14:w="5103" w14:cap="sq" w14:cmpd="sng">
                  <w14:solidFill>
                    <w14:srgbClr w14:val="000000"/>
                  </w14:solidFill>
                  <w14:prstDash w14:val="solid"/>
                  <w14:bevel/>
                </w14:textOutline>
              </w:rPr>
              <w:t>明书的，询价小组应当将其响应文件作为无效处理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4" w:hRule="atLeast"/>
        </w:trPr>
        <w:tc>
          <w:tcPr>
            <w:tcW w:w="1126" w:type="dxa"/>
            <w:tcBorders>
              <w:left w:val="single" w:color="000000" w:sz="2" w:space="0"/>
              <w:bottom w:val="single" w:color="000000" w:sz="2" w:space="0"/>
            </w:tcBorders>
            <w:vAlign w:val="top"/>
          </w:tcPr>
          <w:p>
            <w:pPr>
              <w:spacing w:line="289" w:lineRule="auto"/>
              <w:rPr>
                <w:rFonts w:ascii="Arial"/>
                <w:sz w:val="21"/>
              </w:rPr>
            </w:pPr>
          </w:p>
          <w:p>
            <w:pPr>
              <w:spacing w:line="290" w:lineRule="auto"/>
              <w:rPr>
                <w:rFonts w:ascii="Arial"/>
                <w:sz w:val="21"/>
              </w:rPr>
            </w:pPr>
          </w:p>
          <w:p>
            <w:pPr>
              <w:pStyle w:val="10"/>
              <w:spacing w:before="91" w:line="181" w:lineRule="auto"/>
              <w:ind w:left="413"/>
              <w:rPr>
                <w:rFonts w:hint="eastAsia" w:eastAsia="仿宋"/>
                <w:lang w:eastAsia="zh-CN"/>
              </w:rPr>
            </w:pPr>
            <w:r>
              <w:rPr>
                <w:spacing w:val="-8"/>
              </w:rPr>
              <w:t>3</w:t>
            </w:r>
            <w:r>
              <w:rPr>
                <w:rFonts w:hint="eastAsia"/>
                <w:spacing w:val="-8"/>
                <w:lang w:val="en-US" w:eastAsia="zh-CN"/>
              </w:rPr>
              <w:t>0</w:t>
            </w:r>
          </w:p>
        </w:tc>
        <w:tc>
          <w:tcPr>
            <w:tcW w:w="8935" w:type="dxa"/>
            <w:gridSpan w:val="2"/>
            <w:tcBorders>
              <w:bottom w:val="single" w:color="000000" w:sz="2" w:space="0"/>
              <w:right w:val="single" w:color="000000" w:sz="2" w:space="0"/>
            </w:tcBorders>
            <w:vAlign w:val="top"/>
          </w:tcPr>
          <w:p>
            <w:pPr>
              <w:pStyle w:val="10"/>
              <w:spacing w:before="145" w:line="223" w:lineRule="auto"/>
              <w:ind w:left="134"/>
            </w:pPr>
            <w:r>
              <w:rPr>
                <w:spacing w:val="-3"/>
                <w14:textOutline w14:w="5103" w14:cap="sq" w14:cmpd="sng">
                  <w14:solidFill>
                    <w14:srgbClr w14:val="000000"/>
                  </w14:solidFill>
                  <w14:prstDash w14:val="solid"/>
                  <w14:bevel/>
                </w14:textOutline>
              </w:rPr>
              <w:t>落实政府采购政策</w:t>
            </w:r>
            <w:r>
              <w:rPr>
                <w:spacing w:val="-3"/>
              </w:rPr>
              <w:t xml:space="preserve"> </w:t>
            </w:r>
            <w:r>
              <w:rPr>
                <w:spacing w:val="-3"/>
                <w14:textOutline w14:w="5103" w14:cap="sq" w14:cmpd="sng">
                  <w14:solidFill>
                    <w14:srgbClr w14:val="000000"/>
                  </w14:solidFill>
                  <w14:prstDash w14:val="solid"/>
                  <w14:bevel/>
                </w14:textOutline>
              </w:rPr>
              <w:t>：</w:t>
            </w:r>
          </w:p>
          <w:p>
            <w:pPr>
              <w:pStyle w:val="10"/>
              <w:spacing w:before="142" w:line="222" w:lineRule="auto"/>
              <w:ind w:left="121"/>
            </w:pPr>
            <w:r>
              <w:rPr>
                <w:spacing w:val="-1"/>
              </w:rPr>
              <w:t>支持中小企业发展，《政府采购促进中小企业发展管理办法》（财库</w:t>
            </w:r>
          </w:p>
          <w:p>
            <w:pPr>
              <w:pStyle w:val="10"/>
              <w:spacing w:before="143" w:line="224" w:lineRule="auto"/>
              <w:ind w:left="156"/>
            </w:pPr>
            <w:r>
              <w:rPr>
                <w:spacing w:val="-9"/>
              </w:rPr>
              <w:t>[2020]46</w:t>
            </w:r>
            <w:r>
              <w:rPr>
                <w:spacing w:val="-47"/>
              </w:rPr>
              <w:t xml:space="preserve"> </w:t>
            </w:r>
            <w:r>
              <w:rPr>
                <w:spacing w:val="-9"/>
              </w:rPr>
              <w:t>号</w:t>
            </w:r>
            <w:r>
              <w:rPr>
                <w:spacing w:val="2"/>
              </w:rPr>
              <w:t>）：</w:t>
            </w:r>
          </w:p>
        </w:tc>
      </w:tr>
    </w:tbl>
    <w:p>
      <w:pPr>
        <w:pStyle w:val="4"/>
      </w:pPr>
    </w:p>
    <w:p>
      <w:pPr>
        <w:sectPr>
          <w:footerReference r:id="rId12" w:type="default"/>
          <w:pgSz w:w="11906" w:h="16839"/>
          <w:pgMar w:top="350" w:right="1025" w:bottom="1157" w:left="813" w:header="0" w:footer="992" w:gutter="0"/>
          <w:cols w:space="720" w:num="1"/>
        </w:sectPr>
      </w:pPr>
    </w:p>
    <w:p>
      <w:pPr>
        <w:spacing w:line="904" w:lineRule="exact"/>
        <w:ind w:firstLine="660"/>
      </w:pPr>
    </w:p>
    <w:p>
      <w:pPr>
        <w:spacing w:line="184" w:lineRule="exact"/>
      </w:pPr>
    </w:p>
    <w:tbl>
      <w:tblPr>
        <w:tblStyle w:val="9"/>
        <w:tblW w:w="10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6"/>
        <w:gridCol w:w="89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3" w:hRule="atLeast"/>
        </w:trPr>
        <w:tc>
          <w:tcPr>
            <w:tcW w:w="1126" w:type="dxa"/>
            <w:tcBorders>
              <w:bottom w:val="single" w:color="000000" w:sz="4" w:space="0"/>
              <w:right w:val="single" w:color="000000" w:sz="4" w:space="0"/>
            </w:tcBorders>
            <w:vAlign w:val="top"/>
          </w:tcPr>
          <w:p>
            <w:pPr>
              <w:rPr>
                <w:rFonts w:ascii="Arial"/>
                <w:sz w:val="21"/>
              </w:rPr>
            </w:pPr>
          </w:p>
        </w:tc>
        <w:tc>
          <w:tcPr>
            <w:tcW w:w="8935" w:type="dxa"/>
            <w:tcBorders>
              <w:left w:val="single" w:color="000000" w:sz="4" w:space="0"/>
              <w:bottom w:val="single" w:color="000000" w:sz="4" w:space="0"/>
            </w:tcBorders>
            <w:vAlign w:val="top"/>
          </w:tcPr>
          <w:p>
            <w:pPr>
              <w:pStyle w:val="10"/>
              <w:spacing w:before="153" w:line="480" w:lineRule="exact"/>
              <w:ind w:left="123"/>
            </w:pPr>
            <w:r>
              <w:rPr>
                <w:spacing w:val="-2"/>
                <w:position w:val="14"/>
              </w:rPr>
              <w:t>给予符合规定的小微企业报价给予</w:t>
            </w:r>
            <w:r>
              <w:rPr>
                <w:spacing w:val="-24"/>
                <w:position w:val="14"/>
              </w:rPr>
              <w:t xml:space="preserve"> </w:t>
            </w:r>
            <w:r>
              <w:rPr>
                <w:spacing w:val="-2"/>
                <w:position w:val="14"/>
              </w:rPr>
              <w:t>10%~20%的扣除，用扣除后的价格参</w:t>
            </w:r>
          </w:p>
          <w:p>
            <w:pPr>
              <w:pStyle w:val="10"/>
              <w:spacing w:before="1" w:line="222" w:lineRule="auto"/>
              <w:ind w:left="132"/>
            </w:pPr>
            <w:r>
              <w:rPr>
                <w:spacing w:val="-8"/>
              </w:rPr>
              <w:t>与评审。</w:t>
            </w:r>
          </w:p>
          <w:p>
            <w:pPr>
              <w:pStyle w:val="10"/>
              <w:spacing w:before="143" w:line="316" w:lineRule="auto"/>
              <w:ind w:left="157" w:right="117" w:hanging="24"/>
              <w:jc w:val="both"/>
            </w:pPr>
            <w:r>
              <w:rPr>
                <w:spacing w:val="-6"/>
              </w:rPr>
              <w:t>1、超过</w:t>
            </w:r>
            <w:r>
              <w:rPr>
                <w:spacing w:val="-55"/>
              </w:rPr>
              <w:t xml:space="preserve"> </w:t>
            </w:r>
            <w:r>
              <w:rPr>
                <w:spacing w:val="-6"/>
              </w:rPr>
              <w:t>200</w:t>
            </w:r>
            <w:r>
              <w:rPr>
                <w:spacing w:val="-51"/>
              </w:rPr>
              <w:t xml:space="preserve"> </w:t>
            </w:r>
            <w:r>
              <w:rPr>
                <w:spacing w:val="-6"/>
              </w:rPr>
              <w:t>万元的货物和服务采购项目、超过</w:t>
            </w:r>
            <w:r>
              <w:rPr>
                <w:spacing w:val="-64"/>
              </w:rPr>
              <w:t xml:space="preserve"> </w:t>
            </w:r>
            <w:r>
              <w:rPr>
                <w:spacing w:val="-6"/>
              </w:rPr>
              <w:t>400</w:t>
            </w:r>
            <w:r>
              <w:rPr>
                <w:spacing w:val="-51"/>
              </w:rPr>
              <w:t xml:space="preserve"> </w:t>
            </w:r>
            <w:r>
              <w:rPr>
                <w:spacing w:val="-6"/>
              </w:rPr>
              <w:t>万元的工程采购项目</w:t>
            </w:r>
            <w:r>
              <w:t xml:space="preserve"> </w:t>
            </w:r>
            <w:r>
              <w:rPr>
                <w:spacing w:val="-2"/>
              </w:rPr>
              <w:t>中适宜由中小企业提供的，预留该部分采购项目预算总额的</w:t>
            </w:r>
            <w:r>
              <w:rPr>
                <w:spacing w:val="-62"/>
              </w:rPr>
              <w:t xml:space="preserve"> </w:t>
            </w:r>
            <w:r>
              <w:rPr>
                <w:spacing w:val="-2"/>
              </w:rPr>
              <w:t>40%以上专</w:t>
            </w:r>
          </w:p>
          <w:p>
            <w:pPr>
              <w:pStyle w:val="10"/>
              <w:spacing w:line="222" w:lineRule="auto"/>
              <w:ind w:left="148"/>
            </w:pPr>
            <w:r>
              <w:rPr>
                <w:spacing w:val="-2"/>
              </w:rPr>
              <w:t>门面向中小企业采购，其中预留给小微企业的比例不低于</w:t>
            </w:r>
            <w:r>
              <w:rPr>
                <w:spacing w:val="-58"/>
              </w:rPr>
              <w:t xml:space="preserve"> </w:t>
            </w:r>
            <w:r>
              <w:rPr>
                <w:spacing w:val="-2"/>
              </w:rPr>
              <w:t>60%。</w:t>
            </w:r>
          </w:p>
          <w:p>
            <w:pPr>
              <w:pStyle w:val="10"/>
              <w:spacing w:before="146" w:line="316" w:lineRule="auto"/>
              <w:ind w:left="119" w:right="117" w:hanging="4"/>
              <w:jc w:val="both"/>
            </w:pPr>
            <w:r>
              <w:rPr>
                <w:spacing w:val="-4"/>
              </w:rPr>
              <w:t>2、对于未预留份额专门面向中小企业的采购项目，以及预留份额项目中</w:t>
            </w:r>
            <w:r>
              <w:rPr>
                <w:spacing w:val="1"/>
              </w:rPr>
              <w:t xml:space="preserve"> </w:t>
            </w:r>
            <w:r>
              <w:rPr>
                <w:spacing w:val="-1"/>
              </w:rPr>
              <w:t>的非预留部分采购包，采购人、采购代理机构应当对符合规定的小微企</w:t>
            </w:r>
            <w:r>
              <w:rPr>
                <w:spacing w:val="13"/>
              </w:rPr>
              <w:t xml:space="preserve"> </w:t>
            </w:r>
            <w:r>
              <w:rPr>
                <w:spacing w:val="-2"/>
              </w:rPr>
              <w:t>业报价给予</w:t>
            </w:r>
            <w:r>
              <w:rPr>
                <w:spacing w:val="-26"/>
              </w:rPr>
              <w:t xml:space="preserve"> </w:t>
            </w:r>
            <w:r>
              <w:rPr>
                <w:spacing w:val="-2"/>
              </w:rPr>
              <w:t>10%~20%（工程项目为</w:t>
            </w:r>
            <w:r>
              <w:rPr>
                <w:spacing w:val="-58"/>
              </w:rPr>
              <w:t xml:space="preserve"> </w:t>
            </w:r>
            <w:r>
              <w:rPr>
                <w:spacing w:val="-2"/>
              </w:rPr>
              <w:t>6%~10%）的扣除，用扣除后的价格参</w:t>
            </w:r>
            <w:r>
              <w:t xml:space="preserve"> </w:t>
            </w:r>
            <w:r>
              <w:rPr>
                <w:spacing w:val="-1"/>
              </w:rPr>
              <w:t>加评审。适用招标投标法的政府采购工程建设项目，采用综合评估法但</w:t>
            </w:r>
            <w:r>
              <w:rPr>
                <w:spacing w:val="13"/>
              </w:rPr>
              <w:t xml:space="preserve"> </w:t>
            </w:r>
            <w:r>
              <w:rPr>
                <w:spacing w:val="-1"/>
              </w:rPr>
              <w:t>未采用低价优先法计算价格分的，评标时应当在采用原报价进行评分的</w:t>
            </w:r>
          </w:p>
          <w:p>
            <w:pPr>
              <w:pStyle w:val="10"/>
              <w:spacing w:before="1" w:line="220" w:lineRule="auto"/>
              <w:ind w:left="121"/>
            </w:pPr>
            <w:r>
              <w:rPr>
                <w:spacing w:val="-2"/>
              </w:rPr>
              <w:t>基础上增加其价格得分的</w:t>
            </w:r>
            <w:r>
              <w:rPr>
                <w:spacing w:val="-43"/>
              </w:rPr>
              <w:t xml:space="preserve"> </w:t>
            </w:r>
            <w:r>
              <w:rPr>
                <w:spacing w:val="-2"/>
              </w:rPr>
              <w:t>6%~10%作为其价格分。</w:t>
            </w:r>
          </w:p>
          <w:p>
            <w:pPr>
              <w:pStyle w:val="10"/>
              <w:spacing w:before="150" w:line="316" w:lineRule="auto"/>
              <w:ind w:left="119" w:right="23" w:hanging="2"/>
              <w:jc w:val="both"/>
            </w:pPr>
            <w:r>
              <w:rPr>
                <w:spacing w:val="-4"/>
              </w:rPr>
              <w:t>3、接受大中型企业与小微企业组成联合体或者允许大中型企业向一</w:t>
            </w:r>
            <w:r>
              <w:rPr>
                <w:spacing w:val="-5"/>
              </w:rPr>
              <w:t>家或</w:t>
            </w:r>
            <w:r>
              <w:t xml:space="preserve"> </w:t>
            </w:r>
            <w:r>
              <w:rPr>
                <w:spacing w:val="-1"/>
              </w:rPr>
              <w:t>者多家小微企业分包的采购项目，对于联合协议或者分包意向协议约定</w:t>
            </w:r>
            <w:r>
              <w:rPr>
                <w:spacing w:val="6"/>
              </w:rPr>
              <w:t xml:space="preserve">  </w:t>
            </w:r>
            <w:r>
              <w:rPr>
                <w:spacing w:val="-1"/>
              </w:rPr>
              <w:t>小微企业的合同份额占到合同总金额</w:t>
            </w:r>
            <w:r>
              <w:rPr>
                <w:spacing w:val="-56"/>
              </w:rPr>
              <w:t xml:space="preserve"> </w:t>
            </w:r>
            <w:r>
              <w:rPr>
                <w:spacing w:val="-1"/>
              </w:rPr>
              <w:t>40%以上的，采购人、采购代理机</w:t>
            </w:r>
            <w:r>
              <w:t xml:space="preserve">  </w:t>
            </w:r>
            <w:r>
              <w:rPr>
                <w:spacing w:val="-2"/>
              </w:rPr>
              <w:t>构应当对联合体或者大中型企业的报价给予</w:t>
            </w:r>
            <w:r>
              <w:rPr>
                <w:spacing w:val="-49"/>
              </w:rPr>
              <w:t xml:space="preserve"> </w:t>
            </w:r>
            <w:r>
              <w:rPr>
                <w:spacing w:val="-2"/>
              </w:rPr>
              <w:t>4%~6%（工程项目为</w:t>
            </w:r>
            <w:r>
              <w:rPr>
                <w:spacing w:val="-57"/>
              </w:rPr>
              <w:t xml:space="preserve"> </w:t>
            </w:r>
            <w:r>
              <w:rPr>
                <w:spacing w:val="-2"/>
              </w:rPr>
              <w:t>2%~4%）</w:t>
            </w:r>
            <w:r>
              <w:t xml:space="preserve"> </w:t>
            </w:r>
            <w:r>
              <w:rPr>
                <w:spacing w:val="-1"/>
              </w:rPr>
              <w:t>的扣除，用扣除后的价格参加评审。适用招标投标法的政府采购工程建</w:t>
            </w:r>
            <w:r>
              <w:rPr>
                <w:spacing w:val="6"/>
              </w:rPr>
              <w:t xml:space="preserve">  </w:t>
            </w:r>
            <w:r>
              <w:rPr>
                <w:spacing w:val="-1"/>
              </w:rPr>
              <w:t>设项目，采用综合评估法但未采用低价优先法计算价格分的，评标时应</w:t>
            </w:r>
            <w:r>
              <w:rPr>
                <w:spacing w:val="6"/>
              </w:rPr>
              <w:t xml:space="preserve">  </w:t>
            </w:r>
            <w:r>
              <w:rPr>
                <w:spacing w:val="-1"/>
              </w:rPr>
              <w:t>当在采用原报价进行评分的基础上增加其价格得分的</w:t>
            </w:r>
            <w:r>
              <w:rPr>
                <w:spacing w:val="-55"/>
              </w:rPr>
              <w:t xml:space="preserve"> </w:t>
            </w:r>
            <w:r>
              <w:rPr>
                <w:spacing w:val="-1"/>
              </w:rPr>
              <w:t>2%~4%作为其价格</w:t>
            </w:r>
          </w:p>
          <w:p>
            <w:pPr>
              <w:pStyle w:val="10"/>
              <w:spacing w:before="1" w:line="217" w:lineRule="auto"/>
              <w:ind w:left="124"/>
            </w:pPr>
            <w: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1126" w:type="dxa"/>
            <w:tcBorders>
              <w:top w:val="single" w:color="000000" w:sz="4" w:space="0"/>
              <w:right w:val="single" w:color="000000" w:sz="4"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10"/>
              <w:spacing w:before="91" w:line="181" w:lineRule="auto"/>
              <w:ind w:left="413"/>
              <w:rPr>
                <w:rFonts w:hint="default" w:eastAsia="仿宋"/>
                <w:lang w:val="en-US" w:eastAsia="zh-CN"/>
              </w:rPr>
            </w:pPr>
            <w:r>
              <w:rPr>
                <w:rFonts w:hint="eastAsia"/>
                <w:spacing w:val="-8"/>
                <w:lang w:val="en-US" w:eastAsia="zh-CN"/>
              </w:rPr>
              <w:t>31</w:t>
            </w:r>
          </w:p>
        </w:tc>
        <w:tc>
          <w:tcPr>
            <w:tcW w:w="8935" w:type="dxa"/>
            <w:tcBorders>
              <w:top w:val="single" w:color="000000" w:sz="4" w:space="0"/>
              <w:left w:val="single" w:color="000000" w:sz="4" w:space="0"/>
            </w:tcBorders>
            <w:vAlign w:val="top"/>
          </w:tcPr>
          <w:p>
            <w:pPr>
              <w:pStyle w:val="10"/>
              <w:spacing w:before="144" w:line="222" w:lineRule="auto"/>
              <w:ind w:left="125"/>
            </w:pPr>
            <w:r>
              <w:rPr>
                <w:spacing w:val="-4"/>
                <w14:textOutline w14:w="5103" w14:cap="sq" w14:cmpd="sng">
                  <w14:solidFill>
                    <w14:srgbClr w14:val="000000"/>
                  </w14:solidFill>
                  <w14:prstDash w14:val="solid"/>
                  <w14:bevel/>
                </w14:textOutline>
              </w:rPr>
              <w:t>补充内容：</w:t>
            </w:r>
          </w:p>
          <w:p>
            <w:pPr>
              <w:pStyle w:val="10"/>
              <w:spacing w:before="144" w:line="316" w:lineRule="auto"/>
              <w:ind w:left="126" w:right="115" w:firstLine="6"/>
              <w:jc w:val="both"/>
            </w:pPr>
            <w:r>
              <w:rPr>
                <w:spacing w:val="-1"/>
              </w:rPr>
              <w:t>1.电子响应文件使用“新疆维吾尔自治区全流程电子招投标项目管</w:t>
            </w:r>
            <w:r>
              <w:rPr>
                <w:spacing w:val="-2"/>
              </w:rPr>
              <w:t>理系</w:t>
            </w:r>
            <w:r>
              <w:t xml:space="preserve"> </w:t>
            </w:r>
            <w:r>
              <w:rPr>
                <w:spacing w:val="-5"/>
              </w:rPr>
              <w:t>统--供应商客户端</w:t>
            </w:r>
            <w:r>
              <w:rPr>
                <w:spacing w:val="-101"/>
              </w:rPr>
              <w:t xml:space="preserve"> </w:t>
            </w:r>
            <w:r>
              <w:rPr>
                <w:spacing w:val="-5"/>
              </w:rPr>
              <w:t>”制作完成，生成电子加密标书（.jmbs）上传至政采</w:t>
            </w:r>
          </w:p>
          <w:p>
            <w:pPr>
              <w:pStyle w:val="10"/>
              <w:spacing w:line="221" w:lineRule="auto"/>
              <w:ind w:left="122"/>
            </w:pPr>
            <w:r>
              <w:rPr>
                <w:spacing w:val="-5"/>
              </w:rPr>
              <w:t>云平台。</w:t>
            </w:r>
          </w:p>
          <w:p>
            <w:pPr>
              <w:pStyle w:val="10"/>
              <w:spacing w:before="145" w:line="316" w:lineRule="auto"/>
              <w:ind w:left="121" w:right="115" w:hanging="6"/>
              <w:jc w:val="both"/>
            </w:pPr>
            <w:r>
              <w:t>2.投标人制作电子投标书加密文件应与开标</w:t>
            </w:r>
            <w:r>
              <w:rPr>
                <w:spacing w:val="-1"/>
              </w:rPr>
              <w:t>现场解密时的数字证书（CA</w:t>
            </w:r>
            <w:r>
              <w:t xml:space="preserve"> </w:t>
            </w:r>
            <w:r>
              <w:rPr>
                <w:spacing w:val="-4"/>
              </w:rPr>
              <w:t>锁）同为一把，若因数字证书（CA 锁）不是同一把锁导致现场解密失败</w:t>
            </w:r>
          </w:p>
          <w:p>
            <w:pPr>
              <w:pStyle w:val="10"/>
              <w:spacing w:before="1" w:line="221" w:lineRule="auto"/>
              <w:ind w:left="137"/>
            </w:pPr>
            <w:r>
              <w:rPr>
                <w:spacing w:val="-3"/>
              </w:rPr>
              <w:t>的，投标人自行承担后果。</w:t>
            </w:r>
          </w:p>
          <w:p>
            <w:pPr>
              <w:pStyle w:val="10"/>
              <w:spacing w:before="144" w:line="480" w:lineRule="exact"/>
              <w:jc w:val="right"/>
            </w:pPr>
            <w:r>
              <w:rPr>
                <w:spacing w:val="-9"/>
                <w:position w:val="14"/>
              </w:rPr>
              <w:t>3.数字证书办理：投标人须自行办理政采</w:t>
            </w:r>
            <w:r>
              <w:rPr>
                <w:spacing w:val="-10"/>
                <w:position w:val="14"/>
              </w:rPr>
              <w:t>云数字证书（CA 锁）联系方式：</w:t>
            </w:r>
          </w:p>
          <w:p>
            <w:pPr>
              <w:pStyle w:val="10"/>
              <w:spacing w:before="1" w:line="222" w:lineRule="auto"/>
              <w:ind w:left="122"/>
            </w:pPr>
            <w:r>
              <w:rPr>
                <w:spacing w:val="-2"/>
              </w:rPr>
              <w:t>政采云热线 95763。</w:t>
            </w:r>
          </w:p>
        </w:tc>
      </w:tr>
    </w:tbl>
    <w:p>
      <w:pPr>
        <w:pStyle w:val="4"/>
      </w:pPr>
    </w:p>
    <w:p>
      <w:pPr>
        <w:sectPr>
          <w:footerReference r:id="rId13" w:type="default"/>
          <w:pgSz w:w="11906" w:h="16839"/>
          <w:pgMar w:top="350" w:right="1025" w:bottom="1156" w:left="813" w:header="0" w:footer="992" w:gutter="0"/>
          <w:cols w:space="720" w:num="1"/>
        </w:sectPr>
      </w:pPr>
    </w:p>
    <w:p>
      <w:pPr>
        <w:spacing w:line="904" w:lineRule="exact"/>
        <w:ind w:firstLine="660"/>
      </w:pPr>
      <w:r>
        <mc:AlternateContent>
          <mc:Choice Requires="wps">
            <w:drawing>
              <wp:anchor distT="0" distB="0" distL="0" distR="0" simplePos="0" relativeHeight="251660288" behindDoc="1" locked="0" layoutInCell="0" allowOverlap="1">
                <wp:simplePos x="0" y="0"/>
                <wp:positionH relativeFrom="page">
                  <wp:posOffset>528320</wp:posOffset>
                </wp:positionH>
                <wp:positionV relativeFrom="page">
                  <wp:posOffset>1533525</wp:posOffset>
                </wp:positionV>
                <wp:extent cx="6368415" cy="6350"/>
                <wp:effectExtent l="0" t="0" r="0" b="0"/>
                <wp:wrapNone/>
                <wp:docPr id="36" name="Rect 36"/>
                <wp:cNvGraphicFramePr/>
                <a:graphic xmlns:a="http://schemas.openxmlformats.org/drawingml/2006/main">
                  <a:graphicData uri="http://schemas.microsoft.com/office/word/2010/wordprocessingShape">
                    <wps:wsp>
                      <wps:cNvSpPr/>
                      <wps:spPr>
                        <a:xfrm>
                          <a:off x="528827" y="1533525"/>
                          <a:ext cx="6368415" cy="6350"/>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36" o:spid="_x0000_s1026" o:spt="1" style="position:absolute;left:0pt;margin-left:41.6pt;margin-top:120.75pt;height:0.5pt;width:501.45pt;mso-position-horizontal-relative:page;mso-position-vertical-relative:page;z-index:-251656192;mso-width-relative:page;mso-height-relative:page;" fillcolor="#000000" filled="t" stroked="f" coordsize="21600,21600" o:allowincell="f" o:gfxdata="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Niss02AAAAAsBAAAPAAAAAAAAAAEAIAAAACIAAABkcnMvZG93bnJldi54bWxQ&#10;SwECFAAUAAAACACHTuJA93YmnTACAABtBAAADgAAAAAAAAABACAAAAAnAQAAZHJzL2Uyb0RvYy54&#10;bWxQSwUGAAAAAAYABgBZAQAAyQUAAAAA&#10;">
                <v:fill on="t" focussize="0,0"/>
                <v:stroke on="f" weight="0pt"/>
                <v:imagedata o:title=""/>
                <o:lock v:ext="edit" aspectratio="f"/>
                <v:textbox inset="0mm,0mm,0mm,0mm"/>
              </v:rect>
            </w:pict>
          </mc:Fallback>
        </mc:AlternateContent>
      </w:r>
    </w:p>
    <w:p>
      <w:pPr>
        <w:spacing w:line="184" w:lineRule="exact"/>
      </w:pPr>
    </w:p>
    <w:tbl>
      <w:tblPr>
        <w:tblStyle w:val="9"/>
        <w:tblW w:w="100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6"/>
        <w:gridCol w:w="89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1126" w:type="dxa"/>
            <w:tcBorders>
              <w:right w:val="single" w:color="000000" w:sz="4" w:space="0"/>
            </w:tcBorders>
            <w:vAlign w:val="top"/>
          </w:tcPr>
          <w:p>
            <w:pPr>
              <w:rPr>
                <w:rFonts w:ascii="Arial"/>
                <w:sz w:val="21"/>
              </w:rPr>
            </w:pPr>
          </w:p>
        </w:tc>
        <w:tc>
          <w:tcPr>
            <w:tcW w:w="8935" w:type="dxa"/>
            <w:tcBorders>
              <w:left w:val="single" w:color="000000" w:sz="4" w:space="0"/>
            </w:tcBorders>
            <w:vAlign w:val="top"/>
          </w:tcPr>
          <w:p>
            <w:pPr>
              <w:pStyle w:val="10"/>
              <w:spacing w:before="153" w:line="480" w:lineRule="exact"/>
              <w:ind w:left="111"/>
            </w:pPr>
            <w:r>
              <w:rPr>
                <w:position w:val="14"/>
              </w:rPr>
              <w:t>4.投标人应认真学习关于开展自治区政府采购“不</w:t>
            </w:r>
            <w:r>
              <w:rPr>
                <w:spacing w:val="-1"/>
                <w:position w:val="14"/>
              </w:rPr>
              <w:t>见面开标系统”网络</w:t>
            </w:r>
          </w:p>
          <w:p>
            <w:pPr>
              <w:pStyle w:val="10"/>
              <w:spacing w:before="1" w:line="220" w:lineRule="auto"/>
              <w:ind w:left="122"/>
            </w:pPr>
            <w:r>
              <w:rPr>
                <w:spacing w:val="-2"/>
              </w:rPr>
              <w:t>培训的通知，制作电子投标书。</w:t>
            </w:r>
          </w:p>
        </w:tc>
      </w:tr>
    </w:tbl>
    <w:p>
      <w:pPr>
        <w:pStyle w:val="4"/>
        <w:spacing w:line="275" w:lineRule="auto"/>
      </w:pPr>
    </w:p>
    <w:p>
      <w:pPr>
        <w:pStyle w:val="4"/>
        <w:spacing w:line="275" w:lineRule="auto"/>
      </w:pPr>
    </w:p>
    <w:p>
      <w:pPr>
        <w:pStyle w:val="4"/>
        <w:spacing w:line="275" w:lineRule="auto"/>
      </w:pPr>
    </w:p>
    <w:p>
      <w:pPr>
        <w:spacing w:before="97" w:line="224" w:lineRule="auto"/>
        <w:ind w:left="4560"/>
        <w:rPr>
          <w:rFonts w:ascii="仿宋" w:hAnsi="仿宋" w:eastAsia="仿宋" w:cs="仿宋"/>
          <w:sz w:val="30"/>
          <w:szCs w:val="30"/>
        </w:rPr>
      </w:pPr>
      <w:r>
        <w:rPr>
          <w:rFonts w:ascii="仿宋" w:hAnsi="仿宋" w:eastAsia="仿宋" w:cs="仿宋"/>
          <w:spacing w:val="-6"/>
          <w:sz w:val="30"/>
          <w:szCs w:val="30"/>
          <w14:textOutline w14:w="5448" w14:cap="sq" w14:cmpd="sng">
            <w14:solidFill>
              <w14:srgbClr w14:val="000000"/>
            </w14:solidFill>
            <w14:prstDash w14:val="solid"/>
            <w14:bevel/>
          </w14:textOutline>
        </w:rPr>
        <w:t>一、总则</w:t>
      </w:r>
    </w:p>
    <w:p>
      <w:pPr>
        <w:pStyle w:val="4"/>
        <w:spacing w:line="254" w:lineRule="auto"/>
      </w:pPr>
    </w:p>
    <w:p>
      <w:pPr>
        <w:spacing w:before="98" w:line="223" w:lineRule="auto"/>
        <w:ind w:left="1021"/>
        <w:outlineLvl w:val="1"/>
        <w:rPr>
          <w:rFonts w:ascii="仿宋" w:hAnsi="仿宋" w:eastAsia="仿宋" w:cs="仿宋"/>
          <w:sz w:val="30"/>
          <w:szCs w:val="30"/>
        </w:rPr>
      </w:pPr>
      <w:r>
        <w:rPr>
          <w:rFonts w:ascii="仿宋" w:hAnsi="仿宋" w:eastAsia="仿宋" w:cs="仿宋"/>
          <w:spacing w:val="-5"/>
          <w:sz w:val="30"/>
          <w:szCs w:val="30"/>
          <w14:textOutline w14:w="5448" w14:cap="sq" w14:cmpd="sng">
            <w14:solidFill>
              <w14:srgbClr w14:val="000000"/>
            </w14:solidFill>
            <w14:prstDash w14:val="solid"/>
            <w14:bevel/>
          </w14:textOutline>
        </w:rPr>
        <w:t>1.适用范围</w:t>
      </w:r>
    </w:p>
    <w:p>
      <w:pPr>
        <w:spacing w:before="289" w:line="218" w:lineRule="auto"/>
        <w:ind w:left="1255"/>
        <w:rPr>
          <w:rFonts w:ascii="宋体" w:hAnsi="宋体" w:eastAsia="宋体" w:cs="宋体"/>
          <w:sz w:val="24"/>
          <w:szCs w:val="24"/>
        </w:rPr>
      </w:pPr>
      <w:r>
        <w:rPr>
          <w:rFonts w:ascii="宋体" w:hAnsi="宋体" w:eastAsia="宋体" w:cs="宋体"/>
          <w:spacing w:val="-1"/>
          <w:sz w:val="24"/>
          <w:szCs w:val="24"/>
        </w:rPr>
        <w:t>1.1 本询价文件仅适用于本次询价所叙述的货物和服务项目采购。</w:t>
      </w:r>
    </w:p>
    <w:p>
      <w:pPr>
        <w:spacing w:before="198" w:line="369" w:lineRule="auto"/>
        <w:ind w:left="1002" w:right="776" w:firstLine="252"/>
        <w:jc w:val="both"/>
        <w:rPr>
          <w:rFonts w:ascii="宋体" w:hAnsi="宋体" w:eastAsia="宋体" w:cs="宋体"/>
          <w:sz w:val="24"/>
          <w:szCs w:val="24"/>
        </w:rPr>
      </w:pPr>
      <w:r>
        <w:rPr>
          <w:rFonts w:ascii="宋体" w:hAnsi="宋体" w:eastAsia="宋体" w:cs="宋体"/>
          <w:spacing w:val="-4"/>
          <w:sz w:val="24"/>
          <w:szCs w:val="24"/>
        </w:rPr>
        <w:t>1.2 实质性条款：除法律、法规和规章</w:t>
      </w:r>
      <w:r>
        <w:rPr>
          <w:rFonts w:ascii="宋体" w:hAnsi="宋体" w:eastAsia="宋体" w:cs="宋体"/>
          <w:spacing w:val="-5"/>
          <w:sz w:val="24"/>
          <w:szCs w:val="24"/>
        </w:rPr>
        <w:t>规定外，询价文件中用“拒绝</w:t>
      </w:r>
      <w:r>
        <w:rPr>
          <w:rFonts w:ascii="宋体" w:hAnsi="宋体" w:eastAsia="宋体" w:cs="宋体"/>
          <w:spacing w:val="-88"/>
          <w:sz w:val="24"/>
          <w:szCs w:val="24"/>
        </w:rPr>
        <w:t xml:space="preserve"> </w:t>
      </w:r>
      <w:r>
        <w:rPr>
          <w:rFonts w:ascii="宋体" w:hAnsi="宋体" w:eastAsia="宋体" w:cs="宋体"/>
          <w:spacing w:val="-5"/>
          <w:sz w:val="24"/>
          <w:szCs w:val="24"/>
        </w:rPr>
        <w:t>”、“接</w:t>
      </w:r>
      <w:r>
        <w:rPr>
          <w:rFonts w:ascii="宋体" w:hAnsi="宋体" w:eastAsia="宋体" w:cs="宋体"/>
          <w:sz w:val="24"/>
          <w:szCs w:val="24"/>
        </w:rPr>
        <w:t xml:space="preserve"> </w:t>
      </w:r>
      <w:r>
        <w:rPr>
          <w:rFonts w:ascii="宋体" w:hAnsi="宋体" w:eastAsia="宋体" w:cs="宋体"/>
          <w:spacing w:val="-9"/>
          <w:sz w:val="24"/>
          <w:szCs w:val="24"/>
        </w:rPr>
        <w:t>受</w:t>
      </w:r>
      <w:r>
        <w:rPr>
          <w:rFonts w:ascii="宋体" w:hAnsi="宋体" w:eastAsia="宋体" w:cs="宋体"/>
          <w:spacing w:val="-79"/>
          <w:sz w:val="24"/>
          <w:szCs w:val="24"/>
        </w:rPr>
        <w:t xml:space="preserve"> </w:t>
      </w:r>
      <w:r>
        <w:rPr>
          <w:rFonts w:ascii="宋体" w:hAnsi="宋体" w:eastAsia="宋体" w:cs="宋体"/>
          <w:spacing w:val="-9"/>
          <w:sz w:val="24"/>
          <w:szCs w:val="24"/>
        </w:rPr>
        <w:t>”、“无效</w:t>
      </w:r>
      <w:r>
        <w:rPr>
          <w:rFonts w:ascii="宋体" w:hAnsi="宋体" w:eastAsia="宋体" w:cs="宋体"/>
          <w:spacing w:val="-88"/>
          <w:sz w:val="24"/>
          <w:szCs w:val="24"/>
        </w:rPr>
        <w:t xml:space="preserve"> </w:t>
      </w:r>
      <w:r>
        <w:rPr>
          <w:rFonts w:ascii="宋体" w:hAnsi="宋体" w:eastAsia="宋体" w:cs="宋体"/>
          <w:spacing w:val="-9"/>
          <w:sz w:val="24"/>
          <w:szCs w:val="24"/>
        </w:rPr>
        <w:t>”、“不得</w:t>
      </w:r>
      <w:r>
        <w:rPr>
          <w:rFonts w:ascii="宋体" w:hAnsi="宋体" w:eastAsia="宋体" w:cs="宋体"/>
          <w:spacing w:val="-88"/>
          <w:sz w:val="24"/>
          <w:szCs w:val="24"/>
        </w:rPr>
        <w:t xml:space="preserve"> </w:t>
      </w:r>
      <w:r>
        <w:rPr>
          <w:rFonts w:ascii="宋体" w:hAnsi="宋体" w:eastAsia="宋体" w:cs="宋体"/>
          <w:spacing w:val="-9"/>
          <w:sz w:val="24"/>
          <w:szCs w:val="24"/>
        </w:rPr>
        <w:t>”、“未响应</w:t>
      </w:r>
      <w:r>
        <w:rPr>
          <w:rFonts w:ascii="宋体" w:hAnsi="宋体" w:eastAsia="宋体" w:cs="宋体"/>
          <w:spacing w:val="-88"/>
          <w:sz w:val="24"/>
          <w:szCs w:val="24"/>
        </w:rPr>
        <w:t xml:space="preserve"> </w:t>
      </w:r>
      <w:r>
        <w:rPr>
          <w:rFonts w:ascii="宋体" w:hAnsi="宋体" w:eastAsia="宋体" w:cs="宋体"/>
          <w:spacing w:val="-9"/>
          <w:sz w:val="24"/>
          <w:szCs w:val="24"/>
        </w:rPr>
        <w:t>”、“废标</w:t>
      </w:r>
      <w:r>
        <w:rPr>
          <w:rFonts w:ascii="宋体" w:hAnsi="宋体" w:eastAsia="宋体" w:cs="宋体"/>
          <w:spacing w:val="-88"/>
          <w:sz w:val="24"/>
          <w:szCs w:val="24"/>
        </w:rPr>
        <w:t xml:space="preserve"> </w:t>
      </w:r>
      <w:r>
        <w:rPr>
          <w:rFonts w:ascii="宋体" w:hAnsi="宋体" w:eastAsia="宋体" w:cs="宋体"/>
          <w:spacing w:val="-9"/>
          <w:sz w:val="24"/>
          <w:szCs w:val="24"/>
        </w:rPr>
        <w:t>”等文字规定或标注“★</w:t>
      </w:r>
      <w:r>
        <w:rPr>
          <w:rFonts w:ascii="宋体" w:hAnsi="宋体" w:eastAsia="宋体" w:cs="宋体"/>
          <w:spacing w:val="-88"/>
          <w:sz w:val="24"/>
          <w:szCs w:val="24"/>
        </w:rPr>
        <w:t xml:space="preserve"> </w:t>
      </w:r>
      <w:r>
        <w:rPr>
          <w:rFonts w:ascii="宋体" w:hAnsi="宋体" w:eastAsia="宋体" w:cs="宋体"/>
          <w:spacing w:val="-9"/>
          <w:sz w:val="24"/>
          <w:szCs w:val="24"/>
        </w:rPr>
        <w:t>”符</w:t>
      </w:r>
      <w:r>
        <w:rPr>
          <w:rFonts w:ascii="宋体" w:hAnsi="宋体" w:eastAsia="宋体" w:cs="宋体"/>
          <w:sz w:val="24"/>
          <w:szCs w:val="24"/>
        </w:rPr>
        <w:t xml:space="preserve"> </w:t>
      </w:r>
      <w:r>
        <w:rPr>
          <w:rFonts w:ascii="宋体" w:hAnsi="宋体" w:eastAsia="宋体" w:cs="宋体"/>
          <w:spacing w:val="-3"/>
          <w:sz w:val="24"/>
          <w:szCs w:val="24"/>
        </w:rPr>
        <w:t>号的条款为实质性要求条款，对其中任何一条的偏离，在评</w:t>
      </w:r>
      <w:r>
        <w:rPr>
          <w:rFonts w:ascii="宋体" w:hAnsi="宋体" w:eastAsia="宋体" w:cs="宋体"/>
          <w:spacing w:val="-4"/>
          <w:sz w:val="24"/>
          <w:szCs w:val="24"/>
        </w:rPr>
        <w:t>审时将其视为无效投</w:t>
      </w:r>
    </w:p>
    <w:p>
      <w:pPr>
        <w:spacing w:line="219" w:lineRule="auto"/>
        <w:ind w:left="999"/>
        <w:rPr>
          <w:rFonts w:ascii="宋体" w:hAnsi="宋体" w:eastAsia="宋体" w:cs="宋体"/>
          <w:sz w:val="24"/>
          <w:szCs w:val="24"/>
        </w:rPr>
      </w:pPr>
      <w:r>
        <w:rPr>
          <w:rFonts w:ascii="宋体" w:hAnsi="宋体" w:eastAsia="宋体" w:cs="宋体"/>
          <w:sz w:val="24"/>
          <w:szCs w:val="24"/>
        </w:rPr>
        <w:t>标。未用上述文字规定或符号标注的条款为非实质性</w:t>
      </w:r>
      <w:r>
        <w:rPr>
          <w:rFonts w:ascii="宋体" w:hAnsi="宋体" w:eastAsia="宋体" w:cs="宋体"/>
          <w:spacing w:val="-1"/>
          <w:sz w:val="24"/>
          <w:szCs w:val="24"/>
        </w:rPr>
        <w:t>要求条款(即一般条款)。</w:t>
      </w:r>
    </w:p>
    <w:p>
      <w:pPr>
        <w:spacing w:before="264" w:line="222" w:lineRule="auto"/>
        <w:ind w:left="1005"/>
        <w:outlineLvl w:val="1"/>
        <w:rPr>
          <w:rFonts w:ascii="仿宋" w:hAnsi="仿宋" w:eastAsia="仿宋" w:cs="仿宋"/>
          <w:sz w:val="30"/>
          <w:szCs w:val="30"/>
        </w:rPr>
      </w:pPr>
      <w:r>
        <w:rPr>
          <w:rFonts w:ascii="仿宋" w:hAnsi="仿宋" w:eastAsia="仿宋" w:cs="仿宋"/>
          <w:spacing w:val="-2"/>
          <w:sz w:val="30"/>
          <w:szCs w:val="30"/>
          <w14:textOutline w14:w="5448" w14:cap="sq" w14:cmpd="sng">
            <w14:solidFill>
              <w14:srgbClr w14:val="000000"/>
            </w14:solidFill>
            <w14:prstDash w14:val="solid"/>
            <w14:bevel/>
          </w14:textOutline>
        </w:rPr>
        <w:t>★2.合格的供应商</w:t>
      </w:r>
    </w:p>
    <w:p>
      <w:pPr>
        <w:spacing w:before="290" w:line="219" w:lineRule="auto"/>
        <w:ind w:left="1241"/>
        <w:rPr>
          <w:rFonts w:ascii="宋体" w:hAnsi="宋体" w:eastAsia="宋体" w:cs="宋体"/>
          <w:sz w:val="24"/>
          <w:szCs w:val="24"/>
        </w:rPr>
      </w:pPr>
      <w:r>
        <w:rPr>
          <w:rFonts w:ascii="宋体" w:hAnsi="宋体" w:eastAsia="宋体" w:cs="宋体"/>
          <w:spacing w:val="-1"/>
          <w:sz w:val="24"/>
          <w:szCs w:val="24"/>
        </w:rPr>
        <w:t>2.1 符合《政府采购法》规定的供应商资格。</w:t>
      </w:r>
    </w:p>
    <w:p>
      <w:pPr>
        <w:spacing w:before="195" w:line="219" w:lineRule="auto"/>
        <w:ind w:left="1241"/>
        <w:rPr>
          <w:rFonts w:ascii="宋体" w:hAnsi="宋体" w:eastAsia="宋体" w:cs="宋体"/>
          <w:sz w:val="24"/>
          <w:szCs w:val="24"/>
        </w:rPr>
      </w:pPr>
      <w:r>
        <w:rPr>
          <w:rFonts w:ascii="宋体" w:hAnsi="宋体" w:eastAsia="宋体" w:cs="宋体"/>
          <w:spacing w:val="-1"/>
          <w:sz w:val="24"/>
          <w:szCs w:val="24"/>
        </w:rPr>
        <w:t>2.2 必须在政采云平台报名并获取采购文件参加本项目的。</w:t>
      </w:r>
    </w:p>
    <w:p>
      <w:pPr>
        <w:spacing w:before="196" w:line="218" w:lineRule="auto"/>
        <w:ind w:left="1241"/>
        <w:rPr>
          <w:rFonts w:ascii="宋体" w:hAnsi="宋体" w:eastAsia="宋体" w:cs="宋体"/>
          <w:sz w:val="24"/>
          <w:szCs w:val="24"/>
        </w:rPr>
      </w:pPr>
      <w:r>
        <w:rPr>
          <w:rFonts w:ascii="宋体" w:hAnsi="宋体" w:eastAsia="宋体" w:cs="宋体"/>
          <w:spacing w:val="-1"/>
          <w:sz w:val="24"/>
          <w:szCs w:val="24"/>
        </w:rPr>
        <w:t>2.3 供应商其他资格条件详见本项目询价公告。</w:t>
      </w:r>
    </w:p>
    <w:p>
      <w:pPr>
        <w:spacing w:before="196" w:line="219" w:lineRule="auto"/>
        <w:ind w:left="1241"/>
        <w:rPr>
          <w:rFonts w:ascii="宋体" w:hAnsi="宋体" w:eastAsia="宋体" w:cs="宋体"/>
          <w:sz w:val="24"/>
          <w:szCs w:val="24"/>
        </w:rPr>
      </w:pPr>
      <w:r>
        <w:rPr>
          <w:rFonts w:ascii="宋体" w:hAnsi="宋体" w:eastAsia="宋体" w:cs="宋体"/>
          <w:spacing w:val="-3"/>
          <w:sz w:val="24"/>
          <w:szCs w:val="24"/>
        </w:rPr>
        <w:t>2.4 单位负责人为同一人或者存在直接控股、管理关系的不同供应商</w:t>
      </w:r>
      <w:r>
        <w:rPr>
          <w:rFonts w:ascii="宋体" w:hAnsi="宋体" w:eastAsia="宋体" w:cs="宋体"/>
          <w:spacing w:val="-4"/>
          <w:sz w:val="24"/>
          <w:szCs w:val="24"/>
        </w:rPr>
        <w:t>，不得参</w:t>
      </w:r>
    </w:p>
    <w:p>
      <w:pPr>
        <w:spacing w:before="197" w:line="369" w:lineRule="auto"/>
        <w:ind w:left="1001" w:right="776" w:hanging="3"/>
        <w:jc w:val="both"/>
        <w:rPr>
          <w:rFonts w:ascii="宋体" w:hAnsi="宋体" w:eastAsia="宋体" w:cs="宋体"/>
          <w:sz w:val="24"/>
          <w:szCs w:val="24"/>
        </w:rPr>
      </w:pPr>
      <w:r>
        <w:rPr>
          <w:rFonts w:ascii="宋体" w:hAnsi="宋体" w:eastAsia="宋体" w:cs="宋体"/>
          <w:spacing w:val="-3"/>
          <w:sz w:val="24"/>
          <w:szCs w:val="24"/>
        </w:rPr>
        <w:t>加同一合同项下的政府采购活动。除单一来源采购项目外，为采购项目</w:t>
      </w:r>
      <w:r>
        <w:rPr>
          <w:rFonts w:ascii="宋体" w:hAnsi="宋体" w:eastAsia="宋体" w:cs="宋体"/>
          <w:spacing w:val="-4"/>
          <w:sz w:val="24"/>
          <w:szCs w:val="24"/>
        </w:rPr>
        <w:t>提供整体</w:t>
      </w:r>
      <w:r>
        <w:rPr>
          <w:rFonts w:ascii="宋体" w:hAnsi="宋体" w:eastAsia="宋体" w:cs="宋体"/>
          <w:sz w:val="24"/>
          <w:szCs w:val="24"/>
        </w:rPr>
        <w:t xml:space="preserve"> </w:t>
      </w:r>
      <w:r>
        <w:rPr>
          <w:rFonts w:ascii="宋体" w:hAnsi="宋体" w:eastAsia="宋体" w:cs="宋体"/>
          <w:spacing w:val="-3"/>
          <w:sz w:val="24"/>
          <w:szCs w:val="24"/>
        </w:rPr>
        <w:t>设计、规范编制或者项目管理、监理、检测等服务的供应商，</w:t>
      </w:r>
      <w:r>
        <w:rPr>
          <w:rFonts w:ascii="宋体" w:hAnsi="宋体" w:eastAsia="宋体" w:cs="宋体"/>
          <w:spacing w:val="-4"/>
          <w:sz w:val="24"/>
          <w:szCs w:val="24"/>
        </w:rPr>
        <w:t>不得再参加该采购</w:t>
      </w:r>
    </w:p>
    <w:p>
      <w:pPr>
        <w:spacing w:line="218" w:lineRule="auto"/>
        <w:ind w:left="1001"/>
        <w:rPr>
          <w:rFonts w:ascii="宋体" w:hAnsi="宋体" w:eastAsia="宋体" w:cs="宋体"/>
          <w:sz w:val="24"/>
          <w:szCs w:val="24"/>
        </w:rPr>
      </w:pPr>
      <w:r>
        <w:rPr>
          <w:rFonts w:ascii="宋体" w:hAnsi="宋体" w:eastAsia="宋体" w:cs="宋体"/>
          <w:spacing w:val="-2"/>
          <w:sz w:val="24"/>
          <w:szCs w:val="24"/>
        </w:rPr>
        <w:t>项目的其他采购活动。</w:t>
      </w:r>
    </w:p>
    <w:p>
      <w:pPr>
        <w:spacing w:before="196" w:line="480" w:lineRule="exact"/>
        <w:ind w:left="1241"/>
        <w:rPr>
          <w:rFonts w:ascii="宋体" w:hAnsi="宋体" w:eastAsia="宋体" w:cs="宋体"/>
          <w:sz w:val="24"/>
          <w:szCs w:val="24"/>
        </w:rPr>
      </w:pPr>
      <w:r>
        <w:rPr>
          <w:rFonts w:ascii="宋体" w:hAnsi="宋体" w:eastAsia="宋体" w:cs="宋体"/>
          <w:spacing w:val="-3"/>
          <w:position w:val="18"/>
          <w:sz w:val="24"/>
          <w:szCs w:val="24"/>
        </w:rPr>
        <w:t>2.5 如为信息系统采购项目，供应商不得为该整体项目或其中分项目</w:t>
      </w:r>
      <w:r>
        <w:rPr>
          <w:rFonts w:ascii="宋体" w:hAnsi="宋体" w:eastAsia="宋体" w:cs="宋体"/>
          <w:spacing w:val="-4"/>
          <w:position w:val="18"/>
          <w:sz w:val="24"/>
          <w:szCs w:val="24"/>
        </w:rPr>
        <w:t>前期工作</w:t>
      </w:r>
    </w:p>
    <w:p>
      <w:pPr>
        <w:spacing w:before="1" w:line="218" w:lineRule="auto"/>
        <w:ind w:left="999"/>
        <w:rPr>
          <w:rFonts w:ascii="宋体" w:hAnsi="宋体" w:eastAsia="宋体" w:cs="宋体"/>
          <w:sz w:val="24"/>
          <w:szCs w:val="24"/>
        </w:rPr>
      </w:pPr>
      <w:r>
        <w:rPr>
          <w:rFonts w:ascii="宋体" w:hAnsi="宋体" w:eastAsia="宋体" w:cs="宋体"/>
          <w:spacing w:val="-1"/>
          <w:sz w:val="24"/>
          <w:szCs w:val="24"/>
        </w:rPr>
        <w:t>提供过设计、编制、管理等服务的法人及附属单位。</w:t>
      </w:r>
    </w:p>
    <w:p>
      <w:pPr>
        <w:spacing w:before="196" w:line="369" w:lineRule="auto"/>
        <w:ind w:left="1017" w:right="776" w:firstLine="223"/>
        <w:rPr>
          <w:rFonts w:ascii="宋体" w:hAnsi="宋体" w:eastAsia="宋体" w:cs="宋体"/>
          <w:sz w:val="24"/>
          <w:szCs w:val="24"/>
        </w:rPr>
      </w:pPr>
      <w:r>
        <w:rPr>
          <w:rFonts w:ascii="宋体" w:hAnsi="宋体" w:eastAsia="宋体" w:cs="宋体"/>
          <w:spacing w:val="-3"/>
          <w:sz w:val="24"/>
          <w:szCs w:val="24"/>
        </w:rPr>
        <w:t>2.6 询价（采购）文件中未明确规定允许进口产品参加的，均视为拒</w:t>
      </w:r>
      <w:r>
        <w:rPr>
          <w:rFonts w:ascii="宋体" w:hAnsi="宋体" w:eastAsia="宋体" w:cs="宋体"/>
          <w:spacing w:val="-4"/>
          <w:sz w:val="24"/>
          <w:szCs w:val="24"/>
        </w:rPr>
        <w:t>绝进口产</w:t>
      </w:r>
      <w:r>
        <w:rPr>
          <w:rFonts w:ascii="宋体" w:hAnsi="宋体" w:eastAsia="宋体" w:cs="宋体"/>
          <w:sz w:val="24"/>
          <w:szCs w:val="24"/>
        </w:rPr>
        <w:t xml:space="preserve"> </w:t>
      </w:r>
      <w:r>
        <w:rPr>
          <w:rFonts w:ascii="宋体" w:hAnsi="宋体" w:eastAsia="宋体" w:cs="宋体"/>
          <w:spacing w:val="-4"/>
          <w:sz w:val="24"/>
          <w:szCs w:val="24"/>
        </w:rPr>
        <w:t>品参加。（进口产品是指通过中国海关报关验放进入中国境内且产自关境外的产</w:t>
      </w:r>
    </w:p>
    <w:p>
      <w:pPr>
        <w:spacing w:before="1" w:line="223" w:lineRule="auto"/>
        <w:ind w:left="1017"/>
        <w:rPr>
          <w:rFonts w:ascii="宋体" w:hAnsi="宋体" w:eastAsia="宋体" w:cs="宋体"/>
          <w:sz w:val="24"/>
          <w:szCs w:val="24"/>
        </w:rPr>
      </w:pPr>
      <w:r>
        <w:rPr>
          <w:rFonts w:ascii="宋体" w:hAnsi="宋体" w:eastAsia="宋体" w:cs="宋体"/>
          <w:spacing w:val="-10"/>
          <w:sz w:val="24"/>
          <w:szCs w:val="24"/>
        </w:rPr>
        <w:t>品）。</w:t>
      </w:r>
    </w:p>
    <w:p>
      <w:pPr>
        <w:spacing w:before="190" w:line="480" w:lineRule="exact"/>
        <w:ind w:left="1241"/>
        <w:rPr>
          <w:rFonts w:ascii="宋体" w:hAnsi="宋体" w:eastAsia="宋体" w:cs="宋体"/>
          <w:sz w:val="24"/>
          <w:szCs w:val="24"/>
        </w:rPr>
      </w:pPr>
      <w:r>
        <w:rPr>
          <w:rFonts w:ascii="宋体" w:hAnsi="宋体" w:eastAsia="宋体" w:cs="宋体"/>
          <w:spacing w:val="-3"/>
          <w:position w:val="18"/>
          <w:sz w:val="24"/>
          <w:szCs w:val="24"/>
        </w:rPr>
        <w:t>2.7 供应商在本项目招标公告前三年内被列入失信被执行人、重大税</w:t>
      </w:r>
      <w:r>
        <w:rPr>
          <w:rFonts w:ascii="宋体" w:hAnsi="宋体" w:eastAsia="宋体" w:cs="宋体"/>
          <w:spacing w:val="-4"/>
          <w:position w:val="18"/>
          <w:sz w:val="24"/>
          <w:szCs w:val="24"/>
        </w:rPr>
        <w:t>收违法案</w:t>
      </w:r>
    </w:p>
    <w:p>
      <w:pPr>
        <w:spacing w:line="218" w:lineRule="auto"/>
        <w:ind w:left="997"/>
        <w:rPr>
          <w:rFonts w:ascii="宋体" w:hAnsi="宋体" w:eastAsia="宋体" w:cs="宋体"/>
          <w:sz w:val="24"/>
          <w:szCs w:val="24"/>
        </w:rPr>
      </w:pPr>
      <w:r>
        <w:rPr>
          <w:rFonts w:ascii="宋体" w:hAnsi="宋体" w:eastAsia="宋体" w:cs="宋体"/>
          <w:spacing w:val="-3"/>
          <w:sz w:val="24"/>
          <w:szCs w:val="24"/>
        </w:rPr>
        <w:t>件当事人名单、政府采购严重违法失信行为记录名单，以及存在其他不符</w:t>
      </w:r>
      <w:r>
        <w:rPr>
          <w:rFonts w:ascii="宋体" w:hAnsi="宋体" w:eastAsia="宋体" w:cs="宋体"/>
          <w:spacing w:val="-4"/>
          <w:sz w:val="24"/>
          <w:szCs w:val="24"/>
        </w:rPr>
        <w:t>合《中</w:t>
      </w:r>
    </w:p>
    <w:p>
      <w:pPr>
        <w:spacing w:before="196" w:line="219" w:lineRule="auto"/>
        <w:ind w:left="999"/>
        <w:rPr>
          <w:rFonts w:ascii="宋体" w:hAnsi="宋体" w:eastAsia="宋体" w:cs="宋体"/>
          <w:sz w:val="24"/>
          <w:szCs w:val="24"/>
        </w:rPr>
      </w:pPr>
      <w:r>
        <w:rPr>
          <w:rFonts w:ascii="宋体" w:hAnsi="宋体" w:eastAsia="宋体" w:cs="宋体"/>
          <w:sz w:val="24"/>
          <w:szCs w:val="24"/>
        </w:rPr>
        <w:t>华人民共和国政府采购法》第二十二条规定的情</w:t>
      </w:r>
      <w:r>
        <w:rPr>
          <w:rFonts w:ascii="宋体" w:hAnsi="宋体" w:eastAsia="宋体" w:cs="宋体"/>
          <w:spacing w:val="-1"/>
          <w:sz w:val="24"/>
          <w:szCs w:val="24"/>
        </w:rPr>
        <w:t>况的供应商不得参与投标。</w:t>
      </w:r>
    </w:p>
    <w:p>
      <w:pPr>
        <w:spacing w:before="144" w:line="222" w:lineRule="auto"/>
        <w:ind w:left="1005"/>
        <w:rPr>
          <w:rFonts w:ascii="仿宋" w:hAnsi="仿宋" w:eastAsia="仿宋" w:cs="仿宋"/>
          <w:sz w:val="30"/>
          <w:szCs w:val="30"/>
        </w:rPr>
      </w:pPr>
      <w:r>
        <w:rPr>
          <w:rFonts w:ascii="仿宋" w:hAnsi="仿宋" w:eastAsia="仿宋" w:cs="仿宋"/>
          <w:spacing w:val="-2"/>
          <w:sz w:val="30"/>
          <w:szCs w:val="30"/>
          <w14:textOutline w14:w="5448" w14:cap="sq" w14:cmpd="sng">
            <w14:solidFill>
              <w14:srgbClr w14:val="000000"/>
            </w14:solidFill>
            <w14:prstDash w14:val="solid"/>
            <w14:bevel/>
          </w14:textOutline>
        </w:rPr>
        <w:t>3.投标费用</w:t>
      </w:r>
    </w:p>
    <w:p>
      <w:pPr>
        <w:spacing w:line="222" w:lineRule="auto"/>
        <w:rPr>
          <w:rFonts w:ascii="仿宋" w:hAnsi="仿宋" w:eastAsia="仿宋" w:cs="仿宋"/>
          <w:sz w:val="30"/>
          <w:szCs w:val="30"/>
        </w:rPr>
        <w:sectPr>
          <w:footerReference r:id="rId14" w:type="default"/>
          <w:pgSz w:w="11906" w:h="16839"/>
          <w:pgMar w:top="350" w:right="1025" w:bottom="1156" w:left="813" w:header="0" w:footer="992" w:gutter="0"/>
          <w:cols w:space="720" w:num="1"/>
        </w:sectPr>
      </w:pPr>
    </w:p>
    <w:p>
      <w:pPr>
        <w:spacing w:line="904" w:lineRule="exact"/>
      </w:pPr>
    </w:p>
    <w:p>
      <w:pPr>
        <w:pStyle w:val="4"/>
        <w:spacing w:line="283" w:lineRule="auto"/>
      </w:pPr>
    </w:p>
    <w:p>
      <w:pPr>
        <w:spacing w:before="78" w:line="480" w:lineRule="exact"/>
        <w:ind w:left="582"/>
        <w:rPr>
          <w:rFonts w:ascii="宋体" w:hAnsi="宋体" w:eastAsia="宋体" w:cs="宋体"/>
          <w:sz w:val="24"/>
          <w:szCs w:val="24"/>
        </w:rPr>
      </w:pPr>
      <w:r>
        <w:rPr>
          <w:rFonts w:ascii="宋体" w:hAnsi="宋体" w:eastAsia="宋体" w:cs="宋体"/>
          <w:position w:val="18"/>
          <w:sz w:val="24"/>
          <w:szCs w:val="24"/>
        </w:rPr>
        <w:t>3.1 供应商应承担其编制响应文件与递交响应文件等投标过程中所涉及</w:t>
      </w:r>
      <w:r>
        <w:rPr>
          <w:rFonts w:ascii="宋体" w:hAnsi="宋体" w:eastAsia="宋体" w:cs="宋体"/>
          <w:spacing w:val="-1"/>
          <w:position w:val="18"/>
          <w:sz w:val="24"/>
          <w:szCs w:val="24"/>
        </w:rPr>
        <w:t>的一</w:t>
      </w:r>
    </w:p>
    <w:p>
      <w:pPr>
        <w:spacing w:line="218" w:lineRule="auto"/>
        <w:ind w:left="337"/>
        <w:rPr>
          <w:rFonts w:ascii="宋体" w:hAnsi="宋体" w:eastAsia="宋体" w:cs="宋体"/>
          <w:sz w:val="24"/>
          <w:szCs w:val="24"/>
        </w:rPr>
      </w:pPr>
      <w:r>
        <w:rPr>
          <w:rFonts w:ascii="宋体" w:hAnsi="宋体" w:eastAsia="宋体" w:cs="宋体"/>
          <w:sz w:val="24"/>
          <w:szCs w:val="24"/>
        </w:rPr>
        <w:t>切费用，不论投标结果如何，采购人及采购</w:t>
      </w:r>
      <w:r>
        <w:rPr>
          <w:rFonts w:ascii="宋体" w:hAnsi="宋体" w:eastAsia="宋体" w:cs="宋体"/>
          <w:spacing w:val="-1"/>
          <w:sz w:val="24"/>
          <w:szCs w:val="24"/>
        </w:rPr>
        <w:t>代理机构将不予承担。</w:t>
      </w:r>
    </w:p>
    <w:p>
      <w:pPr>
        <w:spacing w:before="78" w:line="480" w:lineRule="exact"/>
        <w:ind w:left="582"/>
        <w:rPr>
          <w:rFonts w:ascii="宋体" w:hAnsi="宋体" w:eastAsia="宋体" w:cs="宋体"/>
          <w:position w:val="18"/>
          <w:sz w:val="24"/>
          <w:szCs w:val="24"/>
        </w:rPr>
      </w:pPr>
      <w:r>
        <w:rPr>
          <w:rFonts w:ascii="宋体" w:hAnsi="宋体" w:eastAsia="宋体" w:cs="宋体"/>
          <w:position w:val="18"/>
          <w:sz w:val="24"/>
          <w:szCs w:val="24"/>
        </w:rPr>
        <w:t>3.2 采购代理服务费：</w:t>
      </w:r>
      <w:r>
        <w:rPr>
          <w:rFonts w:hint="eastAsia" w:ascii="宋体" w:hAnsi="宋体" w:eastAsia="宋体" w:cs="宋体"/>
          <w:position w:val="18"/>
          <w:sz w:val="24"/>
          <w:szCs w:val="24"/>
        </w:rPr>
        <w:t>成交供应商根据国家计委计价格[2002]1980 号文件《招标代理服务收费标 准》、国家发改委发改办价格[2003]857 号文件交纳服务费</w:t>
      </w:r>
    </w:p>
    <w:p>
      <w:pPr>
        <w:spacing w:before="196" w:line="219" w:lineRule="auto"/>
        <w:ind w:left="582"/>
        <w:rPr>
          <w:rFonts w:ascii="宋体" w:hAnsi="宋体" w:eastAsia="宋体" w:cs="宋体"/>
          <w:sz w:val="24"/>
          <w:szCs w:val="24"/>
        </w:rPr>
      </w:pPr>
      <w:r>
        <w:rPr>
          <w:rFonts w:ascii="宋体" w:hAnsi="宋体" w:eastAsia="宋体" w:cs="宋体"/>
          <w:spacing w:val="-1"/>
          <w:sz w:val="24"/>
          <w:szCs w:val="24"/>
        </w:rPr>
        <w:t>3.3 场地服务费：供应商在提交响应文件时，需按规定缴纳场地服务费。</w:t>
      </w:r>
    </w:p>
    <w:p>
      <w:pPr>
        <w:spacing w:before="195" w:line="219" w:lineRule="auto"/>
        <w:ind w:left="582"/>
        <w:rPr>
          <w:rFonts w:ascii="宋体" w:hAnsi="宋体" w:eastAsia="宋体" w:cs="宋体"/>
          <w:sz w:val="24"/>
          <w:szCs w:val="24"/>
        </w:rPr>
      </w:pPr>
      <w:r>
        <w:rPr>
          <w:rFonts w:ascii="宋体" w:hAnsi="宋体" w:eastAsia="宋体" w:cs="宋体"/>
          <w:spacing w:val="-1"/>
          <w:sz w:val="24"/>
          <w:szCs w:val="24"/>
        </w:rPr>
        <w:t>3.4 成交的供应商在开标完成后向公证机关交纳公证费。</w:t>
      </w:r>
    </w:p>
    <w:p>
      <w:pPr>
        <w:spacing w:before="145" w:line="222" w:lineRule="auto"/>
        <w:ind w:left="338"/>
        <w:rPr>
          <w:rFonts w:ascii="仿宋" w:hAnsi="仿宋" w:eastAsia="仿宋" w:cs="仿宋"/>
          <w:sz w:val="30"/>
          <w:szCs w:val="30"/>
        </w:rPr>
      </w:pPr>
      <w:r>
        <w:rPr>
          <w:rFonts w:ascii="仿宋" w:hAnsi="仿宋" w:eastAsia="仿宋" w:cs="仿宋"/>
          <w:sz w:val="30"/>
          <w:szCs w:val="30"/>
          <w14:textOutline w14:w="5448" w14:cap="sq" w14:cmpd="sng">
            <w14:solidFill>
              <w14:srgbClr w14:val="000000"/>
            </w14:solidFill>
            <w14:prstDash w14:val="solid"/>
            <w14:bevel/>
          </w14:textOutline>
        </w:rPr>
        <w:t>4.询价文件的解释</w:t>
      </w:r>
    </w:p>
    <w:p>
      <w:pPr>
        <w:spacing w:before="290" w:line="218" w:lineRule="auto"/>
        <w:ind w:left="577"/>
        <w:rPr>
          <w:rFonts w:ascii="宋体" w:hAnsi="宋体" w:eastAsia="宋体" w:cs="宋体"/>
          <w:sz w:val="24"/>
          <w:szCs w:val="24"/>
        </w:rPr>
      </w:pPr>
      <w:r>
        <w:rPr>
          <w:rFonts w:ascii="宋体" w:hAnsi="宋体" w:eastAsia="宋体" w:cs="宋体"/>
          <w:spacing w:val="-1"/>
          <w:sz w:val="24"/>
          <w:szCs w:val="24"/>
        </w:rPr>
        <w:t>4.1 本询价文件由</w:t>
      </w:r>
      <w:r>
        <w:rPr>
          <w:rFonts w:hint="eastAsia" w:ascii="宋体" w:hAnsi="宋体" w:eastAsia="宋体" w:cs="宋体"/>
          <w:spacing w:val="-1"/>
          <w:sz w:val="24"/>
          <w:szCs w:val="24"/>
          <w:lang w:val="en-US" w:eastAsia="zh-CN"/>
        </w:rPr>
        <w:t>代理公司</w:t>
      </w:r>
      <w:r>
        <w:rPr>
          <w:rFonts w:ascii="宋体" w:hAnsi="宋体" w:eastAsia="宋体" w:cs="宋体"/>
          <w:spacing w:val="-1"/>
          <w:sz w:val="24"/>
          <w:szCs w:val="24"/>
        </w:rPr>
        <w:t>负责解释。</w:t>
      </w:r>
    </w:p>
    <w:p>
      <w:pPr>
        <w:pStyle w:val="4"/>
        <w:spacing w:line="381" w:lineRule="auto"/>
      </w:pPr>
    </w:p>
    <w:p>
      <w:pPr>
        <w:spacing w:before="99" w:line="222" w:lineRule="auto"/>
        <w:ind w:left="3338"/>
        <w:rPr>
          <w:rFonts w:ascii="仿宋" w:hAnsi="仿宋" w:eastAsia="仿宋" w:cs="仿宋"/>
          <w:sz w:val="30"/>
          <w:szCs w:val="30"/>
        </w:rPr>
      </w:pPr>
      <w:r>
        <w:rPr>
          <w:rFonts w:ascii="仿宋" w:hAnsi="仿宋" w:eastAsia="仿宋" w:cs="仿宋"/>
          <w:spacing w:val="-5"/>
          <w:sz w:val="30"/>
          <w:szCs w:val="30"/>
          <w14:textOutline w14:w="5448" w14:cap="sq" w14:cmpd="sng">
            <w14:solidFill>
              <w14:srgbClr w14:val="000000"/>
            </w14:solidFill>
            <w14:prstDash w14:val="solid"/>
            <w14:bevel/>
          </w14:textOutline>
        </w:rPr>
        <w:t>二、询价文件</w:t>
      </w:r>
    </w:p>
    <w:p>
      <w:pPr>
        <w:spacing w:before="119" w:line="222" w:lineRule="auto"/>
        <w:ind w:left="341"/>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6.询价文件的组成</w:t>
      </w:r>
    </w:p>
    <w:p>
      <w:pPr>
        <w:spacing w:before="175" w:line="218" w:lineRule="auto"/>
        <w:ind w:left="580"/>
        <w:rPr>
          <w:rFonts w:ascii="宋体" w:hAnsi="宋体" w:eastAsia="宋体" w:cs="宋体"/>
          <w:sz w:val="24"/>
          <w:szCs w:val="24"/>
        </w:rPr>
      </w:pPr>
      <w:r>
        <w:rPr>
          <w:rFonts w:ascii="宋体" w:hAnsi="宋体" w:eastAsia="宋体" w:cs="宋体"/>
          <w:spacing w:val="-1"/>
          <w:sz w:val="24"/>
          <w:szCs w:val="24"/>
        </w:rPr>
        <w:t>6.l 询价文件由六部分组成，包括：</w:t>
      </w:r>
    </w:p>
    <w:p>
      <w:pPr>
        <w:spacing w:before="197" w:line="218" w:lineRule="auto"/>
        <w:ind w:left="578"/>
        <w:rPr>
          <w:rFonts w:ascii="宋体" w:hAnsi="宋体" w:eastAsia="宋体" w:cs="宋体"/>
          <w:sz w:val="24"/>
          <w:szCs w:val="24"/>
        </w:rPr>
      </w:pPr>
      <w:r>
        <w:rPr>
          <w:rFonts w:ascii="宋体" w:hAnsi="宋体" w:eastAsia="宋体" w:cs="宋体"/>
          <w:spacing w:val="-2"/>
          <w:sz w:val="24"/>
          <w:szCs w:val="24"/>
        </w:rPr>
        <w:t>第一章询价公告</w:t>
      </w:r>
    </w:p>
    <w:p>
      <w:pPr>
        <w:spacing w:before="196" w:line="219" w:lineRule="auto"/>
        <w:ind w:left="578"/>
        <w:rPr>
          <w:rFonts w:ascii="宋体" w:hAnsi="宋体" w:eastAsia="宋体" w:cs="宋体"/>
          <w:sz w:val="24"/>
          <w:szCs w:val="24"/>
        </w:rPr>
      </w:pPr>
      <w:r>
        <w:rPr>
          <w:rFonts w:ascii="宋体" w:hAnsi="宋体" w:eastAsia="宋体" w:cs="宋体"/>
          <w:spacing w:val="-2"/>
          <w:sz w:val="24"/>
          <w:szCs w:val="24"/>
        </w:rPr>
        <w:t>第二章供应商须知</w:t>
      </w:r>
    </w:p>
    <w:p>
      <w:pPr>
        <w:spacing w:before="196" w:line="480" w:lineRule="exact"/>
        <w:ind w:left="578"/>
        <w:rPr>
          <w:rFonts w:ascii="宋体" w:hAnsi="宋体" w:eastAsia="宋体" w:cs="宋体"/>
          <w:sz w:val="24"/>
          <w:szCs w:val="24"/>
        </w:rPr>
      </w:pPr>
      <w:r>
        <w:rPr>
          <w:rFonts w:ascii="宋体" w:hAnsi="宋体" w:eastAsia="宋体" w:cs="宋体"/>
          <w:spacing w:val="-1"/>
          <w:position w:val="18"/>
          <w:sz w:val="24"/>
          <w:szCs w:val="24"/>
        </w:rPr>
        <w:t>第三章采购需求及技术参数</w:t>
      </w:r>
    </w:p>
    <w:p>
      <w:pPr>
        <w:spacing w:line="218" w:lineRule="auto"/>
        <w:ind w:left="578"/>
        <w:rPr>
          <w:rFonts w:ascii="宋体" w:hAnsi="宋体" w:eastAsia="宋体" w:cs="宋体"/>
          <w:sz w:val="24"/>
          <w:szCs w:val="24"/>
        </w:rPr>
      </w:pPr>
      <w:r>
        <w:rPr>
          <w:rFonts w:ascii="宋体" w:hAnsi="宋体" w:eastAsia="宋体" w:cs="宋体"/>
          <w:spacing w:val="-2"/>
          <w:sz w:val="24"/>
          <w:szCs w:val="24"/>
        </w:rPr>
        <w:t>第四章评审方法</w:t>
      </w:r>
    </w:p>
    <w:p>
      <w:pPr>
        <w:spacing w:before="196" w:line="480" w:lineRule="exact"/>
        <w:ind w:left="578"/>
        <w:rPr>
          <w:rFonts w:ascii="宋体" w:hAnsi="宋体" w:eastAsia="宋体" w:cs="宋体"/>
          <w:sz w:val="24"/>
          <w:szCs w:val="24"/>
        </w:rPr>
      </w:pPr>
      <w:r>
        <w:rPr>
          <w:rFonts w:ascii="宋体" w:hAnsi="宋体" w:eastAsia="宋体" w:cs="宋体"/>
          <w:spacing w:val="-1"/>
          <w:position w:val="18"/>
          <w:sz w:val="24"/>
          <w:szCs w:val="24"/>
        </w:rPr>
        <w:t>第五章合同格式及合同条款</w:t>
      </w:r>
    </w:p>
    <w:p>
      <w:pPr>
        <w:spacing w:before="1" w:line="218" w:lineRule="auto"/>
        <w:ind w:left="578"/>
        <w:rPr>
          <w:rFonts w:ascii="宋体" w:hAnsi="宋体" w:eastAsia="宋体" w:cs="宋体"/>
          <w:sz w:val="24"/>
          <w:szCs w:val="24"/>
        </w:rPr>
      </w:pPr>
      <w:r>
        <w:rPr>
          <w:rFonts w:ascii="宋体" w:hAnsi="宋体" w:eastAsia="宋体" w:cs="宋体"/>
          <w:spacing w:val="-2"/>
          <w:sz w:val="24"/>
          <w:szCs w:val="24"/>
        </w:rPr>
        <w:t>第六章响应文件格式</w:t>
      </w:r>
    </w:p>
    <w:p>
      <w:pPr>
        <w:spacing w:before="196" w:line="369" w:lineRule="auto"/>
        <w:ind w:left="338" w:right="39" w:firstLine="241"/>
        <w:jc w:val="both"/>
        <w:rPr>
          <w:rFonts w:ascii="宋体" w:hAnsi="宋体" w:eastAsia="宋体" w:cs="宋体"/>
          <w:sz w:val="24"/>
          <w:szCs w:val="24"/>
        </w:rPr>
      </w:pPr>
      <w:r>
        <w:rPr>
          <w:rFonts w:ascii="宋体" w:hAnsi="宋体" w:eastAsia="宋体" w:cs="宋体"/>
          <w:spacing w:val="-3"/>
          <w:sz w:val="24"/>
          <w:szCs w:val="24"/>
        </w:rPr>
        <w:t>6.2 供应商被视为充分熟悉本询价项目所在地与履行合同有关的各种情</w:t>
      </w:r>
      <w:r>
        <w:rPr>
          <w:rFonts w:ascii="宋体" w:hAnsi="宋体" w:eastAsia="宋体" w:cs="宋体"/>
          <w:spacing w:val="-4"/>
          <w:sz w:val="24"/>
          <w:szCs w:val="24"/>
        </w:rPr>
        <w:t>况，包</w:t>
      </w:r>
      <w:r>
        <w:rPr>
          <w:rFonts w:ascii="宋体" w:hAnsi="宋体" w:eastAsia="宋体" w:cs="宋体"/>
          <w:sz w:val="24"/>
          <w:szCs w:val="24"/>
        </w:rPr>
        <w:t xml:space="preserve"> </w:t>
      </w:r>
      <w:r>
        <w:rPr>
          <w:rFonts w:ascii="宋体" w:hAnsi="宋体" w:eastAsia="宋体" w:cs="宋体"/>
          <w:spacing w:val="-3"/>
          <w:sz w:val="24"/>
          <w:szCs w:val="24"/>
        </w:rPr>
        <w:t>括自然环境、气候条件、劳动力及公用设施等，本询价文件不再对上述</w:t>
      </w:r>
      <w:r>
        <w:rPr>
          <w:rFonts w:ascii="宋体" w:hAnsi="宋体" w:eastAsia="宋体" w:cs="宋体"/>
          <w:spacing w:val="-4"/>
          <w:sz w:val="24"/>
          <w:szCs w:val="24"/>
        </w:rPr>
        <w:t>情况进行</w:t>
      </w:r>
    </w:p>
    <w:p>
      <w:pPr>
        <w:spacing w:before="1" w:line="221" w:lineRule="auto"/>
        <w:ind w:left="340"/>
        <w:rPr>
          <w:rFonts w:ascii="宋体" w:hAnsi="宋体" w:eastAsia="宋体" w:cs="宋体"/>
          <w:sz w:val="24"/>
          <w:szCs w:val="24"/>
        </w:rPr>
      </w:pPr>
      <w:r>
        <w:rPr>
          <w:rFonts w:ascii="宋体" w:hAnsi="宋体" w:eastAsia="宋体" w:cs="宋体"/>
          <w:spacing w:val="-4"/>
          <w:sz w:val="24"/>
          <w:szCs w:val="24"/>
        </w:rPr>
        <w:t>描述。</w:t>
      </w:r>
    </w:p>
    <w:p>
      <w:pPr>
        <w:spacing w:before="193" w:line="369" w:lineRule="auto"/>
        <w:ind w:left="339" w:firstLine="240"/>
        <w:jc w:val="both"/>
        <w:rPr>
          <w:rFonts w:ascii="宋体" w:hAnsi="宋体" w:eastAsia="宋体" w:cs="宋体"/>
          <w:sz w:val="24"/>
          <w:szCs w:val="24"/>
        </w:rPr>
      </w:pPr>
      <w:r>
        <w:rPr>
          <w:rFonts w:ascii="宋体" w:hAnsi="宋体" w:eastAsia="宋体" w:cs="宋体"/>
          <w:spacing w:val="-3"/>
          <w:sz w:val="24"/>
          <w:szCs w:val="24"/>
        </w:rPr>
        <w:t>6.3 供应商必须详阅询价文件的所有条款、文件及表格格式。供应商若</w:t>
      </w:r>
      <w:r>
        <w:rPr>
          <w:rFonts w:ascii="宋体" w:hAnsi="宋体" w:eastAsia="宋体" w:cs="宋体"/>
          <w:spacing w:val="-4"/>
          <w:sz w:val="24"/>
          <w:szCs w:val="24"/>
        </w:rPr>
        <w:t>未按询</w:t>
      </w:r>
      <w:r>
        <w:rPr>
          <w:rFonts w:ascii="宋体" w:hAnsi="宋体" w:eastAsia="宋体" w:cs="宋体"/>
          <w:sz w:val="24"/>
          <w:szCs w:val="24"/>
        </w:rPr>
        <w:t xml:space="preserve"> </w:t>
      </w:r>
      <w:r>
        <w:rPr>
          <w:rFonts w:ascii="宋体" w:hAnsi="宋体" w:eastAsia="宋体" w:cs="宋体"/>
          <w:spacing w:val="-2"/>
          <w:sz w:val="24"/>
          <w:szCs w:val="24"/>
        </w:rPr>
        <w:t>价文件的要求和规范编制、提交响应文件，将有可能导致响应文件被拒绝接受，</w:t>
      </w:r>
    </w:p>
    <w:p>
      <w:pPr>
        <w:spacing w:line="218" w:lineRule="auto"/>
        <w:ind w:left="338"/>
        <w:rPr>
          <w:rFonts w:ascii="宋体" w:hAnsi="宋体" w:eastAsia="宋体" w:cs="宋体"/>
          <w:sz w:val="24"/>
          <w:szCs w:val="24"/>
        </w:rPr>
      </w:pPr>
      <w:r>
        <w:rPr>
          <w:rFonts w:ascii="宋体" w:hAnsi="宋体" w:eastAsia="宋体" w:cs="宋体"/>
          <w:spacing w:val="-1"/>
          <w:sz w:val="24"/>
          <w:szCs w:val="24"/>
        </w:rPr>
        <w:t>所造成的负面后果由供应商负责。</w:t>
      </w:r>
    </w:p>
    <w:p>
      <w:pPr>
        <w:spacing w:before="160" w:line="222" w:lineRule="auto"/>
        <w:ind w:left="346"/>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7.询价文件的澄清</w:t>
      </w:r>
    </w:p>
    <w:p>
      <w:pPr>
        <w:spacing w:before="176" w:line="369" w:lineRule="auto"/>
        <w:ind w:left="342" w:right="39" w:firstLine="240"/>
        <w:jc w:val="both"/>
        <w:rPr>
          <w:rFonts w:ascii="宋体" w:hAnsi="宋体" w:eastAsia="宋体" w:cs="宋体"/>
          <w:spacing w:val="-3"/>
          <w:sz w:val="24"/>
          <w:szCs w:val="24"/>
        </w:rPr>
      </w:pPr>
    </w:p>
    <w:p>
      <w:pPr>
        <w:spacing w:before="176" w:line="369" w:lineRule="auto"/>
        <w:ind w:left="342" w:right="39" w:firstLine="240"/>
        <w:jc w:val="both"/>
        <w:rPr>
          <w:rFonts w:ascii="宋体" w:hAnsi="宋体" w:eastAsia="宋体" w:cs="宋体"/>
          <w:spacing w:val="-3"/>
          <w:sz w:val="24"/>
          <w:szCs w:val="24"/>
        </w:rPr>
      </w:pPr>
    </w:p>
    <w:p>
      <w:pPr>
        <w:spacing w:before="176" w:line="369" w:lineRule="auto"/>
        <w:ind w:left="342" w:right="39" w:firstLine="240"/>
        <w:jc w:val="both"/>
        <w:rPr>
          <w:rFonts w:ascii="宋体" w:hAnsi="宋体" w:eastAsia="宋体" w:cs="宋体"/>
          <w:sz w:val="24"/>
          <w:szCs w:val="24"/>
        </w:rPr>
      </w:pPr>
      <w:r>
        <w:rPr>
          <w:rFonts w:ascii="宋体" w:hAnsi="宋体" w:eastAsia="宋体" w:cs="宋体"/>
          <w:spacing w:val="-3"/>
          <w:sz w:val="24"/>
          <w:szCs w:val="24"/>
        </w:rPr>
        <w:t>7.1 询价采购单位对已发出的询价文件进行澄清或者修改，将</w:t>
      </w:r>
      <w:r>
        <w:rPr>
          <w:rFonts w:ascii="宋体" w:hAnsi="宋体" w:eastAsia="宋体" w:cs="宋体"/>
          <w:spacing w:val="-4"/>
          <w:sz w:val="24"/>
          <w:szCs w:val="24"/>
        </w:rPr>
        <w:t>在询价文件要求</w:t>
      </w:r>
      <w:r>
        <w:rPr>
          <w:rFonts w:ascii="宋体" w:hAnsi="宋体" w:eastAsia="宋体" w:cs="宋体"/>
          <w:sz w:val="24"/>
          <w:szCs w:val="24"/>
        </w:rPr>
        <w:t xml:space="preserve"> </w:t>
      </w:r>
      <w:r>
        <w:rPr>
          <w:rFonts w:ascii="宋体" w:hAnsi="宋体" w:eastAsia="宋体" w:cs="宋体"/>
          <w:spacing w:val="-2"/>
          <w:sz w:val="24"/>
          <w:szCs w:val="24"/>
        </w:rPr>
        <w:t>的提交询价文件截止时间 1</w:t>
      </w:r>
      <w:r>
        <w:rPr>
          <w:rFonts w:ascii="宋体" w:hAnsi="宋体" w:eastAsia="宋体" w:cs="宋体"/>
          <w:spacing w:val="54"/>
          <w:sz w:val="24"/>
          <w:szCs w:val="24"/>
        </w:rPr>
        <w:t xml:space="preserve"> </w:t>
      </w:r>
      <w:r>
        <w:rPr>
          <w:rFonts w:ascii="宋体" w:hAnsi="宋体" w:eastAsia="宋体" w:cs="宋体"/>
          <w:spacing w:val="-2"/>
          <w:sz w:val="24"/>
          <w:szCs w:val="24"/>
        </w:rPr>
        <w:t>日前进行，并以书面形式将澄清或者修改的内容通</w:t>
      </w:r>
      <w:r>
        <w:rPr>
          <w:rFonts w:ascii="宋体" w:hAnsi="宋体" w:eastAsia="宋体" w:cs="宋体"/>
          <w:sz w:val="24"/>
          <w:szCs w:val="24"/>
        </w:rPr>
        <w:t xml:space="preserve"> </w:t>
      </w:r>
      <w:r>
        <w:rPr>
          <w:rFonts w:ascii="宋体" w:hAnsi="宋体" w:eastAsia="宋体" w:cs="宋体"/>
          <w:spacing w:val="-3"/>
          <w:sz w:val="24"/>
          <w:szCs w:val="24"/>
        </w:rPr>
        <w:t>知所有获取了询价文件的供应商，同时在新疆政府采购网上</w:t>
      </w:r>
      <w:r>
        <w:rPr>
          <w:rFonts w:ascii="宋体" w:hAnsi="宋体" w:eastAsia="宋体" w:cs="宋体"/>
          <w:spacing w:val="-4"/>
          <w:sz w:val="24"/>
          <w:szCs w:val="24"/>
        </w:rPr>
        <w:t>发布更正公告。该澄</w:t>
      </w:r>
    </w:p>
    <w:p>
      <w:pPr>
        <w:spacing w:before="1" w:line="217" w:lineRule="auto"/>
        <w:ind w:left="338"/>
        <w:rPr>
          <w:rFonts w:ascii="宋体" w:hAnsi="宋体" w:eastAsia="宋体" w:cs="宋体"/>
          <w:sz w:val="24"/>
          <w:szCs w:val="24"/>
        </w:rPr>
      </w:pPr>
      <w:r>
        <w:rPr>
          <w:rFonts w:ascii="宋体" w:hAnsi="宋体" w:eastAsia="宋体" w:cs="宋体"/>
          <w:spacing w:val="-1"/>
          <w:sz w:val="24"/>
          <w:szCs w:val="24"/>
        </w:rPr>
        <w:t>清或者修改的内容为询价文件的组成部分。</w:t>
      </w:r>
    </w:p>
    <w:p>
      <w:pPr>
        <w:spacing w:before="78" w:line="480" w:lineRule="exact"/>
        <w:ind w:right="37"/>
        <w:jc w:val="right"/>
        <w:rPr>
          <w:rFonts w:ascii="宋体" w:hAnsi="宋体" w:eastAsia="宋体" w:cs="宋体"/>
          <w:sz w:val="24"/>
          <w:szCs w:val="24"/>
        </w:rPr>
      </w:pPr>
      <w:r>
        <w:rPr>
          <w:rFonts w:ascii="宋体" w:hAnsi="宋体" w:eastAsia="宋体" w:cs="宋体"/>
          <w:position w:val="18"/>
          <w:sz w:val="24"/>
          <w:szCs w:val="24"/>
        </w:rPr>
        <w:t>7.2 供应商要求对响应文件进行澄清的，</w:t>
      </w:r>
      <w:r>
        <w:rPr>
          <w:rFonts w:ascii="宋体" w:hAnsi="宋体" w:eastAsia="宋体" w:cs="宋体"/>
          <w:spacing w:val="-1"/>
          <w:position w:val="18"/>
          <w:sz w:val="24"/>
          <w:szCs w:val="24"/>
        </w:rPr>
        <w:t>均应在投标截止日 1 天前按询价文</w:t>
      </w:r>
    </w:p>
    <w:p>
      <w:pPr>
        <w:spacing w:line="218" w:lineRule="auto"/>
        <w:ind w:left="337"/>
        <w:rPr>
          <w:rFonts w:ascii="宋体" w:hAnsi="宋体" w:eastAsia="宋体" w:cs="宋体"/>
          <w:sz w:val="24"/>
          <w:szCs w:val="24"/>
        </w:rPr>
      </w:pPr>
      <w:r>
        <w:rPr>
          <w:rFonts w:ascii="宋体" w:hAnsi="宋体" w:eastAsia="宋体" w:cs="宋体"/>
          <w:spacing w:val="-1"/>
          <w:sz w:val="24"/>
          <w:szCs w:val="24"/>
        </w:rPr>
        <w:t>件中的联系方式，以书面形式通知采购代理机构。</w:t>
      </w:r>
    </w:p>
    <w:p>
      <w:pPr>
        <w:spacing w:before="196" w:line="369" w:lineRule="auto"/>
        <w:ind w:left="356" w:right="16" w:firstLine="227"/>
        <w:rPr>
          <w:rFonts w:ascii="宋体" w:hAnsi="宋体" w:eastAsia="宋体" w:cs="宋体"/>
          <w:sz w:val="24"/>
          <w:szCs w:val="24"/>
        </w:rPr>
      </w:pPr>
      <w:r>
        <w:rPr>
          <w:rFonts w:ascii="宋体" w:hAnsi="宋体" w:eastAsia="宋体" w:cs="宋体"/>
          <w:spacing w:val="-3"/>
          <w:sz w:val="24"/>
          <w:szCs w:val="24"/>
        </w:rPr>
        <w:t>7.3 在投标截止时间前，询价采购单位可以视采购具体情况，</w:t>
      </w:r>
      <w:r>
        <w:rPr>
          <w:rFonts w:ascii="宋体" w:hAnsi="宋体" w:eastAsia="宋体" w:cs="宋体"/>
          <w:spacing w:val="-4"/>
          <w:sz w:val="24"/>
          <w:szCs w:val="24"/>
        </w:rPr>
        <w:t>延长投标截止时</w:t>
      </w:r>
      <w:r>
        <w:rPr>
          <w:rFonts w:ascii="宋体" w:hAnsi="宋体" w:eastAsia="宋体" w:cs="宋体"/>
          <w:sz w:val="24"/>
          <w:szCs w:val="24"/>
        </w:rPr>
        <w:t xml:space="preserve"> </w:t>
      </w:r>
      <w:r>
        <w:rPr>
          <w:rFonts w:ascii="宋体" w:hAnsi="宋体" w:eastAsia="宋体" w:cs="宋体"/>
          <w:spacing w:val="-2"/>
          <w:sz w:val="24"/>
          <w:szCs w:val="24"/>
        </w:rPr>
        <w:t>间和开标时间，并在询价文件要求提交响应文件的截止时</w:t>
      </w:r>
      <w:r>
        <w:rPr>
          <w:rFonts w:ascii="宋体" w:hAnsi="宋体" w:eastAsia="宋体" w:cs="宋体"/>
          <w:spacing w:val="-3"/>
          <w:sz w:val="24"/>
          <w:szCs w:val="24"/>
        </w:rPr>
        <w:t>间 1</w:t>
      </w:r>
      <w:r>
        <w:rPr>
          <w:rFonts w:ascii="宋体" w:hAnsi="宋体" w:eastAsia="宋体" w:cs="宋体"/>
          <w:spacing w:val="50"/>
          <w:sz w:val="24"/>
          <w:szCs w:val="24"/>
        </w:rPr>
        <w:t xml:space="preserve"> </w:t>
      </w:r>
      <w:r>
        <w:rPr>
          <w:rFonts w:ascii="宋体" w:hAnsi="宋体" w:eastAsia="宋体" w:cs="宋体"/>
          <w:spacing w:val="-3"/>
          <w:sz w:val="24"/>
          <w:szCs w:val="24"/>
        </w:rPr>
        <w:t>日前，将变更时</w:t>
      </w:r>
    </w:p>
    <w:p>
      <w:pPr>
        <w:spacing w:before="2" w:line="217" w:lineRule="auto"/>
        <w:ind w:left="356"/>
        <w:rPr>
          <w:rFonts w:ascii="宋体" w:hAnsi="宋体" w:eastAsia="宋体" w:cs="宋体"/>
          <w:sz w:val="24"/>
          <w:szCs w:val="24"/>
        </w:rPr>
      </w:pPr>
      <w:r>
        <w:rPr>
          <w:rFonts w:ascii="宋体" w:hAnsi="宋体" w:eastAsia="宋体" w:cs="宋体"/>
          <w:spacing w:val="-2"/>
          <w:sz w:val="24"/>
          <w:szCs w:val="24"/>
        </w:rPr>
        <w:t>间以书面形式通知所有购买了询价文件的供应商。</w:t>
      </w:r>
    </w:p>
    <w:p>
      <w:pPr>
        <w:spacing w:before="197" w:line="369" w:lineRule="auto"/>
        <w:ind w:left="337" w:right="16" w:firstLine="246"/>
        <w:rPr>
          <w:rFonts w:ascii="宋体" w:hAnsi="宋体" w:eastAsia="宋体" w:cs="宋体"/>
          <w:sz w:val="24"/>
          <w:szCs w:val="24"/>
        </w:rPr>
      </w:pPr>
      <w:r>
        <w:rPr>
          <w:rFonts w:ascii="宋体" w:hAnsi="宋体" w:eastAsia="宋体" w:cs="宋体"/>
          <w:spacing w:val="-3"/>
          <w:sz w:val="24"/>
          <w:szCs w:val="24"/>
        </w:rPr>
        <w:t>7.4 供应商对采购代理机构提供的询价文件所做出的推论、解</w:t>
      </w:r>
      <w:r>
        <w:rPr>
          <w:rFonts w:ascii="宋体" w:hAnsi="宋体" w:eastAsia="宋体" w:cs="宋体"/>
          <w:spacing w:val="-4"/>
          <w:sz w:val="24"/>
          <w:szCs w:val="24"/>
        </w:rPr>
        <w:t>释和结论，采购</w:t>
      </w:r>
      <w:r>
        <w:rPr>
          <w:rFonts w:ascii="宋体" w:hAnsi="宋体" w:eastAsia="宋体" w:cs="宋体"/>
          <w:sz w:val="24"/>
          <w:szCs w:val="24"/>
        </w:rPr>
        <w:t xml:space="preserve"> </w:t>
      </w:r>
      <w:r>
        <w:rPr>
          <w:rFonts w:ascii="宋体" w:hAnsi="宋体" w:eastAsia="宋体" w:cs="宋体"/>
          <w:spacing w:val="-3"/>
          <w:sz w:val="24"/>
          <w:szCs w:val="24"/>
        </w:rPr>
        <w:t>代理机构概不负责。供应商由于对询价文件的任何推论误解以及采购代理</w:t>
      </w:r>
      <w:r>
        <w:rPr>
          <w:rFonts w:ascii="宋体" w:hAnsi="宋体" w:eastAsia="宋体" w:cs="宋体"/>
          <w:spacing w:val="-4"/>
          <w:sz w:val="24"/>
          <w:szCs w:val="24"/>
        </w:rPr>
        <w:t>机构对</w:t>
      </w:r>
    </w:p>
    <w:p>
      <w:pPr>
        <w:spacing w:before="1" w:line="218" w:lineRule="auto"/>
        <w:ind w:left="339"/>
        <w:rPr>
          <w:rFonts w:ascii="宋体" w:hAnsi="宋体" w:eastAsia="宋体" w:cs="宋体"/>
          <w:sz w:val="24"/>
          <w:szCs w:val="24"/>
        </w:rPr>
      </w:pPr>
      <w:r>
        <w:rPr>
          <w:rFonts w:ascii="宋体" w:hAnsi="宋体" w:eastAsia="宋体" w:cs="宋体"/>
          <w:spacing w:val="-1"/>
          <w:sz w:val="24"/>
          <w:szCs w:val="24"/>
        </w:rPr>
        <w:t>有关问题的口头解释所造成的后果，均由供应商自负。</w:t>
      </w:r>
    </w:p>
    <w:p>
      <w:pPr>
        <w:spacing w:before="160" w:line="222" w:lineRule="auto"/>
        <w:ind w:left="340"/>
        <w:rPr>
          <w:rFonts w:ascii="仿宋" w:hAnsi="仿宋" w:eastAsia="仿宋" w:cs="仿宋"/>
          <w:sz w:val="30"/>
          <w:szCs w:val="30"/>
        </w:rPr>
      </w:pPr>
      <w:r>
        <w:rPr>
          <w:rFonts w:ascii="仿宋" w:hAnsi="仿宋" w:eastAsia="仿宋" w:cs="仿宋"/>
          <w:sz w:val="30"/>
          <w:szCs w:val="30"/>
          <w14:textOutline w14:w="5448" w14:cap="sq" w14:cmpd="sng">
            <w14:solidFill>
              <w14:srgbClr w14:val="000000"/>
            </w14:solidFill>
            <w14:prstDash w14:val="solid"/>
            <w14:bevel/>
          </w14:textOutline>
        </w:rPr>
        <w:t>8.询价文件的更正或补充</w:t>
      </w:r>
    </w:p>
    <w:p>
      <w:pPr>
        <w:spacing w:before="174" w:line="480" w:lineRule="exact"/>
        <w:ind w:right="16"/>
        <w:jc w:val="right"/>
        <w:rPr>
          <w:rFonts w:ascii="宋体" w:hAnsi="宋体" w:eastAsia="宋体" w:cs="宋体"/>
          <w:sz w:val="24"/>
          <w:szCs w:val="24"/>
        </w:rPr>
      </w:pPr>
      <w:r>
        <w:rPr>
          <w:rFonts w:ascii="宋体" w:hAnsi="宋体" w:eastAsia="宋体" w:cs="宋体"/>
          <w:spacing w:val="-4"/>
          <w:position w:val="18"/>
          <w:sz w:val="24"/>
          <w:szCs w:val="24"/>
        </w:rPr>
        <w:t>8.l 在投标截止时间前</w:t>
      </w:r>
      <w:r>
        <w:rPr>
          <w:rFonts w:ascii="宋体" w:hAnsi="宋体" w:eastAsia="宋体" w:cs="宋体"/>
          <w:spacing w:val="-33"/>
          <w:position w:val="18"/>
          <w:sz w:val="24"/>
          <w:szCs w:val="24"/>
        </w:rPr>
        <w:t xml:space="preserve"> </w:t>
      </w:r>
      <w:r>
        <w:rPr>
          <w:rFonts w:ascii="宋体" w:hAnsi="宋体" w:eastAsia="宋体" w:cs="宋体"/>
          <w:spacing w:val="-4"/>
          <w:position w:val="18"/>
          <w:sz w:val="24"/>
          <w:szCs w:val="24"/>
        </w:rPr>
        <w:t>1</w:t>
      </w:r>
      <w:r>
        <w:rPr>
          <w:rFonts w:ascii="宋体" w:hAnsi="宋体" w:eastAsia="宋体" w:cs="宋体"/>
          <w:spacing w:val="-46"/>
          <w:position w:val="18"/>
          <w:sz w:val="24"/>
          <w:szCs w:val="24"/>
        </w:rPr>
        <w:t xml:space="preserve"> </w:t>
      </w:r>
      <w:r>
        <w:rPr>
          <w:rFonts w:ascii="宋体" w:hAnsi="宋体" w:eastAsia="宋体" w:cs="宋体"/>
          <w:spacing w:val="-4"/>
          <w:position w:val="18"/>
          <w:sz w:val="24"/>
          <w:szCs w:val="24"/>
        </w:rPr>
        <w:t>天，采购代理机构均可对询价文件用</w:t>
      </w:r>
      <w:r>
        <w:rPr>
          <w:rFonts w:ascii="宋体" w:hAnsi="宋体" w:eastAsia="宋体" w:cs="宋体"/>
          <w:spacing w:val="-5"/>
          <w:position w:val="18"/>
          <w:sz w:val="24"/>
          <w:szCs w:val="24"/>
        </w:rPr>
        <w:t>更正公告的方式</w:t>
      </w:r>
    </w:p>
    <w:p>
      <w:pPr>
        <w:spacing w:line="219" w:lineRule="auto"/>
        <w:ind w:left="336"/>
        <w:rPr>
          <w:rFonts w:ascii="宋体" w:hAnsi="宋体" w:eastAsia="宋体" w:cs="宋体"/>
          <w:sz w:val="24"/>
          <w:szCs w:val="24"/>
        </w:rPr>
      </w:pPr>
      <w:r>
        <w:rPr>
          <w:rFonts w:ascii="宋体" w:hAnsi="宋体" w:eastAsia="宋体" w:cs="宋体"/>
          <w:spacing w:val="-2"/>
          <w:sz w:val="24"/>
          <w:szCs w:val="24"/>
        </w:rPr>
        <w:t>进行修正。</w:t>
      </w:r>
    </w:p>
    <w:p>
      <w:pPr>
        <w:spacing w:before="195" w:line="480" w:lineRule="exact"/>
        <w:ind w:right="16"/>
        <w:jc w:val="right"/>
        <w:rPr>
          <w:rFonts w:ascii="宋体" w:hAnsi="宋体" w:eastAsia="宋体" w:cs="宋体"/>
          <w:sz w:val="24"/>
          <w:szCs w:val="24"/>
        </w:rPr>
      </w:pPr>
      <w:r>
        <w:rPr>
          <w:rFonts w:ascii="宋体" w:hAnsi="宋体" w:eastAsia="宋体" w:cs="宋体"/>
          <w:spacing w:val="-3"/>
          <w:position w:val="18"/>
          <w:sz w:val="24"/>
          <w:szCs w:val="24"/>
        </w:rPr>
        <w:t>8.2 对询价文件的更正，将以书面形式通知所有供应商。更正公告将作为</w:t>
      </w:r>
      <w:r>
        <w:rPr>
          <w:rFonts w:ascii="宋体" w:hAnsi="宋体" w:eastAsia="宋体" w:cs="宋体"/>
          <w:spacing w:val="-4"/>
          <w:position w:val="18"/>
          <w:sz w:val="24"/>
          <w:szCs w:val="24"/>
        </w:rPr>
        <w:t>询价</w:t>
      </w:r>
    </w:p>
    <w:p>
      <w:pPr>
        <w:spacing w:before="1" w:line="218" w:lineRule="auto"/>
        <w:ind w:left="340"/>
        <w:rPr>
          <w:rFonts w:ascii="宋体" w:hAnsi="宋体" w:eastAsia="宋体" w:cs="宋体"/>
          <w:sz w:val="24"/>
          <w:szCs w:val="24"/>
        </w:rPr>
      </w:pPr>
      <w:r>
        <w:rPr>
          <w:rFonts w:ascii="宋体" w:hAnsi="宋体" w:eastAsia="宋体" w:cs="宋体"/>
          <w:spacing w:val="-1"/>
          <w:sz w:val="24"/>
          <w:szCs w:val="24"/>
        </w:rPr>
        <w:t>文件的组成部分，对所有供应商有约束力。</w:t>
      </w:r>
    </w:p>
    <w:p>
      <w:pPr>
        <w:spacing w:before="196" w:line="480" w:lineRule="exact"/>
        <w:ind w:right="16"/>
        <w:jc w:val="right"/>
        <w:rPr>
          <w:rFonts w:ascii="宋体" w:hAnsi="宋体" w:eastAsia="宋体" w:cs="宋体"/>
          <w:sz w:val="24"/>
          <w:szCs w:val="24"/>
        </w:rPr>
      </w:pPr>
      <w:r>
        <w:rPr>
          <w:rFonts w:ascii="宋体" w:hAnsi="宋体" w:eastAsia="宋体" w:cs="宋体"/>
          <w:spacing w:val="-3"/>
          <w:position w:val="18"/>
          <w:sz w:val="24"/>
          <w:szCs w:val="24"/>
        </w:rPr>
        <w:t>8.3 当询价文件与更正公告的内容相互矛盾时，以采购代理机构最后发出</w:t>
      </w:r>
      <w:r>
        <w:rPr>
          <w:rFonts w:ascii="宋体" w:hAnsi="宋体" w:eastAsia="宋体" w:cs="宋体"/>
          <w:spacing w:val="-4"/>
          <w:position w:val="18"/>
          <w:sz w:val="24"/>
          <w:szCs w:val="24"/>
        </w:rPr>
        <w:t>的更</w:t>
      </w:r>
    </w:p>
    <w:p>
      <w:pPr>
        <w:spacing w:before="1" w:line="217" w:lineRule="auto"/>
        <w:ind w:left="342"/>
        <w:rPr>
          <w:rFonts w:ascii="宋体" w:hAnsi="宋体" w:eastAsia="宋体" w:cs="宋体"/>
          <w:sz w:val="24"/>
          <w:szCs w:val="24"/>
        </w:rPr>
      </w:pPr>
      <w:r>
        <w:rPr>
          <w:rFonts w:ascii="宋体" w:hAnsi="宋体" w:eastAsia="宋体" w:cs="宋体"/>
          <w:spacing w:val="-3"/>
          <w:sz w:val="24"/>
          <w:szCs w:val="24"/>
        </w:rPr>
        <w:t>正公告为准。</w:t>
      </w:r>
    </w:p>
    <w:p>
      <w:pPr>
        <w:spacing w:before="197" w:line="480" w:lineRule="exact"/>
        <w:ind w:right="37"/>
        <w:jc w:val="right"/>
        <w:rPr>
          <w:rFonts w:ascii="宋体" w:hAnsi="宋体" w:eastAsia="宋体" w:cs="宋体"/>
          <w:sz w:val="24"/>
          <w:szCs w:val="24"/>
        </w:rPr>
      </w:pPr>
      <w:r>
        <w:rPr>
          <w:rFonts w:ascii="宋体" w:hAnsi="宋体" w:eastAsia="宋体" w:cs="宋体"/>
          <w:position w:val="18"/>
          <w:sz w:val="24"/>
          <w:szCs w:val="24"/>
        </w:rPr>
        <w:t>8.4 供应商在收到更正公告后，应于 1 个工作日</w:t>
      </w:r>
      <w:r>
        <w:rPr>
          <w:rFonts w:ascii="宋体" w:hAnsi="宋体" w:eastAsia="宋体" w:cs="宋体"/>
          <w:spacing w:val="-1"/>
          <w:position w:val="18"/>
          <w:sz w:val="24"/>
          <w:szCs w:val="24"/>
        </w:rPr>
        <w:t>内正式书面回函采购代理机</w:t>
      </w:r>
    </w:p>
    <w:p>
      <w:pPr>
        <w:spacing w:before="1" w:line="217" w:lineRule="auto"/>
        <w:ind w:left="341"/>
        <w:rPr>
          <w:rFonts w:ascii="宋体" w:hAnsi="宋体" w:eastAsia="宋体" w:cs="宋体"/>
          <w:sz w:val="24"/>
          <w:szCs w:val="24"/>
        </w:rPr>
      </w:pPr>
      <w:r>
        <w:rPr>
          <w:rFonts w:ascii="宋体" w:hAnsi="宋体" w:eastAsia="宋体" w:cs="宋体"/>
          <w:spacing w:val="-1"/>
          <w:sz w:val="24"/>
          <w:szCs w:val="24"/>
        </w:rPr>
        <w:t>构。逾期不回的，采购代理机构视同供应商已收到更正公告。</w:t>
      </w:r>
    </w:p>
    <w:p>
      <w:pPr>
        <w:spacing w:before="197" w:line="369" w:lineRule="auto"/>
        <w:ind w:left="337" w:right="16" w:firstLine="241"/>
        <w:rPr>
          <w:rFonts w:ascii="宋体" w:hAnsi="宋体" w:eastAsia="宋体" w:cs="宋体"/>
          <w:sz w:val="24"/>
          <w:szCs w:val="24"/>
        </w:rPr>
      </w:pPr>
      <w:r>
        <w:rPr>
          <w:rFonts w:ascii="宋体" w:hAnsi="宋体" w:eastAsia="宋体" w:cs="宋体"/>
          <w:spacing w:val="-3"/>
          <w:sz w:val="24"/>
          <w:szCs w:val="24"/>
        </w:rPr>
        <w:t>8.5 为使供应商有足够的时间按询价文件的更正要求修正响应文件，采购</w:t>
      </w:r>
      <w:r>
        <w:rPr>
          <w:rFonts w:ascii="宋体" w:hAnsi="宋体" w:eastAsia="宋体" w:cs="宋体"/>
          <w:spacing w:val="-4"/>
          <w:sz w:val="24"/>
          <w:szCs w:val="24"/>
        </w:rPr>
        <w:t>代理</w:t>
      </w:r>
      <w:r>
        <w:rPr>
          <w:rFonts w:ascii="宋体" w:hAnsi="宋体" w:eastAsia="宋体" w:cs="宋体"/>
          <w:sz w:val="24"/>
          <w:szCs w:val="24"/>
        </w:rPr>
        <w:t xml:space="preserve"> </w:t>
      </w:r>
      <w:r>
        <w:rPr>
          <w:rFonts w:ascii="宋体" w:hAnsi="宋体" w:eastAsia="宋体" w:cs="宋体"/>
          <w:spacing w:val="-3"/>
          <w:sz w:val="24"/>
          <w:szCs w:val="24"/>
        </w:rPr>
        <w:t>机构有权决定推迟投标截止日期和开标时间，并将此变更书面通知所有购</w:t>
      </w:r>
      <w:r>
        <w:rPr>
          <w:rFonts w:ascii="宋体" w:hAnsi="宋体" w:eastAsia="宋体" w:cs="宋体"/>
          <w:spacing w:val="-4"/>
          <w:sz w:val="24"/>
          <w:szCs w:val="24"/>
        </w:rPr>
        <w:t>买了同</w:t>
      </w:r>
    </w:p>
    <w:p>
      <w:pPr>
        <w:spacing w:before="1" w:line="217" w:lineRule="auto"/>
        <w:ind w:left="341"/>
        <w:rPr>
          <w:rFonts w:ascii="宋体" w:hAnsi="宋体" w:eastAsia="宋体" w:cs="宋体"/>
          <w:sz w:val="24"/>
          <w:szCs w:val="24"/>
        </w:rPr>
      </w:pPr>
      <w:r>
        <w:rPr>
          <w:rFonts w:ascii="宋体" w:hAnsi="宋体" w:eastAsia="宋体" w:cs="宋体"/>
          <w:spacing w:val="-2"/>
          <w:sz w:val="24"/>
          <w:szCs w:val="24"/>
        </w:rPr>
        <w:t>一询价文件的供应商。</w:t>
      </w:r>
    </w:p>
    <w:p>
      <w:pPr>
        <w:spacing w:before="189" w:line="222" w:lineRule="auto"/>
        <w:ind w:left="3957"/>
        <w:rPr>
          <w:rFonts w:ascii="仿宋" w:hAnsi="仿宋" w:eastAsia="仿宋" w:cs="仿宋"/>
          <w:sz w:val="30"/>
          <w:szCs w:val="30"/>
        </w:rPr>
      </w:pPr>
      <w:r>
        <w:rPr>
          <w:rFonts w:ascii="仿宋" w:hAnsi="仿宋" w:eastAsia="仿宋" w:cs="仿宋"/>
          <w:spacing w:val="-4"/>
          <w:sz w:val="30"/>
          <w:szCs w:val="30"/>
          <w14:textOutline w14:w="5448" w14:cap="sq" w14:cmpd="sng">
            <w14:solidFill>
              <w14:srgbClr w14:val="000000"/>
            </w14:solidFill>
            <w14:prstDash w14:val="solid"/>
            <w14:bevel/>
          </w14:textOutline>
        </w:rPr>
        <w:t>三、响应文件</w:t>
      </w:r>
    </w:p>
    <w:p>
      <w:pPr>
        <w:pStyle w:val="4"/>
        <w:spacing w:line="270" w:lineRule="auto"/>
      </w:pPr>
    </w:p>
    <w:p>
      <w:pPr>
        <w:spacing w:before="99" w:line="222" w:lineRule="auto"/>
        <w:ind w:left="340"/>
        <w:rPr>
          <w:rFonts w:ascii="仿宋" w:hAnsi="仿宋" w:eastAsia="仿宋" w:cs="仿宋"/>
          <w:sz w:val="30"/>
          <w:szCs w:val="30"/>
        </w:rPr>
      </w:pPr>
      <w:r>
        <w:rPr>
          <w:rFonts w:ascii="仿宋" w:hAnsi="仿宋" w:eastAsia="仿宋" w:cs="仿宋"/>
          <w:sz w:val="30"/>
          <w:szCs w:val="30"/>
          <w14:textOutline w14:w="5448" w14:cap="sq" w14:cmpd="sng">
            <w14:solidFill>
              <w14:srgbClr w14:val="000000"/>
            </w14:solidFill>
            <w14:prstDash w14:val="solid"/>
            <w14:bevel/>
          </w14:textOutline>
        </w:rPr>
        <w:t>9.响应文件的语言及度量衡</w:t>
      </w:r>
    </w:p>
    <w:p>
      <w:pPr>
        <w:spacing w:before="174" w:line="369" w:lineRule="auto"/>
        <w:ind w:left="336" w:right="16" w:firstLine="242"/>
        <w:rPr>
          <w:rFonts w:ascii="宋体" w:hAnsi="宋体" w:eastAsia="宋体" w:cs="宋体"/>
          <w:sz w:val="24"/>
          <w:szCs w:val="24"/>
        </w:rPr>
      </w:pPr>
      <w:r>
        <w:rPr>
          <w:rFonts w:ascii="宋体" w:hAnsi="宋体" w:eastAsia="宋体" w:cs="宋体"/>
          <w:sz w:val="24"/>
          <w:szCs w:val="24"/>
        </w:rPr>
        <w:t>9.1 供应商提交的响应文件以及供应商与采购单</w:t>
      </w:r>
      <w:r>
        <w:rPr>
          <w:rFonts w:ascii="宋体" w:hAnsi="宋体" w:eastAsia="宋体" w:cs="宋体"/>
          <w:spacing w:val="-1"/>
          <w:sz w:val="24"/>
          <w:szCs w:val="24"/>
        </w:rPr>
        <w:t>位就有关报价的所有来往书</w:t>
      </w:r>
      <w:r>
        <w:rPr>
          <w:rFonts w:ascii="宋体" w:hAnsi="宋体" w:eastAsia="宋体" w:cs="宋体"/>
          <w:sz w:val="24"/>
          <w:szCs w:val="24"/>
        </w:rPr>
        <w:t xml:space="preserve">  </w:t>
      </w:r>
      <w:r>
        <w:rPr>
          <w:rFonts w:ascii="宋体" w:hAnsi="宋体" w:eastAsia="宋体" w:cs="宋体"/>
          <w:spacing w:val="-3"/>
          <w:sz w:val="24"/>
          <w:szCs w:val="24"/>
        </w:rPr>
        <w:t>面文件均须使用中文（语言文字）。响应文件中如附有外文资料，必须逐一</w:t>
      </w:r>
      <w:r>
        <w:rPr>
          <w:rFonts w:ascii="宋体" w:hAnsi="宋体" w:eastAsia="宋体" w:cs="宋体"/>
          <w:spacing w:val="-4"/>
          <w:sz w:val="24"/>
          <w:szCs w:val="24"/>
        </w:rPr>
        <w:t>对应</w:t>
      </w:r>
      <w:r>
        <w:rPr>
          <w:rFonts w:ascii="宋体" w:hAnsi="宋体" w:eastAsia="宋体" w:cs="宋体"/>
          <w:sz w:val="24"/>
          <w:szCs w:val="24"/>
        </w:rPr>
        <w:t xml:space="preserve"> </w:t>
      </w:r>
      <w:r>
        <w:rPr>
          <w:rFonts w:ascii="宋体" w:hAnsi="宋体" w:eastAsia="宋体" w:cs="宋体"/>
          <w:spacing w:val="-3"/>
          <w:sz w:val="24"/>
          <w:szCs w:val="24"/>
        </w:rPr>
        <w:t>翻译成中文并加盖供应商公章后附在相关外文资料后面，否则，供应商的响</w:t>
      </w:r>
      <w:r>
        <w:rPr>
          <w:rFonts w:ascii="宋体" w:hAnsi="宋体" w:eastAsia="宋体" w:cs="宋体"/>
          <w:spacing w:val="-4"/>
          <w:sz w:val="24"/>
          <w:szCs w:val="24"/>
        </w:rPr>
        <w:t>应文</w:t>
      </w:r>
    </w:p>
    <w:p>
      <w:pPr>
        <w:spacing w:before="1" w:line="219" w:lineRule="auto"/>
        <w:ind w:left="337"/>
        <w:rPr>
          <w:rFonts w:ascii="宋体" w:hAnsi="宋体" w:eastAsia="宋体" w:cs="宋体"/>
          <w:sz w:val="24"/>
          <w:szCs w:val="24"/>
        </w:rPr>
      </w:pPr>
      <w:r>
        <w:rPr>
          <w:rFonts w:ascii="宋体" w:hAnsi="宋体" w:eastAsia="宋体" w:cs="宋体"/>
          <w:spacing w:val="-1"/>
          <w:sz w:val="24"/>
          <w:szCs w:val="24"/>
        </w:rPr>
        <w:t>件将作为无效投标处理。</w:t>
      </w:r>
    </w:p>
    <w:p>
      <w:pPr>
        <w:spacing w:before="195" w:line="480" w:lineRule="exact"/>
        <w:ind w:right="16"/>
        <w:jc w:val="right"/>
        <w:rPr>
          <w:rFonts w:ascii="宋体" w:hAnsi="宋体" w:eastAsia="宋体" w:cs="宋体"/>
          <w:sz w:val="24"/>
          <w:szCs w:val="24"/>
        </w:rPr>
      </w:pPr>
      <w:r>
        <w:rPr>
          <w:rFonts w:ascii="宋体" w:hAnsi="宋体" w:eastAsia="宋体" w:cs="宋体"/>
          <w:spacing w:val="-3"/>
          <w:position w:val="18"/>
          <w:sz w:val="24"/>
          <w:szCs w:val="24"/>
        </w:rPr>
        <w:t>9.2 供应商已印刷好的资料如产品样本、说明书等可以用其他语言，但其</w:t>
      </w:r>
      <w:r>
        <w:rPr>
          <w:rFonts w:ascii="宋体" w:hAnsi="宋体" w:eastAsia="宋体" w:cs="宋体"/>
          <w:spacing w:val="-4"/>
          <w:position w:val="18"/>
          <w:sz w:val="24"/>
          <w:szCs w:val="24"/>
        </w:rPr>
        <w:t>中要</w:t>
      </w:r>
    </w:p>
    <w:p>
      <w:pPr>
        <w:spacing w:before="1" w:line="218" w:lineRule="auto"/>
        <w:ind w:left="350"/>
        <w:rPr>
          <w:rFonts w:ascii="宋体" w:hAnsi="宋体" w:eastAsia="宋体" w:cs="宋体"/>
          <w:sz w:val="24"/>
          <w:szCs w:val="24"/>
        </w:rPr>
      </w:pPr>
      <w:r>
        <w:rPr>
          <w:rFonts w:ascii="宋体" w:hAnsi="宋体" w:eastAsia="宋体" w:cs="宋体"/>
          <w:spacing w:val="-1"/>
          <w:sz w:val="24"/>
          <w:szCs w:val="24"/>
        </w:rPr>
        <w:t>点应附有中文译文。在解释响应文件时，以译文为准。</w:t>
      </w:r>
    </w:p>
    <w:p>
      <w:pPr>
        <w:spacing w:before="328" w:line="222" w:lineRule="auto"/>
        <w:ind w:right="35"/>
        <w:jc w:val="right"/>
        <w:rPr>
          <w:rFonts w:ascii="仿宋" w:hAnsi="仿宋" w:eastAsia="仿宋" w:cs="仿宋"/>
          <w:sz w:val="28"/>
          <w:szCs w:val="28"/>
        </w:rPr>
      </w:pPr>
      <w:r>
        <w:rPr>
          <w:rFonts w:ascii="宋体" w:hAnsi="宋体" w:eastAsia="宋体" w:cs="宋体"/>
          <w:sz w:val="24"/>
          <w:szCs w:val="24"/>
        </w:rPr>
        <w:t>9.3 除在询价文件第五部分中另有规定外，度量衡单</w:t>
      </w:r>
      <w:r>
        <w:rPr>
          <w:rFonts w:ascii="宋体" w:hAnsi="宋体" w:eastAsia="宋体" w:cs="宋体"/>
          <w:spacing w:val="-1"/>
          <w:sz w:val="24"/>
          <w:szCs w:val="24"/>
        </w:rPr>
        <w:t>位应使用国际单</w:t>
      </w:r>
      <w:r>
        <w:rPr>
          <w:rFonts w:ascii="仿宋" w:hAnsi="仿宋" w:eastAsia="仿宋" w:cs="仿宋"/>
          <w:spacing w:val="-1"/>
          <w:sz w:val="28"/>
          <w:szCs w:val="28"/>
        </w:rPr>
        <w:t>位制。</w:t>
      </w:r>
    </w:p>
    <w:p>
      <w:pPr>
        <w:spacing w:before="177" w:line="218" w:lineRule="auto"/>
        <w:ind w:left="579"/>
        <w:rPr>
          <w:rFonts w:ascii="宋体" w:hAnsi="宋体" w:eastAsia="宋体" w:cs="宋体"/>
          <w:sz w:val="24"/>
          <w:szCs w:val="24"/>
        </w:rPr>
      </w:pPr>
      <w:r>
        <w:rPr>
          <w:rFonts w:ascii="宋体" w:hAnsi="宋体" w:eastAsia="宋体" w:cs="宋体"/>
          <w:spacing w:val="-1"/>
          <w:sz w:val="24"/>
          <w:szCs w:val="24"/>
        </w:rPr>
        <w:t>9.4 本询价文件所表述的时间均为北京时间。</w:t>
      </w:r>
    </w:p>
    <w:p>
      <w:pPr>
        <w:spacing w:before="177" w:line="222" w:lineRule="auto"/>
        <w:ind w:left="361"/>
        <w:rPr>
          <w:rFonts w:ascii="仿宋" w:hAnsi="仿宋" w:eastAsia="仿宋" w:cs="仿宋"/>
          <w:sz w:val="30"/>
          <w:szCs w:val="30"/>
        </w:rPr>
      </w:pPr>
      <w:r>
        <w:rPr>
          <w:rFonts w:ascii="仿宋" w:hAnsi="仿宋" w:eastAsia="仿宋" w:cs="仿宋"/>
          <w:spacing w:val="-3"/>
          <w:sz w:val="30"/>
          <w:szCs w:val="30"/>
          <w14:textOutline w14:w="5448" w14:cap="sq" w14:cmpd="sng">
            <w14:solidFill>
              <w14:srgbClr w14:val="000000"/>
            </w14:solidFill>
            <w14:prstDash w14:val="solid"/>
            <w14:bevel/>
          </w14:textOutline>
        </w:rPr>
        <w:t>10.响应文件的组成</w:t>
      </w:r>
    </w:p>
    <w:p>
      <w:pPr>
        <w:spacing w:before="180" w:line="480" w:lineRule="exact"/>
        <w:ind w:right="16"/>
        <w:jc w:val="right"/>
        <w:rPr>
          <w:rFonts w:ascii="宋体" w:hAnsi="宋体" w:eastAsia="宋体" w:cs="宋体"/>
          <w:sz w:val="24"/>
          <w:szCs w:val="24"/>
        </w:rPr>
      </w:pPr>
      <w:r>
        <w:rPr>
          <w:rFonts w:ascii="宋体" w:hAnsi="宋体" w:eastAsia="宋体" w:cs="宋体"/>
          <w:spacing w:val="-4"/>
          <w:position w:val="18"/>
          <w:sz w:val="24"/>
          <w:szCs w:val="24"/>
        </w:rPr>
        <w:t>10．l 响应文件应包括下列部分（目录及有关格式按询价文件第六章“响应文</w:t>
      </w:r>
    </w:p>
    <w:p>
      <w:pPr>
        <w:spacing w:line="219" w:lineRule="auto"/>
        <w:ind w:left="337"/>
        <w:rPr>
          <w:rFonts w:ascii="宋体" w:hAnsi="宋体" w:eastAsia="宋体" w:cs="宋体"/>
          <w:sz w:val="24"/>
          <w:szCs w:val="24"/>
        </w:rPr>
      </w:pPr>
      <w:r>
        <w:rPr>
          <w:rFonts w:ascii="宋体" w:hAnsi="宋体" w:eastAsia="宋体" w:cs="宋体"/>
          <w:spacing w:val="-7"/>
          <w:sz w:val="24"/>
          <w:szCs w:val="24"/>
        </w:rPr>
        <w:t>件格式</w:t>
      </w:r>
      <w:r>
        <w:rPr>
          <w:rFonts w:ascii="宋体" w:hAnsi="宋体" w:eastAsia="宋体" w:cs="宋体"/>
          <w:spacing w:val="-88"/>
          <w:sz w:val="24"/>
          <w:szCs w:val="24"/>
        </w:rPr>
        <w:t xml:space="preserve"> </w:t>
      </w:r>
      <w:r>
        <w:rPr>
          <w:rFonts w:ascii="宋体" w:hAnsi="宋体" w:eastAsia="宋体" w:cs="宋体"/>
          <w:spacing w:val="-7"/>
          <w:sz w:val="24"/>
          <w:szCs w:val="24"/>
        </w:rPr>
        <w:t>”要求</w:t>
      </w:r>
      <w:r>
        <w:rPr>
          <w:rFonts w:ascii="宋体" w:hAnsi="宋体" w:eastAsia="宋体" w:cs="宋体"/>
          <w:sz w:val="24"/>
          <w:szCs w:val="24"/>
        </w:rPr>
        <w:t>）：</w:t>
      </w:r>
    </w:p>
    <w:p>
      <w:pPr>
        <w:spacing w:before="195" w:line="218" w:lineRule="auto"/>
        <w:ind w:left="595"/>
        <w:rPr>
          <w:rFonts w:ascii="宋体" w:hAnsi="宋体" w:eastAsia="宋体" w:cs="宋体"/>
          <w:sz w:val="24"/>
          <w:szCs w:val="24"/>
        </w:rPr>
      </w:pPr>
      <w:r>
        <w:rPr>
          <w:rFonts w:ascii="宋体" w:hAnsi="宋体" w:eastAsia="宋体" w:cs="宋体"/>
          <w:spacing w:val="-1"/>
          <w:sz w:val="24"/>
          <w:szCs w:val="24"/>
        </w:rPr>
        <w:t>10.1.l 报价函、报价一览表及相关</w:t>
      </w:r>
      <w:r>
        <w:rPr>
          <w:rFonts w:ascii="宋体" w:hAnsi="宋体" w:eastAsia="宋体" w:cs="宋体"/>
          <w:spacing w:val="-2"/>
          <w:sz w:val="24"/>
          <w:szCs w:val="24"/>
        </w:rPr>
        <w:t>证明文件。</w:t>
      </w:r>
    </w:p>
    <w:p>
      <w:pPr>
        <w:spacing w:before="196" w:line="219" w:lineRule="auto"/>
        <w:ind w:left="595"/>
        <w:rPr>
          <w:rFonts w:ascii="宋体" w:hAnsi="宋体" w:eastAsia="宋体" w:cs="宋体"/>
          <w:sz w:val="24"/>
          <w:szCs w:val="24"/>
        </w:rPr>
      </w:pPr>
      <w:r>
        <w:rPr>
          <w:rFonts w:ascii="宋体" w:hAnsi="宋体" w:eastAsia="宋体" w:cs="宋体"/>
          <w:spacing w:val="-2"/>
          <w:sz w:val="24"/>
          <w:szCs w:val="24"/>
        </w:rPr>
        <w:t>10.1.2 供应商资格证明文件。</w:t>
      </w:r>
    </w:p>
    <w:p>
      <w:pPr>
        <w:spacing w:before="196" w:line="480" w:lineRule="exact"/>
        <w:ind w:right="37"/>
        <w:jc w:val="right"/>
        <w:rPr>
          <w:rFonts w:ascii="宋体" w:hAnsi="宋体" w:eastAsia="宋体" w:cs="宋体"/>
          <w:sz w:val="24"/>
          <w:szCs w:val="24"/>
        </w:rPr>
      </w:pPr>
      <w:r>
        <w:rPr>
          <w:rFonts w:ascii="宋体" w:hAnsi="宋体" w:eastAsia="宋体" w:cs="宋体"/>
          <w:spacing w:val="-1"/>
          <w:position w:val="18"/>
          <w:sz w:val="24"/>
          <w:szCs w:val="24"/>
        </w:rPr>
        <w:t>10.2 询价文件第三部分中指出的工艺、材料和设备的标准，以及商标、牌号</w:t>
      </w:r>
    </w:p>
    <w:p>
      <w:pPr>
        <w:spacing w:before="1" w:line="219" w:lineRule="auto"/>
        <w:ind w:left="341"/>
        <w:rPr>
          <w:rFonts w:ascii="宋体" w:hAnsi="宋体" w:eastAsia="宋体" w:cs="宋体"/>
          <w:sz w:val="24"/>
          <w:szCs w:val="24"/>
        </w:rPr>
      </w:pPr>
      <w:r>
        <w:rPr>
          <w:rFonts w:ascii="宋体" w:hAnsi="宋体" w:eastAsia="宋体" w:cs="宋体"/>
          <w:spacing w:val="-1"/>
          <w:sz w:val="24"/>
          <w:szCs w:val="24"/>
        </w:rPr>
        <w:t>或其目录编号，仅起说明作用并非进行限制。</w:t>
      </w:r>
    </w:p>
    <w:p>
      <w:pPr>
        <w:spacing w:before="194" w:line="480" w:lineRule="exact"/>
        <w:ind w:right="37"/>
        <w:jc w:val="right"/>
        <w:rPr>
          <w:rFonts w:ascii="宋体" w:hAnsi="宋体" w:eastAsia="宋体" w:cs="宋体"/>
          <w:sz w:val="24"/>
          <w:szCs w:val="24"/>
        </w:rPr>
      </w:pPr>
      <w:r>
        <w:rPr>
          <w:rFonts w:ascii="宋体" w:hAnsi="宋体" w:eastAsia="宋体" w:cs="宋体"/>
          <w:spacing w:val="-1"/>
          <w:position w:val="18"/>
          <w:sz w:val="24"/>
          <w:szCs w:val="24"/>
        </w:rPr>
        <w:t>10.3 若供应商未按询价文件的要求提供资料，或未对询价文件做出实质性响</w:t>
      </w:r>
    </w:p>
    <w:p>
      <w:pPr>
        <w:spacing w:before="1" w:line="219" w:lineRule="auto"/>
        <w:ind w:left="338"/>
        <w:rPr>
          <w:rFonts w:ascii="宋体" w:hAnsi="宋体" w:eastAsia="宋体" w:cs="宋体"/>
          <w:sz w:val="24"/>
          <w:szCs w:val="24"/>
        </w:rPr>
      </w:pPr>
      <w:r>
        <w:rPr>
          <w:rFonts w:ascii="宋体" w:hAnsi="宋体" w:eastAsia="宋体" w:cs="宋体"/>
          <w:spacing w:val="-1"/>
          <w:sz w:val="24"/>
          <w:szCs w:val="24"/>
        </w:rPr>
        <w:t>应，将导致响应文件被视为无效。</w:t>
      </w:r>
    </w:p>
    <w:p>
      <w:pPr>
        <w:spacing w:before="158" w:line="222" w:lineRule="auto"/>
        <w:ind w:left="361"/>
        <w:rPr>
          <w:rFonts w:ascii="仿宋" w:hAnsi="仿宋" w:eastAsia="仿宋" w:cs="仿宋"/>
          <w:sz w:val="30"/>
          <w:szCs w:val="30"/>
        </w:rPr>
      </w:pPr>
      <w:r>
        <w:rPr>
          <w:rFonts w:ascii="仿宋" w:hAnsi="仿宋" w:eastAsia="仿宋" w:cs="仿宋"/>
          <w:spacing w:val="-4"/>
          <w:sz w:val="30"/>
          <w:szCs w:val="30"/>
          <w14:textOutline w14:w="5448" w14:cap="sq" w14:cmpd="sng">
            <w14:solidFill>
              <w14:srgbClr w14:val="000000"/>
            </w14:solidFill>
            <w14:prstDash w14:val="solid"/>
            <w14:bevel/>
          </w14:textOutline>
        </w:rPr>
        <w:t>11.询价报价</w:t>
      </w:r>
    </w:p>
    <w:p>
      <w:pPr>
        <w:spacing w:before="176" w:line="369" w:lineRule="auto"/>
        <w:ind w:left="339" w:right="16" w:firstLine="256"/>
        <w:jc w:val="both"/>
        <w:rPr>
          <w:rFonts w:ascii="宋体" w:hAnsi="宋体" w:eastAsia="宋体" w:cs="宋体"/>
          <w:sz w:val="24"/>
          <w:szCs w:val="24"/>
        </w:rPr>
      </w:pPr>
      <w:r>
        <w:rPr>
          <w:rFonts w:ascii="宋体" w:hAnsi="宋体" w:eastAsia="宋体" w:cs="宋体"/>
          <w:spacing w:val="-1"/>
          <w:sz w:val="24"/>
          <w:szCs w:val="24"/>
        </w:rPr>
        <w:t>11.1 本次采购采用总承包方式，因此供应商的报价应包括全部货物、服务的</w:t>
      </w:r>
      <w:r>
        <w:rPr>
          <w:rFonts w:ascii="宋体" w:hAnsi="宋体" w:eastAsia="宋体" w:cs="宋体"/>
          <w:spacing w:val="7"/>
          <w:sz w:val="24"/>
          <w:szCs w:val="24"/>
        </w:rPr>
        <w:t xml:space="preserve"> </w:t>
      </w:r>
      <w:r>
        <w:rPr>
          <w:rFonts w:ascii="宋体" w:hAnsi="宋体" w:eastAsia="宋体" w:cs="宋体"/>
          <w:spacing w:val="-3"/>
          <w:sz w:val="24"/>
          <w:szCs w:val="24"/>
        </w:rPr>
        <w:t>价格及相关税费、运输到指定地点的装运费用、安装调试、培训、售</w:t>
      </w:r>
      <w:r>
        <w:rPr>
          <w:rFonts w:ascii="宋体" w:hAnsi="宋体" w:eastAsia="宋体" w:cs="宋体"/>
          <w:spacing w:val="-4"/>
          <w:sz w:val="24"/>
          <w:szCs w:val="24"/>
        </w:rPr>
        <w:t>后服务等其</w:t>
      </w:r>
    </w:p>
    <w:p>
      <w:pPr>
        <w:spacing w:line="220" w:lineRule="auto"/>
        <w:ind w:left="338"/>
        <w:rPr>
          <w:rFonts w:ascii="宋体" w:hAnsi="宋体" w:eastAsia="宋体" w:cs="宋体"/>
          <w:sz w:val="24"/>
          <w:szCs w:val="24"/>
        </w:rPr>
      </w:pPr>
      <w:r>
        <w:rPr>
          <w:rFonts w:ascii="宋体" w:hAnsi="宋体" w:eastAsia="宋体" w:cs="宋体"/>
          <w:spacing w:val="-2"/>
          <w:sz w:val="24"/>
          <w:szCs w:val="24"/>
        </w:rPr>
        <w:t>他有关的所有费用。</w:t>
      </w:r>
    </w:p>
    <w:p>
      <w:pPr>
        <w:spacing w:before="194" w:line="218" w:lineRule="auto"/>
        <w:ind w:left="595"/>
        <w:rPr>
          <w:rFonts w:ascii="宋体" w:hAnsi="宋体" w:eastAsia="宋体" w:cs="宋体"/>
          <w:sz w:val="24"/>
          <w:szCs w:val="24"/>
        </w:rPr>
      </w:pPr>
      <w:r>
        <w:rPr>
          <w:rFonts w:ascii="宋体" w:hAnsi="宋体" w:eastAsia="宋体" w:cs="宋体"/>
          <w:spacing w:val="-1"/>
          <w:sz w:val="24"/>
          <w:szCs w:val="24"/>
        </w:rPr>
        <w:t>11.2 采购代理机构不接受任何有选择的报价，必须是唯一报价。</w:t>
      </w:r>
    </w:p>
    <w:p>
      <w:pPr>
        <w:spacing w:before="196" w:line="480" w:lineRule="exact"/>
        <w:ind w:right="37"/>
        <w:jc w:val="right"/>
        <w:rPr>
          <w:rFonts w:ascii="宋体" w:hAnsi="宋体" w:eastAsia="宋体" w:cs="宋体"/>
          <w:sz w:val="24"/>
          <w:szCs w:val="24"/>
        </w:rPr>
      </w:pPr>
      <w:r>
        <w:rPr>
          <w:rFonts w:ascii="宋体" w:hAnsi="宋体" w:eastAsia="宋体" w:cs="宋体"/>
          <w:spacing w:val="-1"/>
          <w:position w:val="18"/>
          <w:sz w:val="24"/>
          <w:szCs w:val="24"/>
        </w:rPr>
        <w:t>11.3 预中标人的投标报价超过采购预算的，必须征得采购人同意追加预算，</w:t>
      </w:r>
    </w:p>
    <w:p>
      <w:pPr>
        <w:spacing w:before="1" w:line="218" w:lineRule="auto"/>
        <w:ind w:left="345"/>
        <w:rPr>
          <w:rFonts w:ascii="宋体" w:hAnsi="宋体" w:eastAsia="宋体" w:cs="宋体"/>
          <w:sz w:val="24"/>
          <w:szCs w:val="24"/>
        </w:rPr>
      </w:pPr>
      <w:r>
        <w:rPr>
          <w:rFonts w:ascii="宋体" w:hAnsi="宋体" w:eastAsia="宋体" w:cs="宋体"/>
          <w:spacing w:val="-1"/>
          <w:sz w:val="24"/>
          <w:szCs w:val="24"/>
        </w:rPr>
        <w:t>否则，采购人有权拒绝预中标人，而递选下一个顺位排序人。</w:t>
      </w:r>
    </w:p>
    <w:p>
      <w:pPr>
        <w:spacing w:before="162" w:line="222" w:lineRule="auto"/>
        <w:ind w:left="361"/>
        <w:rPr>
          <w:rFonts w:ascii="仿宋" w:hAnsi="仿宋" w:eastAsia="仿宋" w:cs="仿宋"/>
          <w:sz w:val="30"/>
          <w:szCs w:val="30"/>
        </w:rPr>
      </w:pPr>
      <w:r>
        <w:rPr>
          <w:rFonts w:ascii="仿宋" w:hAnsi="仿宋" w:eastAsia="仿宋" w:cs="仿宋"/>
          <w:spacing w:val="-4"/>
          <w:sz w:val="30"/>
          <w:szCs w:val="30"/>
          <w14:textOutline w14:w="5448" w14:cap="sq" w14:cmpd="sng">
            <w14:solidFill>
              <w14:srgbClr w14:val="000000"/>
            </w14:solidFill>
            <w14:prstDash w14:val="solid"/>
            <w14:bevel/>
          </w14:textOutline>
        </w:rPr>
        <w:t>12.报价货币</w:t>
      </w:r>
    </w:p>
    <w:p>
      <w:pPr>
        <w:spacing w:before="172" w:line="218" w:lineRule="auto"/>
        <w:ind w:left="595"/>
        <w:rPr>
          <w:rFonts w:ascii="宋体" w:hAnsi="宋体" w:eastAsia="宋体" w:cs="宋体"/>
          <w:sz w:val="24"/>
          <w:szCs w:val="24"/>
        </w:rPr>
      </w:pPr>
      <w:r>
        <w:rPr>
          <w:rFonts w:ascii="宋体" w:hAnsi="宋体" w:eastAsia="宋体" w:cs="宋体"/>
          <w:spacing w:val="-1"/>
          <w:sz w:val="24"/>
          <w:szCs w:val="24"/>
        </w:rPr>
        <w:t>12.1 报价均须以人民币为计算单位。询价文件另有规定的，从其规定。</w:t>
      </w:r>
    </w:p>
    <w:p>
      <w:pPr>
        <w:spacing w:before="162" w:line="221" w:lineRule="auto"/>
        <w:ind w:left="361"/>
        <w:rPr>
          <w:rFonts w:ascii="仿宋" w:hAnsi="仿宋" w:eastAsia="仿宋" w:cs="仿宋"/>
          <w:sz w:val="30"/>
          <w:szCs w:val="30"/>
        </w:rPr>
      </w:pPr>
      <w:r>
        <w:rPr>
          <w:rFonts w:ascii="仿宋" w:hAnsi="仿宋" w:eastAsia="仿宋" w:cs="仿宋"/>
          <w:spacing w:val="-4"/>
          <w:sz w:val="30"/>
          <w:szCs w:val="30"/>
          <w14:textOutline w14:w="5448" w14:cap="sq" w14:cmpd="sng">
            <w14:solidFill>
              <w14:srgbClr w14:val="000000"/>
            </w14:solidFill>
            <w14:prstDash w14:val="solid"/>
            <w14:bevel/>
          </w14:textOutline>
        </w:rPr>
        <w:t>13.投标保证金</w:t>
      </w:r>
    </w:p>
    <w:p>
      <w:pPr>
        <w:spacing w:before="191" w:line="219" w:lineRule="auto"/>
        <w:ind w:left="595"/>
        <w:rPr>
          <w:rFonts w:ascii="宋体" w:hAnsi="宋体" w:eastAsia="宋体" w:cs="宋体"/>
          <w:sz w:val="24"/>
          <w:szCs w:val="24"/>
        </w:rPr>
      </w:pPr>
      <w:r>
        <w:rPr>
          <w:rFonts w:ascii="宋体" w:hAnsi="宋体" w:eastAsia="宋体" w:cs="宋体"/>
          <w:spacing w:val="-2"/>
          <w:sz w:val="24"/>
          <w:szCs w:val="24"/>
        </w:rPr>
        <w:t>13.1 本项目无投标保证金。</w:t>
      </w:r>
    </w:p>
    <w:p>
      <w:pPr>
        <w:spacing w:before="167" w:line="222" w:lineRule="auto"/>
        <w:ind w:left="345"/>
        <w:rPr>
          <w:rFonts w:ascii="仿宋" w:hAnsi="仿宋" w:eastAsia="仿宋" w:cs="仿宋"/>
          <w:sz w:val="30"/>
          <w:szCs w:val="30"/>
        </w:rPr>
      </w:pPr>
      <w:r>
        <w:rPr>
          <w:rFonts w:ascii="仿宋" w:hAnsi="仿宋" w:eastAsia="仿宋" w:cs="仿宋"/>
          <w:spacing w:val="-5"/>
          <w:sz w:val="30"/>
          <w:szCs w:val="30"/>
          <w14:textOutline w14:w="5448" w14:cap="sq" w14:cmpd="sng">
            <w14:solidFill>
              <w14:srgbClr w14:val="000000"/>
            </w14:solidFill>
            <w14:prstDash w14:val="solid"/>
            <w14:bevel/>
          </w14:textOutline>
        </w:rPr>
        <w:t>★</w:t>
      </w:r>
      <w:r>
        <w:rPr>
          <w:rFonts w:ascii="仿宋" w:hAnsi="仿宋" w:eastAsia="仿宋" w:cs="仿宋"/>
          <w:spacing w:val="37"/>
          <w:sz w:val="30"/>
          <w:szCs w:val="30"/>
        </w:rPr>
        <w:t xml:space="preserve"> </w:t>
      </w:r>
      <w:r>
        <w:rPr>
          <w:rFonts w:ascii="仿宋" w:hAnsi="仿宋" w:eastAsia="仿宋" w:cs="仿宋"/>
          <w:spacing w:val="-5"/>
          <w:sz w:val="30"/>
          <w:szCs w:val="30"/>
          <w14:textOutline w14:w="5448" w14:cap="sq" w14:cmpd="sng">
            <w14:solidFill>
              <w14:srgbClr w14:val="000000"/>
            </w14:solidFill>
            <w14:prstDash w14:val="solid"/>
            <w14:bevel/>
          </w14:textOutline>
        </w:rPr>
        <w:t>14.报价有效期</w:t>
      </w:r>
    </w:p>
    <w:p>
      <w:pPr>
        <w:spacing w:before="172" w:line="480" w:lineRule="exact"/>
        <w:ind w:right="37"/>
        <w:jc w:val="right"/>
        <w:rPr>
          <w:rFonts w:ascii="宋体" w:hAnsi="宋体" w:eastAsia="宋体" w:cs="宋体"/>
          <w:sz w:val="24"/>
          <w:szCs w:val="24"/>
        </w:rPr>
      </w:pPr>
      <w:r>
        <w:rPr>
          <w:rFonts w:ascii="宋体" w:hAnsi="宋体" w:eastAsia="宋体" w:cs="宋体"/>
          <w:spacing w:val="-1"/>
          <w:position w:val="18"/>
          <w:sz w:val="24"/>
          <w:szCs w:val="24"/>
        </w:rPr>
        <w:t>14.l 报价有效期为从开标截止之日起计算的六十天，有效期短于此规定的响</w:t>
      </w:r>
    </w:p>
    <w:p>
      <w:pPr>
        <w:spacing w:before="1" w:line="219" w:lineRule="auto"/>
        <w:ind w:left="338"/>
        <w:rPr>
          <w:rFonts w:ascii="宋体" w:hAnsi="宋体" w:eastAsia="宋体" w:cs="宋体"/>
          <w:sz w:val="24"/>
          <w:szCs w:val="24"/>
        </w:rPr>
      </w:pPr>
      <w:r>
        <w:rPr>
          <w:rFonts w:ascii="宋体" w:hAnsi="宋体" w:eastAsia="宋体" w:cs="宋体"/>
          <w:spacing w:val="-1"/>
          <w:sz w:val="24"/>
          <w:szCs w:val="24"/>
        </w:rPr>
        <w:t>应文件将被视为无效。</w:t>
      </w:r>
    </w:p>
    <w:p>
      <w:pPr>
        <w:spacing w:before="195" w:line="369" w:lineRule="auto"/>
        <w:ind w:left="339" w:right="16" w:firstLine="256"/>
        <w:rPr>
          <w:rFonts w:ascii="宋体" w:hAnsi="宋体" w:eastAsia="宋体" w:cs="宋体"/>
          <w:sz w:val="24"/>
          <w:szCs w:val="24"/>
        </w:rPr>
      </w:pPr>
      <w:r>
        <w:rPr>
          <w:rFonts w:ascii="宋体" w:hAnsi="宋体" w:eastAsia="宋体" w:cs="宋体"/>
          <w:spacing w:val="-1"/>
          <w:sz w:val="24"/>
          <w:szCs w:val="24"/>
        </w:rPr>
        <w:t>14.2 在特殊情况下，采购代理机构可在投标有效期满之前，征得供应商同意</w:t>
      </w:r>
      <w:r>
        <w:rPr>
          <w:rFonts w:ascii="宋体" w:hAnsi="宋体" w:eastAsia="宋体" w:cs="宋体"/>
          <w:spacing w:val="7"/>
          <w:sz w:val="24"/>
          <w:szCs w:val="24"/>
        </w:rPr>
        <w:t xml:space="preserve"> </w:t>
      </w:r>
      <w:r>
        <w:rPr>
          <w:rFonts w:ascii="宋体" w:hAnsi="宋体" w:eastAsia="宋体" w:cs="宋体"/>
          <w:spacing w:val="-3"/>
          <w:sz w:val="24"/>
          <w:szCs w:val="24"/>
        </w:rPr>
        <w:t>延长投标有效期，要求与答复均应以书面形式进行。供应商可以拒绝</w:t>
      </w:r>
      <w:r>
        <w:rPr>
          <w:rFonts w:ascii="宋体" w:hAnsi="宋体" w:eastAsia="宋体" w:cs="宋体"/>
          <w:spacing w:val="-4"/>
          <w:sz w:val="24"/>
          <w:szCs w:val="24"/>
        </w:rPr>
        <w:t>接受这一要</w:t>
      </w:r>
    </w:p>
    <w:p>
      <w:pPr>
        <w:spacing w:line="904" w:lineRule="exact"/>
      </w:pPr>
      <w:r>
        <w:rPr>
          <w:rFonts w:ascii="宋体" w:hAnsi="宋体" w:eastAsia="宋体" w:cs="宋体"/>
          <w:spacing w:val="-3"/>
          <w:sz w:val="24"/>
          <w:szCs w:val="24"/>
        </w:rPr>
        <w:t>求而放弃投标，投标保证金将尽快无息退还。同意这一要求的供应</w:t>
      </w:r>
      <w:r>
        <w:rPr>
          <w:rFonts w:ascii="宋体" w:hAnsi="宋体" w:eastAsia="宋体" w:cs="宋体"/>
          <w:spacing w:val="-4"/>
          <w:sz w:val="24"/>
          <w:szCs w:val="24"/>
        </w:rPr>
        <w:t>商，无需也不</w:t>
      </w:r>
    </w:p>
    <w:p>
      <w:pPr>
        <w:pStyle w:val="4"/>
        <w:spacing w:line="283" w:lineRule="auto"/>
      </w:pPr>
    </w:p>
    <w:p>
      <w:pPr>
        <w:spacing w:before="78" w:line="480" w:lineRule="exact"/>
        <w:ind w:left="346"/>
        <w:rPr>
          <w:rFonts w:ascii="宋体" w:hAnsi="宋体" w:eastAsia="宋体" w:cs="宋体"/>
          <w:sz w:val="24"/>
          <w:szCs w:val="24"/>
        </w:rPr>
      </w:pPr>
      <w:r>
        <w:rPr>
          <w:rFonts w:ascii="宋体" w:hAnsi="宋体" w:eastAsia="宋体" w:cs="宋体"/>
          <w:spacing w:val="-3"/>
          <w:position w:val="18"/>
          <w:sz w:val="24"/>
          <w:szCs w:val="24"/>
        </w:rPr>
        <w:t>允许修改其响应文件，但须相应延长投标保证金的</w:t>
      </w:r>
      <w:r>
        <w:rPr>
          <w:rFonts w:ascii="宋体" w:hAnsi="宋体" w:eastAsia="宋体" w:cs="宋体"/>
          <w:spacing w:val="-4"/>
          <w:position w:val="18"/>
          <w:sz w:val="24"/>
          <w:szCs w:val="24"/>
        </w:rPr>
        <w:t>有效期。受投标有效期制约的</w:t>
      </w:r>
    </w:p>
    <w:p>
      <w:pPr>
        <w:spacing w:line="219" w:lineRule="auto"/>
        <w:ind w:left="338"/>
        <w:rPr>
          <w:rFonts w:ascii="宋体" w:hAnsi="宋体" w:eastAsia="宋体" w:cs="宋体"/>
          <w:sz w:val="24"/>
          <w:szCs w:val="24"/>
        </w:rPr>
      </w:pPr>
      <w:r>
        <w:rPr>
          <w:rFonts w:ascii="宋体" w:hAnsi="宋体" w:eastAsia="宋体" w:cs="宋体"/>
          <w:spacing w:val="-1"/>
          <w:sz w:val="24"/>
          <w:szCs w:val="24"/>
        </w:rPr>
        <w:t>所有权义务均应延长至新的有效期。</w:t>
      </w:r>
    </w:p>
    <w:p>
      <w:pPr>
        <w:spacing w:before="160" w:line="222" w:lineRule="auto"/>
        <w:ind w:left="345"/>
        <w:rPr>
          <w:rFonts w:ascii="仿宋" w:hAnsi="仿宋" w:eastAsia="仿宋" w:cs="仿宋"/>
          <w:sz w:val="30"/>
          <w:szCs w:val="30"/>
        </w:rPr>
      </w:pPr>
      <w:r>
        <w:rPr>
          <w:rFonts w:ascii="仿宋" w:hAnsi="仿宋" w:eastAsia="仿宋" w:cs="仿宋"/>
          <w:sz w:val="30"/>
          <w:szCs w:val="30"/>
          <w14:textOutline w14:w="5448" w14:cap="sq" w14:cmpd="sng">
            <w14:solidFill>
              <w14:srgbClr w14:val="000000"/>
            </w14:solidFill>
            <w14:prstDash w14:val="solid"/>
            <w14:bevel/>
          </w14:textOutline>
        </w:rPr>
        <w:t>★</w:t>
      </w:r>
      <w:r>
        <w:rPr>
          <w:rFonts w:ascii="仿宋" w:hAnsi="仿宋" w:eastAsia="仿宋" w:cs="仿宋"/>
          <w:sz w:val="30"/>
          <w:szCs w:val="30"/>
        </w:rPr>
        <w:t xml:space="preserve"> </w:t>
      </w:r>
      <w:r>
        <w:rPr>
          <w:rFonts w:ascii="仿宋" w:hAnsi="仿宋" w:eastAsia="仿宋" w:cs="仿宋"/>
          <w:sz w:val="30"/>
          <w:szCs w:val="30"/>
          <w14:textOutline w14:w="5448" w14:cap="sq" w14:cmpd="sng">
            <w14:solidFill>
              <w14:srgbClr w14:val="000000"/>
            </w14:solidFill>
            <w14:prstDash w14:val="solid"/>
            <w14:bevel/>
          </w14:textOutline>
        </w:rPr>
        <w:t>15.响应文件的数量、签署及形式</w:t>
      </w:r>
    </w:p>
    <w:p>
      <w:pPr>
        <w:spacing w:before="174" w:line="369" w:lineRule="auto"/>
        <w:ind w:left="339" w:firstLine="250"/>
        <w:jc w:val="both"/>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（本项目采用电子招投标，电子响应文件使用“新疆维吾尔自治区全流</w:t>
      </w:r>
      <w:r>
        <w:rPr>
          <w:rFonts w:ascii="宋体" w:hAnsi="宋体" w:eastAsia="宋体" w:cs="宋体"/>
          <w:spacing w:val="-1"/>
          <w:sz w:val="24"/>
          <w:szCs w:val="24"/>
          <w14:textOutline w14:w="4358" w14:cap="sq" w14:cmpd="sng">
            <w14:solidFill>
              <w14:srgbClr w14:val="000000"/>
            </w14:solidFill>
            <w14:prstDash w14:val="solid"/>
            <w14:bevel/>
          </w14:textOutline>
        </w:rPr>
        <w:t>程电</w:t>
      </w:r>
      <w:r>
        <w:rPr>
          <w:rFonts w:ascii="宋体" w:hAnsi="宋体" w:eastAsia="宋体" w:cs="宋体"/>
          <w:spacing w:val="-1"/>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子招投标项目管理系统--供应商客户端</w:t>
      </w:r>
      <w:r>
        <w:rPr>
          <w:rFonts w:ascii="宋体" w:hAnsi="宋体" w:eastAsia="宋体" w:cs="宋体"/>
          <w:spacing w:val="-70"/>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”制作完成，生成电子加密标书（</w:t>
      </w:r>
      <w:r>
        <w:rPr>
          <w:rFonts w:ascii="宋体" w:hAnsi="宋体" w:eastAsia="宋体" w:cs="宋体"/>
          <w:spacing w:val="-69"/>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.jmbs）</w:t>
      </w:r>
      <w:r>
        <w:rPr>
          <w:rFonts w:ascii="宋体" w:hAnsi="宋体" w:eastAsia="宋体" w:cs="宋体"/>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上传至政采云平台。开标现场无需提供纸质</w:t>
      </w:r>
      <w:r>
        <w:rPr>
          <w:rFonts w:ascii="宋体" w:hAnsi="宋体" w:eastAsia="宋体" w:cs="宋体"/>
          <w:sz w:val="24"/>
          <w:szCs w:val="24"/>
          <w14:textOutline w14:w="4358" w14:cap="sq" w14:cmpd="sng">
            <w14:solidFill>
              <w14:srgbClr w14:val="000000"/>
            </w14:solidFill>
            <w14:prstDash w14:val="solid"/>
            <w14:bevel/>
          </w14:textOutline>
        </w:rPr>
        <w:t>版响应文件，响应文件按照下列要</w:t>
      </w:r>
    </w:p>
    <w:p>
      <w:pPr>
        <w:spacing w:line="219" w:lineRule="auto"/>
        <w:ind w:left="340"/>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求编制）</w:t>
      </w:r>
    </w:p>
    <w:p>
      <w:pPr>
        <w:spacing w:before="195" w:line="480" w:lineRule="exact"/>
        <w:ind w:left="595"/>
        <w:rPr>
          <w:rFonts w:ascii="宋体" w:hAnsi="宋体" w:eastAsia="宋体" w:cs="宋体"/>
          <w:sz w:val="24"/>
          <w:szCs w:val="24"/>
        </w:rPr>
      </w:pPr>
      <w:r>
        <w:rPr>
          <w:rFonts w:ascii="宋体" w:hAnsi="宋体" w:eastAsia="宋体" w:cs="宋体"/>
          <w:spacing w:val="-2"/>
          <w:position w:val="18"/>
          <w:sz w:val="24"/>
          <w:szCs w:val="24"/>
        </w:rPr>
        <w:t>15.1.响应文件应按照“响应文件格式</w:t>
      </w:r>
      <w:r>
        <w:rPr>
          <w:rFonts w:ascii="宋体" w:hAnsi="宋体" w:eastAsia="宋体" w:cs="宋体"/>
          <w:spacing w:val="-73"/>
          <w:position w:val="18"/>
          <w:sz w:val="24"/>
          <w:szCs w:val="24"/>
        </w:rPr>
        <w:t xml:space="preserve"> </w:t>
      </w:r>
      <w:r>
        <w:rPr>
          <w:rFonts w:ascii="宋体" w:hAnsi="宋体" w:eastAsia="宋体" w:cs="宋体"/>
          <w:spacing w:val="-2"/>
          <w:position w:val="18"/>
          <w:sz w:val="24"/>
          <w:szCs w:val="24"/>
        </w:rPr>
        <w:t>”的要求以 A4 版面统一编制，并加注</w:t>
      </w:r>
    </w:p>
    <w:p>
      <w:pPr>
        <w:spacing w:before="1" w:line="221" w:lineRule="auto"/>
        <w:ind w:left="383"/>
        <w:rPr>
          <w:rFonts w:ascii="宋体" w:hAnsi="宋体" w:eastAsia="宋体" w:cs="宋体"/>
          <w:sz w:val="24"/>
          <w:szCs w:val="24"/>
        </w:rPr>
      </w:pPr>
      <w:r>
        <w:rPr>
          <w:rFonts w:ascii="宋体" w:hAnsi="宋体" w:eastAsia="宋体" w:cs="宋体"/>
          <w:spacing w:val="-12"/>
          <w:sz w:val="24"/>
          <w:szCs w:val="24"/>
        </w:rPr>
        <w:t>目录页码。</w:t>
      </w:r>
    </w:p>
    <w:p>
      <w:pPr>
        <w:spacing w:before="192" w:line="219" w:lineRule="auto"/>
        <w:ind w:left="595"/>
        <w:rPr>
          <w:rFonts w:ascii="宋体" w:hAnsi="宋体" w:eastAsia="宋体" w:cs="宋体"/>
          <w:sz w:val="24"/>
          <w:szCs w:val="24"/>
        </w:rPr>
      </w:pPr>
      <w:r>
        <w:rPr>
          <w:rFonts w:ascii="宋体" w:hAnsi="宋体" w:eastAsia="宋体" w:cs="宋体"/>
          <w:spacing w:val="-1"/>
          <w:sz w:val="24"/>
          <w:szCs w:val="24"/>
        </w:rPr>
        <w:t>15.2.对于有特定格式要求的，不允许改动其内容，否则，其投标无效。</w:t>
      </w:r>
    </w:p>
    <w:p>
      <w:pPr>
        <w:spacing w:before="196" w:line="369" w:lineRule="auto"/>
        <w:ind w:left="357" w:right="96" w:firstLine="238"/>
        <w:rPr>
          <w:rFonts w:ascii="宋体" w:hAnsi="宋体" w:eastAsia="宋体" w:cs="宋体"/>
          <w:sz w:val="24"/>
          <w:szCs w:val="24"/>
        </w:rPr>
      </w:pPr>
      <w:r>
        <w:rPr>
          <w:rFonts w:ascii="宋体" w:hAnsi="宋体" w:eastAsia="宋体" w:cs="宋体"/>
          <w:spacing w:val="-1"/>
          <w:sz w:val="24"/>
          <w:szCs w:val="24"/>
        </w:rPr>
        <w:t>15.3.响应文件的制作，应使用简体中文（包括供应商对其响应文件进行支持</w:t>
      </w:r>
      <w:r>
        <w:rPr>
          <w:rFonts w:ascii="宋体" w:hAnsi="宋体" w:eastAsia="宋体" w:cs="宋体"/>
          <w:spacing w:val="7"/>
          <w:sz w:val="24"/>
          <w:szCs w:val="24"/>
        </w:rPr>
        <w:t xml:space="preserve"> </w:t>
      </w:r>
      <w:r>
        <w:rPr>
          <w:rFonts w:ascii="宋体" w:hAnsi="宋体" w:eastAsia="宋体" w:cs="宋体"/>
          <w:spacing w:val="-4"/>
          <w:sz w:val="24"/>
          <w:szCs w:val="24"/>
        </w:rPr>
        <w:t>的第三方证明文件，如审计报告、产品说明书、检验报告、评估报告等，均须采</w:t>
      </w:r>
    </w:p>
    <w:p>
      <w:pPr>
        <w:spacing w:before="1" w:line="218" w:lineRule="auto"/>
        <w:ind w:left="340"/>
        <w:rPr>
          <w:rFonts w:ascii="宋体" w:hAnsi="宋体" w:eastAsia="宋体" w:cs="宋体"/>
          <w:sz w:val="24"/>
          <w:szCs w:val="24"/>
        </w:rPr>
      </w:pPr>
      <w:r>
        <w:rPr>
          <w:rFonts w:ascii="宋体" w:hAnsi="宋体" w:eastAsia="宋体" w:cs="宋体"/>
          <w:spacing w:val="-1"/>
          <w:sz w:val="24"/>
          <w:szCs w:val="24"/>
        </w:rPr>
        <w:t>用简体中文进行编制或提交）。</w:t>
      </w:r>
    </w:p>
    <w:p>
      <w:pPr>
        <w:spacing w:before="196" w:line="369" w:lineRule="auto"/>
        <w:ind w:left="340" w:right="96" w:firstLine="255"/>
        <w:rPr>
          <w:rFonts w:ascii="宋体" w:hAnsi="宋体" w:eastAsia="宋体" w:cs="宋体"/>
          <w:sz w:val="24"/>
          <w:szCs w:val="24"/>
        </w:rPr>
      </w:pPr>
      <w:r>
        <w:rPr>
          <w:rFonts w:ascii="宋体" w:hAnsi="宋体" w:eastAsia="宋体" w:cs="宋体"/>
          <w:spacing w:val="-1"/>
          <w:sz w:val="24"/>
          <w:szCs w:val="24"/>
        </w:rPr>
        <w:t>15.4.任何行间插字、涂改和增删，须由供应商法定代表人（或其他组织负责</w:t>
      </w:r>
      <w:r>
        <w:rPr>
          <w:rFonts w:ascii="宋体" w:hAnsi="宋体" w:eastAsia="宋体" w:cs="宋体"/>
          <w:spacing w:val="7"/>
          <w:sz w:val="24"/>
          <w:szCs w:val="24"/>
        </w:rPr>
        <w:t xml:space="preserve"> </w:t>
      </w:r>
      <w:r>
        <w:rPr>
          <w:rFonts w:ascii="宋体" w:hAnsi="宋体" w:eastAsia="宋体" w:cs="宋体"/>
          <w:spacing w:val="-3"/>
          <w:sz w:val="24"/>
          <w:szCs w:val="24"/>
        </w:rPr>
        <w:t>人，或自然人直接签字）或其授权委托书在旁边签字、盖章后方为</w:t>
      </w:r>
      <w:r>
        <w:rPr>
          <w:rFonts w:ascii="宋体" w:hAnsi="宋体" w:eastAsia="宋体" w:cs="宋体"/>
          <w:spacing w:val="-4"/>
          <w:sz w:val="24"/>
          <w:szCs w:val="24"/>
        </w:rPr>
        <w:t>有效；否则其</w:t>
      </w:r>
      <w:r>
        <w:rPr>
          <w:rFonts w:ascii="宋体" w:hAnsi="宋体" w:eastAsia="宋体" w:cs="宋体"/>
          <w:sz w:val="24"/>
          <w:szCs w:val="24"/>
        </w:rPr>
        <w:t xml:space="preserve"> </w:t>
      </w:r>
      <w:r>
        <w:rPr>
          <w:rFonts w:ascii="宋体" w:hAnsi="宋体" w:eastAsia="宋体" w:cs="宋体"/>
          <w:spacing w:val="-3"/>
          <w:sz w:val="24"/>
          <w:szCs w:val="24"/>
        </w:rPr>
        <w:t>内容将不被认可，涉及资格认定的未进行签字盖章的行间插字、涂</w:t>
      </w:r>
      <w:r>
        <w:rPr>
          <w:rFonts w:ascii="宋体" w:hAnsi="宋体" w:eastAsia="宋体" w:cs="宋体"/>
          <w:spacing w:val="-4"/>
          <w:sz w:val="24"/>
          <w:szCs w:val="24"/>
        </w:rPr>
        <w:t>改和增删均不</w:t>
      </w:r>
    </w:p>
    <w:p>
      <w:pPr>
        <w:spacing w:before="1" w:line="219" w:lineRule="auto"/>
        <w:ind w:left="345"/>
        <w:rPr>
          <w:rFonts w:ascii="宋体" w:hAnsi="宋体" w:eastAsia="宋体" w:cs="宋体"/>
          <w:sz w:val="24"/>
          <w:szCs w:val="24"/>
        </w:rPr>
      </w:pPr>
      <w:r>
        <w:rPr>
          <w:rFonts w:ascii="宋体" w:hAnsi="宋体" w:eastAsia="宋体" w:cs="宋体"/>
          <w:spacing w:val="-2"/>
          <w:sz w:val="24"/>
          <w:szCs w:val="24"/>
        </w:rPr>
        <w:t>予认可，并一同视为无效投标。</w:t>
      </w:r>
    </w:p>
    <w:p>
      <w:pPr>
        <w:spacing w:before="160" w:line="222" w:lineRule="auto"/>
        <w:ind w:left="361"/>
        <w:rPr>
          <w:rFonts w:ascii="仿宋" w:hAnsi="仿宋" w:eastAsia="仿宋" w:cs="仿宋"/>
          <w:sz w:val="30"/>
          <w:szCs w:val="30"/>
        </w:rPr>
      </w:pPr>
      <w:r>
        <w:rPr>
          <w:rFonts w:ascii="仿宋" w:hAnsi="仿宋" w:eastAsia="仿宋" w:cs="仿宋"/>
          <w:spacing w:val="-4"/>
          <w:sz w:val="30"/>
          <w:szCs w:val="30"/>
          <w14:textOutline w14:w="5448" w14:cap="sq" w14:cmpd="sng">
            <w14:solidFill>
              <w14:srgbClr w14:val="000000"/>
            </w14:solidFill>
            <w14:prstDash w14:val="solid"/>
            <w14:bevel/>
          </w14:textOutline>
        </w:rPr>
        <w:t>16.联合体投标</w:t>
      </w:r>
    </w:p>
    <w:p>
      <w:pPr>
        <w:spacing w:before="175" w:line="219" w:lineRule="auto"/>
        <w:ind w:left="595"/>
        <w:rPr>
          <w:rFonts w:ascii="宋体" w:hAnsi="宋体" w:eastAsia="宋体" w:cs="宋体"/>
          <w:sz w:val="24"/>
          <w:szCs w:val="24"/>
        </w:rPr>
      </w:pPr>
      <w:r>
        <w:rPr>
          <w:rFonts w:ascii="宋体" w:hAnsi="宋体" w:eastAsia="宋体" w:cs="宋体"/>
          <w:spacing w:val="-2"/>
          <w:sz w:val="24"/>
          <w:szCs w:val="24"/>
        </w:rPr>
        <w:t>16.1 本次政府采购活动不接受联合体投标。</w:t>
      </w:r>
    </w:p>
    <w:p>
      <w:pPr>
        <w:spacing w:before="159" w:line="222" w:lineRule="auto"/>
        <w:ind w:left="361"/>
        <w:rPr>
          <w:rFonts w:ascii="仿宋" w:hAnsi="仿宋" w:eastAsia="仿宋" w:cs="仿宋"/>
          <w:sz w:val="30"/>
          <w:szCs w:val="30"/>
        </w:rPr>
      </w:pPr>
      <w:r>
        <w:rPr>
          <w:rFonts w:ascii="仿宋" w:hAnsi="仿宋" w:eastAsia="仿宋" w:cs="仿宋"/>
          <w:spacing w:val="-4"/>
          <w:sz w:val="30"/>
          <w:szCs w:val="30"/>
          <w14:textOutline w14:w="5448" w14:cap="sq" w14:cmpd="sng">
            <w14:solidFill>
              <w14:srgbClr w14:val="000000"/>
            </w14:solidFill>
            <w14:prstDash w14:val="solid"/>
            <w14:bevel/>
          </w14:textOutline>
        </w:rPr>
        <w:t>17.知识产权</w:t>
      </w:r>
    </w:p>
    <w:p>
      <w:pPr>
        <w:spacing w:before="176" w:line="369" w:lineRule="auto"/>
        <w:ind w:left="337" w:right="96" w:firstLine="258"/>
        <w:jc w:val="both"/>
        <w:rPr>
          <w:rFonts w:ascii="宋体" w:hAnsi="宋体" w:eastAsia="宋体" w:cs="宋体"/>
          <w:sz w:val="24"/>
          <w:szCs w:val="24"/>
        </w:rPr>
      </w:pPr>
      <w:r>
        <w:rPr>
          <w:rFonts w:ascii="宋体" w:hAnsi="宋体" w:eastAsia="宋体" w:cs="宋体"/>
          <w:spacing w:val="-1"/>
          <w:sz w:val="24"/>
          <w:szCs w:val="24"/>
        </w:rPr>
        <w:t>17.1 供应商应保证在本项目使用的任何产品和服务（包括部分使用）时，不</w:t>
      </w:r>
      <w:r>
        <w:rPr>
          <w:rFonts w:ascii="宋体" w:hAnsi="宋体" w:eastAsia="宋体" w:cs="宋体"/>
          <w:spacing w:val="7"/>
          <w:sz w:val="24"/>
          <w:szCs w:val="24"/>
        </w:rPr>
        <w:t xml:space="preserve"> </w:t>
      </w:r>
      <w:r>
        <w:rPr>
          <w:rFonts w:ascii="宋体" w:hAnsi="宋体" w:eastAsia="宋体" w:cs="宋体"/>
          <w:spacing w:val="-3"/>
          <w:sz w:val="24"/>
          <w:szCs w:val="24"/>
        </w:rPr>
        <w:t>会产生因第三方提出侵犯其专利权、商标权或其它知识产权而引起的法律</w:t>
      </w:r>
      <w:r>
        <w:rPr>
          <w:rFonts w:ascii="宋体" w:hAnsi="宋体" w:eastAsia="宋体" w:cs="宋体"/>
          <w:spacing w:val="-4"/>
          <w:sz w:val="24"/>
          <w:szCs w:val="24"/>
        </w:rPr>
        <w:t>和经济</w:t>
      </w:r>
      <w:r>
        <w:rPr>
          <w:rFonts w:ascii="宋体" w:hAnsi="宋体" w:eastAsia="宋体" w:cs="宋体"/>
          <w:sz w:val="24"/>
          <w:szCs w:val="24"/>
        </w:rPr>
        <w:t xml:space="preserve"> </w:t>
      </w:r>
      <w:r>
        <w:rPr>
          <w:rFonts w:ascii="宋体" w:hAnsi="宋体" w:eastAsia="宋体" w:cs="宋体"/>
          <w:spacing w:val="-3"/>
          <w:sz w:val="24"/>
          <w:szCs w:val="24"/>
        </w:rPr>
        <w:t>纠纷，如因专利权、商标权或其它知识产权而引起法律和经济纠纷，由供</w:t>
      </w:r>
      <w:r>
        <w:rPr>
          <w:rFonts w:ascii="宋体" w:hAnsi="宋体" w:eastAsia="宋体" w:cs="宋体"/>
          <w:spacing w:val="-4"/>
          <w:sz w:val="24"/>
          <w:szCs w:val="24"/>
        </w:rPr>
        <w:t>应商承</w:t>
      </w:r>
    </w:p>
    <w:p>
      <w:pPr>
        <w:spacing w:line="219" w:lineRule="auto"/>
        <w:ind w:left="339"/>
        <w:rPr>
          <w:rFonts w:ascii="宋体" w:hAnsi="宋体" w:eastAsia="宋体" w:cs="宋体"/>
          <w:sz w:val="24"/>
          <w:szCs w:val="24"/>
        </w:rPr>
      </w:pPr>
      <w:r>
        <w:rPr>
          <w:rFonts w:ascii="宋体" w:hAnsi="宋体" w:eastAsia="宋体" w:cs="宋体"/>
          <w:spacing w:val="-2"/>
          <w:sz w:val="24"/>
          <w:szCs w:val="24"/>
        </w:rPr>
        <w:t>担所有相关责任。</w:t>
      </w:r>
    </w:p>
    <w:p>
      <w:pPr>
        <w:spacing w:before="195" w:line="219" w:lineRule="auto"/>
        <w:ind w:left="595"/>
        <w:rPr>
          <w:rFonts w:ascii="宋体" w:hAnsi="宋体" w:eastAsia="宋体" w:cs="宋体"/>
          <w:sz w:val="24"/>
          <w:szCs w:val="24"/>
        </w:rPr>
      </w:pPr>
      <w:r>
        <w:rPr>
          <w:rFonts w:ascii="宋体" w:hAnsi="宋体" w:eastAsia="宋体" w:cs="宋体"/>
          <w:spacing w:val="-1"/>
          <w:sz w:val="24"/>
          <w:szCs w:val="24"/>
        </w:rPr>
        <w:t>17.2 采购人享有本项目实施过程中产生的知识成果及知识产权。</w:t>
      </w:r>
    </w:p>
    <w:p>
      <w:pPr>
        <w:spacing w:before="196" w:line="369" w:lineRule="auto"/>
        <w:ind w:left="343" w:right="35" w:firstLine="252"/>
        <w:jc w:val="both"/>
        <w:rPr>
          <w:rFonts w:ascii="宋体" w:hAnsi="宋体" w:eastAsia="宋体" w:cs="宋体"/>
          <w:sz w:val="24"/>
          <w:szCs w:val="24"/>
        </w:rPr>
      </w:pPr>
      <w:r>
        <w:rPr>
          <w:rFonts w:ascii="宋体" w:hAnsi="宋体" w:eastAsia="宋体" w:cs="宋体"/>
          <w:spacing w:val="-5"/>
          <w:sz w:val="24"/>
          <w:szCs w:val="24"/>
        </w:rPr>
        <w:t>17.3 供应商如欲在项目实施过程中采用自有知识成果，需在询价文件中声明，</w:t>
      </w:r>
      <w:r>
        <w:rPr>
          <w:rFonts w:ascii="宋体" w:hAnsi="宋体" w:eastAsia="宋体" w:cs="宋体"/>
          <w:sz w:val="24"/>
          <w:szCs w:val="24"/>
        </w:rPr>
        <w:t xml:space="preserve"> </w:t>
      </w:r>
      <w:r>
        <w:rPr>
          <w:rFonts w:ascii="宋体" w:hAnsi="宋体" w:eastAsia="宋体" w:cs="宋体"/>
          <w:spacing w:val="-3"/>
          <w:sz w:val="24"/>
          <w:szCs w:val="24"/>
        </w:rPr>
        <w:t>并提供相关知识产权证明文件。使用该知识成果后，供应</w:t>
      </w:r>
      <w:r>
        <w:rPr>
          <w:rFonts w:ascii="宋体" w:hAnsi="宋体" w:eastAsia="宋体" w:cs="宋体"/>
          <w:spacing w:val="-4"/>
          <w:sz w:val="24"/>
          <w:szCs w:val="24"/>
        </w:rPr>
        <w:t>商需提供开发接口和开</w:t>
      </w:r>
    </w:p>
    <w:p>
      <w:pPr>
        <w:spacing w:before="1" w:line="218" w:lineRule="auto"/>
        <w:ind w:left="341"/>
        <w:rPr>
          <w:rFonts w:ascii="宋体" w:hAnsi="宋体" w:eastAsia="宋体" w:cs="宋体"/>
          <w:sz w:val="24"/>
          <w:szCs w:val="24"/>
        </w:rPr>
      </w:pPr>
      <w:r>
        <w:rPr>
          <w:rFonts w:ascii="宋体" w:hAnsi="宋体" w:eastAsia="宋体" w:cs="宋体"/>
          <w:spacing w:val="-1"/>
          <w:sz w:val="24"/>
          <w:szCs w:val="24"/>
        </w:rPr>
        <w:t>发手册等技术文档，并承诺提供无限期技术支持，采购人享有永久使用权。</w:t>
      </w:r>
    </w:p>
    <w:p>
      <w:pPr>
        <w:spacing w:line="218" w:lineRule="auto"/>
        <w:rPr>
          <w:rFonts w:ascii="宋体" w:hAnsi="宋体" w:eastAsia="宋体" w:cs="宋体"/>
          <w:sz w:val="24"/>
          <w:szCs w:val="24"/>
        </w:rPr>
        <w:sectPr>
          <w:footerReference r:id="rId15" w:type="default"/>
          <w:pgSz w:w="11906" w:h="16839"/>
          <w:pgMar w:top="350" w:right="1705" w:bottom="1157" w:left="1473" w:header="0" w:footer="992" w:gutter="0"/>
          <w:cols w:space="720" w:num="1"/>
        </w:sectPr>
      </w:pPr>
    </w:p>
    <w:p>
      <w:pPr>
        <w:spacing w:line="904" w:lineRule="exact"/>
      </w:pPr>
    </w:p>
    <w:p>
      <w:pPr>
        <w:pStyle w:val="4"/>
        <w:spacing w:line="283" w:lineRule="auto"/>
      </w:pPr>
    </w:p>
    <w:p>
      <w:pPr>
        <w:spacing w:before="78" w:line="480" w:lineRule="exact"/>
        <w:ind w:left="595"/>
        <w:rPr>
          <w:rFonts w:ascii="宋体" w:hAnsi="宋体" w:eastAsia="宋体" w:cs="宋体"/>
          <w:sz w:val="24"/>
          <w:szCs w:val="24"/>
        </w:rPr>
      </w:pPr>
      <w:r>
        <w:rPr>
          <w:rFonts w:ascii="宋体" w:hAnsi="宋体" w:eastAsia="宋体" w:cs="宋体"/>
          <w:spacing w:val="-1"/>
          <w:position w:val="18"/>
          <w:sz w:val="24"/>
          <w:szCs w:val="24"/>
        </w:rPr>
        <w:t>17.4 如采用供应商所不拥有的知识产权，则在投标报价中必须包括合法获取</w:t>
      </w:r>
    </w:p>
    <w:p>
      <w:pPr>
        <w:spacing w:line="219" w:lineRule="auto"/>
        <w:ind w:left="341"/>
        <w:rPr>
          <w:rFonts w:ascii="宋体" w:hAnsi="宋体" w:eastAsia="宋体" w:cs="宋体"/>
          <w:sz w:val="24"/>
          <w:szCs w:val="24"/>
        </w:rPr>
      </w:pPr>
      <w:r>
        <w:rPr>
          <w:rFonts w:ascii="宋体" w:hAnsi="宋体" w:eastAsia="宋体" w:cs="宋体"/>
          <w:spacing w:val="-2"/>
          <w:sz w:val="24"/>
          <w:szCs w:val="24"/>
        </w:rPr>
        <w:t>该知识产权的相关费用。</w:t>
      </w:r>
    </w:p>
    <w:p>
      <w:pPr>
        <w:spacing w:before="184" w:line="222" w:lineRule="auto"/>
        <w:ind w:left="3984"/>
        <w:rPr>
          <w:rFonts w:ascii="仿宋" w:hAnsi="仿宋" w:eastAsia="仿宋" w:cs="仿宋"/>
          <w:sz w:val="30"/>
          <w:szCs w:val="30"/>
        </w:rPr>
      </w:pPr>
      <w:r>
        <w:rPr>
          <w:rFonts w:ascii="仿宋" w:hAnsi="仿宋" w:eastAsia="仿宋" w:cs="仿宋"/>
          <w:spacing w:val="-6"/>
          <w:sz w:val="30"/>
          <w:szCs w:val="30"/>
          <w14:textOutline w14:w="5448" w14:cap="sq" w14:cmpd="sng">
            <w14:solidFill>
              <w14:srgbClr w14:val="000000"/>
            </w14:solidFill>
            <w14:prstDash w14:val="solid"/>
            <w14:bevel/>
          </w14:textOutline>
        </w:rPr>
        <w:t>四、响应文件的递交</w:t>
      </w:r>
    </w:p>
    <w:p>
      <w:pPr>
        <w:pStyle w:val="4"/>
        <w:spacing w:line="272" w:lineRule="auto"/>
      </w:pPr>
    </w:p>
    <w:p>
      <w:pPr>
        <w:spacing w:before="98" w:line="222" w:lineRule="auto"/>
        <w:ind w:left="345"/>
        <w:rPr>
          <w:rFonts w:ascii="仿宋" w:hAnsi="仿宋" w:eastAsia="仿宋" w:cs="仿宋"/>
          <w:sz w:val="30"/>
          <w:szCs w:val="30"/>
        </w:rPr>
      </w:pPr>
      <w:r>
        <w:rPr>
          <w:rFonts w:ascii="仿宋" w:hAnsi="仿宋" w:eastAsia="仿宋" w:cs="仿宋"/>
          <w:spacing w:val="-3"/>
          <w:sz w:val="30"/>
          <w:szCs w:val="30"/>
          <w14:textOutline w14:w="5448" w14:cap="sq" w14:cmpd="sng">
            <w14:solidFill>
              <w14:srgbClr w14:val="000000"/>
            </w14:solidFill>
            <w14:prstDash w14:val="solid"/>
            <w14:bevel/>
          </w14:textOutline>
        </w:rPr>
        <w:t>★</w:t>
      </w:r>
      <w:r>
        <w:rPr>
          <w:rFonts w:ascii="仿宋" w:hAnsi="仿宋" w:eastAsia="仿宋" w:cs="仿宋"/>
          <w:spacing w:val="38"/>
          <w:sz w:val="30"/>
          <w:szCs w:val="30"/>
        </w:rPr>
        <w:t xml:space="preserve"> </w:t>
      </w:r>
      <w:r>
        <w:rPr>
          <w:rFonts w:ascii="仿宋" w:hAnsi="仿宋" w:eastAsia="仿宋" w:cs="仿宋"/>
          <w:spacing w:val="-3"/>
          <w:sz w:val="30"/>
          <w:szCs w:val="30"/>
          <w14:textOutline w14:w="5448" w14:cap="sq" w14:cmpd="sng">
            <w14:solidFill>
              <w14:srgbClr w14:val="000000"/>
            </w14:solidFill>
            <w14:prstDash w14:val="solid"/>
            <w14:bevel/>
          </w14:textOutline>
        </w:rPr>
        <w:t>18.响应文件的密封及标记</w:t>
      </w:r>
    </w:p>
    <w:p>
      <w:pPr>
        <w:spacing w:before="175" w:line="480" w:lineRule="exact"/>
        <w:ind w:left="595"/>
        <w:rPr>
          <w:rFonts w:ascii="宋体" w:hAnsi="宋体" w:eastAsia="宋体" w:cs="宋体"/>
          <w:sz w:val="24"/>
          <w:szCs w:val="24"/>
        </w:rPr>
      </w:pPr>
      <w:r>
        <w:rPr>
          <w:rFonts w:ascii="宋体" w:hAnsi="宋体" w:eastAsia="宋体" w:cs="宋体"/>
          <w:spacing w:val="-2"/>
          <w:position w:val="18"/>
          <w:sz w:val="24"/>
          <w:szCs w:val="24"/>
        </w:rPr>
        <w:t>18.l</w:t>
      </w:r>
      <w:r>
        <w:rPr>
          <w:rFonts w:ascii="宋体" w:hAnsi="宋体" w:eastAsia="宋体" w:cs="宋体"/>
          <w:spacing w:val="-19"/>
          <w:position w:val="18"/>
          <w:sz w:val="24"/>
          <w:szCs w:val="24"/>
        </w:rPr>
        <w:t xml:space="preserve"> </w:t>
      </w:r>
      <w:r>
        <w:rPr>
          <w:rFonts w:ascii="宋体" w:hAnsi="宋体" w:eastAsia="宋体" w:cs="宋体"/>
          <w:spacing w:val="-2"/>
          <w:position w:val="18"/>
          <w:sz w:val="24"/>
          <w:szCs w:val="24"/>
        </w:rPr>
        <w:t>电子响应文件使用“新疆维吾尔自治区全流程电子招投标项目管理系统</w:t>
      </w:r>
    </w:p>
    <w:p>
      <w:pPr>
        <w:spacing w:line="214" w:lineRule="auto"/>
        <w:ind w:left="336"/>
        <w:rPr>
          <w:rFonts w:ascii="宋体" w:hAnsi="宋体" w:eastAsia="宋体" w:cs="宋体"/>
          <w:sz w:val="24"/>
          <w:szCs w:val="24"/>
        </w:rPr>
      </w:pPr>
      <w:r>
        <w:rPr>
          <w:rFonts w:ascii="宋体" w:hAnsi="宋体" w:eastAsia="宋体" w:cs="宋体"/>
          <w:spacing w:val="-2"/>
          <w:sz w:val="24"/>
          <w:szCs w:val="24"/>
        </w:rPr>
        <w:t>--供应商客户端</w:t>
      </w:r>
      <w:r>
        <w:rPr>
          <w:rFonts w:ascii="宋体" w:hAnsi="宋体" w:eastAsia="宋体" w:cs="宋体"/>
          <w:spacing w:val="-89"/>
          <w:sz w:val="24"/>
          <w:szCs w:val="24"/>
        </w:rPr>
        <w:t xml:space="preserve"> </w:t>
      </w:r>
      <w:r>
        <w:rPr>
          <w:rFonts w:ascii="宋体" w:hAnsi="宋体" w:eastAsia="宋体" w:cs="宋体"/>
          <w:spacing w:val="-2"/>
          <w:sz w:val="24"/>
          <w:szCs w:val="24"/>
        </w:rPr>
        <w:t>”制作完成，生成电子加密标书（</w:t>
      </w:r>
      <w:r>
        <w:rPr>
          <w:rFonts w:ascii="宋体" w:hAnsi="宋体" w:eastAsia="宋体" w:cs="宋体"/>
          <w:spacing w:val="-69"/>
          <w:sz w:val="24"/>
          <w:szCs w:val="24"/>
        </w:rPr>
        <w:t xml:space="preserve"> </w:t>
      </w:r>
      <w:r>
        <w:rPr>
          <w:rFonts w:ascii="宋体" w:hAnsi="宋体" w:eastAsia="宋体" w:cs="宋体"/>
          <w:spacing w:val="-3"/>
          <w:sz w:val="24"/>
          <w:szCs w:val="24"/>
        </w:rPr>
        <w:t>.jmbs）上传至政采云平台。</w:t>
      </w:r>
    </w:p>
    <w:p>
      <w:pPr>
        <w:spacing w:before="201" w:line="219" w:lineRule="auto"/>
        <w:ind w:left="595"/>
        <w:rPr>
          <w:rFonts w:ascii="宋体" w:hAnsi="宋体" w:eastAsia="宋体" w:cs="宋体"/>
          <w:sz w:val="24"/>
          <w:szCs w:val="24"/>
        </w:rPr>
      </w:pPr>
      <w:r>
        <w:rPr>
          <w:rFonts w:ascii="宋体" w:hAnsi="宋体" w:eastAsia="宋体" w:cs="宋体"/>
          <w:spacing w:val="-1"/>
          <w:sz w:val="24"/>
          <w:szCs w:val="24"/>
        </w:rPr>
        <w:t>18.2</w:t>
      </w:r>
      <w:r>
        <w:rPr>
          <w:rFonts w:ascii="宋体" w:hAnsi="宋体" w:eastAsia="宋体" w:cs="宋体"/>
          <w:spacing w:val="-51"/>
          <w:sz w:val="24"/>
          <w:szCs w:val="24"/>
        </w:rPr>
        <w:t xml:space="preserve"> </w:t>
      </w:r>
      <w:r>
        <w:rPr>
          <w:rFonts w:ascii="宋体" w:hAnsi="宋体" w:eastAsia="宋体" w:cs="宋体"/>
          <w:spacing w:val="-1"/>
          <w:sz w:val="24"/>
          <w:szCs w:val="24"/>
        </w:rPr>
        <w:t>供应商制作电子投标书加密文件应与开标现场解密时的数字证书</w:t>
      </w:r>
      <w:r>
        <w:rPr>
          <w:rFonts w:ascii="宋体" w:hAnsi="宋体" w:eastAsia="宋体" w:cs="宋体"/>
          <w:spacing w:val="-2"/>
          <w:sz w:val="24"/>
          <w:szCs w:val="24"/>
        </w:rPr>
        <w:t>（CA</w:t>
      </w:r>
    </w:p>
    <w:p>
      <w:pPr>
        <w:spacing w:before="196" w:line="480" w:lineRule="exact"/>
        <w:ind w:left="338"/>
        <w:rPr>
          <w:rFonts w:ascii="宋体" w:hAnsi="宋体" w:eastAsia="宋体" w:cs="宋体"/>
          <w:sz w:val="24"/>
          <w:szCs w:val="24"/>
        </w:rPr>
      </w:pPr>
      <w:r>
        <w:rPr>
          <w:rFonts w:ascii="宋体" w:hAnsi="宋体" w:eastAsia="宋体" w:cs="宋体"/>
          <w:position w:val="18"/>
          <w:sz w:val="24"/>
          <w:szCs w:val="24"/>
        </w:rPr>
        <w:t>锁）同为一把，若因数字证书（CA 锁）不是同一把锁导致现场解密失败的</w:t>
      </w:r>
      <w:r>
        <w:rPr>
          <w:rFonts w:ascii="宋体" w:hAnsi="宋体" w:eastAsia="宋体" w:cs="宋体"/>
          <w:spacing w:val="-1"/>
          <w:position w:val="18"/>
          <w:sz w:val="24"/>
          <w:szCs w:val="24"/>
        </w:rPr>
        <w:t>，供</w:t>
      </w:r>
    </w:p>
    <w:p>
      <w:pPr>
        <w:spacing w:line="219" w:lineRule="auto"/>
        <w:ind w:left="338"/>
        <w:rPr>
          <w:rFonts w:ascii="宋体" w:hAnsi="宋体" w:eastAsia="宋体" w:cs="宋体"/>
          <w:sz w:val="24"/>
          <w:szCs w:val="24"/>
        </w:rPr>
      </w:pPr>
      <w:r>
        <w:rPr>
          <w:rFonts w:ascii="宋体" w:hAnsi="宋体" w:eastAsia="宋体" w:cs="宋体"/>
          <w:spacing w:val="-2"/>
          <w:sz w:val="24"/>
          <w:szCs w:val="24"/>
        </w:rPr>
        <w:t>应商自行承担后果。</w:t>
      </w:r>
    </w:p>
    <w:p>
      <w:pPr>
        <w:spacing w:before="161" w:line="222" w:lineRule="auto"/>
        <w:ind w:left="345"/>
        <w:rPr>
          <w:rFonts w:ascii="仿宋" w:hAnsi="仿宋" w:eastAsia="仿宋" w:cs="仿宋"/>
          <w:sz w:val="30"/>
          <w:szCs w:val="30"/>
        </w:rPr>
      </w:pPr>
      <w:r>
        <w:rPr>
          <w:rFonts w:ascii="仿宋" w:hAnsi="仿宋" w:eastAsia="仿宋" w:cs="仿宋"/>
          <w:spacing w:val="-4"/>
          <w:sz w:val="30"/>
          <w:szCs w:val="30"/>
          <w14:textOutline w14:w="5448" w14:cap="sq" w14:cmpd="sng">
            <w14:solidFill>
              <w14:srgbClr w14:val="000000"/>
            </w14:solidFill>
            <w14:prstDash w14:val="solid"/>
            <w14:bevel/>
          </w14:textOutline>
        </w:rPr>
        <w:t>★</w:t>
      </w:r>
      <w:r>
        <w:rPr>
          <w:rFonts w:ascii="仿宋" w:hAnsi="仿宋" w:eastAsia="仿宋" w:cs="仿宋"/>
          <w:spacing w:val="38"/>
          <w:sz w:val="30"/>
          <w:szCs w:val="30"/>
        </w:rPr>
        <w:t xml:space="preserve"> </w:t>
      </w:r>
      <w:r>
        <w:rPr>
          <w:rFonts w:ascii="仿宋" w:hAnsi="仿宋" w:eastAsia="仿宋" w:cs="仿宋"/>
          <w:spacing w:val="-4"/>
          <w:sz w:val="30"/>
          <w:szCs w:val="30"/>
          <w14:textOutline w14:w="5448" w14:cap="sq" w14:cmpd="sng">
            <w14:solidFill>
              <w14:srgbClr w14:val="000000"/>
            </w14:solidFill>
            <w14:prstDash w14:val="solid"/>
            <w14:bevel/>
          </w14:textOutline>
        </w:rPr>
        <w:t>19.响应文件的递交</w:t>
      </w:r>
    </w:p>
    <w:p>
      <w:pPr>
        <w:spacing w:before="173" w:line="480" w:lineRule="exact"/>
        <w:ind w:left="595"/>
        <w:rPr>
          <w:rFonts w:ascii="宋体" w:hAnsi="宋体" w:eastAsia="宋体" w:cs="宋体"/>
          <w:sz w:val="24"/>
          <w:szCs w:val="24"/>
        </w:rPr>
      </w:pPr>
      <w:r>
        <w:rPr>
          <w:rFonts w:ascii="宋体" w:hAnsi="宋体" w:eastAsia="宋体" w:cs="宋体"/>
          <w:spacing w:val="-3"/>
          <w:position w:val="18"/>
          <w:sz w:val="24"/>
          <w:szCs w:val="24"/>
        </w:rPr>
        <w:t>19.1</w:t>
      </w:r>
      <w:r>
        <w:rPr>
          <w:rFonts w:ascii="宋体" w:hAnsi="宋体" w:eastAsia="宋体" w:cs="宋体"/>
          <w:spacing w:val="-15"/>
          <w:position w:val="18"/>
          <w:sz w:val="24"/>
          <w:szCs w:val="24"/>
        </w:rPr>
        <w:t xml:space="preserve"> </w:t>
      </w:r>
      <w:r>
        <w:rPr>
          <w:rFonts w:ascii="宋体" w:hAnsi="宋体" w:eastAsia="宋体" w:cs="宋体"/>
          <w:spacing w:val="-3"/>
          <w:position w:val="18"/>
          <w:sz w:val="24"/>
          <w:szCs w:val="24"/>
        </w:rPr>
        <w:t>电子加密标书（.jmbs）上传至政采云平台，于递交截止时间前递交响应</w:t>
      </w:r>
    </w:p>
    <w:p>
      <w:pPr>
        <w:spacing w:line="219" w:lineRule="auto"/>
        <w:ind w:left="340"/>
        <w:rPr>
          <w:rFonts w:ascii="宋体" w:hAnsi="宋体" w:eastAsia="宋体" w:cs="宋体"/>
          <w:sz w:val="24"/>
          <w:szCs w:val="24"/>
        </w:rPr>
      </w:pPr>
      <w:r>
        <w:rPr>
          <w:rFonts w:ascii="宋体" w:hAnsi="宋体" w:eastAsia="宋体" w:cs="宋体"/>
          <w:spacing w:val="-4"/>
          <w:sz w:val="24"/>
          <w:szCs w:val="24"/>
        </w:rPr>
        <w:t>文件。</w:t>
      </w:r>
    </w:p>
    <w:p>
      <w:pPr>
        <w:spacing w:before="161" w:line="222" w:lineRule="auto"/>
        <w:ind w:left="342"/>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20.迟交的响应文件</w:t>
      </w:r>
    </w:p>
    <w:p>
      <w:pPr>
        <w:spacing w:before="175" w:line="218" w:lineRule="auto"/>
        <w:ind w:left="581"/>
        <w:rPr>
          <w:rFonts w:ascii="宋体" w:hAnsi="宋体" w:eastAsia="宋体" w:cs="宋体"/>
          <w:sz w:val="24"/>
          <w:szCs w:val="24"/>
        </w:rPr>
      </w:pPr>
      <w:r>
        <w:rPr>
          <w:rFonts w:ascii="宋体" w:hAnsi="宋体" w:eastAsia="宋体" w:cs="宋体"/>
          <w:sz w:val="24"/>
          <w:szCs w:val="24"/>
        </w:rPr>
        <w:t>20.1 在询价截止时间后递交的响应文</w:t>
      </w:r>
      <w:r>
        <w:rPr>
          <w:rFonts w:ascii="宋体" w:hAnsi="宋体" w:eastAsia="宋体" w:cs="宋体"/>
          <w:spacing w:val="-1"/>
          <w:sz w:val="24"/>
          <w:szCs w:val="24"/>
        </w:rPr>
        <w:t>件，采购代理机构将拒绝接受。</w:t>
      </w:r>
    </w:p>
    <w:p>
      <w:pPr>
        <w:spacing w:before="160" w:line="222" w:lineRule="auto"/>
        <w:ind w:left="342"/>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21.响应文件的修改和撤回</w:t>
      </w:r>
    </w:p>
    <w:p>
      <w:pPr>
        <w:spacing w:before="176" w:line="369" w:lineRule="auto"/>
        <w:ind w:left="341" w:right="80" w:firstLine="240"/>
        <w:jc w:val="both"/>
        <w:rPr>
          <w:rFonts w:ascii="宋体" w:hAnsi="宋体" w:eastAsia="宋体" w:cs="宋体"/>
          <w:sz w:val="24"/>
          <w:szCs w:val="24"/>
        </w:rPr>
      </w:pPr>
      <w:r>
        <w:rPr>
          <w:rFonts w:ascii="宋体" w:hAnsi="宋体" w:eastAsia="宋体" w:cs="宋体"/>
          <w:sz w:val="24"/>
          <w:szCs w:val="24"/>
        </w:rPr>
        <w:t>21.l 供应商在提交响应文件后可对其进行修</w:t>
      </w:r>
      <w:r>
        <w:rPr>
          <w:rFonts w:ascii="宋体" w:hAnsi="宋体" w:eastAsia="宋体" w:cs="宋体"/>
          <w:spacing w:val="-1"/>
          <w:sz w:val="24"/>
          <w:szCs w:val="24"/>
        </w:rPr>
        <w:t>改或撤回，但必须使采购代理机</w:t>
      </w:r>
      <w:r>
        <w:rPr>
          <w:rFonts w:ascii="宋体" w:hAnsi="宋体" w:eastAsia="宋体" w:cs="宋体"/>
          <w:sz w:val="24"/>
          <w:szCs w:val="24"/>
        </w:rPr>
        <w:t xml:space="preserve"> </w:t>
      </w:r>
      <w:r>
        <w:rPr>
          <w:rFonts w:ascii="宋体" w:hAnsi="宋体" w:eastAsia="宋体" w:cs="宋体"/>
          <w:spacing w:val="-3"/>
          <w:sz w:val="24"/>
          <w:szCs w:val="24"/>
        </w:rPr>
        <w:t>构在投标截止时间前收到该修改的书面内容或撤回的书面通知，</w:t>
      </w:r>
      <w:r>
        <w:rPr>
          <w:rFonts w:ascii="宋体" w:hAnsi="宋体" w:eastAsia="宋体" w:cs="宋体"/>
          <w:spacing w:val="-4"/>
          <w:sz w:val="24"/>
          <w:szCs w:val="24"/>
        </w:rPr>
        <w:t>该书面文件须由</w:t>
      </w:r>
    </w:p>
    <w:p>
      <w:pPr>
        <w:spacing w:line="219" w:lineRule="auto"/>
        <w:ind w:left="339"/>
        <w:rPr>
          <w:rFonts w:ascii="宋体" w:hAnsi="宋体" w:eastAsia="宋体" w:cs="宋体"/>
          <w:sz w:val="24"/>
          <w:szCs w:val="24"/>
        </w:rPr>
      </w:pPr>
      <w:r>
        <w:rPr>
          <w:rFonts w:ascii="宋体" w:hAnsi="宋体" w:eastAsia="宋体" w:cs="宋体"/>
          <w:spacing w:val="-1"/>
          <w:sz w:val="24"/>
          <w:szCs w:val="24"/>
        </w:rPr>
        <w:t>法人代表或其授权代表签署。</w:t>
      </w:r>
    </w:p>
    <w:p>
      <w:pPr>
        <w:spacing w:before="194" w:line="219" w:lineRule="auto"/>
        <w:ind w:left="581"/>
        <w:rPr>
          <w:rFonts w:ascii="宋体" w:hAnsi="宋体" w:eastAsia="宋体" w:cs="宋体"/>
          <w:sz w:val="24"/>
          <w:szCs w:val="24"/>
        </w:rPr>
      </w:pPr>
      <w:r>
        <w:rPr>
          <w:rFonts w:ascii="宋体" w:hAnsi="宋体" w:eastAsia="宋体" w:cs="宋体"/>
          <w:spacing w:val="-1"/>
          <w:sz w:val="24"/>
          <w:szCs w:val="24"/>
        </w:rPr>
        <w:t>21.2 供应商不得在投标截止时间以后修改响应文件。</w:t>
      </w:r>
    </w:p>
    <w:p>
      <w:pPr>
        <w:spacing w:before="196" w:line="219" w:lineRule="auto"/>
        <w:ind w:left="581"/>
        <w:rPr>
          <w:rFonts w:ascii="宋体" w:hAnsi="宋体" w:eastAsia="宋体" w:cs="宋体"/>
          <w:sz w:val="24"/>
          <w:szCs w:val="24"/>
        </w:rPr>
      </w:pPr>
      <w:r>
        <w:rPr>
          <w:rFonts w:ascii="宋体" w:hAnsi="宋体" w:eastAsia="宋体" w:cs="宋体"/>
          <w:sz w:val="24"/>
          <w:szCs w:val="24"/>
        </w:rPr>
        <w:t>21.3 供应商不得在投标截止时间起至</w:t>
      </w:r>
      <w:r>
        <w:rPr>
          <w:rFonts w:ascii="宋体" w:hAnsi="宋体" w:eastAsia="宋体" w:cs="宋体"/>
          <w:spacing w:val="-1"/>
          <w:sz w:val="24"/>
          <w:szCs w:val="24"/>
        </w:rPr>
        <w:t>投标有效期满前撤回响应文件。</w:t>
      </w:r>
    </w:p>
    <w:p>
      <w:pPr>
        <w:spacing w:before="188" w:line="222" w:lineRule="auto"/>
        <w:ind w:left="3953"/>
        <w:rPr>
          <w:rFonts w:ascii="仿宋" w:hAnsi="仿宋" w:eastAsia="仿宋" w:cs="仿宋"/>
          <w:sz w:val="30"/>
          <w:szCs w:val="30"/>
        </w:rPr>
      </w:pPr>
      <w:r>
        <w:rPr>
          <w:rFonts w:ascii="仿宋" w:hAnsi="仿宋" w:eastAsia="仿宋" w:cs="仿宋"/>
          <w:spacing w:val="-3"/>
          <w:sz w:val="30"/>
          <w:szCs w:val="30"/>
          <w14:textOutline w14:w="5448" w14:cap="sq" w14:cmpd="sng">
            <w14:solidFill>
              <w14:srgbClr w14:val="000000"/>
            </w14:solidFill>
            <w14:prstDash w14:val="solid"/>
            <w14:bevel/>
          </w14:textOutline>
        </w:rPr>
        <w:t>五、开标及评标</w:t>
      </w:r>
    </w:p>
    <w:p>
      <w:pPr>
        <w:pStyle w:val="4"/>
        <w:spacing w:line="272" w:lineRule="auto"/>
      </w:pPr>
    </w:p>
    <w:p>
      <w:pPr>
        <w:spacing w:before="97" w:line="222" w:lineRule="auto"/>
        <w:ind w:left="342"/>
        <w:rPr>
          <w:rFonts w:ascii="仿宋" w:hAnsi="仿宋" w:eastAsia="仿宋" w:cs="仿宋"/>
          <w:sz w:val="30"/>
          <w:szCs w:val="30"/>
        </w:rPr>
      </w:pPr>
      <w:r>
        <w:rPr>
          <w:rFonts w:ascii="仿宋" w:hAnsi="仿宋" w:eastAsia="仿宋" w:cs="仿宋"/>
          <w:spacing w:val="-3"/>
          <w:sz w:val="30"/>
          <w:szCs w:val="30"/>
          <w14:textOutline w14:w="5448" w14:cap="sq" w14:cmpd="sng">
            <w14:solidFill>
              <w14:srgbClr w14:val="000000"/>
            </w14:solidFill>
            <w14:prstDash w14:val="solid"/>
            <w14:bevel/>
          </w14:textOutline>
        </w:rPr>
        <w:t>22.开标</w:t>
      </w:r>
    </w:p>
    <w:p>
      <w:pPr>
        <w:spacing w:before="173" w:line="369" w:lineRule="auto"/>
        <w:ind w:left="337" w:firstLine="243"/>
        <w:jc w:val="both"/>
        <w:rPr>
          <w:rFonts w:ascii="宋体" w:hAnsi="宋体" w:eastAsia="宋体" w:cs="宋体"/>
          <w:sz w:val="24"/>
          <w:szCs w:val="24"/>
        </w:rPr>
      </w:pPr>
      <w:r>
        <w:rPr>
          <w:rFonts w:ascii="宋体" w:hAnsi="宋体" w:eastAsia="宋体" w:cs="宋体"/>
          <w:spacing w:val="-4"/>
          <w:sz w:val="24"/>
          <w:szCs w:val="24"/>
        </w:rPr>
        <w:t>22.l 采购代理机构按询价文件第一部分规定的时间和地点开标。采购</w:t>
      </w:r>
      <w:r>
        <w:rPr>
          <w:rFonts w:ascii="宋体" w:hAnsi="宋体" w:eastAsia="宋体" w:cs="宋体"/>
          <w:spacing w:val="-5"/>
          <w:sz w:val="24"/>
          <w:szCs w:val="24"/>
        </w:rPr>
        <w:t>人代表、</w:t>
      </w:r>
      <w:r>
        <w:rPr>
          <w:rFonts w:ascii="宋体" w:hAnsi="宋体" w:eastAsia="宋体" w:cs="宋体"/>
          <w:sz w:val="24"/>
          <w:szCs w:val="24"/>
        </w:rPr>
        <w:t xml:space="preserve"> </w:t>
      </w:r>
      <w:r>
        <w:rPr>
          <w:rFonts w:ascii="宋体" w:hAnsi="宋体" w:eastAsia="宋体" w:cs="宋体"/>
          <w:spacing w:val="-3"/>
          <w:sz w:val="24"/>
          <w:szCs w:val="24"/>
        </w:rPr>
        <w:t>采购代理机构有关工作人员参加。政府采购主管部门、监督部门、国家公</w:t>
      </w:r>
      <w:r>
        <w:rPr>
          <w:rFonts w:ascii="宋体" w:hAnsi="宋体" w:eastAsia="宋体" w:cs="宋体"/>
          <w:spacing w:val="-4"/>
          <w:sz w:val="24"/>
          <w:szCs w:val="24"/>
        </w:rPr>
        <w:t>证机关</w:t>
      </w:r>
    </w:p>
    <w:p>
      <w:pPr>
        <w:spacing w:before="1" w:line="219" w:lineRule="auto"/>
        <w:ind w:left="345"/>
        <w:rPr>
          <w:rFonts w:ascii="宋体" w:hAnsi="宋体" w:eastAsia="宋体" w:cs="宋体"/>
          <w:sz w:val="24"/>
          <w:szCs w:val="24"/>
        </w:rPr>
      </w:pPr>
      <w:r>
        <w:rPr>
          <w:rFonts w:ascii="宋体" w:hAnsi="宋体" w:eastAsia="宋体" w:cs="宋体"/>
          <w:spacing w:val="-1"/>
          <w:sz w:val="24"/>
          <w:szCs w:val="24"/>
        </w:rPr>
        <w:t>公证员由其视情况决定是否派代表到现场进行监督。</w:t>
      </w:r>
    </w:p>
    <w:p>
      <w:pPr>
        <w:spacing w:before="195" w:line="480" w:lineRule="exact"/>
        <w:ind w:left="581"/>
        <w:rPr>
          <w:rFonts w:ascii="宋体" w:hAnsi="宋体" w:eastAsia="宋体" w:cs="宋体"/>
          <w:sz w:val="24"/>
          <w:szCs w:val="24"/>
        </w:rPr>
      </w:pPr>
      <w:r>
        <w:rPr>
          <w:rFonts w:ascii="宋体" w:hAnsi="宋体" w:eastAsia="宋体" w:cs="宋体"/>
          <w:position w:val="18"/>
          <w:sz w:val="24"/>
          <w:szCs w:val="24"/>
        </w:rPr>
        <w:t>22.2 在询价文件确定的响应文件提交截止时</w:t>
      </w:r>
      <w:r>
        <w:rPr>
          <w:rFonts w:ascii="宋体" w:hAnsi="宋体" w:eastAsia="宋体" w:cs="宋体"/>
          <w:spacing w:val="-1"/>
          <w:position w:val="18"/>
          <w:sz w:val="24"/>
          <w:szCs w:val="24"/>
        </w:rPr>
        <w:t>间停止接受响应文件。开标会主</w:t>
      </w:r>
    </w:p>
    <w:p>
      <w:pPr>
        <w:spacing w:before="1" w:line="218" w:lineRule="auto"/>
        <w:ind w:left="341"/>
        <w:rPr>
          <w:rFonts w:ascii="宋体" w:hAnsi="宋体" w:eastAsia="宋体" w:cs="宋体"/>
          <w:sz w:val="24"/>
          <w:szCs w:val="24"/>
        </w:rPr>
      </w:pPr>
      <w:r>
        <w:rPr>
          <w:rFonts w:ascii="宋体" w:hAnsi="宋体" w:eastAsia="宋体" w:cs="宋体"/>
          <w:spacing w:val="-3"/>
          <w:sz w:val="24"/>
          <w:szCs w:val="24"/>
        </w:rPr>
        <w:t>持人确定投标供应商数量是否符合开标要求（要求所有投标供应</w:t>
      </w:r>
      <w:r>
        <w:rPr>
          <w:rFonts w:ascii="宋体" w:hAnsi="宋体" w:eastAsia="宋体" w:cs="宋体"/>
          <w:spacing w:val="-4"/>
          <w:sz w:val="24"/>
          <w:szCs w:val="24"/>
        </w:rPr>
        <w:t>商提前一小时准</w:t>
      </w:r>
    </w:p>
    <w:p>
      <w:pPr>
        <w:spacing w:line="218" w:lineRule="auto"/>
        <w:rPr>
          <w:rFonts w:ascii="宋体" w:hAnsi="宋体" w:eastAsia="宋体" w:cs="宋体"/>
          <w:sz w:val="24"/>
          <w:szCs w:val="24"/>
        </w:rPr>
        <w:sectPr>
          <w:footerReference r:id="rId16" w:type="default"/>
          <w:pgSz w:w="11906" w:h="16839"/>
          <w:pgMar w:top="350" w:right="1721" w:bottom="1157" w:left="1473" w:header="0" w:footer="992" w:gutter="0"/>
          <w:cols w:space="720" w:num="1"/>
        </w:sectPr>
      </w:pPr>
    </w:p>
    <w:p>
      <w:pPr>
        <w:spacing w:line="904" w:lineRule="exact"/>
      </w:pPr>
    </w:p>
    <w:p>
      <w:pPr>
        <w:pStyle w:val="4"/>
        <w:spacing w:line="284" w:lineRule="auto"/>
      </w:pPr>
    </w:p>
    <w:p>
      <w:pPr>
        <w:spacing w:before="78" w:line="219" w:lineRule="auto"/>
        <w:ind w:left="341"/>
        <w:rPr>
          <w:rFonts w:ascii="宋体" w:hAnsi="宋体" w:eastAsia="宋体" w:cs="宋体"/>
          <w:sz w:val="24"/>
          <w:szCs w:val="24"/>
        </w:rPr>
      </w:pPr>
      <w:r>
        <w:rPr>
          <w:rFonts w:ascii="宋体" w:hAnsi="宋体" w:eastAsia="宋体" w:cs="宋体"/>
          <w:spacing w:val="-1"/>
          <w:sz w:val="24"/>
          <w:szCs w:val="24"/>
        </w:rPr>
        <w:t>备好开标相关资料，调试好电脑设备。）</w:t>
      </w:r>
    </w:p>
    <w:p>
      <w:pPr>
        <w:spacing w:before="194" w:line="480" w:lineRule="exact"/>
        <w:ind w:left="581"/>
        <w:rPr>
          <w:rFonts w:ascii="宋体" w:hAnsi="宋体" w:eastAsia="宋体" w:cs="宋体"/>
          <w:sz w:val="24"/>
          <w:szCs w:val="24"/>
        </w:rPr>
      </w:pPr>
      <w:r>
        <w:rPr>
          <w:rFonts w:ascii="宋体" w:hAnsi="宋体" w:eastAsia="宋体" w:cs="宋体"/>
          <w:spacing w:val="-4"/>
          <w:position w:val="18"/>
          <w:sz w:val="24"/>
          <w:szCs w:val="24"/>
        </w:rPr>
        <w:t>22.3 本项目采用“政采云不见面</w:t>
      </w:r>
      <w:r>
        <w:rPr>
          <w:rFonts w:ascii="宋体" w:hAnsi="宋体" w:eastAsia="宋体" w:cs="宋体"/>
          <w:spacing w:val="-84"/>
          <w:position w:val="18"/>
          <w:sz w:val="24"/>
          <w:szCs w:val="24"/>
        </w:rPr>
        <w:t xml:space="preserve"> </w:t>
      </w:r>
      <w:r>
        <w:rPr>
          <w:rFonts w:ascii="宋体" w:hAnsi="宋体" w:eastAsia="宋体" w:cs="宋体"/>
          <w:spacing w:val="-4"/>
          <w:position w:val="18"/>
          <w:sz w:val="24"/>
          <w:szCs w:val="24"/>
        </w:rPr>
        <w:t>”开标， 供应商须在投标截止时间前登录政</w:t>
      </w:r>
    </w:p>
    <w:p>
      <w:pPr>
        <w:spacing w:line="213" w:lineRule="auto"/>
        <w:ind w:left="337"/>
        <w:rPr>
          <w:rFonts w:ascii="宋体" w:hAnsi="宋体" w:eastAsia="宋体" w:cs="宋体"/>
          <w:sz w:val="24"/>
          <w:szCs w:val="24"/>
        </w:rPr>
      </w:pPr>
      <w:r>
        <w:rPr>
          <w:rFonts w:ascii="宋体" w:hAnsi="宋体" w:eastAsia="宋体" w:cs="宋体"/>
          <w:sz w:val="24"/>
          <w:szCs w:val="24"/>
        </w:rPr>
        <w:t xml:space="preserve">采云平台 </w:t>
      </w:r>
      <w:r>
        <w:fldChar w:fldCharType="begin"/>
      </w:r>
      <w:r>
        <w:instrText xml:space="preserve"> HYPERLINK "http://www.zcygov.cn/" </w:instrText>
      </w:r>
      <w:r>
        <w:fldChar w:fldCharType="separate"/>
      </w:r>
      <w:r>
        <w:rPr>
          <w:rFonts w:ascii="宋体" w:hAnsi="宋体" w:eastAsia="宋体" w:cs="宋体"/>
          <w:sz w:val="24"/>
          <w:szCs w:val="24"/>
        </w:rPr>
        <w:t>http://www.zcygo</w:t>
      </w:r>
      <w:r>
        <w:rPr>
          <w:rFonts w:ascii="宋体" w:hAnsi="宋体" w:eastAsia="宋体" w:cs="宋体"/>
          <w:spacing w:val="-1"/>
          <w:sz w:val="24"/>
          <w:szCs w:val="24"/>
        </w:rPr>
        <w:t>v.cn/</w:t>
      </w:r>
      <w:r>
        <w:rPr>
          <w:rFonts w:ascii="宋体" w:hAnsi="宋体" w:eastAsia="宋体" w:cs="宋体"/>
          <w:spacing w:val="-1"/>
          <w:sz w:val="24"/>
          <w:szCs w:val="24"/>
        </w:rPr>
        <w:fldChar w:fldCharType="end"/>
      </w:r>
      <w:r>
        <w:rPr>
          <w:rFonts w:ascii="宋体" w:hAnsi="宋体" w:eastAsia="宋体" w:cs="宋体"/>
          <w:spacing w:val="-1"/>
          <w:sz w:val="24"/>
          <w:szCs w:val="24"/>
        </w:rPr>
        <w:t>进行签到。</w:t>
      </w:r>
    </w:p>
    <w:p>
      <w:pPr>
        <w:spacing w:before="202" w:line="219" w:lineRule="auto"/>
        <w:ind w:left="581"/>
        <w:rPr>
          <w:rFonts w:ascii="宋体" w:hAnsi="宋体" w:eastAsia="宋体" w:cs="宋体"/>
          <w:sz w:val="24"/>
          <w:szCs w:val="24"/>
        </w:rPr>
      </w:pPr>
      <w:r>
        <w:rPr>
          <w:rFonts w:ascii="宋体" w:hAnsi="宋体" w:eastAsia="宋体" w:cs="宋体"/>
          <w:spacing w:val="-1"/>
          <w:sz w:val="24"/>
          <w:szCs w:val="24"/>
        </w:rPr>
        <w:t>22.4 主持人宣布开标会开始，宣布开标纪律；</w:t>
      </w:r>
    </w:p>
    <w:p>
      <w:pPr>
        <w:spacing w:before="195" w:line="219" w:lineRule="auto"/>
        <w:ind w:left="581"/>
        <w:rPr>
          <w:rFonts w:ascii="宋体" w:hAnsi="宋体" w:eastAsia="宋体" w:cs="宋体"/>
          <w:sz w:val="24"/>
          <w:szCs w:val="24"/>
        </w:rPr>
      </w:pPr>
      <w:r>
        <w:rPr>
          <w:rFonts w:ascii="宋体" w:hAnsi="宋体" w:eastAsia="宋体" w:cs="宋体"/>
          <w:sz w:val="24"/>
          <w:szCs w:val="24"/>
        </w:rPr>
        <w:t>22.5 宣布主持人、开标人、唱标人、记</w:t>
      </w:r>
      <w:r>
        <w:rPr>
          <w:rFonts w:ascii="宋体" w:hAnsi="宋体" w:eastAsia="宋体" w:cs="宋体"/>
          <w:spacing w:val="-1"/>
          <w:sz w:val="24"/>
          <w:szCs w:val="24"/>
        </w:rPr>
        <w:t>录人、监督人等工作人员姓名；</w:t>
      </w:r>
    </w:p>
    <w:p>
      <w:pPr>
        <w:spacing w:before="197" w:line="219" w:lineRule="auto"/>
        <w:ind w:left="581"/>
        <w:rPr>
          <w:rFonts w:ascii="宋体" w:hAnsi="宋体" w:eastAsia="宋体" w:cs="宋体"/>
          <w:sz w:val="24"/>
          <w:szCs w:val="24"/>
        </w:rPr>
      </w:pPr>
      <w:r>
        <w:rPr>
          <w:rFonts w:ascii="宋体" w:hAnsi="宋体" w:eastAsia="宋体" w:cs="宋体"/>
          <w:sz w:val="24"/>
          <w:szCs w:val="24"/>
        </w:rPr>
        <w:t>22.6 解密：法定代表人或授权委托人须全程</w:t>
      </w:r>
      <w:r>
        <w:rPr>
          <w:rFonts w:ascii="宋体" w:hAnsi="宋体" w:eastAsia="宋体" w:cs="宋体"/>
          <w:spacing w:val="-1"/>
          <w:sz w:val="24"/>
          <w:szCs w:val="24"/>
        </w:rPr>
        <w:t>在线准时参加开标活动进行文件</w:t>
      </w:r>
    </w:p>
    <w:p>
      <w:pPr>
        <w:spacing w:before="195" w:line="219" w:lineRule="auto"/>
        <w:ind w:left="337"/>
        <w:rPr>
          <w:rFonts w:ascii="宋体" w:hAnsi="宋体" w:eastAsia="宋体" w:cs="宋体"/>
          <w:sz w:val="24"/>
          <w:szCs w:val="24"/>
        </w:rPr>
      </w:pPr>
      <w:r>
        <w:rPr>
          <w:rFonts w:ascii="宋体" w:hAnsi="宋体" w:eastAsia="宋体" w:cs="宋体"/>
          <w:spacing w:val="-1"/>
          <w:sz w:val="24"/>
          <w:szCs w:val="24"/>
        </w:rPr>
        <w:t>解密、异议、质疑及澄清等。</w:t>
      </w:r>
    </w:p>
    <w:p>
      <w:pPr>
        <w:spacing w:before="196" w:line="369" w:lineRule="auto"/>
        <w:ind w:left="337" w:right="40" w:firstLine="243"/>
        <w:jc w:val="both"/>
        <w:rPr>
          <w:rFonts w:ascii="宋体" w:hAnsi="宋体" w:eastAsia="宋体" w:cs="宋体"/>
          <w:sz w:val="24"/>
          <w:szCs w:val="24"/>
        </w:rPr>
      </w:pPr>
      <w:r>
        <w:rPr>
          <w:rFonts w:ascii="宋体" w:hAnsi="宋体" w:eastAsia="宋体" w:cs="宋体"/>
          <w:spacing w:val="-1"/>
          <w:sz w:val="24"/>
          <w:szCs w:val="24"/>
        </w:rPr>
        <w:t>22.7 参与“政采云不见面</w:t>
      </w:r>
      <w:r>
        <w:rPr>
          <w:rFonts w:ascii="宋体" w:hAnsi="宋体" w:eastAsia="宋体" w:cs="宋体"/>
          <w:spacing w:val="-88"/>
          <w:sz w:val="24"/>
          <w:szCs w:val="24"/>
        </w:rPr>
        <w:t xml:space="preserve"> </w:t>
      </w:r>
      <w:r>
        <w:rPr>
          <w:rFonts w:ascii="宋体" w:hAnsi="宋体" w:eastAsia="宋体" w:cs="宋体"/>
          <w:spacing w:val="-1"/>
          <w:sz w:val="24"/>
          <w:szCs w:val="24"/>
        </w:rPr>
        <w:t>”开标的各供应商，请在互</w:t>
      </w:r>
      <w:r>
        <w:rPr>
          <w:rFonts w:ascii="宋体" w:hAnsi="宋体" w:eastAsia="宋体" w:cs="宋体"/>
          <w:spacing w:val="-2"/>
          <w:sz w:val="24"/>
          <w:szCs w:val="24"/>
        </w:rPr>
        <w:t>联网网络环境较好的电</w:t>
      </w:r>
      <w:r>
        <w:rPr>
          <w:rFonts w:ascii="宋体" w:hAnsi="宋体" w:eastAsia="宋体" w:cs="宋体"/>
          <w:sz w:val="24"/>
          <w:szCs w:val="24"/>
        </w:rPr>
        <w:t xml:space="preserve"> </w:t>
      </w:r>
      <w:r>
        <w:rPr>
          <w:rFonts w:ascii="宋体" w:hAnsi="宋体" w:eastAsia="宋体" w:cs="宋体"/>
          <w:spacing w:val="-2"/>
          <w:sz w:val="24"/>
          <w:szCs w:val="24"/>
        </w:rPr>
        <w:t>脑端登录政采云不见面开标大厅参与开标；不要在电脑进行下载、安装等工作，</w:t>
      </w:r>
      <w:r>
        <w:rPr>
          <w:rFonts w:ascii="宋体" w:hAnsi="宋体" w:eastAsia="宋体" w:cs="宋体"/>
          <w:spacing w:val="2"/>
          <w:sz w:val="24"/>
          <w:szCs w:val="24"/>
        </w:rPr>
        <w:t xml:space="preserve"> </w:t>
      </w:r>
      <w:r>
        <w:rPr>
          <w:rFonts w:ascii="宋体" w:hAnsi="宋体" w:eastAsia="宋体" w:cs="宋体"/>
          <w:spacing w:val="-3"/>
          <w:sz w:val="24"/>
          <w:szCs w:val="24"/>
        </w:rPr>
        <w:t>认真耐心等待指令并及时操作，并保持手机畅通；因供应商网络环境或硬</w:t>
      </w:r>
      <w:r>
        <w:rPr>
          <w:rFonts w:ascii="宋体" w:hAnsi="宋体" w:eastAsia="宋体" w:cs="宋体"/>
          <w:spacing w:val="-4"/>
          <w:sz w:val="24"/>
          <w:szCs w:val="24"/>
        </w:rPr>
        <w:t>件配备</w:t>
      </w:r>
    </w:p>
    <w:p>
      <w:pPr>
        <w:spacing w:line="218" w:lineRule="auto"/>
        <w:ind w:left="341"/>
        <w:rPr>
          <w:rFonts w:ascii="宋体" w:hAnsi="宋体" w:eastAsia="宋体" w:cs="宋体"/>
          <w:sz w:val="24"/>
          <w:szCs w:val="24"/>
        </w:rPr>
      </w:pPr>
      <w:r>
        <w:rPr>
          <w:rFonts w:ascii="宋体" w:hAnsi="宋体" w:eastAsia="宋体" w:cs="宋体"/>
          <w:spacing w:val="-1"/>
          <w:sz w:val="24"/>
          <w:szCs w:val="24"/>
        </w:rPr>
        <w:t>不达标等原因，影响开标的，造成的后果由供应商自行承担。</w:t>
      </w:r>
    </w:p>
    <w:p>
      <w:pPr>
        <w:spacing w:before="162" w:line="222" w:lineRule="auto"/>
        <w:ind w:left="342"/>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23.评标委员会</w:t>
      </w:r>
    </w:p>
    <w:p>
      <w:pPr>
        <w:spacing w:before="173" w:line="369" w:lineRule="auto"/>
        <w:ind w:left="350" w:right="80" w:firstLine="230"/>
        <w:jc w:val="both"/>
        <w:rPr>
          <w:rFonts w:ascii="宋体" w:hAnsi="宋体" w:eastAsia="宋体" w:cs="宋体"/>
          <w:sz w:val="24"/>
          <w:szCs w:val="24"/>
        </w:rPr>
      </w:pPr>
      <w:r>
        <w:rPr>
          <w:rFonts w:ascii="宋体" w:hAnsi="宋体" w:eastAsia="宋体" w:cs="宋体"/>
          <w:spacing w:val="-4"/>
          <w:sz w:val="24"/>
          <w:szCs w:val="24"/>
        </w:rPr>
        <w:t>23.1</w:t>
      </w:r>
      <w:r>
        <w:rPr>
          <w:rFonts w:ascii="宋体" w:hAnsi="宋体" w:eastAsia="宋体" w:cs="宋体"/>
          <w:spacing w:val="39"/>
          <w:sz w:val="24"/>
          <w:szCs w:val="24"/>
        </w:rPr>
        <w:t xml:space="preserve"> </w:t>
      </w:r>
      <w:r>
        <w:rPr>
          <w:rFonts w:ascii="宋体" w:hAnsi="宋体" w:eastAsia="宋体" w:cs="宋体"/>
          <w:spacing w:val="-4"/>
          <w:sz w:val="24"/>
          <w:szCs w:val="24"/>
        </w:rPr>
        <w:t>由采购人代表和评审专家组成，成员人数应当为 3 人以上单数，</w:t>
      </w:r>
      <w:r>
        <w:rPr>
          <w:rFonts w:ascii="宋体" w:hAnsi="宋体" w:eastAsia="宋体" w:cs="宋体"/>
          <w:spacing w:val="-5"/>
          <w:sz w:val="24"/>
          <w:szCs w:val="24"/>
        </w:rPr>
        <w:t>其中评</w:t>
      </w:r>
      <w:r>
        <w:rPr>
          <w:rFonts w:ascii="宋体" w:hAnsi="宋体" w:eastAsia="宋体" w:cs="宋体"/>
          <w:sz w:val="24"/>
          <w:szCs w:val="24"/>
        </w:rPr>
        <w:t xml:space="preserve"> </w:t>
      </w:r>
      <w:r>
        <w:rPr>
          <w:rFonts w:ascii="宋体" w:hAnsi="宋体" w:eastAsia="宋体" w:cs="宋体"/>
          <w:spacing w:val="-3"/>
          <w:sz w:val="24"/>
          <w:szCs w:val="24"/>
        </w:rPr>
        <w:t>审专家不得少于成员总数的三分之二。评审</w:t>
      </w:r>
      <w:r>
        <w:rPr>
          <w:rFonts w:ascii="宋体" w:hAnsi="宋体" w:eastAsia="宋体" w:cs="宋体"/>
          <w:spacing w:val="-4"/>
          <w:sz w:val="24"/>
          <w:szCs w:val="24"/>
        </w:rPr>
        <w:t>专家确定方式：政府采购评审专家库</w:t>
      </w:r>
    </w:p>
    <w:p>
      <w:pPr>
        <w:spacing w:before="1" w:line="218" w:lineRule="auto"/>
        <w:jc w:val="right"/>
        <w:rPr>
          <w:rFonts w:ascii="宋体" w:hAnsi="宋体" w:eastAsia="宋体" w:cs="宋体"/>
          <w:sz w:val="24"/>
          <w:szCs w:val="24"/>
        </w:rPr>
      </w:pPr>
      <w:r>
        <w:rPr>
          <w:rFonts w:ascii="宋体" w:hAnsi="宋体" w:eastAsia="宋体" w:cs="宋体"/>
          <w:spacing w:val="-8"/>
          <w:sz w:val="24"/>
          <w:szCs w:val="24"/>
        </w:rPr>
        <w:t>中随机抽取。评审委员会独立工作，负责评审所有响应文件并推荐的成交</w:t>
      </w:r>
      <w:r>
        <w:rPr>
          <w:rFonts w:ascii="宋体" w:hAnsi="宋体" w:eastAsia="宋体" w:cs="宋体"/>
          <w:spacing w:val="-9"/>
          <w:sz w:val="24"/>
          <w:szCs w:val="24"/>
        </w:rPr>
        <w:t>候选人。</w:t>
      </w:r>
    </w:p>
    <w:p>
      <w:pPr>
        <w:spacing w:before="161" w:line="220" w:lineRule="auto"/>
        <w:ind w:left="342"/>
        <w:rPr>
          <w:rFonts w:ascii="仿宋" w:hAnsi="仿宋" w:eastAsia="仿宋" w:cs="仿宋"/>
          <w:sz w:val="30"/>
          <w:szCs w:val="30"/>
        </w:rPr>
      </w:pPr>
      <w:r>
        <w:rPr>
          <w:rFonts w:ascii="仿宋" w:hAnsi="仿宋" w:eastAsia="仿宋" w:cs="仿宋"/>
          <w:sz w:val="30"/>
          <w:szCs w:val="30"/>
          <w14:textOutline w14:w="5448" w14:cap="sq" w14:cmpd="sng">
            <w14:solidFill>
              <w14:srgbClr w14:val="000000"/>
            </w14:solidFill>
            <w14:prstDash w14:val="solid"/>
            <w14:bevel/>
          </w14:textOutline>
        </w:rPr>
        <w:t>24.对响应文件的资格性审查</w:t>
      </w:r>
    </w:p>
    <w:p>
      <w:pPr>
        <w:spacing w:before="179" w:line="219" w:lineRule="auto"/>
        <w:ind w:left="581"/>
        <w:rPr>
          <w:rFonts w:ascii="宋体" w:hAnsi="宋体" w:eastAsia="宋体" w:cs="宋体"/>
          <w:sz w:val="24"/>
          <w:szCs w:val="24"/>
        </w:rPr>
      </w:pPr>
      <w:r>
        <w:rPr>
          <w:rFonts w:ascii="宋体" w:hAnsi="宋体" w:eastAsia="宋体" w:cs="宋体"/>
          <w:spacing w:val="-1"/>
          <w:sz w:val="24"/>
          <w:szCs w:val="24"/>
        </w:rPr>
        <w:t>24.l 资格性审查的内容包括：详见资格性审查表</w:t>
      </w:r>
    </w:p>
    <w:p>
      <w:pPr>
        <w:spacing w:before="196" w:line="219" w:lineRule="auto"/>
        <w:ind w:left="581"/>
        <w:rPr>
          <w:rFonts w:ascii="宋体" w:hAnsi="宋体" w:eastAsia="宋体" w:cs="宋体"/>
          <w:sz w:val="24"/>
          <w:szCs w:val="24"/>
        </w:rPr>
      </w:pPr>
      <w:r>
        <w:rPr>
          <w:rFonts w:ascii="宋体" w:hAnsi="宋体" w:eastAsia="宋体" w:cs="宋体"/>
          <w:spacing w:val="-2"/>
          <w:sz w:val="24"/>
          <w:szCs w:val="24"/>
        </w:rPr>
        <w:t>24.2</w:t>
      </w:r>
      <w:r>
        <w:rPr>
          <w:rFonts w:ascii="宋体" w:hAnsi="宋体" w:eastAsia="宋体" w:cs="宋体"/>
          <w:spacing w:val="48"/>
          <w:sz w:val="24"/>
          <w:szCs w:val="24"/>
        </w:rPr>
        <w:t xml:space="preserve"> </w:t>
      </w:r>
      <w:r>
        <w:rPr>
          <w:rFonts w:ascii="宋体" w:hAnsi="宋体" w:eastAsia="宋体" w:cs="宋体"/>
          <w:spacing w:val="-2"/>
          <w:sz w:val="24"/>
          <w:szCs w:val="24"/>
        </w:rPr>
        <w:t>以上资格性审查的内容只要有一条不满足，则响应文件无效。</w:t>
      </w:r>
    </w:p>
    <w:p>
      <w:pPr>
        <w:spacing w:before="195" w:line="369" w:lineRule="auto"/>
        <w:ind w:left="341" w:right="80" w:firstLine="240"/>
        <w:jc w:val="both"/>
        <w:rPr>
          <w:rFonts w:ascii="宋体" w:hAnsi="宋体" w:eastAsia="宋体" w:cs="宋体"/>
          <w:sz w:val="24"/>
          <w:szCs w:val="24"/>
        </w:rPr>
      </w:pPr>
      <w:r>
        <w:rPr>
          <w:rFonts w:ascii="宋体" w:hAnsi="宋体" w:eastAsia="宋体" w:cs="宋体"/>
          <w:sz w:val="24"/>
          <w:szCs w:val="24"/>
        </w:rPr>
        <w:t>24.3 所谓偏离是指响应文件的内容高于或低</w:t>
      </w:r>
      <w:r>
        <w:rPr>
          <w:rFonts w:ascii="宋体" w:hAnsi="宋体" w:eastAsia="宋体" w:cs="宋体"/>
          <w:spacing w:val="-1"/>
          <w:sz w:val="24"/>
          <w:szCs w:val="24"/>
        </w:rPr>
        <w:t>于询价文件的相关要求。所谓重</w:t>
      </w:r>
      <w:r>
        <w:rPr>
          <w:rFonts w:ascii="宋体" w:hAnsi="宋体" w:eastAsia="宋体" w:cs="宋体"/>
          <w:sz w:val="24"/>
          <w:szCs w:val="24"/>
        </w:rPr>
        <w:t xml:space="preserve"> </w:t>
      </w:r>
      <w:r>
        <w:rPr>
          <w:rFonts w:ascii="宋体" w:hAnsi="宋体" w:eastAsia="宋体" w:cs="宋体"/>
          <w:spacing w:val="-3"/>
          <w:sz w:val="24"/>
          <w:szCs w:val="24"/>
        </w:rPr>
        <w:t>大负偏离是指供应商所投标的范围、质量、数量和</w:t>
      </w:r>
      <w:r>
        <w:rPr>
          <w:rFonts w:hint="eastAsia" w:ascii="宋体" w:hAnsi="宋体" w:eastAsia="宋体" w:cs="宋体"/>
          <w:spacing w:val="-3"/>
          <w:sz w:val="24"/>
          <w:szCs w:val="24"/>
          <w:lang w:val="en-US" w:eastAsia="zh-CN"/>
        </w:rPr>
        <w:t>供货</w:t>
      </w:r>
      <w:r>
        <w:rPr>
          <w:rFonts w:ascii="宋体" w:hAnsi="宋体" w:eastAsia="宋体" w:cs="宋体"/>
          <w:spacing w:val="-3"/>
          <w:sz w:val="24"/>
          <w:szCs w:val="24"/>
        </w:rPr>
        <w:t>期限等明</w:t>
      </w:r>
      <w:r>
        <w:rPr>
          <w:rFonts w:ascii="宋体" w:hAnsi="宋体" w:eastAsia="宋体" w:cs="宋体"/>
          <w:spacing w:val="-4"/>
          <w:sz w:val="24"/>
          <w:szCs w:val="24"/>
        </w:rPr>
        <w:t>显不能满足询价</w:t>
      </w:r>
    </w:p>
    <w:p>
      <w:pPr>
        <w:spacing w:before="1" w:line="218" w:lineRule="auto"/>
        <w:jc w:val="right"/>
        <w:rPr>
          <w:rFonts w:ascii="宋体" w:hAnsi="宋体" w:eastAsia="宋体" w:cs="宋体"/>
          <w:sz w:val="24"/>
          <w:szCs w:val="24"/>
        </w:rPr>
      </w:pPr>
      <w:r>
        <w:rPr>
          <w:rFonts w:ascii="宋体" w:hAnsi="宋体" w:eastAsia="宋体" w:cs="宋体"/>
          <w:spacing w:val="-2"/>
          <w:sz w:val="24"/>
          <w:szCs w:val="24"/>
        </w:rPr>
        <w:t>文件的要求。重大负偏离的认定须经评标委员会三分之二以上无记名投票同意。</w:t>
      </w:r>
    </w:p>
    <w:p>
      <w:pPr>
        <w:spacing w:before="195" w:line="219" w:lineRule="auto"/>
        <w:ind w:left="581"/>
        <w:rPr>
          <w:rFonts w:ascii="宋体" w:hAnsi="宋体" w:eastAsia="宋体" w:cs="宋体"/>
          <w:sz w:val="24"/>
          <w:szCs w:val="24"/>
        </w:rPr>
      </w:pPr>
      <w:r>
        <w:rPr>
          <w:rFonts w:ascii="宋体" w:hAnsi="宋体" w:eastAsia="宋体" w:cs="宋体"/>
          <w:sz w:val="24"/>
          <w:szCs w:val="24"/>
        </w:rPr>
        <w:t>24.3.1 判断响应文件的响应与否只根据响应</w:t>
      </w:r>
      <w:r>
        <w:rPr>
          <w:rFonts w:ascii="宋体" w:hAnsi="宋体" w:eastAsia="宋体" w:cs="宋体"/>
          <w:spacing w:val="-1"/>
          <w:sz w:val="24"/>
          <w:szCs w:val="24"/>
        </w:rPr>
        <w:t>文件本身，而不寻求外部证据。</w:t>
      </w:r>
    </w:p>
    <w:p>
      <w:pPr>
        <w:spacing w:before="196" w:line="219" w:lineRule="auto"/>
        <w:ind w:left="581"/>
        <w:rPr>
          <w:rFonts w:ascii="宋体" w:hAnsi="宋体" w:eastAsia="宋体" w:cs="宋体"/>
          <w:sz w:val="24"/>
          <w:szCs w:val="24"/>
        </w:rPr>
      </w:pPr>
      <w:r>
        <w:rPr>
          <w:rFonts w:ascii="宋体" w:hAnsi="宋体" w:eastAsia="宋体" w:cs="宋体"/>
          <w:spacing w:val="1"/>
          <w:sz w:val="24"/>
          <w:szCs w:val="24"/>
        </w:rPr>
        <w:t>24.4 评标委员会在初审中，对算术错误的修正原则如下:</w:t>
      </w:r>
    </w:p>
    <w:p>
      <w:pPr>
        <w:spacing w:line="147" w:lineRule="exact"/>
      </w:pPr>
    </w:p>
    <w:p>
      <w:pPr>
        <w:spacing w:line="147" w:lineRule="exact"/>
        <w:sectPr>
          <w:footerReference r:id="rId17" w:type="default"/>
          <w:pgSz w:w="11906" w:h="16839"/>
          <w:pgMar w:top="350" w:right="1721" w:bottom="1157" w:left="1473" w:header="0" w:footer="991" w:gutter="0"/>
          <w:cols w:equalWidth="0" w:num="1">
            <w:col w:w="8711"/>
          </w:cols>
        </w:sectPr>
      </w:pPr>
    </w:p>
    <w:p>
      <w:pPr>
        <w:spacing w:before="48" w:line="480" w:lineRule="exact"/>
        <w:ind w:right="3"/>
        <w:jc w:val="right"/>
        <w:rPr>
          <w:rFonts w:ascii="宋体" w:hAnsi="宋体" w:eastAsia="宋体" w:cs="宋体"/>
          <w:sz w:val="24"/>
          <w:szCs w:val="24"/>
        </w:rPr>
      </w:pPr>
      <w:r>
        <w:rPr>
          <w:rFonts w:ascii="宋体" w:hAnsi="宋体" w:eastAsia="宋体" w:cs="宋体"/>
          <w:spacing w:val="1"/>
          <w:position w:val="18"/>
          <w:sz w:val="24"/>
          <w:szCs w:val="24"/>
        </w:rPr>
        <w:t>24.4.l</w:t>
      </w:r>
    </w:p>
    <w:p>
      <w:pPr>
        <w:spacing w:before="1" w:line="220" w:lineRule="auto"/>
        <w:ind w:left="340"/>
        <w:rPr>
          <w:rFonts w:ascii="宋体" w:hAnsi="宋体" w:eastAsia="宋体" w:cs="宋体"/>
          <w:sz w:val="24"/>
          <w:szCs w:val="24"/>
        </w:rPr>
      </w:pPr>
      <w:r>
        <w:rPr>
          <w:rFonts w:ascii="宋体" w:hAnsi="宋体" w:eastAsia="宋体" w:cs="宋体"/>
          <w:spacing w:val="-6"/>
          <w:sz w:val="24"/>
          <w:szCs w:val="24"/>
        </w:rPr>
        <w:t>准；</w:t>
      </w:r>
    </w:p>
    <w:p>
      <w:pPr>
        <w:spacing w:before="232" w:line="369" w:lineRule="auto"/>
        <w:ind w:left="581" w:right="27"/>
        <w:jc w:val="both"/>
        <w:rPr>
          <w:rFonts w:ascii="宋体" w:hAnsi="宋体" w:eastAsia="宋体" w:cs="宋体"/>
          <w:sz w:val="24"/>
          <w:szCs w:val="24"/>
        </w:rPr>
      </w:pPr>
      <w:r>
        <w:rPr>
          <w:rFonts w:ascii="宋体" w:hAnsi="宋体" w:eastAsia="宋体" w:cs="宋体"/>
          <w:spacing w:val="-3"/>
          <w:sz w:val="24"/>
          <w:szCs w:val="24"/>
        </w:rPr>
        <w:t>24.4.2</w:t>
      </w:r>
      <w:r>
        <w:rPr>
          <w:rFonts w:ascii="宋体" w:hAnsi="宋体" w:eastAsia="宋体" w:cs="宋体"/>
          <w:spacing w:val="4"/>
          <w:sz w:val="24"/>
          <w:szCs w:val="24"/>
        </w:rPr>
        <w:t xml:space="preserve"> </w:t>
      </w:r>
      <w:r>
        <w:rPr>
          <w:rFonts w:ascii="宋体" w:hAnsi="宋体" w:eastAsia="宋体" w:cs="宋体"/>
          <w:spacing w:val="-3"/>
          <w:sz w:val="24"/>
          <w:szCs w:val="24"/>
        </w:rPr>
        <w:t>24.4.3</w:t>
      </w:r>
    </w:p>
    <w:p>
      <w:pPr>
        <w:spacing w:line="202" w:lineRule="exact"/>
        <w:ind w:right="27"/>
        <w:jc w:val="right"/>
        <w:rPr>
          <w:rFonts w:ascii="宋体" w:hAnsi="宋体" w:eastAsia="宋体" w:cs="宋体"/>
          <w:sz w:val="24"/>
          <w:szCs w:val="24"/>
        </w:rPr>
      </w:pPr>
      <w:r>
        <w:rPr>
          <w:rFonts w:ascii="宋体" w:hAnsi="宋体" w:eastAsia="宋体" w:cs="宋体"/>
          <w:spacing w:val="-3"/>
          <w:position w:val="-2"/>
          <w:sz w:val="24"/>
          <w:szCs w:val="24"/>
        </w:rPr>
        <w:t>24.4.4</w:t>
      </w:r>
    </w:p>
    <w:p>
      <w:pPr>
        <w:pStyle w:val="4"/>
        <w:spacing w:line="14" w:lineRule="auto"/>
        <w:rPr>
          <w:sz w:val="2"/>
        </w:rPr>
      </w:pPr>
      <w:r>
        <w:rPr>
          <w:sz w:val="2"/>
          <w:szCs w:val="2"/>
        </w:rPr>
        <w:br w:type="column"/>
      </w:r>
    </w:p>
    <w:p>
      <w:pPr>
        <w:spacing w:before="47" w:line="218" w:lineRule="auto"/>
        <w:rPr>
          <w:rFonts w:ascii="宋体" w:hAnsi="宋体" w:eastAsia="宋体" w:cs="宋体"/>
          <w:sz w:val="24"/>
          <w:szCs w:val="24"/>
        </w:rPr>
      </w:pPr>
      <w:r>
        <w:rPr>
          <w:rFonts w:ascii="宋体" w:hAnsi="宋体" w:eastAsia="宋体" w:cs="宋体"/>
          <w:sz w:val="24"/>
          <w:szCs w:val="24"/>
        </w:rPr>
        <w:t>报价一览表内容与响应文件中明细表内容不一致</w:t>
      </w:r>
      <w:r>
        <w:rPr>
          <w:rFonts w:ascii="宋体" w:hAnsi="宋体" w:eastAsia="宋体" w:cs="宋体"/>
          <w:spacing w:val="-1"/>
          <w:sz w:val="24"/>
          <w:szCs w:val="24"/>
        </w:rPr>
        <w:t>的，以报价一览表为</w:t>
      </w:r>
    </w:p>
    <w:p>
      <w:pPr>
        <w:pStyle w:val="4"/>
        <w:spacing w:line="297" w:lineRule="auto"/>
      </w:pPr>
    </w:p>
    <w:p>
      <w:pPr>
        <w:pStyle w:val="4"/>
        <w:spacing w:line="298" w:lineRule="auto"/>
      </w:pPr>
    </w:p>
    <w:p>
      <w:pPr>
        <w:spacing w:before="78" w:line="219" w:lineRule="auto"/>
        <w:ind w:left="14"/>
        <w:rPr>
          <w:rFonts w:ascii="宋体" w:hAnsi="宋体" w:eastAsia="宋体" w:cs="宋体"/>
          <w:sz w:val="24"/>
          <w:szCs w:val="24"/>
        </w:rPr>
      </w:pPr>
      <w:r>
        <w:rPr>
          <w:rFonts w:ascii="宋体" w:hAnsi="宋体" w:eastAsia="宋体" w:cs="宋体"/>
          <w:spacing w:val="-1"/>
          <w:sz w:val="24"/>
          <w:szCs w:val="24"/>
        </w:rPr>
        <w:t>响应文件的大写金额和小写金额不一致的，以大写金额为准；</w:t>
      </w:r>
    </w:p>
    <w:p>
      <w:pPr>
        <w:spacing w:before="195" w:line="480" w:lineRule="exact"/>
        <w:ind w:left="8"/>
        <w:rPr>
          <w:rFonts w:ascii="宋体" w:hAnsi="宋体" w:eastAsia="宋体" w:cs="宋体"/>
          <w:sz w:val="24"/>
          <w:szCs w:val="24"/>
        </w:rPr>
      </w:pPr>
      <w:r>
        <w:rPr>
          <w:rFonts w:ascii="宋体" w:hAnsi="宋体" w:eastAsia="宋体" w:cs="宋体"/>
          <w:spacing w:val="-1"/>
          <w:position w:val="18"/>
          <w:sz w:val="24"/>
          <w:szCs w:val="24"/>
        </w:rPr>
        <w:t>总价金额与按单价汇总金额不一致的，以单价金额计算结果为准；</w:t>
      </w:r>
    </w:p>
    <w:p>
      <w:pPr>
        <w:spacing w:before="1" w:line="184" w:lineRule="auto"/>
        <w:ind w:left="3"/>
        <w:rPr>
          <w:rFonts w:ascii="宋体" w:hAnsi="宋体" w:eastAsia="宋体" w:cs="宋体"/>
          <w:sz w:val="24"/>
          <w:szCs w:val="24"/>
        </w:rPr>
      </w:pPr>
      <w:r>
        <w:rPr>
          <w:rFonts w:ascii="宋体" w:hAnsi="宋体" w:eastAsia="宋体" w:cs="宋体"/>
          <w:spacing w:val="-1"/>
          <w:sz w:val="24"/>
          <w:szCs w:val="24"/>
        </w:rPr>
        <w:t>单价金额小数点有明显错位的，以总价为准并修改单价。</w:t>
      </w:r>
    </w:p>
    <w:p>
      <w:pPr>
        <w:spacing w:line="184" w:lineRule="auto"/>
        <w:rPr>
          <w:rFonts w:ascii="宋体" w:hAnsi="宋体" w:eastAsia="宋体" w:cs="宋体"/>
          <w:sz w:val="24"/>
          <w:szCs w:val="24"/>
        </w:rPr>
        <w:sectPr>
          <w:type w:val="continuous"/>
          <w:pgSz w:w="11906" w:h="16839"/>
          <w:pgMar w:top="350" w:right="1721" w:bottom="1157" w:left="1473" w:header="0" w:footer="991" w:gutter="0"/>
          <w:cols w:equalWidth="0" w:num="2">
            <w:col w:w="1317" w:space="100"/>
            <w:col w:w="7295"/>
          </w:cols>
        </w:sectPr>
      </w:pPr>
    </w:p>
    <w:p>
      <w:pPr>
        <w:spacing w:line="904" w:lineRule="exact"/>
      </w:pPr>
    </w:p>
    <w:p>
      <w:pPr>
        <w:pStyle w:val="4"/>
        <w:spacing w:line="283" w:lineRule="auto"/>
      </w:pPr>
    </w:p>
    <w:p>
      <w:pPr>
        <w:spacing w:before="78" w:line="219" w:lineRule="auto"/>
        <w:ind w:left="581"/>
        <w:rPr>
          <w:rFonts w:ascii="宋体" w:hAnsi="宋体" w:eastAsia="宋体" w:cs="宋体"/>
          <w:sz w:val="24"/>
          <w:szCs w:val="24"/>
        </w:rPr>
      </w:pPr>
      <w:r>
        <w:rPr>
          <w:rFonts w:ascii="宋体" w:hAnsi="宋体" w:eastAsia="宋体" w:cs="宋体"/>
          <w:spacing w:val="-1"/>
          <w:sz w:val="24"/>
          <w:szCs w:val="24"/>
        </w:rPr>
        <w:t>24.4.5 若供应商不同意以上修正，响应文件将视为无效。</w:t>
      </w:r>
    </w:p>
    <w:p>
      <w:pPr>
        <w:spacing w:before="161" w:line="222" w:lineRule="auto"/>
        <w:ind w:left="342"/>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25.响应文件的澄清</w:t>
      </w:r>
    </w:p>
    <w:p>
      <w:pPr>
        <w:spacing w:before="173" w:line="369" w:lineRule="auto"/>
        <w:ind w:left="361" w:right="16" w:firstLine="219"/>
        <w:rPr>
          <w:rFonts w:ascii="宋体" w:hAnsi="宋体" w:eastAsia="宋体" w:cs="宋体"/>
          <w:sz w:val="24"/>
          <w:szCs w:val="24"/>
        </w:rPr>
      </w:pPr>
      <w:r>
        <w:rPr>
          <w:rFonts w:ascii="宋体" w:hAnsi="宋体" w:eastAsia="宋体" w:cs="宋体"/>
          <w:sz w:val="24"/>
          <w:szCs w:val="24"/>
        </w:rPr>
        <w:t>25.1 在评标期间，评标委员会有权要求供应商对其响应文件中含义不明确、</w:t>
      </w:r>
      <w:r>
        <w:rPr>
          <w:rFonts w:ascii="宋体" w:hAnsi="宋体" w:eastAsia="宋体" w:cs="宋体"/>
          <w:spacing w:val="8"/>
          <w:sz w:val="24"/>
          <w:szCs w:val="24"/>
        </w:rPr>
        <w:t xml:space="preserve"> </w:t>
      </w:r>
      <w:r>
        <w:rPr>
          <w:rFonts w:ascii="宋体" w:hAnsi="宋体" w:eastAsia="宋体" w:cs="宋体"/>
          <w:spacing w:val="-4"/>
          <w:sz w:val="24"/>
          <w:szCs w:val="24"/>
        </w:rPr>
        <w:t>同类问题表述不一致或者有明显文字和计算错误的内容进行澄清。供应商应派授</w:t>
      </w:r>
    </w:p>
    <w:p>
      <w:pPr>
        <w:spacing w:line="218" w:lineRule="auto"/>
        <w:ind w:left="337"/>
        <w:rPr>
          <w:rFonts w:ascii="宋体" w:hAnsi="宋体" w:eastAsia="宋体" w:cs="宋体"/>
          <w:sz w:val="24"/>
          <w:szCs w:val="24"/>
        </w:rPr>
      </w:pPr>
      <w:r>
        <w:rPr>
          <w:rFonts w:ascii="宋体" w:hAnsi="宋体" w:eastAsia="宋体" w:cs="宋体"/>
          <w:spacing w:val="-1"/>
          <w:sz w:val="24"/>
          <w:szCs w:val="24"/>
        </w:rPr>
        <w:t>权代表和技术人员按评标委员会通知的时间和地点接受询标。</w:t>
      </w:r>
    </w:p>
    <w:p>
      <w:pPr>
        <w:spacing w:before="197" w:line="369" w:lineRule="auto"/>
        <w:ind w:left="339" w:right="16" w:firstLine="241"/>
        <w:rPr>
          <w:rFonts w:ascii="宋体" w:hAnsi="宋体" w:eastAsia="宋体" w:cs="宋体"/>
          <w:sz w:val="24"/>
          <w:szCs w:val="24"/>
        </w:rPr>
      </w:pPr>
      <w:r>
        <w:rPr>
          <w:rFonts w:ascii="宋体" w:hAnsi="宋体" w:eastAsia="宋体" w:cs="宋体"/>
          <w:sz w:val="24"/>
          <w:szCs w:val="24"/>
        </w:rPr>
        <w:t>25.2 评标委员会认为有必要，可要求供应商</w:t>
      </w:r>
      <w:r>
        <w:rPr>
          <w:rFonts w:ascii="宋体" w:hAnsi="宋体" w:eastAsia="宋体" w:cs="宋体"/>
          <w:spacing w:val="-1"/>
          <w:sz w:val="24"/>
          <w:szCs w:val="24"/>
        </w:rPr>
        <w:t>对某些问题作出必要的澄清、说</w:t>
      </w:r>
      <w:r>
        <w:rPr>
          <w:rFonts w:ascii="宋体" w:hAnsi="宋体" w:eastAsia="宋体" w:cs="宋体"/>
          <w:sz w:val="24"/>
          <w:szCs w:val="24"/>
        </w:rPr>
        <w:t xml:space="preserve"> </w:t>
      </w:r>
      <w:r>
        <w:rPr>
          <w:rFonts w:ascii="宋体" w:hAnsi="宋体" w:eastAsia="宋体" w:cs="宋体"/>
          <w:spacing w:val="-3"/>
          <w:sz w:val="24"/>
          <w:szCs w:val="24"/>
        </w:rPr>
        <w:t>明和纠正。供应商的澄清、说明或者补正应当采用书面形式，由其授</w:t>
      </w:r>
      <w:r>
        <w:rPr>
          <w:rFonts w:ascii="宋体" w:hAnsi="宋体" w:eastAsia="宋体" w:cs="宋体"/>
          <w:spacing w:val="-4"/>
          <w:sz w:val="24"/>
          <w:szCs w:val="24"/>
        </w:rPr>
        <w:t>权的代表签</w:t>
      </w:r>
      <w:r>
        <w:rPr>
          <w:rFonts w:ascii="宋体" w:hAnsi="宋体" w:eastAsia="宋体" w:cs="宋体"/>
          <w:sz w:val="24"/>
          <w:szCs w:val="24"/>
        </w:rPr>
        <w:t xml:space="preserve"> </w:t>
      </w:r>
      <w:r>
        <w:rPr>
          <w:rFonts w:ascii="宋体" w:hAnsi="宋体" w:eastAsia="宋体" w:cs="宋体"/>
          <w:spacing w:val="-3"/>
          <w:sz w:val="24"/>
          <w:szCs w:val="24"/>
        </w:rPr>
        <w:t>字，并不得超出询价文件的范围或者改变响应文件的实质性内容。供</w:t>
      </w:r>
      <w:r>
        <w:rPr>
          <w:rFonts w:ascii="宋体" w:hAnsi="宋体" w:eastAsia="宋体" w:cs="宋体"/>
          <w:spacing w:val="-4"/>
          <w:sz w:val="24"/>
          <w:szCs w:val="24"/>
        </w:rPr>
        <w:t>应商的书面</w:t>
      </w:r>
    </w:p>
    <w:p>
      <w:pPr>
        <w:spacing w:before="1" w:line="218" w:lineRule="auto"/>
        <w:ind w:left="338"/>
        <w:rPr>
          <w:rFonts w:ascii="宋体" w:hAnsi="宋体" w:eastAsia="宋体" w:cs="宋体"/>
          <w:sz w:val="24"/>
          <w:szCs w:val="24"/>
        </w:rPr>
      </w:pPr>
      <w:r>
        <w:rPr>
          <w:rFonts w:ascii="宋体" w:hAnsi="宋体" w:eastAsia="宋体" w:cs="宋体"/>
          <w:spacing w:val="-1"/>
          <w:sz w:val="24"/>
          <w:szCs w:val="24"/>
        </w:rPr>
        <w:t>澄清材料作为响应文件的补充。</w:t>
      </w:r>
    </w:p>
    <w:p>
      <w:pPr>
        <w:spacing w:before="196" w:line="480" w:lineRule="exact"/>
        <w:ind w:right="37"/>
        <w:jc w:val="right"/>
        <w:rPr>
          <w:rFonts w:ascii="宋体" w:hAnsi="宋体" w:eastAsia="宋体" w:cs="宋体"/>
          <w:sz w:val="24"/>
          <w:szCs w:val="24"/>
        </w:rPr>
      </w:pPr>
      <w:r>
        <w:rPr>
          <w:rFonts w:ascii="宋体" w:hAnsi="宋体" w:eastAsia="宋体" w:cs="宋体"/>
          <w:position w:val="18"/>
          <w:sz w:val="24"/>
          <w:szCs w:val="24"/>
        </w:rPr>
        <w:t>25.3 投标供应商不按评标委员会规定的时间</w:t>
      </w:r>
      <w:r>
        <w:rPr>
          <w:rFonts w:ascii="宋体" w:hAnsi="宋体" w:eastAsia="宋体" w:cs="宋体"/>
          <w:spacing w:val="-1"/>
          <w:position w:val="18"/>
          <w:sz w:val="24"/>
          <w:szCs w:val="24"/>
        </w:rPr>
        <w:t>和地点作书面澄清，将视为放弃</w:t>
      </w:r>
    </w:p>
    <w:p>
      <w:pPr>
        <w:spacing w:line="219" w:lineRule="auto"/>
        <w:ind w:left="341"/>
        <w:rPr>
          <w:rFonts w:ascii="宋体" w:hAnsi="宋体" w:eastAsia="宋体" w:cs="宋体"/>
          <w:sz w:val="24"/>
          <w:szCs w:val="24"/>
        </w:rPr>
      </w:pPr>
      <w:r>
        <w:rPr>
          <w:rFonts w:ascii="宋体" w:hAnsi="宋体" w:eastAsia="宋体" w:cs="宋体"/>
          <w:spacing w:val="-4"/>
          <w:sz w:val="24"/>
          <w:szCs w:val="24"/>
        </w:rPr>
        <w:t>该权利。</w:t>
      </w:r>
    </w:p>
    <w:p>
      <w:pPr>
        <w:spacing w:before="194" w:line="219" w:lineRule="auto"/>
        <w:ind w:left="581"/>
        <w:rPr>
          <w:rFonts w:ascii="宋体" w:hAnsi="宋体" w:eastAsia="宋体" w:cs="宋体"/>
          <w:sz w:val="24"/>
          <w:szCs w:val="24"/>
        </w:rPr>
      </w:pPr>
      <w:r>
        <w:rPr>
          <w:rFonts w:ascii="宋体" w:hAnsi="宋体" w:eastAsia="宋体" w:cs="宋体"/>
          <w:spacing w:val="-1"/>
          <w:sz w:val="24"/>
          <w:szCs w:val="24"/>
        </w:rPr>
        <w:t>25.4 并非每个供应商都将被询标。</w:t>
      </w:r>
    </w:p>
    <w:p>
      <w:pPr>
        <w:spacing w:before="162" w:line="222" w:lineRule="auto"/>
        <w:ind w:left="342"/>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26.评标及定标</w:t>
      </w:r>
    </w:p>
    <w:p>
      <w:pPr>
        <w:spacing w:before="175" w:line="480" w:lineRule="exact"/>
        <w:ind w:right="37"/>
        <w:jc w:val="right"/>
        <w:rPr>
          <w:rFonts w:ascii="宋体" w:hAnsi="宋体" w:eastAsia="宋体" w:cs="宋体"/>
          <w:sz w:val="24"/>
          <w:szCs w:val="24"/>
        </w:rPr>
      </w:pPr>
      <w:r>
        <w:rPr>
          <w:rFonts w:ascii="宋体" w:hAnsi="宋体" w:eastAsia="宋体" w:cs="宋体"/>
          <w:position w:val="18"/>
          <w:sz w:val="24"/>
          <w:szCs w:val="24"/>
        </w:rPr>
        <w:t>26.1 采购代理机构、评标委员会分别对通过</w:t>
      </w:r>
      <w:r>
        <w:rPr>
          <w:rFonts w:ascii="宋体" w:hAnsi="宋体" w:eastAsia="宋体" w:cs="宋体"/>
          <w:spacing w:val="-1"/>
          <w:position w:val="18"/>
          <w:sz w:val="24"/>
          <w:szCs w:val="24"/>
        </w:rPr>
        <w:t>资格性审查的响应文件进行评价</w:t>
      </w:r>
    </w:p>
    <w:p>
      <w:pPr>
        <w:spacing w:before="1" w:line="221" w:lineRule="auto"/>
        <w:ind w:left="339"/>
        <w:rPr>
          <w:rFonts w:ascii="宋体" w:hAnsi="宋体" w:eastAsia="宋体" w:cs="宋体"/>
          <w:sz w:val="24"/>
          <w:szCs w:val="24"/>
        </w:rPr>
      </w:pPr>
      <w:r>
        <w:rPr>
          <w:rFonts w:ascii="宋体" w:hAnsi="宋体" w:eastAsia="宋体" w:cs="宋体"/>
          <w:spacing w:val="-3"/>
          <w:sz w:val="24"/>
          <w:szCs w:val="24"/>
        </w:rPr>
        <w:t>和比较。</w:t>
      </w:r>
    </w:p>
    <w:p>
      <w:pPr>
        <w:spacing w:before="192" w:line="369" w:lineRule="auto"/>
        <w:ind w:left="341" w:right="16" w:firstLine="239"/>
        <w:rPr>
          <w:rFonts w:ascii="宋体" w:hAnsi="宋体" w:eastAsia="宋体" w:cs="宋体"/>
          <w:sz w:val="24"/>
          <w:szCs w:val="24"/>
        </w:rPr>
      </w:pPr>
      <w:r>
        <w:rPr>
          <w:rFonts w:ascii="宋体" w:hAnsi="宋体" w:eastAsia="宋体" w:cs="宋体"/>
          <w:spacing w:val="-4"/>
          <w:sz w:val="24"/>
          <w:szCs w:val="24"/>
        </w:rPr>
        <w:t>26．2 评标委员会按询价文件“第四章</w:t>
      </w:r>
      <w:r>
        <w:rPr>
          <w:rFonts w:ascii="宋体" w:hAnsi="宋体" w:eastAsia="宋体" w:cs="宋体"/>
          <w:spacing w:val="-88"/>
          <w:sz w:val="24"/>
          <w:szCs w:val="24"/>
        </w:rPr>
        <w:t xml:space="preserve"> </w:t>
      </w:r>
      <w:r>
        <w:rPr>
          <w:rFonts w:ascii="宋体" w:hAnsi="宋体" w:eastAsia="宋体" w:cs="宋体"/>
          <w:spacing w:val="-4"/>
          <w:sz w:val="24"/>
          <w:szCs w:val="24"/>
        </w:rPr>
        <w:t>”中公布的评标办法对每份响应文件进</w:t>
      </w:r>
      <w:r>
        <w:rPr>
          <w:rFonts w:ascii="宋体" w:hAnsi="宋体" w:eastAsia="宋体" w:cs="宋体"/>
          <w:sz w:val="24"/>
          <w:szCs w:val="24"/>
        </w:rPr>
        <w:t xml:space="preserve"> </w:t>
      </w:r>
      <w:r>
        <w:rPr>
          <w:rFonts w:ascii="宋体" w:hAnsi="宋体" w:eastAsia="宋体" w:cs="宋体"/>
          <w:spacing w:val="-3"/>
          <w:sz w:val="24"/>
          <w:szCs w:val="24"/>
        </w:rPr>
        <w:t>行评审，确定中标候选人。最低投标价等任何单项因素的最优</w:t>
      </w:r>
      <w:r>
        <w:rPr>
          <w:rFonts w:ascii="宋体" w:hAnsi="宋体" w:eastAsia="宋体" w:cs="宋体"/>
          <w:spacing w:val="-4"/>
          <w:sz w:val="24"/>
          <w:szCs w:val="24"/>
        </w:rPr>
        <w:t>不能作为中标的保</w:t>
      </w:r>
    </w:p>
    <w:p>
      <w:pPr>
        <w:spacing w:before="1" w:line="230" w:lineRule="auto"/>
        <w:ind w:left="338"/>
        <w:rPr>
          <w:rFonts w:ascii="宋体" w:hAnsi="宋体" w:eastAsia="宋体" w:cs="宋体"/>
          <w:sz w:val="24"/>
          <w:szCs w:val="24"/>
        </w:rPr>
      </w:pPr>
      <w:r>
        <w:rPr>
          <w:rFonts w:ascii="宋体" w:hAnsi="宋体" w:eastAsia="宋体" w:cs="宋体"/>
          <w:spacing w:val="-5"/>
          <w:sz w:val="24"/>
          <w:szCs w:val="24"/>
        </w:rPr>
        <w:t>证。</w:t>
      </w:r>
    </w:p>
    <w:p>
      <w:pPr>
        <w:spacing w:before="143" w:line="221" w:lineRule="auto"/>
        <w:ind w:left="342"/>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27.评标过程保密</w:t>
      </w:r>
    </w:p>
    <w:p>
      <w:pPr>
        <w:spacing w:before="178" w:line="369" w:lineRule="auto"/>
        <w:ind w:left="344" w:right="37" w:firstLine="236"/>
        <w:rPr>
          <w:rFonts w:ascii="宋体" w:hAnsi="宋体" w:eastAsia="宋体" w:cs="宋体"/>
          <w:sz w:val="24"/>
          <w:szCs w:val="24"/>
        </w:rPr>
      </w:pPr>
      <w:r>
        <w:rPr>
          <w:rFonts w:ascii="宋体" w:hAnsi="宋体" w:eastAsia="宋体" w:cs="宋体"/>
          <w:sz w:val="24"/>
          <w:szCs w:val="24"/>
        </w:rPr>
        <w:t>27.l 在宣布中标结果之前，凡属于审查、澄</w:t>
      </w:r>
      <w:r>
        <w:rPr>
          <w:rFonts w:ascii="宋体" w:hAnsi="宋体" w:eastAsia="宋体" w:cs="宋体"/>
          <w:spacing w:val="-1"/>
          <w:sz w:val="24"/>
          <w:szCs w:val="24"/>
        </w:rPr>
        <w:t>清、评价、比较响应文件和中标</w:t>
      </w:r>
      <w:r>
        <w:rPr>
          <w:rFonts w:ascii="宋体" w:hAnsi="宋体" w:eastAsia="宋体" w:cs="宋体"/>
          <w:sz w:val="24"/>
          <w:szCs w:val="24"/>
        </w:rPr>
        <w:t xml:space="preserve"> </w:t>
      </w:r>
      <w:r>
        <w:rPr>
          <w:rFonts w:ascii="宋体" w:hAnsi="宋体" w:eastAsia="宋体" w:cs="宋体"/>
          <w:spacing w:val="-1"/>
          <w:sz w:val="24"/>
          <w:szCs w:val="24"/>
        </w:rPr>
        <w:t>意向等有关信息，相关当事人均不得泄露给任何供应商或与评标工作无关的人</w:t>
      </w:r>
    </w:p>
    <w:p>
      <w:pPr>
        <w:spacing w:before="1" w:line="220" w:lineRule="auto"/>
        <w:ind w:left="347"/>
        <w:rPr>
          <w:rFonts w:ascii="宋体" w:hAnsi="宋体" w:eastAsia="宋体" w:cs="宋体"/>
          <w:sz w:val="24"/>
          <w:szCs w:val="24"/>
        </w:rPr>
      </w:pPr>
      <w:r>
        <w:rPr>
          <w:rFonts w:ascii="宋体" w:hAnsi="宋体" w:eastAsia="宋体" w:cs="宋体"/>
          <w:spacing w:val="-10"/>
          <w:sz w:val="24"/>
          <w:szCs w:val="24"/>
        </w:rPr>
        <w:t>员。</w:t>
      </w:r>
    </w:p>
    <w:p>
      <w:pPr>
        <w:spacing w:before="193" w:line="480" w:lineRule="exact"/>
        <w:ind w:right="37"/>
        <w:jc w:val="right"/>
        <w:rPr>
          <w:rFonts w:ascii="宋体" w:hAnsi="宋体" w:eastAsia="宋体" w:cs="宋体"/>
          <w:sz w:val="24"/>
          <w:szCs w:val="24"/>
        </w:rPr>
      </w:pPr>
      <w:r>
        <w:rPr>
          <w:rFonts w:ascii="宋体" w:hAnsi="宋体" w:eastAsia="宋体" w:cs="宋体"/>
          <w:position w:val="18"/>
          <w:sz w:val="24"/>
          <w:szCs w:val="24"/>
        </w:rPr>
        <w:t>27.2 供应商不得探听上述信息，不得以任何</w:t>
      </w:r>
      <w:r>
        <w:rPr>
          <w:rFonts w:ascii="宋体" w:hAnsi="宋体" w:eastAsia="宋体" w:cs="宋体"/>
          <w:spacing w:val="-1"/>
          <w:position w:val="18"/>
          <w:sz w:val="24"/>
          <w:szCs w:val="24"/>
        </w:rPr>
        <w:t>行为影响评标过程，否则其报价</w:t>
      </w:r>
    </w:p>
    <w:p>
      <w:pPr>
        <w:spacing w:before="1" w:line="219" w:lineRule="auto"/>
        <w:ind w:left="340"/>
        <w:rPr>
          <w:rFonts w:ascii="宋体" w:hAnsi="宋体" w:eastAsia="宋体" w:cs="宋体"/>
          <w:sz w:val="24"/>
          <w:szCs w:val="24"/>
        </w:rPr>
      </w:pPr>
      <w:r>
        <w:rPr>
          <w:rFonts w:ascii="宋体" w:hAnsi="宋体" w:eastAsia="宋体" w:cs="宋体"/>
          <w:spacing w:val="-1"/>
          <w:sz w:val="24"/>
          <w:szCs w:val="24"/>
        </w:rPr>
        <w:t>文件将被作为无效响应文件。</w:t>
      </w:r>
    </w:p>
    <w:p>
      <w:pPr>
        <w:spacing w:before="194" w:line="219" w:lineRule="auto"/>
        <w:ind w:left="581"/>
        <w:rPr>
          <w:rFonts w:ascii="宋体" w:hAnsi="宋体" w:eastAsia="宋体" w:cs="宋体"/>
          <w:sz w:val="24"/>
          <w:szCs w:val="24"/>
        </w:rPr>
      </w:pPr>
      <w:r>
        <w:rPr>
          <w:rFonts w:ascii="宋体" w:hAnsi="宋体" w:eastAsia="宋体" w:cs="宋体"/>
          <w:spacing w:val="-1"/>
          <w:sz w:val="24"/>
          <w:szCs w:val="24"/>
        </w:rPr>
        <w:t>27.3 在评标期间，采购代理机构将有专门人员与供应商进行联络。</w:t>
      </w:r>
    </w:p>
    <w:p>
      <w:pPr>
        <w:spacing w:before="196" w:line="480" w:lineRule="exact"/>
        <w:ind w:right="37"/>
        <w:jc w:val="right"/>
        <w:rPr>
          <w:rFonts w:ascii="宋体" w:hAnsi="宋体" w:eastAsia="宋体" w:cs="宋体"/>
          <w:sz w:val="24"/>
          <w:szCs w:val="24"/>
        </w:rPr>
      </w:pPr>
      <w:r>
        <w:rPr>
          <w:rFonts w:ascii="宋体" w:hAnsi="宋体" w:eastAsia="宋体" w:cs="宋体"/>
          <w:position w:val="18"/>
          <w:sz w:val="24"/>
          <w:szCs w:val="24"/>
        </w:rPr>
        <w:t>27.4 采购代理机构和评标委员会不向落标的</w:t>
      </w:r>
      <w:r>
        <w:rPr>
          <w:rFonts w:ascii="宋体" w:hAnsi="宋体" w:eastAsia="宋体" w:cs="宋体"/>
          <w:spacing w:val="-1"/>
          <w:position w:val="18"/>
          <w:sz w:val="24"/>
          <w:szCs w:val="24"/>
        </w:rPr>
        <w:t>供应商解释落标原因，也不对评</w:t>
      </w:r>
    </w:p>
    <w:p>
      <w:pPr>
        <w:spacing w:line="218" w:lineRule="auto"/>
        <w:ind w:left="339"/>
        <w:rPr>
          <w:rFonts w:ascii="宋体" w:hAnsi="宋体" w:eastAsia="宋体" w:cs="宋体"/>
          <w:sz w:val="24"/>
          <w:szCs w:val="24"/>
        </w:rPr>
      </w:pPr>
      <w:r>
        <w:rPr>
          <w:rFonts w:ascii="宋体" w:hAnsi="宋体" w:eastAsia="宋体" w:cs="宋体"/>
          <w:spacing w:val="-1"/>
          <w:sz w:val="24"/>
          <w:szCs w:val="24"/>
        </w:rPr>
        <w:t>标过程中的细节问题进行公布。</w:t>
      </w:r>
    </w:p>
    <w:p>
      <w:pPr>
        <w:spacing w:before="186" w:line="222" w:lineRule="auto"/>
        <w:ind w:left="3950"/>
        <w:rPr>
          <w:rFonts w:ascii="仿宋" w:hAnsi="仿宋" w:eastAsia="仿宋" w:cs="仿宋"/>
          <w:sz w:val="30"/>
          <w:szCs w:val="30"/>
        </w:rPr>
      </w:pPr>
      <w:r>
        <w:rPr>
          <w:rFonts w:ascii="仿宋" w:hAnsi="仿宋" w:eastAsia="仿宋" w:cs="仿宋"/>
          <w:spacing w:val="-3"/>
          <w:sz w:val="30"/>
          <w:szCs w:val="30"/>
          <w14:textOutline w14:w="5448" w14:cap="sq" w14:cmpd="sng">
            <w14:solidFill>
              <w14:srgbClr w14:val="000000"/>
            </w14:solidFill>
            <w14:prstDash w14:val="solid"/>
            <w14:bevel/>
          </w14:textOutline>
        </w:rPr>
        <w:t>六、定标原则</w:t>
      </w:r>
    </w:p>
    <w:p>
      <w:pPr>
        <w:spacing w:line="222" w:lineRule="auto"/>
        <w:rPr>
          <w:rFonts w:ascii="仿宋" w:hAnsi="仿宋" w:eastAsia="仿宋" w:cs="仿宋"/>
          <w:sz w:val="30"/>
          <w:szCs w:val="30"/>
        </w:rPr>
        <w:sectPr>
          <w:footerReference r:id="rId18" w:type="default"/>
          <w:pgSz w:w="11906" w:h="16839"/>
          <w:pgMar w:top="350" w:right="1785" w:bottom="1157" w:left="1473" w:header="0" w:footer="991" w:gutter="0"/>
          <w:cols w:space="720" w:num="1"/>
        </w:sectPr>
      </w:pPr>
    </w:p>
    <w:p>
      <w:pPr>
        <w:spacing w:line="904" w:lineRule="exact"/>
      </w:pPr>
    </w:p>
    <w:p>
      <w:pPr>
        <w:spacing w:before="329" w:line="222" w:lineRule="auto"/>
        <w:ind w:left="342"/>
        <w:rPr>
          <w:rFonts w:ascii="仿宋" w:hAnsi="仿宋" w:eastAsia="仿宋" w:cs="仿宋"/>
          <w:sz w:val="30"/>
          <w:szCs w:val="30"/>
        </w:rPr>
      </w:pPr>
      <w:bookmarkStart w:id="2" w:name="bookmark3"/>
      <w:bookmarkEnd w:id="2"/>
      <w:r>
        <w:rPr>
          <w:rFonts w:ascii="仿宋" w:hAnsi="仿宋" w:eastAsia="仿宋" w:cs="仿宋"/>
          <w:spacing w:val="-2"/>
          <w:sz w:val="30"/>
          <w:szCs w:val="30"/>
          <w14:textOutline w14:w="5448" w14:cap="sq" w14:cmpd="sng">
            <w14:solidFill>
              <w14:srgbClr w14:val="000000"/>
            </w14:solidFill>
            <w14:prstDash w14:val="solid"/>
            <w14:bevel/>
          </w14:textOutline>
        </w:rPr>
        <w:t>28.定标原则</w:t>
      </w:r>
    </w:p>
    <w:p>
      <w:pPr>
        <w:spacing w:before="172" w:line="480" w:lineRule="exact"/>
        <w:ind w:left="577"/>
        <w:rPr>
          <w:rFonts w:ascii="宋体" w:hAnsi="宋体" w:eastAsia="宋体" w:cs="宋体"/>
          <w:sz w:val="24"/>
          <w:szCs w:val="24"/>
        </w:rPr>
      </w:pPr>
      <w:r>
        <w:rPr>
          <w:rFonts w:ascii="宋体" w:hAnsi="宋体" w:eastAsia="宋体" w:cs="宋体"/>
          <w:position w:val="18"/>
          <w:sz w:val="24"/>
          <w:szCs w:val="24"/>
        </w:rPr>
        <w:t>评标委员会将严格按照询价文件的要求和条件进行评标</w:t>
      </w:r>
      <w:r>
        <w:rPr>
          <w:rFonts w:ascii="宋体" w:hAnsi="宋体" w:eastAsia="宋体" w:cs="宋体"/>
          <w:spacing w:val="-1"/>
          <w:position w:val="18"/>
          <w:sz w:val="24"/>
          <w:szCs w:val="24"/>
        </w:rPr>
        <w:t>,根据评标办法推荐出</w:t>
      </w:r>
    </w:p>
    <w:p>
      <w:pPr>
        <w:spacing w:line="219" w:lineRule="auto"/>
        <w:ind w:left="341"/>
        <w:rPr>
          <w:rFonts w:ascii="宋体" w:hAnsi="宋体" w:eastAsia="宋体" w:cs="宋体"/>
          <w:sz w:val="24"/>
          <w:szCs w:val="24"/>
        </w:rPr>
      </w:pPr>
      <w:r>
        <w:rPr>
          <w:rFonts w:ascii="宋体" w:hAnsi="宋体" w:eastAsia="宋体" w:cs="宋体"/>
          <w:spacing w:val="-1"/>
          <w:sz w:val="24"/>
          <w:szCs w:val="24"/>
        </w:rPr>
        <w:t>一至三人为中标候选人，并标明排列顺序。</w:t>
      </w:r>
    </w:p>
    <w:p>
      <w:pPr>
        <w:spacing w:before="196" w:line="369" w:lineRule="auto"/>
        <w:ind w:left="338" w:right="80" w:firstLine="239"/>
        <w:rPr>
          <w:rFonts w:ascii="宋体" w:hAnsi="宋体" w:eastAsia="宋体" w:cs="宋体"/>
          <w:sz w:val="24"/>
          <w:szCs w:val="24"/>
        </w:rPr>
      </w:pPr>
      <w:r>
        <w:rPr>
          <w:rFonts w:ascii="宋体" w:hAnsi="宋体" w:eastAsia="宋体" w:cs="宋体"/>
          <w:spacing w:val="-3"/>
          <w:sz w:val="24"/>
          <w:szCs w:val="24"/>
        </w:rPr>
        <w:t>采购人将确定排名第一中标候选人为中标人并向其授予合同。排</w:t>
      </w:r>
      <w:r>
        <w:rPr>
          <w:rFonts w:ascii="宋体" w:hAnsi="宋体" w:eastAsia="宋体" w:cs="宋体"/>
          <w:spacing w:val="-4"/>
          <w:sz w:val="24"/>
          <w:szCs w:val="24"/>
        </w:rPr>
        <w:t>名第一的中标</w:t>
      </w:r>
      <w:r>
        <w:rPr>
          <w:rFonts w:ascii="宋体" w:hAnsi="宋体" w:eastAsia="宋体" w:cs="宋体"/>
          <w:sz w:val="24"/>
          <w:szCs w:val="24"/>
        </w:rPr>
        <w:t xml:space="preserve"> </w:t>
      </w:r>
      <w:r>
        <w:rPr>
          <w:rFonts w:ascii="宋体" w:hAnsi="宋体" w:eastAsia="宋体" w:cs="宋体"/>
          <w:spacing w:val="-3"/>
          <w:sz w:val="24"/>
          <w:szCs w:val="24"/>
        </w:rPr>
        <w:t>候选人因不可抗力或者自身原因不能履行合同，或者本文件规定应当提</w:t>
      </w:r>
      <w:r>
        <w:rPr>
          <w:rFonts w:ascii="宋体" w:hAnsi="宋体" w:eastAsia="宋体" w:cs="宋体"/>
          <w:spacing w:val="-4"/>
          <w:sz w:val="24"/>
          <w:szCs w:val="24"/>
        </w:rPr>
        <w:t>交履约保</w:t>
      </w:r>
      <w:r>
        <w:rPr>
          <w:rFonts w:ascii="宋体" w:hAnsi="宋体" w:eastAsia="宋体" w:cs="宋体"/>
          <w:sz w:val="24"/>
          <w:szCs w:val="24"/>
        </w:rPr>
        <w:t xml:space="preserve"> </w:t>
      </w:r>
      <w:r>
        <w:rPr>
          <w:rFonts w:ascii="宋体" w:hAnsi="宋体" w:eastAsia="宋体" w:cs="宋体"/>
          <w:spacing w:val="-3"/>
          <w:sz w:val="24"/>
          <w:szCs w:val="24"/>
        </w:rPr>
        <w:t>证金而在规定期限未能提交的，或者是评标委员会出现评标错误，被他</w:t>
      </w:r>
      <w:r>
        <w:rPr>
          <w:rFonts w:ascii="宋体" w:hAnsi="宋体" w:eastAsia="宋体" w:cs="宋体"/>
          <w:spacing w:val="-4"/>
          <w:sz w:val="24"/>
          <w:szCs w:val="24"/>
        </w:rPr>
        <w:t>人质疑后</w:t>
      </w:r>
      <w:r>
        <w:rPr>
          <w:rFonts w:ascii="宋体" w:hAnsi="宋体" w:eastAsia="宋体" w:cs="宋体"/>
          <w:sz w:val="24"/>
          <w:szCs w:val="24"/>
        </w:rPr>
        <w:t xml:space="preserve"> </w:t>
      </w:r>
      <w:r>
        <w:rPr>
          <w:rFonts w:ascii="宋体" w:hAnsi="宋体" w:eastAsia="宋体" w:cs="宋体"/>
          <w:spacing w:val="-3"/>
          <w:sz w:val="24"/>
          <w:szCs w:val="24"/>
        </w:rPr>
        <w:t>证实确有其事的，采购人将把合同授予排名第二的中标候选人。排名第</w:t>
      </w:r>
      <w:r>
        <w:rPr>
          <w:rFonts w:ascii="宋体" w:hAnsi="宋体" w:eastAsia="宋体" w:cs="宋体"/>
          <w:spacing w:val="-4"/>
          <w:sz w:val="24"/>
          <w:szCs w:val="24"/>
        </w:rPr>
        <w:t>二的中标</w:t>
      </w:r>
      <w:r>
        <w:rPr>
          <w:rFonts w:ascii="宋体" w:hAnsi="宋体" w:eastAsia="宋体" w:cs="宋体"/>
          <w:sz w:val="24"/>
          <w:szCs w:val="24"/>
        </w:rPr>
        <w:t xml:space="preserve"> </w:t>
      </w:r>
      <w:r>
        <w:rPr>
          <w:rFonts w:ascii="宋体" w:hAnsi="宋体" w:eastAsia="宋体" w:cs="宋体"/>
          <w:spacing w:val="-3"/>
          <w:sz w:val="24"/>
          <w:szCs w:val="24"/>
        </w:rPr>
        <w:t>候选人因前款规定的同样原因不能签订合同的，采购人将把合同授予排</w:t>
      </w:r>
      <w:r>
        <w:rPr>
          <w:rFonts w:ascii="宋体" w:hAnsi="宋体" w:eastAsia="宋体" w:cs="宋体"/>
          <w:spacing w:val="-4"/>
          <w:sz w:val="24"/>
          <w:szCs w:val="24"/>
        </w:rPr>
        <w:t>名第三的</w:t>
      </w:r>
    </w:p>
    <w:p>
      <w:pPr>
        <w:spacing w:before="1" w:line="219" w:lineRule="auto"/>
        <w:ind w:left="360"/>
        <w:rPr>
          <w:rFonts w:ascii="宋体" w:hAnsi="宋体" w:eastAsia="宋体" w:cs="宋体"/>
          <w:sz w:val="24"/>
          <w:szCs w:val="24"/>
        </w:rPr>
      </w:pPr>
      <w:r>
        <w:rPr>
          <w:rFonts w:ascii="宋体" w:hAnsi="宋体" w:eastAsia="宋体" w:cs="宋体"/>
          <w:spacing w:val="-2"/>
          <w:sz w:val="24"/>
          <w:szCs w:val="24"/>
        </w:rPr>
        <w:t>中标候选人。中标人将在指定的网站上公示。</w:t>
      </w:r>
    </w:p>
    <w:p>
      <w:pPr>
        <w:spacing w:before="143" w:line="222" w:lineRule="auto"/>
        <w:ind w:left="3601"/>
        <w:rPr>
          <w:rFonts w:ascii="仿宋" w:hAnsi="仿宋" w:eastAsia="仿宋" w:cs="仿宋"/>
          <w:sz w:val="30"/>
          <w:szCs w:val="30"/>
        </w:rPr>
      </w:pPr>
      <w:r>
        <w:rPr>
          <w:rFonts w:ascii="仿宋" w:hAnsi="仿宋" w:eastAsia="仿宋" w:cs="仿宋"/>
          <w:spacing w:val="-3"/>
          <w:sz w:val="30"/>
          <w:szCs w:val="30"/>
          <w14:textOutline w14:w="5448" w14:cap="sq" w14:cmpd="sng">
            <w14:solidFill>
              <w14:srgbClr w14:val="000000"/>
            </w14:solidFill>
            <w14:prstDash w14:val="solid"/>
            <w14:bevel/>
          </w14:textOutline>
        </w:rPr>
        <w:t>七、质疑与投诉</w:t>
      </w:r>
    </w:p>
    <w:p>
      <w:pPr>
        <w:spacing w:before="136" w:line="223" w:lineRule="auto"/>
        <w:ind w:left="342"/>
        <w:rPr>
          <w:rFonts w:ascii="仿宋" w:hAnsi="仿宋" w:eastAsia="仿宋" w:cs="仿宋"/>
          <w:sz w:val="30"/>
          <w:szCs w:val="30"/>
        </w:rPr>
      </w:pPr>
      <w:r>
        <w:rPr>
          <w:rFonts w:ascii="仿宋" w:hAnsi="仿宋" w:eastAsia="仿宋" w:cs="仿宋"/>
          <w:spacing w:val="-4"/>
          <w:sz w:val="30"/>
          <w:szCs w:val="30"/>
          <w14:textOutline w14:w="5448" w14:cap="sq" w14:cmpd="sng">
            <w14:solidFill>
              <w14:srgbClr w14:val="000000"/>
            </w14:solidFill>
            <w14:prstDash w14:val="solid"/>
            <w14:bevel/>
          </w14:textOutline>
        </w:rPr>
        <w:t>29.</w:t>
      </w:r>
      <w:r>
        <w:rPr>
          <w:rFonts w:ascii="仿宋" w:hAnsi="仿宋" w:eastAsia="仿宋" w:cs="仿宋"/>
          <w:spacing w:val="26"/>
          <w:sz w:val="30"/>
          <w:szCs w:val="30"/>
        </w:rPr>
        <w:t xml:space="preserve"> </w:t>
      </w:r>
      <w:r>
        <w:rPr>
          <w:rFonts w:ascii="仿宋" w:hAnsi="仿宋" w:eastAsia="仿宋" w:cs="仿宋"/>
          <w:spacing w:val="-4"/>
          <w:sz w:val="30"/>
          <w:szCs w:val="30"/>
          <w14:textOutline w14:w="5448" w14:cap="sq" w14:cmpd="sng">
            <w14:solidFill>
              <w14:srgbClr w14:val="000000"/>
            </w14:solidFill>
            <w14:prstDash w14:val="solid"/>
            <w14:bevel/>
          </w14:textOutline>
        </w:rPr>
        <w:t>供应商质疑</w:t>
      </w:r>
    </w:p>
    <w:p>
      <w:pPr>
        <w:spacing w:before="175" w:line="369" w:lineRule="auto"/>
        <w:ind w:left="339" w:right="80" w:firstLine="241"/>
        <w:jc w:val="both"/>
        <w:rPr>
          <w:rFonts w:ascii="宋体" w:hAnsi="宋体" w:eastAsia="宋体" w:cs="宋体"/>
          <w:sz w:val="24"/>
          <w:szCs w:val="24"/>
        </w:rPr>
      </w:pPr>
      <w:r>
        <w:rPr>
          <w:rFonts w:ascii="宋体" w:hAnsi="宋体" w:eastAsia="宋体" w:cs="宋体"/>
          <w:sz w:val="24"/>
          <w:szCs w:val="24"/>
        </w:rPr>
        <w:t>29.1 供应商对政府采购活动事项有疑问的，</w:t>
      </w:r>
      <w:r>
        <w:rPr>
          <w:rFonts w:ascii="宋体" w:hAnsi="宋体" w:eastAsia="宋体" w:cs="宋体"/>
          <w:spacing w:val="-1"/>
          <w:sz w:val="24"/>
          <w:szCs w:val="24"/>
        </w:rPr>
        <w:t>可以向招标人或招标代理机构提</w:t>
      </w:r>
      <w:r>
        <w:rPr>
          <w:rFonts w:ascii="宋体" w:hAnsi="宋体" w:eastAsia="宋体" w:cs="宋体"/>
          <w:sz w:val="24"/>
          <w:szCs w:val="24"/>
        </w:rPr>
        <w:t xml:space="preserve"> 出询问。招标人或招标代理机构收到质疑函后 7 个</w:t>
      </w:r>
      <w:r>
        <w:rPr>
          <w:rFonts w:ascii="宋体" w:hAnsi="宋体" w:eastAsia="宋体" w:cs="宋体"/>
          <w:spacing w:val="-1"/>
          <w:sz w:val="24"/>
          <w:szCs w:val="24"/>
        </w:rPr>
        <w:t>工作日内作出答复。本次招</w:t>
      </w:r>
      <w:r>
        <w:rPr>
          <w:rFonts w:ascii="宋体" w:hAnsi="宋体" w:eastAsia="宋体" w:cs="宋体"/>
          <w:sz w:val="24"/>
          <w:szCs w:val="24"/>
        </w:rPr>
        <w:t xml:space="preserve"> </w:t>
      </w:r>
      <w:r>
        <w:rPr>
          <w:rFonts w:ascii="宋体" w:hAnsi="宋体" w:eastAsia="宋体" w:cs="宋体"/>
          <w:spacing w:val="-3"/>
          <w:sz w:val="24"/>
          <w:szCs w:val="24"/>
        </w:rPr>
        <w:t>标供应商如对询价文件或招投标过程进行质疑，供应商须一次性提出</w:t>
      </w:r>
      <w:r>
        <w:rPr>
          <w:rFonts w:ascii="宋体" w:hAnsi="宋体" w:eastAsia="宋体" w:cs="宋体"/>
          <w:spacing w:val="-4"/>
          <w:sz w:val="24"/>
          <w:szCs w:val="24"/>
        </w:rPr>
        <w:t>针对同一采</w:t>
      </w:r>
    </w:p>
    <w:p>
      <w:pPr>
        <w:spacing w:line="219" w:lineRule="auto"/>
        <w:ind w:left="336"/>
        <w:rPr>
          <w:rFonts w:ascii="宋体" w:hAnsi="宋体" w:eastAsia="宋体" w:cs="宋体"/>
          <w:sz w:val="24"/>
          <w:szCs w:val="24"/>
        </w:rPr>
      </w:pPr>
      <w:r>
        <w:rPr>
          <w:rFonts w:ascii="宋体" w:hAnsi="宋体" w:eastAsia="宋体" w:cs="宋体"/>
          <w:spacing w:val="-1"/>
          <w:sz w:val="24"/>
          <w:szCs w:val="24"/>
        </w:rPr>
        <w:t>购程序环节的所有质疑内容，多次质疑将不予受理。</w:t>
      </w:r>
    </w:p>
    <w:p>
      <w:pPr>
        <w:spacing w:before="195" w:line="480" w:lineRule="exact"/>
        <w:ind w:left="581"/>
        <w:rPr>
          <w:rFonts w:ascii="宋体" w:hAnsi="宋体" w:eastAsia="宋体" w:cs="宋体"/>
          <w:sz w:val="24"/>
          <w:szCs w:val="24"/>
        </w:rPr>
      </w:pPr>
      <w:r>
        <w:rPr>
          <w:rFonts w:ascii="宋体" w:hAnsi="宋体" w:eastAsia="宋体" w:cs="宋体"/>
          <w:position w:val="18"/>
          <w:sz w:val="24"/>
          <w:szCs w:val="24"/>
        </w:rPr>
        <w:t>29.2 供应商若认为询价文件、采购过程和中</w:t>
      </w:r>
      <w:r>
        <w:rPr>
          <w:rFonts w:ascii="宋体" w:hAnsi="宋体" w:eastAsia="宋体" w:cs="宋体"/>
          <w:spacing w:val="-1"/>
          <w:position w:val="18"/>
          <w:sz w:val="24"/>
          <w:szCs w:val="24"/>
        </w:rPr>
        <w:t>标结果使自己的权益受到损害，</w:t>
      </w:r>
    </w:p>
    <w:p>
      <w:pPr>
        <w:spacing w:before="1" w:line="218" w:lineRule="auto"/>
        <w:ind w:left="338"/>
        <w:rPr>
          <w:rFonts w:ascii="宋体" w:hAnsi="宋体" w:eastAsia="宋体" w:cs="宋体"/>
          <w:sz w:val="24"/>
          <w:szCs w:val="24"/>
        </w:rPr>
      </w:pPr>
      <w:r>
        <w:rPr>
          <w:rFonts w:ascii="宋体" w:hAnsi="宋体" w:eastAsia="宋体" w:cs="宋体"/>
          <w:spacing w:val="-1"/>
          <w:sz w:val="24"/>
          <w:szCs w:val="24"/>
        </w:rPr>
        <w:t>应当在下列时间内以书面形式向招标人或招标代理机构提出：</w:t>
      </w:r>
    </w:p>
    <w:p>
      <w:pPr>
        <w:spacing w:before="196" w:line="369" w:lineRule="auto"/>
        <w:ind w:left="589"/>
        <w:jc w:val="both"/>
        <w:rPr>
          <w:rFonts w:ascii="宋体" w:hAnsi="宋体" w:eastAsia="宋体" w:cs="宋体"/>
          <w:sz w:val="24"/>
          <w:szCs w:val="24"/>
        </w:rPr>
      </w:pPr>
      <w:r>
        <w:rPr>
          <w:rFonts w:ascii="宋体" w:hAnsi="宋体" w:eastAsia="宋体" w:cs="宋体"/>
          <w:spacing w:val="-1"/>
          <w:sz w:val="24"/>
          <w:szCs w:val="24"/>
        </w:rPr>
        <w:t>（1）关于询价文件的质疑，应在在获取采购文件之日起 7 个工作</w:t>
      </w:r>
      <w:r>
        <w:rPr>
          <w:rFonts w:ascii="宋体" w:hAnsi="宋体" w:eastAsia="宋体" w:cs="宋体"/>
          <w:spacing w:val="-2"/>
          <w:sz w:val="24"/>
          <w:szCs w:val="24"/>
        </w:rPr>
        <w:t>日内提出。</w:t>
      </w:r>
      <w:r>
        <w:rPr>
          <w:rFonts w:ascii="宋体" w:hAnsi="宋体" w:eastAsia="宋体" w:cs="宋体"/>
          <w:sz w:val="24"/>
          <w:szCs w:val="24"/>
        </w:rPr>
        <w:t xml:space="preserve"> </w:t>
      </w:r>
      <w:r>
        <w:rPr>
          <w:rFonts w:ascii="宋体" w:hAnsi="宋体" w:eastAsia="宋体" w:cs="宋体"/>
          <w:spacing w:val="-5"/>
          <w:sz w:val="24"/>
          <w:szCs w:val="24"/>
        </w:rPr>
        <w:t>（2）关于招标过程的质疑，应在招标程序环节结束之日起七个工作日内提出。</w:t>
      </w:r>
    </w:p>
    <w:p>
      <w:pPr>
        <w:spacing w:before="1" w:line="218" w:lineRule="auto"/>
        <w:ind w:left="589"/>
        <w:rPr>
          <w:rFonts w:ascii="宋体" w:hAnsi="宋体" w:eastAsia="宋体" w:cs="宋体"/>
          <w:sz w:val="24"/>
          <w:szCs w:val="24"/>
        </w:rPr>
      </w:pPr>
      <w:r>
        <w:rPr>
          <w:rFonts w:ascii="宋体" w:hAnsi="宋体" w:eastAsia="宋体" w:cs="宋体"/>
          <w:spacing w:val="-1"/>
          <w:sz w:val="24"/>
          <w:szCs w:val="24"/>
        </w:rPr>
        <w:t>（3）关于中标结果的质疑，应在中标结果信息发布后七个工作日内提出。</w:t>
      </w:r>
    </w:p>
    <w:p>
      <w:pPr>
        <w:spacing w:before="196" w:line="480" w:lineRule="exact"/>
        <w:ind w:left="581"/>
        <w:rPr>
          <w:rFonts w:ascii="宋体" w:hAnsi="宋体" w:eastAsia="宋体" w:cs="宋体"/>
          <w:sz w:val="24"/>
          <w:szCs w:val="24"/>
        </w:rPr>
      </w:pPr>
      <w:r>
        <w:rPr>
          <w:rFonts w:ascii="宋体" w:hAnsi="宋体" w:eastAsia="宋体" w:cs="宋体"/>
          <w:position w:val="18"/>
          <w:sz w:val="24"/>
          <w:szCs w:val="24"/>
        </w:rPr>
        <w:t>29.3 供应商提出质疑的，应提供质疑书原件</w:t>
      </w:r>
      <w:r>
        <w:rPr>
          <w:rFonts w:ascii="宋体" w:hAnsi="宋体" w:eastAsia="宋体" w:cs="宋体"/>
          <w:spacing w:val="-1"/>
          <w:position w:val="18"/>
          <w:sz w:val="24"/>
          <w:szCs w:val="24"/>
        </w:rPr>
        <w:t>。招标人或招标代理机构应当向</w:t>
      </w:r>
    </w:p>
    <w:p>
      <w:pPr>
        <w:spacing w:before="1" w:line="218" w:lineRule="auto"/>
        <w:ind w:left="339"/>
        <w:rPr>
          <w:rFonts w:ascii="宋体" w:hAnsi="宋体" w:eastAsia="宋体" w:cs="宋体"/>
          <w:sz w:val="24"/>
          <w:szCs w:val="24"/>
        </w:rPr>
      </w:pPr>
      <w:r>
        <w:rPr>
          <w:rFonts w:ascii="宋体" w:hAnsi="宋体" w:eastAsia="宋体" w:cs="宋体"/>
          <w:spacing w:val="-2"/>
          <w:sz w:val="24"/>
          <w:szCs w:val="24"/>
        </w:rPr>
        <w:t>质疑供应商签收回执。</w:t>
      </w:r>
    </w:p>
    <w:p>
      <w:pPr>
        <w:spacing w:before="195" w:line="219" w:lineRule="auto"/>
        <w:ind w:left="581"/>
        <w:rPr>
          <w:rFonts w:ascii="宋体" w:hAnsi="宋体" w:eastAsia="宋体" w:cs="宋体"/>
          <w:sz w:val="24"/>
          <w:szCs w:val="24"/>
        </w:rPr>
      </w:pPr>
      <w:r>
        <w:rPr>
          <w:rFonts w:ascii="宋体" w:hAnsi="宋体" w:eastAsia="宋体" w:cs="宋体"/>
          <w:spacing w:val="-1"/>
          <w:sz w:val="24"/>
          <w:szCs w:val="24"/>
        </w:rPr>
        <w:t>29.4 质疑书应当包括下列内容：</w:t>
      </w:r>
    </w:p>
    <w:p>
      <w:pPr>
        <w:spacing w:before="196" w:line="480" w:lineRule="exact"/>
        <w:ind w:left="589"/>
        <w:rPr>
          <w:rFonts w:ascii="宋体" w:hAnsi="宋体" w:eastAsia="宋体" w:cs="宋体"/>
          <w:sz w:val="24"/>
          <w:szCs w:val="24"/>
        </w:rPr>
      </w:pPr>
      <w:r>
        <w:rPr>
          <w:rFonts w:ascii="宋体" w:hAnsi="宋体" w:eastAsia="宋体" w:cs="宋体"/>
          <w:spacing w:val="-1"/>
          <w:position w:val="18"/>
          <w:sz w:val="24"/>
          <w:szCs w:val="24"/>
        </w:rPr>
        <w:t>（1）供应商的姓名或者名称、地址、邮编、联系人及联系电话；</w:t>
      </w:r>
    </w:p>
    <w:p>
      <w:pPr>
        <w:spacing w:line="219" w:lineRule="auto"/>
        <w:ind w:left="589"/>
        <w:rPr>
          <w:rFonts w:ascii="宋体" w:hAnsi="宋体" w:eastAsia="宋体" w:cs="宋体"/>
          <w:sz w:val="24"/>
          <w:szCs w:val="24"/>
        </w:rPr>
      </w:pPr>
      <w:r>
        <w:rPr>
          <w:rFonts w:ascii="宋体" w:hAnsi="宋体" w:eastAsia="宋体" w:cs="宋体"/>
          <w:spacing w:val="-2"/>
          <w:sz w:val="24"/>
          <w:szCs w:val="24"/>
        </w:rPr>
        <w:t>（2）质疑项目的名称、编号；</w:t>
      </w:r>
    </w:p>
    <w:p>
      <w:pPr>
        <w:spacing w:before="195" w:line="480" w:lineRule="exact"/>
        <w:ind w:left="589"/>
        <w:rPr>
          <w:rFonts w:ascii="宋体" w:hAnsi="宋体" w:eastAsia="宋体" w:cs="宋体"/>
          <w:sz w:val="24"/>
          <w:szCs w:val="24"/>
        </w:rPr>
      </w:pPr>
      <w:r>
        <w:rPr>
          <w:rFonts w:ascii="宋体" w:hAnsi="宋体" w:eastAsia="宋体" w:cs="宋体"/>
          <w:spacing w:val="-1"/>
          <w:position w:val="18"/>
          <w:sz w:val="24"/>
          <w:szCs w:val="24"/>
        </w:rPr>
        <w:t>（3）具体、明确的质疑事项和与质疑事项相关的请求；</w:t>
      </w:r>
    </w:p>
    <w:p>
      <w:pPr>
        <w:spacing w:before="1" w:line="218" w:lineRule="auto"/>
        <w:ind w:left="589"/>
        <w:rPr>
          <w:rFonts w:ascii="宋体" w:hAnsi="宋体" w:eastAsia="宋体" w:cs="宋体"/>
          <w:sz w:val="24"/>
          <w:szCs w:val="24"/>
        </w:rPr>
      </w:pPr>
      <w:r>
        <w:rPr>
          <w:rFonts w:ascii="宋体" w:hAnsi="宋体" w:eastAsia="宋体" w:cs="宋体"/>
          <w:spacing w:val="-3"/>
          <w:sz w:val="24"/>
          <w:szCs w:val="24"/>
        </w:rPr>
        <w:t>（4）事实依据；</w:t>
      </w:r>
    </w:p>
    <w:p>
      <w:pPr>
        <w:spacing w:before="195" w:line="219" w:lineRule="auto"/>
        <w:ind w:left="589"/>
        <w:rPr>
          <w:rFonts w:ascii="宋体" w:hAnsi="宋体" w:eastAsia="宋体" w:cs="宋体"/>
          <w:sz w:val="24"/>
          <w:szCs w:val="24"/>
        </w:rPr>
      </w:pPr>
      <w:r>
        <w:rPr>
          <w:rFonts w:ascii="宋体" w:hAnsi="宋体" w:eastAsia="宋体" w:cs="宋体"/>
          <w:spacing w:val="-2"/>
          <w:sz w:val="24"/>
          <w:szCs w:val="24"/>
        </w:rPr>
        <w:t>（5）必要的法律依据；</w:t>
      </w:r>
    </w:p>
    <w:p>
      <w:pPr>
        <w:spacing w:line="219" w:lineRule="auto"/>
        <w:rPr>
          <w:rFonts w:ascii="宋体" w:hAnsi="宋体" w:eastAsia="宋体" w:cs="宋体"/>
          <w:sz w:val="24"/>
          <w:szCs w:val="24"/>
        </w:rPr>
        <w:sectPr>
          <w:footerReference r:id="rId19" w:type="default"/>
          <w:pgSz w:w="11906" w:h="16839"/>
          <w:pgMar w:top="350" w:right="1721" w:bottom="1157" w:left="1473" w:header="0" w:footer="992" w:gutter="0"/>
          <w:cols w:space="720" w:num="1"/>
        </w:sectPr>
      </w:pPr>
    </w:p>
    <w:p>
      <w:pPr>
        <w:spacing w:line="904" w:lineRule="exact"/>
      </w:pPr>
    </w:p>
    <w:p>
      <w:pPr>
        <w:pStyle w:val="4"/>
        <w:spacing w:line="283" w:lineRule="auto"/>
      </w:pPr>
    </w:p>
    <w:p>
      <w:pPr>
        <w:spacing w:before="78" w:line="220" w:lineRule="auto"/>
        <w:ind w:left="589"/>
        <w:rPr>
          <w:rFonts w:ascii="宋体" w:hAnsi="宋体" w:eastAsia="宋体" w:cs="宋体"/>
          <w:sz w:val="24"/>
          <w:szCs w:val="24"/>
        </w:rPr>
      </w:pPr>
      <w:r>
        <w:rPr>
          <w:rFonts w:ascii="宋体" w:hAnsi="宋体" w:eastAsia="宋体" w:cs="宋体"/>
          <w:spacing w:val="-2"/>
          <w:sz w:val="24"/>
          <w:szCs w:val="24"/>
        </w:rPr>
        <w:t>（6）提出质疑的日期。</w:t>
      </w:r>
    </w:p>
    <w:p>
      <w:pPr>
        <w:spacing w:before="194" w:line="369" w:lineRule="auto"/>
        <w:ind w:left="337" w:right="61" w:firstLine="243"/>
        <w:rPr>
          <w:rFonts w:ascii="宋体" w:hAnsi="宋体" w:eastAsia="宋体" w:cs="宋体"/>
          <w:sz w:val="24"/>
          <w:szCs w:val="24"/>
        </w:rPr>
      </w:pPr>
      <w:r>
        <w:rPr>
          <w:rFonts w:ascii="宋体" w:hAnsi="宋体" w:eastAsia="宋体" w:cs="宋体"/>
          <w:sz w:val="24"/>
          <w:szCs w:val="24"/>
        </w:rPr>
        <w:t>29.5 质疑书应当由供应商法定代表人（或其</w:t>
      </w:r>
      <w:r>
        <w:rPr>
          <w:rFonts w:ascii="宋体" w:hAnsi="宋体" w:eastAsia="宋体" w:cs="宋体"/>
          <w:spacing w:val="-1"/>
          <w:sz w:val="24"/>
          <w:szCs w:val="24"/>
        </w:rPr>
        <w:t>他组织负责人，或自然人）或其</w:t>
      </w:r>
      <w:r>
        <w:rPr>
          <w:rFonts w:ascii="宋体" w:hAnsi="宋体" w:eastAsia="宋体" w:cs="宋体"/>
          <w:sz w:val="24"/>
          <w:szCs w:val="24"/>
        </w:rPr>
        <w:t xml:space="preserve"> </w:t>
      </w:r>
      <w:r>
        <w:rPr>
          <w:rFonts w:ascii="宋体" w:hAnsi="宋体" w:eastAsia="宋体" w:cs="宋体"/>
          <w:spacing w:val="-3"/>
          <w:sz w:val="24"/>
          <w:szCs w:val="24"/>
        </w:rPr>
        <w:t>授权委托人签字并加盖供应商单位章，质疑书由授权委托人签字的应附供</w:t>
      </w:r>
      <w:r>
        <w:rPr>
          <w:rFonts w:ascii="宋体" w:hAnsi="宋体" w:eastAsia="宋体" w:cs="宋体"/>
          <w:spacing w:val="-4"/>
          <w:sz w:val="24"/>
          <w:szCs w:val="24"/>
        </w:rPr>
        <w:t>应商授</w:t>
      </w:r>
    </w:p>
    <w:p>
      <w:pPr>
        <w:spacing w:before="1" w:line="218" w:lineRule="auto"/>
        <w:ind w:left="337"/>
        <w:rPr>
          <w:rFonts w:ascii="宋体" w:hAnsi="宋体" w:eastAsia="宋体" w:cs="宋体"/>
          <w:sz w:val="24"/>
          <w:szCs w:val="24"/>
        </w:rPr>
      </w:pPr>
      <w:r>
        <w:rPr>
          <w:rFonts w:ascii="宋体" w:hAnsi="宋体" w:eastAsia="宋体" w:cs="宋体"/>
          <w:spacing w:val="-1"/>
          <w:sz w:val="24"/>
          <w:szCs w:val="24"/>
        </w:rPr>
        <w:t>权委托书（自然人除外）。</w:t>
      </w:r>
    </w:p>
    <w:p>
      <w:pPr>
        <w:spacing w:before="195" w:line="480" w:lineRule="exact"/>
        <w:ind w:left="581"/>
        <w:rPr>
          <w:rFonts w:ascii="宋体" w:hAnsi="宋体" w:eastAsia="宋体" w:cs="宋体"/>
          <w:sz w:val="24"/>
          <w:szCs w:val="24"/>
        </w:rPr>
      </w:pPr>
      <w:r>
        <w:rPr>
          <w:rFonts w:ascii="宋体" w:hAnsi="宋体" w:eastAsia="宋体" w:cs="宋体"/>
          <w:position w:val="18"/>
          <w:sz w:val="24"/>
          <w:szCs w:val="24"/>
        </w:rPr>
        <w:t>29.6 招标人或招标代理机构将在签收回执</w:t>
      </w:r>
      <w:r>
        <w:rPr>
          <w:rFonts w:ascii="宋体" w:hAnsi="宋体" w:eastAsia="宋体" w:cs="宋体"/>
          <w:spacing w:val="-1"/>
          <w:position w:val="18"/>
          <w:sz w:val="24"/>
          <w:szCs w:val="24"/>
        </w:rPr>
        <w:t>之日起七个工作日内作出书面答</w:t>
      </w:r>
    </w:p>
    <w:p>
      <w:pPr>
        <w:spacing w:before="1" w:line="218" w:lineRule="auto"/>
        <w:ind w:left="344"/>
        <w:rPr>
          <w:rFonts w:ascii="宋体" w:hAnsi="宋体" w:eastAsia="宋体" w:cs="宋体"/>
          <w:sz w:val="24"/>
          <w:szCs w:val="24"/>
        </w:rPr>
      </w:pPr>
      <w:r>
        <w:rPr>
          <w:rFonts w:ascii="宋体" w:hAnsi="宋体" w:eastAsia="宋体" w:cs="宋体"/>
          <w:spacing w:val="-1"/>
          <w:sz w:val="24"/>
          <w:szCs w:val="24"/>
        </w:rPr>
        <w:t>复，并以书面形式通知质疑供应商和其他有关的供应商。</w:t>
      </w:r>
    </w:p>
    <w:p>
      <w:pPr>
        <w:spacing w:before="197" w:line="369" w:lineRule="auto"/>
        <w:ind w:left="341" w:right="61" w:firstLine="240"/>
        <w:rPr>
          <w:rFonts w:ascii="宋体" w:hAnsi="宋体" w:eastAsia="宋体" w:cs="宋体"/>
          <w:sz w:val="24"/>
          <w:szCs w:val="24"/>
        </w:rPr>
      </w:pPr>
      <w:r>
        <w:rPr>
          <w:rFonts w:ascii="宋体" w:hAnsi="宋体" w:eastAsia="宋体" w:cs="宋体"/>
          <w:sz w:val="24"/>
          <w:szCs w:val="24"/>
        </w:rPr>
        <w:t>29.7 供应商对招标人或招标代理机构的答复</w:t>
      </w:r>
      <w:r>
        <w:rPr>
          <w:rFonts w:ascii="宋体" w:hAnsi="宋体" w:eastAsia="宋体" w:cs="宋体"/>
          <w:spacing w:val="-1"/>
          <w:sz w:val="24"/>
          <w:szCs w:val="24"/>
        </w:rPr>
        <w:t>不满意，或招标人或招标代理机</w:t>
      </w:r>
      <w:r>
        <w:rPr>
          <w:rFonts w:ascii="宋体" w:hAnsi="宋体" w:eastAsia="宋体" w:cs="宋体"/>
          <w:sz w:val="24"/>
          <w:szCs w:val="24"/>
        </w:rPr>
        <w:t xml:space="preserve"> </w:t>
      </w:r>
      <w:r>
        <w:rPr>
          <w:rFonts w:ascii="宋体" w:hAnsi="宋体" w:eastAsia="宋体" w:cs="宋体"/>
          <w:spacing w:val="-3"/>
          <w:sz w:val="24"/>
          <w:szCs w:val="24"/>
        </w:rPr>
        <w:t>构未在规定的期限作出答复的，可在答复期满后十五个工作日内</w:t>
      </w:r>
      <w:r>
        <w:rPr>
          <w:rFonts w:ascii="宋体" w:hAnsi="宋体" w:eastAsia="宋体" w:cs="宋体"/>
          <w:spacing w:val="-4"/>
          <w:sz w:val="24"/>
          <w:szCs w:val="24"/>
        </w:rPr>
        <w:t>，按政府采购相</w:t>
      </w:r>
    </w:p>
    <w:p>
      <w:pPr>
        <w:spacing w:line="218" w:lineRule="auto"/>
        <w:ind w:left="341"/>
        <w:rPr>
          <w:rFonts w:ascii="宋体" w:hAnsi="宋体" w:eastAsia="宋体" w:cs="宋体"/>
          <w:sz w:val="24"/>
          <w:szCs w:val="24"/>
        </w:rPr>
      </w:pPr>
      <w:r>
        <w:rPr>
          <w:rFonts w:ascii="宋体" w:hAnsi="宋体" w:eastAsia="宋体" w:cs="宋体"/>
          <w:spacing w:val="-1"/>
          <w:sz w:val="24"/>
          <w:szCs w:val="24"/>
        </w:rPr>
        <w:t>关法律法规规章的规定及程序，向同级财政部门提出投诉。</w:t>
      </w:r>
    </w:p>
    <w:p>
      <w:pPr>
        <w:spacing w:before="145" w:line="222" w:lineRule="auto"/>
        <w:ind w:left="3292"/>
        <w:rPr>
          <w:rFonts w:ascii="仿宋" w:hAnsi="仿宋" w:eastAsia="仿宋" w:cs="仿宋"/>
          <w:sz w:val="30"/>
          <w:szCs w:val="30"/>
        </w:rPr>
      </w:pPr>
      <w:r>
        <w:rPr>
          <w:rFonts w:ascii="仿宋" w:hAnsi="仿宋" w:eastAsia="仿宋" w:cs="仿宋"/>
          <w:spacing w:val="-8"/>
          <w:sz w:val="30"/>
          <w:szCs w:val="30"/>
          <w14:textOutline w14:w="5448" w14:cap="sq" w14:cmpd="sng">
            <w14:solidFill>
              <w14:srgbClr w14:val="000000"/>
            </w14:solidFill>
            <w14:prstDash w14:val="solid"/>
            <w14:bevel/>
          </w14:textOutline>
        </w:rPr>
        <w:t>八、</w:t>
      </w:r>
      <w:r>
        <w:rPr>
          <w:rFonts w:ascii="仿宋" w:hAnsi="仿宋" w:eastAsia="仿宋" w:cs="仿宋"/>
          <w:spacing w:val="-89"/>
          <w:sz w:val="30"/>
          <w:szCs w:val="30"/>
        </w:rPr>
        <w:t xml:space="preserve"> </w:t>
      </w:r>
      <w:r>
        <w:rPr>
          <w:rFonts w:ascii="仿宋" w:hAnsi="仿宋" w:eastAsia="仿宋" w:cs="仿宋"/>
          <w:spacing w:val="-8"/>
          <w:sz w:val="30"/>
          <w:szCs w:val="30"/>
          <w14:textOutline w14:w="5448" w14:cap="sq" w14:cmpd="sng">
            <w14:solidFill>
              <w14:srgbClr w14:val="000000"/>
            </w14:solidFill>
            <w14:prstDash w14:val="solid"/>
            <w14:bevel/>
          </w14:textOutline>
        </w:rPr>
        <w:t>中标与合同签订</w:t>
      </w:r>
    </w:p>
    <w:p>
      <w:pPr>
        <w:spacing w:before="136" w:line="222" w:lineRule="auto"/>
        <w:ind w:left="345"/>
        <w:rPr>
          <w:rFonts w:ascii="仿宋" w:hAnsi="仿宋" w:eastAsia="仿宋" w:cs="仿宋"/>
          <w:sz w:val="30"/>
          <w:szCs w:val="30"/>
        </w:rPr>
      </w:pPr>
      <w:r>
        <w:rPr>
          <w:rFonts w:ascii="仿宋" w:hAnsi="仿宋" w:eastAsia="仿宋" w:cs="仿宋"/>
          <w:spacing w:val="-2"/>
          <w:sz w:val="30"/>
          <w:szCs w:val="30"/>
          <w14:textOutline w14:w="5448" w14:cap="sq" w14:cmpd="sng">
            <w14:solidFill>
              <w14:srgbClr w14:val="000000"/>
            </w14:solidFill>
            <w14:prstDash w14:val="solid"/>
            <w14:bevel/>
          </w14:textOutline>
        </w:rPr>
        <w:t>30.中标通知</w:t>
      </w:r>
    </w:p>
    <w:p>
      <w:pPr>
        <w:spacing w:before="173" w:line="480" w:lineRule="exact"/>
        <w:ind w:right="61"/>
        <w:jc w:val="right"/>
        <w:rPr>
          <w:rFonts w:ascii="宋体" w:hAnsi="宋体" w:eastAsia="宋体" w:cs="宋体"/>
          <w:sz w:val="24"/>
          <w:szCs w:val="24"/>
        </w:rPr>
      </w:pPr>
      <w:r>
        <w:rPr>
          <w:rFonts w:ascii="宋体" w:hAnsi="宋体" w:eastAsia="宋体" w:cs="宋体"/>
          <w:spacing w:val="-3"/>
          <w:position w:val="18"/>
          <w:sz w:val="24"/>
          <w:szCs w:val="24"/>
        </w:rPr>
        <w:t>30.l 定标后,采购代理机构应将定标结果通知所有的供应商，并向中标</w:t>
      </w:r>
      <w:r>
        <w:rPr>
          <w:rFonts w:ascii="宋体" w:hAnsi="宋体" w:eastAsia="宋体" w:cs="宋体"/>
          <w:spacing w:val="-4"/>
          <w:position w:val="18"/>
          <w:sz w:val="24"/>
          <w:szCs w:val="24"/>
        </w:rPr>
        <w:t>人发出</w:t>
      </w:r>
    </w:p>
    <w:p>
      <w:pPr>
        <w:spacing w:before="1" w:line="218" w:lineRule="auto"/>
        <w:ind w:left="360"/>
        <w:rPr>
          <w:rFonts w:ascii="宋体" w:hAnsi="宋体" w:eastAsia="宋体" w:cs="宋体"/>
          <w:sz w:val="24"/>
          <w:szCs w:val="24"/>
        </w:rPr>
      </w:pPr>
      <w:r>
        <w:rPr>
          <w:rFonts w:ascii="宋体" w:hAnsi="宋体" w:eastAsia="宋体" w:cs="宋体"/>
          <w:spacing w:val="-6"/>
          <w:sz w:val="24"/>
          <w:szCs w:val="24"/>
        </w:rPr>
        <w:t>中标通知书。</w:t>
      </w:r>
    </w:p>
    <w:p>
      <w:pPr>
        <w:spacing w:before="195" w:line="480" w:lineRule="exact"/>
        <w:ind w:left="582"/>
        <w:rPr>
          <w:rFonts w:ascii="宋体" w:hAnsi="宋体" w:eastAsia="宋体" w:cs="宋体"/>
          <w:sz w:val="24"/>
          <w:szCs w:val="24"/>
        </w:rPr>
      </w:pPr>
      <w:r>
        <w:rPr>
          <w:rFonts w:ascii="宋体" w:hAnsi="宋体" w:eastAsia="宋体" w:cs="宋体"/>
          <w:spacing w:val="-1"/>
          <w:position w:val="18"/>
          <w:sz w:val="24"/>
          <w:szCs w:val="24"/>
        </w:rPr>
        <w:t>30.2</w:t>
      </w:r>
      <w:r>
        <w:rPr>
          <w:rFonts w:ascii="宋体" w:hAnsi="宋体" w:eastAsia="宋体" w:cs="宋体"/>
          <w:spacing w:val="32"/>
          <w:position w:val="18"/>
          <w:sz w:val="24"/>
          <w:szCs w:val="24"/>
        </w:rPr>
        <w:t xml:space="preserve"> </w:t>
      </w:r>
      <w:r>
        <w:rPr>
          <w:rFonts w:ascii="宋体" w:hAnsi="宋体" w:eastAsia="宋体" w:cs="宋体"/>
          <w:spacing w:val="-1"/>
          <w:position w:val="18"/>
          <w:sz w:val="24"/>
          <w:szCs w:val="24"/>
        </w:rPr>
        <w:t>中标人收到中标通知书后，须立即以书面</w:t>
      </w:r>
      <w:r>
        <w:rPr>
          <w:rFonts w:ascii="宋体" w:hAnsi="宋体" w:eastAsia="宋体" w:cs="宋体"/>
          <w:spacing w:val="-2"/>
          <w:position w:val="18"/>
          <w:sz w:val="24"/>
          <w:szCs w:val="24"/>
        </w:rPr>
        <w:t>形式回复采购代理机构，确认</w:t>
      </w:r>
    </w:p>
    <w:p>
      <w:pPr>
        <w:spacing w:before="1" w:line="218" w:lineRule="auto"/>
        <w:ind w:left="360"/>
        <w:rPr>
          <w:rFonts w:ascii="宋体" w:hAnsi="宋体" w:eastAsia="宋体" w:cs="宋体"/>
          <w:sz w:val="24"/>
          <w:szCs w:val="24"/>
        </w:rPr>
      </w:pPr>
      <w:r>
        <w:rPr>
          <w:rFonts w:ascii="宋体" w:hAnsi="宋体" w:eastAsia="宋体" w:cs="宋体"/>
          <w:spacing w:val="-1"/>
          <w:sz w:val="24"/>
          <w:szCs w:val="24"/>
        </w:rPr>
        <w:t>中标通知书已收到，并同意接受（若到采购代理机构领取则无需回复）。</w:t>
      </w:r>
    </w:p>
    <w:p>
      <w:pPr>
        <w:spacing w:before="196" w:line="219" w:lineRule="auto"/>
        <w:ind w:left="582"/>
        <w:rPr>
          <w:rFonts w:ascii="宋体" w:hAnsi="宋体" w:eastAsia="宋体" w:cs="宋体"/>
          <w:sz w:val="24"/>
          <w:szCs w:val="24"/>
        </w:rPr>
      </w:pPr>
      <w:r>
        <w:rPr>
          <w:rFonts w:ascii="宋体" w:hAnsi="宋体" w:eastAsia="宋体" w:cs="宋体"/>
          <w:spacing w:val="-3"/>
          <w:sz w:val="24"/>
          <w:szCs w:val="24"/>
        </w:rPr>
        <w:t>30.3</w:t>
      </w:r>
      <w:r>
        <w:rPr>
          <w:rFonts w:ascii="宋体" w:hAnsi="宋体" w:eastAsia="宋体" w:cs="宋体"/>
          <w:spacing w:val="47"/>
          <w:sz w:val="24"/>
          <w:szCs w:val="24"/>
        </w:rPr>
        <w:t xml:space="preserve"> </w:t>
      </w:r>
      <w:r>
        <w:rPr>
          <w:rFonts w:ascii="宋体" w:hAnsi="宋体" w:eastAsia="宋体" w:cs="宋体"/>
          <w:spacing w:val="-3"/>
          <w:sz w:val="24"/>
          <w:szCs w:val="24"/>
        </w:rPr>
        <w:t>中标通知书将是合同的一个组成部分。</w:t>
      </w:r>
    </w:p>
    <w:p>
      <w:pPr>
        <w:spacing w:before="160" w:line="224" w:lineRule="auto"/>
        <w:ind w:left="345"/>
        <w:rPr>
          <w:rFonts w:ascii="仿宋" w:hAnsi="仿宋" w:eastAsia="仿宋" w:cs="仿宋"/>
          <w:sz w:val="30"/>
          <w:szCs w:val="30"/>
        </w:rPr>
      </w:pPr>
      <w:r>
        <w:rPr>
          <w:rFonts w:ascii="仿宋" w:hAnsi="仿宋" w:eastAsia="仿宋" w:cs="仿宋"/>
          <w:spacing w:val="-2"/>
          <w:sz w:val="30"/>
          <w:szCs w:val="30"/>
          <w14:textOutline w14:w="5448" w14:cap="sq" w14:cmpd="sng">
            <w14:solidFill>
              <w14:srgbClr w14:val="000000"/>
            </w14:solidFill>
            <w14:prstDash w14:val="solid"/>
            <w14:bevel/>
          </w14:textOutline>
        </w:rPr>
        <w:t>31.签订合同</w:t>
      </w:r>
    </w:p>
    <w:p>
      <w:pPr>
        <w:spacing w:before="174" w:line="369" w:lineRule="auto"/>
        <w:ind w:left="339" w:right="61" w:firstLine="243"/>
        <w:rPr>
          <w:rFonts w:ascii="宋体" w:hAnsi="宋体" w:eastAsia="宋体" w:cs="宋体"/>
          <w:sz w:val="24"/>
          <w:szCs w:val="24"/>
        </w:rPr>
      </w:pPr>
      <w:r>
        <w:rPr>
          <w:rFonts w:ascii="宋体" w:hAnsi="宋体" w:eastAsia="宋体" w:cs="宋体"/>
          <w:spacing w:val="-4"/>
          <w:sz w:val="24"/>
          <w:szCs w:val="24"/>
        </w:rPr>
        <w:t>31.l</w:t>
      </w:r>
      <w:r>
        <w:rPr>
          <w:rFonts w:ascii="宋体" w:hAnsi="宋体" w:eastAsia="宋体" w:cs="宋体"/>
          <w:spacing w:val="32"/>
          <w:sz w:val="24"/>
          <w:szCs w:val="24"/>
        </w:rPr>
        <w:t xml:space="preserve"> </w:t>
      </w:r>
      <w:r>
        <w:rPr>
          <w:rFonts w:ascii="宋体" w:hAnsi="宋体" w:eastAsia="宋体" w:cs="宋体"/>
          <w:spacing w:val="-4"/>
          <w:sz w:val="24"/>
          <w:szCs w:val="24"/>
        </w:rPr>
        <w:t>中标人按中标通知书规定的时间、地点与采购人签订中标合同,否则</w:t>
      </w:r>
      <w:r>
        <w:rPr>
          <w:rFonts w:ascii="宋体" w:hAnsi="宋体" w:eastAsia="宋体" w:cs="宋体"/>
          <w:spacing w:val="-5"/>
          <w:sz w:val="24"/>
          <w:szCs w:val="24"/>
        </w:rPr>
        <w:t>投标</w:t>
      </w:r>
      <w:r>
        <w:rPr>
          <w:rFonts w:ascii="宋体" w:hAnsi="宋体" w:eastAsia="宋体" w:cs="宋体"/>
          <w:sz w:val="24"/>
          <w:szCs w:val="24"/>
        </w:rPr>
        <w:t xml:space="preserve"> </w:t>
      </w:r>
      <w:r>
        <w:rPr>
          <w:rFonts w:ascii="宋体" w:hAnsi="宋体" w:eastAsia="宋体" w:cs="宋体"/>
          <w:spacing w:val="-3"/>
          <w:sz w:val="24"/>
          <w:szCs w:val="24"/>
        </w:rPr>
        <w:t>保证金将不予退还，给采购人和采购代理机构造成损失的，供应商还</w:t>
      </w:r>
      <w:r>
        <w:rPr>
          <w:rFonts w:ascii="宋体" w:hAnsi="宋体" w:eastAsia="宋体" w:cs="宋体"/>
          <w:spacing w:val="-4"/>
          <w:sz w:val="24"/>
          <w:szCs w:val="24"/>
        </w:rPr>
        <w:t>应承担赔偿</w:t>
      </w:r>
    </w:p>
    <w:p>
      <w:pPr>
        <w:spacing w:line="219" w:lineRule="auto"/>
        <w:ind w:left="346"/>
        <w:rPr>
          <w:rFonts w:ascii="宋体" w:hAnsi="宋体" w:eastAsia="宋体" w:cs="宋体"/>
          <w:sz w:val="24"/>
          <w:szCs w:val="24"/>
        </w:rPr>
      </w:pPr>
      <w:r>
        <w:rPr>
          <w:rFonts w:ascii="宋体" w:hAnsi="宋体" w:eastAsia="宋体" w:cs="宋体"/>
          <w:spacing w:val="-6"/>
          <w:sz w:val="24"/>
          <w:szCs w:val="24"/>
        </w:rPr>
        <w:t>责任。</w:t>
      </w:r>
    </w:p>
    <w:p>
      <w:pPr>
        <w:spacing w:before="195" w:line="480" w:lineRule="exact"/>
        <w:ind w:left="582"/>
        <w:rPr>
          <w:rFonts w:ascii="宋体" w:hAnsi="宋体" w:eastAsia="宋体" w:cs="宋体"/>
          <w:sz w:val="24"/>
          <w:szCs w:val="24"/>
        </w:rPr>
      </w:pPr>
      <w:r>
        <w:rPr>
          <w:rFonts w:ascii="宋体" w:hAnsi="宋体" w:eastAsia="宋体" w:cs="宋体"/>
          <w:position w:val="18"/>
          <w:sz w:val="24"/>
          <w:szCs w:val="24"/>
        </w:rPr>
        <w:t>31.2 询价文件、中标人的响应文件及评</w:t>
      </w:r>
      <w:r>
        <w:rPr>
          <w:rFonts w:ascii="宋体" w:hAnsi="宋体" w:eastAsia="宋体" w:cs="宋体"/>
          <w:spacing w:val="-1"/>
          <w:position w:val="18"/>
          <w:sz w:val="24"/>
          <w:szCs w:val="24"/>
        </w:rPr>
        <w:t>标过程中有关澄清文件均应作为合同</w:t>
      </w:r>
    </w:p>
    <w:p>
      <w:pPr>
        <w:spacing w:before="1" w:line="218" w:lineRule="auto"/>
        <w:ind w:left="356"/>
        <w:rPr>
          <w:rFonts w:ascii="宋体" w:hAnsi="宋体" w:eastAsia="宋体" w:cs="宋体"/>
          <w:sz w:val="24"/>
          <w:szCs w:val="24"/>
        </w:rPr>
      </w:pPr>
      <w:r>
        <w:rPr>
          <w:rFonts w:ascii="宋体" w:hAnsi="宋体" w:eastAsia="宋体" w:cs="宋体"/>
          <w:spacing w:val="-10"/>
          <w:sz w:val="24"/>
          <w:szCs w:val="24"/>
        </w:rPr>
        <w:t>附件。</w:t>
      </w:r>
    </w:p>
    <w:p>
      <w:pPr>
        <w:spacing w:before="196" w:line="369" w:lineRule="auto"/>
        <w:ind w:left="337" w:firstLine="245"/>
        <w:rPr>
          <w:rFonts w:ascii="宋体" w:hAnsi="宋体" w:eastAsia="宋体" w:cs="宋体"/>
          <w:sz w:val="24"/>
          <w:szCs w:val="24"/>
        </w:rPr>
      </w:pPr>
      <w:r>
        <w:rPr>
          <w:rFonts w:ascii="宋体" w:hAnsi="宋体" w:eastAsia="宋体" w:cs="宋体"/>
          <w:spacing w:val="-1"/>
          <w:sz w:val="24"/>
          <w:szCs w:val="24"/>
        </w:rPr>
        <w:t xml:space="preserve">31.3 签订合同后，中标人不得将货物、工程及其他相关服务进行转包。未经 </w:t>
      </w:r>
      <w:r>
        <w:rPr>
          <w:rFonts w:ascii="宋体" w:hAnsi="宋体" w:eastAsia="宋体" w:cs="宋体"/>
          <w:spacing w:val="-3"/>
          <w:sz w:val="24"/>
          <w:szCs w:val="24"/>
        </w:rPr>
        <w:t>采购人同意，中标人不得采用分包的形式履行合同。否则采购代理机构有</w:t>
      </w:r>
      <w:r>
        <w:rPr>
          <w:rFonts w:ascii="宋体" w:hAnsi="宋体" w:eastAsia="宋体" w:cs="宋体"/>
          <w:spacing w:val="-4"/>
          <w:sz w:val="24"/>
          <w:szCs w:val="24"/>
        </w:rPr>
        <w:t>权终止</w:t>
      </w:r>
      <w:r>
        <w:rPr>
          <w:rFonts w:ascii="宋体" w:hAnsi="宋体" w:eastAsia="宋体" w:cs="宋体"/>
          <w:sz w:val="24"/>
          <w:szCs w:val="24"/>
        </w:rPr>
        <w:t xml:space="preserve"> </w:t>
      </w:r>
      <w:r>
        <w:rPr>
          <w:rFonts w:ascii="宋体" w:hAnsi="宋体" w:eastAsia="宋体" w:cs="宋体"/>
          <w:spacing w:val="-8"/>
          <w:sz w:val="24"/>
          <w:szCs w:val="24"/>
        </w:rPr>
        <w:t>合同，中标人的履约保证金（如有）将不予退还。转包或分包造成采购人损失的，</w:t>
      </w:r>
    </w:p>
    <w:p>
      <w:pPr>
        <w:spacing w:before="1" w:line="219" w:lineRule="auto"/>
        <w:ind w:left="360"/>
        <w:rPr>
          <w:rFonts w:ascii="宋体" w:hAnsi="宋体" w:eastAsia="宋体" w:cs="宋体"/>
          <w:sz w:val="24"/>
          <w:szCs w:val="24"/>
        </w:rPr>
      </w:pPr>
      <w:r>
        <w:rPr>
          <w:rFonts w:ascii="宋体" w:hAnsi="宋体" w:eastAsia="宋体" w:cs="宋体"/>
          <w:spacing w:val="-3"/>
          <w:sz w:val="24"/>
          <w:szCs w:val="24"/>
        </w:rPr>
        <w:t>中标人还应承担相应赔偿责任。</w:t>
      </w:r>
    </w:p>
    <w:p>
      <w:pPr>
        <w:spacing w:line="219" w:lineRule="auto"/>
        <w:rPr>
          <w:rFonts w:ascii="宋体" w:hAnsi="宋体" w:eastAsia="宋体" w:cs="宋体"/>
          <w:sz w:val="24"/>
          <w:szCs w:val="24"/>
        </w:rPr>
        <w:sectPr>
          <w:footerReference r:id="rId20" w:type="default"/>
          <w:pgSz w:w="11906" w:h="16839"/>
          <w:pgMar w:top="350" w:right="1740" w:bottom="1157" w:left="1473" w:header="0" w:footer="992" w:gutter="0"/>
          <w:cols w:space="720" w:num="1"/>
        </w:sectPr>
      </w:pPr>
    </w:p>
    <w:p>
      <w:pPr>
        <w:spacing w:line="904" w:lineRule="exact"/>
      </w:pPr>
    </w:p>
    <w:p>
      <w:pPr>
        <w:pStyle w:val="4"/>
        <w:spacing w:line="253" w:lineRule="auto"/>
      </w:pPr>
    </w:p>
    <w:p>
      <w:pPr>
        <w:spacing w:before="97" w:line="219" w:lineRule="auto"/>
        <w:ind w:left="2608"/>
        <w:outlineLvl w:val="0"/>
        <w:rPr>
          <w:rFonts w:ascii="宋体" w:hAnsi="宋体" w:eastAsia="宋体" w:cs="宋体"/>
          <w:sz w:val="30"/>
          <w:szCs w:val="30"/>
        </w:rPr>
      </w:pPr>
      <w:bookmarkStart w:id="3" w:name="bookmark4"/>
      <w:bookmarkEnd w:id="3"/>
      <w:r>
        <w:rPr>
          <w:rFonts w:ascii="宋体" w:hAnsi="宋体" w:eastAsia="宋体" w:cs="宋体"/>
          <w:sz w:val="30"/>
          <w:szCs w:val="30"/>
          <w14:textOutline w14:w="5448" w14:cap="sq" w14:cmpd="sng">
            <w14:solidFill>
              <w14:srgbClr w14:val="000000"/>
            </w14:solidFill>
            <w14:prstDash w14:val="solid"/>
            <w14:bevel/>
          </w14:textOutline>
        </w:rPr>
        <w:t>第三章</w:t>
      </w:r>
      <w:r>
        <w:rPr>
          <w:rFonts w:ascii="宋体" w:hAnsi="宋体" w:eastAsia="宋体" w:cs="宋体"/>
          <w:sz w:val="30"/>
          <w:szCs w:val="30"/>
        </w:rPr>
        <w:t xml:space="preserve"> </w:t>
      </w:r>
      <w:r>
        <w:rPr>
          <w:rFonts w:ascii="宋体" w:hAnsi="宋体" w:eastAsia="宋体" w:cs="宋体"/>
          <w:sz w:val="30"/>
          <w:szCs w:val="30"/>
          <w14:textOutline w14:w="5448" w14:cap="sq" w14:cmpd="sng">
            <w14:solidFill>
              <w14:srgbClr w14:val="000000"/>
            </w14:solidFill>
            <w14:prstDash w14:val="solid"/>
            <w14:bevel/>
          </w14:textOutline>
        </w:rPr>
        <w:t>采购需求及技术参数</w:t>
      </w:r>
    </w:p>
    <w:p>
      <w:pPr>
        <w:pStyle w:val="4"/>
        <w:spacing w:line="244" w:lineRule="auto"/>
      </w:pPr>
    </w:p>
    <w:p>
      <w:pPr>
        <w:pStyle w:val="4"/>
        <w:spacing w:line="244" w:lineRule="auto"/>
      </w:pPr>
    </w:p>
    <w:p>
      <w:pPr>
        <w:spacing w:before="91" w:line="220" w:lineRule="auto"/>
        <w:ind w:left="344"/>
        <w:outlineLvl w:val="0"/>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一、</w:t>
      </w:r>
      <w:r>
        <w:rPr>
          <w:rFonts w:ascii="宋体" w:hAnsi="宋体" w:eastAsia="宋体" w:cs="宋体"/>
          <w:spacing w:val="18"/>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项目概况：</w:t>
      </w:r>
    </w:p>
    <w:p>
      <w:pPr>
        <w:spacing w:before="329" w:line="219" w:lineRule="auto"/>
        <w:ind w:left="360"/>
        <w:outlineLvl w:val="1"/>
        <w:rPr>
          <w:rFonts w:hint="default" w:ascii="宋体" w:hAnsi="宋体" w:eastAsia="宋体" w:cs="宋体"/>
          <w:sz w:val="28"/>
          <w:szCs w:val="28"/>
          <w:lang w:val="en-US"/>
        </w:rPr>
      </w:pPr>
      <w:r>
        <w:rPr>
          <w:rFonts w:ascii="宋体" w:hAnsi="宋体" w:eastAsia="宋体" w:cs="宋体"/>
          <w:spacing w:val="-1"/>
          <w:sz w:val="28"/>
          <w:szCs w:val="28"/>
        </w:rPr>
        <w:t>1.项目名称：</w:t>
      </w:r>
      <w:r>
        <w:rPr>
          <w:rFonts w:hint="eastAsia"/>
          <w:sz w:val="24"/>
          <w:szCs w:val="24"/>
          <w:highlight w:val="none"/>
          <w:lang w:val="en-US" w:eastAsia="zh-CN"/>
        </w:rPr>
        <w:t>阿瓦提县巴格托格拉克乡卫生院儿童视力筛查仪项目二次</w:t>
      </w:r>
    </w:p>
    <w:p>
      <w:pPr>
        <w:spacing w:before="287" w:line="219" w:lineRule="auto"/>
        <w:ind w:left="343"/>
        <w:outlineLvl w:val="1"/>
        <w:rPr>
          <w:rFonts w:ascii="宋体" w:hAnsi="宋体" w:eastAsia="宋体" w:cs="宋体"/>
          <w:sz w:val="28"/>
          <w:szCs w:val="28"/>
        </w:rPr>
      </w:pPr>
      <w:r>
        <w:rPr>
          <w:rFonts w:ascii="宋体" w:hAnsi="宋体" w:eastAsia="宋体" w:cs="宋体"/>
          <w:spacing w:val="-1"/>
          <w:sz w:val="28"/>
          <w:szCs w:val="28"/>
        </w:rPr>
        <w:t>2.采购预算：</w:t>
      </w:r>
      <w:r>
        <w:rPr>
          <w:rFonts w:hint="eastAsia" w:ascii="宋体" w:hAnsi="宋体" w:eastAsia="宋体" w:cs="宋体"/>
          <w:spacing w:val="-1"/>
          <w:sz w:val="28"/>
          <w:szCs w:val="28"/>
          <w:lang w:val="en-US" w:eastAsia="zh-CN"/>
        </w:rPr>
        <w:t>150000</w:t>
      </w:r>
      <w:r>
        <w:rPr>
          <w:rFonts w:ascii="宋体" w:hAnsi="宋体" w:eastAsia="宋体" w:cs="宋体"/>
          <w:spacing w:val="-1"/>
          <w:sz w:val="28"/>
          <w:szCs w:val="28"/>
        </w:rPr>
        <w:t>.00</w:t>
      </w:r>
      <w:r>
        <w:rPr>
          <w:rFonts w:ascii="宋体" w:hAnsi="宋体" w:eastAsia="宋体" w:cs="宋体"/>
          <w:spacing w:val="-56"/>
          <w:sz w:val="28"/>
          <w:szCs w:val="28"/>
        </w:rPr>
        <w:t xml:space="preserve"> </w:t>
      </w:r>
      <w:r>
        <w:rPr>
          <w:rFonts w:ascii="宋体" w:hAnsi="宋体" w:eastAsia="宋体" w:cs="宋体"/>
          <w:spacing w:val="-1"/>
          <w:sz w:val="28"/>
          <w:szCs w:val="28"/>
        </w:rPr>
        <w:t>元</w:t>
      </w:r>
    </w:p>
    <w:p>
      <w:pPr>
        <w:spacing w:before="283" w:line="219" w:lineRule="auto"/>
        <w:ind w:left="345"/>
        <w:outlineLvl w:val="1"/>
        <w:rPr>
          <w:rFonts w:ascii="宋体" w:hAnsi="宋体" w:eastAsia="宋体" w:cs="宋体"/>
          <w:sz w:val="28"/>
          <w:szCs w:val="28"/>
        </w:rPr>
      </w:pPr>
      <w:r>
        <w:rPr>
          <w:rFonts w:ascii="宋体" w:hAnsi="宋体" w:eastAsia="宋体" w:cs="宋体"/>
          <w:spacing w:val="-2"/>
          <w:sz w:val="28"/>
          <w:szCs w:val="28"/>
        </w:rPr>
        <w:t>3.采购方式：询价</w:t>
      </w:r>
    </w:p>
    <w:p>
      <w:pPr>
        <w:spacing w:before="91" w:line="220" w:lineRule="auto"/>
        <w:ind w:left="344"/>
        <w:outlineLvl w:val="0"/>
        <w:rPr>
          <w:rFonts w:ascii="宋体" w:hAnsi="宋体" w:eastAsia="宋体" w:cs="宋体"/>
          <w:spacing w:val="-4"/>
          <w:sz w:val="28"/>
          <w:szCs w:val="28"/>
          <w14:textOutline w14:w="5103" w14:cap="sq" w14:cmpd="sng">
            <w14:solidFill>
              <w14:srgbClr w14:val="000000"/>
            </w14:solidFill>
            <w14:prstDash w14:val="solid"/>
            <w14:bevel/>
          </w14:textOutline>
        </w:rPr>
      </w:pPr>
      <w:r>
        <w:rPr>
          <w:rFonts w:ascii="宋体" w:hAnsi="宋体" w:eastAsia="宋体" w:cs="宋体"/>
          <w:spacing w:val="-4"/>
          <w:sz w:val="28"/>
          <w:szCs w:val="28"/>
          <w14:textOutline w14:w="5103" w14:cap="sq" w14:cmpd="sng">
            <w14:solidFill>
              <w14:srgbClr w14:val="000000"/>
            </w14:solidFill>
            <w14:prstDash w14:val="solid"/>
            <w14:bevel/>
          </w14:textOutline>
        </w:rPr>
        <w:t>二、采购内容：</w:t>
      </w:r>
    </w:p>
    <w:tbl>
      <w:tblPr>
        <w:tblStyle w:val="6"/>
        <w:tblpPr w:leftFromText="180" w:rightFromText="180" w:vertAnchor="text" w:horzAnchor="page" w:tblpX="1522" w:tblpY="289"/>
        <w:tblOverlap w:val="never"/>
        <w:tblW w:w="8504" w:type="dxa"/>
        <w:tblInd w:w="0" w:type="dxa"/>
        <w:tblLayout w:type="fixed"/>
        <w:tblCellMar>
          <w:top w:w="0" w:type="dxa"/>
          <w:left w:w="0" w:type="dxa"/>
          <w:bottom w:w="0" w:type="dxa"/>
          <w:right w:w="0" w:type="dxa"/>
        </w:tblCellMar>
      </w:tblPr>
      <w:tblGrid>
        <w:gridCol w:w="457"/>
        <w:gridCol w:w="720"/>
        <w:gridCol w:w="5856"/>
        <w:gridCol w:w="372"/>
        <w:gridCol w:w="348"/>
        <w:gridCol w:w="751"/>
      </w:tblGrid>
      <w:tr>
        <w:tblPrEx>
          <w:tblCellMar>
            <w:top w:w="0" w:type="dxa"/>
            <w:left w:w="0" w:type="dxa"/>
            <w:bottom w:w="0" w:type="dxa"/>
            <w:right w:w="0" w:type="dxa"/>
          </w:tblCellMar>
        </w:tblPrEx>
        <w:trPr>
          <w:trHeight w:val="526" w:hRule="atLeast"/>
        </w:trPr>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采购项目名称</w:t>
            </w:r>
          </w:p>
        </w:tc>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规格及参数</w:t>
            </w:r>
          </w:p>
        </w:tc>
        <w:tc>
          <w:tcPr>
            <w:tcW w:w="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3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7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302" w:hRule="atLeast"/>
        </w:trPr>
        <w:tc>
          <w:tcPr>
            <w:tcW w:w="4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儿童视力筛查仪</w:t>
            </w:r>
          </w:p>
        </w:tc>
        <w:tc>
          <w:tcPr>
            <w:tcW w:w="58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黑体" w:hAnsi="黑体" w:eastAsia="黑体" w:cs="黑体"/>
                <w:sz w:val="24"/>
                <w:szCs w:val="24"/>
              </w:rPr>
            </w:pPr>
            <w:r>
              <w:rPr>
                <w:rFonts w:hint="eastAsia" w:ascii="宋体" w:hAnsi="宋体" w:eastAsia="宋体" w:cs="宋体"/>
                <w:i w:val="0"/>
                <w:color w:val="000000"/>
                <w:kern w:val="0"/>
                <w:sz w:val="28"/>
                <w:szCs w:val="28"/>
                <w:u w:val="none"/>
                <w:lang w:val="en-US" w:eastAsia="zh-CN" w:bidi="ar"/>
              </w:rPr>
              <w:t xml:space="preserve"> </w:t>
            </w:r>
            <w:r>
              <w:rPr>
                <w:rFonts w:hint="eastAsia" w:ascii="黑体" w:hAnsi="黑体" w:eastAsia="黑体" w:cs="黑体"/>
                <w:sz w:val="30"/>
                <w:szCs w:val="30"/>
                <w:lang w:val="en-US" w:eastAsia="zh-CN"/>
              </w:rPr>
              <w:t xml:space="preserve">  </w:t>
            </w:r>
            <w:r>
              <w:rPr>
                <w:rFonts w:hint="eastAsia" w:ascii="黑体" w:hAnsi="黑体" w:eastAsia="黑体" w:cs="黑体"/>
                <w:sz w:val="24"/>
                <w:szCs w:val="24"/>
              </w:rPr>
              <w:t>双目视力筛查仪技术参数要求</w:t>
            </w:r>
          </w:p>
          <w:p>
            <w:pPr>
              <w:numPr>
                <w:ilvl w:val="0"/>
                <w:numId w:val="0"/>
              </w:numPr>
              <w:ind w:leftChars="0"/>
              <w:rPr>
                <w:rFonts w:hint="default"/>
                <w:sz w:val="21"/>
                <w:szCs w:val="21"/>
                <w:lang w:val="en-US" w:eastAsia="zh-CN"/>
              </w:rPr>
            </w:pPr>
            <w:r>
              <w:rPr>
                <w:rFonts w:hint="default"/>
                <w:sz w:val="21"/>
                <w:szCs w:val="21"/>
                <w:lang w:val="en-US" w:eastAsia="zh-CN"/>
              </w:rPr>
              <w:t>产品名祢：</w:t>
            </w:r>
            <w:r>
              <w:rPr>
                <w:rFonts w:hint="eastAsia"/>
                <w:sz w:val="21"/>
                <w:szCs w:val="21"/>
                <w:lang w:val="en-US" w:eastAsia="zh-CN"/>
              </w:rPr>
              <w:t>安视康</w:t>
            </w:r>
            <w:r>
              <w:rPr>
                <w:rFonts w:hint="default"/>
                <w:sz w:val="21"/>
                <w:szCs w:val="21"/>
                <w:lang w:val="en-US" w:eastAsia="zh-CN"/>
              </w:rPr>
              <w:t>视力筛查仪，以二类医疗器械注册证上产品名称为依据。工作模式：双眼同时测量、左/右眼单独测量</w:t>
            </w:r>
            <w:r>
              <w:rPr>
                <w:rFonts w:hint="eastAsia"/>
                <w:sz w:val="21"/>
                <w:szCs w:val="21"/>
                <w:lang w:val="en-US" w:eastAsia="zh-CN"/>
              </w:rPr>
              <w:t>。</w:t>
            </w:r>
            <w:r>
              <w:rPr>
                <w:rFonts w:hint="default"/>
                <w:sz w:val="21"/>
                <w:szCs w:val="21"/>
                <w:lang w:val="en-US" w:eastAsia="zh-CN"/>
              </w:rPr>
              <w:t>测量内容：屈光筛査、斜视，瞳孔大小及瞳距、矫正视力；双眼视功能对称性分析：屈光参差，瞳孔大小不等、凝视不对称。测量距离：85cm±5cm,测量时间＜1s,测量时系统提示过远或过近，以距离图标颜色区分是否在正确的测量范围内。筛查模式： 具备个体筛查和批量筛查模式</w:t>
            </w:r>
            <w:r>
              <w:rPr>
                <w:rFonts w:hint="eastAsia"/>
                <w:sz w:val="21"/>
                <w:szCs w:val="21"/>
                <w:lang w:val="en-US" w:eastAsia="zh-CN"/>
              </w:rPr>
              <w:t>。</w:t>
            </w:r>
            <w:r>
              <w:rPr>
                <w:rFonts w:hint="default"/>
                <w:sz w:val="21"/>
                <w:szCs w:val="21"/>
                <w:lang w:val="en-US" w:eastAsia="zh-CN"/>
              </w:rPr>
              <w:t>矫正视力测量选择：裸眼、框架眼镜、隐形眼镜，并在不同模式下保存与之对应结果。▲机器屏幕设计</w:t>
            </w:r>
            <w:r>
              <w:rPr>
                <w:rFonts w:hint="eastAsia"/>
                <w:sz w:val="21"/>
                <w:szCs w:val="21"/>
                <w:lang w:val="en-US" w:eastAsia="zh-CN"/>
              </w:rPr>
              <w:t>：</w:t>
            </w:r>
            <w:r>
              <w:rPr>
                <w:rFonts w:hint="default"/>
                <w:sz w:val="21"/>
                <w:szCs w:val="21"/>
                <w:lang w:val="en-US" w:eastAsia="zh-CN"/>
              </w:rPr>
              <w:t>5.5英寸彩色触控显示屏</w:t>
            </w:r>
            <w:r>
              <w:rPr>
                <w:rFonts w:hint="eastAsia"/>
                <w:sz w:val="21"/>
                <w:szCs w:val="21"/>
                <w:lang w:val="en-US" w:eastAsia="zh-CN"/>
              </w:rPr>
              <w:t>，</w:t>
            </w:r>
            <w:r>
              <w:rPr>
                <w:rFonts w:hint="default"/>
                <w:sz w:val="21"/>
                <w:szCs w:val="21"/>
                <w:lang w:val="en-US" w:eastAsia="zh-CN"/>
              </w:rPr>
              <w:t>显示屏分辨率≥800 X 480像素</w:t>
            </w:r>
            <w:r>
              <w:rPr>
                <w:rFonts w:hint="eastAsia"/>
                <w:sz w:val="21"/>
                <w:szCs w:val="21"/>
                <w:lang w:val="en-US" w:eastAsia="zh-CN"/>
              </w:rPr>
              <w:t>，</w:t>
            </w:r>
            <w:r>
              <w:rPr>
                <w:rFonts w:hint="default"/>
                <w:sz w:val="21"/>
                <w:szCs w:val="21"/>
                <w:lang w:val="en-US" w:eastAsia="zh-CN"/>
              </w:rPr>
              <w:t>前倾显示屏与水平夹角可调节幅度为0~45°，方便使用者以任何姿势操作▲注视方式：动画、音乐及多彩交替灯光吸引。▲适用人群范围：6个月以上婴儿、幼儿、儿童、青少年、成人，而非只适用幼儿及儿童，以医疗器械注册证上标注的 “适用范围”为依据。▲球镜度(DS)可测范围</w:t>
            </w:r>
            <w:r>
              <w:rPr>
                <w:rFonts w:hint="eastAsia"/>
                <w:sz w:val="21"/>
                <w:szCs w:val="21"/>
                <w:lang w:val="en-US" w:eastAsia="zh-CN"/>
              </w:rPr>
              <w:t>：</w:t>
            </w:r>
            <w:r>
              <w:rPr>
                <w:rFonts w:hint="default"/>
                <w:sz w:val="21"/>
                <w:szCs w:val="21"/>
                <w:lang w:val="en-US" w:eastAsia="zh-CN"/>
              </w:rPr>
              <w:t>-7.50D ～ +7.50D，允差±0.50D；-11.50D</w:t>
            </w:r>
            <w:r>
              <w:rPr>
                <w:rFonts w:hint="eastAsia"/>
                <w:sz w:val="21"/>
                <w:szCs w:val="21"/>
                <w:lang w:val="en-US" w:eastAsia="zh-CN"/>
              </w:rPr>
              <w:t>~</w:t>
            </w:r>
            <w:r>
              <w:rPr>
                <w:rFonts w:hint="default"/>
                <w:sz w:val="21"/>
                <w:szCs w:val="21"/>
                <w:lang w:val="en-US" w:eastAsia="zh-CN"/>
              </w:rPr>
              <w:t>-7.50D和+7.50D</w:t>
            </w:r>
            <w:r>
              <w:rPr>
                <w:rFonts w:hint="eastAsia"/>
                <w:sz w:val="21"/>
                <w:szCs w:val="21"/>
                <w:lang w:val="en-US" w:eastAsia="zh-CN"/>
              </w:rPr>
              <w:t>~</w:t>
            </w:r>
            <w:r>
              <w:rPr>
                <w:rFonts w:hint="default"/>
                <w:sz w:val="21"/>
                <w:szCs w:val="21"/>
                <w:lang w:val="en-US" w:eastAsia="zh-CN"/>
              </w:rPr>
              <w:t>+11.50D，允差±10%；显示分辨率0.25 D/0.01D。▲柱镜度(DC)可测范围</w:t>
            </w:r>
            <w:r>
              <w:rPr>
                <w:rFonts w:hint="eastAsia"/>
                <w:sz w:val="21"/>
                <w:szCs w:val="21"/>
                <w:lang w:val="en-US" w:eastAsia="zh-CN"/>
              </w:rPr>
              <w:t>：</w:t>
            </w:r>
            <w:r>
              <w:rPr>
                <w:rFonts w:hint="default"/>
                <w:sz w:val="21"/>
                <w:szCs w:val="21"/>
                <w:lang w:val="en-US" w:eastAsia="zh-CN"/>
              </w:rPr>
              <w:t>-3.00D ～ +3.00D，允差±0.50D；显示分辨率0.25D/0.01D。柱镜轴位范围（AX）1°～180°，允差±5°；显示分辨率1°。</w:t>
            </w:r>
          </w:p>
          <w:p>
            <w:pPr>
              <w:numPr>
                <w:ilvl w:val="0"/>
                <w:numId w:val="0"/>
              </w:numPr>
              <w:ind w:leftChars="0"/>
              <w:rPr>
                <w:rFonts w:hint="default"/>
                <w:sz w:val="21"/>
                <w:szCs w:val="21"/>
                <w:lang w:val="en-US" w:eastAsia="zh-CN"/>
              </w:rPr>
            </w:pPr>
            <w:r>
              <w:rPr>
                <w:rFonts w:hint="default"/>
                <w:sz w:val="21"/>
                <w:szCs w:val="21"/>
                <w:lang w:val="en-US" w:eastAsia="zh-CN"/>
              </w:rPr>
              <w:t>瞳孔直径可测范围3.2mm～9.0mm，允差±0.1mm；显示分辨率0.1mm。瞳距可测范围35mm～80mm，允差±1mm；显示分辨率1mm。信息录入：主机触屏录入、扫码录入、批量导入。录入方式：可直接在主机上输入中文个人信息，也可从电脑批量导入、导出受测者信息，生成每位受测者对应二维码，便于数据统计及后台上传筛查结果，提高效率。▲数据接口：Wi-Fi、USB、蓝牙</w:t>
            </w:r>
            <w:r>
              <w:rPr>
                <w:rFonts w:hint="eastAsia"/>
                <w:sz w:val="21"/>
                <w:szCs w:val="21"/>
                <w:lang w:val="en-US" w:eastAsia="zh-CN"/>
              </w:rPr>
              <w:t>；</w:t>
            </w:r>
            <w:r>
              <w:rPr>
                <w:rFonts w:hint="default"/>
                <w:sz w:val="21"/>
                <w:szCs w:val="21"/>
                <w:lang w:val="en-US" w:eastAsia="zh-CN"/>
              </w:rPr>
              <w:t>打印机接口：Wi-Fi / 蓝牙</w:t>
            </w:r>
            <w:r>
              <w:rPr>
                <w:rFonts w:hint="eastAsia"/>
                <w:sz w:val="21"/>
                <w:szCs w:val="21"/>
                <w:lang w:val="en-US" w:eastAsia="zh-CN"/>
              </w:rPr>
              <w:t>。</w:t>
            </w:r>
            <w:r>
              <w:rPr>
                <w:rFonts w:hint="default"/>
                <w:sz w:val="21"/>
                <w:szCs w:val="21"/>
                <w:lang w:val="en-US" w:eastAsia="zh-CN"/>
              </w:rPr>
              <w:t>可以提供云端数据管理平台（近视防控系统），管理学生视力档案信息，追踪学生、年级，学校的视力变化趋势▲配置筛查软件，可实现无线连接图文工作站和筛查仪机。可批量输入受测者信息储存和导出筛查结果，自动生成EXCEL表格，建立数据库图文报告形式：A4纸报告，可显示彩色眼位照相图； 可在报告的底部设置自定义横幅，标注使用单位名称供电方式：内置锂离子电池，可边充电边使用。充电方式：直充充电、充电宝充电。▲主机重量≤1.2KG,自配保护腕带预防掉落，可双手/单手操作。</w:t>
            </w:r>
          </w:p>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p>
        </w:tc>
        <w:tc>
          <w:tcPr>
            <w:tcW w:w="3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3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7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
      <w:pPr>
        <w:pStyle w:val="4"/>
        <w:spacing w:line="280" w:lineRule="auto"/>
      </w:pPr>
    </w:p>
    <w:p>
      <w:pPr>
        <w:spacing w:before="91" w:line="220" w:lineRule="auto"/>
        <w:ind w:left="339"/>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三、商务条件：</w:t>
      </w:r>
    </w:p>
    <w:p>
      <w:pPr>
        <w:pStyle w:val="4"/>
        <w:spacing w:line="313" w:lineRule="auto"/>
        <w:rPr>
          <w:color w:val="000000" w:themeColor="text1"/>
          <w14:textFill>
            <w14:solidFill>
              <w14:schemeClr w14:val="tx1"/>
            </w14:solidFill>
          </w14:textFill>
        </w:rPr>
      </w:pPr>
    </w:p>
    <w:p>
      <w:pPr>
        <w:spacing w:before="91" w:line="219" w:lineRule="auto"/>
        <w:ind w:left="345"/>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3"/>
          <w:sz w:val="28"/>
          <w:szCs w:val="28"/>
          <w14:textFill>
            <w14:solidFill>
              <w14:schemeClr w14:val="tx1"/>
            </w14:solidFill>
          </w14:textFill>
        </w:rPr>
        <w:t>3.1 ★</w:t>
      </w:r>
      <w:r>
        <w:rPr>
          <w:rFonts w:hint="eastAsia" w:ascii="宋体" w:hAnsi="宋体" w:eastAsia="宋体" w:cs="宋体"/>
          <w:color w:val="000000" w:themeColor="text1"/>
          <w:spacing w:val="-3"/>
          <w:sz w:val="28"/>
          <w:szCs w:val="28"/>
          <w:lang w:val="en-US" w:eastAsia="zh-CN"/>
          <w14:textFill>
            <w14:solidFill>
              <w14:schemeClr w14:val="tx1"/>
            </w14:solidFill>
          </w14:textFill>
        </w:rPr>
        <w:t>供货期</w:t>
      </w:r>
      <w:r>
        <w:rPr>
          <w:rFonts w:ascii="宋体" w:hAnsi="宋体" w:eastAsia="宋体" w:cs="宋体"/>
          <w:color w:val="000000" w:themeColor="text1"/>
          <w:spacing w:val="-3"/>
          <w:sz w:val="28"/>
          <w:szCs w:val="28"/>
          <w14:textFill>
            <w14:solidFill>
              <w14:schemeClr w14:val="tx1"/>
            </w14:solidFill>
          </w14:textFill>
        </w:rPr>
        <w:t xml:space="preserve">：合同签订之日起 </w:t>
      </w:r>
      <w:r>
        <w:rPr>
          <w:rFonts w:hint="eastAsia" w:ascii="宋体" w:hAnsi="宋体" w:eastAsia="宋体" w:cs="宋体"/>
          <w:color w:val="000000" w:themeColor="text1"/>
          <w:spacing w:val="-3"/>
          <w:sz w:val="28"/>
          <w:szCs w:val="28"/>
          <w:lang w:val="en-US" w:eastAsia="zh-CN"/>
          <w14:textFill>
            <w14:solidFill>
              <w14:schemeClr w14:val="tx1"/>
            </w14:solidFill>
          </w14:textFill>
        </w:rPr>
        <w:t>7</w:t>
      </w:r>
      <w:r>
        <w:rPr>
          <w:rFonts w:ascii="宋体" w:hAnsi="宋体" w:eastAsia="宋体" w:cs="宋体"/>
          <w:color w:val="000000" w:themeColor="text1"/>
          <w:spacing w:val="-3"/>
          <w:sz w:val="28"/>
          <w:szCs w:val="28"/>
          <w14:textFill>
            <w14:solidFill>
              <w14:schemeClr w14:val="tx1"/>
            </w14:solidFill>
          </w14:textFill>
        </w:rPr>
        <w:t>日历天完成。</w:t>
      </w:r>
    </w:p>
    <w:p>
      <w:pPr>
        <w:spacing w:before="165" w:line="275" w:lineRule="auto"/>
        <w:ind w:left="345" w:right="3657"/>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3"/>
          <w:sz w:val="28"/>
          <w:szCs w:val="28"/>
          <w14:textFill>
            <w14:solidFill>
              <w14:schemeClr w14:val="tx1"/>
            </w14:solidFill>
          </w14:textFill>
        </w:rPr>
        <w:t>3.2 ★</w:t>
      </w:r>
      <w:r>
        <w:rPr>
          <w:rFonts w:hint="eastAsia" w:ascii="宋体" w:hAnsi="宋体" w:eastAsia="宋体" w:cs="宋体"/>
          <w:color w:val="000000" w:themeColor="text1"/>
          <w:spacing w:val="-3"/>
          <w:sz w:val="28"/>
          <w:szCs w:val="28"/>
          <w:lang w:val="en-US" w:eastAsia="zh-CN"/>
          <w14:textFill>
            <w14:solidFill>
              <w14:schemeClr w14:val="tx1"/>
            </w14:solidFill>
          </w14:textFill>
        </w:rPr>
        <w:t>供货</w:t>
      </w:r>
      <w:r>
        <w:rPr>
          <w:rFonts w:ascii="宋体" w:hAnsi="宋体" w:eastAsia="宋体" w:cs="宋体"/>
          <w:color w:val="000000" w:themeColor="text1"/>
          <w:spacing w:val="-3"/>
          <w:sz w:val="28"/>
          <w:szCs w:val="28"/>
          <w14:textFill>
            <w14:solidFill>
              <w14:schemeClr w14:val="tx1"/>
            </w14:solidFill>
          </w14:textFill>
        </w:rPr>
        <w:t>地点：</w:t>
      </w:r>
      <w:r>
        <w:rPr>
          <w:rFonts w:hint="eastAsia" w:ascii="宋体" w:hAnsi="宋体" w:eastAsia="宋体" w:cs="宋体"/>
          <w:color w:val="000000" w:themeColor="text1"/>
          <w:spacing w:val="-3"/>
          <w:sz w:val="28"/>
          <w:szCs w:val="28"/>
          <w:lang w:val="en-US" w:eastAsia="zh-CN"/>
          <w14:textFill>
            <w14:solidFill>
              <w14:schemeClr w14:val="tx1"/>
            </w14:solidFill>
          </w14:textFill>
        </w:rPr>
        <w:t>采购人指定地点</w:t>
      </w:r>
      <w:r>
        <w:rPr>
          <w:rFonts w:ascii="宋体" w:hAnsi="宋体" w:eastAsia="宋体" w:cs="宋体"/>
          <w:color w:val="000000" w:themeColor="text1"/>
          <w:sz w:val="28"/>
          <w:szCs w:val="28"/>
          <w14:textFill>
            <w14:solidFill>
              <w14:schemeClr w14:val="tx1"/>
            </w14:solidFill>
          </w14:textFill>
        </w:rPr>
        <w:t xml:space="preserve"> </w:t>
      </w:r>
      <w:r>
        <w:rPr>
          <w:rFonts w:ascii="宋体" w:hAnsi="宋体" w:eastAsia="宋体" w:cs="宋体"/>
          <w:color w:val="000000" w:themeColor="text1"/>
          <w:spacing w:val="-1"/>
          <w:sz w:val="28"/>
          <w:szCs w:val="28"/>
          <w14:textFill>
            <w14:solidFill>
              <w14:schemeClr w14:val="tx1"/>
            </w14:solidFill>
          </w14:textFill>
        </w:rPr>
        <w:t>3.3.★质保期：所有设备质保 5 年。</w:t>
      </w:r>
    </w:p>
    <w:p>
      <w:pPr>
        <w:spacing w:before="168" w:line="220" w:lineRule="auto"/>
        <w:ind w:left="345"/>
        <w:rPr>
          <w:rFonts w:ascii="宋体" w:hAnsi="宋体" w:eastAsia="宋体" w:cs="宋体"/>
          <w:sz w:val="28"/>
          <w:szCs w:val="28"/>
        </w:rPr>
      </w:pPr>
      <w:r>
        <w:rPr>
          <w:rFonts w:ascii="宋体" w:hAnsi="宋体" w:eastAsia="宋体" w:cs="宋体"/>
          <w:spacing w:val="-4"/>
          <w:sz w:val="28"/>
          <w:szCs w:val="28"/>
        </w:rPr>
        <w:t>3.4</w:t>
      </w:r>
      <w:r>
        <w:rPr>
          <w:rFonts w:ascii="宋体" w:hAnsi="宋体" w:eastAsia="宋体" w:cs="宋体"/>
          <w:spacing w:val="10"/>
          <w:sz w:val="28"/>
          <w:szCs w:val="28"/>
        </w:rPr>
        <w:t xml:space="preserve"> </w:t>
      </w:r>
      <w:r>
        <w:rPr>
          <w:rFonts w:ascii="宋体" w:hAnsi="宋体" w:eastAsia="宋体" w:cs="宋体"/>
          <w:spacing w:val="-4"/>
          <w:sz w:val="28"/>
          <w:szCs w:val="28"/>
        </w:rPr>
        <w:t>验收：</w:t>
      </w:r>
    </w:p>
    <w:p>
      <w:pPr>
        <w:spacing w:before="166" w:line="293" w:lineRule="auto"/>
        <w:ind w:left="338" w:firstLine="6"/>
        <w:rPr>
          <w:rFonts w:ascii="宋体" w:hAnsi="宋体" w:eastAsia="宋体" w:cs="宋体"/>
          <w:sz w:val="28"/>
          <w:szCs w:val="28"/>
        </w:rPr>
      </w:pPr>
      <w:r>
        <w:rPr>
          <w:rFonts w:ascii="宋体" w:hAnsi="宋体" w:eastAsia="宋体" w:cs="宋体"/>
          <w:spacing w:val="-4"/>
          <w:sz w:val="28"/>
          <w:szCs w:val="28"/>
        </w:rPr>
        <w:t>3.4.1 货物运抵现场后，采购人将对货物数量、质量、规格等进行检</w:t>
      </w:r>
      <w:r>
        <w:rPr>
          <w:rFonts w:ascii="宋体" w:hAnsi="宋体" w:eastAsia="宋体" w:cs="宋体"/>
          <w:spacing w:val="16"/>
          <w:sz w:val="28"/>
          <w:szCs w:val="28"/>
        </w:rPr>
        <w:t xml:space="preserve"> </w:t>
      </w:r>
      <w:r>
        <w:rPr>
          <w:rFonts w:ascii="宋体" w:hAnsi="宋体" w:eastAsia="宋体" w:cs="宋体"/>
          <w:spacing w:val="-10"/>
          <w:sz w:val="28"/>
          <w:szCs w:val="28"/>
        </w:rPr>
        <w:t>验。如发现货物和规格或者两者都与询价文件、响应文件、合同</w:t>
      </w:r>
      <w:r>
        <w:rPr>
          <w:rFonts w:ascii="宋体" w:hAnsi="宋体" w:eastAsia="宋体" w:cs="宋体"/>
          <w:spacing w:val="-11"/>
          <w:sz w:val="28"/>
          <w:szCs w:val="28"/>
        </w:rPr>
        <w:t>不符，</w:t>
      </w:r>
      <w:r>
        <w:rPr>
          <w:rFonts w:ascii="宋体" w:hAnsi="宋体" w:eastAsia="宋体" w:cs="宋体"/>
          <w:sz w:val="28"/>
          <w:szCs w:val="28"/>
        </w:rPr>
        <w:t xml:space="preserve"> </w:t>
      </w:r>
      <w:r>
        <w:rPr>
          <w:rFonts w:ascii="宋体" w:hAnsi="宋体" w:eastAsia="宋体" w:cs="宋体"/>
          <w:spacing w:val="-2"/>
          <w:sz w:val="28"/>
          <w:szCs w:val="28"/>
        </w:rPr>
        <w:t>采购人有权限根据检验结果要求中标人立即更换或者提出索赔要求。</w:t>
      </w:r>
    </w:p>
    <w:p>
      <w:pPr>
        <w:spacing w:before="168" w:line="302" w:lineRule="auto"/>
        <w:ind w:left="338" w:right="76" w:firstLine="6"/>
        <w:rPr>
          <w:rFonts w:ascii="宋体" w:hAnsi="宋体" w:eastAsia="宋体" w:cs="宋体"/>
          <w:sz w:val="28"/>
          <w:szCs w:val="28"/>
        </w:rPr>
      </w:pPr>
      <w:r>
        <w:rPr>
          <w:rFonts w:ascii="宋体" w:hAnsi="宋体" w:eastAsia="宋体" w:cs="宋体"/>
          <w:spacing w:val="-4"/>
          <w:sz w:val="28"/>
          <w:szCs w:val="28"/>
        </w:rPr>
        <w:t>3.4.2 货物由中标人进行安装，完毕后，采购人应对货物的数量、质</w:t>
      </w:r>
      <w:r>
        <w:rPr>
          <w:rFonts w:ascii="宋体" w:hAnsi="宋体" w:eastAsia="宋体" w:cs="宋体"/>
          <w:spacing w:val="16"/>
          <w:sz w:val="28"/>
          <w:szCs w:val="28"/>
        </w:rPr>
        <w:t xml:space="preserve"> </w:t>
      </w:r>
      <w:r>
        <w:rPr>
          <w:rFonts w:ascii="宋体" w:hAnsi="宋体" w:eastAsia="宋体" w:cs="宋体"/>
          <w:spacing w:val="-4"/>
          <w:sz w:val="28"/>
          <w:szCs w:val="28"/>
        </w:rPr>
        <w:t>量、规格、性能等进行详细而全面的检验。安装完毕后，证明货物以</w:t>
      </w:r>
      <w:r>
        <w:rPr>
          <w:rFonts w:ascii="宋体" w:hAnsi="宋体" w:eastAsia="宋体" w:cs="宋体"/>
          <w:spacing w:val="10"/>
          <w:sz w:val="28"/>
          <w:szCs w:val="28"/>
        </w:rPr>
        <w:t xml:space="preserve"> </w:t>
      </w:r>
      <w:r>
        <w:rPr>
          <w:rFonts w:ascii="宋体" w:hAnsi="宋体" w:eastAsia="宋体" w:cs="宋体"/>
          <w:spacing w:val="-4"/>
          <w:sz w:val="28"/>
          <w:szCs w:val="28"/>
        </w:rPr>
        <w:t>及安装质量无任何问题，由采购人组成的验收小组签署验收报告，作</w:t>
      </w:r>
      <w:r>
        <w:rPr>
          <w:rFonts w:ascii="宋体" w:hAnsi="宋体" w:eastAsia="宋体" w:cs="宋体"/>
          <w:spacing w:val="10"/>
          <w:sz w:val="28"/>
          <w:szCs w:val="28"/>
        </w:rPr>
        <w:t xml:space="preserve"> </w:t>
      </w:r>
      <w:r>
        <w:rPr>
          <w:rFonts w:ascii="宋体" w:hAnsi="宋体" w:eastAsia="宋体" w:cs="宋体"/>
          <w:spacing w:val="-2"/>
          <w:sz w:val="28"/>
          <w:szCs w:val="28"/>
        </w:rPr>
        <w:t>为付款凭据之一。</w:t>
      </w:r>
    </w:p>
    <w:p>
      <w:pPr>
        <w:spacing w:before="165" w:line="219" w:lineRule="auto"/>
        <w:ind w:left="37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以上所有设备报价项目必须完全响应或优于询价文件所列内容。</w:t>
      </w:r>
    </w:p>
    <w:p>
      <w:pPr>
        <w:spacing w:before="170" w:line="499" w:lineRule="exact"/>
        <w:ind w:left="339"/>
        <w:rPr>
          <w:rFonts w:ascii="宋体" w:hAnsi="宋体" w:eastAsia="宋体" w:cs="宋体"/>
          <w:sz w:val="28"/>
          <w:szCs w:val="28"/>
        </w:rPr>
      </w:pPr>
      <w:r>
        <w:rPr>
          <w:rFonts w:ascii="宋体" w:hAnsi="宋体" w:eastAsia="宋体" w:cs="宋体"/>
          <w:spacing w:val="-4"/>
          <w:position w:val="16"/>
          <w:sz w:val="28"/>
          <w:szCs w:val="28"/>
          <w14:textOutline w14:w="5103" w14:cap="sq" w14:cmpd="sng">
            <w14:solidFill>
              <w14:srgbClr w14:val="000000"/>
            </w14:solidFill>
            <w14:prstDash w14:val="solid"/>
            <w14:bevel/>
          </w14:textOutline>
        </w:rPr>
        <w:t>注：产品应附产品外观详情图片，提供详细的规格参数以及使用说明</w:t>
      </w:r>
    </w:p>
    <w:p>
      <w:pPr>
        <w:spacing w:before="1" w:line="219" w:lineRule="auto"/>
        <w:ind w:left="345"/>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书</w:t>
      </w:r>
      <w:r>
        <w:rPr>
          <w:rFonts w:ascii="宋体" w:hAnsi="宋体" w:eastAsia="宋体" w:cs="宋体"/>
          <w:spacing w:val="33"/>
          <w:sz w:val="28"/>
          <w:szCs w:val="28"/>
        </w:rPr>
        <w:t xml:space="preserve"> </w:t>
      </w:r>
      <w:r>
        <w:rPr>
          <w:rFonts w:ascii="宋体" w:hAnsi="宋体" w:eastAsia="宋体" w:cs="宋体"/>
          <w:spacing w:val="-4"/>
          <w:sz w:val="28"/>
          <w:szCs w:val="28"/>
          <w14:textOutline w14:w="5103" w14:cap="sq" w14:cmpd="sng">
            <w14:solidFill>
              <w14:srgbClr w14:val="000000"/>
            </w14:solidFill>
            <w14:prstDash w14:val="solid"/>
            <w14:bevel/>
          </w14:textOutline>
        </w:rPr>
        <w:t>、配件说明等材料。</w:t>
      </w:r>
    </w:p>
    <w:p>
      <w:pPr>
        <w:spacing w:line="219" w:lineRule="auto"/>
        <w:rPr>
          <w:rFonts w:ascii="宋体" w:hAnsi="宋体" w:eastAsia="宋体" w:cs="宋体"/>
          <w:sz w:val="28"/>
          <w:szCs w:val="28"/>
        </w:rPr>
        <w:sectPr>
          <w:footerReference r:id="rId21" w:type="default"/>
          <w:pgSz w:w="11906" w:h="16839"/>
          <w:pgMar w:top="350" w:right="1725" w:bottom="1157" w:left="1473" w:header="0" w:footer="992" w:gutter="0"/>
          <w:cols w:space="720" w:num="1"/>
        </w:sectPr>
      </w:pPr>
    </w:p>
    <w:p>
      <w:pPr>
        <w:spacing w:line="904" w:lineRule="exact"/>
      </w:pPr>
    </w:p>
    <w:p>
      <w:pPr>
        <w:spacing w:before="247" w:line="496" w:lineRule="exact"/>
        <w:ind w:left="3285"/>
        <w:rPr>
          <w:rFonts w:ascii="宋体" w:hAnsi="宋体" w:eastAsia="宋体" w:cs="宋体"/>
          <w:sz w:val="30"/>
          <w:szCs w:val="30"/>
        </w:rPr>
      </w:pPr>
      <w:r>
        <w:rPr>
          <w:rFonts w:ascii="宋体" w:hAnsi="宋体" w:eastAsia="宋体" w:cs="宋体"/>
          <w:spacing w:val="-1"/>
          <w:position w:val="14"/>
          <w:sz w:val="30"/>
          <w:szCs w:val="30"/>
          <w14:textOutline w14:w="5448" w14:cap="sq" w14:cmpd="sng">
            <w14:solidFill>
              <w14:srgbClr w14:val="000000"/>
            </w14:solidFill>
            <w14:prstDash w14:val="solid"/>
            <w14:bevel/>
          </w14:textOutline>
        </w:rPr>
        <w:t>第四章、评审方法</w:t>
      </w:r>
    </w:p>
    <w:p>
      <w:pPr>
        <w:spacing w:line="221" w:lineRule="auto"/>
        <w:ind w:left="347"/>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（一）首先进行初步评审</w:t>
      </w:r>
    </w:p>
    <w:p>
      <w:pPr>
        <w:spacing w:before="163" w:line="330" w:lineRule="auto"/>
        <w:ind w:left="346" w:right="273" w:firstLine="574"/>
        <w:rPr>
          <w:rFonts w:ascii="仿宋" w:hAnsi="仿宋" w:eastAsia="仿宋" w:cs="仿宋"/>
          <w:sz w:val="28"/>
          <w:szCs w:val="28"/>
        </w:rPr>
      </w:pPr>
      <w:r>
        <w:rPr>
          <w:rFonts w:ascii="仿宋" w:hAnsi="仿宋" w:eastAsia="仿宋" w:cs="仿宋"/>
          <w:spacing w:val="-6"/>
          <w:sz w:val="28"/>
          <w:szCs w:val="28"/>
        </w:rPr>
        <w:t>1.评标委员会根据“</w:t>
      </w:r>
      <w:r>
        <w:rPr>
          <w:rFonts w:ascii="仿宋" w:hAnsi="仿宋" w:eastAsia="仿宋" w:cs="仿宋"/>
          <w:spacing w:val="-91"/>
          <w:sz w:val="28"/>
          <w:szCs w:val="28"/>
        </w:rPr>
        <w:t xml:space="preserve"> </w:t>
      </w:r>
      <w:r>
        <w:rPr>
          <w:rFonts w:ascii="仿宋" w:hAnsi="仿宋" w:eastAsia="仿宋" w:cs="仿宋"/>
          <w:spacing w:val="-6"/>
          <w:sz w:val="28"/>
          <w:szCs w:val="28"/>
        </w:rPr>
        <w:t>资格评审表</w:t>
      </w:r>
      <w:r>
        <w:rPr>
          <w:rFonts w:ascii="仿宋" w:hAnsi="仿宋" w:eastAsia="仿宋" w:cs="仿宋"/>
          <w:spacing w:val="-105"/>
          <w:sz w:val="28"/>
          <w:szCs w:val="28"/>
        </w:rPr>
        <w:t xml:space="preserve"> </w:t>
      </w:r>
      <w:r>
        <w:rPr>
          <w:rFonts w:ascii="仿宋" w:hAnsi="仿宋" w:eastAsia="仿宋" w:cs="仿宋"/>
          <w:spacing w:val="-6"/>
          <w:sz w:val="28"/>
          <w:szCs w:val="28"/>
        </w:rPr>
        <w:t>”对响应文件的资格进行评审，</w:t>
      </w:r>
      <w:r>
        <w:rPr>
          <w:rFonts w:ascii="仿宋" w:hAnsi="仿宋" w:eastAsia="仿宋" w:cs="仿宋"/>
          <w:sz w:val="28"/>
          <w:szCs w:val="28"/>
        </w:rPr>
        <w:t xml:space="preserve"> </w:t>
      </w:r>
      <w:r>
        <w:rPr>
          <w:rFonts w:ascii="仿宋" w:hAnsi="仿宋" w:eastAsia="仿宋" w:cs="仿宋"/>
          <w:spacing w:val="-5"/>
          <w:sz w:val="28"/>
          <w:szCs w:val="28"/>
        </w:rPr>
        <w:t>只有对“资格审查表</w:t>
      </w:r>
      <w:r>
        <w:rPr>
          <w:rFonts w:ascii="仿宋" w:hAnsi="仿宋" w:eastAsia="仿宋" w:cs="仿宋"/>
          <w:spacing w:val="-105"/>
          <w:sz w:val="28"/>
          <w:szCs w:val="28"/>
        </w:rPr>
        <w:t xml:space="preserve"> </w:t>
      </w:r>
      <w:r>
        <w:rPr>
          <w:rFonts w:ascii="仿宋" w:hAnsi="仿宋" w:eastAsia="仿宋" w:cs="仿宋"/>
          <w:spacing w:val="-5"/>
          <w:sz w:val="28"/>
          <w:szCs w:val="28"/>
        </w:rPr>
        <w:t>”所列各项作出实质性响应的响应文件才能</w:t>
      </w:r>
      <w:r>
        <w:rPr>
          <w:rFonts w:ascii="仿宋" w:hAnsi="仿宋" w:eastAsia="仿宋" w:cs="仿宋"/>
          <w:spacing w:val="-6"/>
          <w:sz w:val="28"/>
          <w:szCs w:val="28"/>
        </w:rPr>
        <w:t>通过</w:t>
      </w:r>
      <w:r>
        <w:rPr>
          <w:rFonts w:ascii="仿宋" w:hAnsi="仿宋" w:eastAsia="仿宋" w:cs="仿宋"/>
          <w:sz w:val="28"/>
          <w:szCs w:val="28"/>
        </w:rPr>
        <w:t xml:space="preserve"> </w:t>
      </w:r>
      <w:r>
        <w:rPr>
          <w:rFonts w:ascii="仿宋" w:hAnsi="仿宋" w:eastAsia="仿宋" w:cs="仿宋"/>
          <w:spacing w:val="-4"/>
          <w:sz w:val="28"/>
          <w:szCs w:val="28"/>
        </w:rPr>
        <w:t>初步评审。对是否实质性响应询价文件的要求有争议的投标内容，评</w:t>
      </w:r>
      <w:r>
        <w:rPr>
          <w:rFonts w:ascii="仿宋" w:hAnsi="仿宋" w:eastAsia="仿宋" w:cs="仿宋"/>
          <w:spacing w:val="3"/>
          <w:sz w:val="28"/>
          <w:szCs w:val="28"/>
        </w:rPr>
        <w:t xml:space="preserve"> </w:t>
      </w:r>
      <w:r>
        <w:rPr>
          <w:rFonts w:ascii="仿宋" w:hAnsi="仿宋" w:eastAsia="仿宋" w:cs="仿宋"/>
          <w:spacing w:val="-3"/>
          <w:sz w:val="28"/>
          <w:szCs w:val="28"/>
        </w:rPr>
        <w:t>标委员会将以记名方式表决，得票超过半数的投标人有资</w:t>
      </w:r>
      <w:r>
        <w:rPr>
          <w:rFonts w:ascii="仿宋" w:hAnsi="仿宋" w:eastAsia="仿宋" w:cs="仿宋"/>
          <w:spacing w:val="-4"/>
          <w:sz w:val="28"/>
          <w:szCs w:val="28"/>
        </w:rPr>
        <w:t>格进入下一</w:t>
      </w:r>
    </w:p>
    <w:p>
      <w:pPr>
        <w:spacing w:line="222" w:lineRule="auto"/>
        <w:ind w:left="367"/>
        <w:rPr>
          <w:rFonts w:ascii="仿宋" w:hAnsi="仿宋" w:eastAsia="仿宋" w:cs="仿宋"/>
          <w:sz w:val="28"/>
          <w:szCs w:val="28"/>
        </w:rPr>
      </w:pPr>
      <w:r>
        <w:rPr>
          <w:rFonts w:ascii="仿宋" w:hAnsi="仿宋" w:eastAsia="仿宋" w:cs="仿宋"/>
          <w:spacing w:val="-3"/>
          <w:sz w:val="28"/>
          <w:szCs w:val="28"/>
        </w:rPr>
        <w:t>阶段的评审，否则将被淘汰。</w:t>
      </w:r>
    </w:p>
    <w:p>
      <w:pPr>
        <w:spacing w:before="162" w:line="502" w:lineRule="exact"/>
        <w:ind w:left="903"/>
        <w:rPr>
          <w:rFonts w:ascii="仿宋" w:hAnsi="仿宋" w:eastAsia="仿宋" w:cs="仿宋"/>
          <w:sz w:val="28"/>
          <w:szCs w:val="28"/>
        </w:rPr>
      </w:pPr>
      <w:r>
        <w:rPr>
          <w:rFonts w:ascii="仿宋" w:hAnsi="仿宋" w:eastAsia="仿宋" w:cs="仿宋"/>
          <w:spacing w:val="-1"/>
          <w:position w:val="16"/>
          <w:sz w:val="28"/>
          <w:szCs w:val="28"/>
        </w:rPr>
        <w:t>2.评标委员会将审查响应文件有关资格证明文件是否齐全有效、</w:t>
      </w:r>
    </w:p>
    <w:p>
      <w:pPr>
        <w:spacing w:before="1" w:line="220" w:lineRule="auto"/>
        <w:ind w:left="346"/>
        <w:rPr>
          <w:rFonts w:ascii="仿宋" w:hAnsi="仿宋" w:eastAsia="仿宋" w:cs="仿宋"/>
          <w:sz w:val="28"/>
          <w:szCs w:val="28"/>
        </w:rPr>
      </w:pPr>
      <w:r>
        <w:rPr>
          <w:rFonts w:ascii="仿宋" w:hAnsi="仿宋" w:eastAsia="仿宋" w:cs="仿宋"/>
          <w:spacing w:val="-1"/>
          <w:sz w:val="28"/>
          <w:szCs w:val="28"/>
        </w:rPr>
        <w:t>投标有效期是否满足要求、是否实质性响应询价文件的要求。</w:t>
      </w:r>
    </w:p>
    <w:p>
      <w:pPr>
        <w:spacing w:before="164" w:line="330" w:lineRule="auto"/>
        <w:ind w:left="356" w:right="315" w:firstLine="549"/>
        <w:rPr>
          <w:rFonts w:ascii="仿宋" w:hAnsi="仿宋" w:eastAsia="仿宋" w:cs="仿宋"/>
          <w:sz w:val="28"/>
          <w:szCs w:val="28"/>
        </w:rPr>
      </w:pPr>
      <w:r>
        <w:rPr>
          <w:rFonts w:ascii="仿宋" w:hAnsi="仿宋" w:eastAsia="仿宋" w:cs="仿宋"/>
          <w:spacing w:val="-4"/>
          <w:sz w:val="28"/>
          <w:szCs w:val="28"/>
        </w:rPr>
        <w:t>3.在详细评审之前，评标委员会要审查每份响应文件是否实质上</w:t>
      </w:r>
      <w:r>
        <w:rPr>
          <w:rFonts w:ascii="仿宋" w:hAnsi="仿宋" w:eastAsia="仿宋" w:cs="仿宋"/>
          <w:sz w:val="28"/>
          <w:szCs w:val="28"/>
        </w:rPr>
        <w:t xml:space="preserve"> </w:t>
      </w:r>
      <w:r>
        <w:rPr>
          <w:rFonts w:ascii="仿宋" w:hAnsi="仿宋" w:eastAsia="仿宋" w:cs="仿宋"/>
          <w:spacing w:val="-4"/>
          <w:sz w:val="28"/>
          <w:szCs w:val="28"/>
        </w:rPr>
        <w:t>响应了询价文件的要求。只有通过初步评审的投标人</w:t>
      </w:r>
      <w:r>
        <w:rPr>
          <w:rFonts w:ascii="仿宋" w:hAnsi="仿宋" w:eastAsia="仿宋" w:cs="仿宋"/>
          <w:spacing w:val="-5"/>
          <w:sz w:val="28"/>
          <w:szCs w:val="28"/>
        </w:rPr>
        <w:t>才能进入详细的</w:t>
      </w:r>
    </w:p>
    <w:p>
      <w:pPr>
        <w:spacing w:before="1" w:line="222" w:lineRule="auto"/>
        <w:ind w:left="348"/>
        <w:rPr>
          <w:rFonts w:ascii="仿宋" w:hAnsi="仿宋" w:eastAsia="仿宋" w:cs="仿宋"/>
          <w:sz w:val="28"/>
          <w:szCs w:val="28"/>
        </w:rPr>
      </w:pPr>
      <w:r>
        <w:rPr>
          <w:rFonts w:ascii="仿宋" w:hAnsi="仿宋" w:eastAsia="仿宋" w:cs="仿宋"/>
          <w:spacing w:val="-6"/>
          <w:sz w:val="28"/>
          <w:szCs w:val="28"/>
        </w:rPr>
        <w:t>评审。</w:t>
      </w:r>
    </w:p>
    <w:p>
      <w:pPr>
        <w:spacing w:before="161" w:line="222" w:lineRule="auto"/>
        <w:ind w:left="347"/>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（二）详细评审</w:t>
      </w:r>
    </w:p>
    <w:p>
      <w:pPr>
        <w:spacing w:before="161" w:line="330" w:lineRule="auto"/>
        <w:ind w:left="348" w:right="221" w:firstLine="561"/>
        <w:jc w:val="both"/>
        <w:rPr>
          <w:rFonts w:ascii="仿宋" w:hAnsi="仿宋" w:eastAsia="仿宋" w:cs="仿宋"/>
          <w:sz w:val="28"/>
          <w:szCs w:val="28"/>
        </w:rPr>
      </w:pPr>
      <w:r>
        <w:rPr>
          <w:rFonts w:ascii="仿宋" w:hAnsi="仿宋" w:eastAsia="仿宋" w:cs="仿宋"/>
          <w:spacing w:val="6"/>
          <w:sz w:val="28"/>
          <w:szCs w:val="28"/>
        </w:rPr>
        <w:t>评标小组对经初步评审合格的响应文件从技术部分和商</w:t>
      </w:r>
      <w:r>
        <w:rPr>
          <w:rFonts w:ascii="仿宋" w:hAnsi="仿宋" w:eastAsia="仿宋" w:cs="仿宋"/>
          <w:spacing w:val="5"/>
          <w:sz w:val="28"/>
          <w:szCs w:val="28"/>
        </w:rPr>
        <w:t>务部分</w:t>
      </w:r>
      <w:r>
        <w:rPr>
          <w:rFonts w:ascii="仿宋" w:hAnsi="仿宋" w:eastAsia="仿宋" w:cs="仿宋"/>
          <w:sz w:val="28"/>
          <w:szCs w:val="28"/>
        </w:rPr>
        <w:t xml:space="preserve"> </w:t>
      </w:r>
      <w:r>
        <w:rPr>
          <w:rFonts w:ascii="仿宋" w:hAnsi="仿宋" w:eastAsia="仿宋" w:cs="仿宋"/>
          <w:spacing w:val="-10"/>
          <w:sz w:val="28"/>
          <w:szCs w:val="28"/>
        </w:rPr>
        <w:t>等作进一步评审、比较，在完全满足询价文件要求的货物规格、性能、</w:t>
      </w:r>
      <w:r>
        <w:rPr>
          <w:rFonts w:ascii="仿宋" w:hAnsi="仿宋" w:eastAsia="仿宋" w:cs="仿宋"/>
          <w:spacing w:val="4"/>
          <w:sz w:val="28"/>
          <w:szCs w:val="28"/>
        </w:rPr>
        <w:t xml:space="preserve"> </w:t>
      </w:r>
      <w:r>
        <w:rPr>
          <w:rFonts w:ascii="仿宋" w:hAnsi="仿宋" w:eastAsia="仿宋" w:cs="仿宋"/>
          <w:spacing w:val="-10"/>
          <w:sz w:val="28"/>
          <w:szCs w:val="28"/>
        </w:rPr>
        <w:t>技术、数量、质量、售后服务、</w:t>
      </w:r>
      <w:r>
        <w:rPr>
          <w:rFonts w:hint="eastAsia" w:ascii="仿宋" w:hAnsi="仿宋" w:eastAsia="仿宋" w:cs="仿宋"/>
          <w:spacing w:val="-10"/>
          <w:sz w:val="28"/>
          <w:szCs w:val="28"/>
          <w:lang w:val="en-US" w:eastAsia="zh-CN"/>
        </w:rPr>
        <w:t>供货</w:t>
      </w:r>
      <w:r>
        <w:rPr>
          <w:rFonts w:ascii="仿宋" w:hAnsi="仿宋" w:eastAsia="仿宋" w:cs="仿宋"/>
          <w:spacing w:val="-10"/>
          <w:sz w:val="28"/>
          <w:szCs w:val="28"/>
        </w:rPr>
        <w:t>时间等的前提</w:t>
      </w:r>
      <w:r>
        <w:rPr>
          <w:rFonts w:ascii="仿宋" w:hAnsi="仿宋" w:eastAsia="仿宋" w:cs="仿宋"/>
          <w:spacing w:val="-11"/>
          <w:sz w:val="28"/>
          <w:szCs w:val="28"/>
        </w:rPr>
        <w:t>下以合理低价中标，</w:t>
      </w:r>
    </w:p>
    <w:p>
      <w:pPr>
        <w:spacing w:before="2" w:line="220" w:lineRule="auto"/>
        <w:ind w:left="350"/>
        <w:rPr>
          <w:rFonts w:ascii="仿宋" w:hAnsi="仿宋" w:eastAsia="仿宋" w:cs="仿宋"/>
          <w:sz w:val="28"/>
          <w:szCs w:val="28"/>
        </w:rPr>
      </w:pPr>
      <w:r>
        <w:rPr>
          <w:rFonts w:ascii="仿宋" w:hAnsi="仿宋" w:eastAsia="仿宋" w:cs="仿宋"/>
          <w:spacing w:val="-3"/>
          <w:sz w:val="28"/>
          <w:szCs w:val="28"/>
        </w:rPr>
        <w:t>并推荐给采购人。</w:t>
      </w:r>
    </w:p>
    <w:p>
      <w:pPr>
        <w:spacing w:line="67" w:lineRule="auto"/>
        <w:rPr>
          <w:rFonts w:ascii="Arial"/>
          <w:sz w:val="2"/>
        </w:rPr>
      </w:pPr>
    </w:p>
    <w:tbl>
      <w:tblPr>
        <w:tblStyle w:val="9"/>
        <w:tblW w:w="8929"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6971"/>
        <w:gridCol w:w="625"/>
        <w:gridCol w:w="6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17" w:type="dxa"/>
            <w:vMerge w:val="restart"/>
            <w:tcBorders>
              <w:bottom w:val="nil"/>
            </w:tcBorders>
            <w:vAlign w:val="top"/>
          </w:tcPr>
          <w:p>
            <w:pPr>
              <w:spacing w:line="327" w:lineRule="auto"/>
              <w:rPr>
                <w:rFonts w:ascii="Arial"/>
                <w:sz w:val="21"/>
              </w:rPr>
            </w:pPr>
          </w:p>
          <w:p>
            <w:pPr>
              <w:pStyle w:val="10"/>
              <w:spacing w:before="91" w:line="224" w:lineRule="auto"/>
              <w:ind w:left="94"/>
            </w:pPr>
            <w:r>
              <w:rPr>
                <w:spacing w:val="-9"/>
              </w:rPr>
              <w:t>项目</w:t>
            </w:r>
          </w:p>
        </w:tc>
        <w:tc>
          <w:tcPr>
            <w:tcW w:w="6971" w:type="dxa"/>
            <w:vMerge w:val="restart"/>
            <w:tcBorders>
              <w:bottom w:val="nil"/>
            </w:tcBorders>
            <w:vAlign w:val="top"/>
          </w:tcPr>
          <w:p>
            <w:pPr>
              <w:spacing w:line="326" w:lineRule="auto"/>
              <w:rPr>
                <w:rFonts w:ascii="Arial"/>
                <w:sz w:val="21"/>
              </w:rPr>
            </w:pPr>
          </w:p>
          <w:p>
            <w:pPr>
              <w:pStyle w:val="10"/>
              <w:spacing w:before="91" w:line="223" w:lineRule="auto"/>
              <w:ind w:left="3222"/>
            </w:pPr>
            <w:r>
              <w:rPr>
                <w:spacing w:val="-5"/>
              </w:rPr>
              <w:t>评审内容</w:t>
            </w:r>
          </w:p>
        </w:tc>
        <w:tc>
          <w:tcPr>
            <w:tcW w:w="1241" w:type="dxa"/>
            <w:gridSpan w:val="2"/>
            <w:vAlign w:val="top"/>
          </w:tcPr>
          <w:p>
            <w:pPr>
              <w:pStyle w:val="10"/>
              <w:spacing w:before="165" w:line="220" w:lineRule="auto"/>
              <w:ind w:left="76"/>
            </w:pPr>
            <w:r>
              <w:rPr>
                <w:spacing w:val="-5"/>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17" w:type="dxa"/>
            <w:vMerge w:val="continue"/>
            <w:tcBorders>
              <w:top w:val="nil"/>
            </w:tcBorders>
            <w:vAlign w:val="top"/>
          </w:tcPr>
          <w:p>
            <w:pPr>
              <w:rPr>
                <w:rFonts w:ascii="Arial"/>
                <w:sz w:val="21"/>
              </w:rPr>
            </w:pPr>
          </w:p>
        </w:tc>
        <w:tc>
          <w:tcPr>
            <w:tcW w:w="6971" w:type="dxa"/>
            <w:vMerge w:val="continue"/>
            <w:tcBorders>
              <w:top w:val="nil"/>
            </w:tcBorders>
            <w:vAlign w:val="top"/>
          </w:tcPr>
          <w:p>
            <w:pPr>
              <w:rPr>
                <w:rFonts w:ascii="Arial"/>
                <w:sz w:val="21"/>
              </w:rPr>
            </w:pPr>
          </w:p>
        </w:tc>
        <w:tc>
          <w:tcPr>
            <w:tcW w:w="625" w:type="dxa"/>
            <w:vAlign w:val="top"/>
          </w:tcPr>
          <w:p>
            <w:pPr>
              <w:pStyle w:val="10"/>
              <w:spacing w:before="160" w:line="220" w:lineRule="auto"/>
              <w:ind w:left="191"/>
            </w:pPr>
            <w:r>
              <w:t>是</w:t>
            </w:r>
          </w:p>
        </w:tc>
        <w:tc>
          <w:tcPr>
            <w:tcW w:w="616" w:type="dxa"/>
            <w:vAlign w:val="top"/>
          </w:tcPr>
          <w:p>
            <w:pPr>
              <w:pStyle w:val="10"/>
              <w:spacing w:before="160" w:line="220" w:lineRule="auto"/>
              <w:ind w:left="191"/>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17" w:type="dxa"/>
            <w:vMerge w:val="restart"/>
            <w:tcBorders>
              <w:bottom w:val="nil"/>
            </w:tcBorders>
            <w:textDirection w:val="tbRlV"/>
            <w:vAlign w:val="top"/>
          </w:tcPr>
          <w:p>
            <w:pPr>
              <w:pStyle w:val="10"/>
              <w:spacing w:before="144" w:line="201" w:lineRule="auto"/>
              <w:ind w:left="1160"/>
            </w:pPr>
            <w:r>
              <w:rPr>
                <w:spacing w:val="7"/>
              </w:rPr>
              <w:t>资</w:t>
            </w:r>
            <w:r>
              <w:rPr>
                <w:spacing w:val="75"/>
              </w:rPr>
              <w:t xml:space="preserve"> </w:t>
            </w:r>
            <w:r>
              <w:rPr>
                <w:spacing w:val="7"/>
              </w:rPr>
              <w:t>格</w:t>
            </w:r>
            <w:r>
              <w:rPr>
                <w:spacing w:val="72"/>
              </w:rPr>
              <w:t xml:space="preserve"> </w:t>
            </w:r>
            <w:r>
              <w:rPr>
                <w:spacing w:val="7"/>
              </w:rPr>
              <w:t>性</w:t>
            </w:r>
            <w:r>
              <w:rPr>
                <w:spacing w:val="71"/>
              </w:rPr>
              <w:t xml:space="preserve"> </w:t>
            </w:r>
            <w:r>
              <w:rPr>
                <w:spacing w:val="7"/>
              </w:rPr>
              <w:t>审</w:t>
            </w:r>
            <w:r>
              <w:rPr>
                <w:spacing w:val="75"/>
              </w:rPr>
              <w:t xml:space="preserve"> </w:t>
            </w:r>
            <w:r>
              <w:rPr>
                <w:spacing w:val="7"/>
              </w:rPr>
              <w:t>查</w:t>
            </w:r>
          </w:p>
        </w:tc>
        <w:tc>
          <w:tcPr>
            <w:tcW w:w="6971" w:type="dxa"/>
            <w:vAlign w:val="top"/>
          </w:tcPr>
          <w:p>
            <w:pPr>
              <w:pStyle w:val="10"/>
              <w:spacing w:before="315" w:line="221" w:lineRule="auto"/>
              <w:ind w:left="20"/>
            </w:pPr>
            <w:r>
              <w:rPr>
                <w:spacing w:val="-1"/>
              </w:rPr>
              <w:t>是否具有有效经年检的三证合一的营业执照；</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17" w:type="dxa"/>
            <w:vMerge w:val="continue"/>
            <w:tcBorders>
              <w:top w:val="nil"/>
              <w:bottom w:val="nil"/>
            </w:tcBorders>
            <w:textDirection w:val="tbRlV"/>
            <w:vAlign w:val="top"/>
          </w:tcPr>
          <w:p>
            <w:pPr>
              <w:rPr>
                <w:rFonts w:ascii="Arial"/>
                <w:sz w:val="21"/>
              </w:rPr>
            </w:pPr>
          </w:p>
        </w:tc>
        <w:tc>
          <w:tcPr>
            <w:tcW w:w="6971" w:type="dxa"/>
            <w:vAlign w:val="top"/>
          </w:tcPr>
          <w:p>
            <w:pPr>
              <w:pStyle w:val="10"/>
              <w:numPr>
                <w:ilvl w:val="0"/>
                <w:numId w:val="0"/>
              </w:numPr>
              <w:spacing w:before="163" w:line="330" w:lineRule="auto"/>
              <w:ind w:leftChars="0"/>
              <w:jc w:val="left"/>
            </w:pPr>
            <w:r>
              <w:rPr>
                <w:spacing w:val="-2"/>
              </w:rPr>
              <w:t>是否具有近一年（2022 年）的财务审计报告</w:t>
            </w:r>
            <w:r>
              <w:rPr>
                <w:rFonts w:hint="eastAsia"/>
                <w:spacing w:val="-2"/>
                <w:lang w:val="en-US" w:eastAsia="zh-CN"/>
              </w:rPr>
              <w:t>或财务报表</w:t>
            </w:r>
            <w:r>
              <w:rPr>
                <w:rFonts w:hint="eastAsia"/>
                <w:spacing w:val="-2"/>
                <w:lang w:eastAsia="zh-CN"/>
              </w:rPr>
              <w:t>，</w:t>
            </w:r>
            <w:r>
              <w:rPr>
                <w:spacing w:val="-2"/>
              </w:rPr>
              <w:t>成立不满足一年的提供成立至今的财务报表；</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717" w:type="dxa"/>
            <w:vMerge w:val="continue"/>
            <w:tcBorders>
              <w:top w:val="nil"/>
              <w:bottom w:val="nil"/>
            </w:tcBorders>
            <w:textDirection w:val="tbRlV"/>
            <w:vAlign w:val="top"/>
          </w:tcPr>
          <w:p>
            <w:pPr>
              <w:rPr>
                <w:rFonts w:ascii="Arial"/>
                <w:sz w:val="21"/>
              </w:rPr>
            </w:pPr>
          </w:p>
        </w:tc>
        <w:tc>
          <w:tcPr>
            <w:tcW w:w="6971" w:type="dxa"/>
            <w:vAlign w:val="top"/>
          </w:tcPr>
          <w:p>
            <w:pPr>
              <w:pStyle w:val="10"/>
              <w:spacing w:before="163" w:line="330" w:lineRule="auto"/>
              <w:ind w:left="35" w:hanging="15"/>
            </w:pPr>
            <w:r>
              <w:rPr>
                <w:spacing w:val="-2"/>
              </w:rPr>
              <w:t xml:space="preserve">是否提供近三个月完税证明和近三个月盖有社保局公章  </w:t>
            </w:r>
            <w:r>
              <w:rPr>
                <w:spacing w:val="-3"/>
              </w:rPr>
              <w:t>的社保缴纳证明（社保缴纳证明中含法人或委托人的社保</w:t>
            </w:r>
          </w:p>
          <w:p>
            <w:pPr>
              <w:pStyle w:val="10"/>
              <w:spacing w:line="217" w:lineRule="auto"/>
              <w:ind w:left="37"/>
            </w:pPr>
            <w:r>
              <w:rPr>
                <w:spacing w:val="-18"/>
              </w:rPr>
              <w:t>明细</w:t>
            </w:r>
            <w:r>
              <w:rPr>
                <w:spacing w:val="-1"/>
              </w:rPr>
              <w:t>）；</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717" w:type="dxa"/>
            <w:vMerge w:val="continue"/>
            <w:tcBorders>
              <w:top w:val="nil"/>
            </w:tcBorders>
            <w:textDirection w:val="tbRlV"/>
            <w:vAlign w:val="top"/>
          </w:tcPr>
          <w:p>
            <w:pPr>
              <w:rPr>
                <w:rFonts w:ascii="Arial"/>
                <w:sz w:val="21"/>
              </w:rPr>
            </w:pPr>
          </w:p>
        </w:tc>
        <w:tc>
          <w:tcPr>
            <w:tcW w:w="6971" w:type="dxa"/>
            <w:vAlign w:val="top"/>
          </w:tcPr>
          <w:p>
            <w:pPr>
              <w:pStyle w:val="10"/>
              <w:spacing w:before="164" w:line="501" w:lineRule="exact"/>
              <w:ind w:left="20"/>
            </w:pPr>
            <w:r>
              <w:rPr>
                <w:spacing w:val="-1"/>
                <w:position w:val="16"/>
              </w:rPr>
              <w:t>是否提供法定代表人身份证明或法定代表人授权委托书</w:t>
            </w:r>
          </w:p>
          <w:p>
            <w:pPr>
              <w:pStyle w:val="10"/>
              <w:spacing w:line="218" w:lineRule="auto"/>
              <w:ind w:left="22"/>
            </w:pPr>
            <w:r>
              <w:rPr>
                <w:spacing w:val="-3"/>
              </w:rPr>
              <w:t>及受托人身份证原件；</w:t>
            </w:r>
          </w:p>
        </w:tc>
        <w:tc>
          <w:tcPr>
            <w:tcW w:w="625" w:type="dxa"/>
            <w:vAlign w:val="top"/>
          </w:tcPr>
          <w:p>
            <w:pPr>
              <w:rPr>
                <w:rFonts w:ascii="Arial"/>
                <w:sz w:val="21"/>
              </w:rPr>
            </w:pPr>
          </w:p>
        </w:tc>
        <w:tc>
          <w:tcPr>
            <w:tcW w:w="616" w:type="dxa"/>
            <w:vAlign w:val="top"/>
          </w:tcPr>
          <w:p>
            <w:pPr>
              <w:rPr>
                <w:rFonts w:ascii="Arial"/>
                <w:sz w:val="21"/>
              </w:rPr>
            </w:pPr>
          </w:p>
        </w:tc>
      </w:tr>
    </w:tbl>
    <w:p>
      <w:pPr>
        <w:pStyle w:val="4"/>
      </w:pPr>
    </w:p>
    <w:p>
      <w:pPr>
        <w:sectPr>
          <w:footerReference r:id="rId22" w:type="default"/>
          <w:pgSz w:w="11906" w:h="16839"/>
          <w:pgMar w:top="350" w:right="1486" w:bottom="1157" w:left="1473" w:header="0" w:footer="992" w:gutter="0"/>
          <w:cols w:space="720" w:num="1"/>
        </w:sectPr>
      </w:pPr>
    </w:p>
    <w:p>
      <w:pPr>
        <w:spacing w:line="904" w:lineRule="exact"/>
      </w:pPr>
    </w:p>
    <w:p>
      <w:pPr>
        <w:spacing w:line="184" w:lineRule="exact"/>
      </w:pPr>
    </w:p>
    <w:tbl>
      <w:tblPr>
        <w:tblStyle w:val="9"/>
        <w:tblW w:w="8929"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7"/>
        <w:gridCol w:w="6971"/>
        <w:gridCol w:w="625"/>
        <w:gridCol w:w="6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717" w:type="dxa"/>
            <w:vMerge w:val="restart"/>
            <w:tcBorders>
              <w:bottom w:val="nil"/>
            </w:tcBorders>
            <w:vAlign w:val="top"/>
          </w:tcPr>
          <w:p>
            <w:pPr>
              <w:rPr>
                <w:rFonts w:ascii="Arial"/>
                <w:sz w:val="21"/>
              </w:rPr>
            </w:pPr>
          </w:p>
        </w:tc>
        <w:tc>
          <w:tcPr>
            <w:tcW w:w="6971" w:type="dxa"/>
            <w:vAlign w:val="top"/>
          </w:tcPr>
          <w:p>
            <w:pPr>
              <w:pStyle w:val="10"/>
              <w:spacing w:before="261" w:line="222" w:lineRule="auto"/>
              <w:jc w:val="right"/>
            </w:pPr>
            <w:r>
              <w:rPr>
                <w:spacing w:val="-14"/>
              </w:rPr>
              <w:t>是否提供“信用中国</w:t>
            </w:r>
            <w:r>
              <w:rPr>
                <w:spacing w:val="-106"/>
              </w:rPr>
              <w:t xml:space="preserve"> </w:t>
            </w:r>
            <w:r>
              <w:rPr>
                <w:spacing w:val="-14"/>
              </w:rPr>
              <w:t>”网站和中国政府采购网</w:t>
            </w:r>
            <w:r>
              <w:rPr>
                <w:spacing w:val="-15"/>
              </w:rPr>
              <w:t>的查询结果；</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17" w:type="dxa"/>
            <w:vMerge w:val="continue"/>
            <w:tcBorders>
              <w:top w:val="nil"/>
              <w:bottom w:val="nil"/>
            </w:tcBorders>
            <w:vAlign w:val="top"/>
          </w:tcPr>
          <w:p>
            <w:pPr>
              <w:rPr>
                <w:rFonts w:ascii="Arial"/>
                <w:sz w:val="21"/>
              </w:rPr>
            </w:pPr>
          </w:p>
        </w:tc>
        <w:tc>
          <w:tcPr>
            <w:tcW w:w="6971" w:type="dxa"/>
            <w:vAlign w:val="top"/>
          </w:tcPr>
          <w:p>
            <w:pPr>
              <w:pStyle w:val="10"/>
              <w:spacing w:before="161" w:line="499" w:lineRule="exact"/>
              <w:ind w:left="21"/>
            </w:pPr>
            <w:r>
              <w:rPr>
                <w:spacing w:val="-1"/>
                <w:position w:val="16"/>
              </w:rPr>
              <w:t>提供具有履行合同所必须的设备和专业技术能力的承诺</w:t>
            </w:r>
          </w:p>
          <w:p>
            <w:pPr>
              <w:pStyle w:val="10"/>
              <w:spacing w:before="1" w:line="219" w:lineRule="auto"/>
              <w:ind w:left="44"/>
            </w:pPr>
            <w:r>
              <w:rPr>
                <w:spacing w:val="-11"/>
              </w:rPr>
              <w:t>函原件；</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17" w:type="dxa"/>
            <w:vMerge w:val="continue"/>
            <w:tcBorders>
              <w:top w:val="nil"/>
            </w:tcBorders>
            <w:vAlign w:val="top"/>
          </w:tcPr>
          <w:p>
            <w:pPr>
              <w:rPr>
                <w:rFonts w:ascii="Arial"/>
                <w:sz w:val="21"/>
              </w:rPr>
            </w:pPr>
          </w:p>
        </w:tc>
        <w:tc>
          <w:tcPr>
            <w:tcW w:w="6971" w:type="dxa"/>
            <w:vAlign w:val="top"/>
          </w:tcPr>
          <w:p>
            <w:pPr>
              <w:pStyle w:val="10"/>
              <w:spacing w:before="160" w:line="502" w:lineRule="exact"/>
              <w:jc w:val="right"/>
            </w:pPr>
            <w:r>
              <w:rPr>
                <w:spacing w:val="-2"/>
                <w:position w:val="16"/>
              </w:rPr>
              <w:t>是否提供参加政府采购活动前三年内，在经</w:t>
            </w:r>
            <w:r>
              <w:rPr>
                <w:spacing w:val="-3"/>
                <w:position w:val="16"/>
              </w:rPr>
              <w:t>营活动中没有</w:t>
            </w:r>
          </w:p>
          <w:p>
            <w:pPr>
              <w:pStyle w:val="10"/>
              <w:spacing w:before="1" w:line="218" w:lineRule="auto"/>
              <w:ind w:left="28"/>
            </w:pPr>
            <w:r>
              <w:rPr>
                <w:spacing w:val="-3"/>
              </w:rPr>
              <w:t>重大违法记录（承诺函原件）</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717" w:type="dxa"/>
            <w:vMerge w:val="restart"/>
            <w:tcBorders>
              <w:bottom w:val="nil"/>
            </w:tcBorders>
            <w:textDirection w:val="tbRlV"/>
            <w:vAlign w:val="top"/>
          </w:tcPr>
          <w:p>
            <w:pPr>
              <w:pStyle w:val="10"/>
              <w:spacing w:before="214" w:line="199" w:lineRule="auto"/>
              <w:ind w:left="2163"/>
            </w:pPr>
            <w:r>
              <w:rPr>
                <w:spacing w:val="7"/>
              </w:rPr>
              <w:t>符</w:t>
            </w:r>
            <w:r>
              <w:rPr>
                <w:spacing w:val="73"/>
              </w:rPr>
              <w:t xml:space="preserve"> </w:t>
            </w:r>
            <w:r>
              <w:rPr>
                <w:spacing w:val="7"/>
              </w:rPr>
              <w:t>合</w:t>
            </w:r>
            <w:r>
              <w:rPr>
                <w:spacing w:val="71"/>
              </w:rPr>
              <w:t xml:space="preserve"> </w:t>
            </w:r>
            <w:r>
              <w:rPr>
                <w:spacing w:val="7"/>
              </w:rPr>
              <w:t>性</w:t>
            </w:r>
            <w:r>
              <w:rPr>
                <w:spacing w:val="74"/>
              </w:rPr>
              <w:t xml:space="preserve"> </w:t>
            </w:r>
            <w:r>
              <w:rPr>
                <w:spacing w:val="7"/>
              </w:rPr>
              <w:t>审</w:t>
            </w:r>
            <w:r>
              <w:rPr>
                <w:spacing w:val="72"/>
              </w:rPr>
              <w:t xml:space="preserve"> </w:t>
            </w:r>
            <w:r>
              <w:rPr>
                <w:spacing w:val="7"/>
              </w:rPr>
              <w:t>查</w:t>
            </w:r>
          </w:p>
        </w:tc>
        <w:tc>
          <w:tcPr>
            <w:tcW w:w="6971" w:type="dxa"/>
            <w:vAlign w:val="top"/>
          </w:tcPr>
          <w:p>
            <w:pPr>
              <w:pStyle w:val="10"/>
              <w:spacing w:before="286" w:line="222" w:lineRule="auto"/>
              <w:ind w:left="18"/>
            </w:pPr>
            <w:r>
              <w:rPr>
                <w:spacing w:val="-2"/>
              </w:rPr>
              <w:t>投标单位名称是否与营业执照一致；</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717" w:type="dxa"/>
            <w:vMerge w:val="continue"/>
            <w:tcBorders>
              <w:top w:val="nil"/>
              <w:bottom w:val="nil"/>
            </w:tcBorders>
            <w:textDirection w:val="tbRlV"/>
            <w:vAlign w:val="top"/>
          </w:tcPr>
          <w:p>
            <w:pPr>
              <w:rPr>
                <w:rFonts w:ascii="Arial"/>
                <w:sz w:val="21"/>
              </w:rPr>
            </w:pPr>
          </w:p>
        </w:tc>
        <w:tc>
          <w:tcPr>
            <w:tcW w:w="6971" w:type="dxa"/>
            <w:vAlign w:val="top"/>
          </w:tcPr>
          <w:p>
            <w:pPr>
              <w:pStyle w:val="10"/>
              <w:spacing w:before="289" w:line="222" w:lineRule="auto"/>
              <w:ind w:left="18"/>
            </w:pPr>
            <w:r>
              <w:rPr>
                <w:spacing w:val="-2"/>
              </w:rPr>
              <w:t>投标范围是否符合采购文件规定；</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717" w:type="dxa"/>
            <w:vMerge w:val="continue"/>
            <w:tcBorders>
              <w:top w:val="nil"/>
              <w:bottom w:val="nil"/>
            </w:tcBorders>
            <w:textDirection w:val="tbRlV"/>
            <w:vAlign w:val="top"/>
          </w:tcPr>
          <w:p>
            <w:pPr>
              <w:rPr>
                <w:rFonts w:ascii="Arial"/>
                <w:sz w:val="21"/>
              </w:rPr>
            </w:pPr>
          </w:p>
        </w:tc>
        <w:tc>
          <w:tcPr>
            <w:tcW w:w="6971" w:type="dxa"/>
            <w:vAlign w:val="top"/>
          </w:tcPr>
          <w:p>
            <w:pPr>
              <w:pStyle w:val="10"/>
              <w:spacing w:before="268" w:line="222" w:lineRule="auto"/>
              <w:ind w:left="28"/>
            </w:pPr>
            <w:r>
              <w:rPr>
                <w:spacing w:val="-2"/>
              </w:rPr>
              <w:t>响应文件签署、盖章是否符合采购文件要求；</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17" w:type="dxa"/>
            <w:vMerge w:val="continue"/>
            <w:tcBorders>
              <w:top w:val="nil"/>
              <w:bottom w:val="nil"/>
            </w:tcBorders>
            <w:textDirection w:val="tbRlV"/>
            <w:vAlign w:val="top"/>
          </w:tcPr>
          <w:p>
            <w:pPr>
              <w:rPr>
                <w:rFonts w:ascii="Arial"/>
                <w:sz w:val="21"/>
              </w:rPr>
            </w:pPr>
          </w:p>
        </w:tc>
        <w:tc>
          <w:tcPr>
            <w:tcW w:w="6971" w:type="dxa"/>
            <w:vAlign w:val="top"/>
          </w:tcPr>
          <w:p>
            <w:pPr>
              <w:pStyle w:val="10"/>
              <w:spacing w:before="162" w:line="500" w:lineRule="exact"/>
              <w:ind w:left="28"/>
            </w:pPr>
            <w:r>
              <w:rPr>
                <w:spacing w:val="-3"/>
                <w:position w:val="16"/>
              </w:rPr>
              <w:t>响应文件格式是否符合采购文件“响应文件格式</w:t>
            </w:r>
            <w:r>
              <w:rPr>
                <w:spacing w:val="-94"/>
                <w:position w:val="16"/>
              </w:rPr>
              <w:t xml:space="preserve"> </w:t>
            </w:r>
            <w:r>
              <w:rPr>
                <w:spacing w:val="-3"/>
                <w:position w:val="16"/>
              </w:rPr>
              <w:t>”的要</w:t>
            </w:r>
          </w:p>
          <w:p>
            <w:pPr>
              <w:pStyle w:val="10"/>
              <w:spacing w:before="1" w:line="218" w:lineRule="auto"/>
              <w:ind w:left="27"/>
            </w:pPr>
            <w:r>
              <w:rPr>
                <w:spacing w:val="-2"/>
              </w:rPr>
              <w:t>求，提交数量符合采购文件要求；</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17" w:type="dxa"/>
            <w:vMerge w:val="continue"/>
            <w:tcBorders>
              <w:top w:val="nil"/>
              <w:bottom w:val="nil"/>
            </w:tcBorders>
            <w:textDirection w:val="tbRlV"/>
            <w:vAlign w:val="top"/>
          </w:tcPr>
          <w:p>
            <w:pPr>
              <w:rPr>
                <w:rFonts w:ascii="Arial"/>
                <w:sz w:val="21"/>
              </w:rPr>
            </w:pPr>
          </w:p>
        </w:tc>
        <w:tc>
          <w:tcPr>
            <w:tcW w:w="6971" w:type="dxa"/>
            <w:vAlign w:val="top"/>
          </w:tcPr>
          <w:p>
            <w:pPr>
              <w:pStyle w:val="10"/>
              <w:spacing w:before="273" w:line="222" w:lineRule="auto"/>
              <w:ind w:left="20"/>
            </w:pPr>
            <w:r>
              <w:rPr>
                <w:spacing w:val="-2"/>
              </w:rPr>
              <w:t>供货期符合采购文件规定；</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17" w:type="dxa"/>
            <w:vMerge w:val="continue"/>
            <w:tcBorders>
              <w:top w:val="nil"/>
              <w:bottom w:val="nil"/>
            </w:tcBorders>
            <w:textDirection w:val="tbRlV"/>
            <w:vAlign w:val="top"/>
          </w:tcPr>
          <w:p>
            <w:pPr>
              <w:rPr>
                <w:rFonts w:ascii="Arial"/>
                <w:sz w:val="21"/>
              </w:rPr>
            </w:pPr>
          </w:p>
        </w:tc>
        <w:tc>
          <w:tcPr>
            <w:tcW w:w="6971" w:type="dxa"/>
            <w:vAlign w:val="top"/>
          </w:tcPr>
          <w:p>
            <w:pPr>
              <w:pStyle w:val="10"/>
              <w:spacing w:before="195" w:line="223" w:lineRule="auto"/>
              <w:ind w:left="18"/>
            </w:pPr>
            <w:r>
              <w:rPr>
                <w:spacing w:val="-1"/>
              </w:rPr>
              <w:t>投标总价未超出采购文件规定的最高限价；</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17" w:type="dxa"/>
            <w:vMerge w:val="continue"/>
            <w:tcBorders>
              <w:top w:val="nil"/>
              <w:bottom w:val="nil"/>
            </w:tcBorders>
            <w:textDirection w:val="tbRlV"/>
            <w:vAlign w:val="top"/>
          </w:tcPr>
          <w:p>
            <w:pPr>
              <w:rPr>
                <w:rFonts w:ascii="Arial"/>
                <w:sz w:val="21"/>
              </w:rPr>
            </w:pPr>
          </w:p>
        </w:tc>
        <w:tc>
          <w:tcPr>
            <w:tcW w:w="6971" w:type="dxa"/>
            <w:vAlign w:val="top"/>
          </w:tcPr>
          <w:p>
            <w:pPr>
              <w:pStyle w:val="10"/>
              <w:spacing w:before="163" w:line="499" w:lineRule="exact"/>
              <w:ind w:left="19"/>
            </w:pPr>
            <w:r>
              <w:rPr>
                <w:spacing w:val="-1"/>
                <w:position w:val="16"/>
              </w:rPr>
              <w:t>按照采购文件清单规定报价只有一个有效报价且没有漏</w:t>
            </w:r>
          </w:p>
          <w:p>
            <w:pPr>
              <w:pStyle w:val="10"/>
              <w:spacing w:line="218" w:lineRule="auto"/>
              <w:ind w:left="20"/>
            </w:pPr>
            <w:r>
              <w:t>项</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717" w:type="dxa"/>
            <w:vMerge w:val="continue"/>
            <w:tcBorders>
              <w:top w:val="nil"/>
              <w:bottom w:val="nil"/>
            </w:tcBorders>
            <w:textDirection w:val="tbRlV"/>
            <w:vAlign w:val="top"/>
          </w:tcPr>
          <w:p>
            <w:pPr>
              <w:rPr>
                <w:rFonts w:ascii="Arial"/>
                <w:sz w:val="21"/>
              </w:rPr>
            </w:pPr>
          </w:p>
        </w:tc>
        <w:tc>
          <w:tcPr>
            <w:tcW w:w="6971" w:type="dxa"/>
            <w:vAlign w:val="top"/>
          </w:tcPr>
          <w:p>
            <w:pPr>
              <w:pStyle w:val="10"/>
              <w:spacing w:before="288" w:line="222" w:lineRule="auto"/>
              <w:ind w:left="18"/>
            </w:pPr>
            <w:r>
              <w:rPr>
                <w:spacing w:val="-2"/>
              </w:rPr>
              <w:t>投标有效期是否符合采购文件规定；</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17" w:type="dxa"/>
            <w:vMerge w:val="continue"/>
            <w:tcBorders>
              <w:top w:val="nil"/>
            </w:tcBorders>
            <w:textDirection w:val="tbRlV"/>
            <w:vAlign w:val="top"/>
          </w:tcPr>
          <w:p>
            <w:pPr>
              <w:rPr>
                <w:rFonts w:ascii="Arial"/>
                <w:sz w:val="21"/>
              </w:rPr>
            </w:pPr>
          </w:p>
        </w:tc>
        <w:tc>
          <w:tcPr>
            <w:tcW w:w="6971" w:type="dxa"/>
            <w:vAlign w:val="top"/>
          </w:tcPr>
          <w:p>
            <w:pPr>
              <w:pStyle w:val="10"/>
              <w:spacing w:before="275" w:line="222" w:lineRule="auto"/>
              <w:ind w:left="20"/>
            </w:pPr>
            <w:r>
              <w:rPr>
                <w:spacing w:val="-4"/>
              </w:rPr>
              <w:t>是否符合“询价文件</w:t>
            </w:r>
            <w:r>
              <w:rPr>
                <w:spacing w:val="-92"/>
              </w:rPr>
              <w:t xml:space="preserve"> </w:t>
            </w:r>
            <w:r>
              <w:rPr>
                <w:spacing w:val="-4"/>
              </w:rPr>
              <w:t>”其它规定要求；</w:t>
            </w:r>
          </w:p>
        </w:tc>
        <w:tc>
          <w:tcPr>
            <w:tcW w:w="625" w:type="dxa"/>
            <w:vAlign w:val="top"/>
          </w:tcPr>
          <w:p>
            <w:pPr>
              <w:rPr>
                <w:rFonts w:ascii="Arial"/>
                <w:sz w:val="21"/>
              </w:rPr>
            </w:pPr>
          </w:p>
        </w:tc>
        <w:tc>
          <w:tcPr>
            <w:tcW w:w="6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929" w:type="dxa"/>
            <w:gridSpan w:val="4"/>
            <w:vAlign w:val="top"/>
          </w:tcPr>
          <w:p>
            <w:pPr>
              <w:pStyle w:val="10"/>
              <w:spacing w:before="165" w:line="220" w:lineRule="auto"/>
              <w:ind w:left="588"/>
              <w:outlineLvl w:val="0"/>
            </w:pPr>
            <w:r>
              <w:rPr>
                <w:spacing w:val="-3"/>
              </w:rPr>
              <w:t>结论：是否通过评审</w:t>
            </w:r>
          </w:p>
        </w:tc>
      </w:tr>
    </w:tbl>
    <w:p>
      <w:pPr>
        <w:pStyle w:val="4"/>
      </w:pPr>
    </w:p>
    <w:p>
      <w:pPr>
        <w:sectPr>
          <w:footerReference r:id="rId23" w:type="default"/>
          <w:pgSz w:w="11906" w:h="16839"/>
          <w:pgMar w:top="350" w:right="1486" w:bottom="1157" w:left="1473" w:header="0" w:footer="992" w:gutter="0"/>
          <w:cols w:space="720" w:num="1"/>
        </w:sectPr>
      </w:pPr>
    </w:p>
    <w:p>
      <w:pPr>
        <w:spacing w:line="904" w:lineRule="exact"/>
      </w:pPr>
    </w:p>
    <w:p>
      <w:pPr>
        <w:spacing w:before="294" w:line="219" w:lineRule="auto"/>
        <w:ind w:left="2608"/>
        <w:rPr>
          <w:rFonts w:ascii="宋体" w:hAnsi="宋体" w:eastAsia="宋体" w:cs="宋体"/>
          <w:sz w:val="30"/>
          <w:szCs w:val="30"/>
        </w:rPr>
      </w:pPr>
      <w:bookmarkStart w:id="4" w:name="bookmark5"/>
      <w:bookmarkEnd w:id="4"/>
      <w:r>
        <w:rPr>
          <w:rFonts w:ascii="宋体" w:hAnsi="宋体" w:eastAsia="宋体" w:cs="宋体"/>
          <w:sz w:val="30"/>
          <w:szCs w:val="30"/>
          <w14:textOutline w14:w="5448" w14:cap="sq" w14:cmpd="sng">
            <w14:solidFill>
              <w14:srgbClr w14:val="000000"/>
            </w14:solidFill>
            <w14:prstDash w14:val="solid"/>
            <w14:bevel/>
          </w14:textOutline>
        </w:rPr>
        <w:t>第五章</w:t>
      </w:r>
      <w:r>
        <w:rPr>
          <w:rFonts w:ascii="宋体" w:hAnsi="宋体" w:eastAsia="宋体" w:cs="宋体"/>
          <w:sz w:val="30"/>
          <w:szCs w:val="30"/>
        </w:rPr>
        <w:t xml:space="preserve"> </w:t>
      </w:r>
      <w:r>
        <w:rPr>
          <w:rFonts w:ascii="宋体" w:hAnsi="宋体" w:eastAsia="宋体" w:cs="宋体"/>
          <w:sz w:val="30"/>
          <w:szCs w:val="30"/>
          <w14:textOutline w14:w="5448" w14:cap="sq" w14:cmpd="sng">
            <w14:solidFill>
              <w14:srgbClr w14:val="000000"/>
            </w14:solidFill>
            <w14:prstDash w14:val="solid"/>
            <w14:bevel/>
          </w14:textOutline>
        </w:rPr>
        <w:t>合同格式及合同条款</w:t>
      </w:r>
    </w:p>
    <w:p>
      <w:pPr>
        <w:spacing w:before="140" w:line="220" w:lineRule="auto"/>
        <w:ind w:left="835"/>
        <w:rPr>
          <w:rFonts w:ascii="宋体" w:hAnsi="宋体" w:eastAsia="宋体" w:cs="宋体"/>
          <w:sz w:val="24"/>
          <w:szCs w:val="24"/>
        </w:rPr>
      </w:pPr>
      <w:r>
        <w:rPr>
          <w:rFonts w:ascii="宋体" w:hAnsi="宋体" w:eastAsia="宋体" w:cs="宋体"/>
          <w:spacing w:val="-7"/>
          <w:sz w:val="24"/>
          <w:szCs w:val="24"/>
        </w:rPr>
        <w:t>1.定义</w:t>
      </w:r>
    </w:p>
    <w:p>
      <w:pPr>
        <w:spacing w:before="155" w:line="219" w:lineRule="auto"/>
        <w:ind w:left="819"/>
        <w:rPr>
          <w:rFonts w:ascii="宋体" w:hAnsi="宋体" w:eastAsia="宋体" w:cs="宋体"/>
          <w:sz w:val="24"/>
          <w:szCs w:val="24"/>
        </w:rPr>
      </w:pPr>
      <w:r>
        <w:rPr>
          <w:rFonts w:ascii="宋体" w:hAnsi="宋体" w:eastAsia="宋体" w:cs="宋体"/>
          <w:spacing w:val="-1"/>
          <w:sz w:val="24"/>
          <w:szCs w:val="24"/>
        </w:rPr>
        <w:t>本合同中的下列术语应解释为：</w:t>
      </w:r>
    </w:p>
    <w:p>
      <w:pPr>
        <w:spacing w:before="155" w:line="439" w:lineRule="exact"/>
        <w:ind w:left="835"/>
        <w:rPr>
          <w:rFonts w:ascii="宋体" w:hAnsi="宋体" w:eastAsia="宋体" w:cs="宋体"/>
          <w:sz w:val="24"/>
          <w:szCs w:val="24"/>
        </w:rPr>
      </w:pPr>
      <w:r>
        <w:rPr>
          <w:rFonts w:ascii="宋体" w:hAnsi="宋体" w:eastAsia="宋体" w:cs="宋体"/>
          <w:spacing w:val="-2"/>
          <w:position w:val="14"/>
          <w:sz w:val="24"/>
          <w:szCs w:val="24"/>
        </w:rPr>
        <w:t>1.1“合同</w:t>
      </w:r>
      <w:r>
        <w:rPr>
          <w:rFonts w:ascii="宋体" w:hAnsi="宋体" w:eastAsia="宋体" w:cs="宋体"/>
          <w:spacing w:val="-81"/>
          <w:position w:val="14"/>
          <w:sz w:val="24"/>
          <w:szCs w:val="24"/>
        </w:rPr>
        <w:t xml:space="preserve"> </w:t>
      </w:r>
      <w:r>
        <w:rPr>
          <w:rFonts w:ascii="宋体" w:hAnsi="宋体" w:eastAsia="宋体" w:cs="宋体"/>
          <w:spacing w:val="-2"/>
          <w:position w:val="14"/>
          <w:sz w:val="24"/>
          <w:szCs w:val="24"/>
        </w:rPr>
        <w:t>”系指买卖双方签署的、合同格式中载明的买卖双方所达成的协</w:t>
      </w:r>
    </w:p>
    <w:p>
      <w:pPr>
        <w:spacing w:line="218" w:lineRule="auto"/>
        <w:ind w:left="340"/>
        <w:rPr>
          <w:rFonts w:ascii="宋体" w:hAnsi="宋体" w:eastAsia="宋体" w:cs="宋体"/>
          <w:sz w:val="24"/>
          <w:szCs w:val="24"/>
        </w:rPr>
      </w:pPr>
      <w:r>
        <w:rPr>
          <w:rFonts w:ascii="宋体" w:hAnsi="宋体" w:eastAsia="宋体" w:cs="宋体"/>
          <w:spacing w:val="-1"/>
          <w:sz w:val="24"/>
          <w:szCs w:val="24"/>
        </w:rPr>
        <w:t>议，包括所有的附件、附录和构成合同的其它文件。</w:t>
      </w:r>
    </w:p>
    <w:p>
      <w:pPr>
        <w:spacing w:before="158" w:line="439" w:lineRule="exact"/>
        <w:ind w:left="835"/>
        <w:rPr>
          <w:rFonts w:ascii="宋体" w:hAnsi="宋体" w:eastAsia="宋体" w:cs="宋体"/>
          <w:sz w:val="24"/>
          <w:szCs w:val="24"/>
        </w:rPr>
      </w:pPr>
      <w:r>
        <w:rPr>
          <w:rFonts w:ascii="宋体" w:hAnsi="宋体" w:eastAsia="宋体" w:cs="宋体"/>
          <w:spacing w:val="-2"/>
          <w:position w:val="14"/>
          <w:sz w:val="24"/>
          <w:szCs w:val="24"/>
        </w:rPr>
        <w:t>1.2“合同款</w:t>
      </w:r>
      <w:r>
        <w:rPr>
          <w:rFonts w:ascii="宋体" w:hAnsi="宋体" w:eastAsia="宋体" w:cs="宋体"/>
          <w:spacing w:val="-81"/>
          <w:position w:val="14"/>
          <w:sz w:val="24"/>
          <w:szCs w:val="24"/>
        </w:rPr>
        <w:t xml:space="preserve"> </w:t>
      </w:r>
      <w:r>
        <w:rPr>
          <w:rFonts w:ascii="宋体" w:hAnsi="宋体" w:eastAsia="宋体" w:cs="宋体"/>
          <w:spacing w:val="-2"/>
          <w:position w:val="14"/>
          <w:sz w:val="24"/>
          <w:szCs w:val="24"/>
        </w:rPr>
        <w:t>”系指根据合同约定，乙方在完全履行合同义务后招标人应付</w:t>
      </w:r>
    </w:p>
    <w:p>
      <w:pPr>
        <w:spacing w:line="220" w:lineRule="auto"/>
        <w:ind w:left="339"/>
        <w:rPr>
          <w:rFonts w:ascii="宋体" w:hAnsi="宋体" w:eastAsia="宋体" w:cs="宋体"/>
          <w:sz w:val="24"/>
          <w:szCs w:val="24"/>
        </w:rPr>
      </w:pPr>
      <w:r>
        <w:rPr>
          <w:rFonts w:ascii="宋体" w:hAnsi="宋体" w:eastAsia="宋体" w:cs="宋体"/>
          <w:spacing w:val="-2"/>
          <w:sz w:val="24"/>
          <w:szCs w:val="24"/>
        </w:rPr>
        <w:t>给乙方的款项。</w:t>
      </w:r>
    </w:p>
    <w:p>
      <w:pPr>
        <w:spacing w:before="153" w:line="442" w:lineRule="exact"/>
        <w:ind w:left="835"/>
        <w:rPr>
          <w:rFonts w:ascii="宋体" w:hAnsi="宋体" w:eastAsia="宋体" w:cs="宋体"/>
          <w:sz w:val="24"/>
          <w:szCs w:val="24"/>
        </w:rPr>
      </w:pPr>
      <w:r>
        <w:rPr>
          <w:rFonts w:ascii="宋体" w:hAnsi="宋体" w:eastAsia="宋体" w:cs="宋体"/>
          <w:spacing w:val="-2"/>
          <w:position w:val="15"/>
          <w:sz w:val="24"/>
          <w:szCs w:val="24"/>
        </w:rPr>
        <w:t>1.3“人员</w:t>
      </w:r>
      <w:r>
        <w:rPr>
          <w:rFonts w:ascii="宋体" w:hAnsi="宋体" w:eastAsia="宋体" w:cs="宋体"/>
          <w:spacing w:val="-81"/>
          <w:position w:val="15"/>
          <w:sz w:val="24"/>
          <w:szCs w:val="24"/>
        </w:rPr>
        <w:t xml:space="preserve"> </w:t>
      </w:r>
      <w:r>
        <w:rPr>
          <w:rFonts w:ascii="宋体" w:hAnsi="宋体" w:eastAsia="宋体" w:cs="宋体"/>
          <w:spacing w:val="-2"/>
          <w:position w:val="15"/>
          <w:sz w:val="24"/>
          <w:szCs w:val="24"/>
        </w:rPr>
        <w:t>”系指作为雇员由乙方所雇佣并被分配执行服务或其任何部分的</w:t>
      </w:r>
    </w:p>
    <w:p>
      <w:pPr>
        <w:spacing w:before="1" w:line="220" w:lineRule="auto"/>
        <w:ind w:left="340"/>
        <w:rPr>
          <w:rFonts w:ascii="宋体" w:hAnsi="宋体" w:eastAsia="宋体" w:cs="宋体"/>
          <w:sz w:val="24"/>
          <w:szCs w:val="24"/>
        </w:rPr>
      </w:pPr>
      <w:r>
        <w:rPr>
          <w:rFonts w:ascii="宋体" w:hAnsi="宋体" w:eastAsia="宋体" w:cs="宋体"/>
          <w:spacing w:val="-4"/>
          <w:sz w:val="24"/>
          <w:szCs w:val="24"/>
        </w:rPr>
        <w:t>人员。</w:t>
      </w:r>
    </w:p>
    <w:p>
      <w:pPr>
        <w:spacing w:before="151" w:line="219" w:lineRule="auto"/>
        <w:ind w:left="835"/>
        <w:rPr>
          <w:rFonts w:ascii="宋体" w:hAnsi="宋体" w:eastAsia="宋体" w:cs="宋体"/>
          <w:sz w:val="24"/>
          <w:szCs w:val="24"/>
        </w:rPr>
      </w:pPr>
      <w:r>
        <w:rPr>
          <w:rFonts w:ascii="宋体" w:hAnsi="宋体" w:eastAsia="宋体" w:cs="宋体"/>
          <w:spacing w:val="-3"/>
          <w:sz w:val="24"/>
          <w:szCs w:val="24"/>
        </w:rPr>
        <w:t>1.4“货物</w:t>
      </w:r>
      <w:r>
        <w:rPr>
          <w:rFonts w:ascii="宋体" w:hAnsi="宋体" w:eastAsia="宋体" w:cs="宋体"/>
          <w:spacing w:val="-80"/>
          <w:sz w:val="24"/>
          <w:szCs w:val="24"/>
        </w:rPr>
        <w:t xml:space="preserve"> </w:t>
      </w:r>
      <w:r>
        <w:rPr>
          <w:rFonts w:ascii="宋体" w:hAnsi="宋体" w:eastAsia="宋体" w:cs="宋体"/>
          <w:spacing w:val="-3"/>
          <w:sz w:val="24"/>
          <w:szCs w:val="24"/>
        </w:rPr>
        <w:t>”系指由乙方根据合同所实施的工作。</w:t>
      </w:r>
    </w:p>
    <w:p>
      <w:pPr>
        <w:spacing w:before="156" w:line="219" w:lineRule="auto"/>
        <w:ind w:left="835"/>
        <w:rPr>
          <w:rFonts w:ascii="宋体" w:hAnsi="宋体" w:eastAsia="宋体" w:cs="宋体"/>
          <w:sz w:val="24"/>
          <w:szCs w:val="24"/>
        </w:rPr>
      </w:pPr>
      <w:r>
        <w:rPr>
          <w:rFonts w:ascii="宋体" w:hAnsi="宋体" w:eastAsia="宋体" w:cs="宋体"/>
          <w:spacing w:val="-5"/>
          <w:sz w:val="24"/>
          <w:szCs w:val="24"/>
        </w:rPr>
        <w:t>1.6“招标人</w:t>
      </w:r>
      <w:r>
        <w:rPr>
          <w:rFonts w:ascii="宋体" w:hAnsi="宋体" w:eastAsia="宋体" w:cs="宋体"/>
          <w:spacing w:val="-88"/>
          <w:sz w:val="24"/>
          <w:szCs w:val="24"/>
        </w:rPr>
        <w:t xml:space="preserve"> </w:t>
      </w:r>
      <w:r>
        <w:rPr>
          <w:rFonts w:ascii="宋体" w:hAnsi="宋体" w:eastAsia="宋体" w:cs="宋体"/>
          <w:spacing w:val="-5"/>
          <w:sz w:val="24"/>
          <w:szCs w:val="24"/>
        </w:rPr>
        <w:t>”系指与成交人签署服务合同的单位（含最终用户</w:t>
      </w:r>
      <w:r>
        <w:rPr>
          <w:rFonts w:ascii="宋体" w:hAnsi="宋体" w:eastAsia="宋体" w:cs="宋体"/>
          <w:spacing w:val="3"/>
          <w:sz w:val="24"/>
          <w:szCs w:val="24"/>
        </w:rPr>
        <w:t>），</w:t>
      </w:r>
      <w:r>
        <w:rPr>
          <w:rFonts w:ascii="宋体" w:hAnsi="宋体" w:eastAsia="宋体" w:cs="宋体"/>
          <w:spacing w:val="-5"/>
          <w:sz w:val="24"/>
          <w:szCs w:val="24"/>
        </w:rPr>
        <w:t>即买方。</w:t>
      </w:r>
    </w:p>
    <w:p>
      <w:pPr>
        <w:spacing w:before="156" w:line="219" w:lineRule="auto"/>
        <w:ind w:left="835"/>
        <w:rPr>
          <w:rFonts w:ascii="宋体" w:hAnsi="宋体" w:eastAsia="宋体" w:cs="宋体"/>
          <w:sz w:val="24"/>
          <w:szCs w:val="24"/>
        </w:rPr>
      </w:pPr>
      <w:r>
        <w:rPr>
          <w:rFonts w:ascii="宋体" w:hAnsi="宋体" w:eastAsia="宋体" w:cs="宋体"/>
          <w:spacing w:val="-3"/>
          <w:sz w:val="24"/>
          <w:szCs w:val="24"/>
        </w:rPr>
        <w:t>1.7“</w:t>
      </w:r>
      <w:r>
        <w:rPr>
          <w:rFonts w:ascii="宋体" w:hAnsi="宋体" w:eastAsia="宋体" w:cs="宋体"/>
          <w:spacing w:val="-88"/>
          <w:sz w:val="24"/>
          <w:szCs w:val="24"/>
        </w:rPr>
        <w:t xml:space="preserve"> </w:t>
      </w:r>
      <w:r>
        <w:rPr>
          <w:rFonts w:ascii="宋体" w:hAnsi="宋体" w:eastAsia="宋体" w:cs="宋体"/>
          <w:spacing w:val="-3"/>
          <w:sz w:val="24"/>
          <w:szCs w:val="24"/>
        </w:rPr>
        <w:t>乙方</w:t>
      </w:r>
      <w:r>
        <w:rPr>
          <w:rFonts w:ascii="宋体" w:hAnsi="宋体" w:eastAsia="宋体" w:cs="宋体"/>
          <w:spacing w:val="-88"/>
          <w:sz w:val="24"/>
          <w:szCs w:val="24"/>
        </w:rPr>
        <w:t xml:space="preserve"> </w:t>
      </w:r>
      <w:r>
        <w:rPr>
          <w:rFonts w:ascii="宋体" w:hAnsi="宋体" w:eastAsia="宋体" w:cs="宋体"/>
          <w:spacing w:val="-3"/>
          <w:sz w:val="24"/>
          <w:szCs w:val="24"/>
        </w:rPr>
        <w:t>”系指根据合同约定提供服务</w:t>
      </w:r>
      <w:r>
        <w:rPr>
          <w:rFonts w:ascii="宋体" w:hAnsi="宋体" w:eastAsia="宋体" w:cs="宋体"/>
          <w:spacing w:val="-4"/>
          <w:sz w:val="24"/>
          <w:szCs w:val="24"/>
        </w:rPr>
        <w:t>的中标人，即卖方。</w:t>
      </w:r>
    </w:p>
    <w:p>
      <w:pPr>
        <w:spacing w:before="155" w:line="219" w:lineRule="auto"/>
        <w:ind w:left="835"/>
        <w:rPr>
          <w:rFonts w:ascii="宋体" w:hAnsi="宋体" w:eastAsia="宋体" w:cs="宋体"/>
          <w:sz w:val="24"/>
          <w:szCs w:val="24"/>
        </w:rPr>
      </w:pPr>
      <w:r>
        <w:rPr>
          <w:rFonts w:ascii="宋体" w:hAnsi="宋体" w:eastAsia="宋体" w:cs="宋体"/>
          <w:spacing w:val="-5"/>
          <w:sz w:val="24"/>
          <w:szCs w:val="24"/>
        </w:rPr>
        <w:t>1.8“天</w:t>
      </w:r>
      <w:r>
        <w:rPr>
          <w:rFonts w:ascii="宋体" w:hAnsi="宋体" w:eastAsia="宋体" w:cs="宋体"/>
          <w:spacing w:val="-84"/>
          <w:sz w:val="24"/>
          <w:szCs w:val="24"/>
        </w:rPr>
        <w:t xml:space="preserve"> </w:t>
      </w:r>
      <w:r>
        <w:rPr>
          <w:rFonts w:ascii="宋体" w:hAnsi="宋体" w:eastAsia="宋体" w:cs="宋体"/>
          <w:spacing w:val="-5"/>
          <w:sz w:val="24"/>
          <w:szCs w:val="24"/>
        </w:rPr>
        <w:t>”系指日历天数。</w:t>
      </w:r>
    </w:p>
    <w:p>
      <w:pPr>
        <w:spacing w:before="154" w:line="219" w:lineRule="auto"/>
        <w:ind w:left="821"/>
        <w:rPr>
          <w:rFonts w:ascii="宋体" w:hAnsi="宋体" w:eastAsia="宋体" w:cs="宋体"/>
          <w:sz w:val="24"/>
          <w:szCs w:val="24"/>
        </w:rPr>
      </w:pPr>
      <w:r>
        <w:rPr>
          <w:rFonts w:ascii="宋体" w:hAnsi="宋体" w:eastAsia="宋体" w:cs="宋体"/>
          <w:spacing w:val="-3"/>
          <w:sz w:val="24"/>
          <w:szCs w:val="24"/>
        </w:rPr>
        <w:t>2.供货内容</w:t>
      </w:r>
    </w:p>
    <w:p>
      <w:pPr>
        <w:spacing w:before="157" w:line="439" w:lineRule="exact"/>
        <w:ind w:left="821"/>
        <w:rPr>
          <w:rFonts w:ascii="宋体" w:hAnsi="宋体" w:eastAsia="宋体" w:cs="宋体"/>
          <w:sz w:val="24"/>
          <w:szCs w:val="24"/>
        </w:rPr>
      </w:pPr>
      <w:r>
        <w:rPr>
          <w:rFonts w:ascii="宋体" w:hAnsi="宋体" w:eastAsia="宋体" w:cs="宋体"/>
          <w:spacing w:val="-4"/>
          <w:position w:val="15"/>
          <w:sz w:val="24"/>
          <w:szCs w:val="24"/>
        </w:rPr>
        <w:t>2.1</w:t>
      </w:r>
      <w:r>
        <w:rPr>
          <w:rFonts w:ascii="宋体" w:hAnsi="宋体" w:eastAsia="宋体" w:cs="宋体"/>
          <w:spacing w:val="35"/>
          <w:position w:val="15"/>
          <w:sz w:val="24"/>
          <w:szCs w:val="24"/>
        </w:rPr>
        <w:t xml:space="preserve"> </w:t>
      </w:r>
      <w:r>
        <w:rPr>
          <w:rFonts w:ascii="宋体" w:hAnsi="宋体" w:eastAsia="宋体" w:cs="宋体"/>
          <w:spacing w:val="-4"/>
          <w:position w:val="15"/>
          <w:sz w:val="24"/>
          <w:szCs w:val="24"/>
        </w:rPr>
        <w:t>乙方所有任务执行在不违反且不低于《询价文件》中要求的前提下，按</w:t>
      </w:r>
    </w:p>
    <w:p>
      <w:pPr>
        <w:spacing w:before="1" w:line="218" w:lineRule="auto"/>
        <w:ind w:left="345"/>
        <w:rPr>
          <w:rFonts w:ascii="宋体" w:hAnsi="宋体" w:eastAsia="宋体" w:cs="宋体"/>
          <w:sz w:val="24"/>
          <w:szCs w:val="24"/>
        </w:rPr>
      </w:pPr>
      <w:r>
        <w:rPr>
          <w:rFonts w:ascii="宋体" w:hAnsi="宋体" w:eastAsia="宋体" w:cs="宋体"/>
          <w:spacing w:val="-1"/>
          <w:sz w:val="24"/>
          <w:szCs w:val="24"/>
        </w:rPr>
        <w:t>照响应文件要求，完成招标人的供货任务，满足中标货物指标、数量要求。</w:t>
      </w:r>
    </w:p>
    <w:p>
      <w:pPr>
        <w:spacing w:before="155" w:line="219" w:lineRule="auto"/>
        <w:ind w:left="821"/>
        <w:rPr>
          <w:rFonts w:ascii="宋体" w:hAnsi="宋体" w:eastAsia="宋体" w:cs="宋体"/>
          <w:sz w:val="24"/>
          <w:szCs w:val="24"/>
        </w:rPr>
      </w:pPr>
      <w:r>
        <w:rPr>
          <w:rFonts w:ascii="宋体" w:hAnsi="宋体" w:eastAsia="宋体" w:cs="宋体"/>
          <w:spacing w:val="-1"/>
          <w:sz w:val="24"/>
          <w:szCs w:val="24"/>
        </w:rPr>
        <w:t>2.2 要求乙方提供本合同所要求完成的任务，并达到相应的水平。</w:t>
      </w:r>
    </w:p>
    <w:p>
      <w:pPr>
        <w:spacing w:before="157" w:line="439" w:lineRule="exact"/>
        <w:ind w:left="821"/>
        <w:rPr>
          <w:rFonts w:ascii="宋体" w:hAnsi="宋体" w:eastAsia="宋体" w:cs="宋体"/>
          <w:sz w:val="24"/>
          <w:szCs w:val="24"/>
        </w:rPr>
      </w:pPr>
      <w:r>
        <w:rPr>
          <w:rFonts w:ascii="宋体" w:hAnsi="宋体" w:eastAsia="宋体" w:cs="宋体"/>
          <w:spacing w:val="-1"/>
          <w:position w:val="15"/>
          <w:sz w:val="24"/>
          <w:szCs w:val="24"/>
        </w:rPr>
        <w:t>2.3</w:t>
      </w:r>
      <w:r>
        <w:rPr>
          <w:rFonts w:ascii="宋体" w:hAnsi="宋体" w:eastAsia="宋体" w:cs="宋体"/>
          <w:spacing w:val="33"/>
          <w:position w:val="15"/>
          <w:sz w:val="24"/>
          <w:szCs w:val="24"/>
        </w:rPr>
        <w:t xml:space="preserve"> </w:t>
      </w:r>
      <w:r>
        <w:rPr>
          <w:rFonts w:ascii="宋体" w:hAnsi="宋体" w:eastAsia="宋体" w:cs="宋体"/>
          <w:spacing w:val="-1"/>
          <w:position w:val="15"/>
          <w:sz w:val="24"/>
          <w:szCs w:val="24"/>
        </w:rPr>
        <w:t>乙方按照招标人要求的时间按时完成项目</w:t>
      </w:r>
      <w:r>
        <w:rPr>
          <w:rFonts w:ascii="宋体" w:hAnsi="宋体" w:eastAsia="宋体" w:cs="宋体"/>
          <w:spacing w:val="-2"/>
          <w:position w:val="15"/>
          <w:sz w:val="24"/>
          <w:szCs w:val="24"/>
        </w:rPr>
        <w:t>各项内容并提供相应的服务，</w:t>
      </w:r>
    </w:p>
    <w:p>
      <w:pPr>
        <w:spacing w:before="1" w:line="219" w:lineRule="auto"/>
        <w:ind w:left="337"/>
        <w:rPr>
          <w:rFonts w:ascii="宋体" w:hAnsi="宋体" w:eastAsia="宋体" w:cs="宋体"/>
          <w:sz w:val="24"/>
          <w:szCs w:val="24"/>
        </w:rPr>
      </w:pPr>
      <w:r>
        <w:rPr>
          <w:rFonts w:ascii="宋体" w:hAnsi="宋体" w:eastAsia="宋体" w:cs="宋体"/>
          <w:spacing w:val="-2"/>
          <w:sz w:val="24"/>
          <w:szCs w:val="24"/>
        </w:rPr>
        <w:t>达到相应水平。</w:t>
      </w:r>
    </w:p>
    <w:p>
      <w:pPr>
        <w:spacing w:before="153" w:line="219" w:lineRule="auto"/>
        <w:ind w:left="822"/>
        <w:rPr>
          <w:rFonts w:ascii="宋体" w:hAnsi="宋体" w:eastAsia="宋体" w:cs="宋体"/>
          <w:sz w:val="24"/>
          <w:szCs w:val="24"/>
        </w:rPr>
      </w:pPr>
      <w:r>
        <w:rPr>
          <w:rFonts w:ascii="宋体" w:hAnsi="宋体" w:eastAsia="宋体" w:cs="宋体"/>
          <w:spacing w:val="-1"/>
          <w:sz w:val="24"/>
          <w:szCs w:val="24"/>
        </w:rPr>
        <w:t>3.供货数量、服务地点、时间及人员</w:t>
      </w:r>
    </w:p>
    <w:p>
      <w:pPr>
        <w:spacing w:before="157" w:line="219" w:lineRule="auto"/>
        <w:ind w:left="822"/>
        <w:rPr>
          <w:rFonts w:ascii="宋体" w:hAnsi="宋体" w:eastAsia="宋体" w:cs="宋体"/>
          <w:sz w:val="24"/>
          <w:szCs w:val="24"/>
        </w:rPr>
      </w:pPr>
      <w:r>
        <w:rPr>
          <w:rFonts w:ascii="宋体" w:hAnsi="宋体" w:eastAsia="宋体" w:cs="宋体"/>
          <w:spacing w:val="-2"/>
          <w:sz w:val="24"/>
          <w:szCs w:val="24"/>
        </w:rPr>
        <w:t>3.1 供货数量</w:t>
      </w:r>
    </w:p>
    <w:p>
      <w:pPr>
        <w:spacing w:line="93" w:lineRule="auto"/>
        <w:rPr>
          <w:rFonts w:ascii="Arial"/>
          <w:sz w:val="2"/>
        </w:rPr>
      </w:pPr>
    </w:p>
    <w:tbl>
      <w:tblPr>
        <w:tblStyle w:val="9"/>
        <w:tblW w:w="9556" w:type="dxa"/>
        <w:tblInd w:w="3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1551"/>
        <w:gridCol w:w="1392"/>
        <w:gridCol w:w="1069"/>
        <w:gridCol w:w="1199"/>
        <w:gridCol w:w="1067"/>
        <w:gridCol w:w="1252"/>
        <w:gridCol w:w="12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822" w:type="dxa"/>
            <w:vAlign w:val="top"/>
          </w:tcPr>
          <w:p>
            <w:pPr>
              <w:spacing w:line="460" w:lineRule="auto"/>
              <w:rPr>
                <w:rFonts w:ascii="Arial"/>
                <w:sz w:val="21"/>
              </w:rPr>
            </w:pPr>
          </w:p>
          <w:p>
            <w:pPr>
              <w:spacing w:before="71" w:line="222" w:lineRule="auto"/>
              <w:ind w:left="197"/>
              <w:rPr>
                <w:rFonts w:ascii="宋体" w:hAnsi="宋体" w:eastAsia="宋体" w:cs="宋体"/>
                <w:sz w:val="22"/>
                <w:szCs w:val="22"/>
              </w:rPr>
            </w:pPr>
            <w:r>
              <w:rPr>
                <w:rFonts w:ascii="宋体" w:hAnsi="宋体" w:eastAsia="宋体" w:cs="宋体"/>
                <w:spacing w:val="-3"/>
                <w:sz w:val="22"/>
                <w:szCs w:val="22"/>
              </w:rPr>
              <w:t>序号</w:t>
            </w:r>
          </w:p>
        </w:tc>
        <w:tc>
          <w:tcPr>
            <w:tcW w:w="1551" w:type="dxa"/>
            <w:vAlign w:val="top"/>
          </w:tcPr>
          <w:p>
            <w:pPr>
              <w:spacing w:line="300" w:lineRule="auto"/>
              <w:rPr>
                <w:rFonts w:ascii="Arial"/>
                <w:sz w:val="21"/>
              </w:rPr>
            </w:pPr>
          </w:p>
          <w:p>
            <w:pPr>
              <w:spacing w:before="71" w:line="246" w:lineRule="auto"/>
              <w:ind w:left="672" w:right="114" w:hanging="553"/>
              <w:rPr>
                <w:rFonts w:ascii="宋体" w:hAnsi="宋体" w:eastAsia="宋体" w:cs="宋体"/>
                <w:sz w:val="22"/>
                <w:szCs w:val="22"/>
              </w:rPr>
            </w:pPr>
            <w:r>
              <w:rPr>
                <w:rFonts w:ascii="宋体" w:hAnsi="宋体" w:eastAsia="宋体" w:cs="宋体"/>
                <w:spacing w:val="-2"/>
                <w:sz w:val="22"/>
                <w:szCs w:val="22"/>
              </w:rPr>
              <w:t>采购内容及品</w:t>
            </w:r>
            <w:r>
              <w:rPr>
                <w:rFonts w:ascii="宋体" w:hAnsi="宋体" w:eastAsia="宋体" w:cs="宋体"/>
                <w:spacing w:val="3"/>
                <w:sz w:val="22"/>
                <w:szCs w:val="22"/>
              </w:rPr>
              <w:t xml:space="preserve"> </w:t>
            </w:r>
            <w:r>
              <w:rPr>
                <w:rFonts w:ascii="宋体" w:hAnsi="宋体" w:eastAsia="宋体" w:cs="宋体"/>
                <w:sz w:val="22"/>
                <w:szCs w:val="22"/>
              </w:rPr>
              <w:t>名</w:t>
            </w:r>
          </w:p>
        </w:tc>
        <w:tc>
          <w:tcPr>
            <w:tcW w:w="1392" w:type="dxa"/>
            <w:vAlign w:val="top"/>
          </w:tcPr>
          <w:p>
            <w:pPr>
              <w:spacing w:line="460" w:lineRule="auto"/>
              <w:rPr>
                <w:rFonts w:ascii="Arial"/>
                <w:sz w:val="21"/>
              </w:rPr>
            </w:pPr>
          </w:p>
          <w:p>
            <w:pPr>
              <w:spacing w:before="72" w:line="220" w:lineRule="auto"/>
              <w:ind w:left="151"/>
              <w:rPr>
                <w:rFonts w:ascii="宋体" w:hAnsi="宋体" w:eastAsia="宋体" w:cs="宋体"/>
                <w:sz w:val="22"/>
                <w:szCs w:val="22"/>
              </w:rPr>
            </w:pPr>
            <w:r>
              <w:rPr>
                <w:rFonts w:ascii="宋体" w:hAnsi="宋体" w:eastAsia="宋体" w:cs="宋体"/>
                <w:spacing w:val="-2"/>
                <w:sz w:val="22"/>
                <w:szCs w:val="22"/>
              </w:rPr>
              <w:t>规格、型号</w:t>
            </w:r>
          </w:p>
        </w:tc>
        <w:tc>
          <w:tcPr>
            <w:tcW w:w="1069" w:type="dxa"/>
            <w:vAlign w:val="top"/>
          </w:tcPr>
          <w:p>
            <w:pPr>
              <w:spacing w:line="460" w:lineRule="auto"/>
              <w:rPr>
                <w:rFonts w:ascii="Arial"/>
                <w:sz w:val="21"/>
              </w:rPr>
            </w:pPr>
          </w:p>
          <w:p>
            <w:pPr>
              <w:spacing w:before="72" w:line="220" w:lineRule="auto"/>
              <w:ind w:left="339"/>
              <w:rPr>
                <w:rFonts w:ascii="宋体" w:hAnsi="宋体" w:eastAsia="宋体" w:cs="宋体"/>
                <w:sz w:val="22"/>
                <w:szCs w:val="22"/>
              </w:rPr>
            </w:pPr>
            <w:r>
              <w:rPr>
                <w:rFonts w:ascii="宋体" w:hAnsi="宋体" w:eastAsia="宋体" w:cs="宋体"/>
                <w:spacing w:val="-13"/>
                <w:sz w:val="22"/>
                <w:szCs w:val="22"/>
              </w:rPr>
              <w:t>品牌</w:t>
            </w:r>
          </w:p>
        </w:tc>
        <w:tc>
          <w:tcPr>
            <w:tcW w:w="1199" w:type="dxa"/>
            <w:vAlign w:val="top"/>
          </w:tcPr>
          <w:p>
            <w:pPr>
              <w:spacing w:line="460" w:lineRule="auto"/>
              <w:rPr>
                <w:rFonts w:ascii="Arial"/>
                <w:sz w:val="21"/>
              </w:rPr>
            </w:pPr>
          </w:p>
          <w:p>
            <w:pPr>
              <w:spacing w:before="72" w:line="220" w:lineRule="auto"/>
              <w:ind w:left="168"/>
              <w:rPr>
                <w:rFonts w:ascii="宋体" w:hAnsi="宋体" w:eastAsia="宋体" w:cs="宋体"/>
                <w:sz w:val="22"/>
                <w:szCs w:val="22"/>
              </w:rPr>
            </w:pPr>
            <w:r>
              <w:rPr>
                <w:rFonts w:ascii="宋体" w:hAnsi="宋体" w:eastAsia="宋体" w:cs="宋体"/>
                <w:spacing w:val="-3"/>
                <w:sz w:val="22"/>
                <w:szCs w:val="22"/>
              </w:rPr>
              <w:t>生产厂家</w:t>
            </w:r>
          </w:p>
        </w:tc>
        <w:tc>
          <w:tcPr>
            <w:tcW w:w="1067" w:type="dxa"/>
            <w:vAlign w:val="top"/>
          </w:tcPr>
          <w:p>
            <w:pPr>
              <w:spacing w:line="460" w:lineRule="auto"/>
              <w:rPr>
                <w:rFonts w:ascii="Arial"/>
                <w:sz w:val="21"/>
              </w:rPr>
            </w:pPr>
          </w:p>
          <w:p>
            <w:pPr>
              <w:spacing w:before="72" w:line="220" w:lineRule="auto"/>
              <w:ind w:left="322"/>
              <w:rPr>
                <w:rFonts w:ascii="宋体" w:hAnsi="宋体" w:eastAsia="宋体" w:cs="宋体"/>
                <w:sz w:val="22"/>
                <w:szCs w:val="22"/>
              </w:rPr>
            </w:pPr>
            <w:r>
              <w:rPr>
                <w:rFonts w:ascii="宋体" w:hAnsi="宋体" w:eastAsia="宋体" w:cs="宋体"/>
                <w:spacing w:val="-5"/>
                <w:sz w:val="22"/>
                <w:szCs w:val="22"/>
              </w:rPr>
              <w:t>数量</w:t>
            </w:r>
          </w:p>
        </w:tc>
        <w:tc>
          <w:tcPr>
            <w:tcW w:w="1252" w:type="dxa"/>
            <w:vAlign w:val="top"/>
          </w:tcPr>
          <w:p>
            <w:pPr>
              <w:spacing w:line="460" w:lineRule="auto"/>
              <w:rPr>
                <w:rFonts w:ascii="Arial"/>
                <w:sz w:val="21"/>
              </w:rPr>
            </w:pPr>
          </w:p>
          <w:p>
            <w:pPr>
              <w:spacing w:before="71" w:line="219" w:lineRule="auto"/>
              <w:ind w:left="117"/>
              <w:rPr>
                <w:rFonts w:ascii="宋体" w:hAnsi="宋体" w:eastAsia="宋体" w:cs="宋体"/>
                <w:sz w:val="22"/>
                <w:szCs w:val="22"/>
              </w:rPr>
            </w:pPr>
            <w:r>
              <w:rPr>
                <w:rFonts w:ascii="宋体" w:hAnsi="宋体" w:eastAsia="宋体" w:cs="宋体"/>
                <w:spacing w:val="-2"/>
                <w:sz w:val="22"/>
                <w:szCs w:val="22"/>
              </w:rPr>
              <w:t>单价（元）</w:t>
            </w:r>
          </w:p>
        </w:tc>
        <w:tc>
          <w:tcPr>
            <w:tcW w:w="1204" w:type="dxa"/>
            <w:vAlign w:val="top"/>
          </w:tcPr>
          <w:p>
            <w:pPr>
              <w:spacing w:line="460" w:lineRule="auto"/>
              <w:rPr>
                <w:rFonts w:ascii="Arial"/>
                <w:sz w:val="21"/>
              </w:rPr>
            </w:pPr>
          </w:p>
          <w:p>
            <w:pPr>
              <w:spacing w:before="72" w:line="221" w:lineRule="auto"/>
              <w:jc w:val="right"/>
              <w:rPr>
                <w:rFonts w:ascii="宋体" w:hAnsi="宋体" w:eastAsia="宋体" w:cs="宋体"/>
                <w:sz w:val="22"/>
                <w:szCs w:val="22"/>
              </w:rPr>
            </w:pPr>
            <w:r>
              <w:rPr>
                <w:rFonts w:ascii="宋体" w:hAnsi="宋体" w:eastAsia="宋体" w:cs="宋体"/>
                <w:spacing w:val="-6"/>
                <w:sz w:val="22"/>
                <w:szCs w:val="22"/>
              </w:rPr>
              <w:t>合计（元）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22" w:type="dxa"/>
            <w:vAlign w:val="top"/>
          </w:tcPr>
          <w:p>
            <w:pPr>
              <w:rPr>
                <w:rFonts w:ascii="Arial"/>
                <w:sz w:val="21"/>
              </w:rPr>
            </w:pPr>
          </w:p>
        </w:tc>
        <w:tc>
          <w:tcPr>
            <w:tcW w:w="1551" w:type="dxa"/>
            <w:vAlign w:val="top"/>
          </w:tcPr>
          <w:p>
            <w:pPr>
              <w:rPr>
                <w:rFonts w:ascii="Arial"/>
                <w:sz w:val="21"/>
              </w:rPr>
            </w:pPr>
          </w:p>
        </w:tc>
        <w:tc>
          <w:tcPr>
            <w:tcW w:w="1392" w:type="dxa"/>
            <w:vAlign w:val="top"/>
          </w:tcPr>
          <w:p>
            <w:pPr>
              <w:rPr>
                <w:rFonts w:ascii="Arial"/>
                <w:sz w:val="21"/>
              </w:rPr>
            </w:pPr>
          </w:p>
        </w:tc>
        <w:tc>
          <w:tcPr>
            <w:tcW w:w="1069" w:type="dxa"/>
            <w:vAlign w:val="top"/>
          </w:tcPr>
          <w:p>
            <w:pPr>
              <w:rPr>
                <w:rFonts w:ascii="Arial"/>
                <w:sz w:val="21"/>
              </w:rPr>
            </w:pPr>
          </w:p>
        </w:tc>
        <w:tc>
          <w:tcPr>
            <w:tcW w:w="1199" w:type="dxa"/>
            <w:vAlign w:val="top"/>
          </w:tcPr>
          <w:p>
            <w:pPr>
              <w:rPr>
                <w:rFonts w:ascii="Arial"/>
                <w:sz w:val="21"/>
              </w:rPr>
            </w:pPr>
          </w:p>
        </w:tc>
        <w:tc>
          <w:tcPr>
            <w:tcW w:w="1067" w:type="dxa"/>
            <w:vAlign w:val="top"/>
          </w:tcPr>
          <w:p>
            <w:pPr>
              <w:rPr>
                <w:rFonts w:ascii="Arial"/>
                <w:sz w:val="21"/>
              </w:rPr>
            </w:pPr>
          </w:p>
        </w:tc>
        <w:tc>
          <w:tcPr>
            <w:tcW w:w="1252" w:type="dxa"/>
            <w:vAlign w:val="top"/>
          </w:tcPr>
          <w:p>
            <w:pPr>
              <w:rPr>
                <w:rFonts w:ascii="Arial"/>
                <w:sz w:val="21"/>
              </w:rPr>
            </w:pPr>
          </w:p>
        </w:tc>
        <w:tc>
          <w:tcPr>
            <w:tcW w:w="12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22" w:type="dxa"/>
            <w:vAlign w:val="top"/>
          </w:tcPr>
          <w:p>
            <w:pPr>
              <w:rPr>
                <w:rFonts w:ascii="Arial"/>
                <w:sz w:val="21"/>
              </w:rPr>
            </w:pPr>
          </w:p>
        </w:tc>
        <w:tc>
          <w:tcPr>
            <w:tcW w:w="1551" w:type="dxa"/>
            <w:vAlign w:val="top"/>
          </w:tcPr>
          <w:p>
            <w:pPr>
              <w:rPr>
                <w:rFonts w:ascii="Arial"/>
                <w:sz w:val="21"/>
              </w:rPr>
            </w:pPr>
          </w:p>
        </w:tc>
        <w:tc>
          <w:tcPr>
            <w:tcW w:w="1392" w:type="dxa"/>
            <w:vAlign w:val="top"/>
          </w:tcPr>
          <w:p>
            <w:pPr>
              <w:rPr>
                <w:rFonts w:ascii="Arial"/>
                <w:sz w:val="21"/>
              </w:rPr>
            </w:pPr>
          </w:p>
        </w:tc>
        <w:tc>
          <w:tcPr>
            <w:tcW w:w="1069" w:type="dxa"/>
            <w:vAlign w:val="top"/>
          </w:tcPr>
          <w:p>
            <w:pPr>
              <w:rPr>
                <w:rFonts w:ascii="Arial"/>
                <w:sz w:val="21"/>
              </w:rPr>
            </w:pPr>
          </w:p>
        </w:tc>
        <w:tc>
          <w:tcPr>
            <w:tcW w:w="1199" w:type="dxa"/>
            <w:vAlign w:val="top"/>
          </w:tcPr>
          <w:p>
            <w:pPr>
              <w:rPr>
                <w:rFonts w:ascii="Arial"/>
                <w:sz w:val="21"/>
              </w:rPr>
            </w:pPr>
          </w:p>
        </w:tc>
        <w:tc>
          <w:tcPr>
            <w:tcW w:w="1067" w:type="dxa"/>
            <w:vAlign w:val="top"/>
          </w:tcPr>
          <w:p>
            <w:pPr>
              <w:rPr>
                <w:rFonts w:ascii="Arial"/>
                <w:sz w:val="21"/>
              </w:rPr>
            </w:pPr>
          </w:p>
        </w:tc>
        <w:tc>
          <w:tcPr>
            <w:tcW w:w="1252" w:type="dxa"/>
            <w:vAlign w:val="top"/>
          </w:tcPr>
          <w:p>
            <w:pPr>
              <w:rPr>
                <w:rFonts w:ascii="Arial"/>
                <w:sz w:val="21"/>
              </w:rPr>
            </w:pPr>
          </w:p>
        </w:tc>
        <w:tc>
          <w:tcPr>
            <w:tcW w:w="1204" w:type="dxa"/>
            <w:vAlign w:val="top"/>
          </w:tcPr>
          <w:p>
            <w:pPr>
              <w:rPr>
                <w:rFonts w:ascii="Arial"/>
                <w:sz w:val="21"/>
              </w:rPr>
            </w:pPr>
          </w:p>
        </w:tc>
      </w:tr>
    </w:tbl>
    <w:p>
      <w:pPr>
        <w:spacing w:before="145" w:line="219" w:lineRule="auto"/>
        <w:ind w:left="822"/>
        <w:rPr>
          <w:rFonts w:ascii="宋体" w:hAnsi="宋体" w:eastAsia="宋体" w:cs="宋体"/>
          <w:sz w:val="24"/>
          <w:szCs w:val="24"/>
        </w:rPr>
      </w:pPr>
      <w:r>
        <w:rPr>
          <w:rFonts w:ascii="宋体" w:hAnsi="宋体" w:eastAsia="宋体" w:cs="宋体"/>
          <w:spacing w:val="-2"/>
          <w:sz w:val="24"/>
          <w:szCs w:val="24"/>
        </w:rPr>
        <w:t>3.2 供货地点和时间</w:t>
      </w:r>
    </w:p>
    <w:p>
      <w:pPr>
        <w:spacing w:before="158" w:line="278" w:lineRule="auto"/>
        <w:ind w:left="818" w:right="2862" w:firstLine="4"/>
        <w:rPr>
          <w:rFonts w:ascii="宋体" w:hAnsi="宋体" w:eastAsia="宋体" w:cs="宋体"/>
          <w:sz w:val="24"/>
          <w:szCs w:val="24"/>
        </w:rPr>
      </w:pPr>
      <w:r>
        <w:rPr>
          <w:rFonts w:ascii="宋体" w:hAnsi="宋体" w:eastAsia="宋体" w:cs="宋体"/>
          <w:spacing w:val="-6"/>
          <w:sz w:val="24"/>
          <w:szCs w:val="24"/>
        </w:rPr>
        <w:t>3.2.1</w:t>
      </w:r>
      <w:r>
        <w:rPr>
          <w:rFonts w:ascii="宋体" w:hAnsi="宋体" w:eastAsia="宋体" w:cs="宋体"/>
          <w:spacing w:val="37"/>
          <w:sz w:val="24"/>
          <w:szCs w:val="24"/>
        </w:rPr>
        <w:t xml:space="preserve"> </w:t>
      </w:r>
      <w:r>
        <w:rPr>
          <w:rFonts w:ascii="宋体" w:hAnsi="宋体" w:eastAsia="宋体" w:cs="宋体"/>
          <w:spacing w:val="-6"/>
          <w:sz w:val="24"/>
          <w:szCs w:val="24"/>
        </w:rPr>
        <w:t>乙方为招标人提供的供货时间为（</w:t>
      </w:r>
      <w:r>
        <w:rPr>
          <w:rFonts w:ascii="宋体" w:hAnsi="宋体" w:eastAsia="宋体" w:cs="宋体"/>
          <w:spacing w:val="-85"/>
          <w:sz w:val="24"/>
          <w:szCs w:val="24"/>
        </w:rPr>
        <w:t xml:space="preserve"> </w:t>
      </w:r>
      <w:r>
        <w:rPr>
          <w:rFonts w:ascii="宋体" w:hAnsi="宋体" w:eastAsia="宋体" w:cs="宋体"/>
          <w:spacing w:val="-79"/>
          <w:sz w:val="24"/>
          <w:szCs w:val="24"/>
          <w:u w:val="single" w:color="auto"/>
        </w:rPr>
        <w:t xml:space="preserve"> </w:t>
      </w:r>
      <w:r>
        <w:rPr>
          <w:rFonts w:ascii="宋体" w:hAnsi="宋体" w:eastAsia="宋体" w:cs="宋体"/>
          <w:spacing w:val="-6"/>
          <w:sz w:val="24"/>
          <w:szCs w:val="24"/>
          <w:u w:val="single" w:color="auto"/>
        </w:rPr>
        <w:t>甲乙双方约定</w:t>
      </w:r>
      <w:r>
        <w:rPr>
          <w:rFonts w:ascii="宋体" w:hAnsi="宋体" w:eastAsia="宋体" w:cs="宋体"/>
          <w:spacing w:val="-6"/>
          <w:sz w:val="24"/>
          <w:szCs w:val="24"/>
        </w:rPr>
        <w:t>）。</w:t>
      </w:r>
      <w:r>
        <w:rPr>
          <w:rFonts w:ascii="宋体" w:hAnsi="宋体" w:eastAsia="宋体" w:cs="宋体"/>
          <w:sz w:val="24"/>
          <w:szCs w:val="24"/>
        </w:rPr>
        <w:t xml:space="preserve"> </w:t>
      </w:r>
      <w:r>
        <w:rPr>
          <w:rFonts w:ascii="宋体" w:hAnsi="宋体" w:eastAsia="宋体" w:cs="宋体"/>
          <w:spacing w:val="-1"/>
          <w:sz w:val="24"/>
          <w:szCs w:val="24"/>
        </w:rPr>
        <w:t>供货地点：招标人指定地点。</w:t>
      </w:r>
    </w:p>
    <w:p>
      <w:pPr>
        <w:spacing w:before="156" w:line="219" w:lineRule="auto"/>
        <w:ind w:left="822"/>
        <w:rPr>
          <w:rFonts w:ascii="宋体" w:hAnsi="宋体" w:eastAsia="宋体" w:cs="宋体"/>
          <w:sz w:val="24"/>
          <w:szCs w:val="24"/>
        </w:rPr>
      </w:pPr>
      <w:r>
        <w:rPr>
          <w:rFonts w:ascii="宋体" w:hAnsi="宋体" w:eastAsia="宋体" w:cs="宋体"/>
          <w:spacing w:val="-2"/>
          <w:sz w:val="24"/>
          <w:szCs w:val="24"/>
        </w:rPr>
        <w:t>3.3 指派服务人员</w:t>
      </w:r>
      <w:r>
        <w:rPr>
          <w:rFonts w:ascii="宋体" w:hAnsi="宋体" w:eastAsia="宋体" w:cs="宋体"/>
          <w:spacing w:val="-60"/>
          <w:w w:val="94"/>
          <w:sz w:val="24"/>
          <w:szCs w:val="24"/>
        </w:rPr>
        <w:t>：</w:t>
      </w:r>
      <w:r>
        <w:rPr>
          <w:rFonts w:ascii="宋体" w:hAnsi="宋体" w:eastAsia="宋体" w:cs="宋体"/>
          <w:spacing w:val="11"/>
          <w:sz w:val="24"/>
          <w:szCs w:val="24"/>
          <w:u w:val="single" w:color="auto"/>
        </w:rPr>
        <w:t xml:space="preserve">           </w:t>
      </w:r>
      <w:r>
        <w:rPr>
          <w:rFonts w:ascii="宋体" w:hAnsi="宋体" w:eastAsia="宋体" w:cs="宋体"/>
          <w:spacing w:val="-60"/>
          <w:w w:val="94"/>
          <w:sz w:val="24"/>
          <w:szCs w:val="24"/>
        </w:rPr>
        <w:t>（</w:t>
      </w:r>
      <w:r>
        <w:rPr>
          <w:rFonts w:ascii="宋体" w:hAnsi="宋体" w:eastAsia="宋体" w:cs="宋体"/>
          <w:spacing w:val="-2"/>
          <w:sz w:val="24"/>
          <w:szCs w:val="24"/>
        </w:rPr>
        <w:t>人员配置要求必须满足项目服务要求）。</w:t>
      </w:r>
    </w:p>
    <w:p>
      <w:pPr>
        <w:spacing w:before="157" w:line="219" w:lineRule="auto"/>
        <w:ind w:left="822"/>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33"/>
          <w:sz w:val="24"/>
          <w:szCs w:val="24"/>
        </w:rPr>
        <w:t xml:space="preserve"> </w:t>
      </w:r>
      <w:r>
        <w:rPr>
          <w:rFonts w:ascii="宋体" w:hAnsi="宋体" w:eastAsia="宋体" w:cs="宋体"/>
          <w:spacing w:val="-2"/>
          <w:sz w:val="24"/>
          <w:szCs w:val="24"/>
        </w:rPr>
        <w:t>乙方指定服务人员姓名</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联系电话：</w:t>
      </w:r>
      <w:r>
        <w:rPr>
          <w:rFonts w:ascii="宋体" w:hAnsi="宋体" w:eastAsia="宋体" w:cs="宋体"/>
          <w:sz w:val="24"/>
          <w:szCs w:val="24"/>
          <w:u w:val="single" w:color="auto"/>
        </w:rPr>
        <w:t xml:space="preserve">         </w:t>
      </w:r>
    </w:p>
    <w:p>
      <w:pPr>
        <w:spacing w:line="219" w:lineRule="auto"/>
        <w:rPr>
          <w:rFonts w:ascii="宋体" w:hAnsi="宋体" w:eastAsia="宋体" w:cs="宋体"/>
          <w:sz w:val="24"/>
          <w:szCs w:val="24"/>
        </w:rPr>
        <w:sectPr>
          <w:footerReference r:id="rId24" w:type="default"/>
          <w:pgSz w:w="11906" w:h="16839"/>
          <w:pgMar w:top="350" w:right="561" w:bottom="1157" w:left="1473" w:header="0" w:footer="992" w:gutter="0"/>
          <w:cols w:space="720" w:num="1"/>
        </w:sectPr>
      </w:pPr>
    </w:p>
    <w:p>
      <w:pPr>
        <w:spacing w:line="904" w:lineRule="exact"/>
      </w:pPr>
    </w:p>
    <w:p>
      <w:pPr>
        <w:pStyle w:val="4"/>
        <w:spacing w:line="253" w:lineRule="auto"/>
      </w:pPr>
    </w:p>
    <w:p>
      <w:pPr>
        <w:spacing w:before="78" w:line="219" w:lineRule="auto"/>
        <w:ind w:left="817"/>
        <w:rPr>
          <w:rFonts w:ascii="宋体" w:hAnsi="宋体" w:eastAsia="宋体" w:cs="宋体"/>
          <w:sz w:val="24"/>
          <w:szCs w:val="24"/>
        </w:rPr>
      </w:pPr>
      <w:r>
        <w:rPr>
          <w:rFonts w:ascii="宋体" w:hAnsi="宋体" w:eastAsia="宋体" w:cs="宋体"/>
          <w:spacing w:val="-2"/>
          <w:sz w:val="24"/>
          <w:szCs w:val="24"/>
        </w:rPr>
        <w:t>4.权利和义务</w:t>
      </w:r>
    </w:p>
    <w:p>
      <w:pPr>
        <w:spacing w:before="154" w:line="219" w:lineRule="auto"/>
        <w:ind w:left="835"/>
        <w:rPr>
          <w:rFonts w:ascii="宋体" w:hAnsi="宋体" w:eastAsia="宋体" w:cs="宋体"/>
          <w:sz w:val="24"/>
          <w:szCs w:val="24"/>
        </w:rPr>
      </w:pPr>
      <w:r>
        <w:rPr>
          <w:rFonts w:ascii="宋体" w:hAnsi="宋体" w:eastAsia="宋体" w:cs="宋体"/>
          <w:spacing w:val="-2"/>
          <w:sz w:val="24"/>
          <w:szCs w:val="24"/>
        </w:rPr>
        <w:t>1 4.1 招标人的权利和义务</w:t>
      </w:r>
    </w:p>
    <w:p>
      <w:pPr>
        <w:spacing w:before="154" w:line="219" w:lineRule="auto"/>
        <w:jc w:val="right"/>
        <w:rPr>
          <w:rFonts w:ascii="宋体" w:hAnsi="宋体" w:eastAsia="宋体" w:cs="宋体"/>
          <w:sz w:val="24"/>
          <w:szCs w:val="24"/>
        </w:rPr>
      </w:pPr>
      <w:r>
        <w:rPr>
          <w:rFonts w:ascii="宋体" w:hAnsi="宋体" w:eastAsia="宋体" w:cs="宋体"/>
          <w:spacing w:val="-1"/>
          <w:sz w:val="24"/>
          <w:szCs w:val="24"/>
        </w:rPr>
        <w:t>4.1.1 招标人有权指派专门人员或者单位对</w:t>
      </w:r>
      <w:r>
        <w:rPr>
          <w:rFonts w:ascii="宋体" w:hAnsi="宋体" w:eastAsia="宋体" w:cs="宋体"/>
          <w:spacing w:val="-2"/>
          <w:sz w:val="24"/>
          <w:szCs w:val="24"/>
        </w:rPr>
        <w:t>乙方的工作进行全程监督管理。</w:t>
      </w:r>
    </w:p>
    <w:p>
      <w:pPr>
        <w:spacing w:before="156" w:line="219" w:lineRule="auto"/>
        <w:ind w:left="817"/>
        <w:rPr>
          <w:rFonts w:ascii="宋体" w:hAnsi="宋体" w:eastAsia="宋体" w:cs="宋体"/>
          <w:sz w:val="24"/>
          <w:szCs w:val="24"/>
        </w:rPr>
      </w:pPr>
      <w:r>
        <w:rPr>
          <w:rFonts w:ascii="宋体" w:hAnsi="宋体" w:eastAsia="宋体" w:cs="宋体"/>
          <w:sz w:val="24"/>
          <w:szCs w:val="24"/>
        </w:rPr>
        <w:t>4.1.2 招标人有权得到符合合同要求的</w:t>
      </w:r>
      <w:r>
        <w:rPr>
          <w:rFonts w:ascii="宋体" w:hAnsi="宋体" w:eastAsia="宋体" w:cs="宋体"/>
          <w:spacing w:val="-1"/>
          <w:sz w:val="24"/>
          <w:szCs w:val="24"/>
        </w:rPr>
        <w:t>所有货物及配套服务。</w:t>
      </w:r>
    </w:p>
    <w:p>
      <w:pPr>
        <w:spacing w:before="155" w:line="439" w:lineRule="exact"/>
        <w:ind w:left="817"/>
        <w:rPr>
          <w:rFonts w:ascii="宋体" w:hAnsi="宋体" w:eastAsia="宋体" w:cs="宋体"/>
          <w:sz w:val="24"/>
          <w:szCs w:val="24"/>
        </w:rPr>
      </w:pPr>
      <w:r>
        <w:rPr>
          <w:rFonts w:ascii="宋体" w:hAnsi="宋体" w:eastAsia="宋体" w:cs="宋体"/>
          <w:spacing w:val="-3"/>
          <w:position w:val="15"/>
          <w:sz w:val="24"/>
          <w:szCs w:val="24"/>
        </w:rPr>
        <w:t>4.1.3 招标人应按合同约定向乙方支付项目合同下款项。如乙方货物或服务</w:t>
      </w:r>
    </w:p>
    <w:p>
      <w:pPr>
        <w:spacing w:line="219" w:lineRule="auto"/>
        <w:ind w:left="341"/>
        <w:rPr>
          <w:rFonts w:ascii="宋体" w:hAnsi="宋体" w:eastAsia="宋体" w:cs="宋体"/>
          <w:sz w:val="24"/>
          <w:szCs w:val="24"/>
        </w:rPr>
      </w:pPr>
      <w:r>
        <w:rPr>
          <w:rFonts w:ascii="宋体" w:hAnsi="宋体" w:eastAsia="宋体" w:cs="宋体"/>
          <w:spacing w:val="-1"/>
          <w:sz w:val="24"/>
          <w:szCs w:val="24"/>
        </w:rPr>
        <w:t>未达到合同要求，招标人有权拒付未达要求部分的款项。</w:t>
      </w:r>
    </w:p>
    <w:p>
      <w:pPr>
        <w:spacing w:before="156" w:line="219" w:lineRule="auto"/>
        <w:ind w:left="817"/>
        <w:rPr>
          <w:rFonts w:ascii="宋体" w:hAnsi="宋体" w:eastAsia="宋体" w:cs="宋体"/>
          <w:sz w:val="24"/>
          <w:szCs w:val="24"/>
        </w:rPr>
      </w:pPr>
      <w:r>
        <w:rPr>
          <w:rFonts w:ascii="宋体" w:hAnsi="宋体" w:eastAsia="宋体" w:cs="宋体"/>
          <w:sz w:val="24"/>
          <w:szCs w:val="24"/>
        </w:rPr>
        <w:t>4.1.4 招标人有权要求乙方提供与相关服</w:t>
      </w:r>
      <w:r>
        <w:rPr>
          <w:rFonts w:ascii="宋体" w:hAnsi="宋体" w:eastAsia="宋体" w:cs="宋体"/>
          <w:spacing w:val="-1"/>
          <w:sz w:val="24"/>
          <w:szCs w:val="24"/>
        </w:rPr>
        <w:t>务内容有关的相关信息</w:t>
      </w:r>
    </w:p>
    <w:p>
      <w:pPr>
        <w:spacing w:before="155" w:line="439" w:lineRule="exact"/>
        <w:ind w:left="817"/>
        <w:rPr>
          <w:rFonts w:ascii="宋体" w:hAnsi="宋体" w:eastAsia="宋体" w:cs="宋体"/>
          <w:sz w:val="24"/>
          <w:szCs w:val="24"/>
        </w:rPr>
      </w:pPr>
      <w:r>
        <w:rPr>
          <w:rFonts w:ascii="宋体" w:hAnsi="宋体" w:eastAsia="宋体" w:cs="宋体"/>
          <w:spacing w:val="-4"/>
          <w:position w:val="14"/>
          <w:sz w:val="24"/>
          <w:szCs w:val="24"/>
        </w:rPr>
        <w:t>4.1.5</w:t>
      </w:r>
      <w:r>
        <w:rPr>
          <w:rFonts w:ascii="宋体" w:hAnsi="宋体" w:eastAsia="宋体" w:cs="宋体"/>
          <w:spacing w:val="32"/>
          <w:position w:val="14"/>
          <w:sz w:val="24"/>
          <w:szCs w:val="24"/>
        </w:rPr>
        <w:t xml:space="preserve"> </w:t>
      </w:r>
      <w:r>
        <w:rPr>
          <w:rFonts w:ascii="宋体" w:hAnsi="宋体" w:eastAsia="宋体" w:cs="宋体"/>
          <w:spacing w:val="-4"/>
          <w:position w:val="14"/>
          <w:sz w:val="24"/>
          <w:szCs w:val="24"/>
        </w:rPr>
        <w:t>乙方完成所有协议约定内容后，招标人根据项目实施情况出具的客观</w:t>
      </w:r>
    </w:p>
    <w:p>
      <w:pPr>
        <w:spacing w:before="1" w:line="218" w:lineRule="auto"/>
        <w:ind w:left="345"/>
        <w:rPr>
          <w:rFonts w:ascii="宋体" w:hAnsi="宋体" w:eastAsia="宋体" w:cs="宋体"/>
          <w:sz w:val="24"/>
          <w:szCs w:val="24"/>
        </w:rPr>
      </w:pPr>
      <w:r>
        <w:rPr>
          <w:rFonts w:ascii="宋体" w:hAnsi="宋体" w:eastAsia="宋体" w:cs="宋体"/>
          <w:spacing w:val="-2"/>
          <w:sz w:val="24"/>
          <w:szCs w:val="24"/>
        </w:rPr>
        <w:t>公证的书面用户验收意见。</w:t>
      </w:r>
    </w:p>
    <w:p>
      <w:pPr>
        <w:spacing w:before="158" w:line="219" w:lineRule="auto"/>
        <w:ind w:left="817"/>
        <w:rPr>
          <w:rFonts w:ascii="宋体" w:hAnsi="宋体" w:eastAsia="宋体" w:cs="宋体"/>
          <w:sz w:val="24"/>
          <w:szCs w:val="24"/>
        </w:rPr>
      </w:pPr>
      <w:r>
        <w:rPr>
          <w:rFonts w:ascii="宋体" w:hAnsi="宋体" w:eastAsia="宋体" w:cs="宋体"/>
          <w:spacing w:val="-4"/>
          <w:sz w:val="24"/>
          <w:szCs w:val="24"/>
        </w:rPr>
        <w:t>4.2</w:t>
      </w:r>
      <w:r>
        <w:rPr>
          <w:rFonts w:ascii="宋体" w:hAnsi="宋体" w:eastAsia="宋体" w:cs="宋体"/>
          <w:spacing w:val="34"/>
          <w:sz w:val="24"/>
          <w:szCs w:val="24"/>
        </w:rPr>
        <w:t xml:space="preserve"> </w:t>
      </w:r>
      <w:r>
        <w:rPr>
          <w:rFonts w:ascii="宋体" w:hAnsi="宋体" w:eastAsia="宋体" w:cs="宋体"/>
          <w:spacing w:val="-4"/>
          <w:sz w:val="24"/>
          <w:szCs w:val="24"/>
        </w:rPr>
        <w:t>乙方的权利和义务</w:t>
      </w:r>
    </w:p>
    <w:p>
      <w:pPr>
        <w:spacing w:before="154" w:line="439" w:lineRule="exact"/>
        <w:ind w:left="817"/>
        <w:rPr>
          <w:rFonts w:ascii="宋体" w:hAnsi="宋体" w:eastAsia="宋体" w:cs="宋体"/>
          <w:sz w:val="24"/>
          <w:szCs w:val="24"/>
        </w:rPr>
      </w:pPr>
      <w:r>
        <w:rPr>
          <w:rFonts w:ascii="宋体" w:hAnsi="宋体" w:eastAsia="宋体" w:cs="宋体"/>
          <w:position w:val="14"/>
          <w:sz w:val="24"/>
          <w:szCs w:val="24"/>
        </w:rPr>
        <w:t>4.2.1 合作过程中乙方应指派专门的业务负责人负</w:t>
      </w:r>
      <w:r>
        <w:rPr>
          <w:rFonts w:ascii="宋体" w:hAnsi="宋体" w:eastAsia="宋体" w:cs="宋体"/>
          <w:spacing w:val="-1"/>
          <w:position w:val="14"/>
          <w:sz w:val="24"/>
          <w:szCs w:val="24"/>
        </w:rPr>
        <w:t>责合作事项的全程沟通</w:t>
      </w:r>
    </w:p>
    <w:p>
      <w:pPr>
        <w:spacing w:line="220" w:lineRule="auto"/>
        <w:ind w:left="337"/>
        <w:rPr>
          <w:rFonts w:ascii="宋体" w:hAnsi="宋体" w:eastAsia="宋体" w:cs="宋体"/>
          <w:sz w:val="24"/>
          <w:szCs w:val="24"/>
        </w:rPr>
      </w:pPr>
      <w:r>
        <w:rPr>
          <w:rFonts w:ascii="宋体" w:hAnsi="宋体" w:eastAsia="宋体" w:cs="宋体"/>
          <w:spacing w:val="-2"/>
          <w:sz w:val="24"/>
          <w:szCs w:val="24"/>
        </w:rPr>
        <w:t>及协调工作。</w:t>
      </w:r>
    </w:p>
    <w:p>
      <w:pPr>
        <w:spacing w:before="156" w:line="218" w:lineRule="auto"/>
        <w:ind w:left="817"/>
        <w:rPr>
          <w:rFonts w:ascii="宋体" w:hAnsi="宋体" w:eastAsia="宋体" w:cs="宋体"/>
          <w:sz w:val="24"/>
          <w:szCs w:val="24"/>
        </w:rPr>
      </w:pPr>
      <w:r>
        <w:rPr>
          <w:rFonts w:ascii="宋体" w:hAnsi="宋体" w:eastAsia="宋体" w:cs="宋体"/>
          <w:spacing w:val="-1"/>
          <w:sz w:val="24"/>
          <w:szCs w:val="24"/>
        </w:rPr>
        <w:t>4.2.2</w:t>
      </w:r>
      <w:r>
        <w:rPr>
          <w:rFonts w:ascii="宋体" w:hAnsi="宋体" w:eastAsia="宋体" w:cs="宋体"/>
          <w:spacing w:val="33"/>
          <w:sz w:val="24"/>
          <w:szCs w:val="24"/>
        </w:rPr>
        <w:t xml:space="preserve"> </w:t>
      </w:r>
      <w:r>
        <w:rPr>
          <w:rFonts w:ascii="宋体" w:hAnsi="宋体" w:eastAsia="宋体" w:cs="宋体"/>
          <w:spacing w:val="-1"/>
          <w:sz w:val="24"/>
          <w:szCs w:val="24"/>
        </w:rPr>
        <w:t>乙方应遵守招标人关于合作事项的各项管理规</w:t>
      </w:r>
      <w:r>
        <w:rPr>
          <w:rFonts w:ascii="宋体" w:hAnsi="宋体" w:eastAsia="宋体" w:cs="宋体"/>
          <w:spacing w:val="-2"/>
          <w:sz w:val="24"/>
          <w:szCs w:val="24"/>
        </w:rPr>
        <w:t>定，及时报告工作进</w:t>
      </w:r>
    </w:p>
    <w:p>
      <w:pPr>
        <w:spacing w:before="155" w:line="219" w:lineRule="auto"/>
        <w:ind w:left="817"/>
        <w:rPr>
          <w:rFonts w:ascii="宋体" w:hAnsi="宋体" w:eastAsia="宋体" w:cs="宋体"/>
          <w:sz w:val="24"/>
          <w:szCs w:val="24"/>
        </w:rPr>
      </w:pPr>
      <w:r>
        <w:rPr>
          <w:rFonts w:ascii="宋体" w:hAnsi="宋体" w:eastAsia="宋体" w:cs="宋体"/>
          <w:spacing w:val="-1"/>
          <w:sz w:val="24"/>
          <w:szCs w:val="24"/>
        </w:rPr>
        <w:t>度，在规定时间内完成相应的交货任务。</w:t>
      </w:r>
    </w:p>
    <w:p>
      <w:pPr>
        <w:spacing w:before="155" w:line="442" w:lineRule="exact"/>
        <w:ind w:right="47"/>
        <w:jc w:val="right"/>
        <w:rPr>
          <w:rFonts w:ascii="宋体" w:hAnsi="宋体" w:eastAsia="宋体" w:cs="宋体"/>
          <w:sz w:val="24"/>
          <w:szCs w:val="24"/>
        </w:rPr>
      </w:pPr>
      <w:r>
        <w:rPr>
          <w:rFonts w:ascii="宋体" w:hAnsi="宋体" w:eastAsia="宋体" w:cs="宋体"/>
          <w:spacing w:val="-2"/>
          <w:position w:val="15"/>
          <w:sz w:val="24"/>
          <w:szCs w:val="24"/>
        </w:rPr>
        <w:t>4.2.3 招标人在工作质量、工作进度、工作内容等方面提出意见及建</w:t>
      </w:r>
      <w:r>
        <w:rPr>
          <w:rFonts w:ascii="宋体" w:hAnsi="宋体" w:eastAsia="宋体" w:cs="宋体"/>
          <w:spacing w:val="-3"/>
          <w:position w:val="15"/>
          <w:sz w:val="24"/>
          <w:szCs w:val="24"/>
        </w:rPr>
        <w:t>议，乙</w:t>
      </w:r>
    </w:p>
    <w:p>
      <w:pPr>
        <w:spacing w:line="219" w:lineRule="auto"/>
        <w:ind w:left="339"/>
        <w:rPr>
          <w:rFonts w:ascii="宋体" w:hAnsi="宋体" w:eastAsia="宋体" w:cs="宋体"/>
          <w:sz w:val="24"/>
          <w:szCs w:val="24"/>
        </w:rPr>
      </w:pPr>
      <w:r>
        <w:rPr>
          <w:rFonts w:ascii="宋体" w:hAnsi="宋体" w:eastAsia="宋体" w:cs="宋体"/>
          <w:spacing w:val="-1"/>
          <w:sz w:val="24"/>
          <w:szCs w:val="24"/>
        </w:rPr>
        <w:t>方应及时响应并有效改进。</w:t>
      </w:r>
    </w:p>
    <w:p>
      <w:pPr>
        <w:spacing w:before="154" w:line="439" w:lineRule="exact"/>
        <w:ind w:left="817"/>
        <w:rPr>
          <w:rFonts w:ascii="宋体" w:hAnsi="宋体" w:eastAsia="宋体" w:cs="宋体"/>
          <w:sz w:val="24"/>
          <w:szCs w:val="24"/>
        </w:rPr>
      </w:pPr>
      <w:r>
        <w:rPr>
          <w:rFonts w:ascii="宋体" w:hAnsi="宋体" w:eastAsia="宋体" w:cs="宋体"/>
          <w:spacing w:val="-3"/>
          <w:position w:val="15"/>
          <w:sz w:val="24"/>
          <w:szCs w:val="24"/>
        </w:rPr>
        <w:t>4.2.4 未经招标人批准，乙方不得将在本合同服务内容的任何部分分配或分</w:t>
      </w:r>
    </w:p>
    <w:p>
      <w:pPr>
        <w:spacing w:before="1" w:line="219" w:lineRule="auto"/>
        <w:ind w:left="338"/>
        <w:rPr>
          <w:rFonts w:ascii="宋体" w:hAnsi="宋体" w:eastAsia="宋体" w:cs="宋体"/>
          <w:sz w:val="24"/>
          <w:szCs w:val="24"/>
        </w:rPr>
      </w:pPr>
      <w:r>
        <w:rPr>
          <w:rFonts w:ascii="宋体" w:hAnsi="宋体" w:eastAsia="宋体" w:cs="宋体"/>
          <w:sz w:val="24"/>
          <w:szCs w:val="24"/>
        </w:rPr>
        <w:t>包给其他任何人或公司。任何未经招标人批准</w:t>
      </w:r>
      <w:r>
        <w:rPr>
          <w:rFonts w:ascii="宋体" w:hAnsi="宋体" w:eastAsia="宋体" w:cs="宋体"/>
          <w:spacing w:val="-1"/>
          <w:sz w:val="24"/>
          <w:szCs w:val="24"/>
        </w:rPr>
        <w:t>的转包行为均视为违约。</w:t>
      </w:r>
    </w:p>
    <w:p>
      <w:pPr>
        <w:spacing w:before="156" w:line="218" w:lineRule="auto"/>
        <w:ind w:left="822"/>
        <w:rPr>
          <w:rFonts w:ascii="宋体" w:hAnsi="宋体" w:eastAsia="宋体" w:cs="宋体"/>
          <w:sz w:val="24"/>
          <w:szCs w:val="24"/>
        </w:rPr>
      </w:pPr>
      <w:r>
        <w:rPr>
          <w:rFonts w:ascii="宋体" w:hAnsi="宋体" w:eastAsia="宋体" w:cs="宋体"/>
          <w:spacing w:val="-2"/>
          <w:sz w:val="24"/>
          <w:szCs w:val="24"/>
        </w:rPr>
        <w:t>5.合同总价及支付方式</w:t>
      </w:r>
    </w:p>
    <w:p>
      <w:pPr>
        <w:spacing w:before="156" w:line="218" w:lineRule="auto"/>
        <w:ind w:left="822"/>
        <w:rPr>
          <w:rFonts w:ascii="宋体" w:hAnsi="宋体" w:eastAsia="宋体" w:cs="宋体"/>
          <w:sz w:val="24"/>
          <w:szCs w:val="24"/>
        </w:rPr>
      </w:pPr>
      <w:r>
        <w:rPr>
          <w:rFonts w:ascii="宋体" w:hAnsi="宋体" w:eastAsia="宋体" w:cs="宋体"/>
          <w:spacing w:val="-3"/>
          <w:sz w:val="24"/>
          <w:szCs w:val="24"/>
        </w:rPr>
        <w:t>5.1 本合同总价为￥</w:t>
      </w:r>
      <w:r>
        <w:rPr>
          <w:rFonts w:ascii="宋体" w:hAnsi="宋体" w:eastAsia="宋体" w:cs="宋体"/>
          <w:spacing w:val="-95"/>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元（大写：人民币</w:t>
      </w:r>
      <w:r>
        <w:rPr>
          <w:rFonts w:ascii="宋体" w:hAnsi="宋体" w:eastAsia="宋体" w:cs="宋体"/>
          <w:spacing w:val="-3"/>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3"/>
          <w:sz w:val="24"/>
          <w:szCs w:val="24"/>
        </w:rPr>
        <w:t>）。</w:t>
      </w:r>
    </w:p>
    <w:p>
      <w:pPr>
        <w:spacing w:before="156" w:line="219" w:lineRule="auto"/>
        <w:ind w:left="822"/>
        <w:rPr>
          <w:rFonts w:ascii="宋体" w:hAnsi="宋体" w:eastAsia="宋体" w:cs="宋体"/>
          <w:sz w:val="24"/>
          <w:szCs w:val="24"/>
        </w:rPr>
      </w:pPr>
      <w:r>
        <w:rPr>
          <w:rFonts w:ascii="宋体" w:hAnsi="宋体" w:eastAsia="宋体" w:cs="宋体"/>
          <w:spacing w:val="-1"/>
          <w:sz w:val="24"/>
          <w:szCs w:val="24"/>
        </w:rPr>
        <w:t>5.2 具体付款方式如下：甲乙双方商定</w:t>
      </w:r>
    </w:p>
    <w:p>
      <w:pPr>
        <w:spacing w:before="157" w:line="219" w:lineRule="auto"/>
        <w:ind w:left="820"/>
        <w:rPr>
          <w:rFonts w:ascii="宋体" w:hAnsi="宋体" w:eastAsia="宋体" w:cs="宋体"/>
          <w:sz w:val="24"/>
          <w:szCs w:val="24"/>
        </w:rPr>
      </w:pPr>
      <w:r>
        <w:rPr>
          <w:rFonts w:ascii="宋体" w:hAnsi="宋体" w:eastAsia="宋体" w:cs="宋体"/>
          <w:spacing w:val="-2"/>
          <w:sz w:val="24"/>
          <w:szCs w:val="24"/>
        </w:rPr>
        <w:t>6.违约责任</w:t>
      </w:r>
    </w:p>
    <w:p>
      <w:pPr>
        <w:spacing w:before="154" w:line="440" w:lineRule="exact"/>
        <w:ind w:left="820"/>
        <w:rPr>
          <w:rFonts w:ascii="宋体" w:hAnsi="宋体" w:eastAsia="宋体" w:cs="宋体"/>
          <w:sz w:val="24"/>
          <w:szCs w:val="24"/>
        </w:rPr>
      </w:pPr>
      <w:r>
        <w:rPr>
          <w:rFonts w:ascii="宋体" w:hAnsi="宋体" w:eastAsia="宋体" w:cs="宋体"/>
          <w:spacing w:val="-5"/>
          <w:position w:val="15"/>
          <w:sz w:val="24"/>
          <w:szCs w:val="24"/>
        </w:rPr>
        <w:t>6.1.1</w:t>
      </w:r>
      <w:r>
        <w:rPr>
          <w:rFonts w:ascii="宋体" w:hAnsi="宋体" w:eastAsia="宋体" w:cs="宋体"/>
          <w:spacing w:val="41"/>
          <w:position w:val="15"/>
          <w:sz w:val="24"/>
          <w:szCs w:val="24"/>
        </w:rPr>
        <w:t xml:space="preserve"> </w:t>
      </w:r>
      <w:r>
        <w:rPr>
          <w:rFonts w:ascii="宋体" w:hAnsi="宋体" w:eastAsia="宋体" w:cs="宋体"/>
          <w:spacing w:val="-5"/>
          <w:position w:val="15"/>
          <w:sz w:val="24"/>
          <w:szCs w:val="24"/>
        </w:rPr>
        <w:t>乙方交付的货物不符合 《</w:t>
      </w:r>
      <w:r>
        <w:rPr>
          <w:rFonts w:ascii="宋体" w:hAnsi="宋体" w:eastAsia="宋体" w:cs="宋体"/>
          <w:spacing w:val="33"/>
          <w:position w:val="15"/>
          <w:sz w:val="24"/>
          <w:szCs w:val="24"/>
        </w:rPr>
        <w:t xml:space="preserve"> </w:t>
      </w:r>
      <w:r>
        <w:rPr>
          <w:rFonts w:ascii="宋体" w:hAnsi="宋体" w:eastAsia="宋体" w:cs="宋体"/>
          <w:spacing w:val="-5"/>
          <w:position w:val="15"/>
          <w:sz w:val="24"/>
          <w:szCs w:val="24"/>
        </w:rPr>
        <w:t>询价文件 》、《 响应文件 》 或本合同</w:t>
      </w:r>
    </w:p>
    <w:p>
      <w:pPr>
        <w:spacing w:before="1" w:line="217" w:lineRule="auto"/>
        <w:jc w:val="right"/>
        <w:rPr>
          <w:rFonts w:ascii="宋体" w:hAnsi="宋体" w:eastAsia="宋体" w:cs="宋体"/>
          <w:sz w:val="24"/>
          <w:szCs w:val="24"/>
        </w:rPr>
      </w:pPr>
      <w:r>
        <w:rPr>
          <w:rFonts w:ascii="宋体" w:hAnsi="宋体" w:eastAsia="宋体" w:cs="宋体"/>
          <w:spacing w:val="-5"/>
          <w:sz w:val="24"/>
          <w:szCs w:val="24"/>
        </w:rPr>
        <w:t>规定的 ，招标人有权拒收，并且乙方须按招标人支付合同总价的 2%</w:t>
      </w:r>
      <w:r>
        <w:rPr>
          <w:rFonts w:ascii="宋体" w:hAnsi="宋体" w:eastAsia="宋体" w:cs="宋体"/>
          <w:spacing w:val="35"/>
          <w:sz w:val="24"/>
          <w:szCs w:val="24"/>
        </w:rPr>
        <w:t xml:space="preserve"> </w:t>
      </w:r>
      <w:r>
        <w:rPr>
          <w:rFonts w:ascii="宋体" w:hAnsi="宋体" w:eastAsia="宋体" w:cs="宋体"/>
          <w:spacing w:val="-5"/>
          <w:sz w:val="24"/>
          <w:szCs w:val="24"/>
        </w:rPr>
        <w:t>的违约金。</w:t>
      </w:r>
    </w:p>
    <w:p>
      <w:pPr>
        <w:spacing w:before="158" w:line="338" w:lineRule="auto"/>
        <w:ind w:left="379" w:right="80" w:firstLine="440"/>
        <w:rPr>
          <w:rFonts w:ascii="宋体" w:hAnsi="宋体" w:eastAsia="宋体" w:cs="宋体"/>
          <w:sz w:val="24"/>
          <w:szCs w:val="24"/>
        </w:rPr>
      </w:pPr>
      <w:r>
        <w:rPr>
          <w:rFonts w:ascii="宋体" w:hAnsi="宋体" w:eastAsia="宋体" w:cs="宋体"/>
          <w:spacing w:val="-4"/>
          <w:sz w:val="24"/>
          <w:szCs w:val="24"/>
        </w:rPr>
        <w:t>6.1.2</w:t>
      </w:r>
      <w:r>
        <w:rPr>
          <w:rFonts w:ascii="宋体" w:hAnsi="宋体" w:eastAsia="宋体" w:cs="宋体"/>
          <w:spacing w:val="33"/>
          <w:sz w:val="24"/>
          <w:szCs w:val="24"/>
        </w:rPr>
        <w:t xml:space="preserve"> </w:t>
      </w:r>
      <w:r>
        <w:rPr>
          <w:rFonts w:ascii="宋体" w:hAnsi="宋体" w:eastAsia="宋体" w:cs="宋体"/>
          <w:spacing w:val="-4"/>
          <w:sz w:val="24"/>
          <w:szCs w:val="24"/>
        </w:rPr>
        <w:t>乙方未能按本合同规定的交货时间交付货物或提供服务的，</w:t>
      </w:r>
      <w:r>
        <w:rPr>
          <w:rFonts w:ascii="宋体" w:hAnsi="宋体" w:eastAsia="宋体" w:cs="宋体"/>
          <w:spacing w:val="-5"/>
          <w:sz w:val="24"/>
          <w:szCs w:val="24"/>
        </w:rPr>
        <w:t>从逾期之</w:t>
      </w:r>
      <w:r>
        <w:rPr>
          <w:rFonts w:ascii="宋体" w:hAnsi="宋体" w:eastAsia="宋体" w:cs="宋体"/>
          <w:sz w:val="24"/>
          <w:szCs w:val="24"/>
        </w:rPr>
        <w:t xml:space="preserve"> </w:t>
      </w:r>
      <w:r>
        <w:rPr>
          <w:rFonts w:ascii="宋体" w:hAnsi="宋体" w:eastAsia="宋体" w:cs="宋体"/>
          <w:spacing w:val="-5"/>
          <w:sz w:val="24"/>
          <w:szCs w:val="24"/>
        </w:rPr>
        <w:t>日起每日按本合同总价 2%</w:t>
      </w:r>
      <w:r>
        <w:rPr>
          <w:rFonts w:ascii="宋体" w:hAnsi="宋体" w:eastAsia="宋体" w:cs="宋体"/>
          <w:spacing w:val="29"/>
          <w:sz w:val="24"/>
          <w:szCs w:val="24"/>
        </w:rPr>
        <w:t xml:space="preserve"> </w:t>
      </w:r>
      <w:r>
        <w:rPr>
          <w:rFonts w:ascii="宋体" w:hAnsi="宋体" w:eastAsia="宋体" w:cs="宋体"/>
          <w:spacing w:val="-5"/>
          <w:sz w:val="24"/>
          <w:szCs w:val="24"/>
        </w:rPr>
        <w:t>的数额向招标人支付违约金；逾期半个月以上的，招</w:t>
      </w:r>
    </w:p>
    <w:p>
      <w:pPr>
        <w:spacing w:line="219" w:lineRule="auto"/>
        <w:ind w:left="339"/>
        <w:rPr>
          <w:rFonts w:ascii="宋体" w:hAnsi="宋体" w:eastAsia="宋体" w:cs="宋体"/>
          <w:sz w:val="24"/>
          <w:szCs w:val="24"/>
        </w:rPr>
      </w:pPr>
      <w:r>
        <w:rPr>
          <w:rFonts w:ascii="宋体" w:hAnsi="宋体" w:eastAsia="宋体" w:cs="宋体"/>
          <w:spacing w:val="-1"/>
          <w:sz w:val="24"/>
          <w:szCs w:val="24"/>
        </w:rPr>
        <w:t>标人有权终止合同，由此造成的招标人经济损失由乙方承担。</w:t>
      </w:r>
    </w:p>
    <w:p>
      <w:pPr>
        <w:spacing w:before="156" w:line="338" w:lineRule="auto"/>
        <w:ind w:left="339" w:right="40" w:firstLine="480"/>
        <w:rPr>
          <w:rFonts w:ascii="宋体" w:hAnsi="宋体" w:eastAsia="宋体" w:cs="宋体"/>
          <w:sz w:val="24"/>
          <w:szCs w:val="24"/>
        </w:rPr>
      </w:pPr>
      <w:r>
        <w:rPr>
          <w:rFonts w:ascii="宋体" w:hAnsi="宋体" w:eastAsia="宋体" w:cs="宋体"/>
          <w:spacing w:val="-2"/>
          <w:sz w:val="24"/>
          <w:szCs w:val="24"/>
        </w:rPr>
        <w:t>6.1.3 招标人无正当理由拒收货物或服务时，到期拒付货物或服务款项的，</w:t>
      </w:r>
      <w:r>
        <w:rPr>
          <w:rFonts w:ascii="宋体" w:hAnsi="宋体" w:eastAsia="宋体" w:cs="宋体"/>
          <w:spacing w:val="1"/>
          <w:sz w:val="24"/>
          <w:szCs w:val="24"/>
        </w:rPr>
        <w:t xml:space="preserve"> </w:t>
      </w:r>
      <w:r>
        <w:rPr>
          <w:rFonts w:ascii="宋体" w:hAnsi="宋体" w:eastAsia="宋体" w:cs="宋体"/>
          <w:spacing w:val="-4"/>
          <w:sz w:val="24"/>
          <w:szCs w:val="24"/>
        </w:rPr>
        <w:t>招标人向乙方赔付本合同总价 2%</w:t>
      </w:r>
      <w:r>
        <w:rPr>
          <w:rFonts w:ascii="宋体" w:hAnsi="宋体" w:eastAsia="宋体" w:cs="宋体"/>
          <w:spacing w:val="34"/>
          <w:sz w:val="24"/>
          <w:szCs w:val="24"/>
        </w:rPr>
        <w:t xml:space="preserve"> </w:t>
      </w:r>
      <w:r>
        <w:rPr>
          <w:rFonts w:ascii="宋体" w:hAnsi="宋体" w:eastAsia="宋体" w:cs="宋体"/>
          <w:spacing w:val="-4"/>
          <w:sz w:val="24"/>
          <w:szCs w:val="24"/>
        </w:rPr>
        <w:t>的违约金。招标人如逾期付款，则每日按本合</w:t>
      </w:r>
    </w:p>
    <w:p>
      <w:pPr>
        <w:spacing w:before="1" w:line="217" w:lineRule="auto"/>
        <w:ind w:left="361"/>
        <w:rPr>
          <w:rFonts w:ascii="宋体" w:hAnsi="宋体" w:eastAsia="宋体" w:cs="宋体"/>
          <w:sz w:val="24"/>
          <w:szCs w:val="24"/>
        </w:rPr>
      </w:pPr>
      <w:r>
        <w:rPr>
          <w:rFonts w:ascii="宋体" w:hAnsi="宋体" w:eastAsia="宋体" w:cs="宋体"/>
          <w:spacing w:val="-5"/>
          <w:sz w:val="24"/>
          <w:szCs w:val="24"/>
        </w:rPr>
        <w:t>同总价的 2%</w:t>
      </w:r>
      <w:r>
        <w:rPr>
          <w:rFonts w:ascii="宋体" w:hAnsi="宋体" w:eastAsia="宋体" w:cs="宋体"/>
          <w:spacing w:val="46"/>
          <w:sz w:val="24"/>
          <w:szCs w:val="24"/>
        </w:rPr>
        <w:t xml:space="preserve"> </w:t>
      </w:r>
      <w:r>
        <w:rPr>
          <w:rFonts w:ascii="宋体" w:hAnsi="宋体" w:eastAsia="宋体" w:cs="宋体"/>
          <w:spacing w:val="-5"/>
          <w:sz w:val="24"/>
          <w:szCs w:val="24"/>
        </w:rPr>
        <w:t>向乙方偿付违约金。</w:t>
      </w:r>
    </w:p>
    <w:p>
      <w:pPr>
        <w:spacing w:before="159" w:line="219" w:lineRule="auto"/>
        <w:ind w:left="820"/>
        <w:rPr>
          <w:rFonts w:ascii="宋体" w:hAnsi="宋体" w:eastAsia="宋体" w:cs="宋体"/>
          <w:sz w:val="24"/>
          <w:szCs w:val="24"/>
        </w:rPr>
      </w:pPr>
      <w:r>
        <w:rPr>
          <w:rFonts w:ascii="宋体" w:hAnsi="宋体" w:eastAsia="宋体" w:cs="宋体"/>
          <w:sz w:val="24"/>
          <w:szCs w:val="24"/>
        </w:rPr>
        <w:t>6.2 因乙方行为违反法律规定产生引起的</w:t>
      </w:r>
      <w:r>
        <w:rPr>
          <w:rFonts w:ascii="宋体" w:hAnsi="宋体" w:eastAsia="宋体" w:cs="宋体"/>
          <w:spacing w:val="-1"/>
          <w:sz w:val="24"/>
          <w:szCs w:val="24"/>
        </w:rPr>
        <w:t>民事和刑事责任由乙方承担。</w:t>
      </w:r>
    </w:p>
    <w:p>
      <w:pPr>
        <w:spacing w:line="219" w:lineRule="auto"/>
        <w:rPr>
          <w:rFonts w:ascii="宋体" w:hAnsi="宋体" w:eastAsia="宋体" w:cs="宋体"/>
          <w:sz w:val="24"/>
          <w:szCs w:val="24"/>
        </w:rPr>
        <w:sectPr>
          <w:footerReference r:id="rId25" w:type="default"/>
          <w:pgSz w:w="11906" w:h="16839"/>
          <w:pgMar w:top="350" w:right="1721" w:bottom="1157" w:left="1473" w:header="0" w:footer="992" w:gutter="0"/>
          <w:cols w:space="720" w:num="1"/>
        </w:sectPr>
      </w:pPr>
    </w:p>
    <w:p>
      <w:pPr>
        <w:spacing w:line="904" w:lineRule="exact"/>
      </w:pPr>
    </w:p>
    <w:p>
      <w:pPr>
        <w:pStyle w:val="4"/>
        <w:spacing w:line="253" w:lineRule="auto"/>
      </w:pPr>
    </w:p>
    <w:p>
      <w:pPr>
        <w:spacing w:before="78" w:line="219" w:lineRule="auto"/>
        <w:ind w:left="820"/>
        <w:rPr>
          <w:rFonts w:ascii="宋体" w:hAnsi="宋体" w:eastAsia="宋体" w:cs="宋体"/>
          <w:sz w:val="24"/>
          <w:szCs w:val="24"/>
        </w:rPr>
      </w:pPr>
      <w:r>
        <w:rPr>
          <w:rFonts w:ascii="宋体" w:hAnsi="宋体" w:eastAsia="宋体" w:cs="宋体"/>
          <w:spacing w:val="-1"/>
          <w:sz w:val="24"/>
          <w:szCs w:val="24"/>
        </w:rPr>
        <w:t>6.3 因乙方行为侵害第三方权益的，责任和相关损失由乙方承担。</w:t>
      </w:r>
    </w:p>
    <w:p>
      <w:pPr>
        <w:spacing w:before="154" w:line="439" w:lineRule="exact"/>
        <w:ind w:left="820"/>
        <w:rPr>
          <w:rFonts w:ascii="宋体" w:hAnsi="宋体" w:eastAsia="宋体" w:cs="宋体"/>
          <w:sz w:val="24"/>
          <w:szCs w:val="24"/>
        </w:rPr>
      </w:pPr>
      <w:r>
        <w:rPr>
          <w:rFonts w:ascii="宋体" w:hAnsi="宋体" w:eastAsia="宋体" w:cs="宋体"/>
          <w:spacing w:val="-4"/>
          <w:position w:val="14"/>
          <w:sz w:val="24"/>
          <w:szCs w:val="24"/>
        </w:rPr>
        <w:t>6.4</w:t>
      </w:r>
      <w:r>
        <w:rPr>
          <w:rFonts w:ascii="宋体" w:hAnsi="宋体" w:eastAsia="宋体" w:cs="宋体"/>
          <w:spacing w:val="33"/>
          <w:position w:val="14"/>
          <w:sz w:val="24"/>
          <w:szCs w:val="24"/>
        </w:rPr>
        <w:t xml:space="preserve"> </w:t>
      </w:r>
      <w:r>
        <w:rPr>
          <w:rFonts w:ascii="宋体" w:hAnsi="宋体" w:eastAsia="宋体" w:cs="宋体"/>
          <w:spacing w:val="-4"/>
          <w:position w:val="14"/>
          <w:sz w:val="24"/>
          <w:szCs w:val="24"/>
        </w:rPr>
        <w:t>乙方违反保密规定，全部责任由乙方承担，并需赔偿</w:t>
      </w:r>
      <w:r>
        <w:rPr>
          <w:rFonts w:ascii="宋体" w:hAnsi="宋体" w:eastAsia="宋体" w:cs="宋体"/>
          <w:spacing w:val="-5"/>
          <w:position w:val="14"/>
          <w:sz w:val="24"/>
          <w:szCs w:val="24"/>
        </w:rPr>
        <w:t>招标人由此引起的</w:t>
      </w:r>
    </w:p>
    <w:p>
      <w:pPr>
        <w:spacing w:line="219" w:lineRule="auto"/>
        <w:ind w:left="338"/>
        <w:rPr>
          <w:rFonts w:ascii="宋体" w:hAnsi="宋体" w:eastAsia="宋体" w:cs="宋体"/>
          <w:sz w:val="24"/>
          <w:szCs w:val="24"/>
        </w:rPr>
      </w:pPr>
      <w:r>
        <w:rPr>
          <w:rFonts w:ascii="宋体" w:hAnsi="宋体" w:eastAsia="宋体" w:cs="宋体"/>
          <w:spacing w:val="-1"/>
          <w:sz w:val="24"/>
          <w:szCs w:val="24"/>
        </w:rPr>
        <w:t>损失。其他违约责任按《中华人民共和国民法典》处理。</w:t>
      </w:r>
    </w:p>
    <w:p>
      <w:pPr>
        <w:spacing w:before="156" w:line="219" w:lineRule="auto"/>
        <w:ind w:left="823"/>
        <w:rPr>
          <w:rFonts w:ascii="宋体" w:hAnsi="宋体" w:eastAsia="宋体" w:cs="宋体"/>
          <w:sz w:val="24"/>
          <w:szCs w:val="24"/>
        </w:rPr>
      </w:pPr>
      <w:r>
        <w:rPr>
          <w:rFonts w:ascii="宋体" w:hAnsi="宋体" w:eastAsia="宋体" w:cs="宋体"/>
          <w:spacing w:val="-3"/>
          <w:sz w:val="24"/>
          <w:szCs w:val="24"/>
        </w:rPr>
        <w:t>7.知识产权</w:t>
      </w:r>
    </w:p>
    <w:p>
      <w:pPr>
        <w:spacing w:before="154" w:line="439" w:lineRule="exact"/>
        <w:ind w:left="823"/>
        <w:rPr>
          <w:rFonts w:ascii="宋体" w:hAnsi="宋体" w:eastAsia="宋体" w:cs="宋体"/>
          <w:sz w:val="24"/>
          <w:szCs w:val="24"/>
        </w:rPr>
      </w:pPr>
      <w:r>
        <w:rPr>
          <w:rFonts w:ascii="宋体" w:hAnsi="宋体" w:eastAsia="宋体" w:cs="宋体"/>
          <w:spacing w:val="-1"/>
          <w:position w:val="15"/>
          <w:sz w:val="24"/>
          <w:szCs w:val="24"/>
        </w:rPr>
        <w:t>7.1 本合同实施过程中和实施结果产生所有成果的知识产权属于招标人独</w:t>
      </w:r>
    </w:p>
    <w:p>
      <w:pPr>
        <w:spacing w:before="1" w:line="219" w:lineRule="auto"/>
        <w:ind w:left="339"/>
        <w:rPr>
          <w:rFonts w:ascii="宋体" w:hAnsi="宋体" w:eastAsia="宋体" w:cs="宋体"/>
          <w:sz w:val="24"/>
          <w:szCs w:val="24"/>
        </w:rPr>
      </w:pPr>
      <w:r>
        <w:rPr>
          <w:rFonts w:ascii="宋体" w:hAnsi="宋体" w:eastAsia="宋体" w:cs="宋体"/>
          <w:spacing w:val="-1"/>
          <w:sz w:val="24"/>
          <w:szCs w:val="24"/>
        </w:rPr>
        <w:t>有，即招标人拥有独有的完全使用权和所有权。</w:t>
      </w:r>
    </w:p>
    <w:p>
      <w:pPr>
        <w:spacing w:before="156" w:line="338" w:lineRule="auto"/>
        <w:ind w:left="341" w:firstLine="481"/>
        <w:rPr>
          <w:rFonts w:ascii="宋体" w:hAnsi="宋体" w:eastAsia="宋体" w:cs="宋体"/>
          <w:sz w:val="24"/>
          <w:szCs w:val="24"/>
        </w:rPr>
      </w:pPr>
      <w:r>
        <w:rPr>
          <w:rFonts w:ascii="宋体" w:hAnsi="宋体" w:eastAsia="宋体" w:cs="宋体"/>
          <w:spacing w:val="-9"/>
          <w:sz w:val="24"/>
          <w:szCs w:val="24"/>
        </w:rPr>
        <w:t>7.2</w:t>
      </w:r>
      <w:r>
        <w:rPr>
          <w:rFonts w:ascii="宋体" w:hAnsi="宋体" w:eastAsia="宋体" w:cs="宋体"/>
          <w:spacing w:val="40"/>
          <w:sz w:val="24"/>
          <w:szCs w:val="24"/>
        </w:rPr>
        <w:t xml:space="preserve"> </w:t>
      </w:r>
      <w:r>
        <w:rPr>
          <w:rFonts w:ascii="宋体" w:hAnsi="宋体" w:eastAsia="宋体" w:cs="宋体"/>
          <w:spacing w:val="-9"/>
          <w:sz w:val="24"/>
          <w:szCs w:val="24"/>
        </w:rPr>
        <w:t>乙方应保证在为招标人提供任何产品、服务时，不侵犯任何第三方权益。</w:t>
      </w:r>
      <w:r>
        <w:rPr>
          <w:rFonts w:ascii="宋体" w:hAnsi="宋体" w:eastAsia="宋体" w:cs="宋体"/>
          <w:sz w:val="24"/>
          <w:szCs w:val="24"/>
        </w:rPr>
        <w:t xml:space="preserve"> </w:t>
      </w:r>
      <w:r>
        <w:rPr>
          <w:rFonts w:ascii="宋体" w:hAnsi="宋体" w:eastAsia="宋体" w:cs="宋体"/>
          <w:spacing w:val="-3"/>
          <w:sz w:val="24"/>
          <w:szCs w:val="24"/>
        </w:rPr>
        <w:t>如果任何第三方提出与乙方提供的任何产品、服务有关的侵权</w:t>
      </w:r>
      <w:r>
        <w:rPr>
          <w:rFonts w:ascii="宋体" w:hAnsi="宋体" w:eastAsia="宋体" w:cs="宋体"/>
          <w:spacing w:val="-4"/>
          <w:sz w:val="24"/>
          <w:szCs w:val="24"/>
        </w:rPr>
        <w:t>指控，乙方须与第</w:t>
      </w:r>
    </w:p>
    <w:p>
      <w:pPr>
        <w:spacing w:line="219" w:lineRule="auto"/>
        <w:ind w:left="338"/>
        <w:rPr>
          <w:rFonts w:ascii="宋体" w:hAnsi="宋体" w:eastAsia="宋体" w:cs="宋体"/>
          <w:sz w:val="24"/>
          <w:szCs w:val="24"/>
        </w:rPr>
      </w:pPr>
      <w:r>
        <w:rPr>
          <w:rFonts w:ascii="宋体" w:hAnsi="宋体" w:eastAsia="宋体" w:cs="宋体"/>
          <w:spacing w:val="-1"/>
          <w:sz w:val="24"/>
          <w:szCs w:val="24"/>
        </w:rPr>
        <w:t>三方交涉并独自承担因此发生的一切法律责任和费用。</w:t>
      </w:r>
    </w:p>
    <w:p>
      <w:pPr>
        <w:spacing w:before="157" w:line="219" w:lineRule="auto"/>
        <w:ind w:left="819"/>
        <w:rPr>
          <w:rFonts w:ascii="宋体" w:hAnsi="宋体" w:eastAsia="宋体" w:cs="宋体"/>
          <w:sz w:val="24"/>
          <w:szCs w:val="24"/>
        </w:rPr>
      </w:pPr>
      <w:r>
        <w:rPr>
          <w:rFonts w:ascii="宋体" w:hAnsi="宋体" w:eastAsia="宋体" w:cs="宋体"/>
          <w:spacing w:val="-2"/>
          <w:sz w:val="24"/>
          <w:szCs w:val="24"/>
        </w:rPr>
        <w:t>8.保密条款</w:t>
      </w:r>
    </w:p>
    <w:p>
      <w:pPr>
        <w:spacing w:before="156" w:line="338" w:lineRule="auto"/>
        <w:ind w:left="342" w:right="21" w:firstLine="476"/>
        <w:rPr>
          <w:rFonts w:ascii="宋体" w:hAnsi="宋体" w:eastAsia="宋体" w:cs="宋体"/>
          <w:sz w:val="24"/>
          <w:szCs w:val="24"/>
        </w:rPr>
      </w:pPr>
      <w:r>
        <w:rPr>
          <w:rFonts w:ascii="宋体" w:hAnsi="宋体" w:eastAsia="宋体" w:cs="宋体"/>
          <w:spacing w:val="-3"/>
          <w:sz w:val="24"/>
          <w:szCs w:val="24"/>
        </w:rPr>
        <w:t>8.1</w:t>
      </w:r>
      <w:r>
        <w:rPr>
          <w:rFonts w:ascii="宋体" w:hAnsi="宋体" w:eastAsia="宋体" w:cs="宋体"/>
          <w:spacing w:val="50"/>
          <w:sz w:val="24"/>
          <w:szCs w:val="24"/>
        </w:rPr>
        <w:t xml:space="preserve"> </w:t>
      </w:r>
      <w:r>
        <w:rPr>
          <w:rFonts w:ascii="宋体" w:hAnsi="宋体" w:eastAsia="宋体" w:cs="宋体"/>
          <w:spacing w:val="-3"/>
          <w:sz w:val="24"/>
          <w:szCs w:val="24"/>
        </w:rPr>
        <w:t>自合同签订之日起，乙方有责任对招标人提供的各种文件（服务内容、</w:t>
      </w:r>
      <w:r>
        <w:rPr>
          <w:rFonts w:ascii="宋体" w:hAnsi="宋体" w:eastAsia="宋体" w:cs="宋体"/>
          <w:sz w:val="24"/>
          <w:szCs w:val="24"/>
        </w:rPr>
        <w:t xml:space="preserve"> </w:t>
      </w:r>
      <w:r>
        <w:rPr>
          <w:rFonts w:ascii="宋体" w:hAnsi="宋体" w:eastAsia="宋体" w:cs="宋体"/>
          <w:spacing w:val="-3"/>
          <w:sz w:val="24"/>
          <w:szCs w:val="24"/>
        </w:rPr>
        <w:t>资料、报告）、工作业务信息、中间过程数据、结果数据进</w:t>
      </w:r>
      <w:r>
        <w:rPr>
          <w:rFonts w:ascii="宋体" w:hAnsi="宋体" w:eastAsia="宋体" w:cs="宋体"/>
          <w:spacing w:val="-4"/>
          <w:sz w:val="24"/>
          <w:szCs w:val="24"/>
        </w:rPr>
        <w:t>行保密，未经招标人</w:t>
      </w:r>
      <w:r>
        <w:rPr>
          <w:rFonts w:ascii="宋体" w:hAnsi="宋体" w:eastAsia="宋体" w:cs="宋体"/>
          <w:sz w:val="24"/>
          <w:szCs w:val="24"/>
        </w:rPr>
        <w:t xml:space="preserve"> </w:t>
      </w:r>
      <w:r>
        <w:rPr>
          <w:rFonts w:ascii="宋体" w:hAnsi="宋体" w:eastAsia="宋体" w:cs="宋体"/>
          <w:spacing w:val="-3"/>
          <w:sz w:val="24"/>
          <w:szCs w:val="24"/>
        </w:rPr>
        <w:t>书面批准不得提供给任何第三方。如有违反包括故意泄露、</w:t>
      </w:r>
      <w:r>
        <w:rPr>
          <w:rFonts w:ascii="宋体" w:hAnsi="宋体" w:eastAsia="宋体" w:cs="宋体"/>
          <w:spacing w:val="-4"/>
          <w:sz w:val="24"/>
          <w:szCs w:val="24"/>
        </w:rPr>
        <w:t>管理不善、过失等原</w:t>
      </w:r>
      <w:r>
        <w:rPr>
          <w:rFonts w:ascii="宋体" w:hAnsi="宋体" w:eastAsia="宋体" w:cs="宋体"/>
          <w:sz w:val="24"/>
          <w:szCs w:val="24"/>
        </w:rPr>
        <w:t xml:space="preserve"> </w:t>
      </w:r>
      <w:r>
        <w:rPr>
          <w:rFonts w:ascii="宋体" w:hAnsi="宋体" w:eastAsia="宋体" w:cs="宋体"/>
          <w:spacing w:val="-3"/>
          <w:sz w:val="24"/>
          <w:szCs w:val="24"/>
        </w:rPr>
        <w:t>因造成的泄露，均视为乙方未执行好保密措施，乙方应承担相应的法律责任。此</w:t>
      </w:r>
    </w:p>
    <w:p>
      <w:pPr>
        <w:spacing w:line="219" w:lineRule="auto"/>
        <w:ind w:left="339"/>
        <w:rPr>
          <w:rFonts w:ascii="宋体" w:hAnsi="宋体" w:eastAsia="宋体" w:cs="宋体"/>
          <w:sz w:val="24"/>
          <w:szCs w:val="24"/>
        </w:rPr>
      </w:pPr>
      <w:r>
        <w:rPr>
          <w:rFonts w:ascii="宋体" w:hAnsi="宋体" w:eastAsia="宋体" w:cs="宋体"/>
          <w:spacing w:val="-1"/>
          <w:sz w:val="24"/>
          <w:szCs w:val="24"/>
        </w:rPr>
        <w:t>保密义务不因合同的终止而免除。</w:t>
      </w:r>
    </w:p>
    <w:p>
      <w:pPr>
        <w:spacing w:before="156" w:line="338" w:lineRule="auto"/>
        <w:ind w:left="343" w:right="80" w:firstLine="475"/>
        <w:rPr>
          <w:rFonts w:ascii="宋体" w:hAnsi="宋体" w:eastAsia="宋体" w:cs="宋体"/>
          <w:sz w:val="24"/>
          <w:szCs w:val="24"/>
        </w:rPr>
      </w:pPr>
      <w:r>
        <w:rPr>
          <w:rFonts w:ascii="宋体" w:hAnsi="宋体" w:eastAsia="宋体" w:cs="宋体"/>
          <w:spacing w:val="-4"/>
          <w:sz w:val="24"/>
          <w:szCs w:val="24"/>
        </w:rPr>
        <w:t>8.2</w:t>
      </w:r>
      <w:r>
        <w:rPr>
          <w:rFonts w:ascii="宋体" w:hAnsi="宋体" w:eastAsia="宋体" w:cs="宋体"/>
          <w:spacing w:val="33"/>
          <w:sz w:val="24"/>
          <w:szCs w:val="24"/>
        </w:rPr>
        <w:t xml:space="preserve"> </w:t>
      </w:r>
      <w:r>
        <w:rPr>
          <w:rFonts w:ascii="宋体" w:hAnsi="宋体" w:eastAsia="宋体" w:cs="宋体"/>
          <w:spacing w:val="-4"/>
          <w:sz w:val="24"/>
          <w:szCs w:val="24"/>
        </w:rPr>
        <w:t>乙方应采取有效措施对招标人提供的资料和数据实施合</w:t>
      </w:r>
      <w:r>
        <w:rPr>
          <w:rFonts w:ascii="宋体" w:hAnsi="宋体" w:eastAsia="宋体" w:cs="宋体"/>
          <w:spacing w:val="-5"/>
          <w:sz w:val="24"/>
          <w:szCs w:val="24"/>
        </w:rPr>
        <w:t>乎规定（该类规</w:t>
      </w:r>
      <w:r>
        <w:rPr>
          <w:rFonts w:ascii="宋体" w:hAnsi="宋体" w:eastAsia="宋体" w:cs="宋体"/>
          <w:sz w:val="24"/>
          <w:szCs w:val="24"/>
        </w:rPr>
        <w:t xml:space="preserve"> </w:t>
      </w:r>
      <w:r>
        <w:rPr>
          <w:rFonts w:ascii="宋体" w:hAnsi="宋体" w:eastAsia="宋体" w:cs="宋体"/>
          <w:spacing w:val="-3"/>
          <w:sz w:val="24"/>
          <w:szCs w:val="24"/>
        </w:rPr>
        <w:t>定包括但不限于相关的保密法律、法规、规定、通知等）</w:t>
      </w:r>
      <w:r>
        <w:rPr>
          <w:rFonts w:ascii="宋体" w:hAnsi="宋体" w:eastAsia="宋体" w:cs="宋体"/>
          <w:spacing w:val="-4"/>
          <w:sz w:val="24"/>
          <w:szCs w:val="24"/>
        </w:rPr>
        <w:t>的保密处理措施，并对</w:t>
      </w:r>
    </w:p>
    <w:p>
      <w:pPr>
        <w:spacing w:before="1" w:line="219" w:lineRule="auto"/>
        <w:ind w:left="339"/>
        <w:rPr>
          <w:rFonts w:ascii="宋体" w:hAnsi="宋体" w:eastAsia="宋体" w:cs="宋体"/>
          <w:sz w:val="24"/>
          <w:szCs w:val="24"/>
        </w:rPr>
      </w:pPr>
      <w:r>
        <w:rPr>
          <w:rFonts w:ascii="宋体" w:hAnsi="宋体" w:eastAsia="宋体" w:cs="宋体"/>
          <w:spacing w:val="-3"/>
          <w:sz w:val="24"/>
          <w:szCs w:val="24"/>
        </w:rPr>
        <w:t>此负责。</w:t>
      </w:r>
    </w:p>
    <w:p>
      <w:pPr>
        <w:spacing w:before="156" w:line="440" w:lineRule="exact"/>
        <w:ind w:left="819"/>
        <w:rPr>
          <w:rFonts w:ascii="宋体" w:hAnsi="宋体" w:eastAsia="宋体" w:cs="宋体"/>
          <w:sz w:val="24"/>
          <w:szCs w:val="24"/>
        </w:rPr>
      </w:pPr>
      <w:r>
        <w:rPr>
          <w:rFonts w:ascii="宋体" w:hAnsi="宋体" w:eastAsia="宋体" w:cs="宋体"/>
          <w:spacing w:val="-4"/>
          <w:position w:val="14"/>
          <w:sz w:val="24"/>
          <w:szCs w:val="24"/>
        </w:rPr>
        <w:t>8.3</w:t>
      </w:r>
      <w:r>
        <w:rPr>
          <w:rFonts w:ascii="宋体" w:hAnsi="宋体" w:eastAsia="宋体" w:cs="宋体"/>
          <w:spacing w:val="33"/>
          <w:position w:val="14"/>
          <w:sz w:val="24"/>
          <w:szCs w:val="24"/>
        </w:rPr>
        <w:t xml:space="preserve"> </w:t>
      </w:r>
      <w:r>
        <w:rPr>
          <w:rFonts w:ascii="宋体" w:hAnsi="宋体" w:eastAsia="宋体" w:cs="宋体"/>
          <w:spacing w:val="-4"/>
          <w:position w:val="14"/>
          <w:sz w:val="24"/>
          <w:szCs w:val="24"/>
        </w:rPr>
        <w:t>乙方有义务遵守和配合执行招标人的保密管理规定与保</w:t>
      </w:r>
      <w:r>
        <w:rPr>
          <w:rFonts w:ascii="宋体" w:hAnsi="宋体" w:eastAsia="宋体" w:cs="宋体"/>
          <w:spacing w:val="-5"/>
          <w:position w:val="14"/>
          <w:sz w:val="24"/>
          <w:szCs w:val="24"/>
        </w:rPr>
        <w:t>密措施，并在项</w:t>
      </w:r>
    </w:p>
    <w:p>
      <w:pPr>
        <w:spacing w:line="218" w:lineRule="auto"/>
        <w:ind w:left="383"/>
        <w:rPr>
          <w:rFonts w:ascii="宋体" w:hAnsi="宋体" w:eastAsia="宋体" w:cs="宋体"/>
          <w:sz w:val="24"/>
          <w:szCs w:val="24"/>
        </w:rPr>
      </w:pPr>
      <w:r>
        <w:rPr>
          <w:rFonts w:ascii="宋体" w:hAnsi="宋体" w:eastAsia="宋体" w:cs="宋体"/>
          <w:spacing w:val="-3"/>
          <w:sz w:val="24"/>
          <w:szCs w:val="24"/>
        </w:rPr>
        <w:t>目实施完成后，归还招标人提供的全部资料。</w:t>
      </w:r>
    </w:p>
    <w:p>
      <w:pPr>
        <w:spacing w:before="156" w:line="219" w:lineRule="auto"/>
        <w:ind w:left="819"/>
        <w:rPr>
          <w:rFonts w:ascii="宋体" w:hAnsi="宋体" w:eastAsia="宋体" w:cs="宋体"/>
          <w:sz w:val="24"/>
          <w:szCs w:val="24"/>
        </w:rPr>
      </w:pPr>
      <w:r>
        <w:rPr>
          <w:rFonts w:ascii="宋体" w:hAnsi="宋体" w:eastAsia="宋体" w:cs="宋体"/>
          <w:spacing w:val="-2"/>
          <w:sz w:val="24"/>
          <w:szCs w:val="24"/>
        </w:rPr>
        <w:t>9.服务质量考核条款</w:t>
      </w:r>
    </w:p>
    <w:p>
      <w:pPr>
        <w:spacing w:before="156" w:line="338" w:lineRule="auto"/>
        <w:ind w:left="337" w:right="40" w:firstLine="481"/>
        <w:rPr>
          <w:rFonts w:ascii="宋体" w:hAnsi="宋体" w:eastAsia="宋体" w:cs="宋体"/>
          <w:sz w:val="24"/>
          <w:szCs w:val="24"/>
        </w:rPr>
      </w:pPr>
      <w:r>
        <w:rPr>
          <w:rFonts w:ascii="宋体" w:hAnsi="宋体" w:eastAsia="宋体" w:cs="宋体"/>
          <w:spacing w:val="-3"/>
          <w:sz w:val="24"/>
          <w:szCs w:val="24"/>
        </w:rPr>
        <w:t>9.1 招标人依据《询价文件》、《响应文件》、合同和相关的项</w:t>
      </w:r>
      <w:r>
        <w:rPr>
          <w:rFonts w:ascii="宋体" w:hAnsi="宋体" w:eastAsia="宋体" w:cs="宋体"/>
          <w:spacing w:val="-4"/>
          <w:sz w:val="24"/>
          <w:szCs w:val="24"/>
        </w:rPr>
        <w:t>目验收要求</w:t>
      </w:r>
      <w:r>
        <w:rPr>
          <w:rFonts w:ascii="宋体" w:hAnsi="宋体" w:eastAsia="宋体" w:cs="宋体"/>
          <w:sz w:val="24"/>
          <w:szCs w:val="24"/>
        </w:rPr>
        <w:t xml:space="preserve"> </w:t>
      </w:r>
      <w:r>
        <w:rPr>
          <w:rFonts w:ascii="宋体" w:hAnsi="宋体" w:eastAsia="宋体" w:cs="宋体"/>
          <w:spacing w:val="-2"/>
          <w:sz w:val="24"/>
          <w:szCs w:val="24"/>
        </w:rPr>
        <w:t>对乙方提供的货物进行考核验收。如果乙方没有满足项目服务质量承诺的要求，</w:t>
      </w:r>
    </w:p>
    <w:p>
      <w:pPr>
        <w:spacing w:before="1" w:line="218" w:lineRule="auto"/>
        <w:ind w:left="361"/>
        <w:rPr>
          <w:rFonts w:ascii="宋体" w:hAnsi="宋体" w:eastAsia="宋体" w:cs="宋体"/>
          <w:sz w:val="24"/>
          <w:szCs w:val="24"/>
        </w:rPr>
      </w:pPr>
      <w:r>
        <w:rPr>
          <w:rFonts w:ascii="宋体" w:hAnsi="宋体" w:eastAsia="宋体" w:cs="宋体"/>
          <w:spacing w:val="-1"/>
          <w:sz w:val="24"/>
          <w:szCs w:val="24"/>
        </w:rPr>
        <w:t>乙方除应采取补救措施外，招标人有权要求乙方给予一</w:t>
      </w:r>
      <w:r>
        <w:rPr>
          <w:rFonts w:ascii="宋体" w:hAnsi="宋体" w:eastAsia="宋体" w:cs="宋体"/>
          <w:spacing w:val="-2"/>
          <w:sz w:val="24"/>
          <w:szCs w:val="24"/>
        </w:rPr>
        <w:t>定的赔偿。</w:t>
      </w:r>
    </w:p>
    <w:p>
      <w:pPr>
        <w:spacing w:before="157" w:line="439" w:lineRule="exact"/>
        <w:ind w:left="819"/>
        <w:rPr>
          <w:rFonts w:ascii="宋体" w:hAnsi="宋体" w:eastAsia="宋体" w:cs="宋体"/>
          <w:sz w:val="24"/>
          <w:szCs w:val="24"/>
        </w:rPr>
      </w:pPr>
      <w:r>
        <w:rPr>
          <w:rFonts w:ascii="宋体" w:hAnsi="宋体" w:eastAsia="宋体" w:cs="宋体"/>
          <w:spacing w:val="-4"/>
          <w:position w:val="15"/>
          <w:sz w:val="24"/>
          <w:szCs w:val="24"/>
        </w:rPr>
        <w:t>9.2</w:t>
      </w:r>
      <w:r>
        <w:rPr>
          <w:rFonts w:ascii="宋体" w:hAnsi="宋体" w:eastAsia="宋体" w:cs="宋体"/>
          <w:spacing w:val="33"/>
          <w:position w:val="15"/>
          <w:sz w:val="24"/>
          <w:szCs w:val="24"/>
        </w:rPr>
        <w:t xml:space="preserve"> </w:t>
      </w:r>
      <w:r>
        <w:rPr>
          <w:rFonts w:ascii="宋体" w:hAnsi="宋体" w:eastAsia="宋体" w:cs="宋体"/>
          <w:spacing w:val="-4"/>
          <w:position w:val="15"/>
          <w:sz w:val="24"/>
          <w:szCs w:val="24"/>
        </w:rPr>
        <w:t>乙方定期向招标人提交书面服务工作总结报告，至少每</w:t>
      </w:r>
      <w:r>
        <w:rPr>
          <w:rFonts w:ascii="宋体" w:hAnsi="宋体" w:eastAsia="宋体" w:cs="宋体"/>
          <w:spacing w:val="-5"/>
          <w:position w:val="15"/>
          <w:sz w:val="24"/>
          <w:szCs w:val="24"/>
        </w:rPr>
        <w:t>周一次工作进度</w:t>
      </w:r>
    </w:p>
    <w:p>
      <w:pPr>
        <w:spacing w:before="1" w:line="218" w:lineRule="auto"/>
        <w:ind w:left="342"/>
        <w:rPr>
          <w:rFonts w:ascii="宋体" w:hAnsi="宋体" w:eastAsia="宋体" w:cs="宋体"/>
          <w:sz w:val="24"/>
          <w:szCs w:val="24"/>
        </w:rPr>
      </w:pPr>
      <w:r>
        <w:rPr>
          <w:rFonts w:ascii="宋体" w:hAnsi="宋体" w:eastAsia="宋体" w:cs="宋体"/>
          <w:spacing w:val="-1"/>
          <w:sz w:val="24"/>
          <w:szCs w:val="24"/>
        </w:rPr>
        <w:t>简报，直至项目供货及服务完成。</w:t>
      </w:r>
    </w:p>
    <w:p>
      <w:pPr>
        <w:spacing w:before="154" w:line="339" w:lineRule="auto"/>
        <w:ind w:left="340" w:right="82" w:firstLine="479"/>
        <w:rPr>
          <w:rFonts w:ascii="宋体" w:hAnsi="宋体" w:eastAsia="宋体" w:cs="宋体"/>
          <w:sz w:val="24"/>
          <w:szCs w:val="24"/>
        </w:rPr>
      </w:pPr>
      <w:r>
        <w:rPr>
          <w:rFonts w:ascii="宋体" w:hAnsi="宋体" w:eastAsia="宋体" w:cs="宋体"/>
          <w:spacing w:val="-3"/>
          <w:sz w:val="24"/>
          <w:szCs w:val="24"/>
        </w:rPr>
        <w:t xml:space="preserve">9.3 </w:t>
      </w:r>
      <w:r>
        <w:rPr>
          <w:rFonts w:ascii="宋体" w:hAnsi="宋体" w:eastAsia="宋体" w:cs="宋体"/>
          <w:spacing w:val="-3"/>
          <w:sz w:val="24"/>
          <w:szCs w:val="24"/>
          <w14:textOutline w14:w="4358" w14:cap="sq" w14:cmpd="sng">
            <w14:solidFill>
              <w14:srgbClr w14:val="000000"/>
            </w14:solidFill>
            <w14:prstDash w14:val="solid"/>
            <w14:bevel/>
          </w14:textOutline>
        </w:rPr>
        <w:t>本合同的质量保证期</w:t>
      </w:r>
      <w:r>
        <w:rPr>
          <w:rFonts w:ascii="宋体" w:hAnsi="宋体" w:eastAsia="宋体" w:cs="宋体"/>
          <w:spacing w:val="-3"/>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w:t>
      </w:r>
      <w:r>
        <w:rPr>
          <w:rFonts w:ascii="宋体" w:hAnsi="宋体" w:eastAsia="宋体" w:cs="宋体"/>
          <w:spacing w:val="49"/>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简称质保期</w:t>
      </w:r>
      <w:r>
        <w:rPr>
          <w:rFonts w:ascii="宋体" w:hAnsi="宋体" w:eastAsia="宋体" w:cs="宋体"/>
          <w:spacing w:val="35"/>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w:t>
      </w:r>
      <w:r>
        <w:rPr>
          <w:rFonts w:ascii="宋体" w:hAnsi="宋体" w:eastAsia="宋体" w:cs="宋体"/>
          <w:spacing w:val="-4"/>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为</w:t>
      </w:r>
      <w:r>
        <w:rPr>
          <w:rFonts w:ascii="宋体" w:hAnsi="宋体" w:eastAsia="宋体" w:cs="宋体"/>
          <w:spacing w:val="-4"/>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w:t>
      </w:r>
      <w:r>
        <w:rPr>
          <w:rFonts w:ascii="宋体" w:hAnsi="宋体" w:eastAsia="宋体" w:cs="宋体"/>
          <w:spacing w:val="51"/>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自全部货物安装</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调试完成且验收合格之日起计算</w:t>
      </w:r>
      <w:r>
        <w:rPr>
          <w:rFonts w:ascii="宋体" w:hAnsi="宋体" w:eastAsia="宋体" w:cs="宋体"/>
          <w:spacing w:val="9"/>
          <w:sz w:val="24"/>
          <w:szCs w:val="24"/>
          <w14:textOutline w14:w="4358" w14:cap="sq" w14:cmpd="sng">
            <w14:solidFill>
              <w14:srgbClr w14:val="000000"/>
            </w14:solidFill>
            <w14:prstDash w14:val="solid"/>
            <w14:bevel/>
          </w14:textOutline>
        </w:rPr>
        <w:t>），</w:t>
      </w:r>
      <w:r>
        <w:rPr>
          <w:rFonts w:ascii="宋体" w:hAnsi="宋体" w:eastAsia="宋体" w:cs="宋体"/>
          <w:sz w:val="24"/>
          <w:szCs w:val="24"/>
          <w14:textOutline w14:w="4358" w14:cap="sq" w14:cmpd="sng">
            <w14:solidFill>
              <w14:srgbClr w14:val="000000"/>
            </w14:solidFill>
            <w14:prstDash w14:val="solid"/>
            <w14:bevel/>
          </w14:textOutline>
        </w:rPr>
        <w:t>保质期内因货物质量及安装原因无法正常</w:t>
      </w:r>
    </w:p>
    <w:p>
      <w:pPr>
        <w:spacing w:before="1" w:line="219" w:lineRule="auto"/>
        <w:ind w:left="339"/>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使用者由乙方负责包修、包换、包退。</w:t>
      </w:r>
    </w:p>
    <w:p>
      <w:pPr>
        <w:spacing w:before="154" w:line="442" w:lineRule="exact"/>
        <w:ind w:left="819"/>
        <w:rPr>
          <w:rFonts w:ascii="宋体" w:hAnsi="宋体" w:eastAsia="宋体" w:cs="宋体"/>
          <w:sz w:val="24"/>
          <w:szCs w:val="24"/>
        </w:rPr>
      </w:pPr>
      <w:r>
        <w:rPr>
          <w:rFonts w:ascii="宋体" w:hAnsi="宋体" w:eastAsia="宋体" w:cs="宋体"/>
          <w:position w:val="15"/>
          <w:sz w:val="24"/>
          <w:szCs w:val="24"/>
          <w14:textOutline w14:w="4358" w14:cap="sq" w14:cmpd="sng">
            <w14:solidFill>
              <w14:srgbClr w14:val="000000"/>
            </w14:solidFill>
            <w14:prstDash w14:val="solid"/>
            <w14:bevel/>
          </w14:textOutline>
        </w:rPr>
        <w:t>质保期内，如因非人为因素发现产品质量问题供货商应无条件退换。质保</w:t>
      </w:r>
    </w:p>
    <w:p>
      <w:pPr>
        <w:spacing w:line="219" w:lineRule="auto"/>
        <w:ind w:left="341"/>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期相应顺延。如停用时间累积超过</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5</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天，则质保期重新计算。</w:t>
      </w:r>
    </w:p>
    <w:p>
      <w:pPr>
        <w:spacing w:line="219" w:lineRule="auto"/>
        <w:rPr>
          <w:rFonts w:ascii="宋体" w:hAnsi="宋体" w:eastAsia="宋体" w:cs="宋体"/>
          <w:sz w:val="24"/>
          <w:szCs w:val="24"/>
        </w:rPr>
        <w:sectPr>
          <w:footerReference r:id="rId26" w:type="default"/>
          <w:pgSz w:w="11906" w:h="16839"/>
          <w:pgMar w:top="350" w:right="1721" w:bottom="1157" w:left="1473" w:header="0" w:footer="992" w:gutter="0"/>
          <w:cols w:space="720" w:num="1"/>
        </w:sectPr>
      </w:pPr>
    </w:p>
    <w:p>
      <w:pPr>
        <w:spacing w:line="904" w:lineRule="exact"/>
      </w:pPr>
    </w:p>
    <w:p>
      <w:pPr>
        <w:pStyle w:val="4"/>
        <w:spacing w:line="252" w:lineRule="auto"/>
      </w:pPr>
    </w:p>
    <w:p>
      <w:pPr>
        <w:spacing w:before="78" w:line="219" w:lineRule="auto"/>
        <w:ind w:left="841"/>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乙方承担货物安装完成后因安装不当造成的一切人员</w:t>
      </w:r>
      <w:r>
        <w:rPr>
          <w:rFonts w:ascii="宋体" w:hAnsi="宋体" w:eastAsia="宋体" w:cs="宋体"/>
          <w:spacing w:val="-1"/>
          <w:sz w:val="24"/>
          <w:szCs w:val="24"/>
          <w14:textOutline w14:w="4358" w14:cap="sq" w14:cmpd="sng">
            <w14:solidFill>
              <w14:srgbClr w14:val="000000"/>
            </w14:solidFill>
            <w14:prstDash w14:val="solid"/>
            <w14:bevel/>
          </w14:textOutline>
        </w:rPr>
        <w:t>伤害、赔偿责任。</w:t>
      </w:r>
    </w:p>
    <w:p>
      <w:pPr>
        <w:spacing w:before="155" w:line="219" w:lineRule="auto"/>
        <w:ind w:left="821"/>
        <w:rPr>
          <w:rFonts w:ascii="宋体" w:hAnsi="宋体" w:eastAsia="宋体" w:cs="宋体"/>
          <w:sz w:val="24"/>
          <w:szCs w:val="24"/>
        </w:rPr>
      </w:pPr>
      <w:r>
        <w:rPr>
          <w:rFonts w:ascii="宋体" w:hAnsi="宋体" w:eastAsia="宋体" w:cs="宋体"/>
          <w:spacing w:val="-2"/>
          <w:sz w:val="24"/>
          <w:szCs w:val="24"/>
        </w:rPr>
        <w:t>五、项目验收：</w:t>
      </w:r>
    </w:p>
    <w:p>
      <w:pPr>
        <w:spacing w:before="154" w:line="219" w:lineRule="auto"/>
        <w:ind w:left="835"/>
        <w:rPr>
          <w:rFonts w:ascii="宋体" w:hAnsi="宋体" w:eastAsia="宋体" w:cs="宋体"/>
          <w:sz w:val="24"/>
          <w:szCs w:val="24"/>
        </w:rPr>
      </w:pPr>
      <w:r>
        <w:rPr>
          <w:rFonts w:ascii="宋体" w:hAnsi="宋体" w:eastAsia="宋体" w:cs="宋体"/>
          <w:spacing w:val="-4"/>
          <w:sz w:val="24"/>
          <w:szCs w:val="24"/>
        </w:rPr>
        <w:t>10.不可抗力</w:t>
      </w:r>
    </w:p>
    <w:p>
      <w:pPr>
        <w:spacing w:before="156" w:line="439" w:lineRule="exact"/>
        <w:jc w:val="right"/>
        <w:rPr>
          <w:rFonts w:ascii="宋体" w:hAnsi="宋体" w:eastAsia="宋体" w:cs="宋体"/>
          <w:sz w:val="24"/>
          <w:szCs w:val="24"/>
        </w:rPr>
      </w:pPr>
      <w:r>
        <w:rPr>
          <w:rFonts w:ascii="宋体" w:hAnsi="宋体" w:eastAsia="宋体" w:cs="宋体"/>
          <w:spacing w:val="-5"/>
          <w:position w:val="14"/>
          <w:sz w:val="24"/>
          <w:szCs w:val="24"/>
        </w:rPr>
        <w:t>10.1 如果双方中任何一方遭遇法律规定的不可抗力，致使合同</w:t>
      </w:r>
      <w:r>
        <w:rPr>
          <w:rFonts w:ascii="宋体" w:hAnsi="宋体" w:eastAsia="宋体" w:cs="宋体"/>
          <w:spacing w:val="-6"/>
          <w:position w:val="14"/>
          <w:sz w:val="24"/>
          <w:szCs w:val="24"/>
        </w:rPr>
        <w:t>履行受阻时，</w:t>
      </w:r>
    </w:p>
    <w:p>
      <w:pPr>
        <w:spacing w:before="1" w:line="218" w:lineRule="auto"/>
        <w:ind w:left="341"/>
        <w:rPr>
          <w:rFonts w:ascii="宋体" w:hAnsi="宋体" w:eastAsia="宋体" w:cs="宋体"/>
          <w:sz w:val="24"/>
          <w:szCs w:val="24"/>
        </w:rPr>
      </w:pPr>
      <w:r>
        <w:rPr>
          <w:rFonts w:ascii="宋体" w:hAnsi="宋体" w:eastAsia="宋体" w:cs="宋体"/>
          <w:spacing w:val="-1"/>
          <w:sz w:val="24"/>
          <w:szCs w:val="24"/>
        </w:rPr>
        <w:t>履行合同的期限应予延长，延长的期限应由双方协商确定后达成书面协议。</w:t>
      </w:r>
    </w:p>
    <w:p>
      <w:pPr>
        <w:spacing w:before="155" w:line="442" w:lineRule="exact"/>
        <w:ind w:left="835"/>
        <w:rPr>
          <w:rFonts w:ascii="宋体" w:hAnsi="宋体" w:eastAsia="宋体" w:cs="宋体"/>
          <w:sz w:val="24"/>
          <w:szCs w:val="24"/>
        </w:rPr>
      </w:pPr>
      <w:r>
        <w:rPr>
          <w:rFonts w:ascii="宋体" w:hAnsi="宋体" w:eastAsia="宋体" w:cs="宋体"/>
          <w:position w:val="15"/>
          <w:sz w:val="24"/>
          <w:szCs w:val="24"/>
        </w:rPr>
        <w:t>10.2 受事故影响的一方应在不可抗力的</w:t>
      </w:r>
      <w:r>
        <w:rPr>
          <w:rFonts w:ascii="宋体" w:hAnsi="宋体" w:eastAsia="宋体" w:cs="宋体"/>
          <w:spacing w:val="-1"/>
          <w:position w:val="15"/>
          <w:sz w:val="24"/>
          <w:szCs w:val="24"/>
        </w:rPr>
        <w:t>事故发生后尽快书面形式通知另一</w:t>
      </w:r>
    </w:p>
    <w:p>
      <w:pPr>
        <w:spacing w:line="219" w:lineRule="auto"/>
        <w:ind w:left="339"/>
        <w:rPr>
          <w:rFonts w:ascii="宋体" w:hAnsi="宋体" w:eastAsia="宋体" w:cs="宋体"/>
          <w:sz w:val="24"/>
          <w:szCs w:val="24"/>
        </w:rPr>
      </w:pPr>
      <w:r>
        <w:rPr>
          <w:rFonts w:ascii="宋体" w:hAnsi="宋体" w:eastAsia="宋体" w:cs="宋体"/>
          <w:sz w:val="24"/>
          <w:szCs w:val="24"/>
        </w:rPr>
        <w:t>方，并在事故发生后 5 天内，将有关部门出</w:t>
      </w:r>
      <w:r>
        <w:rPr>
          <w:rFonts w:ascii="宋体" w:hAnsi="宋体" w:eastAsia="宋体" w:cs="宋体"/>
          <w:spacing w:val="-1"/>
          <w:sz w:val="24"/>
          <w:szCs w:val="24"/>
        </w:rPr>
        <w:t>具的证明文件送达另一方。</w:t>
      </w:r>
    </w:p>
    <w:p>
      <w:pPr>
        <w:spacing w:before="154" w:line="339" w:lineRule="auto"/>
        <w:ind w:left="340" w:right="80" w:firstLine="495"/>
        <w:rPr>
          <w:rFonts w:ascii="宋体" w:hAnsi="宋体" w:eastAsia="宋体" w:cs="宋体"/>
          <w:sz w:val="24"/>
          <w:szCs w:val="24"/>
        </w:rPr>
      </w:pPr>
      <w:r>
        <w:rPr>
          <w:rFonts w:ascii="宋体" w:hAnsi="宋体" w:eastAsia="宋体" w:cs="宋体"/>
          <w:spacing w:val="-3"/>
          <w:sz w:val="24"/>
          <w:szCs w:val="24"/>
        </w:rPr>
        <w:t>10.3 不可抗力使合同的某些内容需要变更</w:t>
      </w:r>
      <w:r>
        <w:rPr>
          <w:rFonts w:ascii="宋体" w:hAnsi="宋体" w:eastAsia="宋体" w:cs="宋体"/>
          <w:spacing w:val="-4"/>
          <w:sz w:val="24"/>
          <w:szCs w:val="24"/>
        </w:rPr>
        <w:t>时，双方应通过协商在 5 天内达</w:t>
      </w:r>
      <w:r>
        <w:rPr>
          <w:rFonts w:ascii="宋体" w:hAnsi="宋体" w:eastAsia="宋体" w:cs="宋体"/>
          <w:sz w:val="24"/>
          <w:szCs w:val="24"/>
        </w:rPr>
        <w:t xml:space="preserve"> </w:t>
      </w:r>
      <w:r>
        <w:rPr>
          <w:rFonts w:ascii="宋体" w:hAnsi="宋体" w:eastAsia="宋体" w:cs="宋体"/>
          <w:spacing w:val="-3"/>
          <w:sz w:val="24"/>
          <w:szCs w:val="24"/>
        </w:rPr>
        <w:t>成进一步履行合同的协议，因不可抗力致使合同不能继续履行的，</w:t>
      </w:r>
      <w:r>
        <w:rPr>
          <w:rFonts w:ascii="宋体" w:hAnsi="宋体" w:eastAsia="宋体" w:cs="宋体"/>
          <w:spacing w:val="-4"/>
          <w:sz w:val="24"/>
          <w:szCs w:val="24"/>
        </w:rPr>
        <w:t>合同终止。乙</w:t>
      </w:r>
    </w:p>
    <w:p>
      <w:pPr>
        <w:spacing w:line="219" w:lineRule="auto"/>
        <w:ind w:left="339"/>
        <w:rPr>
          <w:rFonts w:ascii="宋体" w:hAnsi="宋体" w:eastAsia="宋体" w:cs="宋体"/>
          <w:sz w:val="24"/>
          <w:szCs w:val="24"/>
        </w:rPr>
      </w:pPr>
      <w:r>
        <w:rPr>
          <w:rFonts w:ascii="宋体" w:hAnsi="宋体" w:eastAsia="宋体" w:cs="宋体"/>
          <w:spacing w:val="-1"/>
          <w:sz w:val="24"/>
          <w:szCs w:val="24"/>
        </w:rPr>
        <w:t>方提交已经完成的成果，并退还未完成部分的合同款项。</w:t>
      </w:r>
    </w:p>
    <w:p>
      <w:pPr>
        <w:spacing w:before="155" w:line="219" w:lineRule="auto"/>
        <w:ind w:left="835"/>
        <w:rPr>
          <w:rFonts w:ascii="宋体" w:hAnsi="宋体" w:eastAsia="宋体" w:cs="宋体"/>
          <w:sz w:val="24"/>
          <w:szCs w:val="24"/>
        </w:rPr>
      </w:pPr>
      <w:r>
        <w:rPr>
          <w:rFonts w:ascii="宋体" w:hAnsi="宋体" w:eastAsia="宋体" w:cs="宋体"/>
          <w:spacing w:val="-3"/>
          <w:sz w:val="24"/>
          <w:szCs w:val="24"/>
        </w:rPr>
        <w:t>11.合同争议的解决</w:t>
      </w:r>
    </w:p>
    <w:p>
      <w:pPr>
        <w:spacing w:before="154" w:line="441" w:lineRule="exact"/>
        <w:ind w:left="835"/>
        <w:rPr>
          <w:rFonts w:ascii="宋体" w:hAnsi="宋体" w:eastAsia="宋体" w:cs="宋体"/>
          <w:sz w:val="24"/>
          <w:szCs w:val="24"/>
        </w:rPr>
      </w:pPr>
      <w:r>
        <w:rPr>
          <w:rFonts w:ascii="宋体" w:hAnsi="宋体" w:eastAsia="宋体" w:cs="宋体"/>
          <w:spacing w:val="-1"/>
          <w:position w:val="15"/>
          <w:sz w:val="24"/>
          <w:szCs w:val="24"/>
        </w:rPr>
        <w:t>11.1 因合同履行中发生的争议，合同当事人双方可通过协商解决。协商不</w:t>
      </w:r>
    </w:p>
    <w:p>
      <w:pPr>
        <w:spacing w:before="1" w:line="218" w:lineRule="auto"/>
        <w:ind w:left="340"/>
        <w:rPr>
          <w:rFonts w:ascii="宋体" w:hAnsi="宋体" w:eastAsia="宋体" w:cs="宋体"/>
          <w:sz w:val="24"/>
          <w:szCs w:val="24"/>
        </w:rPr>
      </w:pPr>
      <w:r>
        <w:rPr>
          <w:rFonts w:ascii="宋体" w:hAnsi="宋体" w:eastAsia="宋体" w:cs="宋体"/>
          <w:spacing w:val="-1"/>
          <w:sz w:val="24"/>
          <w:szCs w:val="24"/>
        </w:rPr>
        <w:t>成的，提请招标人所在地的仲裁委员会仲裁。</w:t>
      </w:r>
    </w:p>
    <w:p>
      <w:pPr>
        <w:spacing w:before="155" w:line="439" w:lineRule="exact"/>
        <w:ind w:left="835"/>
        <w:rPr>
          <w:rFonts w:ascii="宋体" w:hAnsi="宋体" w:eastAsia="宋体" w:cs="宋体"/>
          <w:sz w:val="24"/>
          <w:szCs w:val="24"/>
        </w:rPr>
      </w:pPr>
      <w:r>
        <w:rPr>
          <w:rFonts w:ascii="宋体" w:hAnsi="宋体" w:eastAsia="宋体" w:cs="宋体"/>
          <w:spacing w:val="-1"/>
          <w:position w:val="15"/>
          <w:sz w:val="24"/>
          <w:szCs w:val="24"/>
        </w:rPr>
        <w:t>11.2 仲裁裁决应为最终裁决，当事人一方在规定时间内不履行仲裁机构裁</w:t>
      </w:r>
    </w:p>
    <w:p>
      <w:pPr>
        <w:spacing w:before="1" w:line="219" w:lineRule="auto"/>
        <w:ind w:left="345"/>
        <w:rPr>
          <w:rFonts w:ascii="宋体" w:hAnsi="宋体" w:eastAsia="宋体" w:cs="宋体"/>
          <w:sz w:val="24"/>
          <w:szCs w:val="24"/>
        </w:rPr>
      </w:pPr>
      <w:r>
        <w:rPr>
          <w:rFonts w:ascii="宋体" w:hAnsi="宋体" w:eastAsia="宋体" w:cs="宋体"/>
          <w:spacing w:val="-1"/>
          <w:sz w:val="24"/>
          <w:szCs w:val="24"/>
        </w:rPr>
        <w:t>决的，另一方可以申请人民法院强制执行。</w:t>
      </w:r>
    </w:p>
    <w:p>
      <w:pPr>
        <w:spacing w:before="156" w:line="219" w:lineRule="auto"/>
        <w:jc w:val="right"/>
        <w:rPr>
          <w:rFonts w:ascii="宋体" w:hAnsi="宋体" w:eastAsia="宋体" w:cs="宋体"/>
          <w:sz w:val="24"/>
          <w:szCs w:val="24"/>
        </w:rPr>
      </w:pPr>
      <w:r>
        <w:rPr>
          <w:rFonts w:ascii="宋体" w:hAnsi="宋体" w:eastAsia="宋体" w:cs="宋体"/>
          <w:spacing w:val="-5"/>
          <w:sz w:val="24"/>
          <w:szCs w:val="24"/>
        </w:rPr>
        <w:t>11.3 仲裁费用和诉讼费用除仲裁机构和法院另有裁决外，应由败诉方负担。</w:t>
      </w:r>
    </w:p>
    <w:p>
      <w:pPr>
        <w:spacing w:before="154" w:line="219" w:lineRule="auto"/>
        <w:jc w:val="right"/>
        <w:rPr>
          <w:rFonts w:ascii="宋体" w:hAnsi="宋体" w:eastAsia="宋体" w:cs="宋体"/>
          <w:sz w:val="24"/>
          <w:szCs w:val="24"/>
        </w:rPr>
      </w:pPr>
      <w:r>
        <w:rPr>
          <w:rFonts w:ascii="宋体" w:hAnsi="宋体" w:eastAsia="宋体" w:cs="宋体"/>
          <w:spacing w:val="-5"/>
          <w:sz w:val="24"/>
          <w:szCs w:val="24"/>
        </w:rPr>
        <w:t>11.4 在仲裁期间，除正在进行仲裁的部分外，本合同其它部分应继续执行。</w:t>
      </w:r>
    </w:p>
    <w:p>
      <w:pPr>
        <w:spacing w:before="156" w:line="219" w:lineRule="auto"/>
        <w:ind w:left="835"/>
        <w:rPr>
          <w:rFonts w:ascii="宋体" w:hAnsi="宋体" w:eastAsia="宋体" w:cs="宋体"/>
          <w:sz w:val="24"/>
          <w:szCs w:val="24"/>
        </w:rPr>
      </w:pPr>
      <w:r>
        <w:rPr>
          <w:rFonts w:ascii="宋体" w:hAnsi="宋体" w:eastAsia="宋体" w:cs="宋体"/>
          <w:spacing w:val="-4"/>
          <w:sz w:val="24"/>
          <w:szCs w:val="24"/>
        </w:rPr>
        <w:t>12.违约解除合同</w:t>
      </w:r>
    </w:p>
    <w:p>
      <w:pPr>
        <w:spacing w:before="157" w:line="338" w:lineRule="auto"/>
        <w:ind w:left="338" w:right="40" w:firstLine="497"/>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39"/>
          <w:sz w:val="24"/>
          <w:szCs w:val="24"/>
        </w:rPr>
        <w:t xml:space="preserve"> </w:t>
      </w:r>
      <w:r>
        <w:rPr>
          <w:rFonts w:ascii="宋体" w:hAnsi="宋体" w:eastAsia="宋体" w:cs="宋体"/>
          <w:spacing w:val="-2"/>
          <w:sz w:val="24"/>
          <w:szCs w:val="24"/>
        </w:rPr>
        <w:t>乙方未能在合同规定的期间或招标人同意延长的期间内提供全部或部</w:t>
      </w:r>
      <w:r>
        <w:rPr>
          <w:rFonts w:ascii="宋体" w:hAnsi="宋体" w:eastAsia="宋体" w:cs="宋体"/>
          <w:sz w:val="24"/>
          <w:szCs w:val="24"/>
        </w:rPr>
        <w:t xml:space="preserve"> 分服务,或在本合同履行过程中有腐败和欺诈行为的，</w:t>
      </w:r>
      <w:r>
        <w:rPr>
          <w:rFonts w:ascii="宋体" w:hAnsi="宋体" w:eastAsia="宋体" w:cs="宋体"/>
          <w:spacing w:val="-1"/>
          <w:sz w:val="24"/>
          <w:szCs w:val="24"/>
        </w:rPr>
        <w:t>招标人可向乙方发出书面</w:t>
      </w:r>
      <w:r>
        <w:rPr>
          <w:rFonts w:ascii="宋体" w:hAnsi="宋体" w:eastAsia="宋体" w:cs="宋体"/>
          <w:sz w:val="24"/>
          <w:szCs w:val="24"/>
        </w:rPr>
        <w:t xml:space="preserve"> </w:t>
      </w:r>
      <w:r>
        <w:rPr>
          <w:rFonts w:ascii="宋体" w:hAnsi="宋体" w:eastAsia="宋体" w:cs="宋体"/>
          <w:spacing w:val="-4"/>
          <w:sz w:val="24"/>
          <w:szCs w:val="24"/>
        </w:rPr>
        <w:t>通知，并部分或全部终止合同。同时保留向乙方追诉的权利。“腐败行为</w:t>
      </w:r>
      <w:r>
        <w:rPr>
          <w:rFonts w:ascii="宋体" w:hAnsi="宋体" w:eastAsia="宋体" w:cs="宋体"/>
          <w:spacing w:val="-89"/>
          <w:sz w:val="24"/>
          <w:szCs w:val="24"/>
        </w:rPr>
        <w:t xml:space="preserve"> </w:t>
      </w:r>
      <w:r>
        <w:rPr>
          <w:rFonts w:ascii="宋体" w:hAnsi="宋体" w:eastAsia="宋体" w:cs="宋体"/>
          <w:spacing w:val="-4"/>
          <w:sz w:val="24"/>
          <w:szCs w:val="24"/>
        </w:rPr>
        <w:t>”是指</w:t>
      </w:r>
      <w:r>
        <w:rPr>
          <w:rFonts w:ascii="宋体" w:hAnsi="宋体" w:eastAsia="宋体" w:cs="宋体"/>
          <w:sz w:val="24"/>
          <w:szCs w:val="24"/>
        </w:rPr>
        <w:t xml:space="preserve"> </w:t>
      </w:r>
      <w:r>
        <w:rPr>
          <w:rFonts w:ascii="宋体" w:hAnsi="宋体" w:eastAsia="宋体" w:cs="宋体"/>
          <w:spacing w:val="-3"/>
          <w:sz w:val="24"/>
          <w:szCs w:val="24"/>
        </w:rPr>
        <w:t>提供/给予/接受或索取任何有价值的东西来影响招标人在合同签订、履行过程中</w:t>
      </w:r>
      <w:r>
        <w:rPr>
          <w:rFonts w:ascii="宋体" w:hAnsi="宋体" w:eastAsia="宋体" w:cs="宋体"/>
          <w:sz w:val="24"/>
          <w:szCs w:val="24"/>
        </w:rPr>
        <w:t xml:space="preserve"> </w:t>
      </w:r>
      <w:r>
        <w:rPr>
          <w:rFonts w:ascii="宋体" w:hAnsi="宋体" w:eastAsia="宋体" w:cs="宋体"/>
          <w:spacing w:val="-3"/>
          <w:sz w:val="24"/>
          <w:szCs w:val="24"/>
        </w:rPr>
        <w:t>的行为；“欺诈行为</w:t>
      </w:r>
      <w:r>
        <w:rPr>
          <w:rFonts w:ascii="宋体" w:hAnsi="宋体" w:eastAsia="宋体" w:cs="宋体"/>
          <w:spacing w:val="-84"/>
          <w:sz w:val="24"/>
          <w:szCs w:val="24"/>
        </w:rPr>
        <w:t xml:space="preserve"> </w:t>
      </w:r>
      <w:r>
        <w:rPr>
          <w:rFonts w:ascii="宋体" w:hAnsi="宋体" w:eastAsia="宋体" w:cs="宋体"/>
          <w:spacing w:val="-3"/>
          <w:sz w:val="24"/>
          <w:szCs w:val="24"/>
        </w:rPr>
        <w:t>”是指为了影响合同签订、履行过程，以谎报事实的方法，</w:t>
      </w:r>
    </w:p>
    <w:p>
      <w:pPr>
        <w:spacing w:line="220" w:lineRule="auto"/>
        <w:ind w:left="338"/>
        <w:rPr>
          <w:rFonts w:ascii="宋体" w:hAnsi="宋体" w:eastAsia="宋体" w:cs="宋体"/>
          <w:sz w:val="24"/>
          <w:szCs w:val="24"/>
        </w:rPr>
      </w:pPr>
      <w:r>
        <w:rPr>
          <w:rFonts w:ascii="宋体" w:hAnsi="宋体" w:eastAsia="宋体" w:cs="宋体"/>
          <w:spacing w:val="-1"/>
          <w:sz w:val="24"/>
          <w:szCs w:val="24"/>
        </w:rPr>
        <w:t>损害招标人的利益的行为。</w:t>
      </w:r>
    </w:p>
    <w:p>
      <w:pPr>
        <w:spacing w:before="156" w:line="338" w:lineRule="auto"/>
        <w:ind w:left="338" w:right="80" w:firstLine="497"/>
        <w:rPr>
          <w:rFonts w:ascii="宋体" w:hAnsi="宋体" w:eastAsia="宋体" w:cs="宋体"/>
          <w:sz w:val="24"/>
          <w:szCs w:val="24"/>
        </w:rPr>
      </w:pPr>
      <w:r>
        <w:rPr>
          <w:rFonts w:ascii="宋体" w:hAnsi="宋体" w:eastAsia="宋体" w:cs="宋体"/>
          <w:spacing w:val="-1"/>
          <w:sz w:val="24"/>
          <w:szCs w:val="24"/>
        </w:rPr>
        <w:t>12.2 在招标人部分或全部解除合同之后，招标人在全部或部分购买与未交</w:t>
      </w:r>
      <w:r>
        <w:rPr>
          <w:rFonts w:ascii="宋体" w:hAnsi="宋体" w:eastAsia="宋体" w:cs="宋体"/>
          <w:spacing w:val="6"/>
          <w:sz w:val="24"/>
          <w:szCs w:val="24"/>
        </w:rPr>
        <w:t xml:space="preserve"> </w:t>
      </w:r>
      <w:r>
        <w:rPr>
          <w:rFonts w:ascii="宋体" w:hAnsi="宋体" w:eastAsia="宋体" w:cs="宋体"/>
          <w:spacing w:val="-3"/>
          <w:sz w:val="24"/>
          <w:szCs w:val="24"/>
        </w:rPr>
        <w:t>付的服务类似的服务时，乙方应承担招标人购买类似服务而产生的额外</w:t>
      </w:r>
      <w:r>
        <w:rPr>
          <w:rFonts w:ascii="宋体" w:hAnsi="宋体" w:eastAsia="宋体" w:cs="宋体"/>
          <w:spacing w:val="-4"/>
          <w:sz w:val="24"/>
          <w:szCs w:val="24"/>
        </w:rPr>
        <w:t>支出。部</w:t>
      </w:r>
    </w:p>
    <w:p>
      <w:pPr>
        <w:spacing w:line="219" w:lineRule="auto"/>
        <w:ind w:left="341"/>
        <w:rPr>
          <w:rFonts w:ascii="宋体" w:hAnsi="宋体" w:eastAsia="宋体" w:cs="宋体"/>
          <w:sz w:val="24"/>
          <w:szCs w:val="24"/>
        </w:rPr>
      </w:pPr>
      <w:r>
        <w:rPr>
          <w:rFonts w:ascii="宋体" w:hAnsi="宋体" w:eastAsia="宋体" w:cs="宋体"/>
          <w:spacing w:val="-1"/>
          <w:sz w:val="24"/>
          <w:szCs w:val="24"/>
        </w:rPr>
        <w:t>分解除合同的，乙方应继续履行合同中未解除的部分。</w:t>
      </w:r>
    </w:p>
    <w:p>
      <w:pPr>
        <w:spacing w:before="157" w:line="219" w:lineRule="auto"/>
        <w:ind w:left="835"/>
        <w:rPr>
          <w:rFonts w:ascii="宋体" w:hAnsi="宋体" w:eastAsia="宋体" w:cs="宋体"/>
          <w:sz w:val="24"/>
          <w:szCs w:val="24"/>
        </w:rPr>
      </w:pPr>
      <w:r>
        <w:rPr>
          <w:rFonts w:ascii="宋体" w:hAnsi="宋体" w:eastAsia="宋体" w:cs="宋体"/>
          <w:spacing w:val="-4"/>
          <w:sz w:val="24"/>
          <w:szCs w:val="24"/>
        </w:rPr>
        <w:t>13.破产终止合同</w:t>
      </w:r>
    </w:p>
    <w:p>
      <w:pPr>
        <w:spacing w:before="153" w:line="339" w:lineRule="auto"/>
        <w:ind w:left="339" w:right="80" w:firstLine="496"/>
        <w:rPr>
          <w:rFonts w:ascii="宋体" w:hAnsi="宋体" w:eastAsia="宋体" w:cs="宋体"/>
          <w:sz w:val="24"/>
          <w:szCs w:val="24"/>
        </w:rPr>
      </w:pPr>
      <w:r>
        <w:rPr>
          <w:rFonts w:ascii="宋体" w:hAnsi="宋体" w:eastAsia="宋体" w:cs="宋体"/>
          <w:spacing w:val="-1"/>
          <w:sz w:val="24"/>
          <w:szCs w:val="24"/>
        </w:rPr>
        <w:t>13.1 如果乙方破产或无清偿能力，招标人可在任何时候以书面形式通知乙</w:t>
      </w:r>
      <w:r>
        <w:rPr>
          <w:rFonts w:ascii="宋体" w:hAnsi="宋体" w:eastAsia="宋体" w:cs="宋体"/>
          <w:spacing w:val="6"/>
          <w:sz w:val="24"/>
          <w:szCs w:val="24"/>
        </w:rPr>
        <w:t xml:space="preserve"> </w:t>
      </w:r>
      <w:r>
        <w:rPr>
          <w:rFonts w:ascii="宋体" w:hAnsi="宋体" w:eastAsia="宋体" w:cs="宋体"/>
          <w:spacing w:val="-3"/>
          <w:sz w:val="24"/>
          <w:szCs w:val="24"/>
        </w:rPr>
        <w:t>方，提出终止合同而不给乙方补偿。该终止合同将不损害或影响招标</w:t>
      </w:r>
      <w:r>
        <w:rPr>
          <w:rFonts w:ascii="宋体" w:hAnsi="宋体" w:eastAsia="宋体" w:cs="宋体"/>
          <w:spacing w:val="-4"/>
          <w:sz w:val="24"/>
          <w:szCs w:val="24"/>
        </w:rPr>
        <w:t>人已经采取</w:t>
      </w:r>
    </w:p>
    <w:p>
      <w:pPr>
        <w:spacing w:before="1" w:line="218" w:lineRule="auto"/>
        <w:ind w:left="341"/>
        <w:rPr>
          <w:rFonts w:ascii="宋体" w:hAnsi="宋体" w:eastAsia="宋体" w:cs="宋体"/>
          <w:sz w:val="24"/>
          <w:szCs w:val="24"/>
        </w:rPr>
      </w:pPr>
      <w:r>
        <w:rPr>
          <w:rFonts w:ascii="宋体" w:hAnsi="宋体" w:eastAsia="宋体" w:cs="宋体"/>
          <w:spacing w:val="-1"/>
          <w:sz w:val="24"/>
          <w:szCs w:val="24"/>
        </w:rPr>
        <w:t>或将要采取的任何行动或补救措施的权利。</w:t>
      </w:r>
    </w:p>
    <w:p>
      <w:pPr>
        <w:spacing w:line="218" w:lineRule="auto"/>
        <w:rPr>
          <w:rFonts w:ascii="宋体" w:hAnsi="宋体" w:eastAsia="宋体" w:cs="宋体"/>
          <w:sz w:val="24"/>
          <w:szCs w:val="24"/>
        </w:rPr>
        <w:sectPr>
          <w:footerReference r:id="rId27" w:type="default"/>
          <w:pgSz w:w="11906" w:h="16839"/>
          <w:pgMar w:top="350" w:right="1721" w:bottom="1157" w:left="1473" w:header="0" w:footer="992" w:gutter="0"/>
          <w:cols w:space="720" w:num="1"/>
        </w:sectPr>
      </w:pPr>
    </w:p>
    <w:p>
      <w:pPr>
        <w:spacing w:line="904" w:lineRule="exact"/>
      </w:pPr>
    </w:p>
    <w:p>
      <w:pPr>
        <w:pStyle w:val="4"/>
        <w:spacing w:line="253" w:lineRule="auto"/>
      </w:pPr>
    </w:p>
    <w:p>
      <w:pPr>
        <w:spacing w:before="78" w:line="219" w:lineRule="auto"/>
        <w:ind w:left="835"/>
        <w:rPr>
          <w:rFonts w:ascii="宋体" w:hAnsi="宋体" w:eastAsia="宋体" w:cs="宋体"/>
          <w:sz w:val="24"/>
          <w:szCs w:val="24"/>
        </w:rPr>
      </w:pPr>
      <w:r>
        <w:rPr>
          <w:rFonts w:ascii="宋体" w:hAnsi="宋体" w:eastAsia="宋体" w:cs="宋体"/>
          <w:spacing w:val="-4"/>
          <w:sz w:val="24"/>
          <w:szCs w:val="24"/>
        </w:rPr>
        <w:t>14.合同修改</w:t>
      </w:r>
    </w:p>
    <w:p>
      <w:pPr>
        <w:spacing w:before="153" w:line="339" w:lineRule="auto"/>
        <w:ind w:left="340" w:right="1206" w:firstLine="495"/>
        <w:rPr>
          <w:rFonts w:ascii="宋体" w:hAnsi="宋体" w:eastAsia="宋体" w:cs="宋体"/>
          <w:sz w:val="24"/>
          <w:szCs w:val="24"/>
        </w:rPr>
      </w:pPr>
      <w:r>
        <w:rPr>
          <w:rFonts w:ascii="宋体" w:hAnsi="宋体" w:eastAsia="宋体" w:cs="宋体"/>
          <w:spacing w:val="-1"/>
          <w:sz w:val="24"/>
          <w:szCs w:val="24"/>
        </w:rPr>
        <w:t>14.1 招标人和乙方都不得擅自变更本合同，但合同继续履行将损害国家和</w:t>
      </w:r>
      <w:r>
        <w:rPr>
          <w:rFonts w:ascii="宋体" w:hAnsi="宋体" w:eastAsia="宋体" w:cs="宋体"/>
          <w:spacing w:val="6"/>
          <w:sz w:val="24"/>
          <w:szCs w:val="24"/>
        </w:rPr>
        <w:t xml:space="preserve"> </w:t>
      </w:r>
      <w:r>
        <w:rPr>
          <w:rFonts w:ascii="宋体" w:hAnsi="宋体" w:eastAsia="宋体" w:cs="宋体"/>
          <w:spacing w:val="-3"/>
          <w:sz w:val="24"/>
          <w:szCs w:val="24"/>
        </w:rPr>
        <w:t>社会公共利益的除外。如必须对合同条款进行改动时，当事人双方</w:t>
      </w:r>
      <w:r>
        <w:rPr>
          <w:rFonts w:ascii="宋体" w:hAnsi="宋体" w:eastAsia="宋体" w:cs="宋体"/>
          <w:spacing w:val="-4"/>
          <w:sz w:val="24"/>
          <w:szCs w:val="24"/>
        </w:rPr>
        <w:t>须共同签署书</w:t>
      </w:r>
    </w:p>
    <w:p>
      <w:pPr>
        <w:spacing w:line="218" w:lineRule="auto"/>
        <w:ind w:left="339"/>
        <w:rPr>
          <w:rFonts w:ascii="宋体" w:hAnsi="宋体" w:eastAsia="宋体" w:cs="宋体"/>
          <w:sz w:val="24"/>
          <w:szCs w:val="24"/>
        </w:rPr>
      </w:pPr>
      <w:r>
        <w:rPr>
          <w:rFonts w:ascii="宋体" w:hAnsi="宋体" w:eastAsia="宋体" w:cs="宋体"/>
          <w:spacing w:val="-1"/>
          <w:sz w:val="24"/>
          <w:szCs w:val="24"/>
        </w:rPr>
        <w:t>面文件，作为合同的补充，并报同级政府采购监督管理部门备案。</w:t>
      </w:r>
    </w:p>
    <w:p>
      <w:pPr>
        <w:spacing w:before="156" w:line="221" w:lineRule="auto"/>
        <w:ind w:left="835"/>
        <w:rPr>
          <w:rFonts w:ascii="宋体" w:hAnsi="宋体" w:eastAsia="宋体" w:cs="宋体"/>
          <w:sz w:val="24"/>
          <w:szCs w:val="24"/>
        </w:rPr>
      </w:pPr>
      <w:r>
        <w:rPr>
          <w:rFonts w:ascii="宋体" w:hAnsi="宋体" w:eastAsia="宋体" w:cs="宋体"/>
          <w:spacing w:val="-4"/>
          <w:sz w:val="24"/>
          <w:szCs w:val="24"/>
        </w:rPr>
        <w:t>15.通知联络</w:t>
      </w:r>
    </w:p>
    <w:p>
      <w:pPr>
        <w:spacing w:before="151" w:line="441" w:lineRule="exact"/>
        <w:ind w:left="835"/>
        <w:rPr>
          <w:rFonts w:ascii="宋体" w:hAnsi="宋体" w:eastAsia="宋体" w:cs="宋体"/>
          <w:sz w:val="24"/>
          <w:szCs w:val="24"/>
        </w:rPr>
      </w:pPr>
      <w:r>
        <w:rPr>
          <w:rFonts w:ascii="宋体" w:hAnsi="宋体" w:eastAsia="宋体" w:cs="宋体"/>
          <w:spacing w:val="-1"/>
          <w:position w:val="15"/>
          <w:sz w:val="24"/>
          <w:szCs w:val="24"/>
        </w:rPr>
        <w:t>15.1 本合同任何一方给另一方的通知，都应以书面形式发送，而另一方也</w:t>
      </w:r>
    </w:p>
    <w:p>
      <w:pPr>
        <w:spacing w:before="1" w:line="218" w:lineRule="auto"/>
        <w:ind w:left="338"/>
        <w:rPr>
          <w:rFonts w:ascii="宋体" w:hAnsi="宋体" w:eastAsia="宋体" w:cs="宋体"/>
          <w:sz w:val="24"/>
          <w:szCs w:val="24"/>
        </w:rPr>
      </w:pPr>
      <w:r>
        <w:rPr>
          <w:rFonts w:ascii="宋体" w:hAnsi="宋体" w:eastAsia="宋体" w:cs="宋体"/>
          <w:spacing w:val="-1"/>
          <w:sz w:val="24"/>
          <w:szCs w:val="24"/>
        </w:rPr>
        <w:t>应以书面形式确认并回复对方。</w:t>
      </w:r>
    </w:p>
    <w:p>
      <w:pPr>
        <w:spacing w:before="155" w:line="439" w:lineRule="exact"/>
        <w:ind w:left="835"/>
        <w:rPr>
          <w:rFonts w:ascii="宋体" w:hAnsi="宋体" w:eastAsia="宋体" w:cs="宋体"/>
          <w:sz w:val="24"/>
          <w:szCs w:val="24"/>
        </w:rPr>
      </w:pPr>
      <w:r>
        <w:rPr>
          <w:rFonts w:ascii="宋体" w:hAnsi="宋体" w:eastAsia="宋体" w:cs="宋体"/>
          <w:spacing w:val="-1"/>
          <w:position w:val="14"/>
          <w:sz w:val="24"/>
          <w:szCs w:val="24"/>
        </w:rPr>
        <w:t>15.2 招标人和乙方需各自选派人员作为联络人，负责双方之间的日常联络</w:t>
      </w:r>
    </w:p>
    <w:p>
      <w:pPr>
        <w:spacing w:before="1" w:line="218" w:lineRule="auto"/>
        <w:ind w:left="341"/>
        <w:rPr>
          <w:rFonts w:ascii="宋体" w:hAnsi="宋体" w:eastAsia="宋体" w:cs="宋体"/>
          <w:sz w:val="24"/>
          <w:szCs w:val="24"/>
        </w:rPr>
      </w:pPr>
      <w:r>
        <w:rPr>
          <w:rFonts w:ascii="宋体" w:hAnsi="宋体" w:eastAsia="宋体" w:cs="宋体"/>
          <w:spacing w:val="-1"/>
          <w:sz w:val="24"/>
          <w:szCs w:val="24"/>
        </w:rPr>
        <w:t>工作。任何一方如需更换联络人，应以书面形式通知对方。</w:t>
      </w:r>
    </w:p>
    <w:p>
      <w:pPr>
        <w:spacing w:before="158" w:line="439" w:lineRule="exact"/>
        <w:ind w:left="835"/>
        <w:rPr>
          <w:rFonts w:ascii="宋体" w:hAnsi="宋体" w:eastAsia="宋体" w:cs="宋体"/>
          <w:sz w:val="24"/>
          <w:szCs w:val="24"/>
        </w:rPr>
      </w:pPr>
      <w:r>
        <w:rPr>
          <w:rFonts w:ascii="宋体" w:hAnsi="宋体" w:eastAsia="宋体" w:cs="宋体"/>
          <w:spacing w:val="-1"/>
          <w:position w:val="15"/>
          <w:sz w:val="24"/>
          <w:szCs w:val="24"/>
        </w:rPr>
        <w:t>15.3 招标人同意由招标人的联络人接受乙方提供的合同项下的产品和服</w:t>
      </w:r>
    </w:p>
    <w:p>
      <w:pPr>
        <w:spacing w:before="1" w:line="218" w:lineRule="auto"/>
        <w:ind w:left="340"/>
        <w:rPr>
          <w:rFonts w:ascii="宋体" w:hAnsi="宋体" w:eastAsia="宋体" w:cs="宋体"/>
          <w:sz w:val="24"/>
          <w:szCs w:val="24"/>
        </w:rPr>
      </w:pPr>
      <w:r>
        <w:rPr>
          <w:rFonts w:ascii="宋体" w:hAnsi="宋体" w:eastAsia="宋体" w:cs="宋体"/>
          <w:spacing w:val="-1"/>
          <w:sz w:val="24"/>
          <w:szCs w:val="24"/>
        </w:rPr>
        <w:t>务，乙方同意由乙方的联络人承担本合同所规定的相关义务。</w:t>
      </w:r>
    </w:p>
    <w:p>
      <w:pPr>
        <w:spacing w:before="155" w:line="219" w:lineRule="auto"/>
        <w:ind w:left="835"/>
        <w:rPr>
          <w:rFonts w:ascii="宋体" w:hAnsi="宋体" w:eastAsia="宋体" w:cs="宋体"/>
          <w:sz w:val="24"/>
          <w:szCs w:val="24"/>
        </w:rPr>
      </w:pPr>
      <w:r>
        <w:rPr>
          <w:rFonts w:ascii="宋体" w:hAnsi="宋体" w:eastAsia="宋体" w:cs="宋体"/>
          <w:spacing w:val="-2"/>
          <w:sz w:val="24"/>
          <w:szCs w:val="24"/>
        </w:rPr>
        <w:t xml:space="preserve">16.甲乙双方需要约定和明确的其他事项： </w:t>
      </w:r>
      <w:r>
        <w:rPr>
          <w:rFonts w:ascii="宋体" w:hAnsi="宋体" w:eastAsia="宋体" w:cs="宋体"/>
          <w:sz w:val="24"/>
          <w:szCs w:val="24"/>
          <w:u w:val="single" w:color="auto"/>
        </w:rPr>
        <w:t xml:space="preserve">                            </w:t>
      </w:r>
    </w:p>
    <w:p>
      <w:pPr>
        <w:pStyle w:val="4"/>
        <w:tabs>
          <w:tab w:val="left" w:pos="8630"/>
        </w:tabs>
        <w:spacing w:before="191" w:line="241" w:lineRule="exact"/>
        <w:ind w:left="928"/>
      </w:pPr>
      <w:r>
        <w:rPr>
          <w:u w:val="single" w:color="auto"/>
        </w:rPr>
        <w:tab/>
      </w:r>
    </w:p>
    <w:p>
      <w:pPr>
        <w:pStyle w:val="4"/>
        <w:tabs>
          <w:tab w:val="left" w:pos="8630"/>
        </w:tabs>
        <w:spacing w:before="200" w:line="241" w:lineRule="exact"/>
        <w:ind w:left="928"/>
      </w:pPr>
      <w:r>
        <w:rPr>
          <w:u w:val="single" w:color="auto"/>
        </w:rPr>
        <w:tab/>
      </w:r>
    </w:p>
    <w:p>
      <w:pPr>
        <w:spacing w:before="162" w:line="220" w:lineRule="auto"/>
        <w:ind w:left="835"/>
        <w:rPr>
          <w:rFonts w:ascii="宋体" w:hAnsi="宋体" w:eastAsia="宋体" w:cs="宋体"/>
          <w:sz w:val="24"/>
          <w:szCs w:val="24"/>
        </w:rPr>
      </w:pPr>
      <w:r>
        <w:rPr>
          <w:rFonts w:ascii="宋体" w:hAnsi="宋体" w:eastAsia="宋体" w:cs="宋体"/>
          <w:spacing w:val="-3"/>
          <w:sz w:val="24"/>
          <w:szCs w:val="24"/>
        </w:rPr>
        <w:t>17.合同生效及其他</w:t>
      </w:r>
    </w:p>
    <w:p>
      <w:pPr>
        <w:spacing w:before="155" w:line="219" w:lineRule="auto"/>
        <w:ind w:left="835"/>
        <w:rPr>
          <w:rFonts w:ascii="宋体" w:hAnsi="宋体" w:eastAsia="宋体" w:cs="宋体"/>
          <w:sz w:val="24"/>
          <w:szCs w:val="24"/>
        </w:rPr>
      </w:pPr>
      <w:r>
        <w:rPr>
          <w:rFonts w:ascii="宋体" w:hAnsi="宋体" w:eastAsia="宋体" w:cs="宋体"/>
          <w:spacing w:val="-1"/>
          <w:sz w:val="24"/>
          <w:szCs w:val="24"/>
        </w:rPr>
        <w:t>17.1 本合同经甲乙双方及代理机构签字盖章后</w:t>
      </w:r>
      <w:r>
        <w:rPr>
          <w:rFonts w:ascii="宋体" w:hAnsi="宋体" w:eastAsia="宋体" w:cs="宋体"/>
          <w:spacing w:val="-2"/>
          <w:sz w:val="24"/>
          <w:szCs w:val="24"/>
        </w:rPr>
        <w:t>生效。</w:t>
      </w:r>
    </w:p>
    <w:p>
      <w:pPr>
        <w:spacing w:before="154" w:line="219" w:lineRule="auto"/>
        <w:ind w:left="835"/>
        <w:rPr>
          <w:rFonts w:ascii="宋体" w:hAnsi="宋体" w:eastAsia="宋体" w:cs="宋体"/>
          <w:sz w:val="24"/>
          <w:szCs w:val="24"/>
        </w:rPr>
      </w:pPr>
      <w:r>
        <w:rPr>
          <w:rFonts w:ascii="宋体" w:hAnsi="宋体" w:eastAsia="宋体" w:cs="宋体"/>
          <w:spacing w:val="-1"/>
          <w:sz w:val="24"/>
          <w:szCs w:val="24"/>
        </w:rPr>
        <w:t>17.2 本合同中所带的附件，具备合同本身同样的法律效力。</w:t>
      </w:r>
    </w:p>
    <w:p>
      <w:pPr>
        <w:spacing w:before="155" w:line="219" w:lineRule="auto"/>
        <w:ind w:left="835"/>
        <w:rPr>
          <w:rFonts w:ascii="宋体" w:hAnsi="宋体" w:eastAsia="宋体" w:cs="宋体"/>
          <w:sz w:val="24"/>
          <w:szCs w:val="24"/>
        </w:rPr>
      </w:pPr>
      <w:r>
        <w:rPr>
          <w:rFonts w:ascii="宋体" w:hAnsi="宋体" w:eastAsia="宋体" w:cs="宋体"/>
          <w:spacing w:val="-1"/>
          <w:sz w:val="24"/>
          <w:szCs w:val="24"/>
        </w:rPr>
        <w:t>17.3 本合同一式六份，其中，招标人叁份，乙方贰份，代理机构壹份。均</w:t>
      </w:r>
    </w:p>
    <w:p>
      <w:pPr>
        <w:spacing w:before="158" w:line="219" w:lineRule="auto"/>
        <w:ind w:left="342"/>
        <w:rPr>
          <w:rFonts w:ascii="宋体" w:hAnsi="宋体" w:eastAsia="宋体" w:cs="宋体"/>
          <w:sz w:val="24"/>
          <w:szCs w:val="24"/>
        </w:rPr>
      </w:pPr>
      <w:r>
        <w:rPr>
          <w:rFonts w:ascii="宋体" w:hAnsi="宋体" w:eastAsia="宋体" w:cs="宋体"/>
          <w:spacing w:val="-2"/>
          <w:sz w:val="24"/>
          <w:szCs w:val="24"/>
        </w:rPr>
        <w:t>具有同等法律效力。</w:t>
      </w:r>
    </w:p>
    <w:p>
      <w:pPr>
        <w:spacing w:line="78" w:lineRule="auto"/>
        <w:rPr>
          <w:rFonts w:ascii="Arial"/>
          <w:sz w:val="2"/>
        </w:rPr>
      </w:pPr>
    </w:p>
    <w:tbl>
      <w:tblPr>
        <w:tblStyle w:val="9"/>
        <w:tblW w:w="9741"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29"/>
        <w:gridCol w:w="49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7" w:hRule="atLeast"/>
        </w:trPr>
        <w:tc>
          <w:tcPr>
            <w:tcW w:w="4829" w:type="dxa"/>
            <w:vAlign w:val="top"/>
          </w:tcPr>
          <w:p>
            <w:pPr>
              <w:spacing w:before="116" w:line="439" w:lineRule="exact"/>
              <w:ind w:left="120"/>
              <w:rPr>
                <w:rFonts w:ascii="宋体" w:hAnsi="宋体" w:eastAsia="宋体" w:cs="宋体"/>
                <w:sz w:val="28"/>
                <w:szCs w:val="28"/>
              </w:rPr>
            </w:pPr>
            <w:r>
              <w:rPr>
                <w:rFonts w:ascii="宋体" w:hAnsi="宋体" w:eastAsia="宋体" w:cs="宋体"/>
                <w:spacing w:val="-2"/>
                <w:position w:val="11"/>
                <w:sz w:val="28"/>
                <w:szCs w:val="28"/>
              </w:rPr>
              <w:t>招标人（公章</w:t>
            </w:r>
            <w:r>
              <w:rPr>
                <w:rFonts w:ascii="宋体" w:hAnsi="宋体" w:eastAsia="宋体" w:cs="宋体"/>
                <w:position w:val="11"/>
                <w:sz w:val="28"/>
                <w:szCs w:val="28"/>
              </w:rPr>
              <w:t>）：</w:t>
            </w:r>
          </w:p>
          <w:p>
            <w:pPr>
              <w:spacing w:line="229" w:lineRule="auto"/>
              <w:ind w:left="119"/>
              <w:rPr>
                <w:rFonts w:ascii="宋体" w:hAnsi="宋体" w:eastAsia="宋体" w:cs="宋体"/>
                <w:sz w:val="28"/>
                <w:szCs w:val="28"/>
              </w:rPr>
            </w:pPr>
            <w:r>
              <w:rPr>
                <w:rFonts w:ascii="宋体" w:hAnsi="宋体" w:eastAsia="宋体" w:cs="宋体"/>
                <w:spacing w:val="-4"/>
                <w:sz w:val="28"/>
                <w:szCs w:val="28"/>
              </w:rPr>
              <w:t>地址：</w:t>
            </w:r>
          </w:p>
          <w:p>
            <w:pPr>
              <w:spacing w:before="93" w:line="439" w:lineRule="exact"/>
              <w:ind w:left="152"/>
              <w:rPr>
                <w:rFonts w:ascii="宋体" w:hAnsi="宋体" w:eastAsia="宋体" w:cs="宋体"/>
                <w:sz w:val="28"/>
                <w:szCs w:val="28"/>
              </w:rPr>
            </w:pPr>
            <w:r>
              <w:rPr>
                <w:rFonts w:ascii="宋体" w:hAnsi="宋体" w:eastAsia="宋体" w:cs="宋体"/>
                <w:spacing w:val="-1"/>
                <w:position w:val="11"/>
                <w:sz w:val="28"/>
                <w:szCs w:val="28"/>
              </w:rPr>
              <w:t>电</w:t>
            </w:r>
            <w:r>
              <w:rPr>
                <w:rFonts w:ascii="宋体" w:hAnsi="宋体" w:eastAsia="宋体" w:cs="宋体"/>
                <w:spacing w:val="9"/>
                <w:position w:val="11"/>
                <w:sz w:val="28"/>
                <w:szCs w:val="28"/>
              </w:rPr>
              <w:t xml:space="preserve"> </w:t>
            </w:r>
            <w:r>
              <w:rPr>
                <w:rFonts w:ascii="宋体" w:hAnsi="宋体" w:eastAsia="宋体" w:cs="宋体"/>
                <w:spacing w:val="-1"/>
                <w:position w:val="11"/>
                <w:sz w:val="28"/>
                <w:szCs w:val="28"/>
              </w:rPr>
              <w:t>话:</w:t>
            </w:r>
          </w:p>
          <w:p>
            <w:pPr>
              <w:spacing w:line="219" w:lineRule="auto"/>
              <w:ind w:left="117"/>
              <w:rPr>
                <w:rFonts w:ascii="宋体" w:hAnsi="宋体" w:eastAsia="宋体" w:cs="宋体"/>
                <w:sz w:val="28"/>
                <w:szCs w:val="28"/>
              </w:rPr>
            </w:pPr>
            <w:r>
              <w:rPr>
                <w:rFonts w:ascii="宋体" w:hAnsi="宋体" w:eastAsia="宋体" w:cs="宋体"/>
                <w:spacing w:val="-8"/>
                <w:sz w:val="28"/>
                <w:szCs w:val="28"/>
              </w:rPr>
              <w:t>传</w:t>
            </w:r>
            <w:r>
              <w:rPr>
                <w:rFonts w:ascii="宋体" w:hAnsi="宋体" w:eastAsia="宋体" w:cs="宋体"/>
                <w:spacing w:val="15"/>
                <w:sz w:val="28"/>
                <w:szCs w:val="28"/>
              </w:rPr>
              <w:t xml:space="preserve"> </w:t>
            </w:r>
            <w:r>
              <w:rPr>
                <w:rFonts w:ascii="宋体" w:hAnsi="宋体" w:eastAsia="宋体" w:cs="宋体"/>
                <w:spacing w:val="-8"/>
                <w:sz w:val="28"/>
                <w:szCs w:val="28"/>
              </w:rPr>
              <w:t>真：</w:t>
            </w:r>
          </w:p>
          <w:p>
            <w:pPr>
              <w:spacing w:before="106" w:line="220" w:lineRule="auto"/>
              <w:ind w:left="140"/>
              <w:rPr>
                <w:rFonts w:ascii="宋体" w:hAnsi="宋体" w:eastAsia="宋体" w:cs="宋体"/>
                <w:sz w:val="28"/>
                <w:szCs w:val="28"/>
              </w:rPr>
            </w:pPr>
            <w:r>
              <w:rPr>
                <w:rFonts w:ascii="宋体" w:hAnsi="宋体" w:eastAsia="宋体" w:cs="宋体"/>
                <w:spacing w:val="2"/>
                <w:sz w:val="28"/>
                <w:szCs w:val="28"/>
              </w:rPr>
              <w:t>邮</w:t>
            </w:r>
            <w:r>
              <w:rPr>
                <w:rFonts w:ascii="宋体" w:hAnsi="宋体" w:eastAsia="宋体" w:cs="宋体"/>
                <w:spacing w:val="12"/>
                <w:sz w:val="28"/>
                <w:szCs w:val="28"/>
              </w:rPr>
              <w:t xml:space="preserve"> </w:t>
            </w:r>
            <w:r>
              <w:rPr>
                <w:rFonts w:ascii="宋体" w:hAnsi="宋体" w:eastAsia="宋体" w:cs="宋体"/>
                <w:spacing w:val="2"/>
                <w:sz w:val="28"/>
                <w:szCs w:val="28"/>
              </w:rPr>
              <w:t>编:</w:t>
            </w: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before="92" w:line="220" w:lineRule="auto"/>
              <w:ind w:left="120"/>
              <w:rPr>
                <w:rFonts w:ascii="宋体" w:hAnsi="宋体" w:eastAsia="宋体" w:cs="宋体"/>
                <w:sz w:val="28"/>
                <w:szCs w:val="28"/>
              </w:rPr>
            </w:pPr>
            <w:r>
              <w:rPr>
                <w:rFonts w:ascii="宋体" w:hAnsi="宋体" w:eastAsia="宋体" w:cs="宋体"/>
                <w:spacing w:val="-1"/>
                <w:sz w:val="28"/>
                <w:szCs w:val="28"/>
              </w:rPr>
              <w:t>法定代表人或委托代理人：</w:t>
            </w: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before="92" w:line="220" w:lineRule="auto"/>
              <w:ind w:left="119"/>
              <w:rPr>
                <w:rFonts w:ascii="宋体" w:hAnsi="宋体" w:eastAsia="宋体" w:cs="宋体"/>
                <w:sz w:val="28"/>
                <w:szCs w:val="28"/>
              </w:rPr>
            </w:pPr>
            <w:r>
              <w:rPr>
                <w:rFonts w:ascii="宋体" w:hAnsi="宋体" w:eastAsia="宋体" w:cs="宋体"/>
                <w:spacing w:val="-3"/>
                <w:sz w:val="28"/>
                <w:szCs w:val="28"/>
              </w:rPr>
              <w:t>签字日期:</w:t>
            </w:r>
            <w:r>
              <w:rPr>
                <w:rFonts w:ascii="宋体" w:hAnsi="宋体" w:eastAsia="宋体" w:cs="宋体"/>
                <w:spacing w:val="2"/>
                <w:sz w:val="28"/>
                <w:szCs w:val="28"/>
              </w:rPr>
              <w:t xml:space="preserve">       </w:t>
            </w:r>
            <w:r>
              <w:rPr>
                <w:rFonts w:ascii="宋体" w:hAnsi="宋体" w:eastAsia="宋体" w:cs="宋体"/>
                <w:spacing w:val="-3"/>
                <w:sz w:val="28"/>
                <w:szCs w:val="28"/>
              </w:rPr>
              <w:t>年 月</w:t>
            </w:r>
            <w:r>
              <w:rPr>
                <w:rFonts w:ascii="宋体" w:hAnsi="宋体" w:eastAsia="宋体" w:cs="宋体"/>
                <w:spacing w:val="59"/>
                <w:sz w:val="28"/>
                <w:szCs w:val="28"/>
              </w:rPr>
              <w:t xml:space="preserve"> </w:t>
            </w:r>
            <w:r>
              <w:rPr>
                <w:rFonts w:ascii="宋体" w:hAnsi="宋体" w:eastAsia="宋体" w:cs="宋体"/>
                <w:spacing w:val="-3"/>
                <w:sz w:val="28"/>
                <w:szCs w:val="28"/>
              </w:rPr>
              <w:t>日</w:t>
            </w:r>
          </w:p>
        </w:tc>
        <w:tc>
          <w:tcPr>
            <w:tcW w:w="4912" w:type="dxa"/>
            <w:vAlign w:val="top"/>
          </w:tcPr>
          <w:p>
            <w:pPr>
              <w:spacing w:before="116" w:line="439" w:lineRule="exact"/>
              <w:ind w:left="144"/>
              <w:rPr>
                <w:rFonts w:ascii="宋体" w:hAnsi="宋体" w:eastAsia="宋体" w:cs="宋体"/>
                <w:sz w:val="28"/>
                <w:szCs w:val="28"/>
              </w:rPr>
            </w:pPr>
            <w:r>
              <w:rPr>
                <w:rFonts w:ascii="宋体" w:hAnsi="宋体" w:eastAsia="宋体" w:cs="宋体"/>
                <w:spacing w:val="-8"/>
                <w:position w:val="11"/>
                <w:sz w:val="28"/>
                <w:szCs w:val="28"/>
              </w:rPr>
              <w:t>乙方（公章</w:t>
            </w:r>
            <w:r>
              <w:rPr>
                <w:rFonts w:ascii="宋体" w:hAnsi="宋体" w:eastAsia="宋体" w:cs="宋体"/>
                <w:position w:val="11"/>
                <w:sz w:val="28"/>
                <w:szCs w:val="28"/>
              </w:rPr>
              <w:t>）：</w:t>
            </w:r>
          </w:p>
          <w:p>
            <w:pPr>
              <w:spacing w:line="229" w:lineRule="auto"/>
              <w:ind w:left="116"/>
              <w:rPr>
                <w:rFonts w:ascii="宋体" w:hAnsi="宋体" w:eastAsia="宋体" w:cs="宋体"/>
                <w:sz w:val="28"/>
                <w:szCs w:val="28"/>
              </w:rPr>
            </w:pPr>
            <w:r>
              <w:rPr>
                <w:rFonts w:ascii="宋体" w:hAnsi="宋体" w:eastAsia="宋体" w:cs="宋体"/>
                <w:spacing w:val="-4"/>
                <w:sz w:val="28"/>
                <w:szCs w:val="28"/>
              </w:rPr>
              <w:t>地址：</w:t>
            </w:r>
          </w:p>
          <w:p>
            <w:pPr>
              <w:spacing w:before="93" w:line="439" w:lineRule="exact"/>
              <w:ind w:left="149"/>
              <w:rPr>
                <w:rFonts w:ascii="宋体" w:hAnsi="宋体" w:eastAsia="宋体" w:cs="宋体"/>
                <w:sz w:val="28"/>
                <w:szCs w:val="28"/>
              </w:rPr>
            </w:pPr>
            <w:r>
              <w:rPr>
                <w:rFonts w:ascii="宋体" w:hAnsi="宋体" w:eastAsia="宋体" w:cs="宋体"/>
                <w:spacing w:val="2"/>
                <w:position w:val="11"/>
                <w:sz w:val="28"/>
                <w:szCs w:val="28"/>
              </w:rPr>
              <w:t>电话:</w:t>
            </w:r>
          </w:p>
          <w:p>
            <w:pPr>
              <w:spacing w:before="1" w:line="219" w:lineRule="auto"/>
              <w:ind w:left="137"/>
              <w:rPr>
                <w:rFonts w:ascii="宋体" w:hAnsi="宋体" w:eastAsia="宋体" w:cs="宋体"/>
                <w:sz w:val="28"/>
                <w:szCs w:val="28"/>
              </w:rPr>
            </w:pPr>
            <w:r>
              <w:rPr>
                <w:rFonts w:ascii="宋体" w:hAnsi="宋体" w:eastAsia="宋体" w:cs="宋体"/>
                <w:spacing w:val="6"/>
                <w:sz w:val="28"/>
                <w:szCs w:val="28"/>
              </w:rPr>
              <w:t>邮编:</w: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91" w:line="220" w:lineRule="auto"/>
              <w:ind w:left="117"/>
              <w:rPr>
                <w:rFonts w:ascii="宋体" w:hAnsi="宋体" w:eastAsia="宋体" w:cs="宋体"/>
                <w:sz w:val="28"/>
                <w:szCs w:val="28"/>
              </w:rPr>
            </w:pPr>
            <w:r>
              <w:rPr>
                <w:rFonts w:ascii="宋体" w:hAnsi="宋体" w:eastAsia="宋体" w:cs="宋体"/>
                <w:spacing w:val="-1"/>
                <w:sz w:val="28"/>
                <w:szCs w:val="28"/>
              </w:rPr>
              <w:t>法定代表人或委托代理人：</w:t>
            </w: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before="92" w:line="220" w:lineRule="auto"/>
              <w:ind w:left="116"/>
              <w:rPr>
                <w:rFonts w:ascii="宋体" w:hAnsi="宋体" w:eastAsia="宋体" w:cs="宋体"/>
                <w:sz w:val="28"/>
                <w:szCs w:val="28"/>
              </w:rPr>
            </w:pPr>
            <w:r>
              <w:rPr>
                <w:rFonts w:ascii="宋体" w:hAnsi="宋体" w:eastAsia="宋体" w:cs="宋体"/>
                <w:spacing w:val="-3"/>
                <w:sz w:val="28"/>
                <w:szCs w:val="28"/>
              </w:rPr>
              <w:t>签字日期:</w:t>
            </w:r>
            <w:r>
              <w:rPr>
                <w:rFonts w:ascii="宋体" w:hAnsi="宋体" w:eastAsia="宋体" w:cs="宋体"/>
                <w:spacing w:val="2"/>
                <w:sz w:val="28"/>
                <w:szCs w:val="28"/>
              </w:rPr>
              <w:t xml:space="preserve">        </w:t>
            </w:r>
            <w:r>
              <w:rPr>
                <w:rFonts w:ascii="宋体" w:hAnsi="宋体" w:eastAsia="宋体" w:cs="宋体"/>
                <w:spacing w:val="-3"/>
                <w:sz w:val="28"/>
                <w:szCs w:val="28"/>
              </w:rPr>
              <w:t>年 月</w:t>
            </w:r>
            <w:r>
              <w:rPr>
                <w:rFonts w:ascii="宋体" w:hAnsi="宋体" w:eastAsia="宋体" w:cs="宋体"/>
                <w:spacing w:val="59"/>
                <w:sz w:val="28"/>
                <w:szCs w:val="28"/>
              </w:rPr>
              <w:t xml:space="preserve"> </w:t>
            </w:r>
            <w:r>
              <w:rPr>
                <w:rFonts w:ascii="宋体" w:hAnsi="宋体" w:eastAsia="宋体" w:cs="宋体"/>
                <w:spacing w:val="-3"/>
                <w:sz w:val="28"/>
                <w:szCs w:val="28"/>
              </w:rPr>
              <w:t>日</w:t>
            </w:r>
          </w:p>
        </w:tc>
      </w:tr>
    </w:tbl>
    <w:p>
      <w:pPr>
        <w:pStyle w:val="4"/>
      </w:pPr>
    </w:p>
    <w:p>
      <w:pPr>
        <w:sectPr>
          <w:footerReference r:id="rId28" w:type="default"/>
          <w:pgSz w:w="11906" w:h="16839"/>
          <w:pgMar w:top="350" w:right="595" w:bottom="1157" w:left="1473" w:header="0" w:footer="992" w:gutter="0"/>
          <w:cols w:space="720" w:num="1"/>
        </w:sectPr>
      </w:pPr>
    </w:p>
    <w:p>
      <w:pPr>
        <w:spacing w:line="904" w:lineRule="exact"/>
      </w:pPr>
    </w:p>
    <w:p>
      <w:pPr>
        <w:spacing w:line="184" w:lineRule="exact"/>
      </w:pPr>
    </w:p>
    <w:tbl>
      <w:tblPr>
        <w:tblStyle w:val="9"/>
        <w:tblW w:w="9741"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29"/>
        <w:gridCol w:w="49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9" w:hRule="atLeast"/>
        </w:trPr>
        <w:tc>
          <w:tcPr>
            <w:tcW w:w="4829" w:type="dxa"/>
            <w:vAlign w:val="top"/>
          </w:tcPr>
          <w:p>
            <w:pPr>
              <w:spacing w:before="117" w:line="878" w:lineRule="exact"/>
              <w:ind w:left="120"/>
              <w:rPr>
                <w:rFonts w:ascii="宋体" w:hAnsi="宋体" w:eastAsia="宋体" w:cs="宋体"/>
                <w:sz w:val="28"/>
                <w:szCs w:val="28"/>
              </w:rPr>
            </w:pPr>
            <w:r>
              <w:rPr>
                <w:rFonts w:ascii="宋体" w:hAnsi="宋体" w:eastAsia="宋体" w:cs="宋体"/>
                <w:spacing w:val="-3"/>
                <w:position w:val="46"/>
                <w:sz w:val="28"/>
                <w:szCs w:val="28"/>
              </w:rPr>
              <w:t>开户行：</w:t>
            </w:r>
          </w:p>
          <w:p>
            <w:pPr>
              <w:spacing w:line="213" w:lineRule="auto"/>
              <w:ind w:left="123"/>
              <w:rPr>
                <w:rFonts w:ascii="宋体" w:hAnsi="宋体" w:eastAsia="宋体" w:cs="宋体"/>
                <w:sz w:val="28"/>
                <w:szCs w:val="28"/>
              </w:rPr>
            </w:pPr>
            <w:r>
              <w:rPr>
                <w:rFonts w:ascii="宋体" w:hAnsi="宋体" w:eastAsia="宋体" w:cs="宋体"/>
                <w:spacing w:val="-5"/>
                <w:sz w:val="28"/>
                <w:szCs w:val="28"/>
              </w:rPr>
              <w:t>账号：</w:t>
            </w:r>
          </w:p>
        </w:tc>
        <w:tc>
          <w:tcPr>
            <w:tcW w:w="4912" w:type="dxa"/>
            <w:vAlign w:val="top"/>
          </w:tcPr>
          <w:p>
            <w:pPr>
              <w:spacing w:before="117" w:line="878" w:lineRule="exact"/>
              <w:ind w:left="117"/>
              <w:rPr>
                <w:rFonts w:ascii="宋体" w:hAnsi="宋体" w:eastAsia="宋体" w:cs="宋体"/>
                <w:sz w:val="28"/>
                <w:szCs w:val="28"/>
              </w:rPr>
            </w:pPr>
            <w:r>
              <w:rPr>
                <w:rFonts w:ascii="宋体" w:hAnsi="宋体" w:eastAsia="宋体" w:cs="宋体"/>
                <w:spacing w:val="-3"/>
                <w:position w:val="46"/>
                <w:sz w:val="28"/>
                <w:szCs w:val="28"/>
              </w:rPr>
              <w:t>开户行：</w:t>
            </w:r>
          </w:p>
          <w:p>
            <w:pPr>
              <w:spacing w:line="213" w:lineRule="auto"/>
              <w:ind w:left="121"/>
              <w:rPr>
                <w:rFonts w:ascii="宋体" w:hAnsi="宋体" w:eastAsia="宋体" w:cs="宋体"/>
                <w:sz w:val="28"/>
                <w:szCs w:val="28"/>
              </w:rPr>
            </w:pPr>
            <w:r>
              <w:rPr>
                <w:rFonts w:ascii="宋体" w:hAnsi="宋体" w:eastAsia="宋体" w:cs="宋体"/>
                <w:spacing w:val="-5"/>
                <w:sz w:val="28"/>
                <w:szCs w:val="28"/>
              </w:rPr>
              <w:t>账号：</w:t>
            </w:r>
          </w:p>
        </w:tc>
      </w:tr>
    </w:tbl>
    <w:p>
      <w:pPr>
        <w:spacing w:before="194" w:line="219" w:lineRule="auto"/>
        <w:ind w:left="338"/>
        <w:rPr>
          <w:rFonts w:ascii="宋体" w:hAnsi="宋体" w:eastAsia="宋体" w:cs="宋体"/>
          <w:sz w:val="24"/>
          <w:szCs w:val="24"/>
        </w:rPr>
      </w:pPr>
      <w:r>
        <w:rPr>
          <w:rFonts w:ascii="宋体" w:hAnsi="宋体" w:eastAsia="宋体" w:cs="宋体"/>
          <w:spacing w:val="6"/>
          <w:sz w:val="24"/>
          <w:szCs w:val="24"/>
          <w14:textOutline w14:w="4358" w14:cap="sq" w14:cmpd="sng">
            <w14:solidFill>
              <w14:srgbClr w14:val="000000"/>
            </w14:solidFill>
            <w14:prstDash w14:val="solid"/>
            <w14:bevel/>
          </w14:textOutline>
        </w:rPr>
        <w:t>注</w:t>
      </w:r>
      <w:r>
        <w:rPr>
          <w:rFonts w:ascii="宋体" w:hAnsi="宋体" w:eastAsia="宋体" w:cs="宋体"/>
          <w:spacing w:val="-65"/>
          <w:sz w:val="24"/>
          <w:szCs w:val="24"/>
        </w:rPr>
        <w:t xml:space="preserve"> </w:t>
      </w:r>
      <w:r>
        <w:rPr>
          <w:rFonts w:ascii="宋体" w:hAnsi="宋体" w:eastAsia="宋体" w:cs="宋体"/>
          <w:spacing w:val="6"/>
          <w:sz w:val="24"/>
          <w:szCs w:val="24"/>
          <w14:textOutline w14:w="4358" w14:cap="sq" w14:cmpd="sng">
            <w14:solidFill>
              <w14:srgbClr w14:val="000000"/>
            </w14:solidFill>
            <w14:prstDash w14:val="solid"/>
            <w14:bevel/>
          </w14:textOutline>
        </w:rPr>
        <w:t>;本合同格式仅作为参考文本，合同签订双方</w:t>
      </w:r>
      <w:r>
        <w:rPr>
          <w:rFonts w:ascii="宋体" w:hAnsi="宋体" w:eastAsia="宋体" w:cs="宋体"/>
          <w:spacing w:val="5"/>
          <w:sz w:val="24"/>
          <w:szCs w:val="24"/>
          <w14:textOutline w14:w="4358" w14:cap="sq" w14:cmpd="sng">
            <w14:solidFill>
              <w14:srgbClr w14:val="000000"/>
            </w14:solidFill>
            <w14:prstDash w14:val="solid"/>
            <w14:bevel/>
          </w14:textOutline>
        </w:rPr>
        <w:t>可根据项目的具体要求进行修</w:t>
      </w:r>
    </w:p>
    <w:p>
      <w:pPr>
        <w:spacing w:before="215" w:line="222" w:lineRule="auto"/>
        <w:ind w:left="341"/>
        <w:outlineLvl w:val="0"/>
        <w:rPr>
          <w:rFonts w:ascii="宋体" w:hAnsi="宋体" w:eastAsia="宋体" w:cs="宋体"/>
          <w:sz w:val="24"/>
          <w:szCs w:val="24"/>
        </w:rPr>
      </w:pPr>
      <w:r>
        <w:rPr>
          <w:rFonts w:ascii="宋体" w:hAnsi="宋体" w:eastAsia="宋体" w:cs="宋体"/>
          <w:spacing w:val="-7"/>
          <w:sz w:val="24"/>
          <w:szCs w:val="24"/>
          <w14:textOutline w14:w="4358" w14:cap="sq" w14:cmpd="sng">
            <w14:solidFill>
              <w14:srgbClr w14:val="000000"/>
            </w14:solidFill>
            <w14:prstDash w14:val="solid"/>
            <w14:bevel/>
          </w14:textOutline>
        </w:rPr>
        <w:t>订。</w:t>
      </w:r>
    </w:p>
    <w:p>
      <w:pPr>
        <w:spacing w:line="222" w:lineRule="auto"/>
        <w:rPr>
          <w:rFonts w:ascii="宋体" w:hAnsi="宋体" w:eastAsia="宋体" w:cs="宋体"/>
          <w:sz w:val="24"/>
          <w:szCs w:val="24"/>
        </w:rPr>
        <w:sectPr>
          <w:footerReference r:id="rId29" w:type="default"/>
          <w:pgSz w:w="11906" w:h="16839"/>
          <w:pgMar w:top="350" w:right="595" w:bottom="1157" w:left="1473" w:header="0" w:footer="992" w:gutter="0"/>
          <w:cols w:space="720" w:num="1"/>
        </w:sectPr>
      </w:pPr>
    </w:p>
    <w:p>
      <w:pPr>
        <w:spacing w:line="904" w:lineRule="exact"/>
      </w:pPr>
    </w:p>
    <w:p>
      <w:pPr>
        <w:pStyle w:val="4"/>
        <w:spacing w:line="328" w:lineRule="auto"/>
      </w:pPr>
    </w:p>
    <w:p>
      <w:pPr>
        <w:pStyle w:val="4"/>
        <w:spacing w:line="328" w:lineRule="auto"/>
      </w:pPr>
    </w:p>
    <w:p>
      <w:pPr>
        <w:spacing w:before="97" w:line="219" w:lineRule="auto"/>
        <w:ind w:left="3059"/>
        <w:rPr>
          <w:rFonts w:ascii="宋体" w:hAnsi="宋体" w:eastAsia="宋体" w:cs="宋体"/>
          <w:sz w:val="30"/>
          <w:szCs w:val="30"/>
        </w:rPr>
      </w:pPr>
      <w:r>
        <w:rPr>
          <w:rFonts w:ascii="宋体" w:hAnsi="宋体" w:eastAsia="宋体" w:cs="宋体"/>
          <w:spacing w:val="-4"/>
          <w:sz w:val="30"/>
          <w:szCs w:val="30"/>
          <w14:textOutline w14:w="5448" w14:cap="sq" w14:cmpd="sng">
            <w14:solidFill>
              <w14:srgbClr w14:val="000000"/>
            </w14:solidFill>
            <w14:prstDash w14:val="solid"/>
            <w14:bevel/>
          </w14:textOutline>
        </w:rPr>
        <w:t>第六章</w:t>
      </w:r>
      <w:r>
        <w:rPr>
          <w:rFonts w:ascii="宋体" w:hAnsi="宋体" w:eastAsia="宋体" w:cs="宋体"/>
          <w:spacing w:val="31"/>
          <w:sz w:val="30"/>
          <w:szCs w:val="30"/>
        </w:rPr>
        <w:t xml:space="preserve"> </w:t>
      </w:r>
      <w:r>
        <w:rPr>
          <w:rFonts w:ascii="宋体" w:hAnsi="宋体" w:eastAsia="宋体" w:cs="宋体"/>
          <w:spacing w:val="-4"/>
          <w:sz w:val="30"/>
          <w:szCs w:val="30"/>
          <w14:textOutline w14:w="5448" w14:cap="sq" w14:cmpd="sng">
            <w14:solidFill>
              <w14:srgbClr w14:val="000000"/>
            </w14:solidFill>
            <w14:prstDash w14:val="solid"/>
            <w14:bevel/>
          </w14:textOutline>
        </w:rPr>
        <w:t>响应文件格式</w:t>
      </w:r>
    </w:p>
    <w:p>
      <w:pPr>
        <w:pStyle w:val="4"/>
        <w:spacing w:line="242" w:lineRule="auto"/>
      </w:pPr>
    </w:p>
    <w:p>
      <w:pPr>
        <w:pStyle w:val="4"/>
        <w:spacing w:line="243" w:lineRule="auto"/>
      </w:pPr>
    </w:p>
    <w:p>
      <w:pPr>
        <w:tabs>
          <w:tab w:val="left" w:pos="3197"/>
        </w:tabs>
        <w:spacing w:before="101" w:line="225" w:lineRule="auto"/>
        <w:ind w:left="1778"/>
        <w:rPr>
          <w:rFonts w:ascii="宋体" w:hAnsi="宋体" w:eastAsia="宋体" w:cs="宋体"/>
          <w:sz w:val="31"/>
          <w:szCs w:val="31"/>
        </w:rPr>
      </w:pPr>
      <w:r>
        <w:rPr>
          <w:rFonts w:ascii="宋体" w:hAnsi="宋体" w:eastAsia="宋体" w:cs="宋体"/>
          <w:sz w:val="28"/>
          <w:szCs w:val="28"/>
          <w:u w:val="single" w:color="auto"/>
        </w:rPr>
        <w:tab/>
      </w:r>
      <w:r>
        <w:rPr>
          <w:rFonts w:ascii="宋体" w:hAnsi="宋体" w:eastAsia="宋体" w:cs="宋体"/>
          <w:spacing w:val="-20"/>
          <w:sz w:val="28"/>
          <w:szCs w:val="28"/>
          <w:u w:val="single" w:color="auto"/>
        </w:rPr>
        <w:t>（项目名称）</w:t>
      </w:r>
      <w:r>
        <w:rPr>
          <w:rFonts w:ascii="宋体" w:hAnsi="宋体" w:eastAsia="宋体" w:cs="宋体"/>
          <w:spacing w:val="11"/>
          <w:sz w:val="28"/>
          <w:szCs w:val="28"/>
          <w:u w:val="single" w:color="auto"/>
        </w:rPr>
        <w:t xml:space="preserve">            </w:t>
      </w:r>
      <w:r>
        <w:rPr>
          <w:rFonts w:ascii="宋体" w:hAnsi="宋体" w:eastAsia="宋体" w:cs="宋体"/>
          <w:spacing w:val="-112"/>
          <w:sz w:val="28"/>
          <w:szCs w:val="28"/>
        </w:rPr>
        <w:t xml:space="preserve"> </w:t>
      </w:r>
      <w:r>
        <w:rPr>
          <w:rFonts w:ascii="宋体" w:hAnsi="宋体" w:eastAsia="宋体" w:cs="宋体"/>
          <w:spacing w:val="-20"/>
          <w:sz w:val="31"/>
          <w:szCs w:val="31"/>
          <w14:textOutline w14:w="5793" w14:cap="sq" w14:cmpd="sng">
            <w14:solidFill>
              <w14:srgbClr w14:val="000000"/>
            </w14:solidFill>
            <w14:prstDash w14:val="solid"/>
            <w14:bevel/>
          </w14:textOutline>
        </w:rPr>
        <w:t>项目</w:t>
      </w: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spacing w:before="140" w:line="223" w:lineRule="auto"/>
        <w:ind w:left="2972"/>
        <w:outlineLvl w:val="0"/>
        <w:rPr>
          <w:rFonts w:ascii="宋体" w:hAnsi="宋体" w:eastAsia="宋体" w:cs="宋体"/>
          <w:sz w:val="43"/>
          <w:szCs w:val="43"/>
        </w:rPr>
      </w:pPr>
      <w:bookmarkStart w:id="5" w:name="bookmark6"/>
      <w:bookmarkEnd w:id="5"/>
      <w:r>
        <w:rPr>
          <w:rFonts w:ascii="宋体" w:hAnsi="宋体" w:eastAsia="宋体" w:cs="宋体"/>
          <w:spacing w:val="-13"/>
          <w:sz w:val="43"/>
          <w:szCs w:val="43"/>
          <w14:textOutline w14:w="7972" w14:cap="sq" w14:cmpd="sng">
            <w14:solidFill>
              <w14:srgbClr w14:val="000000"/>
            </w14:solidFill>
            <w14:prstDash w14:val="solid"/>
            <w14:bevel/>
          </w14:textOutline>
        </w:rPr>
        <w:t>响</w:t>
      </w:r>
      <w:r>
        <w:rPr>
          <w:rFonts w:ascii="宋体" w:hAnsi="宋体" w:eastAsia="宋体" w:cs="宋体"/>
          <w:spacing w:val="16"/>
          <w:sz w:val="43"/>
          <w:szCs w:val="43"/>
        </w:rPr>
        <w:t xml:space="preserve">  </w:t>
      </w:r>
      <w:r>
        <w:rPr>
          <w:rFonts w:ascii="宋体" w:hAnsi="宋体" w:eastAsia="宋体" w:cs="宋体"/>
          <w:spacing w:val="-13"/>
          <w:sz w:val="43"/>
          <w:szCs w:val="43"/>
          <w14:textOutline w14:w="7972" w14:cap="sq" w14:cmpd="sng">
            <w14:solidFill>
              <w14:srgbClr w14:val="000000"/>
            </w14:solidFill>
            <w14:prstDash w14:val="solid"/>
            <w14:bevel/>
          </w14:textOutline>
        </w:rPr>
        <w:t>应</w:t>
      </w:r>
      <w:r>
        <w:rPr>
          <w:rFonts w:ascii="宋体" w:hAnsi="宋体" w:eastAsia="宋体" w:cs="宋体"/>
          <w:spacing w:val="17"/>
          <w:sz w:val="43"/>
          <w:szCs w:val="43"/>
        </w:rPr>
        <w:t xml:space="preserve">  </w:t>
      </w:r>
      <w:r>
        <w:rPr>
          <w:rFonts w:ascii="宋体" w:hAnsi="宋体" w:eastAsia="宋体" w:cs="宋体"/>
          <w:spacing w:val="-13"/>
          <w:sz w:val="43"/>
          <w:szCs w:val="43"/>
          <w14:textOutline w14:w="7972" w14:cap="sq" w14:cmpd="sng">
            <w14:solidFill>
              <w14:srgbClr w14:val="000000"/>
            </w14:solidFill>
            <w14:prstDash w14:val="solid"/>
            <w14:bevel/>
          </w14:textOutline>
        </w:rPr>
        <w:t>文</w:t>
      </w:r>
      <w:r>
        <w:rPr>
          <w:rFonts w:ascii="宋体" w:hAnsi="宋体" w:eastAsia="宋体" w:cs="宋体"/>
          <w:spacing w:val="15"/>
          <w:sz w:val="43"/>
          <w:szCs w:val="43"/>
        </w:rPr>
        <w:t xml:space="preserve">  </w:t>
      </w:r>
      <w:r>
        <w:rPr>
          <w:rFonts w:ascii="宋体" w:hAnsi="宋体" w:eastAsia="宋体" w:cs="宋体"/>
          <w:spacing w:val="-13"/>
          <w:sz w:val="43"/>
          <w:szCs w:val="43"/>
          <w14:textOutline w14:w="7972" w14:cap="sq" w14:cmpd="sng">
            <w14:solidFill>
              <w14:srgbClr w14:val="000000"/>
            </w14:solidFill>
            <w14:prstDash w14:val="solid"/>
            <w14:bevel/>
          </w14:textOutline>
        </w:rPr>
        <w:t>件</w:t>
      </w: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spacing w:before="92" w:line="421" w:lineRule="auto"/>
        <w:ind w:left="1549"/>
        <w:rPr>
          <w:rFonts w:ascii="宋体" w:hAnsi="宋体" w:eastAsia="宋体" w:cs="宋体"/>
          <w:sz w:val="28"/>
          <w:szCs w:val="28"/>
        </w:rPr>
      </w:pPr>
      <w:r>
        <w:rPr>
          <w:rFonts w:ascii="宋体" w:hAnsi="宋体" w:eastAsia="宋体" w:cs="宋体"/>
          <w:spacing w:val="4"/>
          <w:sz w:val="28"/>
          <w:szCs w:val="28"/>
        </w:rPr>
        <w:t>供应商</w:t>
      </w:r>
      <w:r>
        <w:rPr>
          <w:rFonts w:ascii="宋体" w:hAnsi="宋体" w:eastAsia="宋体" w:cs="宋体"/>
          <w:spacing w:val="-18"/>
          <w:sz w:val="28"/>
          <w:szCs w:val="28"/>
        </w:rPr>
        <w:t>：</w:t>
      </w:r>
      <w:r>
        <w:rPr>
          <w:rFonts w:ascii="宋体" w:hAnsi="宋体" w:eastAsia="宋体" w:cs="宋体"/>
          <w:sz w:val="28"/>
          <w:szCs w:val="28"/>
          <w:u w:val="single" w:color="auto"/>
        </w:rPr>
        <w:t xml:space="preserve">                              </w:t>
      </w:r>
      <w:r>
        <w:rPr>
          <w:rFonts w:ascii="宋体" w:hAnsi="宋体" w:eastAsia="宋体" w:cs="宋体"/>
          <w:spacing w:val="-18"/>
          <w:sz w:val="28"/>
          <w:szCs w:val="28"/>
        </w:rPr>
        <w:t>（</w:t>
      </w:r>
      <w:r>
        <w:rPr>
          <w:rFonts w:ascii="宋体" w:hAnsi="宋体" w:eastAsia="宋体" w:cs="宋体"/>
          <w:spacing w:val="4"/>
          <w:sz w:val="28"/>
          <w:szCs w:val="28"/>
        </w:rPr>
        <w:t>公章）</w:t>
      </w:r>
    </w:p>
    <w:p>
      <w:pPr>
        <w:spacing w:before="1" w:line="219" w:lineRule="auto"/>
        <w:ind w:left="991"/>
        <w:rPr>
          <w:rFonts w:ascii="宋体" w:hAnsi="宋体" w:eastAsia="宋体" w:cs="宋体"/>
          <w:sz w:val="28"/>
          <w:szCs w:val="28"/>
        </w:rPr>
      </w:pPr>
      <w:r>
        <w:rPr>
          <w:rFonts w:ascii="宋体" w:hAnsi="宋体" w:eastAsia="宋体" w:cs="宋体"/>
          <w:spacing w:val="1"/>
          <w:sz w:val="28"/>
          <w:szCs w:val="28"/>
        </w:rPr>
        <w:t>法定代表人或其委托代理人</w:t>
      </w:r>
      <w:r>
        <w:rPr>
          <w:rFonts w:ascii="宋体" w:hAnsi="宋体" w:eastAsia="宋体" w:cs="宋体"/>
          <w:spacing w:val="-14"/>
          <w:sz w:val="28"/>
          <w:szCs w:val="28"/>
        </w:rPr>
        <w:t>：</w:t>
      </w:r>
      <w:r>
        <w:rPr>
          <w:rFonts w:ascii="宋体" w:hAnsi="宋体" w:eastAsia="宋体" w:cs="宋体"/>
          <w:spacing w:val="9"/>
          <w:sz w:val="28"/>
          <w:szCs w:val="28"/>
          <w:u w:val="single" w:color="auto"/>
        </w:rPr>
        <w:t xml:space="preserve">               </w:t>
      </w:r>
      <w:r>
        <w:rPr>
          <w:rFonts w:ascii="宋体" w:hAnsi="宋体" w:eastAsia="宋体" w:cs="宋体"/>
          <w:spacing w:val="-14"/>
          <w:sz w:val="28"/>
          <w:szCs w:val="28"/>
        </w:rPr>
        <w:t>（</w:t>
      </w:r>
      <w:r>
        <w:rPr>
          <w:rFonts w:ascii="宋体" w:hAnsi="宋体" w:eastAsia="宋体" w:cs="宋体"/>
          <w:spacing w:val="1"/>
          <w:sz w:val="28"/>
          <w:szCs w:val="28"/>
        </w:rPr>
        <w:t>签字）</w:t>
      </w:r>
    </w:p>
    <w:p>
      <w:pPr>
        <w:spacing w:before="305" w:line="421" w:lineRule="auto"/>
        <w:ind w:left="2020"/>
        <w:rPr>
          <w:rFonts w:ascii="宋体" w:hAnsi="宋体" w:eastAsia="宋体" w:cs="宋体"/>
          <w:sz w:val="28"/>
          <w:szCs w:val="28"/>
        </w:rPr>
      </w:pPr>
      <w:r>
        <w:rPr>
          <w:rFonts w:ascii="宋体" w:hAnsi="宋体" w:eastAsia="宋体" w:cs="宋体"/>
          <w:spacing w:val="-3"/>
          <w:sz w:val="28"/>
          <w:szCs w:val="28"/>
        </w:rPr>
        <w:t>联系电话：</w:t>
      </w:r>
      <w:r>
        <w:rPr>
          <w:rFonts w:ascii="宋体" w:hAnsi="宋体" w:eastAsia="宋体" w:cs="宋体"/>
          <w:sz w:val="28"/>
          <w:szCs w:val="28"/>
          <w:u w:val="single" w:color="auto"/>
        </w:rPr>
        <w:t xml:space="preserve">                               </w:t>
      </w:r>
    </w:p>
    <w:p>
      <w:pPr>
        <w:spacing w:before="1" w:line="219" w:lineRule="auto"/>
        <w:ind w:left="3441"/>
        <w:rPr>
          <w:rFonts w:ascii="宋体" w:hAnsi="宋体" w:eastAsia="宋体" w:cs="宋体"/>
          <w:sz w:val="28"/>
          <w:szCs w:val="28"/>
        </w:rPr>
      </w:pPr>
      <w:r>
        <w:rPr>
          <w:rFonts w:ascii="宋体" w:hAnsi="宋体" w:eastAsia="宋体" w:cs="宋体"/>
          <w:spacing w:val="-10"/>
          <w:sz w:val="28"/>
          <w:szCs w:val="28"/>
        </w:rPr>
        <w:t>年</w:t>
      </w:r>
      <w:r>
        <w:rPr>
          <w:rFonts w:ascii="宋体" w:hAnsi="宋体" w:eastAsia="宋体" w:cs="宋体"/>
          <w:spacing w:val="2"/>
          <w:sz w:val="28"/>
          <w:szCs w:val="28"/>
        </w:rPr>
        <w:t xml:space="preserve">        </w:t>
      </w:r>
      <w:r>
        <w:rPr>
          <w:rFonts w:ascii="宋体" w:hAnsi="宋体" w:eastAsia="宋体" w:cs="宋体"/>
          <w:spacing w:val="-10"/>
          <w:sz w:val="28"/>
          <w:szCs w:val="28"/>
        </w:rPr>
        <w:t>月</w:t>
      </w:r>
      <w:r>
        <w:rPr>
          <w:rFonts w:ascii="宋体" w:hAnsi="宋体" w:eastAsia="宋体" w:cs="宋体"/>
          <w:spacing w:val="7"/>
          <w:sz w:val="28"/>
          <w:szCs w:val="28"/>
        </w:rPr>
        <w:t xml:space="preserve">        </w:t>
      </w:r>
      <w:r>
        <w:rPr>
          <w:rFonts w:ascii="宋体" w:hAnsi="宋体" w:eastAsia="宋体" w:cs="宋体"/>
          <w:spacing w:val="-10"/>
          <w:sz w:val="28"/>
          <w:szCs w:val="28"/>
        </w:rPr>
        <w:t>日</w:t>
      </w:r>
    </w:p>
    <w:p>
      <w:pPr>
        <w:spacing w:line="219" w:lineRule="auto"/>
        <w:rPr>
          <w:rFonts w:ascii="宋体" w:hAnsi="宋体" w:eastAsia="宋体" w:cs="宋体"/>
          <w:sz w:val="28"/>
          <w:szCs w:val="28"/>
        </w:rPr>
        <w:sectPr>
          <w:footerReference r:id="rId30" w:type="default"/>
          <w:pgSz w:w="11906" w:h="16839"/>
          <w:pgMar w:top="350" w:right="1785" w:bottom="1157" w:left="1473" w:header="0" w:footer="992" w:gutter="0"/>
          <w:cols w:space="720" w:num="1"/>
        </w:sectPr>
      </w:pPr>
    </w:p>
    <w:p>
      <w:pPr>
        <w:spacing w:line="904" w:lineRule="exact"/>
      </w:pPr>
    </w:p>
    <w:p>
      <w:pPr>
        <w:pStyle w:val="4"/>
        <w:spacing w:line="290" w:lineRule="auto"/>
      </w:pPr>
    </w:p>
    <w:p>
      <w:pPr>
        <w:spacing w:before="65" w:line="226" w:lineRule="auto"/>
        <w:ind w:left="3865"/>
        <w:outlineLvl w:val="0"/>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（报价文件）</w:t>
      </w:r>
    </w:p>
    <w:p>
      <w:pPr>
        <w:spacing w:before="196" w:line="228" w:lineRule="auto"/>
        <w:ind w:left="4045"/>
        <w:outlineLvl w:val="0"/>
        <w:rPr>
          <w:rFonts w:ascii="宋体" w:hAnsi="宋体" w:eastAsia="宋体" w:cs="宋体"/>
          <w:sz w:val="20"/>
          <w:szCs w:val="20"/>
        </w:rPr>
      </w:pPr>
      <w:r>
        <w:rPr>
          <w:rFonts w:ascii="Times New Roman" w:hAnsi="Times New Roman" w:eastAsia="Times New Roman" w:cs="Times New Roman"/>
          <w:b/>
          <w:bCs/>
          <w:spacing w:val="2"/>
          <w:sz w:val="20"/>
          <w:szCs w:val="20"/>
        </w:rPr>
        <w:t>1.</w:t>
      </w:r>
      <w:r>
        <w:rPr>
          <w:rFonts w:ascii="Times New Roman" w:hAnsi="Times New Roman" w:eastAsia="Times New Roman" w:cs="Times New Roman"/>
          <w:b/>
          <w:bCs/>
          <w:spacing w:val="9"/>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投标函</w:t>
      </w:r>
    </w:p>
    <w:p>
      <w:pPr>
        <w:spacing w:before="211" w:line="228" w:lineRule="auto"/>
        <w:ind w:left="336"/>
        <w:rPr>
          <w:rFonts w:ascii="宋体" w:hAnsi="宋体" w:eastAsia="宋体" w:cs="宋体"/>
          <w:sz w:val="20"/>
          <w:szCs w:val="20"/>
        </w:rPr>
      </w:pPr>
      <w:r>
        <w:rPr>
          <w:rFonts w:ascii="宋体" w:hAnsi="宋体" w:eastAsia="宋体" w:cs="宋体"/>
          <w:sz w:val="20"/>
          <w:szCs w:val="20"/>
        </w:rPr>
        <w:t>致：</w:t>
      </w:r>
      <w:r>
        <w:rPr>
          <w:rFonts w:ascii="宋体" w:hAnsi="宋体" w:eastAsia="宋体" w:cs="宋体"/>
          <w:spacing w:val="5"/>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z w:val="20"/>
          <w:szCs w:val="20"/>
        </w:rPr>
        <w:t>(招标人)：</w:t>
      </w:r>
    </w:p>
    <w:p>
      <w:pPr>
        <w:spacing w:before="293" w:line="352" w:lineRule="auto"/>
        <w:ind w:left="337" w:firstLine="433"/>
        <w:rPr>
          <w:rFonts w:ascii="宋体" w:hAnsi="宋体" w:eastAsia="宋体" w:cs="宋体"/>
          <w:sz w:val="20"/>
          <w:szCs w:val="20"/>
        </w:rPr>
      </w:pPr>
      <w:r>
        <w:rPr>
          <w:rFonts w:ascii="宋体" w:hAnsi="宋体" w:eastAsia="宋体" w:cs="宋体"/>
          <w:spacing w:val="9"/>
          <w:sz w:val="20"/>
          <w:szCs w:val="20"/>
        </w:rPr>
        <w:t>根据贵方为</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
          <w:sz w:val="20"/>
          <w:szCs w:val="20"/>
        </w:rPr>
        <w:t xml:space="preserve">（项目名称、项目编号）的要求，签字代表 </w:t>
      </w:r>
      <w:r>
        <w:rPr>
          <w:rFonts w:ascii="宋体" w:hAnsi="宋体" w:eastAsia="宋体" w:cs="宋体"/>
          <w:spacing w:val="9"/>
          <w:sz w:val="20"/>
          <w:szCs w:val="20"/>
          <w:u w:val="single" w:color="auto"/>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 xml:space="preserve">（姓名、 </w:t>
      </w:r>
      <w:r>
        <w:rPr>
          <w:rFonts w:ascii="宋体" w:hAnsi="宋体" w:eastAsia="宋体" w:cs="宋体"/>
          <w:spacing w:val="5"/>
          <w:sz w:val="20"/>
          <w:szCs w:val="20"/>
        </w:rPr>
        <w:t>职务）经正式授权并代表投标人</w:t>
      </w:r>
      <w:r>
        <w:rPr>
          <w:rFonts w:ascii="宋体" w:hAnsi="宋体" w:eastAsia="宋体" w:cs="宋体"/>
          <w:spacing w:val="-85"/>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（投标人名称、地址）提交下述文件正本</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份、</w:t>
      </w:r>
      <w:r>
        <w:rPr>
          <w:rFonts w:ascii="宋体" w:hAnsi="宋体" w:eastAsia="宋体" w:cs="宋体"/>
          <w:sz w:val="20"/>
          <w:szCs w:val="20"/>
        </w:rPr>
        <w:t xml:space="preserve"> </w:t>
      </w:r>
      <w:r>
        <w:rPr>
          <w:rFonts w:ascii="宋体" w:hAnsi="宋体" w:eastAsia="宋体" w:cs="宋体"/>
          <w:spacing w:val="7"/>
          <w:sz w:val="20"/>
          <w:szCs w:val="20"/>
        </w:rPr>
        <w:t>副本</w:t>
      </w:r>
      <w:r>
        <w:rPr>
          <w:rFonts w:ascii="宋体" w:hAnsi="宋体" w:eastAsia="宋体" w:cs="宋体"/>
          <w:spacing w:val="-9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7"/>
          <w:sz w:val="20"/>
          <w:szCs w:val="20"/>
        </w:rPr>
        <w:t>份（电子版投标文件光盘</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7"/>
          <w:sz w:val="20"/>
          <w:szCs w:val="20"/>
        </w:rPr>
        <w:t>份，U</w:t>
      </w:r>
      <w:r>
        <w:rPr>
          <w:rFonts w:ascii="宋体" w:hAnsi="宋体" w:eastAsia="宋体" w:cs="宋体"/>
          <w:spacing w:val="-40"/>
          <w:sz w:val="20"/>
          <w:szCs w:val="20"/>
        </w:rPr>
        <w:t xml:space="preserve"> </w:t>
      </w:r>
      <w:r>
        <w:rPr>
          <w:rFonts w:ascii="宋体" w:hAnsi="宋体" w:eastAsia="宋体" w:cs="宋体"/>
          <w:spacing w:val="7"/>
          <w:sz w:val="20"/>
          <w:szCs w:val="20"/>
        </w:rPr>
        <w:t>盘</w:t>
      </w:r>
      <w:r>
        <w:rPr>
          <w:rFonts w:ascii="宋体" w:hAnsi="宋体" w:eastAsia="宋体" w:cs="宋体"/>
          <w:spacing w:val="7"/>
          <w:sz w:val="20"/>
          <w:szCs w:val="20"/>
          <w:u w:val="single" w:color="auto"/>
        </w:rPr>
        <w:t xml:space="preserve">   份</w:t>
      </w:r>
      <w:r>
        <w:rPr>
          <w:rFonts w:ascii="宋体" w:hAnsi="宋体" w:eastAsia="宋体" w:cs="宋体"/>
          <w:spacing w:val="7"/>
          <w:sz w:val="20"/>
          <w:szCs w:val="20"/>
        </w:rPr>
        <w:t>）并在此声明，所递交的投标文件内容</w:t>
      </w:r>
    </w:p>
    <w:p>
      <w:pPr>
        <w:spacing w:before="1" w:line="227" w:lineRule="auto"/>
        <w:ind w:left="338"/>
        <w:rPr>
          <w:rFonts w:ascii="宋体" w:hAnsi="宋体" w:eastAsia="宋体" w:cs="宋体"/>
          <w:sz w:val="20"/>
          <w:szCs w:val="20"/>
        </w:rPr>
      </w:pPr>
      <w:r>
        <w:rPr>
          <w:rFonts w:ascii="宋体" w:hAnsi="宋体" w:eastAsia="宋体" w:cs="宋体"/>
          <w:spacing w:val="6"/>
          <w:sz w:val="20"/>
          <w:szCs w:val="20"/>
        </w:rPr>
        <w:t>完整、真实。</w:t>
      </w:r>
    </w:p>
    <w:p>
      <w:pPr>
        <w:spacing w:before="293" w:line="228" w:lineRule="auto"/>
        <w:ind w:left="756"/>
        <w:rPr>
          <w:rFonts w:ascii="宋体" w:hAnsi="宋体" w:eastAsia="宋体" w:cs="宋体"/>
          <w:sz w:val="20"/>
          <w:szCs w:val="20"/>
        </w:rPr>
      </w:pPr>
      <w:r>
        <w:rPr>
          <w:rFonts w:ascii="宋体" w:hAnsi="宋体" w:eastAsia="宋体" w:cs="宋体"/>
          <w:spacing w:val="8"/>
          <w:sz w:val="20"/>
          <w:szCs w:val="20"/>
        </w:rPr>
        <w:t>在此，签字代表承诺如下：</w:t>
      </w:r>
    </w:p>
    <w:p>
      <w:pPr>
        <w:spacing w:before="296" w:line="352" w:lineRule="auto"/>
        <w:ind w:left="337" w:right="70" w:firstLine="434"/>
        <w:jc w:val="both"/>
        <w:rPr>
          <w:rFonts w:ascii="宋体" w:hAnsi="宋体" w:eastAsia="宋体" w:cs="宋体"/>
          <w:sz w:val="20"/>
          <w:szCs w:val="20"/>
        </w:rPr>
      </w:pPr>
      <w:r>
        <w:rPr>
          <w:rFonts w:ascii="宋体" w:hAnsi="宋体" w:eastAsia="宋体" w:cs="宋体"/>
          <w:spacing w:val="9"/>
          <w:sz w:val="20"/>
          <w:szCs w:val="20"/>
        </w:rPr>
        <w:t>1、我方在详细阅读招标文件各项要求，根据对应采购内容及采购要求规定愿以投标总</w:t>
      </w:r>
      <w:r>
        <w:rPr>
          <w:rFonts w:ascii="宋体" w:hAnsi="宋体" w:eastAsia="宋体" w:cs="宋体"/>
          <w:spacing w:val="12"/>
          <w:sz w:val="20"/>
          <w:szCs w:val="20"/>
        </w:rPr>
        <w:t xml:space="preserve"> </w:t>
      </w:r>
      <w:r>
        <w:rPr>
          <w:rFonts w:ascii="宋体" w:hAnsi="宋体" w:eastAsia="宋体" w:cs="宋体"/>
          <w:spacing w:val="4"/>
          <w:sz w:val="20"/>
          <w:szCs w:val="20"/>
        </w:rPr>
        <w:t>价：￥</w:t>
      </w:r>
      <w:r>
        <w:rPr>
          <w:rFonts w:ascii="宋体" w:hAnsi="宋体" w:eastAsia="宋体" w:cs="宋体"/>
          <w:spacing w:val="-7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3"/>
          <w:sz w:val="20"/>
          <w:szCs w:val="20"/>
        </w:rPr>
        <w:t xml:space="preserve"> </w:t>
      </w:r>
      <w:r>
        <w:rPr>
          <w:rFonts w:ascii="宋体" w:hAnsi="宋体" w:eastAsia="宋体" w:cs="宋体"/>
          <w:spacing w:val="4"/>
          <w:sz w:val="20"/>
          <w:szCs w:val="20"/>
        </w:rPr>
        <w:t>(人民币大写：</w:t>
      </w:r>
      <w:r>
        <w:rPr>
          <w:rFonts w:ascii="宋体" w:hAnsi="宋体" w:eastAsia="宋体" w:cs="宋体"/>
          <w:spacing w:val="4"/>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4"/>
          <w:sz w:val="20"/>
          <w:szCs w:val="20"/>
        </w:rPr>
        <w:t>)完成本项目全部货物、运输</w:t>
      </w:r>
      <w:r>
        <w:rPr>
          <w:rFonts w:ascii="宋体" w:hAnsi="宋体" w:eastAsia="宋体" w:cs="宋体"/>
          <w:spacing w:val="3"/>
          <w:sz w:val="20"/>
          <w:szCs w:val="20"/>
        </w:rPr>
        <w:t>、安装、培训及</w:t>
      </w:r>
    </w:p>
    <w:p>
      <w:pPr>
        <w:spacing w:before="1" w:line="227" w:lineRule="auto"/>
        <w:ind w:left="336"/>
        <w:rPr>
          <w:rFonts w:ascii="宋体" w:hAnsi="宋体" w:eastAsia="宋体" w:cs="宋体"/>
          <w:sz w:val="20"/>
          <w:szCs w:val="20"/>
        </w:rPr>
      </w:pPr>
      <w:r>
        <w:rPr>
          <w:rFonts w:ascii="宋体" w:hAnsi="宋体" w:eastAsia="宋体" w:cs="宋体"/>
          <w:spacing w:val="5"/>
          <w:sz w:val="20"/>
          <w:szCs w:val="20"/>
        </w:rPr>
        <w:t>相关服务。</w:t>
      </w:r>
    </w:p>
    <w:p>
      <w:pPr>
        <w:spacing w:before="293" w:line="228" w:lineRule="auto"/>
        <w:ind w:left="759"/>
        <w:rPr>
          <w:rFonts w:ascii="宋体" w:hAnsi="宋体" w:eastAsia="宋体" w:cs="宋体"/>
          <w:sz w:val="20"/>
          <w:szCs w:val="20"/>
        </w:rPr>
      </w:pPr>
      <w:r>
        <w:rPr>
          <w:rFonts w:ascii="宋体" w:hAnsi="宋体" w:eastAsia="宋体" w:cs="宋体"/>
          <w:spacing w:val="8"/>
          <w:sz w:val="20"/>
          <w:szCs w:val="20"/>
        </w:rPr>
        <w:t>2、我方将按招标文件的规定履行合同责任和义务。</w:t>
      </w:r>
    </w:p>
    <w:p>
      <w:pPr>
        <w:spacing w:before="293" w:line="384" w:lineRule="exact"/>
        <w:ind w:left="761"/>
        <w:rPr>
          <w:rFonts w:ascii="宋体" w:hAnsi="宋体" w:eastAsia="宋体" w:cs="宋体"/>
          <w:sz w:val="20"/>
          <w:szCs w:val="20"/>
        </w:rPr>
      </w:pPr>
      <w:r>
        <w:rPr>
          <w:rFonts w:ascii="宋体" w:hAnsi="宋体" w:eastAsia="宋体" w:cs="宋体"/>
          <w:spacing w:val="10"/>
          <w:position w:val="13"/>
          <w:sz w:val="20"/>
          <w:szCs w:val="20"/>
        </w:rPr>
        <w:t>3、我方已详细审查全部招标文件，我们完全理解并</w:t>
      </w:r>
      <w:r>
        <w:rPr>
          <w:rFonts w:ascii="宋体" w:hAnsi="宋体" w:eastAsia="宋体" w:cs="宋体"/>
          <w:spacing w:val="9"/>
          <w:position w:val="13"/>
          <w:sz w:val="20"/>
          <w:szCs w:val="20"/>
        </w:rPr>
        <w:t>同意放弃对这方面有不明及误解的</w:t>
      </w:r>
    </w:p>
    <w:p>
      <w:pPr>
        <w:spacing w:before="1" w:line="227" w:lineRule="auto"/>
        <w:ind w:left="336"/>
        <w:rPr>
          <w:rFonts w:ascii="宋体" w:hAnsi="宋体" w:eastAsia="宋体" w:cs="宋体"/>
          <w:sz w:val="20"/>
          <w:szCs w:val="20"/>
        </w:rPr>
      </w:pPr>
      <w:r>
        <w:rPr>
          <w:rFonts w:ascii="宋体" w:hAnsi="宋体" w:eastAsia="宋体" w:cs="宋体"/>
          <w:spacing w:val="3"/>
          <w:sz w:val="20"/>
          <w:szCs w:val="20"/>
        </w:rPr>
        <w:t>权力。</w:t>
      </w:r>
    </w:p>
    <w:p>
      <w:pPr>
        <w:spacing w:before="294" w:line="352" w:lineRule="auto"/>
        <w:ind w:left="337" w:right="70" w:firstLine="418"/>
        <w:jc w:val="both"/>
        <w:rPr>
          <w:rFonts w:ascii="宋体" w:hAnsi="宋体" w:eastAsia="宋体" w:cs="宋体"/>
          <w:sz w:val="20"/>
          <w:szCs w:val="20"/>
        </w:rPr>
      </w:pPr>
      <w:r>
        <w:rPr>
          <w:rFonts w:ascii="宋体" w:hAnsi="宋体" w:eastAsia="宋体" w:cs="宋体"/>
          <w:spacing w:val="9"/>
          <w:sz w:val="20"/>
          <w:szCs w:val="20"/>
        </w:rPr>
        <w:t>4、本投标有效期为自招标文件规定的提交投标文件截止之日起</w:t>
      </w:r>
      <w:r>
        <w:rPr>
          <w:rFonts w:ascii="宋体" w:hAnsi="宋体" w:eastAsia="宋体" w:cs="宋体"/>
          <w:spacing w:val="-82"/>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9"/>
          <w:sz w:val="20"/>
          <w:szCs w:val="20"/>
        </w:rPr>
        <w:t>个日历天。在投标</w:t>
      </w:r>
      <w:r>
        <w:rPr>
          <w:rFonts w:ascii="宋体" w:hAnsi="宋体" w:eastAsia="宋体" w:cs="宋体"/>
          <w:sz w:val="20"/>
          <w:szCs w:val="20"/>
        </w:rPr>
        <w:t xml:space="preserve"> </w:t>
      </w:r>
      <w:r>
        <w:rPr>
          <w:rFonts w:ascii="宋体" w:hAnsi="宋体" w:eastAsia="宋体" w:cs="宋体"/>
          <w:spacing w:val="13"/>
          <w:sz w:val="20"/>
          <w:szCs w:val="20"/>
        </w:rPr>
        <w:t>有效期内我方同意遵守本投标文件中的承诺且在</w:t>
      </w:r>
      <w:r>
        <w:rPr>
          <w:rFonts w:ascii="宋体" w:hAnsi="宋体" w:eastAsia="宋体" w:cs="宋体"/>
          <w:spacing w:val="12"/>
          <w:sz w:val="20"/>
          <w:szCs w:val="20"/>
        </w:rPr>
        <w:t>此期限期满之前投标文件对我方具有法律</w:t>
      </w:r>
    </w:p>
    <w:p>
      <w:pPr>
        <w:spacing w:before="1" w:line="227" w:lineRule="auto"/>
        <w:ind w:left="341"/>
        <w:rPr>
          <w:rFonts w:ascii="宋体" w:hAnsi="宋体" w:eastAsia="宋体" w:cs="宋体"/>
          <w:sz w:val="20"/>
          <w:szCs w:val="20"/>
        </w:rPr>
      </w:pPr>
      <w:r>
        <w:rPr>
          <w:rFonts w:ascii="宋体" w:hAnsi="宋体" w:eastAsia="宋体" w:cs="宋体"/>
          <w:spacing w:val="3"/>
          <w:sz w:val="20"/>
          <w:szCs w:val="20"/>
        </w:rPr>
        <w:t>约束力。</w:t>
      </w:r>
    </w:p>
    <w:p>
      <w:pPr>
        <w:spacing w:before="293" w:line="382" w:lineRule="exact"/>
        <w:ind w:left="761"/>
        <w:rPr>
          <w:rFonts w:ascii="宋体" w:hAnsi="宋体" w:eastAsia="宋体" w:cs="宋体"/>
          <w:sz w:val="20"/>
          <w:szCs w:val="20"/>
        </w:rPr>
      </w:pPr>
      <w:r>
        <w:rPr>
          <w:rFonts w:ascii="宋体" w:hAnsi="宋体" w:eastAsia="宋体" w:cs="宋体"/>
          <w:spacing w:val="10"/>
          <w:position w:val="13"/>
          <w:sz w:val="20"/>
          <w:szCs w:val="20"/>
        </w:rPr>
        <w:t>5、若我方取得中标资格，愿以本项目招标文件规定</w:t>
      </w:r>
      <w:r>
        <w:rPr>
          <w:rFonts w:ascii="宋体" w:hAnsi="宋体" w:eastAsia="宋体" w:cs="宋体"/>
          <w:spacing w:val="9"/>
          <w:position w:val="13"/>
          <w:sz w:val="20"/>
          <w:szCs w:val="20"/>
        </w:rPr>
        <w:t>，向招标代理机构缴纳招标代理服</w:t>
      </w:r>
    </w:p>
    <w:p>
      <w:pPr>
        <w:spacing w:line="227" w:lineRule="auto"/>
        <w:ind w:left="338"/>
        <w:rPr>
          <w:rFonts w:ascii="宋体" w:hAnsi="宋体" w:eastAsia="宋体" w:cs="宋体"/>
          <w:sz w:val="20"/>
          <w:szCs w:val="20"/>
        </w:rPr>
      </w:pPr>
      <w:r>
        <w:rPr>
          <w:rFonts w:ascii="宋体" w:hAnsi="宋体" w:eastAsia="宋体" w:cs="宋体"/>
          <w:spacing w:val="2"/>
          <w:sz w:val="20"/>
          <w:szCs w:val="20"/>
        </w:rPr>
        <w:t>务费。</w:t>
      </w:r>
    </w:p>
    <w:p>
      <w:pPr>
        <w:spacing w:before="296" w:line="540" w:lineRule="exact"/>
        <w:ind w:left="758"/>
        <w:rPr>
          <w:rFonts w:ascii="宋体" w:hAnsi="宋体" w:eastAsia="宋体" w:cs="宋体"/>
          <w:sz w:val="20"/>
          <w:szCs w:val="20"/>
        </w:rPr>
      </w:pPr>
      <w:r>
        <w:rPr>
          <w:rFonts w:ascii="宋体" w:hAnsi="宋体" w:eastAsia="宋体" w:cs="宋体"/>
          <w:spacing w:val="9"/>
          <w:position w:val="26"/>
          <w:sz w:val="20"/>
          <w:szCs w:val="20"/>
        </w:rPr>
        <w:t>6、我方同意提供贵方可能要求的与其投标有关的一切数据或资料。</w:t>
      </w:r>
    </w:p>
    <w:p>
      <w:pPr>
        <w:spacing w:before="1" w:line="226" w:lineRule="auto"/>
        <w:ind w:left="761"/>
        <w:rPr>
          <w:rFonts w:ascii="宋体" w:hAnsi="宋体" w:eastAsia="宋体" w:cs="宋体"/>
          <w:sz w:val="20"/>
          <w:szCs w:val="20"/>
        </w:rPr>
      </w:pPr>
      <w:r>
        <w:rPr>
          <w:rFonts w:ascii="宋体" w:hAnsi="宋体" w:eastAsia="宋体" w:cs="宋体"/>
          <w:spacing w:val="8"/>
          <w:sz w:val="20"/>
          <w:szCs w:val="20"/>
        </w:rPr>
        <w:t>7、与本投标有关的一切正式往来信函请寄：</w:t>
      </w:r>
    </w:p>
    <w:p>
      <w:pPr>
        <w:spacing w:before="296" w:line="227" w:lineRule="auto"/>
        <w:ind w:left="1071"/>
        <w:rPr>
          <w:rFonts w:ascii="宋体" w:hAnsi="宋体" w:eastAsia="宋体" w:cs="宋体"/>
          <w:sz w:val="20"/>
          <w:szCs w:val="20"/>
        </w:rPr>
      </w:pPr>
      <w:r>
        <w:rPr>
          <w:rFonts w:ascii="宋体" w:hAnsi="宋体" w:eastAsia="宋体" w:cs="宋体"/>
          <w:spacing w:val="4"/>
          <w:sz w:val="20"/>
          <w:szCs w:val="20"/>
        </w:rPr>
        <w:t>地址：</w:t>
      </w:r>
      <w:r>
        <w:rPr>
          <w:rFonts w:ascii="宋体" w:hAnsi="宋体" w:eastAsia="宋体" w:cs="宋体"/>
          <w:spacing w:val="5"/>
          <w:sz w:val="20"/>
          <w:szCs w:val="20"/>
          <w:u w:val="single" w:color="auto"/>
        </w:rPr>
        <w:t xml:space="preserve">             </w:t>
      </w:r>
      <w:r>
        <w:rPr>
          <w:rFonts w:ascii="宋体" w:hAnsi="宋体" w:eastAsia="宋体" w:cs="宋体"/>
          <w:spacing w:val="34"/>
          <w:sz w:val="20"/>
          <w:szCs w:val="20"/>
        </w:rPr>
        <w:t xml:space="preserve"> </w:t>
      </w:r>
      <w:r>
        <w:rPr>
          <w:rFonts w:ascii="宋体" w:hAnsi="宋体" w:eastAsia="宋体" w:cs="宋体"/>
          <w:spacing w:val="4"/>
          <w:sz w:val="20"/>
          <w:szCs w:val="20"/>
        </w:rPr>
        <w:t>邮编：</w:t>
      </w:r>
      <w:r>
        <w:rPr>
          <w:rFonts w:ascii="宋体" w:hAnsi="宋体" w:eastAsia="宋体" w:cs="宋体"/>
          <w:spacing w:val="4"/>
          <w:sz w:val="20"/>
          <w:szCs w:val="20"/>
          <w:u w:val="single" w:color="auto"/>
        </w:rPr>
        <w:t xml:space="preserve">        </w:t>
      </w:r>
      <w:r>
        <w:rPr>
          <w:rFonts w:ascii="宋体" w:hAnsi="宋体" w:eastAsia="宋体" w:cs="宋体"/>
          <w:spacing w:val="38"/>
          <w:sz w:val="20"/>
          <w:szCs w:val="20"/>
        </w:rPr>
        <w:t xml:space="preserve"> </w:t>
      </w:r>
      <w:r>
        <w:rPr>
          <w:rFonts w:ascii="宋体" w:hAnsi="宋体" w:eastAsia="宋体" w:cs="宋体"/>
          <w:spacing w:val="4"/>
          <w:sz w:val="20"/>
          <w:szCs w:val="20"/>
        </w:rPr>
        <w:t>电话：</w:t>
      </w:r>
      <w:r>
        <w:rPr>
          <w:rFonts w:ascii="宋体" w:hAnsi="宋体" w:eastAsia="宋体" w:cs="宋体"/>
          <w:spacing w:val="5"/>
          <w:sz w:val="20"/>
          <w:szCs w:val="20"/>
          <w:u w:val="single" w:color="auto"/>
        </w:rPr>
        <w:t xml:space="preserve">             </w:t>
      </w:r>
      <w:r>
        <w:rPr>
          <w:rFonts w:ascii="宋体" w:hAnsi="宋体" w:eastAsia="宋体" w:cs="宋体"/>
          <w:spacing w:val="14"/>
          <w:sz w:val="20"/>
          <w:szCs w:val="20"/>
        </w:rPr>
        <w:t xml:space="preserve"> </w:t>
      </w:r>
      <w:r>
        <w:rPr>
          <w:rFonts w:ascii="宋体" w:hAnsi="宋体" w:eastAsia="宋体" w:cs="宋体"/>
          <w:spacing w:val="4"/>
          <w:sz w:val="20"/>
          <w:szCs w:val="20"/>
        </w:rPr>
        <w:t>传真：</w:t>
      </w:r>
      <w:r>
        <w:rPr>
          <w:rFonts w:ascii="宋体" w:hAnsi="宋体" w:eastAsia="宋体" w:cs="宋体"/>
          <w:sz w:val="20"/>
          <w:szCs w:val="20"/>
          <w:u w:val="single" w:color="auto"/>
        </w:rPr>
        <w:t xml:space="preserve">         </w:t>
      </w:r>
    </w:p>
    <w:p>
      <w:pPr>
        <w:pStyle w:val="4"/>
        <w:spacing w:line="255" w:lineRule="auto"/>
      </w:pPr>
    </w:p>
    <w:p>
      <w:pPr>
        <w:pStyle w:val="4"/>
        <w:spacing w:line="256" w:lineRule="auto"/>
      </w:pPr>
    </w:p>
    <w:p>
      <w:pPr>
        <w:pStyle w:val="4"/>
        <w:spacing w:line="256" w:lineRule="auto"/>
      </w:pPr>
    </w:p>
    <w:p>
      <w:pPr>
        <w:spacing w:before="66" w:line="498" w:lineRule="auto"/>
        <w:ind w:left="2449"/>
        <w:rPr>
          <w:rFonts w:ascii="宋体" w:hAnsi="宋体" w:eastAsia="宋体" w:cs="宋体"/>
          <w:sz w:val="20"/>
          <w:szCs w:val="20"/>
        </w:rPr>
      </w:pPr>
      <w:r>
        <w:rPr>
          <w:rFonts w:ascii="宋体" w:hAnsi="宋体" w:eastAsia="宋体" w:cs="宋体"/>
          <w:spacing w:val="8"/>
          <w:sz w:val="20"/>
          <w:szCs w:val="20"/>
        </w:rPr>
        <w:t>投标人名称(盖公章)：</w:t>
      </w:r>
      <w:r>
        <w:rPr>
          <w:rFonts w:ascii="宋体" w:hAnsi="宋体" w:eastAsia="宋体" w:cs="宋体"/>
          <w:sz w:val="20"/>
          <w:szCs w:val="20"/>
          <w:u w:val="single" w:color="auto"/>
        </w:rPr>
        <w:t xml:space="preserve">                              </w:t>
      </w:r>
    </w:p>
    <w:p>
      <w:pPr>
        <w:spacing w:before="1" w:line="227" w:lineRule="auto"/>
        <w:ind w:left="2447"/>
        <w:rPr>
          <w:rFonts w:ascii="宋体" w:hAnsi="宋体" w:eastAsia="宋体" w:cs="宋体"/>
          <w:sz w:val="20"/>
          <w:szCs w:val="20"/>
        </w:rPr>
      </w:pPr>
      <w:r>
        <w:rPr>
          <w:rFonts w:ascii="宋体" w:hAnsi="宋体" w:eastAsia="宋体" w:cs="宋体"/>
          <w:spacing w:val="8"/>
          <w:sz w:val="20"/>
          <w:szCs w:val="20"/>
        </w:rPr>
        <w:t>法定代表人或其授权的代理人(签字)：</w:t>
      </w:r>
      <w:r>
        <w:rPr>
          <w:rFonts w:ascii="宋体" w:hAnsi="宋体" w:eastAsia="宋体" w:cs="宋体"/>
          <w:sz w:val="20"/>
          <w:szCs w:val="20"/>
          <w:u w:val="single" w:color="auto"/>
        </w:rPr>
        <w:t xml:space="preserve">                </w:t>
      </w:r>
    </w:p>
    <w:p>
      <w:pPr>
        <w:spacing w:before="295" w:line="228" w:lineRule="auto"/>
        <w:ind w:left="3216"/>
        <w:outlineLvl w:val="1"/>
        <w:rPr>
          <w:rFonts w:ascii="宋体" w:hAnsi="宋体" w:eastAsia="宋体" w:cs="宋体"/>
          <w:sz w:val="20"/>
          <w:szCs w:val="20"/>
        </w:rPr>
      </w:pPr>
      <w:r>
        <w:rPr>
          <w:rFonts w:ascii="宋体" w:hAnsi="宋体" w:eastAsia="宋体" w:cs="宋体"/>
          <w:spacing w:val="-4"/>
          <w:sz w:val="20"/>
          <w:szCs w:val="20"/>
        </w:rPr>
        <w:t>日期：</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4"/>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4"/>
          <w:sz w:val="20"/>
          <w:szCs w:val="20"/>
        </w:rPr>
        <w:t>日</w:t>
      </w:r>
    </w:p>
    <w:p>
      <w:pPr>
        <w:spacing w:line="228" w:lineRule="auto"/>
        <w:rPr>
          <w:rFonts w:ascii="宋体" w:hAnsi="宋体" w:eastAsia="宋体" w:cs="宋体"/>
          <w:sz w:val="20"/>
          <w:szCs w:val="20"/>
        </w:rPr>
        <w:sectPr>
          <w:footerReference r:id="rId31" w:type="default"/>
          <w:pgSz w:w="11906" w:h="16839"/>
          <w:pgMar w:top="350" w:right="1733" w:bottom="1157" w:left="1473" w:header="0" w:footer="992" w:gutter="0"/>
          <w:cols w:space="720" w:num="1"/>
        </w:sectPr>
      </w:pPr>
    </w:p>
    <w:p>
      <w:pPr>
        <w:spacing w:line="904" w:lineRule="exact"/>
        <w:ind w:firstLine="145"/>
      </w:pPr>
    </w:p>
    <w:p>
      <w:pPr>
        <w:spacing w:before="239" w:line="226" w:lineRule="auto"/>
        <w:ind w:left="4023"/>
        <w:rPr>
          <w:rFonts w:ascii="宋体" w:hAnsi="宋体" w:eastAsia="宋体" w:cs="宋体"/>
          <w:sz w:val="20"/>
          <w:szCs w:val="20"/>
        </w:rPr>
      </w:pPr>
      <w:r>
        <w:rPr>
          <w:rFonts w:ascii="Times New Roman" w:hAnsi="Times New Roman" w:eastAsia="Times New Roman" w:cs="Times New Roman"/>
          <w:b/>
          <w:bCs/>
          <w:spacing w:val="7"/>
          <w:sz w:val="20"/>
          <w:szCs w:val="20"/>
        </w:rPr>
        <w:t>2.</w:t>
      </w:r>
      <w:r>
        <w:rPr>
          <w:rFonts w:ascii="宋体" w:hAnsi="宋体" w:eastAsia="宋体" w:cs="宋体"/>
          <w:spacing w:val="7"/>
          <w:sz w:val="20"/>
          <w:szCs w:val="20"/>
          <w14:textOutline w14:w="3795" w14:cap="sq" w14:cmpd="sng">
            <w14:solidFill>
              <w14:srgbClr w14:val="000000"/>
            </w14:solidFill>
            <w14:prstDash w14:val="solid"/>
            <w14:bevel/>
          </w14:textOutline>
        </w:rPr>
        <w:t>投标报价表</w:t>
      </w:r>
    </w:p>
    <w:p>
      <w:pPr>
        <w:spacing w:before="97"/>
      </w:pPr>
    </w:p>
    <w:tbl>
      <w:tblPr>
        <w:tblStyle w:val="9"/>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77"/>
        <w:gridCol w:w="1984"/>
        <w:gridCol w:w="2415"/>
        <w:gridCol w:w="17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3077" w:type="dxa"/>
            <w:vAlign w:val="top"/>
          </w:tcPr>
          <w:p>
            <w:pPr>
              <w:spacing w:before="162" w:line="220" w:lineRule="auto"/>
              <w:ind w:left="1070"/>
              <w:rPr>
                <w:rFonts w:ascii="宋体" w:hAnsi="宋体" w:eastAsia="宋体" w:cs="宋体"/>
                <w:sz w:val="24"/>
                <w:szCs w:val="24"/>
              </w:rPr>
            </w:pPr>
            <w:r>
              <w:rPr>
                <w:rFonts w:ascii="宋体" w:hAnsi="宋体" w:eastAsia="宋体" w:cs="宋体"/>
                <w:spacing w:val="-4"/>
                <w:sz w:val="24"/>
                <w:szCs w:val="24"/>
              </w:rPr>
              <w:t>项目名称</w:t>
            </w:r>
          </w:p>
        </w:tc>
        <w:tc>
          <w:tcPr>
            <w:tcW w:w="1984" w:type="dxa"/>
            <w:vAlign w:val="top"/>
          </w:tcPr>
          <w:p>
            <w:pPr>
              <w:spacing w:before="162" w:line="218" w:lineRule="auto"/>
              <w:ind w:left="162"/>
              <w:rPr>
                <w:rFonts w:ascii="宋体" w:hAnsi="宋体" w:eastAsia="宋体" w:cs="宋体"/>
                <w:sz w:val="24"/>
                <w:szCs w:val="24"/>
              </w:rPr>
            </w:pPr>
            <w:r>
              <w:rPr>
                <w:rFonts w:ascii="宋体" w:hAnsi="宋体" w:eastAsia="宋体" w:cs="宋体"/>
                <w:spacing w:val="-2"/>
                <w:sz w:val="24"/>
                <w:szCs w:val="24"/>
              </w:rPr>
              <w:t>投标报价（元）</w:t>
            </w:r>
          </w:p>
        </w:tc>
        <w:tc>
          <w:tcPr>
            <w:tcW w:w="2415" w:type="dxa"/>
            <w:vAlign w:val="top"/>
          </w:tcPr>
          <w:p>
            <w:pPr>
              <w:spacing w:before="161" w:line="219" w:lineRule="auto"/>
              <w:ind w:left="255"/>
              <w:jc w:val="center"/>
              <w:rPr>
                <w:rFonts w:ascii="宋体" w:hAnsi="宋体" w:eastAsia="宋体" w:cs="宋体"/>
                <w:sz w:val="24"/>
                <w:szCs w:val="24"/>
              </w:rPr>
            </w:pPr>
            <w:r>
              <w:rPr>
                <w:rFonts w:ascii="宋体" w:hAnsi="宋体" w:eastAsia="宋体" w:cs="宋体"/>
                <w:spacing w:val="-2"/>
                <w:sz w:val="24"/>
                <w:szCs w:val="24"/>
              </w:rPr>
              <w:t>供货期</w:t>
            </w:r>
          </w:p>
        </w:tc>
        <w:tc>
          <w:tcPr>
            <w:tcW w:w="1768" w:type="dxa"/>
            <w:vAlign w:val="top"/>
          </w:tcPr>
          <w:p>
            <w:pPr>
              <w:spacing w:before="161" w:line="221" w:lineRule="auto"/>
              <w:ind w:left="654"/>
              <w:rPr>
                <w:rFonts w:ascii="宋体" w:hAnsi="宋体" w:eastAsia="宋体" w:cs="宋体"/>
                <w:sz w:val="24"/>
                <w:szCs w:val="24"/>
              </w:rPr>
            </w:pPr>
            <w:r>
              <w:rPr>
                <w:rFonts w:ascii="宋体" w:hAnsi="宋体" w:eastAsia="宋体" w:cs="宋体"/>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3077" w:type="dxa"/>
            <w:vAlign w:val="top"/>
          </w:tcPr>
          <w:p>
            <w:pPr>
              <w:rPr>
                <w:rFonts w:ascii="Arial"/>
                <w:sz w:val="21"/>
              </w:rPr>
            </w:pPr>
          </w:p>
        </w:tc>
        <w:tc>
          <w:tcPr>
            <w:tcW w:w="1984" w:type="dxa"/>
            <w:vAlign w:val="top"/>
          </w:tcPr>
          <w:p>
            <w:pPr>
              <w:spacing w:before="194" w:line="477" w:lineRule="exact"/>
              <w:ind w:left="645"/>
              <w:rPr>
                <w:rFonts w:ascii="宋体" w:hAnsi="宋体" w:eastAsia="宋体" w:cs="宋体"/>
                <w:sz w:val="24"/>
                <w:szCs w:val="24"/>
              </w:rPr>
            </w:pPr>
            <w:r>
              <w:rPr>
                <w:rFonts w:ascii="宋体" w:hAnsi="宋体" w:eastAsia="宋体" w:cs="宋体"/>
                <w:spacing w:val="-6"/>
                <w:position w:val="18"/>
                <w:sz w:val="24"/>
                <w:szCs w:val="24"/>
              </w:rPr>
              <w:t>小写：</w:t>
            </w:r>
          </w:p>
          <w:p>
            <w:pPr>
              <w:spacing w:line="220" w:lineRule="auto"/>
              <w:ind w:left="642"/>
              <w:rPr>
                <w:rFonts w:ascii="宋体" w:hAnsi="宋体" w:eastAsia="宋体" w:cs="宋体"/>
                <w:sz w:val="24"/>
                <w:szCs w:val="24"/>
              </w:rPr>
            </w:pPr>
            <w:r>
              <w:rPr>
                <w:rFonts w:ascii="宋体" w:hAnsi="宋体" w:eastAsia="宋体" w:cs="宋体"/>
                <w:spacing w:val="-5"/>
                <w:sz w:val="24"/>
                <w:szCs w:val="24"/>
              </w:rPr>
              <w:t>大写：</w:t>
            </w:r>
          </w:p>
        </w:tc>
        <w:tc>
          <w:tcPr>
            <w:tcW w:w="2415" w:type="dxa"/>
            <w:vAlign w:val="top"/>
          </w:tcPr>
          <w:p>
            <w:pPr>
              <w:rPr>
                <w:rFonts w:ascii="Arial"/>
                <w:sz w:val="21"/>
              </w:rPr>
            </w:pPr>
          </w:p>
        </w:tc>
        <w:tc>
          <w:tcPr>
            <w:tcW w:w="1768" w:type="dxa"/>
            <w:vAlign w:val="top"/>
          </w:tcPr>
          <w:p>
            <w:pPr>
              <w:rPr>
                <w:rFonts w:ascii="Arial"/>
                <w:sz w:val="21"/>
              </w:rPr>
            </w:pPr>
          </w:p>
        </w:tc>
      </w:tr>
    </w:tbl>
    <w:p>
      <w:pPr>
        <w:spacing w:before="120" w:line="221" w:lineRule="auto"/>
        <w:ind w:left="483"/>
        <w:rPr>
          <w:rFonts w:ascii="宋体" w:hAnsi="宋体" w:eastAsia="宋体" w:cs="宋体"/>
          <w:sz w:val="20"/>
          <w:szCs w:val="20"/>
        </w:rPr>
      </w:pPr>
      <w:r>
        <w:rPr>
          <w:rFonts w:ascii="宋体" w:hAnsi="宋体" w:eastAsia="宋体" w:cs="宋体"/>
          <w:spacing w:val="8"/>
          <w:sz w:val="24"/>
          <w:szCs w:val="24"/>
        </w:rPr>
        <w:t>注：</w:t>
      </w:r>
      <w:r>
        <w:rPr>
          <w:rFonts w:ascii="宋体" w:hAnsi="宋体" w:eastAsia="宋体" w:cs="宋体"/>
          <w:spacing w:val="8"/>
          <w:sz w:val="20"/>
          <w:szCs w:val="20"/>
        </w:rPr>
        <w:t>1.此表应按“投标人须知</w:t>
      </w:r>
      <w:r>
        <w:rPr>
          <w:rFonts w:ascii="宋体" w:hAnsi="宋体" w:eastAsia="宋体" w:cs="宋体"/>
          <w:spacing w:val="-70"/>
          <w:sz w:val="20"/>
          <w:szCs w:val="20"/>
        </w:rPr>
        <w:t xml:space="preserve"> </w:t>
      </w:r>
      <w:r>
        <w:rPr>
          <w:rFonts w:ascii="宋体" w:hAnsi="宋体" w:eastAsia="宋体" w:cs="宋体"/>
          <w:spacing w:val="8"/>
          <w:sz w:val="20"/>
          <w:szCs w:val="20"/>
        </w:rPr>
        <w:t>”的规定，按文件提</w:t>
      </w:r>
      <w:r>
        <w:rPr>
          <w:rFonts w:ascii="宋体" w:hAnsi="宋体" w:eastAsia="宋体" w:cs="宋体"/>
          <w:spacing w:val="7"/>
          <w:sz w:val="20"/>
          <w:szCs w:val="20"/>
        </w:rPr>
        <w:t>供的范围填报投标报价表。</w:t>
      </w:r>
    </w:p>
    <w:p>
      <w:pPr>
        <w:spacing w:before="204" w:line="226" w:lineRule="auto"/>
        <w:ind w:left="1010"/>
        <w:rPr>
          <w:rFonts w:ascii="宋体" w:hAnsi="宋体" w:eastAsia="宋体" w:cs="宋体"/>
          <w:sz w:val="20"/>
          <w:szCs w:val="20"/>
        </w:rPr>
      </w:pPr>
      <w:r>
        <w:rPr>
          <w:rFonts w:ascii="宋体" w:hAnsi="宋体" w:eastAsia="宋体" w:cs="宋体"/>
          <w:spacing w:val="9"/>
          <w:sz w:val="20"/>
          <w:szCs w:val="20"/>
        </w:rPr>
        <w:t>2.投标报价表中投标报价大小应写一致，如</w:t>
      </w:r>
      <w:r>
        <w:rPr>
          <w:rFonts w:ascii="宋体" w:hAnsi="宋体" w:eastAsia="宋体" w:cs="宋体"/>
          <w:spacing w:val="8"/>
          <w:sz w:val="20"/>
          <w:szCs w:val="20"/>
        </w:rPr>
        <w:t>不一致以大写为准。</w:t>
      </w:r>
    </w:p>
    <w:p>
      <w:pPr>
        <w:pStyle w:val="4"/>
        <w:spacing w:line="261" w:lineRule="auto"/>
      </w:pPr>
    </w:p>
    <w:p>
      <w:pPr>
        <w:pStyle w:val="4"/>
        <w:spacing w:line="261" w:lineRule="auto"/>
      </w:pPr>
    </w:p>
    <w:p>
      <w:pPr>
        <w:pStyle w:val="4"/>
        <w:spacing w:line="261" w:lineRule="auto"/>
      </w:pPr>
    </w:p>
    <w:p>
      <w:pPr>
        <w:pStyle w:val="4"/>
        <w:spacing w:line="261" w:lineRule="auto"/>
      </w:pPr>
    </w:p>
    <w:p>
      <w:pPr>
        <w:pStyle w:val="4"/>
        <w:spacing w:line="262" w:lineRule="auto"/>
      </w:pPr>
    </w:p>
    <w:p>
      <w:pPr>
        <w:pStyle w:val="4"/>
        <w:spacing w:line="262" w:lineRule="auto"/>
      </w:pPr>
    </w:p>
    <w:p>
      <w:pPr>
        <w:spacing w:before="79" w:line="367" w:lineRule="auto"/>
        <w:ind w:left="3603"/>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盖单位章）</w:t>
      </w:r>
    </w:p>
    <w:p>
      <w:pPr>
        <w:spacing w:line="218" w:lineRule="auto"/>
        <w:ind w:left="2164"/>
        <w:rPr>
          <w:rFonts w:ascii="宋体" w:hAnsi="宋体" w:eastAsia="宋体" w:cs="宋体"/>
          <w:sz w:val="24"/>
          <w:szCs w:val="24"/>
        </w:rPr>
      </w:pPr>
      <w:r>
        <w:rPr>
          <w:rFonts w:ascii="宋体" w:hAnsi="宋体" w:eastAsia="宋体" w:cs="宋体"/>
          <w:spacing w:val="1"/>
          <w:sz w:val="24"/>
          <w:szCs w:val="24"/>
        </w:rPr>
        <w:t>法定代表人或授权委托人</w:t>
      </w:r>
      <w:r>
        <w:rPr>
          <w:rFonts w:ascii="宋体" w:hAnsi="宋体" w:eastAsia="宋体" w:cs="宋体"/>
          <w:spacing w:val="-64"/>
          <w:sz w:val="24"/>
          <w:szCs w:val="24"/>
        </w:rPr>
        <w:t>：</w:t>
      </w:r>
      <w:r>
        <w:rPr>
          <w:rFonts w:ascii="宋体" w:hAnsi="宋体" w:eastAsia="宋体" w:cs="宋体"/>
          <w:sz w:val="24"/>
          <w:szCs w:val="24"/>
          <w:u w:val="single" w:color="auto"/>
        </w:rPr>
        <w:t xml:space="preserve">                   </w:t>
      </w:r>
      <w:r>
        <w:rPr>
          <w:rFonts w:ascii="宋体" w:hAnsi="宋体" w:eastAsia="宋体" w:cs="宋体"/>
          <w:spacing w:val="-64"/>
          <w:sz w:val="24"/>
          <w:szCs w:val="24"/>
        </w:rPr>
        <w:t>（</w:t>
      </w:r>
      <w:r>
        <w:rPr>
          <w:rFonts w:ascii="宋体" w:hAnsi="宋体" w:eastAsia="宋体" w:cs="宋体"/>
          <w:spacing w:val="1"/>
          <w:sz w:val="24"/>
          <w:szCs w:val="24"/>
        </w:rPr>
        <w:t>签字或盖章）</w:t>
      </w:r>
    </w:p>
    <w:p>
      <w:pPr>
        <w:tabs>
          <w:tab w:val="left" w:pos="8512"/>
        </w:tabs>
        <w:spacing w:before="195" w:line="368" w:lineRule="auto"/>
        <w:ind w:left="3601" w:right="735" w:firstLine="1"/>
        <w:jc w:val="both"/>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网址：</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电话：</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传真：</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邮政编码：</w:t>
      </w:r>
      <w:r>
        <w:rPr>
          <w:rFonts w:ascii="宋体" w:hAnsi="宋体" w:eastAsia="宋体" w:cs="宋体"/>
          <w:sz w:val="24"/>
          <w:szCs w:val="24"/>
          <w:u w:val="single" w:color="auto"/>
        </w:rPr>
        <w:t xml:space="preserve">                               </w:t>
      </w:r>
    </w:p>
    <w:p>
      <w:pPr>
        <w:tabs>
          <w:tab w:val="left" w:pos="4552"/>
        </w:tabs>
        <w:spacing w:line="219" w:lineRule="auto"/>
        <w:ind w:left="3593"/>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9"/>
          <w:sz w:val="24"/>
          <w:szCs w:val="24"/>
        </w:rPr>
        <w:t>年</w:t>
      </w:r>
      <w:r>
        <w:rPr>
          <w:rFonts w:ascii="宋体" w:hAnsi="宋体" w:eastAsia="宋体" w:cs="宋体"/>
          <w:spacing w:val="17"/>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pPr>
        <w:spacing w:line="219" w:lineRule="auto"/>
        <w:rPr>
          <w:rFonts w:ascii="宋体" w:hAnsi="宋体" w:eastAsia="宋体" w:cs="宋体"/>
          <w:sz w:val="24"/>
          <w:szCs w:val="24"/>
        </w:rPr>
        <w:sectPr>
          <w:footerReference r:id="rId32" w:type="default"/>
          <w:pgSz w:w="11906" w:h="16839"/>
          <w:pgMar w:top="350" w:right="1328" w:bottom="1157" w:left="1328" w:header="0" w:footer="992" w:gutter="0"/>
          <w:cols w:space="720" w:num="1"/>
        </w:sectPr>
      </w:pPr>
    </w:p>
    <w:p>
      <w:pPr>
        <w:spacing w:line="904" w:lineRule="exact"/>
        <w:ind w:firstLine="98"/>
      </w:pPr>
    </w:p>
    <w:p>
      <w:pPr>
        <w:pStyle w:val="4"/>
        <w:spacing w:line="251" w:lineRule="auto"/>
      </w:pPr>
    </w:p>
    <w:p>
      <w:pPr>
        <w:spacing w:before="65" w:line="226" w:lineRule="auto"/>
        <w:ind w:left="3764"/>
        <w:outlineLvl w:val="1"/>
        <w:rPr>
          <w:rFonts w:ascii="宋体" w:hAnsi="宋体" w:eastAsia="宋体" w:cs="宋体"/>
          <w:sz w:val="20"/>
          <w:szCs w:val="20"/>
        </w:rPr>
      </w:pPr>
      <w:r>
        <w:rPr>
          <w:rFonts w:ascii="Times New Roman" w:hAnsi="Times New Roman" w:eastAsia="Times New Roman" w:cs="Times New Roman"/>
          <w:b/>
          <w:bCs/>
          <w:spacing w:val="8"/>
          <w:sz w:val="20"/>
          <w:szCs w:val="20"/>
        </w:rPr>
        <w:t>3.</w:t>
      </w:r>
      <w:r>
        <w:rPr>
          <w:rFonts w:ascii="宋体" w:hAnsi="宋体" w:eastAsia="宋体" w:cs="宋体"/>
          <w:spacing w:val="8"/>
          <w:sz w:val="20"/>
          <w:szCs w:val="20"/>
          <w14:textOutline w14:w="3795" w14:cap="sq" w14:cmpd="sng">
            <w14:solidFill>
              <w14:srgbClr w14:val="000000"/>
            </w14:solidFill>
            <w14:prstDash w14:val="solid"/>
            <w14:bevel/>
          </w14:textOutline>
        </w:rPr>
        <w:t>分项报价明细表</w:t>
      </w:r>
    </w:p>
    <w:p>
      <w:pPr>
        <w:spacing w:before="171"/>
      </w:pPr>
    </w:p>
    <w:tbl>
      <w:tblPr>
        <w:tblStyle w:val="9"/>
        <w:tblW w:w="9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3"/>
        <w:gridCol w:w="1441"/>
        <w:gridCol w:w="1181"/>
        <w:gridCol w:w="1180"/>
        <w:gridCol w:w="1181"/>
        <w:gridCol w:w="1180"/>
        <w:gridCol w:w="1181"/>
        <w:gridCol w:w="8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923" w:type="dxa"/>
            <w:vAlign w:val="top"/>
          </w:tcPr>
          <w:p>
            <w:pPr>
              <w:spacing w:line="309" w:lineRule="auto"/>
              <w:rPr>
                <w:rFonts w:ascii="Arial"/>
                <w:sz w:val="21"/>
              </w:rPr>
            </w:pPr>
          </w:p>
          <w:p>
            <w:pPr>
              <w:spacing w:before="65" w:line="229" w:lineRule="auto"/>
              <w:ind w:left="256"/>
              <w:rPr>
                <w:rFonts w:ascii="宋体" w:hAnsi="宋体" w:eastAsia="宋体" w:cs="宋体"/>
                <w:sz w:val="20"/>
                <w:szCs w:val="20"/>
              </w:rPr>
            </w:pPr>
            <w:r>
              <w:rPr>
                <w:rFonts w:ascii="宋体" w:hAnsi="宋体" w:eastAsia="宋体" w:cs="宋体"/>
                <w:spacing w:val="5"/>
                <w:sz w:val="20"/>
                <w:szCs w:val="20"/>
              </w:rPr>
              <w:t>序号</w:t>
            </w:r>
          </w:p>
        </w:tc>
        <w:tc>
          <w:tcPr>
            <w:tcW w:w="1441" w:type="dxa"/>
            <w:vAlign w:val="top"/>
          </w:tcPr>
          <w:p>
            <w:pPr>
              <w:spacing w:line="309" w:lineRule="auto"/>
              <w:rPr>
                <w:rFonts w:ascii="Arial"/>
                <w:sz w:val="21"/>
              </w:rPr>
            </w:pPr>
          </w:p>
          <w:p>
            <w:pPr>
              <w:spacing w:before="65" w:line="228" w:lineRule="auto"/>
              <w:ind w:left="304"/>
              <w:rPr>
                <w:rFonts w:ascii="宋体" w:hAnsi="宋体" w:eastAsia="宋体" w:cs="宋体"/>
                <w:sz w:val="20"/>
                <w:szCs w:val="20"/>
              </w:rPr>
            </w:pPr>
            <w:r>
              <w:rPr>
                <w:rFonts w:ascii="宋体" w:hAnsi="宋体" w:eastAsia="宋体" w:cs="宋体"/>
                <w:spacing w:val="7"/>
                <w:sz w:val="20"/>
                <w:szCs w:val="20"/>
              </w:rPr>
              <w:t>产品名称</w:t>
            </w:r>
          </w:p>
        </w:tc>
        <w:tc>
          <w:tcPr>
            <w:tcW w:w="1181" w:type="dxa"/>
            <w:vAlign w:val="top"/>
          </w:tcPr>
          <w:p>
            <w:pPr>
              <w:spacing w:before="139" w:line="477" w:lineRule="exact"/>
              <w:ind w:left="130"/>
              <w:rPr>
                <w:rFonts w:ascii="宋体" w:hAnsi="宋体" w:eastAsia="宋体" w:cs="宋体"/>
                <w:sz w:val="20"/>
                <w:szCs w:val="20"/>
              </w:rPr>
            </w:pPr>
            <w:r>
              <w:rPr>
                <w:rFonts w:ascii="宋体" w:hAnsi="宋体" w:eastAsia="宋体" w:cs="宋体"/>
                <w:spacing w:val="-13"/>
                <w:position w:val="21"/>
                <w:sz w:val="20"/>
                <w:szCs w:val="20"/>
              </w:rPr>
              <w:t>品牌、规格</w:t>
            </w:r>
          </w:p>
          <w:p>
            <w:pPr>
              <w:spacing w:line="229" w:lineRule="auto"/>
              <w:ind w:left="391"/>
              <w:rPr>
                <w:rFonts w:ascii="宋体" w:hAnsi="宋体" w:eastAsia="宋体" w:cs="宋体"/>
                <w:sz w:val="20"/>
                <w:szCs w:val="20"/>
              </w:rPr>
            </w:pPr>
            <w:r>
              <w:rPr>
                <w:rFonts w:ascii="宋体" w:hAnsi="宋体" w:eastAsia="宋体" w:cs="宋体"/>
                <w:spacing w:val="1"/>
                <w:sz w:val="20"/>
                <w:szCs w:val="20"/>
              </w:rPr>
              <w:t>型号</w:t>
            </w:r>
          </w:p>
        </w:tc>
        <w:tc>
          <w:tcPr>
            <w:tcW w:w="1180" w:type="dxa"/>
            <w:vAlign w:val="top"/>
          </w:tcPr>
          <w:p>
            <w:pPr>
              <w:spacing w:line="309" w:lineRule="auto"/>
              <w:rPr>
                <w:rFonts w:ascii="Arial"/>
                <w:sz w:val="21"/>
              </w:rPr>
            </w:pPr>
          </w:p>
          <w:p>
            <w:pPr>
              <w:spacing w:before="65" w:line="226" w:lineRule="auto"/>
              <w:ind w:left="115"/>
              <w:rPr>
                <w:rFonts w:ascii="宋体" w:hAnsi="宋体" w:eastAsia="宋体" w:cs="宋体"/>
                <w:sz w:val="20"/>
                <w:szCs w:val="20"/>
              </w:rPr>
            </w:pPr>
            <w:r>
              <w:rPr>
                <w:rFonts w:ascii="宋体" w:hAnsi="宋体" w:eastAsia="宋体" w:cs="宋体"/>
                <w:spacing w:val="5"/>
                <w:sz w:val="20"/>
                <w:szCs w:val="20"/>
              </w:rPr>
              <w:t>单价（元）</w:t>
            </w:r>
          </w:p>
        </w:tc>
        <w:tc>
          <w:tcPr>
            <w:tcW w:w="1181" w:type="dxa"/>
            <w:vAlign w:val="top"/>
          </w:tcPr>
          <w:p>
            <w:pPr>
              <w:spacing w:line="309" w:lineRule="auto"/>
              <w:rPr>
                <w:rFonts w:ascii="Arial"/>
                <w:sz w:val="21"/>
              </w:rPr>
            </w:pPr>
          </w:p>
          <w:p>
            <w:pPr>
              <w:spacing w:before="65" w:line="228" w:lineRule="auto"/>
              <w:ind w:left="387"/>
              <w:rPr>
                <w:rFonts w:ascii="宋体" w:hAnsi="宋体" w:eastAsia="宋体" w:cs="宋体"/>
                <w:sz w:val="20"/>
                <w:szCs w:val="20"/>
              </w:rPr>
            </w:pPr>
            <w:r>
              <w:rPr>
                <w:rFonts w:ascii="宋体" w:hAnsi="宋体" w:eastAsia="宋体" w:cs="宋体"/>
                <w:spacing w:val="3"/>
                <w:sz w:val="20"/>
                <w:szCs w:val="20"/>
              </w:rPr>
              <w:t>数量</w:t>
            </w:r>
          </w:p>
        </w:tc>
        <w:tc>
          <w:tcPr>
            <w:tcW w:w="1180" w:type="dxa"/>
            <w:vAlign w:val="top"/>
          </w:tcPr>
          <w:p>
            <w:pPr>
              <w:spacing w:line="309" w:lineRule="auto"/>
              <w:rPr>
                <w:rFonts w:ascii="Arial"/>
                <w:sz w:val="21"/>
              </w:rPr>
            </w:pPr>
          </w:p>
          <w:p>
            <w:pPr>
              <w:spacing w:before="65" w:line="226" w:lineRule="auto"/>
              <w:ind w:left="119"/>
              <w:rPr>
                <w:rFonts w:ascii="宋体" w:hAnsi="宋体" w:eastAsia="宋体" w:cs="宋体"/>
                <w:sz w:val="20"/>
                <w:szCs w:val="20"/>
              </w:rPr>
            </w:pPr>
            <w:r>
              <w:rPr>
                <w:rFonts w:ascii="宋体" w:hAnsi="宋体" w:eastAsia="宋体" w:cs="宋体"/>
                <w:spacing w:val="4"/>
                <w:sz w:val="20"/>
                <w:szCs w:val="20"/>
              </w:rPr>
              <w:t>总价（元）</w:t>
            </w:r>
          </w:p>
        </w:tc>
        <w:tc>
          <w:tcPr>
            <w:tcW w:w="1181" w:type="dxa"/>
            <w:vAlign w:val="top"/>
          </w:tcPr>
          <w:p>
            <w:pPr>
              <w:spacing w:line="309" w:lineRule="auto"/>
              <w:rPr>
                <w:rFonts w:ascii="Arial"/>
                <w:sz w:val="21"/>
              </w:rPr>
            </w:pPr>
          </w:p>
          <w:p>
            <w:pPr>
              <w:spacing w:before="65" w:line="228" w:lineRule="auto"/>
              <w:ind w:left="178"/>
              <w:rPr>
                <w:rFonts w:ascii="宋体" w:hAnsi="宋体" w:eastAsia="宋体" w:cs="宋体"/>
                <w:sz w:val="20"/>
                <w:szCs w:val="20"/>
              </w:rPr>
            </w:pPr>
            <w:r>
              <w:rPr>
                <w:rFonts w:ascii="宋体" w:hAnsi="宋体" w:eastAsia="宋体" w:cs="宋体"/>
                <w:spacing w:val="6"/>
                <w:sz w:val="20"/>
                <w:szCs w:val="20"/>
              </w:rPr>
              <w:t>生产厂家</w:t>
            </w:r>
          </w:p>
        </w:tc>
        <w:tc>
          <w:tcPr>
            <w:tcW w:w="883" w:type="dxa"/>
            <w:vAlign w:val="top"/>
          </w:tcPr>
          <w:p>
            <w:pPr>
              <w:spacing w:before="139" w:line="477" w:lineRule="exact"/>
              <w:ind w:left="133"/>
              <w:rPr>
                <w:rFonts w:ascii="宋体" w:hAnsi="宋体" w:eastAsia="宋体" w:cs="宋体"/>
                <w:sz w:val="20"/>
                <w:szCs w:val="20"/>
              </w:rPr>
            </w:pPr>
            <w:r>
              <w:rPr>
                <w:rFonts w:ascii="宋体" w:hAnsi="宋体" w:eastAsia="宋体" w:cs="宋体"/>
                <w:spacing w:val="6"/>
                <w:position w:val="21"/>
                <w:sz w:val="20"/>
                <w:szCs w:val="20"/>
              </w:rPr>
              <w:t>可附图</w:t>
            </w:r>
          </w:p>
          <w:p>
            <w:pPr>
              <w:spacing w:line="228" w:lineRule="auto"/>
              <w:ind w:left="347"/>
              <w:rPr>
                <w:rFonts w:ascii="宋体" w:hAnsi="宋体" w:eastAsia="宋体" w:cs="宋体"/>
                <w:sz w:val="20"/>
                <w:szCs w:val="20"/>
              </w:rPr>
            </w:pPr>
            <w:r>
              <w:rPr>
                <w:rFonts w:ascii="宋体" w:hAnsi="宋体" w:eastAsia="宋体" w:cs="宋体"/>
                <w:sz w:val="20"/>
                <w:szCs w:val="20"/>
              </w:rPr>
              <w:t>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23" w:type="dxa"/>
            <w:vAlign w:val="top"/>
          </w:tcPr>
          <w:p>
            <w:pPr>
              <w:rPr>
                <w:rFonts w:ascii="Arial"/>
                <w:sz w:val="21"/>
              </w:rPr>
            </w:pPr>
          </w:p>
        </w:tc>
        <w:tc>
          <w:tcPr>
            <w:tcW w:w="1441"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8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23" w:type="dxa"/>
            <w:vAlign w:val="top"/>
          </w:tcPr>
          <w:p>
            <w:pPr>
              <w:rPr>
                <w:rFonts w:ascii="Arial"/>
                <w:sz w:val="21"/>
              </w:rPr>
            </w:pPr>
          </w:p>
        </w:tc>
        <w:tc>
          <w:tcPr>
            <w:tcW w:w="1441"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8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23" w:type="dxa"/>
            <w:vAlign w:val="top"/>
          </w:tcPr>
          <w:p>
            <w:pPr>
              <w:rPr>
                <w:rFonts w:ascii="Arial"/>
                <w:sz w:val="21"/>
              </w:rPr>
            </w:pPr>
          </w:p>
        </w:tc>
        <w:tc>
          <w:tcPr>
            <w:tcW w:w="1441"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8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23" w:type="dxa"/>
            <w:vAlign w:val="top"/>
          </w:tcPr>
          <w:p>
            <w:pPr>
              <w:rPr>
                <w:rFonts w:ascii="Arial"/>
                <w:sz w:val="21"/>
              </w:rPr>
            </w:pPr>
          </w:p>
        </w:tc>
        <w:tc>
          <w:tcPr>
            <w:tcW w:w="1441"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8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23" w:type="dxa"/>
            <w:vAlign w:val="top"/>
          </w:tcPr>
          <w:p>
            <w:pPr>
              <w:rPr>
                <w:rFonts w:ascii="Arial"/>
                <w:sz w:val="21"/>
              </w:rPr>
            </w:pPr>
          </w:p>
        </w:tc>
        <w:tc>
          <w:tcPr>
            <w:tcW w:w="1441"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8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23" w:type="dxa"/>
            <w:vAlign w:val="top"/>
          </w:tcPr>
          <w:p>
            <w:pPr>
              <w:rPr>
                <w:rFonts w:ascii="Arial"/>
                <w:sz w:val="21"/>
              </w:rPr>
            </w:pPr>
          </w:p>
        </w:tc>
        <w:tc>
          <w:tcPr>
            <w:tcW w:w="1441"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8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923" w:type="dxa"/>
            <w:vAlign w:val="top"/>
          </w:tcPr>
          <w:p>
            <w:pPr>
              <w:rPr>
                <w:rFonts w:ascii="Arial"/>
                <w:sz w:val="21"/>
              </w:rPr>
            </w:pPr>
          </w:p>
        </w:tc>
        <w:tc>
          <w:tcPr>
            <w:tcW w:w="1441"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8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23" w:type="dxa"/>
            <w:vAlign w:val="top"/>
          </w:tcPr>
          <w:p>
            <w:pPr>
              <w:rPr>
                <w:rFonts w:ascii="Arial"/>
                <w:sz w:val="21"/>
              </w:rPr>
            </w:pPr>
          </w:p>
        </w:tc>
        <w:tc>
          <w:tcPr>
            <w:tcW w:w="1441"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1180" w:type="dxa"/>
            <w:vAlign w:val="top"/>
          </w:tcPr>
          <w:p>
            <w:pPr>
              <w:rPr>
                <w:rFonts w:ascii="Arial"/>
                <w:sz w:val="21"/>
              </w:rPr>
            </w:pPr>
          </w:p>
        </w:tc>
        <w:tc>
          <w:tcPr>
            <w:tcW w:w="1181" w:type="dxa"/>
            <w:vAlign w:val="top"/>
          </w:tcPr>
          <w:p>
            <w:pPr>
              <w:rPr>
                <w:rFonts w:ascii="Arial"/>
                <w:sz w:val="21"/>
              </w:rPr>
            </w:pPr>
          </w:p>
        </w:tc>
        <w:tc>
          <w:tcPr>
            <w:tcW w:w="88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23" w:type="dxa"/>
            <w:vAlign w:val="top"/>
          </w:tcPr>
          <w:p>
            <w:pPr>
              <w:spacing w:before="139" w:line="229" w:lineRule="auto"/>
              <w:ind w:left="263"/>
              <w:rPr>
                <w:rFonts w:ascii="宋体" w:hAnsi="宋体" w:eastAsia="宋体" w:cs="宋体"/>
                <w:sz w:val="20"/>
                <w:szCs w:val="20"/>
              </w:rPr>
            </w:pPr>
            <w:r>
              <w:rPr>
                <w:rFonts w:ascii="宋体" w:hAnsi="宋体" w:eastAsia="宋体" w:cs="宋体"/>
                <w:spacing w:val="2"/>
                <w:sz w:val="20"/>
                <w:szCs w:val="20"/>
              </w:rPr>
              <w:t>总计</w:t>
            </w:r>
          </w:p>
        </w:tc>
        <w:tc>
          <w:tcPr>
            <w:tcW w:w="8227" w:type="dxa"/>
            <w:gridSpan w:val="7"/>
            <w:vAlign w:val="top"/>
          </w:tcPr>
          <w:p>
            <w:pPr>
              <w:rPr>
                <w:rFonts w:ascii="Arial"/>
                <w:sz w:val="21"/>
              </w:rPr>
            </w:pPr>
          </w:p>
        </w:tc>
      </w:tr>
    </w:tbl>
    <w:p>
      <w:pPr>
        <w:spacing w:before="133" w:line="229" w:lineRule="auto"/>
        <w:ind w:left="865"/>
        <w:rPr>
          <w:rFonts w:ascii="宋体" w:hAnsi="宋体" w:eastAsia="宋体" w:cs="宋体"/>
          <w:sz w:val="20"/>
          <w:szCs w:val="20"/>
        </w:rPr>
      </w:pPr>
      <w:r>
        <w:rPr>
          <w:rFonts w:ascii="宋体" w:hAnsi="宋体" w:eastAsia="宋体" w:cs="宋体"/>
          <w:spacing w:val="5"/>
          <w:sz w:val="20"/>
          <w:szCs w:val="20"/>
        </w:rPr>
        <w:t>（此表可延长）</w:t>
      </w:r>
    </w:p>
    <w:p>
      <w:pPr>
        <w:spacing w:before="232" w:line="226" w:lineRule="auto"/>
        <w:ind w:left="855"/>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注：</w:t>
      </w:r>
      <w:r>
        <w:rPr>
          <w:rFonts w:ascii="宋体" w:hAnsi="宋体" w:eastAsia="宋体" w:cs="宋体"/>
          <w:spacing w:val="9"/>
          <w:sz w:val="20"/>
          <w:szCs w:val="20"/>
        </w:rPr>
        <w:t>1.如果按单价计算的结果与总价不一致，以单价为准修正总价</w:t>
      </w:r>
      <w:r>
        <w:rPr>
          <w:rFonts w:ascii="宋体" w:hAnsi="宋体" w:eastAsia="宋体" w:cs="宋体"/>
          <w:spacing w:val="9"/>
          <w:sz w:val="20"/>
          <w:szCs w:val="20"/>
          <w14:textOutline w14:w="3795" w14:cap="sq" w14:cmpd="sng">
            <w14:solidFill>
              <w14:srgbClr w14:val="000000"/>
            </w14:solidFill>
            <w14:prstDash w14:val="solid"/>
            <w14:bevel/>
          </w14:textOutline>
        </w:rPr>
        <w:t>。</w:t>
      </w:r>
    </w:p>
    <w:p>
      <w:pPr>
        <w:spacing w:before="232" w:line="227" w:lineRule="auto"/>
        <w:ind w:left="1277"/>
        <w:rPr>
          <w:rFonts w:ascii="宋体" w:hAnsi="宋体" w:eastAsia="宋体" w:cs="宋体"/>
          <w:sz w:val="20"/>
          <w:szCs w:val="20"/>
        </w:rPr>
      </w:pPr>
      <w:r>
        <w:rPr>
          <w:rFonts w:ascii="宋体" w:hAnsi="宋体" w:eastAsia="宋体" w:cs="宋体"/>
          <w:spacing w:val="9"/>
          <w:sz w:val="20"/>
          <w:szCs w:val="20"/>
        </w:rPr>
        <w:t>2.投标人据实填写投标货物的品牌、规格、型号等，否则视为不响应。</w:t>
      </w:r>
    </w:p>
    <w:p>
      <w:pPr>
        <w:pStyle w:val="4"/>
        <w:spacing w:line="245" w:lineRule="auto"/>
      </w:pPr>
    </w:p>
    <w:p>
      <w:pPr>
        <w:pStyle w:val="4"/>
        <w:spacing w:line="245"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spacing w:before="65" w:line="503" w:lineRule="auto"/>
        <w:ind w:left="2468"/>
        <w:rPr>
          <w:rFonts w:ascii="宋体" w:hAnsi="宋体" w:eastAsia="宋体" w:cs="宋体"/>
          <w:sz w:val="20"/>
          <w:szCs w:val="20"/>
        </w:rPr>
      </w:pPr>
      <w:r>
        <w:rPr>
          <w:rFonts w:ascii="宋体" w:hAnsi="宋体" w:eastAsia="宋体" w:cs="宋体"/>
          <w:spacing w:val="8"/>
          <w:sz w:val="20"/>
          <w:szCs w:val="20"/>
        </w:rPr>
        <w:t>投标人名称（盖公章</w:t>
      </w:r>
      <w:r>
        <w:rPr>
          <w:rFonts w:ascii="宋体" w:hAnsi="宋体" w:eastAsia="宋体" w:cs="宋体"/>
          <w:spacing w:val="12"/>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8"/>
          <w:sz w:val="20"/>
          <w:szCs w:val="20"/>
        </w:rPr>
        <w:t>_</w:t>
      </w:r>
    </w:p>
    <w:p>
      <w:pPr>
        <w:spacing w:before="1" w:line="221" w:lineRule="auto"/>
        <w:ind w:left="2466"/>
        <w:rPr>
          <w:rFonts w:ascii="宋体" w:hAnsi="宋体" w:eastAsia="宋体" w:cs="宋体"/>
          <w:sz w:val="20"/>
          <w:szCs w:val="20"/>
        </w:rPr>
      </w:pPr>
      <w:r>
        <w:rPr>
          <w:rFonts w:ascii="宋体" w:hAnsi="宋体" w:eastAsia="宋体" w:cs="宋体"/>
          <w:spacing w:val="7"/>
          <w:sz w:val="20"/>
          <w:szCs w:val="20"/>
        </w:rPr>
        <w:t>法定代表人或其授权委托人(签字)：</w:t>
      </w:r>
      <w:r>
        <w:rPr>
          <w:rFonts w:ascii="宋体" w:hAnsi="宋体" w:eastAsia="宋体" w:cs="宋体"/>
          <w:spacing w:val="7"/>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_</w:t>
      </w:r>
    </w:p>
    <w:p>
      <w:pPr>
        <w:spacing w:before="304" w:line="228" w:lineRule="auto"/>
        <w:ind w:left="2501"/>
        <w:rPr>
          <w:rFonts w:ascii="宋体" w:hAnsi="宋体" w:eastAsia="宋体" w:cs="宋体"/>
          <w:sz w:val="20"/>
          <w:szCs w:val="20"/>
        </w:rPr>
      </w:pPr>
      <w:r>
        <w:rPr>
          <w:rFonts w:ascii="宋体" w:hAnsi="宋体" w:eastAsia="宋体" w:cs="宋体"/>
          <w:spacing w:val="-3"/>
          <w:sz w:val="20"/>
          <w:szCs w:val="20"/>
        </w:rPr>
        <w:t>日期：</w:t>
      </w:r>
      <w:r>
        <w:rPr>
          <w:rFonts w:ascii="宋体" w:hAnsi="宋体" w:eastAsia="宋体" w:cs="宋体"/>
          <w:spacing w:val="4"/>
          <w:sz w:val="20"/>
          <w:szCs w:val="20"/>
          <w:u w:val="single" w:color="auto"/>
        </w:rPr>
        <w:t xml:space="preserve">          </w:t>
      </w:r>
      <w:r>
        <w:rPr>
          <w:rFonts w:ascii="宋体" w:hAnsi="宋体" w:eastAsia="宋体" w:cs="宋体"/>
          <w:spacing w:val="-83"/>
          <w:sz w:val="20"/>
          <w:szCs w:val="20"/>
        </w:rPr>
        <w:t xml:space="preserve"> </w:t>
      </w:r>
      <w:r>
        <w:rPr>
          <w:rFonts w:ascii="宋体" w:hAnsi="宋体" w:eastAsia="宋体" w:cs="宋体"/>
          <w:spacing w:val="-3"/>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3"/>
          <w:sz w:val="20"/>
          <w:szCs w:val="20"/>
        </w:rPr>
        <w:t>月</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3"/>
          <w:sz w:val="20"/>
          <w:szCs w:val="20"/>
        </w:rPr>
        <w:t>日</w:t>
      </w:r>
    </w:p>
    <w:p>
      <w:pPr>
        <w:spacing w:line="228" w:lineRule="auto"/>
        <w:rPr>
          <w:rFonts w:ascii="宋体" w:hAnsi="宋体" w:eastAsia="宋体" w:cs="宋体"/>
          <w:sz w:val="20"/>
          <w:szCs w:val="20"/>
        </w:rPr>
        <w:sectPr>
          <w:footerReference r:id="rId33" w:type="default"/>
          <w:pgSz w:w="11906" w:h="16839"/>
          <w:pgMar w:top="350" w:right="1375" w:bottom="1157" w:left="1375" w:header="0" w:footer="992" w:gutter="0"/>
          <w:cols w:space="720" w:num="1"/>
        </w:sectPr>
      </w:pPr>
    </w:p>
    <w:p>
      <w:pPr>
        <w:spacing w:line="904" w:lineRule="exact"/>
      </w:pPr>
      <w:r>
        <w:pict>
          <v:shape id="_x0000_s1027" o:spid="_x0000_s1027" o:spt="202" type="#_x0000_t202" style="position:absolute;left:0pt;margin-left:112.55pt;margin-top:425.5pt;height:143.8pt;width:208.95pt;mso-position-horizontal-relative:page;mso-position-vertical-relative:page;z-index:251661312;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9"/>
                    <w:tblW w:w="4128"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8"/>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15" w:hRule="atLeast"/>
                    </w:trPr>
                    <w:tc>
                      <w:tcPr>
                        <w:tcW w:w="412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65" w:line="227" w:lineRule="auto"/>
                          <w:ind w:left="1014"/>
                          <w:rPr>
                            <w:rFonts w:ascii="宋体" w:hAnsi="宋体" w:eastAsia="宋体" w:cs="宋体"/>
                            <w:sz w:val="20"/>
                            <w:szCs w:val="20"/>
                          </w:rPr>
                        </w:pPr>
                        <w:r>
                          <w:rPr>
                            <w:rFonts w:ascii="宋体" w:hAnsi="宋体" w:eastAsia="宋体" w:cs="宋体"/>
                            <w:spacing w:val="7"/>
                            <w:sz w:val="20"/>
                            <w:szCs w:val="20"/>
                          </w:rPr>
                          <w:t>附法人身份证复印件正面</w:t>
                        </w:r>
                      </w:p>
                    </w:tc>
                  </w:tr>
                </w:tbl>
                <w:p>
                  <w:pPr>
                    <w:pStyle w:val="4"/>
                  </w:pPr>
                </w:p>
              </w:txbxContent>
            </v:textbox>
          </v:shape>
        </w:pict>
      </w:r>
    </w:p>
    <w:p>
      <w:pPr>
        <w:spacing w:before="299" w:line="463" w:lineRule="exact"/>
        <w:ind w:left="3002"/>
        <w:rPr>
          <w:rFonts w:ascii="宋体" w:hAnsi="宋体" w:eastAsia="宋体" w:cs="宋体"/>
          <w:sz w:val="28"/>
          <w:szCs w:val="28"/>
        </w:rPr>
      </w:pPr>
      <w:r>
        <w:rPr>
          <w:rFonts w:ascii="宋体" w:hAnsi="宋体" w:eastAsia="宋体" w:cs="宋体"/>
          <w:spacing w:val="-1"/>
          <w:position w:val="13"/>
          <w:sz w:val="28"/>
          <w:szCs w:val="28"/>
          <w14:textOutline w14:w="5103" w14:cap="sq" w14:cmpd="sng">
            <w14:solidFill>
              <w14:srgbClr w14:val="000000"/>
            </w14:solidFill>
            <w14:prstDash w14:val="solid"/>
            <w14:bevel/>
          </w14:textOutline>
        </w:rPr>
        <w:t>（供应商资格证明文件）</w:t>
      </w:r>
    </w:p>
    <w:p>
      <w:pPr>
        <w:spacing w:line="227" w:lineRule="auto"/>
        <w:ind w:left="3502"/>
        <w:rPr>
          <w:rFonts w:ascii="宋体" w:hAnsi="宋体" w:eastAsia="宋体" w:cs="宋体"/>
          <w:sz w:val="20"/>
          <w:szCs w:val="20"/>
        </w:rPr>
      </w:pPr>
      <w:r>
        <w:rPr>
          <w:rFonts w:ascii="Calibri" w:hAnsi="Calibri" w:eastAsia="Calibri" w:cs="Calibri"/>
          <w:b/>
          <w:bCs/>
          <w:spacing w:val="9"/>
          <w:sz w:val="20"/>
          <w:szCs w:val="20"/>
        </w:rPr>
        <w:t>4.</w:t>
      </w:r>
      <w:r>
        <w:rPr>
          <w:rFonts w:ascii="宋体" w:hAnsi="宋体" w:eastAsia="宋体" w:cs="宋体"/>
          <w:spacing w:val="9"/>
          <w:sz w:val="20"/>
          <w:szCs w:val="20"/>
          <w14:textOutline w14:w="3795" w14:cap="sq" w14:cmpd="sng">
            <w14:solidFill>
              <w14:srgbClr w14:val="000000"/>
            </w14:solidFill>
            <w14:prstDash w14:val="solid"/>
            <w14:bevel/>
          </w14:textOutline>
        </w:rPr>
        <w:t>法定代表人身份证明</w:t>
      </w:r>
    </w:p>
    <w:p>
      <w:pPr>
        <w:pStyle w:val="4"/>
        <w:spacing w:line="255" w:lineRule="auto"/>
      </w:pPr>
    </w:p>
    <w:p>
      <w:pPr>
        <w:pStyle w:val="4"/>
        <w:spacing w:line="256" w:lineRule="auto"/>
      </w:pPr>
    </w:p>
    <w:p>
      <w:pPr>
        <w:pStyle w:val="4"/>
        <w:spacing w:line="256" w:lineRule="auto"/>
      </w:pPr>
    </w:p>
    <w:p>
      <w:pPr>
        <w:pStyle w:val="4"/>
        <w:spacing w:line="256" w:lineRule="auto"/>
      </w:pPr>
    </w:p>
    <w:p>
      <w:pPr>
        <w:pStyle w:val="4"/>
        <w:spacing w:line="256" w:lineRule="auto"/>
      </w:pPr>
    </w:p>
    <w:p>
      <w:pPr>
        <w:spacing w:before="65" w:line="228" w:lineRule="auto"/>
        <w:ind w:left="1021"/>
        <w:rPr>
          <w:rFonts w:ascii="宋体" w:hAnsi="宋体" w:eastAsia="宋体" w:cs="宋体"/>
          <w:sz w:val="20"/>
          <w:szCs w:val="20"/>
        </w:rPr>
      </w:pPr>
      <w:r>
        <w:rPr>
          <w:rFonts w:ascii="宋体" w:hAnsi="宋体" w:eastAsia="宋体" w:cs="宋体"/>
          <w:spacing w:val="8"/>
          <w:sz w:val="20"/>
          <w:szCs w:val="20"/>
        </w:rPr>
        <w:t>投标人名称：</w:t>
      </w:r>
      <w:r>
        <w:rPr>
          <w:rFonts w:ascii="宋体" w:hAnsi="宋体" w:eastAsia="宋体" w:cs="宋体"/>
          <w:sz w:val="20"/>
          <w:szCs w:val="20"/>
          <w:u w:val="single" w:color="auto"/>
        </w:rPr>
        <w:t xml:space="preserve">                                                    </w:t>
      </w:r>
    </w:p>
    <w:p>
      <w:pPr>
        <w:spacing w:before="153" w:line="228" w:lineRule="auto"/>
        <w:ind w:left="1021"/>
        <w:rPr>
          <w:rFonts w:ascii="宋体" w:hAnsi="宋体" w:eastAsia="宋体" w:cs="宋体"/>
          <w:sz w:val="20"/>
          <w:szCs w:val="20"/>
        </w:rPr>
      </w:pPr>
      <w:r>
        <w:rPr>
          <w:rFonts w:ascii="宋体" w:hAnsi="宋体" w:eastAsia="宋体" w:cs="宋体"/>
          <w:spacing w:val="8"/>
          <w:sz w:val="20"/>
          <w:szCs w:val="20"/>
        </w:rPr>
        <w:t>投标人类型：</w:t>
      </w:r>
      <w:r>
        <w:rPr>
          <w:rFonts w:ascii="宋体" w:hAnsi="宋体" w:eastAsia="宋体" w:cs="宋体"/>
          <w:sz w:val="20"/>
          <w:szCs w:val="20"/>
          <w:u w:val="single" w:color="auto"/>
        </w:rPr>
        <w:t xml:space="preserve">                                                    </w:t>
      </w:r>
    </w:p>
    <w:p>
      <w:pPr>
        <w:spacing w:before="154" w:line="237" w:lineRule="auto"/>
        <w:ind w:left="1018"/>
        <w:rPr>
          <w:rFonts w:ascii="宋体" w:hAnsi="宋体" w:eastAsia="宋体" w:cs="宋体"/>
          <w:sz w:val="20"/>
          <w:szCs w:val="20"/>
        </w:rPr>
      </w:pPr>
      <w:r>
        <w:rPr>
          <w:rFonts w:ascii="宋体" w:hAnsi="宋体" w:eastAsia="宋体" w:cs="宋体"/>
          <w:spacing w:val="1"/>
          <w:sz w:val="20"/>
          <w:szCs w:val="20"/>
        </w:rPr>
        <w:t>地</w:t>
      </w:r>
      <w:r>
        <w:rPr>
          <w:rFonts w:ascii="宋体" w:hAnsi="宋体" w:eastAsia="宋体" w:cs="宋体"/>
          <w:spacing w:val="9"/>
          <w:sz w:val="20"/>
          <w:szCs w:val="20"/>
        </w:rPr>
        <w:t xml:space="preserve">    </w:t>
      </w:r>
      <w:r>
        <w:rPr>
          <w:rFonts w:ascii="宋体" w:hAnsi="宋体" w:eastAsia="宋体" w:cs="宋体"/>
          <w:spacing w:val="1"/>
          <w:sz w:val="20"/>
          <w:szCs w:val="20"/>
        </w:rPr>
        <w:t>址：</w:t>
      </w:r>
      <w:r>
        <w:rPr>
          <w:rFonts w:ascii="宋体" w:hAnsi="宋体" w:eastAsia="宋体" w:cs="宋体"/>
          <w:spacing w:val="1"/>
          <w:sz w:val="20"/>
          <w:szCs w:val="20"/>
          <w:u w:val="single" w:color="auto"/>
        </w:rPr>
        <w:t xml:space="preserve">                                                     </w:t>
      </w:r>
    </w:p>
    <w:p>
      <w:pPr>
        <w:spacing w:before="142" w:line="228" w:lineRule="auto"/>
        <w:ind w:left="1025"/>
        <w:rPr>
          <w:rFonts w:ascii="宋体" w:hAnsi="宋体" w:eastAsia="宋体" w:cs="宋体"/>
          <w:sz w:val="20"/>
          <w:szCs w:val="20"/>
        </w:rPr>
      </w:pPr>
      <w:r>
        <w:rPr>
          <w:rFonts w:ascii="宋体" w:hAnsi="宋体" w:eastAsia="宋体" w:cs="宋体"/>
          <w:spacing w:val="3"/>
          <w:sz w:val="20"/>
          <w:szCs w:val="20"/>
        </w:rPr>
        <w:t>营业期限：</w:t>
      </w:r>
      <w:r>
        <w:rPr>
          <w:rFonts w:ascii="宋体" w:hAnsi="宋体" w:eastAsia="宋体" w:cs="宋体"/>
          <w:spacing w:val="3"/>
          <w:sz w:val="20"/>
          <w:szCs w:val="20"/>
          <w:u w:val="single" w:color="auto"/>
        </w:rPr>
        <w:t xml:space="preserve">                                                    </w:t>
      </w:r>
    </w:p>
    <w:p>
      <w:pPr>
        <w:spacing w:before="153" w:line="229" w:lineRule="auto"/>
        <w:ind w:left="1020"/>
        <w:rPr>
          <w:rFonts w:ascii="宋体" w:hAnsi="宋体" w:eastAsia="宋体" w:cs="宋体"/>
          <w:sz w:val="20"/>
          <w:szCs w:val="20"/>
        </w:rPr>
      </w:pPr>
      <w:r>
        <w:rPr>
          <w:rFonts w:ascii="宋体" w:hAnsi="宋体" w:eastAsia="宋体" w:cs="宋体"/>
          <w:spacing w:val="4"/>
          <w:sz w:val="20"/>
          <w:szCs w:val="20"/>
        </w:rPr>
        <w:t>成立时间：</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pPr>
        <w:spacing w:before="153" w:line="228" w:lineRule="auto"/>
        <w:ind w:left="1018"/>
        <w:rPr>
          <w:rFonts w:ascii="宋体" w:hAnsi="宋体" w:eastAsia="宋体" w:cs="宋体"/>
          <w:sz w:val="20"/>
          <w:szCs w:val="20"/>
        </w:rPr>
      </w:pPr>
      <w:r>
        <w:rPr>
          <w:rFonts w:ascii="宋体" w:hAnsi="宋体" w:eastAsia="宋体" w:cs="宋体"/>
          <w:spacing w:val="6"/>
          <w:sz w:val="20"/>
          <w:szCs w:val="20"/>
        </w:rPr>
        <w:t>姓名：</w:t>
      </w:r>
      <w:r>
        <w:rPr>
          <w:rFonts w:ascii="宋体" w:hAnsi="宋体" w:eastAsia="宋体" w:cs="宋体"/>
          <w:spacing w:val="5"/>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6"/>
          <w:sz w:val="20"/>
          <w:szCs w:val="20"/>
        </w:rPr>
        <w:t>性别：</w:t>
      </w:r>
      <w:r>
        <w:rPr>
          <w:rFonts w:ascii="宋体" w:hAnsi="宋体" w:eastAsia="宋体" w:cs="宋体"/>
          <w:sz w:val="20"/>
          <w:szCs w:val="20"/>
          <w:u w:val="single" w:color="auto"/>
        </w:rPr>
        <w:t xml:space="preserve">                 </w:t>
      </w:r>
    </w:p>
    <w:p>
      <w:pPr>
        <w:spacing w:before="151" w:line="228" w:lineRule="auto"/>
        <w:ind w:left="1019"/>
        <w:rPr>
          <w:rFonts w:ascii="宋体" w:hAnsi="宋体" w:eastAsia="宋体" w:cs="宋体"/>
          <w:sz w:val="20"/>
          <w:szCs w:val="20"/>
        </w:rPr>
      </w:pPr>
      <w:r>
        <w:rPr>
          <w:rFonts w:ascii="宋体" w:hAnsi="宋体" w:eastAsia="宋体" w:cs="宋体"/>
          <w:spacing w:val="6"/>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6"/>
          <w:sz w:val="20"/>
          <w:szCs w:val="20"/>
        </w:rPr>
        <w:t>职务：</w:t>
      </w:r>
      <w:r>
        <w:rPr>
          <w:rFonts w:ascii="宋体" w:hAnsi="宋体" w:eastAsia="宋体" w:cs="宋体"/>
          <w:sz w:val="20"/>
          <w:szCs w:val="20"/>
          <w:u w:val="single" w:color="auto"/>
        </w:rPr>
        <w:t xml:space="preserve">                 </w:t>
      </w:r>
    </w:p>
    <w:p>
      <w:pPr>
        <w:spacing w:before="154" w:line="228" w:lineRule="auto"/>
        <w:ind w:left="1022"/>
        <w:rPr>
          <w:rFonts w:ascii="宋体" w:hAnsi="宋体" w:eastAsia="宋体" w:cs="宋体"/>
          <w:sz w:val="20"/>
          <w:szCs w:val="20"/>
        </w:rPr>
      </w:pPr>
      <w:r>
        <w:rPr>
          <w:rFonts w:ascii="宋体" w:hAnsi="宋体" w:eastAsia="宋体" w:cs="宋体"/>
          <w:spacing w:val="6"/>
          <w:sz w:val="20"/>
          <w:szCs w:val="20"/>
        </w:rPr>
        <w:t xml:space="preserve">系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（投标人名称）</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5"/>
          <w:sz w:val="20"/>
          <w:szCs w:val="20"/>
        </w:rPr>
        <w:t>的法定代表人。</w:t>
      </w:r>
    </w:p>
    <w:p>
      <w:pPr>
        <w:pStyle w:val="4"/>
        <w:spacing w:line="242" w:lineRule="auto"/>
      </w:pPr>
    </w:p>
    <w:p>
      <w:pPr>
        <w:pStyle w:val="4"/>
        <w:spacing w:line="242" w:lineRule="auto"/>
      </w:pPr>
    </w:p>
    <w:p>
      <w:pPr>
        <w:spacing w:before="65" w:line="228" w:lineRule="auto"/>
        <w:ind w:left="1018"/>
        <w:rPr>
          <w:rFonts w:ascii="宋体" w:hAnsi="宋体" w:eastAsia="宋体" w:cs="宋体"/>
          <w:sz w:val="20"/>
          <w:szCs w:val="20"/>
        </w:rPr>
      </w:pPr>
      <w:r>
        <w:rPr>
          <w:rFonts w:ascii="宋体" w:hAnsi="宋体" w:eastAsia="宋体" w:cs="宋体"/>
          <w:spacing w:val="5"/>
          <w:sz w:val="20"/>
          <w:szCs w:val="20"/>
        </w:rPr>
        <w:t>特此证明。</w:t>
      </w:r>
    </w:p>
    <w:p>
      <w:pPr>
        <w:spacing w:before="27"/>
      </w:pPr>
    </w:p>
    <w:p>
      <w:pPr>
        <w:spacing w:before="27"/>
      </w:pPr>
    </w:p>
    <w:p>
      <w:pPr>
        <w:spacing w:before="26"/>
      </w:pPr>
    </w:p>
    <w:p>
      <w:pPr>
        <w:spacing w:before="26"/>
      </w:pPr>
    </w:p>
    <w:tbl>
      <w:tblPr>
        <w:tblStyle w:val="9"/>
        <w:tblW w:w="4250" w:type="dxa"/>
        <w:tblInd w:w="520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5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00" w:hRule="atLeast"/>
        </w:trPr>
        <w:tc>
          <w:tcPr>
            <w:tcW w:w="4250"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65" w:line="227" w:lineRule="auto"/>
              <w:ind w:left="1119"/>
              <w:rPr>
                <w:rFonts w:ascii="宋体" w:hAnsi="宋体" w:eastAsia="宋体" w:cs="宋体"/>
                <w:sz w:val="20"/>
                <w:szCs w:val="20"/>
              </w:rPr>
            </w:pPr>
            <w:r>
              <w:rPr>
                <w:rFonts w:ascii="宋体" w:hAnsi="宋体" w:eastAsia="宋体" w:cs="宋体"/>
                <w:spacing w:val="7"/>
                <w:sz w:val="20"/>
                <w:szCs w:val="20"/>
              </w:rPr>
              <w:t>附法人身份证复印件反面</w:t>
            </w:r>
          </w:p>
        </w:tc>
      </w:tr>
    </w:tbl>
    <w:p>
      <w:pPr>
        <w:pStyle w:val="4"/>
        <w:spacing w:line="287" w:lineRule="auto"/>
      </w:pPr>
    </w:p>
    <w:p>
      <w:pPr>
        <w:pStyle w:val="4"/>
        <w:spacing w:line="287" w:lineRule="auto"/>
      </w:pPr>
    </w:p>
    <w:p>
      <w:pPr>
        <w:pStyle w:val="4"/>
        <w:spacing w:line="287" w:lineRule="auto"/>
      </w:pPr>
    </w:p>
    <w:p>
      <w:pPr>
        <w:pStyle w:val="4"/>
        <w:spacing w:line="288" w:lineRule="auto"/>
      </w:pPr>
    </w:p>
    <w:p>
      <w:pPr>
        <w:pStyle w:val="4"/>
        <w:spacing w:line="288" w:lineRule="auto"/>
      </w:pPr>
    </w:p>
    <w:p>
      <w:pPr>
        <w:spacing w:before="65" w:line="239" w:lineRule="auto"/>
        <w:ind w:left="4016" w:right="1466"/>
        <w:rPr>
          <w:rFonts w:ascii="宋体" w:hAnsi="宋体" w:eastAsia="宋体" w:cs="宋体"/>
          <w:sz w:val="20"/>
          <w:szCs w:val="20"/>
        </w:rPr>
      </w:pPr>
      <w:r>
        <w:rPr>
          <w:rFonts w:ascii="宋体" w:hAnsi="宋体" w:eastAsia="宋体" w:cs="宋体"/>
          <w:spacing w:val="6"/>
          <w:sz w:val="20"/>
          <w:szCs w:val="20"/>
        </w:rPr>
        <w:t>投标人名称(公章)：</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z w:val="20"/>
          <w:szCs w:val="20"/>
        </w:rPr>
        <w:t xml:space="preserve"> </w:t>
      </w:r>
      <w:r>
        <w:rPr>
          <w:rFonts w:ascii="宋体" w:hAnsi="宋体" w:eastAsia="宋体" w:cs="宋体"/>
          <w:spacing w:val="9"/>
          <w:sz w:val="20"/>
          <w:szCs w:val="20"/>
        </w:rPr>
        <w:t>投标人法人或授权代表签字：</w:t>
      </w:r>
      <w:r>
        <w:rPr>
          <w:rFonts w:ascii="宋体" w:hAnsi="宋体" w:eastAsia="宋体" w:cs="宋体"/>
          <w:sz w:val="20"/>
          <w:szCs w:val="20"/>
          <w:u w:val="single" w:color="auto"/>
        </w:rPr>
        <w:t xml:space="preserve">             </w:t>
      </w:r>
    </w:p>
    <w:p>
      <w:pPr>
        <w:spacing w:before="135" w:line="228" w:lineRule="auto"/>
        <w:ind w:left="4049"/>
        <w:outlineLvl w:val="0"/>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8"/>
          <w:sz w:val="20"/>
          <w:szCs w:val="20"/>
        </w:rPr>
        <w:t xml:space="preserve">   </w:t>
      </w:r>
      <w:r>
        <w:rPr>
          <w:rFonts w:ascii="宋体" w:hAnsi="宋体" w:eastAsia="宋体" w:cs="宋体"/>
          <w:spacing w:val="-7"/>
          <w:sz w:val="20"/>
          <w:szCs w:val="20"/>
        </w:rPr>
        <w:t>期：</w:t>
      </w:r>
      <w:r>
        <w:rPr>
          <w:rFonts w:ascii="宋体" w:hAnsi="宋体" w:eastAsia="宋体" w:cs="宋体"/>
          <w:spacing w:val="16"/>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7"/>
          <w:sz w:val="20"/>
          <w:szCs w:val="20"/>
        </w:rPr>
        <w:t>年</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7"/>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7"/>
          <w:sz w:val="20"/>
          <w:szCs w:val="20"/>
        </w:rPr>
        <w:t>日</w:t>
      </w:r>
    </w:p>
    <w:p>
      <w:pPr>
        <w:spacing w:line="228" w:lineRule="auto"/>
        <w:rPr>
          <w:rFonts w:ascii="宋体" w:hAnsi="宋体" w:eastAsia="宋体" w:cs="宋体"/>
          <w:sz w:val="20"/>
          <w:szCs w:val="20"/>
        </w:rPr>
        <w:sectPr>
          <w:footerReference r:id="rId34" w:type="default"/>
          <w:pgSz w:w="11906" w:h="16839"/>
          <w:pgMar w:top="314" w:right="1022" w:bottom="1157" w:left="1423" w:header="0" w:footer="992" w:gutter="0"/>
          <w:cols w:space="720" w:num="1"/>
        </w:sectPr>
      </w:pPr>
    </w:p>
    <w:p>
      <w:pPr>
        <w:spacing w:line="904" w:lineRule="exact"/>
      </w:pPr>
      <w:r>
        <w:pict>
          <v:shape id="_x0000_s1028" o:spid="_x0000_s1028" o:spt="202" type="#_x0000_t202" style="position:absolute;left:0pt;margin-left:330.1pt;margin-top:335.2pt;height:231.6pt;width:220.2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9"/>
                    <w:tblW w:w="4353"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6"/>
                    <w:gridCol w:w="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9" w:hRule="atLeast"/>
                    </w:trPr>
                    <w:tc>
                      <w:tcPr>
                        <w:tcW w:w="4246"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65" w:line="227" w:lineRule="auto"/>
                          <w:ind w:left="1119"/>
                          <w:rPr>
                            <w:rFonts w:ascii="宋体" w:hAnsi="宋体" w:eastAsia="宋体" w:cs="宋体"/>
                            <w:sz w:val="20"/>
                            <w:szCs w:val="20"/>
                          </w:rPr>
                        </w:pPr>
                        <w:r>
                          <w:rPr>
                            <w:rFonts w:ascii="宋体" w:hAnsi="宋体" w:eastAsia="宋体" w:cs="宋体"/>
                            <w:spacing w:val="7"/>
                            <w:sz w:val="20"/>
                            <w:szCs w:val="20"/>
                          </w:rPr>
                          <w:t>附法人身份证复印件反面</w:t>
                        </w:r>
                      </w:p>
                    </w:tc>
                    <w:tc>
                      <w:tcPr>
                        <w:tcW w:w="107" w:type="dxa"/>
                        <w:tcBorders>
                          <w:top w:val="nil"/>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2" w:hRule="atLeast"/>
                    </w:trPr>
                    <w:tc>
                      <w:tcPr>
                        <w:tcW w:w="4353" w:type="dxa"/>
                        <w:gridSpan w:val="2"/>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65" w:line="227" w:lineRule="auto"/>
                          <w:ind w:left="863"/>
                          <w:rPr>
                            <w:rFonts w:ascii="宋体" w:hAnsi="宋体" w:eastAsia="宋体" w:cs="宋体"/>
                            <w:sz w:val="20"/>
                            <w:szCs w:val="20"/>
                          </w:rPr>
                        </w:pPr>
                        <w:r>
                          <w:rPr>
                            <w:rFonts w:ascii="宋体" w:hAnsi="宋体" w:eastAsia="宋体" w:cs="宋体"/>
                            <w:spacing w:val="7"/>
                            <w:sz w:val="20"/>
                            <w:szCs w:val="20"/>
                          </w:rPr>
                          <w:t>附委托人身份证复印件反面</w:t>
                        </w:r>
                      </w:p>
                    </w:tc>
                  </w:tr>
                </w:tbl>
                <w:p>
                  <w:pPr>
                    <w:pStyle w:val="4"/>
                  </w:pPr>
                </w:p>
              </w:txbxContent>
            </v:textbox>
          </v:shape>
        </w:pict>
      </w:r>
    </w:p>
    <w:p>
      <w:pPr>
        <w:spacing w:before="303" w:line="227" w:lineRule="auto"/>
        <w:ind w:left="3331"/>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5.法定代表人授权委托书</w:t>
      </w:r>
    </w:p>
    <w:p>
      <w:pPr>
        <w:pStyle w:val="4"/>
        <w:spacing w:line="420" w:lineRule="auto"/>
      </w:pPr>
    </w:p>
    <w:p>
      <w:pPr>
        <w:spacing w:before="65" w:line="442" w:lineRule="auto"/>
        <w:ind w:left="336" w:right="883" w:firstLine="632"/>
        <w:rPr>
          <w:rFonts w:ascii="宋体" w:hAnsi="宋体" w:eastAsia="宋体" w:cs="宋体"/>
          <w:sz w:val="20"/>
          <w:szCs w:val="20"/>
        </w:rPr>
      </w:pPr>
      <w:r>
        <w:rPr>
          <w:rFonts w:ascii="宋体" w:hAnsi="宋体" w:eastAsia="宋体" w:cs="宋体"/>
          <w:spacing w:val="5"/>
          <w:sz w:val="20"/>
          <w:szCs w:val="20"/>
        </w:rPr>
        <w:t>本授权委托书声明：我</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（姓名）系</w:t>
      </w:r>
      <w:r>
        <w:rPr>
          <w:rFonts w:ascii="宋体" w:hAnsi="宋体" w:eastAsia="宋体" w:cs="宋体"/>
          <w:spacing w:val="-8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（投标人名称）的法定</w:t>
      </w:r>
      <w:r>
        <w:rPr>
          <w:rFonts w:ascii="宋体" w:hAnsi="宋体" w:eastAsia="宋体" w:cs="宋体"/>
          <w:sz w:val="20"/>
          <w:szCs w:val="20"/>
        </w:rPr>
        <w:t xml:space="preserve"> </w:t>
      </w:r>
      <w:r>
        <w:rPr>
          <w:rFonts w:ascii="宋体" w:hAnsi="宋体" w:eastAsia="宋体" w:cs="宋体"/>
          <w:spacing w:val="7"/>
          <w:sz w:val="20"/>
          <w:szCs w:val="20"/>
        </w:rPr>
        <w:t>代表人，现授权委托</w:t>
      </w:r>
      <w:r>
        <w:rPr>
          <w:rFonts w:ascii="宋体" w:hAnsi="宋体" w:eastAsia="宋体" w:cs="宋体"/>
          <w:spacing w:val="-98"/>
          <w:sz w:val="20"/>
          <w:szCs w:val="20"/>
        </w:rPr>
        <w:t xml:space="preserve"> </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（投标人名称）的</w:t>
      </w:r>
      <w:r>
        <w:rPr>
          <w:rFonts w:ascii="宋体" w:hAnsi="宋体" w:eastAsia="宋体" w:cs="宋体"/>
          <w:spacing w:val="-99"/>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（姓名）</w:t>
      </w:r>
      <w:r>
        <w:rPr>
          <w:rFonts w:ascii="宋体" w:hAnsi="宋体" w:eastAsia="宋体" w:cs="宋体"/>
          <w:sz w:val="20"/>
          <w:szCs w:val="20"/>
        </w:rPr>
        <w:t xml:space="preserve"> </w:t>
      </w:r>
      <w:r>
        <w:rPr>
          <w:rFonts w:ascii="宋体" w:hAnsi="宋体" w:eastAsia="宋体" w:cs="宋体"/>
          <w:spacing w:val="8"/>
          <w:sz w:val="20"/>
          <w:szCs w:val="20"/>
        </w:rPr>
        <w:t>为我公司代理人，以本公司的名义参加</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（招标人）的</w:t>
      </w:r>
      <w:r>
        <w:rPr>
          <w:rFonts w:ascii="宋体" w:hAnsi="宋体" w:eastAsia="宋体" w:cs="宋体"/>
          <w:spacing w:val="7"/>
          <w:sz w:val="20"/>
          <w:szCs w:val="20"/>
          <w:u w:val="single" w:color="auto"/>
        </w:rPr>
        <w:t xml:space="preserve">                 项目</w:t>
      </w:r>
      <w:r>
        <w:rPr>
          <w:rFonts w:ascii="宋体" w:hAnsi="宋体" w:eastAsia="宋体" w:cs="宋体"/>
          <w:spacing w:val="7"/>
          <w:sz w:val="20"/>
          <w:szCs w:val="20"/>
        </w:rPr>
        <w:t>的</w:t>
      </w:r>
      <w:r>
        <w:rPr>
          <w:rFonts w:ascii="宋体" w:hAnsi="宋体" w:eastAsia="宋体" w:cs="宋体"/>
          <w:sz w:val="20"/>
          <w:szCs w:val="20"/>
        </w:rPr>
        <w:t xml:space="preserve"> </w:t>
      </w:r>
      <w:r>
        <w:rPr>
          <w:rFonts w:ascii="宋体" w:hAnsi="宋体" w:eastAsia="宋体" w:cs="宋体"/>
          <w:spacing w:val="7"/>
          <w:sz w:val="20"/>
          <w:szCs w:val="20"/>
        </w:rPr>
        <w:t>投标活动。代理人签署的投标文件和参加整个招标投标活动中所签署的一切文件和处理与之</w:t>
      </w:r>
    </w:p>
    <w:p>
      <w:pPr>
        <w:spacing w:before="1" w:line="227" w:lineRule="auto"/>
        <w:ind w:left="337"/>
        <w:rPr>
          <w:rFonts w:ascii="宋体" w:hAnsi="宋体" w:eastAsia="宋体" w:cs="宋体"/>
          <w:sz w:val="20"/>
          <w:szCs w:val="20"/>
        </w:rPr>
      </w:pPr>
      <w:r>
        <w:rPr>
          <w:rFonts w:ascii="宋体" w:hAnsi="宋体" w:eastAsia="宋体" w:cs="宋体"/>
          <w:spacing w:val="8"/>
          <w:sz w:val="20"/>
          <w:szCs w:val="20"/>
        </w:rPr>
        <w:t>有关的一切事物，我均予以承认。</w:t>
      </w:r>
    </w:p>
    <w:p>
      <w:pPr>
        <w:pStyle w:val="4"/>
        <w:spacing w:line="320" w:lineRule="auto"/>
      </w:pPr>
    </w:p>
    <w:p>
      <w:pPr>
        <w:pStyle w:val="4"/>
        <w:spacing w:line="321" w:lineRule="auto"/>
      </w:pPr>
    </w:p>
    <w:p>
      <w:pPr>
        <w:spacing w:before="65" w:line="228" w:lineRule="auto"/>
        <w:ind w:left="336"/>
        <w:rPr>
          <w:rFonts w:ascii="宋体" w:hAnsi="宋体" w:eastAsia="宋体" w:cs="宋体"/>
          <w:sz w:val="20"/>
          <w:szCs w:val="20"/>
        </w:rPr>
      </w:pPr>
      <w:r>
        <w:rPr>
          <w:rFonts w:ascii="宋体" w:hAnsi="宋体" w:eastAsia="宋体" w:cs="宋体"/>
          <w:spacing w:val="6"/>
          <w:sz w:val="20"/>
          <w:szCs w:val="20"/>
        </w:rPr>
        <w:t>代理人：</w:t>
      </w:r>
      <w:r>
        <w:rPr>
          <w:rFonts w:ascii="宋体" w:hAnsi="宋体" w:eastAsia="宋体" w:cs="宋体"/>
          <w:spacing w:val="6"/>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性</w:t>
      </w:r>
      <w:r>
        <w:rPr>
          <w:rFonts w:ascii="宋体" w:hAnsi="宋体" w:eastAsia="宋体" w:cs="宋体"/>
          <w:spacing w:val="5"/>
          <w:sz w:val="20"/>
          <w:szCs w:val="20"/>
        </w:rPr>
        <w:t>别：</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5"/>
          <w:sz w:val="20"/>
          <w:szCs w:val="20"/>
        </w:rPr>
        <w:t>年龄：</w:t>
      </w:r>
      <w:r>
        <w:rPr>
          <w:rFonts w:ascii="宋体" w:hAnsi="宋体" w:eastAsia="宋体" w:cs="宋体"/>
          <w:sz w:val="20"/>
          <w:szCs w:val="20"/>
          <w:u w:val="single" w:color="auto"/>
        </w:rPr>
        <w:t xml:space="preserve">              </w:t>
      </w:r>
    </w:p>
    <w:p>
      <w:pPr>
        <w:spacing w:before="231" w:line="441" w:lineRule="auto"/>
        <w:ind w:left="338"/>
        <w:rPr>
          <w:rFonts w:ascii="宋体" w:hAnsi="宋体" w:eastAsia="宋体" w:cs="宋体"/>
          <w:sz w:val="20"/>
          <w:szCs w:val="20"/>
        </w:rPr>
      </w:pPr>
      <w:r>
        <w:rPr>
          <w:rFonts w:ascii="宋体" w:hAnsi="宋体" w:eastAsia="宋体" w:cs="宋体"/>
          <w:spacing w:val="6"/>
          <w:sz w:val="20"/>
          <w:szCs w:val="20"/>
        </w:rPr>
        <w:t>单  位：</w:t>
      </w:r>
      <w:r>
        <w:rPr>
          <w:rFonts w:ascii="宋体" w:hAnsi="宋体" w:eastAsia="宋体" w:cs="宋体"/>
          <w:spacing w:val="5"/>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部门：</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职务：</w:t>
      </w:r>
      <w:r>
        <w:rPr>
          <w:rFonts w:ascii="宋体" w:hAnsi="宋体" w:eastAsia="宋体" w:cs="宋体"/>
          <w:sz w:val="20"/>
          <w:szCs w:val="20"/>
          <w:u w:val="single" w:color="auto"/>
        </w:rPr>
        <w:t xml:space="preserve">              </w:t>
      </w:r>
    </w:p>
    <w:p>
      <w:pPr>
        <w:spacing w:before="1" w:line="227" w:lineRule="auto"/>
        <w:ind w:left="336"/>
        <w:rPr>
          <w:rFonts w:ascii="宋体" w:hAnsi="宋体" w:eastAsia="宋体" w:cs="宋体"/>
          <w:sz w:val="20"/>
          <w:szCs w:val="20"/>
        </w:rPr>
      </w:pPr>
      <w:r>
        <w:rPr>
          <w:rFonts w:ascii="宋体" w:hAnsi="宋体" w:eastAsia="宋体" w:cs="宋体"/>
          <w:spacing w:val="8"/>
          <w:sz w:val="20"/>
          <w:szCs w:val="20"/>
        </w:rPr>
        <w:t>代理人无转委权。特此委托。</w:t>
      </w:r>
    </w:p>
    <w:p>
      <w:pPr>
        <w:spacing w:before="147"/>
      </w:pPr>
    </w:p>
    <w:tbl>
      <w:tblPr>
        <w:tblStyle w:val="9"/>
        <w:tblW w:w="4221" w:type="dxa"/>
        <w:tblInd w:w="8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29"/>
        <w:gridCol w:w="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6" w:hRule="atLeast"/>
        </w:trPr>
        <w:tc>
          <w:tcPr>
            <w:tcW w:w="4129"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65" w:line="227" w:lineRule="auto"/>
              <w:ind w:left="1014"/>
              <w:rPr>
                <w:rFonts w:ascii="宋体" w:hAnsi="宋体" w:eastAsia="宋体" w:cs="宋体"/>
                <w:sz w:val="20"/>
                <w:szCs w:val="20"/>
              </w:rPr>
            </w:pPr>
            <w:r>
              <w:rPr>
                <w:rFonts w:ascii="宋体" w:hAnsi="宋体" w:eastAsia="宋体" w:cs="宋体"/>
                <w:spacing w:val="7"/>
                <w:sz w:val="20"/>
                <w:szCs w:val="20"/>
              </w:rPr>
              <w:t>附法人身份证复印件正面</w:t>
            </w:r>
          </w:p>
        </w:tc>
        <w:tc>
          <w:tcPr>
            <w:tcW w:w="92" w:type="dxa"/>
            <w:tcBorders>
              <w:top w:val="nil"/>
              <w:bottom w:val="nil"/>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9" w:hRule="atLeast"/>
        </w:trPr>
        <w:tc>
          <w:tcPr>
            <w:tcW w:w="4221" w:type="dxa"/>
            <w:gridSpan w:val="2"/>
            <w:tcBorders>
              <w:left w:val="nil"/>
              <w:bottom w:val="nil"/>
              <w:right w:val="nil"/>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5" w:line="227" w:lineRule="auto"/>
              <w:ind w:left="1016"/>
              <w:rPr>
                <w:rFonts w:ascii="宋体" w:hAnsi="宋体" w:eastAsia="宋体" w:cs="宋体"/>
                <w:sz w:val="20"/>
                <w:szCs w:val="20"/>
              </w:rPr>
            </w:pPr>
            <w:r>
              <w:rPr>
                <w:rFonts w:ascii="宋体" w:hAnsi="宋体" w:eastAsia="宋体" w:cs="宋体"/>
                <w:spacing w:val="7"/>
                <w:sz w:val="20"/>
                <w:szCs w:val="20"/>
              </w:rPr>
              <w:t>附委托人身份证复印件正面</w:t>
            </w:r>
          </w:p>
        </w:tc>
      </w:tr>
    </w:tbl>
    <w:p>
      <w:pPr>
        <w:pStyle w:val="4"/>
        <w:spacing w:line="242" w:lineRule="auto"/>
      </w:pPr>
    </w:p>
    <w:p>
      <w:pPr>
        <w:pStyle w:val="4"/>
        <w:spacing w:line="243" w:lineRule="auto"/>
      </w:pPr>
    </w:p>
    <w:p>
      <w:pPr>
        <w:spacing w:before="66" w:line="227" w:lineRule="auto"/>
        <w:ind w:left="3039"/>
        <w:rPr>
          <w:rFonts w:ascii="宋体" w:hAnsi="宋体" w:eastAsia="宋体" w:cs="宋体"/>
          <w:sz w:val="20"/>
          <w:szCs w:val="20"/>
        </w:rPr>
      </w:pPr>
      <w:r>
        <w:rPr>
          <w:rFonts w:ascii="宋体" w:hAnsi="宋体" w:eastAsia="宋体" w:cs="宋体"/>
          <w:spacing w:val="7"/>
          <w:sz w:val="20"/>
          <w:szCs w:val="20"/>
        </w:rPr>
        <w:t>投标人名称(公章)：</w:t>
      </w:r>
      <w:r>
        <w:rPr>
          <w:rFonts w:ascii="宋体" w:hAnsi="宋体" w:eastAsia="宋体" w:cs="宋体"/>
          <w:sz w:val="20"/>
          <w:szCs w:val="20"/>
          <w:u w:val="single" w:color="auto"/>
        </w:rPr>
        <w:t xml:space="preserve">                              </w:t>
      </w:r>
    </w:p>
    <w:p>
      <w:pPr>
        <w:spacing w:before="164" w:line="228" w:lineRule="auto"/>
        <w:ind w:left="3070"/>
        <w:rPr>
          <w:rFonts w:ascii="宋体" w:hAnsi="宋体" w:eastAsia="宋体" w:cs="宋体"/>
          <w:sz w:val="20"/>
          <w:szCs w:val="20"/>
        </w:rPr>
      </w:pPr>
      <w:r>
        <w:rPr>
          <w:rFonts w:ascii="宋体" w:hAnsi="宋体" w:eastAsia="宋体" w:cs="宋体"/>
          <w:spacing w:val="8"/>
          <w:sz w:val="20"/>
          <w:szCs w:val="20"/>
        </w:rPr>
        <w:t>投标人法人签字：</w:t>
      </w:r>
      <w:r>
        <w:rPr>
          <w:rFonts w:ascii="宋体" w:hAnsi="宋体" w:eastAsia="宋体" w:cs="宋体"/>
          <w:sz w:val="20"/>
          <w:szCs w:val="20"/>
          <w:u w:val="single" w:color="auto"/>
        </w:rPr>
        <w:t xml:space="preserve">                            </w:t>
      </w:r>
    </w:p>
    <w:p>
      <w:pPr>
        <w:spacing w:before="161" w:line="228" w:lineRule="auto"/>
        <w:ind w:left="3068"/>
        <w:rPr>
          <w:rFonts w:ascii="宋体" w:hAnsi="宋体" w:eastAsia="宋体" w:cs="宋体"/>
          <w:sz w:val="20"/>
          <w:szCs w:val="20"/>
        </w:rPr>
      </w:pPr>
      <w:r>
        <w:rPr>
          <w:rFonts w:ascii="宋体" w:hAnsi="宋体" w:eastAsia="宋体" w:cs="宋体"/>
          <w:spacing w:val="9"/>
          <w:sz w:val="20"/>
          <w:szCs w:val="20"/>
        </w:rPr>
        <w:t>法定代表人身份证号：</w:t>
      </w:r>
      <w:r>
        <w:rPr>
          <w:rFonts w:ascii="宋体" w:hAnsi="宋体" w:eastAsia="宋体" w:cs="宋体"/>
          <w:sz w:val="20"/>
          <w:szCs w:val="20"/>
          <w:u w:val="single" w:color="auto"/>
        </w:rPr>
        <w:t xml:space="preserve">                        </w:t>
      </w:r>
    </w:p>
    <w:p>
      <w:pPr>
        <w:spacing w:before="161" w:line="228" w:lineRule="auto"/>
        <w:ind w:left="3067"/>
        <w:rPr>
          <w:rFonts w:ascii="宋体" w:hAnsi="宋体" w:eastAsia="宋体" w:cs="宋体"/>
          <w:sz w:val="20"/>
          <w:szCs w:val="20"/>
        </w:rPr>
      </w:pPr>
      <w:r>
        <w:rPr>
          <w:rFonts w:ascii="宋体" w:hAnsi="宋体" w:eastAsia="宋体" w:cs="宋体"/>
          <w:spacing w:val="8"/>
          <w:sz w:val="20"/>
          <w:szCs w:val="20"/>
        </w:rPr>
        <w:t>委托人签字：</w:t>
      </w:r>
      <w:r>
        <w:rPr>
          <w:rFonts w:ascii="宋体" w:hAnsi="宋体" w:eastAsia="宋体" w:cs="宋体"/>
          <w:sz w:val="20"/>
          <w:szCs w:val="20"/>
          <w:u w:val="single" w:color="auto"/>
        </w:rPr>
        <w:t xml:space="preserve">                                </w:t>
      </w:r>
    </w:p>
    <w:p>
      <w:pPr>
        <w:spacing w:before="161" w:line="228" w:lineRule="auto"/>
        <w:ind w:left="3067"/>
        <w:rPr>
          <w:rFonts w:ascii="宋体" w:hAnsi="宋体" w:eastAsia="宋体" w:cs="宋体"/>
          <w:sz w:val="20"/>
          <w:szCs w:val="20"/>
        </w:rPr>
      </w:pPr>
      <w:r>
        <w:rPr>
          <w:rFonts w:ascii="宋体" w:hAnsi="宋体" w:eastAsia="宋体" w:cs="宋体"/>
          <w:spacing w:val="9"/>
          <w:sz w:val="20"/>
          <w:szCs w:val="20"/>
        </w:rPr>
        <w:t>委托人身份证号：</w:t>
      </w:r>
      <w:r>
        <w:rPr>
          <w:rFonts w:ascii="宋体" w:hAnsi="宋体" w:eastAsia="宋体" w:cs="宋体"/>
          <w:sz w:val="20"/>
          <w:szCs w:val="20"/>
          <w:u w:val="single" w:color="auto"/>
        </w:rPr>
        <w:t xml:space="preserve">                            </w:t>
      </w:r>
    </w:p>
    <w:p>
      <w:pPr>
        <w:spacing w:before="163" w:line="228" w:lineRule="auto"/>
        <w:ind w:left="3104"/>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6"/>
          <w:sz w:val="20"/>
          <w:szCs w:val="20"/>
        </w:rPr>
        <w:t xml:space="preserve">      </w:t>
      </w:r>
      <w:r>
        <w:rPr>
          <w:rFonts w:ascii="宋体" w:hAnsi="宋体" w:eastAsia="宋体" w:cs="宋体"/>
          <w:spacing w:val="-7"/>
          <w:sz w:val="20"/>
          <w:szCs w:val="20"/>
        </w:rPr>
        <w:t>期：</w:t>
      </w:r>
      <w:r>
        <w:rPr>
          <w:rFonts w:ascii="宋体" w:hAnsi="宋体" w:eastAsia="宋体" w:cs="宋体"/>
          <w:spacing w:val="1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年</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7"/>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7"/>
          <w:sz w:val="20"/>
          <w:szCs w:val="20"/>
        </w:rPr>
        <w:t>日</w:t>
      </w:r>
    </w:p>
    <w:p>
      <w:pPr>
        <w:pStyle w:val="4"/>
        <w:spacing w:line="324" w:lineRule="auto"/>
      </w:pPr>
    </w:p>
    <w:p>
      <w:pPr>
        <w:pStyle w:val="4"/>
        <w:spacing w:line="325" w:lineRule="auto"/>
      </w:pPr>
    </w:p>
    <w:p>
      <w:pPr>
        <w:spacing w:before="79" w:line="219" w:lineRule="auto"/>
        <w:ind w:left="578"/>
        <w:rPr>
          <w:rFonts w:ascii="宋体" w:hAnsi="宋体" w:eastAsia="宋体" w:cs="宋体"/>
          <w:sz w:val="24"/>
          <w:szCs w:val="24"/>
        </w:rPr>
      </w:pPr>
      <w:r>
        <w:rPr>
          <w:rFonts w:ascii="宋体" w:hAnsi="宋体" w:eastAsia="宋体" w:cs="宋体"/>
          <w:sz w:val="24"/>
          <w:szCs w:val="24"/>
        </w:rPr>
        <w:t>注：若公司法人前来参加投标的投标人，可</w:t>
      </w:r>
      <w:r>
        <w:rPr>
          <w:rFonts w:ascii="宋体" w:hAnsi="宋体" w:eastAsia="宋体" w:cs="宋体"/>
          <w:spacing w:val="-1"/>
          <w:sz w:val="24"/>
          <w:szCs w:val="24"/>
        </w:rPr>
        <w:t>以不提供此项证明文件。</w:t>
      </w:r>
    </w:p>
    <w:p>
      <w:pPr>
        <w:spacing w:line="219" w:lineRule="auto"/>
        <w:rPr>
          <w:rFonts w:ascii="宋体" w:hAnsi="宋体" w:eastAsia="宋体" w:cs="宋体"/>
          <w:sz w:val="24"/>
          <w:szCs w:val="24"/>
        </w:rPr>
        <w:sectPr>
          <w:footerReference r:id="rId35" w:type="default"/>
          <w:pgSz w:w="11906" w:h="16839"/>
          <w:pgMar w:top="350" w:right="920" w:bottom="1156" w:left="1473" w:header="0" w:footer="992" w:gutter="0"/>
          <w:cols w:space="720" w:num="1"/>
        </w:sectPr>
      </w:pPr>
    </w:p>
    <w:p>
      <w:pPr>
        <w:spacing w:line="904" w:lineRule="exact"/>
      </w:pPr>
    </w:p>
    <w:p>
      <w:pPr>
        <w:pStyle w:val="4"/>
        <w:spacing w:line="251" w:lineRule="auto"/>
      </w:pPr>
    </w:p>
    <w:p>
      <w:pPr>
        <w:spacing w:before="65" w:line="227" w:lineRule="auto"/>
        <w:ind w:left="3593"/>
        <w:outlineLvl w:val="0"/>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6、投标人基本情况</w:t>
      </w:r>
    </w:p>
    <w:p>
      <w:pPr>
        <w:spacing w:line="99" w:lineRule="exact"/>
      </w:pPr>
    </w:p>
    <w:tbl>
      <w:tblPr>
        <w:tblStyle w:val="9"/>
        <w:tblW w:w="8608" w:type="dxa"/>
        <w:tblInd w:w="1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1765"/>
        <w:gridCol w:w="1210"/>
        <w:gridCol w:w="1766"/>
        <w:gridCol w:w="17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96" w:type="dxa"/>
            <w:vAlign w:val="top"/>
          </w:tcPr>
          <w:p>
            <w:pPr>
              <w:spacing w:before="149" w:line="228" w:lineRule="auto"/>
              <w:ind w:left="529"/>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投标人名称</w:t>
            </w:r>
          </w:p>
        </w:tc>
        <w:tc>
          <w:tcPr>
            <w:tcW w:w="6512"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96" w:type="dxa"/>
            <w:vAlign w:val="top"/>
          </w:tcPr>
          <w:p>
            <w:pPr>
              <w:spacing w:before="143" w:line="229" w:lineRule="auto"/>
              <w:ind w:left="632"/>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注册地址</w:t>
            </w:r>
          </w:p>
        </w:tc>
        <w:tc>
          <w:tcPr>
            <w:tcW w:w="6512"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restart"/>
            <w:tcBorders>
              <w:bottom w:val="nil"/>
            </w:tcBorders>
            <w:vAlign w:val="top"/>
          </w:tcPr>
          <w:p>
            <w:pPr>
              <w:spacing w:line="333" w:lineRule="auto"/>
              <w:rPr>
                <w:rFonts w:ascii="Arial"/>
                <w:sz w:val="21"/>
              </w:rPr>
            </w:pPr>
          </w:p>
          <w:p>
            <w:pPr>
              <w:spacing w:before="65" w:line="229" w:lineRule="auto"/>
              <w:ind w:left="632"/>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联系方式</w:t>
            </w:r>
          </w:p>
        </w:tc>
        <w:tc>
          <w:tcPr>
            <w:tcW w:w="1765" w:type="dxa"/>
            <w:vAlign w:val="top"/>
          </w:tcPr>
          <w:p>
            <w:pPr>
              <w:spacing w:before="145" w:line="230" w:lineRule="auto"/>
              <w:ind w:left="572"/>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联系人</w:t>
            </w:r>
          </w:p>
        </w:tc>
        <w:tc>
          <w:tcPr>
            <w:tcW w:w="1210" w:type="dxa"/>
            <w:vAlign w:val="top"/>
          </w:tcPr>
          <w:p>
            <w:pPr>
              <w:rPr>
                <w:rFonts w:ascii="Arial"/>
                <w:sz w:val="21"/>
              </w:rPr>
            </w:pPr>
          </w:p>
        </w:tc>
        <w:tc>
          <w:tcPr>
            <w:tcW w:w="1766" w:type="dxa"/>
            <w:vAlign w:val="top"/>
          </w:tcPr>
          <w:p>
            <w:pPr>
              <w:spacing w:before="145" w:line="230" w:lineRule="auto"/>
              <w:ind w:left="702"/>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电话</w:t>
            </w:r>
          </w:p>
        </w:tc>
        <w:tc>
          <w:tcPr>
            <w:tcW w:w="1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continue"/>
            <w:tcBorders>
              <w:top w:val="nil"/>
            </w:tcBorders>
            <w:vAlign w:val="top"/>
          </w:tcPr>
          <w:p>
            <w:pPr>
              <w:rPr>
                <w:rFonts w:ascii="Arial"/>
                <w:sz w:val="21"/>
              </w:rPr>
            </w:pPr>
          </w:p>
        </w:tc>
        <w:tc>
          <w:tcPr>
            <w:tcW w:w="1765" w:type="dxa"/>
            <w:vAlign w:val="top"/>
          </w:tcPr>
          <w:p>
            <w:pPr>
              <w:spacing w:before="144" w:line="227" w:lineRule="auto"/>
              <w:ind w:left="675"/>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传真</w:t>
            </w:r>
          </w:p>
        </w:tc>
        <w:tc>
          <w:tcPr>
            <w:tcW w:w="1210" w:type="dxa"/>
            <w:vAlign w:val="top"/>
          </w:tcPr>
          <w:p>
            <w:pPr>
              <w:rPr>
                <w:rFonts w:ascii="Arial"/>
                <w:sz w:val="21"/>
              </w:rPr>
            </w:pPr>
          </w:p>
        </w:tc>
        <w:tc>
          <w:tcPr>
            <w:tcW w:w="1766" w:type="dxa"/>
            <w:vAlign w:val="top"/>
          </w:tcPr>
          <w:p>
            <w:pPr>
              <w:spacing w:before="144" w:line="228" w:lineRule="auto"/>
              <w:ind w:left="493"/>
              <w:rPr>
                <w:rFonts w:ascii="宋体" w:hAnsi="宋体" w:eastAsia="宋体" w:cs="宋体"/>
                <w:sz w:val="20"/>
                <w:szCs w:val="20"/>
              </w:rPr>
            </w:pPr>
            <w:r>
              <w:rPr>
                <w:rFonts w:ascii="宋体" w:hAnsi="宋体" w:eastAsia="宋体" w:cs="宋体"/>
                <w:spacing w:val="2"/>
                <w:sz w:val="20"/>
                <w:szCs w:val="20"/>
                <w14:textOutline w14:w="3795" w14:cap="sq" w14:cmpd="sng">
                  <w14:solidFill>
                    <w14:srgbClr w14:val="000000"/>
                  </w14:solidFill>
                  <w14:prstDash w14:val="solid"/>
                  <w14:bevel/>
                </w14:textOutline>
              </w:rPr>
              <w:t>电子邮箱</w:t>
            </w:r>
          </w:p>
        </w:tc>
        <w:tc>
          <w:tcPr>
            <w:tcW w:w="1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096" w:type="dxa"/>
            <w:vAlign w:val="top"/>
          </w:tcPr>
          <w:p>
            <w:pPr>
              <w:spacing w:before="126" w:line="274" w:lineRule="exact"/>
              <w:ind w:left="527"/>
              <w:rPr>
                <w:rFonts w:ascii="宋体" w:hAnsi="宋体" w:eastAsia="宋体" w:cs="宋体"/>
                <w:sz w:val="20"/>
                <w:szCs w:val="20"/>
              </w:rPr>
            </w:pPr>
            <w:r>
              <w:rPr>
                <w:rFonts w:ascii="宋体" w:hAnsi="宋体" w:eastAsia="宋体" w:cs="宋体"/>
                <w:spacing w:val="8"/>
                <w:position w:val="4"/>
                <w:sz w:val="20"/>
                <w:szCs w:val="20"/>
                <w14:textOutline w14:w="3795" w14:cap="sq" w14:cmpd="sng">
                  <w14:solidFill>
                    <w14:srgbClr w14:val="000000"/>
                  </w14:solidFill>
                  <w14:prstDash w14:val="solid"/>
                  <w14:bevel/>
                </w14:textOutline>
              </w:rPr>
              <w:t>法定代表人</w:t>
            </w:r>
          </w:p>
          <w:p>
            <w:pPr>
              <w:spacing w:line="227" w:lineRule="auto"/>
              <w:ind w:left="431"/>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（或负责人）</w:t>
            </w:r>
          </w:p>
        </w:tc>
        <w:tc>
          <w:tcPr>
            <w:tcW w:w="1765" w:type="dxa"/>
            <w:vAlign w:val="top"/>
          </w:tcPr>
          <w:p>
            <w:pPr>
              <w:spacing w:before="262" w:line="228" w:lineRule="auto"/>
              <w:ind w:left="676"/>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姓名</w:t>
            </w:r>
          </w:p>
        </w:tc>
        <w:tc>
          <w:tcPr>
            <w:tcW w:w="1210" w:type="dxa"/>
            <w:vAlign w:val="top"/>
          </w:tcPr>
          <w:p>
            <w:pPr>
              <w:rPr>
                <w:rFonts w:ascii="Arial"/>
                <w:sz w:val="21"/>
              </w:rPr>
            </w:pPr>
          </w:p>
        </w:tc>
        <w:tc>
          <w:tcPr>
            <w:tcW w:w="1766" w:type="dxa"/>
            <w:vAlign w:val="top"/>
          </w:tcPr>
          <w:p>
            <w:pPr>
              <w:spacing w:before="263" w:line="230" w:lineRule="auto"/>
              <w:ind w:left="702"/>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电话</w:t>
            </w:r>
          </w:p>
        </w:tc>
        <w:tc>
          <w:tcPr>
            <w:tcW w:w="1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pPr>
              <w:spacing w:before="146" w:line="227" w:lineRule="auto"/>
              <w:ind w:left="214"/>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统一社会信用代码</w:t>
            </w:r>
          </w:p>
        </w:tc>
        <w:tc>
          <w:tcPr>
            <w:tcW w:w="2975" w:type="dxa"/>
            <w:gridSpan w:val="2"/>
            <w:vAlign w:val="top"/>
          </w:tcPr>
          <w:p>
            <w:pPr>
              <w:rPr>
                <w:rFonts w:ascii="Arial"/>
                <w:sz w:val="21"/>
              </w:rPr>
            </w:pPr>
          </w:p>
        </w:tc>
        <w:tc>
          <w:tcPr>
            <w:tcW w:w="1766" w:type="dxa"/>
            <w:vAlign w:val="top"/>
          </w:tcPr>
          <w:p>
            <w:pPr>
              <w:spacing w:before="146" w:line="228" w:lineRule="auto"/>
              <w:ind w:left="371"/>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员工总人数</w:t>
            </w:r>
          </w:p>
        </w:tc>
        <w:tc>
          <w:tcPr>
            <w:tcW w:w="17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pPr>
              <w:spacing w:before="145" w:line="228" w:lineRule="auto"/>
              <w:ind w:left="843"/>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类型</w:t>
            </w:r>
          </w:p>
        </w:tc>
        <w:tc>
          <w:tcPr>
            <w:tcW w:w="1765" w:type="dxa"/>
            <w:vAlign w:val="top"/>
          </w:tcPr>
          <w:p>
            <w:pPr>
              <w:rPr>
                <w:rFonts w:ascii="Arial"/>
                <w:sz w:val="21"/>
              </w:rPr>
            </w:pPr>
          </w:p>
        </w:tc>
        <w:tc>
          <w:tcPr>
            <w:tcW w:w="1210" w:type="dxa"/>
            <w:vMerge w:val="restart"/>
            <w:tcBorders>
              <w:bottom w:val="nil"/>
            </w:tcBorders>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before="65" w:line="228" w:lineRule="auto"/>
              <w:ind w:left="400"/>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其中</w:t>
            </w:r>
          </w:p>
        </w:tc>
        <w:tc>
          <w:tcPr>
            <w:tcW w:w="1766" w:type="dxa"/>
            <w:vMerge w:val="restart"/>
            <w:tcBorders>
              <w:bottom w:val="nil"/>
            </w:tcBorders>
            <w:vAlign w:val="top"/>
          </w:tcPr>
          <w:p>
            <w:pPr>
              <w:spacing w:line="453" w:lineRule="auto"/>
              <w:rPr>
                <w:rFonts w:ascii="Arial"/>
                <w:sz w:val="21"/>
              </w:rPr>
            </w:pPr>
          </w:p>
          <w:p>
            <w:pPr>
              <w:spacing w:before="65" w:line="239" w:lineRule="auto"/>
              <w:ind w:left="788" w:right="143" w:hanging="636"/>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基本账户开户银</w:t>
            </w:r>
            <w:r>
              <w:rPr>
                <w:rFonts w:ascii="宋体" w:hAnsi="宋体" w:eastAsia="宋体" w:cs="宋体"/>
                <w:spacing w:val="1"/>
                <w:sz w:val="20"/>
                <w:szCs w:val="20"/>
              </w:rPr>
              <w:t xml:space="preserve"> </w:t>
            </w:r>
            <w:r>
              <w:rPr>
                <w:rFonts w:ascii="宋体" w:hAnsi="宋体" w:eastAsia="宋体" w:cs="宋体"/>
                <w:sz w:val="20"/>
                <w:szCs w:val="20"/>
                <w14:textOutline w14:w="3795" w14:cap="sq" w14:cmpd="sng">
                  <w14:solidFill>
                    <w14:srgbClr w14:val="000000"/>
                  </w14:solidFill>
                  <w14:prstDash w14:val="solid"/>
                  <w14:bevel/>
                </w14:textOutline>
              </w:rPr>
              <w:t>行</w:t>
            </w:r>
          </w:p>
        </w:tc>
        <w:tc>
          <w:tcPr>
            <w:tcW w:w="1771"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pPr>
              <w:spacing w:before="146" w:line="227" w:lineRule="auto"/>
              <w:ind w:left="632"/>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注册资本</w:t>
            </w:r>
          </w:p>
        </w:tc>
        <w:tc>
          <w:tcPr>
            <w:tcW w:w="1765" w:type="dxa"/>
            <w:vAlign w:val="top"/>
          </w:tcPr>
          <w:p>
            <w:pPr>
              <w:rPr>
                <w:rFonts w:ascii="Arial"/>
                <w:sz w:val="21"/>
              </w:rPr>
            </w:pPr>
          </w:p>
        </w:tc>
        <w:tc>
          <w:tcPr>
            <w:tcW w:w="1210" w:type="dxa"/>
            <w:vMerge w:val="continue"/>
            <w:tcBorders>
              <w:top w:val="nil"/>
              <w:bottom w:val="nil"/>
            </w:tcBorders>
            <w:vAlign w:val="top"/>
          </w:tcPr>
          <w:p>
            <w:pPr>
              <w:rPr>
                <w:rFonts w:ascii="Arial"/>
                <w:sz w:val="21"/>
              </w:rPr>
            </w:pPr>
          </w:p>
        </w:tc>
        <w:tc>
          <w:tcPr>
            <w:tcW w:w="1766" w:type="dxa"/>
            <w:vMerge w:val="continue"/>
            <w:tcBorders>
              <w:top w:val="nil"/>
              <w:bottom w:val="nil"/>
            </w:tcBorders>
            <w:vAlign w:val="top"/>
          </w:tcPr>
          <w:p>
            <w:pPr>
              <w:rPr>
                <w:rFonts w:ascii="Arial"/>
                <w:sz w:val="21"/>
              </w:rPr>
            </w:pPr>
          </w:p>
        </w:tc>
        <w:tc>
          <w:tcPr>
            <w:tcW w:w="1771"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pPr>
              <w:spacing w:before="146" w:line="228" w:lineRule="auto"/>
              <w:ind w:left="633"/>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成立日期</w:t>
            </w:r>
          </w:p>
        </w:tc>
        <w:tc>
          <w:tcPr>
            <w:tcW w:w="1765" w:type="dxa"/>
            <w:vAlign w:val="top"/>
          </w:tcPr>
          <w:p>
            <w:pPr>
              <w:rPr>
                <w:rFonts w:ascii="Arial"/>
                <w:sz w:val="21"/>
              </w:rPr>
            </w:pPr>
          </w:p>
        </w:tc>
        <w:tc>
          <w:tcPr>
            <w:tcW w:w="1210" w:type="dxa"/>
            <w:vMerge w:val="continue"/>
            <w:tcBorders>
              <w:top w:val="nil"/>
              <w:bottom w:val="nil"/>
            </w:tcBorders>
            <w:vAlign w:val="top"/>
          </w:tcPr>
          <w:p>
            <w:pPr>
              <w:rPr>
                <w:rFonts w:ascii="Arial"/>
                <w:sz w:val="21"/>
              </w:rPr>
            </w:pPr>
          </w:p>
        </w:tc>
        <w:tc>
          <w:tcPr>
            <w:tcW w:w="1766" w:type="dxa"/>
            <w:vMerge w:val="continue"/>
            <w:tcBorders>
              <w:top w:val="nil"/>
            </w:tcBorders>
            <w:vAlign w:val="top"/>
          </w:tcPr>
          <w:p>
            <w:pPr>
              <w:rPr>
                <w:rFonts w:ascii="Arial"/>
                <w:sz w:val="21"/>
              </w:rPr>
            </w:pPr>
          </w:p>
        </w:tc>
        <w:tc>
          <w:tcPr>
            <w:tcW w:w="177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pPr>
              <w:spacing w:before="147" w:line="228" w:lineRule="auto"/>
              <w:ind w:left="638"/>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营业期限</w:t>
            </w:r>
          </w:p>
        </w:tc>
        <w:tc>
          <w:tcPr>
            <w:tcW w:w="1765" w:type="dxa"/>
            <w:vAlign w:val="top"/>
          </w:tcPr>
          <w:p>
            <w:pPr>
              <w:rPr>
                <w:rFonts w:ascii="Arial"/>
                <w:sz w:val="21"/>
              </w:rPr>
            </w:pPr>
          </w:p>
        </w:tc>
        <w:tc>
          <w:tcPr>
            <w:tcW w:w="1210" w:type="dxa"/>
            <w:vMerge w:val="continue"/>
            <w:tcBorders>
              <w:top w:val="nil"/>
              <w:bottom w:val="nil"/>
            </w:tcBorders>
            <w:vAlign w:val="top"/>
          </w:tcPr>
          <w:p>
            <w:pPr>
              <w:rPr>
                <w:rFonts w:ascii="Arial"/>
                <w:sz w:val="21"/>
              </w:rPr>
            </w:pPr>
          </w:p>
        </w:tc>
        <w:tc>
          <w:tcPr>
            <w:tcW w:w="1766" w:type="dxa"/>
            <w:vMerge w:val="restart"/>
            <w:tcBorders>
              <w:bottom w:val="nil"/>
            </w:tcBorders>
            <w:vAlign w:val="top"/>
          </w:tcPr>
          <w:p>
            <w:pPr>
              <w:spacing w:before="264" w:line="241" w:lineRule="auto"/>
              <w:ind w:left="790" w:right="143" w:hanging="638"/>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基本账户银行账</w:t>
            </w:r>
            <w:r>
              <w:rPr>
                <w:rFonts w:ascii="宋体" w:hAnsi="宋体" w:eastAsia="宋体" w:cs="宋体"/>
                <w:spacing w:val="1"/>
                <w:sz w:val="20"/>
                <w:szCs w:val="20"/>
              </w:rPr>
              <w:t xml:space="preserve"> </w:t>
            </w:r>
            <w:r>
              <w:rPr>
                <w:rFonts w:ascii="宋体" w:hAnsi="宋体" w:eastAsia="宋体" w:cs="宋体"/>
                <w:sz w:val="20"/>
                <w:szCs w:val="20"/>
                <w14:textOutline w14:w="3795" w14:cap="sq" w14:cmpd="sng">
                  <w14:solidFill>
                    <w14:srgbClr w14:val="000000"/>
                  </w14:solidFill>
                  <w14:prstDash w14:val="solid"/>
                  <w14:bevel/>
                </w14:textOutline>
              </w:rPr>
              <w:t>号</w:t>
            </w:r>
          </w:p>
        </w:tc>
        <w:tc>
          <w:tcPr>
            <w:tcW w:w="1771" w:type="dxa"/>
            <w:vMerge w:val="restart"/>
            <w:tcBorders>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pPr>
              <w:spacing w:before="145" w:line="227" w:lineRule="auto"/>
              <w:ind w:left="636"/>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登记机关</w:t>
            </w:r>
          </w:p>
        </w:tc>
        <w:tc>
          <w:tcPr>
            <w:tcW w:w="1765" w:type="dxa"/>
            <w:vAlign w:val="top"/>
          </w:tcPr>
          <w:p>
            <w:pPr>
              <w:rPr>
                <w:rFonts w:ascii="Arial"/>
                <w:sz w:val="21"/>
              </w:rPr>
            </w:pPr>
          </w:p>
        </w:tc>
        <w:tc>
          <w:tcPr>
            <w:tcW w:w="1210" w:type="dxa"/>
            <w:vMerge w:val="continue"/>
            <w:tcBorders>
              <w:top w:val="nil"/>
            </w:tcBorders>
            <w:vAlign w:val="top"/>
          </w:tcPr>
          <w:p>
            <w:pPr>
              <w:rPr>
                <w:rFonts w:ascii="Arial"/>
                <w:sz w:val="21"/>
              </w:rPr>
            </w:pPr>
          </w:p>
        </w:tc>
        <w:tc>
          <w:tcPr>
            <w:tcW w:w="1766" w:type="dxa"/>
            <w:vMerge w:val="continue"/>
            <w:tcBorders>
              <w:top w:val="nil"/>
            </w:tcBorders>
            <w:vAlign w:val="top"/>
          </w:tcPr>
          <w:p>
            <w:pPr>
              <w:rPr>
                <w:rFonts w:ascii="Arial"/>
                <w:sz w:val="21"/>
              </w:rPr>
            </w:pPr>
          </w:p>
        </w:tc>
        <w:tc>
          <w:tcPr>
            <w:tcW w:w="177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0" w:hRule="atLeast"/>
        </w:trPr>
        <w:tc>
          <w:tcPr>
            <w:tcW w:w="2096"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before="65" w:line="228" w:lineRule="auto"/>
              <w:ind w:left="633"/>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经营范围</w:t>
            </w:r>
          </w:p>
        </w:tc>
        <w:tc>
          <w:tcPr>
            <w:tcW w:w="6512" w:type="dxa"/>
            <w:gridSpan w:val="4"/>
            <w:vAlign w:val="top"/>
          </w:tcPr>
          <w:p>
            <w:pPr>
              <w:rPr>
                <w:rFonts w:ascii="Arial"/>
                <w:sz w:val="21"/>
              </w:rPr>
            </w:pPr>
          </w:p>
        </w:tc>
      </w:tr>
    </w:tbl>
    <w:p>
      <w:pPr>
        <w:spacing w:before="189" w:line="227" w:lineRule="auto"/>
        <w:ind w:left="336"/>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注：本表后应附企业法人营业执照等资格审查</w:t>
      </w:r>
      <w:r>
        <w:rPr>
          <w:rFonts w:ascii="宋体" w:hAnsi="宋体" w:eastAsia="宋体" w:cs="宋体"/>
          <w:spacing w:val="10"/>
          <w:sz w:val="20"/>
          <w:szCs w:val="20"/>
          <w14:textOutline w14:w="3795" w14:cap="sq" w14:cmpd="sng">
            <w14:solidFill>
              <w14:srgbClr w14:val="000000"/>
            </w14:solidFill>
            <w14:prstDash w14:val="solid"/>
            <w14:bevel/>
          </w14:textOutline>
        </w:rPr>
        <w:t>所需相关材料的复印件。（投标人可根据本</w:t>
      </w:r>
    </w:p>
    <w:p>
      <w:pPr>
        <w:spacing w:before="28" w:line="228" w:lineRule="auto"/>
        <w:ind w:left="336"/>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表自行编制）</w:t>
      </w:r>
    </w:p>
    <w:p>
      <w:pPr>
        <w:spacing w:line="228" w:lineRule="auto"/>
        <w:rPr>
          <w:rFonts w:ascii="宋体" w:hAnsi="宋体" w:eastAsia="宋体" w:cs="宋体"/>
          <w:sz w:val="20"/>
          <w:szCs w:val="20"/>
        </w:rPr>
        <w:sectPr>
          <w:footerReference r:id="rId36" w:type="default"/>
          <w:pgSz w:w="11906" w:h="16839"/>
          <w:pgMar w:top="350" w:right="1646" w:bottom="1157" w:left="1473" w:header="0" w:footer="992" w:gutter="0"/>
          <w:cols w:space="720" w:num="1"/>
        </w:sectPr>
      </w:pPr>
    </w:p>
    <w:p>
      <w:pPr>
        <w:spacing w:line="904" w:lineRule="exact"/>
      </w:pPr>
    </w:p>
    <w:p>
      <w:pPr>
        <w:pStyle w:val="4"/>
        <w:spacing w:line="282" w:lineRule="auto"/>
      </w:pPr>
    </w:p>
    <w:p>
      <w:pPr>
        <w:pStyle w:val="4"/>
        <w:spacing w:line="282" w:lineRule="auto"/>
      </w:pPr>
    </w:p>
    <w:p>
      <w:pPr>
        <w:pStyle w:val="4"/>
        <w:spacing w:line="283" w:lineRule="auto"/>
      </w:pPr>
    </w:p>
    <w:p>
      <w:pPr>
        <w:spacing w:before="65" w:line="228" w:lineRule="auto"/>
        <w:ind w:left="3649"/>
        <w:outlineLvl w:val="1"/>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7.商务条款偏离表</w:t>
      </w:r>
    </w:p>
    <w:p>
      <w:pPr>
        <w:spacing w:line="216" w:lineRule="exact"/>
      </w:pPr>
    </w:p>
    <w:tbl>
      <w:tblPr>
        <w:tblStyle w:val="9"/>
        <w:tblW w:w="8722" w:type="dxa"/>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2198"/>
        <w:gridCol w:w="2235"/>
        <w:gridCol w:w="1722"/>
        <w:gridCol w:w="17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840" w:type="dxa"/>
            <w:vAlign w:val="top"/>
          </w:tcPr>
          <w:p>
            <w:pPr>
              <w:spacing w:line="311" w:lineRule="auto"/>
              <w:rPr>
                <w:rFonts w:ascii="Arial"/>
                <w:sz w:val="21"/>
              </w:rPr>
            </w:pPr>
          </w:p>
          <w:p>
            <w:pPr>
              <w:spacing w:before="65" w:line="229" w:lineRule="auto"/>
              <w:ind w:left="215"/>
              <w:rPr>
                <w:rFonts w:ascii="宋体" w:hAnsi="宋体" w:eastAsia="宋体" w:cs="宋体"/>
                <w:sz w:val="20"/>
                <w:szCs w:val="20"/>
              </w:rPr>
            </w:pPr>
            <w:r>
              <w:rPr>
                <w:rFonts w:ascii="宋体" w:hAnsi="宋体" w:eastAsia="宋体" w:cs="宋体"/>
                <w:spacing w:val="5"/>
                <w:sz w:val="20"/>
                <w:szCs w:val="20"/>
              </w:rPr>
              <w:t>序号</w:t>
            </w:r>
          </w:p>
        </w:tc>
        <w:tc>
          <w:tcPr>
            <w:tcW w:w="2198" w:type="dxa"/>
            <w:vAlign w:val="top"/>
          </w:tcPr>
          <w:p>
            <w:pPr>
              <w:spacing w:before="138" w:line="226" w:lineRule="auto"/>
              <w:ind w:left="578"/>
              <w:rPr>
                <w:rFonts w:ascii="宋体" w:hAnsi="宋体" w:eastAsia="宋体" w:cs="宋体"/>
                <w:sz w:val="20"/>
                <w:szCs w:val="20"/>
              </w:rPr>
            </w:pPr>
            <w:r>
              <w:rPr>
                <w:rFonts w:ascii="宋体" w:hAnsi="宋体" w:eastAsia="宋体" w:cs="宋体"/>
                <w:spacing w:val="8"/>
                <w:sz w:val="20"/>
                <w:szCs w:val="20"/>
              </w:rPr>
              <w:t>询价文件的</w:t>
            </w:r>
          </w:p>
          <w:p>
            <w:pPr>
              <w:spacing w:before="232" w:line="228" w:lineRule="auto"/>
              <w:ind w:left="686"/>
              <w:rPr>
                <w:rFonts w:ascii="宋体" w:hAnsi="宋体" w:eastAsia="宋体" w:cs="宋体"/>
                <w:sz w:val="20"/>
                <w:szCs w:val="20"/>
              </w:rPr>
            </w:pPr>
            <w:r>
              <w:rPr>
                <w:rFonts w:ascii="宋体" w:hAnsi="宋体" w:eastAsia="宋体" w:cs="宋体"/>
                <w:spacing w:val="6"/>
                <w:sz w:val="20"/>
                <w:szCs w:val="20"/>
              </w:rPr>
              <w:t>商务条款</w:t>
            </w:r>
          </w:p>
        </w:tc>
        <w:tc>
          <w:tcPr>
            <w:tcW w:w="2235" w:type="dxa"/>
            <w:vAlign w:val="top"/>
          </w:tcPr>
          <w:p>
            <w:pPr>
              <w:spacing w:before="138" w:line="478" w:lineRule="exact"/>
              <w:ind w:left="609"/>
              <w:rPr>
                <w:rFonts w:ascii="宋体" w:hAnsi="宋体" w:eastAsia="宋体" w:cs="宋体"/>
                <w:sz w:val="20"/>
                <w:szCs w:val="20"/>
              </w:rPr>
            </w:pPr>
            <w:r>
              <w:rPr>
                <w:rFonts w:ascii="宋体" w:hAnsi="宋体" w:eastAsia="宋体" w:cs="宋体"/>
                <w:spacing w:val="6"/>
                <w:position w:val="21"/>
                <w:sz w:val="20"/>
                <w:szCs w:val="20"/>
              </w:rPr>
              <w:t>响应文件的</w:t>
            </w:r>
          </w:p>
          <w:p>
            <w:pPr>
              <w:spacing w:line="227" w:lineRule="auto"/>
              <w:ind w:left="708"/>
              <w:rPr>
                <w:rFonts w:ascii="宋体" w:hAnsi="宋体" w:eastAsia="宋体" w:cs="宋体"/>
                <w:sz w:val="20"/>
                <w:szCs w:val="20"/>
              </w:rPr>
            </w:pPr>
            <w:r>
              <w:rPr>
                <w:rFonts w:ascii="宋体" w:hAnsi="宋体" w:eastAsia="宋体" w:cs="宋体"/>
                <w:spacing w:val="6"/>
                <w:sz w:val="20"/>
                <w:szCs w:val="20"/>
              </w:rPr>
              <w:t>商务条款</w:t>
            </w:r>
          </w:p>
        </w:tc>
        <w:tc>
          <w:tcPr>
            <w:tcW w:w="1722" w:type="dxa"/>
            <w:vAlign w:val="top"/>
          </w:tcPr>
          <w:p>
            <w:pPr>
              <w:spacing w:before="138" w:line="478" w:lineRule="exact"/>
              <w:ind w:left="136"/>
              <w:rPr>
                <w:rFonts w:ascii="宋体" w:hAnsi="宋体" w:eastAsia="宋体" w:cs="宋体"/>
                <w:sz w:val="20"/>
                <w:szCs w:val="20"/>
              </w:rPr>
            </w:pPr>
            <w:r>
              <w:rPr>
                <w:rFonts w:ascii="宋体" w:hAnsi="宋体" w:eastAsia="宋体" w:cs="宋体"/>
                <w:spacing w:val="7"/>
                <w:position w:val="21"/>
                <w:sz w:val="20"/>
                <w:szCs w:val="20"/>
              </w:rPr>
              <w:t>正偏离/负偏离/</w:t>
            </w:r>
          </w:p>
          <w:p>
            <w:pPr>
              <w:spacing w:line="227" w:lineRule="auto"/>
              <w:ind w:left="555"/>
              <w:rPr>
                <w:rFonts w:ascii="宋体" w:hAnsi="宋体" w:eastAsia="宋体" w:cs="宋体"/>
                <w:sz w:val="20"/>
                <w:szCs w:val="20"/>
              </w:rPr>
            </w:pPr>
            <w:r>
              <w:rPr>
                <w:rFonts w:ascii="宋体" w:hAnsi="宋体" w:eastAsia="宋体" w:cs="宋体"/>
                <w:spacing w:val="5"/>
                <w:sz w:val="20"/>
                <w:szCs w:val="20"/>
              </w:rPr>
              <w:t>不偏离</w:t>
            </w:r>
          </w:p>
        </w:tc>
        <w:tc>
          <w:tcPr>
            <w:tcW w:w="1727" w:type="dxa"/>
            <w:vAlign w:val="top"/>
          </w:tcPr>
          <w:p>
            <w:pPr>
              <w:spacing w:line="284" w:lineRule="auto"/>
              <w:rPr>
                <w:rFonts w:ascii="Arial"/>
                <w:sz w:val="21"/>
              </w:rPr>
            </w:pPr>
          </w:p>
          <w:p>
            <w:pPr>
              <w:spacing w:before="78" w:line="219" w:lineRule="auto"/>
              <w:ind w:left="631"/>
              <w:rPr>
                <w:rFonts w:ascii="宋体" w:hAnsi="宋体" w:eastAsia="宋体" w:cs="宋体"/>
                <w:sz w:val="24"/>
                <w:szCs w:val="24"/>
              </w:rPr>
            </w:pPr>
            <w:r>
              <w:rPr>
                <w:rFonts w:ascii="宋体" w:hAnsi="宋体" w:eastAsia="宋体" w:cs="宋体"/>
                <w:spacing w:val="-7"/>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840" w:type="dxa"/>
            <w:vAlign w:val="top"/>
          </w:tcPr>
          <w:p>
            <w:pPr>
              <w:spacing w:before="281" w:line="184" w:lineRule="auto"/>
              <w:ind w:left="384"/>
              <w:rPr>
                <w:rFonts w:ascii="宋体" w:hAnsi="宋体" w:eastAsia="宋体" w:cs="宋体"/>
                <w:sz w:val="24"/>
                <w:szCs w:val="24"/>
              </w:rPr>
            </w:pPr>
            <w:r>
              <w:rPr>
                <w:rFonts w:ascii="宋体" w:hAnsi="宋体" w:eastAsia="宋体" w:cs="宋体"/>
                <w:sz w:val="24"/>
                <w:szCs w:val="24"/>
              </w:rPr>
              <w:t>1</w:t>
            </w:r>
          </w:p>
        </w:tc>
        <w:tc>
          <w:tcPr>
            <w:tcW w:w="2198" w:type="dxa"/>
            <w:vAlign w:val="top"/>
          </w:tcPr>
          <w:p>
            <w:pPr>
              <w:rPr>
                <w:rFonts w:ascii="Arial"/>
                <w:sz w:val="21"/>
              </w:rPr>
            </w:pPr>
          </w:p>
        </w:tc>
        <w:tc>
          <w:tcPr>
            <w:tcW w:w="2235" w:type="dxa"/>
            <w:vAlign w:val="top"/>
          </w:tcPr>
          <w:p>
            <w:pPr>
              <w:rPr>
                <w:rFonts w:ascii="Arial"/>
                <w:sz w:val="21"/>
              </w:rPr>
            </w:pPr>
          </w:p>
        </w:tc>
        <w:tc>
          <w:tcPr>
            <w:tcW w:w="1722" w:type="dxa"/>
            <w:vAlign w:val="top"/>
          </w:tcPr>
          <w:p>
            <w:pPr>
              <w:rPr>
                <w:rFonts w:ascii="Arial"/>
                <w:sz w:val="21"/>
              </w:rPr>
            </w:pP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840" w:type="dxa"/>
            <w:vAlign w:val="top"/>
          </w:tcPr>
          <w:p>
            <w:pPr>
              <w:spacing w:before="285" w:line="183" w:lineRule="auto"/>
              <w:ind w:left="369"/>
              <w:rPr>
                <w:rFonts w:ascii="宋体" w:hAnsi="宋体" w:eastAsia="宋体" w:cs="宋体"/>
                <w:sz w:val="24"/>
                <w:szCs w:val="24"/>
              </w:rPr>
            </w:pPr>
            <w:r>
              <w:rPr>
                <w:rFonts w:ascii="宋体" w:hAnsi="宋体" w:eastAsia="宋体" w:cs="宋体"/>
                <w:sz w:val="24"/>
                <w:szCs w:val="24"/>
              </w:rPr>
              <w:t>2</w:t>
            </w:r>
          </w:p>
        </w:tc>
        <w:tc>
          <w:tcPr>
            <w:tcW w:w="2198" w:type="dxa"/>
            <w:vAlign w:val="top"/>
          </w:tcPr>
          <w:p>
            <w:pPr>
              <w:rPr>
                <w:rFonts w:ascii="Arial"/>
                <w:sz w:val="21"/>
              </w:rPr>
            </w:pPr>
          </w:p>
        </w:tc>
        <w:tc>
          <w:tcPr>
            <w:tcW w:w="2235" w:type="dxa"/>
            <w:vAlign w:val="top"/>
          </w:tcPr>
          <w:p>
            <w:pPr>
              <w:rPr>
                <w:rFonts w:ascii="Arial"/>
                <w:sz w:val="21"/>
              </w:rPr>
            </w:pPr>
          </w:p>
        </w:tc>
        <w:tc>
          <w:tcPr>
            <w:tcW w:w="1722" w:type="dxa"/>
            <w:vAlign w:val="top"/>
          </w:tcPr>
          <w:p>
            <w:pPr>
              <w:rPr>
                <w:rFonts w:ascii="Arial"/>
                <w:sz w:val="21"/>
              </w:rPr>
            </w:pP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840" w:type="dxa"/>
            <w:vAlign w:val="top"/>
          </w:tcPr>
          <w:p>
            <w:pPr>
              <w:spacing w:before="285" w:line="183" w:lineRule="auto"/>
              <w:ind w:left="371"/>
              <w:rPr>
                <w:rFonts w:ascii="宋体" w:hAnsi="宋体" w:eastAsia="宋体" w:cs="宋体"/>
                <w:sz w:val="24"/>
                <w:szCs w:val="24"/>
              </w:rPr>
            </w:pPr>
            <w:r>
              <w:rPr>
                <w:rFonts w:ascii="宋体" w:hAnsi="宋体" w:eastAsia="宋体" w:cs="宋体"/>
                <w:sz w:val="24"/>
                <w:szCs w:val="24"/>
              </w:rPr>
              <w:t>3</w:t>
            </w:r>
          </w:p>
        </w:tc>
        <w:tc>
          <w:tcPr>
            <w:tcW w:w="2198" w:type="dxa"/>
            <w:vAlign w:val="top"/>
          </w:tcPr>
          <w:p>
            <w:pPr>
              <w:rPr>
                <w:rFonts w:ascii="Arial"/>
                <w:sz w:val="21"/>
              </w:rPr>
            </w:pPr>
          </w:p>
        </w:tc>
        <w:tc>
          <w:tcPr>
            <w:tcW w:w="2235" w:type="dxa"/>
            <w:vAlign w:val="top"/>
          </w:tcPr>
          <w:p>
            <w:pPr>
              <w:rPr>
                <w:rFonts w:ascii="Arial"/>
                <w:sz w:val="21"/>
              </w:rPr>
            </w:pPr>
          </w:p>
        </w:tc>
        <w:tc>
          <w:tcPr>
            <w:tcW w:w="1722" w:type="dxa"/>
            <w:vAlign w:val="top"/>
          </w:tcPr>
          <w:p>
            <w:pPr>
              <w:rPr>
                <w:rFonts w:ascii="Arial"/>
                <w:sz w:val="21"/>
              </w:rPr>
            </w:pP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840" w:type="dxa"/>
            <w:vAlign w:val="top"/>
          </w:tcPr>
          <w:p>
            <w:pPr>
              <w:spacing w:before="247" w:line="377" w:lineRule="exact"/>
              <w:ind w:left="201"/>
              <w:rPr>
                <w:rFonts w:ascii="宋体" w:hAnsi="宋体" w:eastAsia="宋体" w:cs="宋体"/>
                <w:sz w:val="24"/>
                <w:szCs w:val="24"/>
              </w:rPr>
            </w:pPr>
            <w:r>
              <w:rPr>
                <w:rFonts w:ascii="宋体" w:hAnsi="宋体" w:eastAsia="宋体" w:cs="宋体"/>
                <w:spacing w:val="-13"/>
                <w:position w:val="3"/>
                <w:sz w:val="24"/>
                <w:szCs w:val="24"/>
              </w:rPr>
              <w:t>……</w:t>
            </w:r>
          </w:p>
        </w:tc>
        <w:tc>
          <w:tcPr>
            <w:tcW w:w="2198" w:type="dxa"/>
            <w:vAlign w:val="top"/>
          </w:tcPr>
          <w:p>
            <w:pPr>
              <w:rPr>
                <w:rFonts w:ascii="Arial"/>
                <w:sz w:val="21"/>
              </w:rPr>
            </w:pPr>
          </w:p>
        </w:tc>
        <w:tc>
          <w:tcPr>
            <w:tcW w:w="2235" w:type="dxa"/>
            <w:vAlign w:val="top"/>
          </w:tcPr>
          <w:p>
            <w:pPr>
              <w:rPr>
                <w:rFonts w:ascii="Arial"/>
                <w:sz w:val="21"/>
              </w:rPr>
            </w:pPr>
          </w:p>
        </w:tc>
        <w:tc>
          <w:tcPr>
            <w:tcW w:w="1722" w:type="dxa"/>
            <w:vAlign w:val="top"/>
          </w:tcPr>
          <w:p>
            <w:pPr>
              <w:rPr>
                <w:rFonts w:ascii="Arial"/>
                <w:sz w:val="21"/>
              </w:rPr>
            </w:pP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840" w:type="dxa"/>
            <w:vAlign w:val="top"/>
          </w:tcPr>
          <w:p>
            <w:pPr>
              <w:rPr>
                <w:rFonts w:ascii="Arial"/>
                <w:sz w:val="21"/>
              </w:rPr>
            </w:pPr>
          </w:p>
        </w:tc>
        <w:tc>
          <w:tcPr>
            <w:tcW w:w="2198" w:type="dxa"/>
            <w:vAlign w:val="top"/>
          </w:tcPr>
          <w:p>
            <w:pPr>
              <w:rPr>
                <w:rFonts w:ascii="Arial"/>
                <w:sz w:val="21"/>
              </w:rPr>
            </w:pPr>
          </w:p>
        </w:tc>
        <w:tc>
          <w:tcPr>
            <w:tcW w:w="2235" w:type="dxa"/>
            <w:vAlign w:val="top"/>
          </w:tcPr>
          <w:p>
            <w:pPr>
              <w:rPr>
                <w:rFonts w:ascii="Arial"/>
                <w:sz w:val="21"/>
              </w:rPr>
            </w:pPr>
          </w:p>
        </w:tc>
        <w:tc>
          <w:tcPr>
            <w:tcW w:w="1722" w:type="dxa"/>
            <w:vAlign w:val="top"/>
          </w:tcPr>
          <w:p>
            <w:pPr>
              <w:rPr>
                <w:rFonts w:ascii="Arial"/>
                <w:sz w:val="21"/>
              </w:rPr>
            </w:pP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35" w:hRule="atLeast"/>
        </w:trPr>
        <w:tc>
          <w:tcPr>
            <w:tcW w:w="840" w:type="dxa"/>
            <w:vAlign w:val="top"/>
          </w:tcPr>
          <w:p>
            <w:pPr>
              <w:rPr>
                <w:rFonts w:ascii="Arial"/>
                <w:sz w:val="21"/>
              </w:rPr>
            </w:pPr>
          </w:p>
        </w:tc>
        <w:tc>
          <w:tcPr>
            <w:tcW w:w="2198" w:type="dxa"/>
            <w:vAlign w:val="top"/>
          </w:tcPr>
          <w:p>
            <w:pPr>
              <w:rPr>
                <w:rFonts w:ascii="Arial"/>
                <w:sz w:val="21"/>
              </w:rPr>
            </w:pPr>
          </w:p>
        </w:tc>
        <w:tc>
          <w:tcPr>
            <w:tcW w:w="2235" w:type="dxa"/>
            <w:vAlign w:val="top"/>
          </w:tcPr>
          <w:p>
            <w:pPr>
              <w:rPr>
                <w:rFonts w:ascii="Arial"/>
                <w:sz w:val="21"/>
              </w:rPr>
            </w:pPr>
          </w:p>
        </w:tc>
        <w:tc>
          <w:tcPr>
            <w:tcW w:w="1722" w:type="dxa"/>
            <w:vAlign w:val="top"/>
          </w:tcPr>
          <w:p>
            <w:pPr>
              <w:rPr>
                <w:rFonts w:ascii="Arial"/>
                <w:sz w:val="21"/>
              </w:rPr>
            </w:pPr>
          </w:p>
        </w:tc>
        <w:tc>
          <w:tcPr>
            <w:tcW w:w="172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840" w:type="dxa"/>
            <w:vAlign w:val="top"/>
          </w:tcPr>
          <w:p>
            <w:pPr>
              <w:rPr>
                <w:rFonts w:ascii="Arial"/>
                <w:sz w:val="21"/>
              </w:rPr>
            </w:pPr>
          </w:p>
        </w:tc>
        <w:tc>
          <w:tcPr>
            <w:tcW w:w="2198" w:type="dxa"/>
            <w:vAlign w:val="top"/>
          </w:tcPr>
          <w:p>
            <w:pPr>
              <w:rPr>
                <w:rFonts w:ascii="Arial"/>
                <w:sz w:val="21"/>
              </w:rPr>
            </w:pPr>
          </w:p>
        </w:tc>
        <w:tc>
          <w:tcPr>
            <w:tcW w:w="2235" w:type="dxa"/>
            <w:vAlign w:val="top"/>
          </w:tcPr>
          <w:p>
            <w:pPr>
              <w:rPr>
                <w:rFonts w:ascii="Arial"/>
                <w:sz w:val="21"/>
              </w:rPr>
            </w:pPr>
          </w:p>
        </w:tc>
        <w:tc>
          <w:tcPr>
            <w:tcW w:w="1722" w:type="dxa"/>
            <w:vAlign w:val="top"/>
          </w:tcPr>
          <w:p>
            <w:pPr>
              <w:rPr>
                <w:rFonts w:ascii="Arial"/>
                <w:sz w:val="21"/>
              </w:rPr>
            </w:pPr>
          </w:p>
        </w:tc>
        <w:tc>
          <w:tcPr>
            <w:tcW w:w="1727" w:type="dxa"/>
            <w:vAlign w:val="top"/>
          </w:tcPr>
          <w:p>
            <w:pPr>
              <w:rPr>
                <w:rFonts w:ascii="Arial"/>
                <w:sz w:val="21"/>
              </w:rPr>
            </w:pPr>
          </w:p>
        </w:tc>
      </w:tr>
    </w:tbl>
    <w:p>
      <w:pPr>
        <w:pStyle w:val="4"/>
        <w:spacing w:line="271" w:lineRule="auto"/>
      </w:pPr>
    </w:p>
    <w:p>
      <w:pPr>
        <w:pStyle w:val="4"/>
        <w:spacing w:line="272" w:lineRule="auto"/>
      </w:pPr>
    </w:p>
    <w:p>
      <w:pPr>
        <w:spacing w:before="66" w:line="228" w:lineRule="auto"/>
        <w:ind w:left="336"/>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注</w:t>
      </w:r>
      <w:r>
        <w:rPr>
          <w:rFonts w:ascii="宋体" w:hAnsi="宋体" w:eastAsia="宋体" w:cs="宋体"/>
          <w:spacing w:val="8"/>
          <w:sz w:val="20"/>
          <w:szCs w:val="20"/>
        </w:rPr>
        <w:t>：应与文件要求逐条对应填写。</w:t>
      </w:r>
    </w:p>
    <w:p>
      <w:pPr>
        <w:spacing w:before="233" w:line="227" w:lineRule="auto"/>
        <w:ind w:left="352"/>
        <w:rPr>
          <w:rFonts w:ascii="宋体" w:hAnsi="宋体" w:eastAsia="宋体" w:cs="宋体"/>
          <w:sz w:val="20"/>
          <w:szCs w:val="20"/>
        </w:rPr>
      </w:pPr>
      <w:r>
        <w:rPr>
          <w:rFonts w:ascii="宋体" w:hAnsi="宋体" w:eastAsia="宋体" w:cs="宋体"/>
          <w:spacing w:val="7"/>
          <w:sz w:val="20"/>
          <w:szCs w:val="20"/>
        </w:rPr>
        <w:t>1、本表如填写不完，可以续页。</w:t>
      </w:r>
    </w:p>
    <w:p>
      <w:pPr>
        <w:spacing w:before="151" w:line="261" w:lineRule="auto"/>
        <w:ind w:left="336" w:right="144" w:firstLine="2"/>
        <w:rPr>
          <w:rFonts w:ascii="宋体" w:hAnsi="宋体" w:eastAsia="宋体" w:cs="宋体"/>
          <w:sz w:val="20"/>
          <w:szCs w:val="20"/>
        </w:rPr>
      </w:pPr>
      <w:r>
        <w:rPr>
          <w:rFonts w:ascii="宋体" w:hAnsi="宋体" w:eastAsia="宋体" w:cs="宋体"/>
          <w:spacing w:val="6"/>
          <w:sz w:val="20"/>
          <w:szCs w:val="20"/>
        </w:rPr>
        <w:t>2、商务条款包含：供货期、投标有效期、响应文件份数、履约保证金、付款方式、质保期、</w:t>
      </w:r>
      <w:r>
        <w:rPr>
          <w:rFonts w:ascii="宋体" w:hAnsi="宋体" w:eastAsia="宋体" w:cs="宋体"/>
          <w:spacing w:val="12"/>
          <w:sz w:val="20"/>
          <w:szCs w:val="20"/>
        </w:rPr>
        <w:t xml:space="preserve"> </w:t>
      </w:r>
      <w:r>
        <w:rPr>
          <w:rFonts w:ascii="宋体" w:hAnsi="宋体" w:eastAsia="宋体" w:cs="宋体"/>
          <w:spacing w:val="6"/>
          <w:sz w:val="20"/>
          <w:szCs w:val="20"/>
        </w:rPr>
        <w:t>售后服务等。</w:t>
      </w:r>
    </w:p>
    <w:p>
      <w:pPr>
        <w:spacing w:before="72" w:line="227" w:lineRule="auto"/>
        <w:ind w:left="341"/>
        <w:rPr>
          <w:rFonts w:ascii="宋体" w:hAnsi="宋体" w:eastAsia="宋体" w:cs="宋体"/>
          <w:sz w:val="20"/>
          <w:szCs w:val="20"/>
        </w:rPr>
      </w:pPr>
      <w:r>
        <w:rPr>
          <w:rFonts w:ascii="宋体" w:hAnsi="宋体" w:eastAsia="宋体" w:cs="宋体"/>
          <w:spacing w:val="9"/>
          <w:sz w:val="20"/>
          <w:szCs w:val="20"/>
        </w:rPr>
        <w:t>3、供应商应据实填写，不可直接复制粘贴采购文件要求，否则视为不响应。</w:t>
      </w:r>
    </w:p>
    <w:p>
      <w:pPr>
        <w:spacing w:before="73" w:line="228" w:lineRule="auto"/>
        <w:ind w:left="336"/>
        <w:rPr>
          <w:rFonts w:ascii="宋体" w:hAnsi="宋体" w:eastAsia="宋体" w:cs="宋体"/>
          <w:sz w:val="20"/>
          <w:szCs w:val="20"/>
        </w:rPr>
      </w:pPr>
      <w:r>
        <w:rPr>
          <w:rFonts w:ascii="宋体" w:hAnsi="宋体" w:eastAsia="宋体" w:cs="宋体"/>
          <w:spacing w:val="9"/>
          <w:sz w:val="20"/>
          <w:szCs w:val="20"/>
        </w:rPr>
        <w:t>4、商务条款偏离表若有一项出现负偏离的，视为不响应招标文件实质性要求。</w:t>
      </w:r>
    </w:p>
    <w:p>
      <w:pPr>
        <w:pStyle w:val="4"/>
        <w:spacing w:line="281" w:lineRule="auto"/>
      </w:pPr>
    </w:p>
    <w:p>
      <w:pPr>
        <w:pStyle w:val="4"/>
        <w:spacing w:line="282" w:lineRule="auto"/>
      </w:pPr>
    </w:p>
    <w:p>
      <w:pPr>
        <w:pStyle w:val="4"/>
        <w:spacing w:line="282" w:lineRule="auto"/>
      </w:pPr>
    </w:p>
    <w:p>
      <w:pPr>
        <w:pStyle w:val="4"/>
        <w:spacing w:line="282" w:lineRule="auto"/>
      </w:pPr>
    </w:p>
    <w:p>
      <w:pPr>
        <w:pStyle w:val="4"/>
        <w:spacing w:line="282" w:lineRule="auto"/>
      </w:pPr>
    </w:p>
    <w:p>
      <w:pPr>
        <w:spacing w:before="78" w:line="367" w:lineRule="auto"/>
        <w:ind w:left="3218"/>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盖单位章）</w:t>
      </w:r>
    </w:p>
    <w:p>
      <w:pPr>
        <w:spacing w:before="1" w:line="218" w:lineRule="auto"/>
        <w:ind w:left="1299"/>
        <w:rPr>
          <w:rFonts w:ascii="宋体" w:hAnsi="宋体" w:eastAsia="宋体" w:cs="宋体"/>
          <w:sz w:val="24"/>
          <w:szCs w:val="24"/>
        </w:rPr>
      </w:pPr>
      <w:r>
        <w:rPr>
          <w:rFonts w:ascii="宋体" w:hAnsi="宋体" w:eastAsia="宋体" w:cs="宋体"/>
          <w:spacing w:val="1"/>
          <w:sz w:val="24"/>
          <w:szCs w:val="24"/>
        </w:rPr>
        <w:t>法定代表人或授权委托人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pPr>
        <w:spacing w:before="192" w:line="219" w:lineRule="auto"/>
        <w:ind w:left="3269"/>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pPr>
        <w:spacing w:line="219" w:lineRule="auto"/>
        <w:rPr>
          <w:rFonts w:ascii="宋体" w:hAnsi="宋体" w:eastAsia="宋体" w:cs="宋体"/>
          <w:sz w:val="24"/>
          <w:szCs w:val="24"/>
        </w:rPr>
        <w:sectPr>
          <w:footerReference r:id="rId37" w:type="default"/>
          <w:pgSz w:w="11906" w:h="16839"/>
          <w:pgMar w:top="350" w:right="1589" w:bottom="1157" w:left="1473" w:header="0" w:footer="992" w:gutter="0"/>
          <w:cols w:space="720" w:num="1"/>
        </w:sectPr>
      </w:pPr>
    </w:p>
    <w:p>
      <w:pPr>
        <w:spacing w:line="904" w:lineRule="exact"/>
      </w:pPr>
    </w:p>
    <w:p>
      <w:pPr>
        <w:pStyle w:val="4"/>
        <w:spacing w:line="406" w:lineRule="auto"/>
      </w:pPr>
    </w:p>
    <w:p>
      <w:pPr>
        <w:spacing w:before="65" w:line="228" w:lineRule="auto"/>
        <w:ind w:left="3378"/>
        <w:outlineLvl w:val="1"/>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8.技术参数、规格偏离表</w:t>
      </w:r>
    </w:p>
    <w:p>
      <w:pPr>
        <w:spacing w:line="218" w:lineRule="exact"/>
      </w:pPr>
    </w:p>
    <w:tbl>
      <w:tblPr>
        <w:tblStyle w:val="9"/>
        <w:tblW w:w="8182" w:type="dxa"/>
        <w:tblInd w:w="4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6"/>
        <w:gridCol w:w="2057"/>
        <w:gridCol w:w="1828"/>
        <w:gridCol w:w="1679"/>
        <w:gridCol w:w="15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1056" w:type="dxa"/>
            <w:vAlign w:val="top"/>
          </w:tcPr>
          <w:p>
            <w:pPr>
              <w:spacing w:line="309" w:lineRule="auto"/>
              <w:rPr>
                <w:rFonts w:ascii="Arial"/>
                <w:sz w:val="21"/>
              </w:rPr>
            </w:pPr>
          </w:p>
          <w:p>
            <w:pPr>
              <w:spacing w:before="65" w:line="229" w:lineRule="auto"/>
              <w:ind w:left="115"/>
              <w:rPr>
                <w:rFonts w:ascii="宋体" w:hAnsi="宋体" w:eastAsia="宋体" w:cs="宋体"/>
                <w:sz w:val="20"/>
                <w:szCs w:val="20"/>
              </w:rPr>
            </w:pPr>
            <w:r>
              <w:rPr>
                <w:rFonts w:ascii="宋体" w:hAnsi="宋体" w:eastAsia="宋体" w:cs="宋体"/>
                <w:spacing w:val="5"/>
                <w:sz w:val="20"/>
                <w:szCs w:val="20"/>
              </w:rPr>
              <w:t>序号</w:t>
            </w:r>
          </w:p>
        </w:tc>
        <w:tc>
          <w:tcPr>
            <w:tcW w:w="2057" w:type="dxa"/>
            <w:vAlign w:val="top"/>
          </w:tcPr>
          <w:p>
            <w:pPr>
              <w:spacing w:before="139" w:line="477" w:lineRule="exact"/>
              <w:ind w:left="113"/>
              <w:rPr>
                <w:rFonts w:ascii="宋体" w:hAnsi="宋体" w:eastAsia="宋体" w:cs="宋体"/>
                <w:sz w:val="20"/>
                <w:szCs w:val="20"/>
              </w:rPr>
            </w:pPr>
            <w:r>
              <w:rPr>
                <w:rFonts w:ascii="宋体" w:hAnsi="宋体" w:eastAsia="宋体" w:cs="宋体"/>
                <w:spacing w:val="7"/>
                <w:position w:val="21"/>
                <w:sz w:val="20"/>
                <w:szCs w:val="20"/>
              </w:rPr>
              <w:t>文件要求技术参数、</w:t>
            </w:r>
          </w:p>
          <w:p>
            <w:pPr>
              <w:spacing w:line="227" w:lineRule="auto"/>
              <w:ind w:left="823"/>
              <w:rPr>
                <w:rFonts w:ascii="宋体" w:hAnsi="宋体" w:eastAsia="宋体" w:cs="宋体"/>
                <w:sz w:val="20"/>
                <w:szCs w:val="20"/>
              </w:rPr>
            </w:pPr>
            <w:r>
              <w:rPr>
                <w:rFonts w:ascii="宋体" w:hAnsi="宋体" w:eastAsia="宋体" w:cs="宋体"/>
                <w:spacing w:val="4"/>
                <w:sz w:val="20"/>
                <w:szCs w:val="20"/>
              </w:rPr>
              <w:t>规格</w:t>
            </w:r>
          </w:p>
        </w:tc>
        <w:tc>
          <w:tcPr>
            <w:tcW w:w="1828" w:type="dxa"/>
            <w:vAlign w:val="top"/>
          </w:tcPr>
          <w:p>
            <w:pPr>
              <w:spacing w:before="139" w:line="477" w:lineRule="exact"/>
              <w:ind w:left="116"/>
              <w:rPr>
                <w:rFonts w:ascii="宋体" w:hAnsi="宋体" w:eastAsia="宋体" w:cs="宋体"/>
                <w:sz w:val="20"/>
                <w:szCs w:val="20"/>
              </w:rPr>
            </w:pPr>
            <w:r>
              <w:rPr>
                <w:rFonts w:ascii="宋体" w:hAnsi="宋体" w:eastAsia="宋体" w:cs="宋体"/>
                <w:spacing w:val="-1"/>
                <w:position w:val="21"/>
                <w:sz w:val="20"/>
                <w:szCs w:val="20"/>
              </w:rPr>
              <w:t>投标技术参数、规</w:t>
            </w:r>
          </w:p>
          <w:p>
            <w:pPr>
              <w:spacing w:line="227" w:lineRule="auto"/>
              <w:ind w:left="814"/>
              <w:rPr>
                <w:rFonts w:ascii="宋体" w:hAnsi="宋体" w:eastAsia="宋体" w:cs="宋体"/>
                <w:sz w:val="20"/>
                <w:szCs w:val="20"/>
              </w:rPr>
            </w:pPr>
            <w:r>
              <w:rPr>
                <w:rFonts w:ascii="宋体" w:hAnsi="宋体" w:eastAsia="宋体" w:cs="宋体"/>
                <w:sz w:val="20"/>
                <w:szCs w:val="20"/>
              </w:rPr>
              <w:t>格</w:t>
            </w:r>
          </w:p>
        </w:tc>
        <w:tc>
          <w:tcPr>
            <w:tcW w:w="1679" w:type="dxa"/>
            <w:vAlign w:val="top"/>
          </w:tcPr>
          <w:p>
            <w:pPr>
              <w:spacing w:before="139" w:line="477" w:lineRule="exact"/>
              <w:ind w:left="167"/>
              <w:rPr>
                <w:rFonts w:ascii="宋体" w:hAnsi="宋体" w:eastAsia="宋体" w:cs="宋体"/>
                <w:sz w:val="20"/>
                <w:szCs w:val="20"/>
              </w:rPr>
            </w:pPr>
            <w:r>
              <w:rPr>
                <w:rFonts w:ascii="宋体" w:hAnsi="宋体" w:eastAsia="宋体" w:cs="宋体"/>
                <w:spacing w:val="7"/>
                <w:position w:val="21"/>
                <w:sz w:val="20"/>
                <w:szCs w:val="20"/>
              </w:rPr>
              <w:t>正偏离/负偏离</w:t>
            </w:r>
          </w:p>
          <w:p>
            <w:pPr>
              <w:spacing w:line="227" w:lineRule="auto"/>
              <w:ind w:left="478"/>
              <w:rPr>
                <w:rFonts w:ascii="宋体" w:hAnsi="宋体" w:eastAsia="宋体" w:cs="宋体"/>
                <w:sz w:val="20"/>
                <w:szCs w:val="20"/>
              </w:rPr>
            </w:pPr>
            <w:r>
              <w:rPr>
                <w:rFonts w:ascii="宋体" w:hAnsi="宋体" w:eastAsia="宋体" w:cs="宋体"/>
                <w:spacing w:val="6"/>
                <w:sz w:val="20"/>
                <w:szCs w:val="20"/>
              </w:rPr>
              <w:t>/不偏离</w:t>
            </w:r>
          </w:p>
        </w:tc>
        <w:tc>
          <w:tcPr>
            <w:tcW w:w="1562" w:type="dxa"/>
            <w:vAlign w:val="top"/>
          </w:tcPr>
          <w:p>
            <w:pPr>
              <w:spacing w:line="309" w:lineRule="auto"/>
              <w:rPr>
                <w:rFonts w:ascii="Arial"/>
                <w:sz w:val="21"/>
              </w:rPr>
            </w:pPr>
          </w:p>
          <w:p>
            <w:pPr>
              <w:spacing w:before="65" w:line="228" w:lineRule="auto"/>
              <w:ind w:left="579"/>
              <w:rPr>
                <w:rFonts w:ascii="宋体" w:hAnsi="宋体" w:eastAsia="宋体" w:cs="宋体"/>
                <w:sz w:val="20"/>
                <w:szCs w:val="20"/>
              </w:rPr>
            </w:pPr>
            <w:r>
              <w:rPr>
                <w:rFonts w:ascii="宋体" w:hAnsi="宋体" w:eastAsia="宋体" w:cs="宋体"/>
                <w:spacing w:val="3"/>
                <w:sz w:val="20"/>
                <w:szCs w:val="20"/>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56" w:type="dxa"/>
            <w:vAlign w:val="top"/>
          </w:tcPr>
          <w:p>
            <w:pPr>
              <w:spacing w:before="215" w:line="189" w:lineRule="auto"/>
              <w:ind w:left="497"/>
              <w:rPr>
                <w:rFonts w:ascii="宋体" w:hAnsi="宋体" w:eastAsia="宋体" w:cs="宋体"/>
                <w:sz w:val="20"/>
                <w:szCs w:val="20"/>
              </w:rPr>
            </w:pPr>
            <w:r>
              <w:rPr>
                <w:rFonts w:ascii="宋体" w:hAnsi="宋体" w:eastAsia="宋体" w:cs="宋体"/>
                <w:sz w:val="20"/>
                <w:szCs w:val="20"/>
              </w:rPr>
              <w:t>1</w:t>
            </w:r>
          </w:p>
        </w:tc>
        <w:tc>
          <w:tcPr>
            <w:tcW w:w="2057" w:type="dxa"/>
            <w:vAlign w:val="top"/>
          </w:tcPr>
          <w:p>
            <w:pPr>
              <w:rPr>
                <w:rFonts w:ascii="Arial"/>
                <w:sz w:val="21"/>
              </w:rPr>
            </w:pPr>
          </w:p>
        </w:tc>
        <w:tc>
          <w:tcPr>
            <w:tcW w:w="1828" w:type="dxa"/>
            <w:vAlign w:val="top"/>
          </w:tcPr>
          <w:p>
            <w:pPr>
              <w:rPr>
                <w:rFonts w:ascii="Arial"/>
                <w:sz w:val="21"/>
              </w:rPr>
            </w:pPr>
          </w:p>
        </w:tc>
        <w:tc>
          <w:tcPr>
            <w:tcW w:w="1679" w:type="dxa"/>
            <w:vAlign w:val="top"/>
          </w:tcPr>
          <w:p>
            <w:pPr>
              <w:rPr>
                <w:rFonts w:ascii="Arial"/>
                <w:sz w:val="21"/>
              </w:rPr>
            </w:pP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6" w:type="dxa"/>
            <w:vAlign w:val="top"/>
          </w:tcPr>
          <w:p>
            <w:pPr>
              <w:spacing w:before="226" w:line="189" w:lineRule="auto"/>
              <w:ind w:left="484"/>
              <w:rPr>
                <w:rFonts w:ascii="宋体" w:hAnsi="宋体" w:eastAsia="宋体" w:cs="宋体"/>
                <w:sz w:val="20"/>
                <w:szCs w:val="20"/>
              </w:rPr>
            </w:pPr>
            <w:r>
              <w:rPr>
                <w:rFonts w:ascii="宋体" w:hAnsi="宋体" w:eastAsia="宋体" w:cs="宋体"/>
                <w:sz w:val="20"/>
                <w:szCs w:val="20"/>
              </w:rPr>
              <w:t>2</w:t>
            </w:r>
          </w:p>
        </w:tc>
        <w:tc>
          <w:tcPr>
            <w:tcW w:w="2057" w:type="dxa"/>
            <w:vAlign w:val="top"/>
          </w:tcPr>
          <w:p>
            <w:pPr>
              <w:rPr>
                <w:rFonts w:ascii="Arial"/>
                <w:sz w:val="21"/>
              </w:rPr>
            </w:pPr>
          </w:p>
        </w:tc>
        <w:tc>
          <w:tcPr>
            <w:tcW w:w="1828" w:type="dxa"/>
            <w:vAlign w:val="top"/>
          </w:tcPr>
          <w:p>
            <w:pPr>
              <w:rPr>
                <w:rFonts w:ascii="Arial"/>
                <w:sz w:val="21"/>
              </w:rPr>
            </w:pPr>
          </w:p>
        </w:tc>
        <w:tc>
          <w:tcPr>
            <w:tcW w:w="1679" w:type="dxa"/>
            <w:vAlign w:val="top"/>
          </w:tcPr>
          <w:p>
            <w:pPr>
              <w:rPr>
                <w:rFonts w:ascii="Arial"/>
                <w:sz w:val="21"/>
              </w:rPr>
            </w:pP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056" w:type="dxa"/>
            <w:vAlign w:val="top"/>
          </w:tcPr>
          <w:p>
            <w:pPr>
              <w:spacing w:before="226" w:line="189" w:lineRule="auto"/>
              <w:ind w:left="485"/>
              <w:rPr>
                <w:rFonts w:ascii="宋体" w:hAnsi="宋体" w:eastAsia="宋体" w:cs="宋体"/>
                <w:sz w:val="20"/>
                <w:szCs w:val="20"/>
              </w:rPr>
            </w:pPr>
            <w:r>
              <w:rPr>
                <w:rFonts w:ascii="宋体" w:hAnsi="宋体" w:eastAsia="宋体" w:cs="宋体"/>
                <w:sz w:val="20"/>
                <w:szCs w:val="20"/>
              </w:rPr>
              <w:t>3</w:t>
            </w:r>
          </w:p>
        </w:tc>
        <w:tc>
          <w:tcPr>
            <w:tcW w:w="2057" w:type="dxa"/>
            <w:vAlign w:val="top"/>
          </w:tcPr>
          <w:p>
            <w:pPr>
              <w:rPr>
                <w:rFonts w:ascii="Arial"/>
                <w:sz w:val="21"/>
              </w:rPr>
            </w:pPr>
          </w:p>
        </w:tc>
        <w:tc>
          <w:tcPr>
            <w:tcW w:w="1828" w:type="dxa"/>
            <w:vAlign w:val="top"/>
          </w:tcPr>
          <w:p>
            <w:pPr>
              <w:rPr>
                <w:rFonts w:ascii="Arial"/>
                <w:sz w:val="21"/>
              </w:rPr>
            </w:pPr>
          </w:p>
        </w:tc>
        <w:tc>
          <w:tcPr>
            <w:tcW w:w="1679" w:type="dxa"/>
            <w:vAlign w:val="top"/>
          </w:tcPr>
          <w:p>
            <w:pPr>
              <w:rPr>
                <w:rFonts w:ascii="Arial"/>
                <w:sz w:val="21"/>
              </w:rPr>
            </w:pP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6" w:type="dxa"/>
            <w:vAlign w:val="top"/>
          </w:tcPr>
          <w:p>
            <w:pPr>
              <w:spacing w:before="227" w:line="189" w:lineRule="auto"/>
              <w:ind w:left="480"/>
              <w:rPr>
                <w:rFonts w:ascii="宋体" w:hAnsi="宋体" w:eastAsia="宋体" w:cs="宋体"/>
                <w:sz w:val="20"/>
                <w:szCs w:val="20"/>
              </w:rPr>
            </w:pPr>
            <w:r>
              <w:rPr>
                <w:rFonts w:ascii="宋体" w:hAnsi="宋体" w:eastAsia="宋体" w:cs="宋体"/>
                <w:sz w:val="20"/>
                <w:szCs w:val="20"/>
              </w:rPr>
              <w:t>4</w:t>
            </w:r>
          </w:p>
        </w:tc>
        <w:tc>
          <w:tcPr>
            <w:tcW w:w="2057" w:type="dxa"/>
            <w:vAlign w:val="top"/>
          </w:tcPr>
          <w:p>
            <w:pPr>
              <w:rPr>
                <w:rFonts w:ascii="Arial"/>
                <w:sz w:val="21"/>
              </w:rPr>
            </w:pPr>
          </w:p>
        </w:tc>
        <w:tc>
          <w:tcPr>
            <w:tcW w:w="1828" w:type="dxa"/>
            <w:vAlign w:val="top"/>
          </w:tcPr>
          <w:p>
            <w:pPr>
              <w:rPr>
                <w:rFonts w:ascii="Arial"/>
                <w:sz w:val="21"/>
              </w:rPr>
            </w:pPr>
          </w:p>
        </w:tc>
        <w:tc>
          <w:tcPr>
            <w:tcW w:w="1679" w:type="dxa"/>
            <w:vAlign w:val="top"/>
          </w:tcPr>
          <w:p>
            <w:pPr>
              <w:rPr>
                <w:rFonts w:ascii="Arial"/>
                <w:sz w:val="21"/>
              </w:rPr>
            </w:pP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6" w:type="dxa"/>
            <w:vAlign w:val="top"/>
          </w:tcPr>
          <w:p>
            <w:pPr>
              <w:spacing w:before="229" w:line="187" w:lineRule="auto"/>
              <w:ind w:left="485"/>
              <w:rPr>
                <w:rFonts w:ascii="宋体" w:hAnsi="宋体" w:eastAsia="宋体" w:cs="宋体"/>
                <w:sz w:val="20"/>
                <w:szCs w:val="20"/>
              </w:rPr>
            </w:pPr>
            <w:r>
              <w:rPr>
                <w:rFonts w:ascii="宋体" w:hAnsi="宋体" w:eastAsia="宋体" w:cs="宋体"/>
                <w:sz w:val="20"/>
                <w:szCs w:val="20"/>
              </w:rPr>
              <w:t>5</w:t>
            </w:r>
          </w:p>
        </w:tc>
        <w:tc>
          <w:tcPr>
            <w:tcW w:w="2057" w:type="dxa"/>
            <w:vAlign w:val="top"/>
          </w:tcPr>
          <w:p>
            <w:pPr>
              <w:rPr>
                <w:rFonts w:ascii="Arial"/>
                <w:sz w:val="21"/>
              </w:rPr>
            </w:pPr>
          </w:p>
        </w:tc>
        <w:tc>
          <w:tcPr>
            <w:tcW w:w="1828" w:type="dxa"/>
            <w:vAlign w:val="top"/>
          </w:tcPr>
          <w:p>
            <w:pPr>
              <w:rPr>
                <w:rFonts w:ascii="Arial"/>
                <w:sz w:val="21"/>
              </w:rPr>
            </w:pPr>
          </w:p>
        </w:tc>
        <w:tc>
          <w:tcPr>
            <w:tcW w:w="1679" w:type="dxa"/>
            <w:vAlign w:val="top"/>
          </w:tcPr>
          <w:p>
            <w:pPr>
              <w:rPr>
                <w:rFonts w:ascii="Arial"/>
                <w:sz w:val="21"/>
              </w:rPr>
            </w:pP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056" w:type="dxa"/>
            <w:vAlign w:val="top"/>
          </w:tcPr>
          <w:p>
            <w:pPr>
              <w:spacing w:before="196" w:line="324" w:lineRule="exact"/>
              <w:ind w:left="336"/>
              <w:rPr>
                <w:rFonts w:ascii="宋体" w:hAnsi="宋体" w:eastAsia="宋体" w:cs="宋体"/>
                <w:sz w:val="20"/>
                <w:szCs w:val="20"/>
              </w:rPr>
            </w:pPr>
            <w:r>
              <w:rPr>
                <w:rFonts w:ascii="宋体" w:hAnsi="宋体" w:eastAsia="宋体" w:cs="宋体"/>
                <w:spacing w:val="-2"/>
                <w:position w:val="2"/>
                <w:sz w:val="20"/>
                <w:szCs w:val="20"/>
              </w:rPr>
              <w:t>……</w:t>
            </w:r>
          </w:p>
        </w:tc>
        <w:tc>
          <w:tcPr>
            <w:tcW w:w="2057" w:type="dxa"/>
            <w:vAlign w:val="top"/>
          </w:tcPr>
          <w:p>
            <w:pPr>
              <w:rPr>
                <w:rFonts w:ascii="Arial"/>
                <w:sz w:val="21"/>
              </w:rPr>
            </w:pPr>
          </w:p>
        </w:tc>
        <w:tc>
          <w:tcPr>
            <w:tcW w:w="1828" w:type="dxa"/>
            <w:vAlign w:val="top"/>
          </w:tcPr>
          <w:p>
            <w:pPr>
              <w:rPr>
                <w:rFonts w:ascii="Arial"/>
                <w:sz w:val="21"/>
              </w:rPr>
            </w:pPr>
          </w:p>
        </w:tc>
        <w:tc>
          <w:tcPr>
            <w:tcW w:w="1679" w:type="dxa"/>
            <w:vAlign w:val="top"/>
          </w:tcPr>
          <w:p>
            <w:pPr>
              <w:rPr>
                <w:rFonts w:ascii="Arial"/>
                <w:sz w:val="21"/>
              </w:rPr>
            </w:pPr>
          </w:p>
        </w:tc>
        <w:tc>
          <w:tcPr>
            <w:tcW w:w="156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56" w:type="dxa"/>
            <w:vAlign w:val="top"/>
          </w:tcPr>
          <w:p>
            <w:pPr>
              <w:rPr>
                <w:rFonts w:ascii="Arial"/>
                <w:sz w:val="21"/>
              </w:rPr>
            </w:pPr>
          </w:p>
        </w:tc>
        <w:tc>
          <w:tcPr>
            <w:tcW w:w="2057" w:type="dxa"/>
            <w:vAlign w:val="top"/>
          </w:tcPr>
          <w:p>
            <w:pPr>
              <w:rPr>
                <w:rFonts w:ascii="Arial"/>
                <w:sz w:val="21"/>
              </w:rPr>
            </w:pPr>
          </w:p>
        </w:tc>
        <w:tc>
          <w:tcPr>
            <w:tcW w:w="1828" w:type="dxa"/>
            <w:vAlign w:val="top"/>
          </w:tcPr>
          <w:p>
            <w:pPr>
              <w:rPr>
                <w:rFonts w:ascii="Arial"/>
                <w:sz w:val="21"/>
              </w:rPr>
            </w:pPr>
          </w:p>
        </w:tc>
        <w:tc>
          <w:tcPr>
            <w:tcW w:w="1679" w:type="dxa"/>
            <w:vAlign w:val="top"/>
          </w:tcPr>
          <w:p>
            <w:pPr>
              <w:rPr>
                <w:rFonts w:ascii="Arial"/>
                <w:sz w:val="21"/>
              </w:rPr>
            </w:pPr>
          </w:p>
        </w:tc>
        <w:tc>
          <w:tcPr>
            <w:tcW w:w="1562" w:type="dxa"/>
            <w:vAlign w:val="top"/>
          </w:tcPr>
          <w:p>
            <w:pPr>
              <w:rPr>
                <w:rFonts w:ascii="Arial"/>
                <w:sz w:val="21"/>
              </w:rPr>
            </w:pPr>
          </w:p>
        </w:tc>
      </w:tr>
    </w:tbl>
    <w:p>
      <w:pPr>
        <w:pStyle w:val="4"/>
        <w:spacing w:line="271" w:lineRule="auto"/>
      </w:pPr>
    </w:p>
    <w:p>
      <w:pPr>
        <w:pStyle w:val="4"/>
        <w:spacing w:line="272" w:lineRule="auto"/>
      </w:pPr>
    </w:p>
    <w:p>
      <w:pPr>
        <w:spacing w:before="65" w:line="480" w:lineRule="exact"/>
        <w:ind w:right="18"/>
        <w:jc w:val="right"/>
        <w:rPr>
          <w:rFonts w:ascii="宋体" w:hAnsi="宋体" w:eastAsia="宋体" w:cs="宋体"/>
          <w:sz w:val="20"/>
          <w:szCs w:val="20"/>
        </w:rPr>
      </w:pPr>
      <w:r>
        <w:rPr>
          <w:rFonts w:ascii="宋体" w:hAnsi="宋体" w:eastAsia="宋体" w:cs="宋体"/>
          <w:spacing w:val="10"/>
          <w:position w:val="21"/>
          <w:sz w:val="20"/>
          <w:szCs w:val="20"/>
          <w14:textOutline w14:w="3795" w14:cap="sq" w14:cmpd="sng">
            <w14:solidFill>
              <w14:srgbClr w14:val="000000"/>
            </w14:solidFill>
            <w14:prstDash w14:val="solid"/>
            <w14:bevel/>
          </w14:textOutline>
        </w:rPr>
        <w:t>注</w:t>
      </w:r>
      <w:r>
        <w:rPr>
          <w:rFonts w:ascii="宋体" w:hAnsi="宋体" w:eastAsia="宋体" w:cs="宋体"/>
          <w:spacing w:val="10"/>
          <w:position w:val="21"/>
          <w:sz w:val="20"/>
          <w:szCs w:val="20"/>
        </w:rPr>
        <w:t>：1、应与文件要求逐条对应填写，供应商应据实填写技术参数</w:t>
      </w:r>
      <w:r>
        <w:rPr>
          <w:rFonts w:ascii="宋体" w:hAnsi="宋体" w:eastAsia="宋体" w:cs="宋体"/>
          <w:spacing w:val="9"/>
          <w:position w:val="21"/>
          <w:sz w:val="20"/>
          <w:szCs w:val="20"/>
        </w:rPr>
        <w:t>及规格，不可直接复制粘</w:t>
      </w:r>
    </w:p>
    <w:p>
      <w:pPr>
        <w:spacing w:before="1" w:line="226" w:lineRule="auto"/>
        <w:ind w:left="390"/>
        <w:rPr>
          <w:rFonts w:ascii="宋体" w:hAnsi="宋体" w:eastAsia="宋体" w:cs="宋体"/>
          <w:sz w:val="20"/>
          <w:szCs w:val="20"/>
        </w:rPr>
      </w:pPr>
      <w:r>
        <w:rPr>
          <w:rFonts w:ascii="宋体" w:hAnsi="宋体" w:eastAsia="宋体" w:cs="宋体"/>
          <w:spacing w:val="8"/>
          <w:sz w:val="20"/>
          <w:szCs w:val="20"/>
        </w:rPr>
        <w:t>贴采购文件要求，否则视为不响应。</w:t>
      </w:r>
    </w:p>
    <w:p>
      <w:pPr>
        <w:spacing w:before="232" w:line="227" w:lineRule="auto"/>
        <w:ind w:left="809"/>
        <w:outlineLvl w:val="0"/>
        <w:rPr>
          <w:rFonts w:ascii="宋体" w:hAnsi="宋体" w:eastAsia="宋体" w:cs="宋体"/>
          <w:sz w:val="20"/>
          <w:szCs w:val="20"/>
        </w:rPr>
      </w:pPr>
      <w:r>
        <w:rPr>
          <w:rFonts w:ascii="宋体" w:hAnsi="宋体" w:eastAsia="宋体" w:cs="宋体"/>
          <w:spacing w:val="8"/>
          <w:sz w:val="20"/>
          <w:szCs w:val="20"/>
        </w:rPr>
        <w:t>2、本表如填写不完，可以续页。</w:t>
      </w:r>
    </w:p>
    <w:p>
      <w:pPr>
        <w:pStyle w:val="4"/>
        <w:spacing w:line="269" w:lineRule="auto"/>
      </w:pPr>
    </w:p>
    <w:p>
      <w:pPr>
        <w:pStyle w:val="4"/>
        <w:spacing w:line="269" w:lineRule="auto"/>
      </w:pPr>
    </w:p>
    <w:p>
      <w:pPr>
        <w:pStyle w:val="4"/>
        <w:spacing w:line="269" w:lineRule="auto"/>
      </w:pPr>
    </w:p>
    <w:p>
      <w:pPr>
        <w:pStyle w:val="4"/>
        <w:spacing w:line="269" w:lineRule="auto"/>
      </w:pPr>
    </w:p>
    <w:p>
      <w:pPr>
        <w:pStyle w:val="4"/>
        <w:spacing w:line="269" w:lineRule="auto"/>
      </w:pPr>
    </w:p>
    <w:p>
      <w:pPr>
        <w:pStyle w:val="4"/>
        <w:spacing w:line="269" w:lineRule="auto"/>
      </w:pPr>
    </w:p>
    <w:p>
      <w:pPr>
        <w:pStyle w:val="4"/>
        <w:spacing w:line="270" w:lineRule="auto"/>
      </w:pPr>
    </w:p>
    <w:p>
      <w:pPr>
        <w:spacing w:before="78" w:line="367" w:lineRule="auto"/>
        <w:ind w:left="3268"/>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盖单位章）</w:t>
      </w:r>
    </w:p>
    <w:p>
      <w:pPr>
        <w:spacing w:before="1" w:line="218" w:lineRule="auto"/>
        <w:ind w:left="1349"/>
        <w:rPr>
          <w:rFonts w:ascii="宋体" w:hAnsi="宋体" w:eastAsia="宋体" w:cs="宋体"/>
          <w:sz w:val="24"/>
          <w:szCs w:val="24"/>
        </w:rPr>
      </w:pPr>
      <w:r>
        <w:rPr>
          <w:rFonts w:ascii="宋体" w:hAnsi="宋体" w:eastAsia="宋体" w:cs="宋体"/>
          <w:spacing w:val="1"/>
          <w:sz w:val="24"/>
          <w:szCs w:val="24"/>
        </w:rPr>
        <w:t>法定代表人或授权委托人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签字或盖章）</w:t>
      </w:r>
    </w:p>
    <w:p>
      <w:pPr>
        <w:spacing w:before="189" w:line="219" w:lineRule="auto"/>
        <w:ind w:left="3319"/>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pPr>
        <w:spacing w:line="219" w:lineRule="auto"/>
        <w:rPr>
          <w:rFonts w:ascii="宋体" w:hAnsi="宋体" w:eastAsia="宋体" w:cs="宋体"/>
          <w:sz w:val="24"/>
          <w:szCs w:val="24"/>
        </w:rPr>
        <w:sectPr>
          <w:footerReference r:id="rId38" w:type="default"/>
          <w:pgSz w:w="11906" w:h="16839"/>
          <w:pgMar w:top="314" w:right="1785" w:bottom="1156" w:left="1423" w:header="0" w:footer="992" w:gutter="0"/>
          <w:cols w:space="720" w:num="1"/>
        </w:sectPr>
      </w:pPr>
    </w:p>
    <w:p>
      <w:pPr>
        <w:spacing w:line="903" w:lineRule="exact"/>
      </w:pPr>
    </w:p>
    <w:p>
      <w:pPr>
        <w:pStyle w:val="4"/>
        <w:spacing w:line="248" w:lineRule="auto"/>
      </w:pPr>
    </w:p>
    <w:p>
      <w:pPr>
        <w:pStyle w:val="4"/>
        <w:spacing w:line="249" w:lineRule="auto"/>
      </w:pPr>
    </w:p>
    <w:p>
      <w:pPr>
        <w:spacing w:before="65" w:line="228" w:lineRule="auto"/>
        <w:ind w:left="4801"/>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9.近三年无重大违法记录声明</w:t>
      </w:r>
    </w:p>
    <w:p>
      <w:pPr>
        <w:pStyle w:val="4"/>
        <w:spacing w:line="296" w:lineRule="auto"/>
      </w:pPr>
    </w:p>
    <w:p>
      <w:pPr>
        <w:pStyle w:val="4"/>
        <w:spacing w:line="296" w:lineRule="auto"/>
      </w:pPr>
    </w:p>
    <w:p>
      <w:pPr>
        <w:spacing w:before="78" w:line="219" w:lineRule="auto"/>
        <w:ind w:left="1086"/>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致采购人、采购代理机构：</w:t>
      </w:r>
    </w:p>
    <w:p>
      <w:pPr>
        <w:spacing w:before="121" w:line="227" w:lineRule="auto"/>
        <w:ind w:left="1716"/>
        <w:rPr>
          <w:rFonts w:ascii="宋体" w:hAnsi="宋体" w:eastAsia="宋体" w:cs="宋体"/>
          <w:sz w:val="20"/>
          <w:szCs w:val="20"/>
        </w:rPr>
      </w:pPr>
      <w:r>
        <w:rPr>
          <w:rFonts w:ascii="宋体" w:hAnsi="宋体" w:eastAsia="宋体" w:cs="宋体"/>
          <w:spacing w:val="9"/>
          <w:sz w:val="20"/>
          <w:szCs w:val="20"/>
        </w:rPr>
        <w:t>我公司在参加本次政府采购活动前，做出以下郑重声明：</w:t>
      </w:r>
    </w:p>
    <w:p>
      <w:pPr>
        <w:spacing w:before="222" w:line="227" w:lineRule="auto"/>
        <w:ind w:left="1717"/>
        <w:rPr>
          <w:rFonts w:ascii="宋体" w:hAnsi="宋体" w:eastAsia="宋体" w:cs="宋体"/>
          <w:sz w:val="20"/>
          <w:szCs w:val="20"/>
        </w:rPr>
      </w:pPr>
      <w:r>
        <w:rPr>
          <w:rFonts w:ascii="宋体" w:hAnsi="宋体" w:eastAsia="宋体" w:cs="宋体"/>
          <w:spacing w:val="9"/>
          <w:sz w:val="20"/>
          <w:szCs w:val="20"/>
        </w:rPr>
        <w:t>一、参加本次政府采购活动前三年内，在经营活动中没有重大违法记录。</w:t>
      </w:r>
    </w:p>
    <w:p>
      <w:pPr>
        <w:spacing w:before="222" w:line="468" w:lineRule="exact"/>
        <w:jc w:val="right"/>
        <w:rPr>
          <w:rFonts w:ascii="宋体" w:hAnsi="宋体" w:eastAsia="宋体" w:cs="宋体"/>
          <w:sz w:val="20"/>
          <w:szCs w:val="20"/>
        </w:rPr>
      </w:pPr>
      <w:r>
        <w:rPr>
          <w:rFonts w:ascii="宋体" w:hAnsi="宋体" w:eastAsia="宋体" w:cs="宋体"/>
          <w:spacing w:val="12"/>
          <w:position w:val="20"/>
          <w:sz w:val="20"/>
          <w:szCs w:val="20"/>
        </w:rPr>
        <w:t>二、在本次政府采购活动前三年内，我公司在信用中国、中国政府采购网平台</w:t>
      </w:r>
      <w:r>
        <w:rPr>
          <w:rFonts w:ascii="宋体" w:hAnsi="宋体" w:eastAsia="宋体" w:cs="宋体"/>
          <w:spacing w:val="11"/>
          <w:position w:val="20"/>
          <w:sz w:val="20"/>
          <w:szCs w:val="20"/>
        </w:rPr>
        <w:t>及国家企业信用查询</w:t>
      </w:r>
    </w:p>
    <w:p>
      <w:pPr>
        <w:spacing w:line="227" w:lineRule="auto"/>
        <w:ind w:left="1089"/>
        <w:rPr>
          <w:rFonts w:ascii="宋体" w:hAnsi="宋体" w:eastAsia="宋体" w:cs="宋体"/>
          <w:sz w:val="20"/>
          <w:szCs w:val="20"/>
        </w:rPr>
      </w:pPr>
      <w:r>
        <w:rPr>
          <w:rFonts w:ascii="宋体" w:hAnsi="宋体" w:eastAsia="宋体" w:cs="宋体"/>
          <w:spacing w:val="8"/>
          <w:sz w:val="20"/>
          <w:szCs w:val="20"/>
        </w:rPr>
        <w:t>系统中，无任何重大违法记录。</w:t>
      </w:r>
    </w:p>
    <w:p>
      <w:pPr>
        <w:spacing w:before="221" w:line="227" w:lineRule="auto"/>
        <w:ind w:left="1715"/>
        <w:rPr>
          <w:rFonts w:ascii="宋体" w:hAnsi="宋体" w:eastAsia="宋体" w:cs="宋体"/>
          <w:sz w:val="20"/>
          <w:szCs w:val="20"/>
        </w:rPr>
      </w:pPr>
      <w:r>
        <w:rPr>
          <w:rFonts w:ascii="宋体" w:hAnsi="宋体" w:eastAsia="宋体" w:cs="宋体"/>
          <w:spacing w:val="9"/>
          <w:sz w:val="20"/>
          <w:szCs w:val="20"/>
        </w:rPr>
        <w:t>若发现我方上述声明与事实不符，愿按照政府采购相关规定接受相关处罚。</w:t>
      </w:r>
    </w:p>
    <w:p>
      <w:pPr>
        <w:spacing w:before="222" w:line="228" w:lineRule="auto"/>
        <w:ind w:left="1714"/>
        <w:rPr>
          <w:rFonts w:ascii="宋体" w:hAnsi="宋体" w:eastAsia="宋体" w:cs="宋体"/>
          <w:sz w:val="20"/>
          <w:szCs w:val="20"/>
        </w:rPr>
      </w:pPr>
      <w:r>
        <w:rPr>
          <w:rFonts w:ascii="宋体" w:hAnsi="宋体" w:eastAsia="宋体" w:cs="宋体"/>
          <w:spacing w:val="5"/>
          <w:sz w:val="20"/>
          <w:szCs w:val="20"/>
        </w:rPr>
        <w:t>特此声明。</w:t>
      </w:r>
    </w:p>
    <w:p>
      <w:pPr>
        <w:pStyle w:val="4"/>
        <w:spacing w:line="285" w:lineRule="auto"/>
      </w:pPr>
    </w:p>
    <w:p>
      <w:pPr>
        <w:pStyle w:val="4"/>
        <w:spacing w:line="285" w:lineRule="auto"/>
      </w:pPr>
    </w:p>
    <w:p>
      <w:pPr>
        <w:pStyle w:val="4"/>
        <w:spacing w:line="286" w:lineRule="auto"/>
      </w:pPr>
    </w:p>
    <w:p>
      <w:pPr>
        <w:pStyle w:val="4"/>
        <w:spacing w:line="286" w:lineRule="auto"/>
      </w:pPr>
    </w:p>
    <w:p>
      <w:pPr>
        <w:spacing w:before="66" w:line="227" w:lineRule="auto"/>
        <w:ind w:left="5228"/>
        <w:rPr>
          <w:rFonts w:ascii="宋体" w:hAnsi="宋体" w:eastAsia="宋体" w:cs="宋体"/>
          <w:sz w:val="20"/>
          <w:szCs w:val="20"/>
        </w:rPr>
      </w:pPr>
      <w:r>
        <w:rPr>
          <w:rFonts w:ascii="宋体" w:hAnsi="宋体" w:eastAsia="宋体" w:cs="宋体"/>
          <w:spacing w:val="7"/>
          <w:sz w:val="20"/>
          <w:szCs w:val="20"/>
        </w:rPr>
        <w:t>投标人名称(公章)：</w:t>
      </w:r>
      <w:r>
        <w:rPr>
          <w:rFonts w:ascii="宋体" w:hAnsi="宋体" w:eastAsia="宋体" w:cs="宋体"/>
          <w:sz w:val="20"/>
          <w:szCs w:val="20"/>
          <w:u w:val="single" w:color="auto"/>
        </w:rPr>
        <w:t xml:space="preserve">                     </w:t>
      </w:r>
    </w:p>
    <w:p>
      <w:pPr>
        <w:spacing w:before="296" w:line="228" w:lineRule="auto"/>
        <w:ind w:left="5281"/>
        <w:rPr>
          <w:rFonts w:ascii="宋体" w:hAnsi="宋体" w:eastAsia="宋体" w:cs="宋体"/>
          <w:sz w:val="20"/>
          <w:szCs w:val="20"/>
        </w:rPr>
      </w:pPr>
      <w:r>
        <w:rPr>
          <w:rFonts w:ascii="宋体" w:hAnsi="宋体" w:eastAsia="宋体" w:cs="宋体"/>
          <w:spacing w:val="9"/>
          <w:sz w:val="20"/>
          <w:szCs w:val="20"/>
        </w:rPr>
        <w:t>投标人法人或授权代表签字：</w:t>
      </w:r>
      <w:r>
        <w:rPr>
          <w:rFonts w:ascii="宋体" w:hAnsi="宋体" w:eastAsia="宋体" w:cs="宋体"/>
          <w:sz w:val="20"/>
          <w:szCs w:val="20"/>
          <w:u w:val="single" w:color="auto"/>
        </w:rPr>
        <w:t xml:space="preserve">             </w:t>
      </w:r>
    </w:p>
    <w:p>
      <w:pPr>
        <w:pStyle w:val="4"/>
        <w:spacing w:line="467" w:lineRule="auto"/>
      </w:pPr>
    </w:p>
    <w:p>
      <w:pPr>
        <w:spacing w:before="66" w:line="228" w:lineRule="auto"/>
        <w:ind w:left="5367"/>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9"/>
          <w:sz w:val="20"/>
          <w:szCs w:val="20"/>
        </w:rPr>
        <w:t xml:space="preserve">   </w:t>
      </w:r>
      <w:r>
        <w:rPr>
          <w:rFonts w:ascii="宋体" w:hAnsi="宋体" w:eastAsia="宋体" w:cs="宋体"/>
          <w:spacing w:val="-7"/>
          <w:sz w:val="20"/>
          <w:szCs w:val="20"/>
        </w:rPr>
        <w:t>期：</w:t>
      </w:r>
      <w:r>
        <w:rPr>
          <w:rFonts w:ascii="宋体" w:hAnsi="宋体" w:eastAsia="宋体" w:cs="宋体"/>
          <w:spacing w:val="14"/>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7"/>
          <w:sz w:val="20"/>
          <w:szCs w:val="20"/>
        </w:rPr>
        <w:t>月</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7"/>
          <w:sz w:val="20"/>
          <w:szCs w:val="20"/>
        </w:rPr>
        <w:t>日</w:t>
      </w:r>
    </w:p>
    <w:p>
      <w:pPr>
        <w:spacing w:line="228" w:lineRule="auto"/>
        <w:rPr>
          <w:rFonts w:ascii="宋体" w:hAnsi="宋体" w:eastAsia="宋体" w:cs="宋体"/>
          <w:sz w:val="20"/>
          <w:szCs w:val="20"/>
        </w:rPr>
        <w:sectPr>
          <w:headerReference r:id="rId39" w:type="default"/>
          <w:footerReference r:id="rId40" w:type="default"/>
          <w:pgSz w:w="11906" w:h="16839"/>
          <w:pgMar w:top="1" w:right="1079" w:bottom="1156" w:left="0" w:header="0" w:footer="992" w:gutter="0"/>
          <w:cols w:space="720" w:num="1"/>
        </w:sectPr>
      </w:pPr>
    </w:p>
    <w:p>
      <w:pPr>
        <w:spacing w:line="903" w:lineRule="exact"/>
      </w:pPr>
    </w:p>
    <w:p>
      <w:pPr>
        <w:pStyle w:val="4"/>
        <w:spacing w:line="248" w:lineRule="auto"/>
      </w:pPr>
    </w:p>
    <w:p>
      <w:pPr>
        <w:pStyle w:val="4"/>
        <w:spacing w:line="249" w:lineRule="auto"/>
      </w:pPr>
    </w:p>
    <w:p>
      <w:pPr>
        <w:spacing w:before="65" w:line="609" w:lineRule="exact"/>
        <w:ind w:left="3604"/>
        <w:rPr>
          <w:rFonts w:ascii="宋体" w:hAnsi="宋体" w:eastAsia="宋体" w:cs="宋体"/>
          <w:sz w:val="20"/>
          <w:szCs w:val="20"/>
        </w:rPr>
      </w:pPr>
      <w:r>
        <w:rPr>
          <w:rFonts w:ascii="宋体" w:hAnsi="宋体" w:eastAsia="宋体" w:cs="宋体"/>
          <w:spacing w:val="9"/>
          <w:position w:val="31"/>
          <w:sz w:val="20"/>
          <w:szCs w:val="20"/>
          <w14:textOutline w14:w="3795" w14:cap="sq" w14:cmpd="sng">
            <w14:solidFill>
              <w14:srgbClr w14:val="000000"/>
            </w14:solidFill>
            <w14:prstDash w14:val="solid"/>
            <w14:bevel/>
          </w14:textOutline>
        </w:rPr>
        <w:t>10.具有履行合同所必须的设备和专业技术能力的承诺函</w:t>
      </w:r>
    </w:p>
    <w:p>
      <w:pPr>
        <w:spacing w:line="218" w:lineRule="auto"/>
        <w:ind w:left="1086"/>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致采购人、采购代理机构：</w:t>
      </w:r>
    </w:p>
    <w:p>
      <w:pPr>
        <w:pStyle w:val="4"/>
        <w:spacing w:line="260" w:lineRule="auto"/>
      </w:pPr>
    </w:p>
    <w:p>
      <w:pPr>
        <w:pStyle w:val="4"/>
        <w:spacing w:line="261" w:lineRule="auto"/>
      </w:pPr>
    </w:p>
    <w:p>
      <w:pPr>
        <w:spacing w:before="65" w:line="432" w:lineRule="auto"/>
        <w:ind w:left="1086" w:firstLine="629"/>
        <w:jc w:val="both"/>
        <w:rPr>
          <w:rFonts w:ascii="宋体" w:hAnsi="宋体" w:eastAsia="宋体" w:cs="宋体"/>
          <w:sz w:val="20"/>
          <w:szCs w:val="20"/>
        </w:rPr>
      </w:pPr>
      <w:r>
        <w:rPr>
          <w:rFonts w:ascii="宋体" w:hAnsi="宋体" w:eastAsia="宋体" w:cs="宋体"/>
          <w:spacing w:val="10"/>
          <w:sz w:val="20"/>
          <w:szCs w:val="20"/>
        </w:rPr>
        <w:t>我公司仔细阅读了贵方关于</w:t>
      </w:r>
      <w:r>
        <w:rPr>
          <w:rFonts w:ascii="宋体" w:hAnsi="宋体" w:eastAsia="宋体" w:cs="宋体"/>
          <w:spacing w:val="-86"/>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10"/>
          <w:sz w:val="20"/>
          <w:szCs w:val="20"/>
        </w:rPr>
        <w:t>项目(项目编号：</w:t>
      </w:r>
      <w:r>
        <w:rPr>
          <w:rFonts w:ascii="宋体" w:hAnsi="宋体" w:eastAsia="宋体" w:cs="宋体"/>
          <w:spacing w:val="10"/>
          <w:sz w:val="20"/>
          <w:szCs w:val="20"/>
          <w:u w:val="single" w:color="auto"/>
        </w:rPr>
        <w:t xml:space="preserve">   </w:t>
      </w:r>
      <w:r>
        <w:rPr>
          <w:rFonts w:ascii="宋体" w:hAnsi="宋体" w:eastAsia="宋体" w:cs="宋体"/>
          <w:spacing w:val="10"/>
          <w:sz w:val="20"/>
          <w:szCs w:val="20"/>
        </w:rPr>
        <w:t xml:space="preserve"> )的招标文件，在完全理解本项目</w:t>
      </w:r>
      <w:r>
        <w:rPr>
          <w:rFonts w:ascii="宋体" w:hAnsi="宋体" w:eastAsia="宋体" w:cs="宋体"/>
          <w:sz w:val="20"/>
          <w:szCs w:val="20"/>
        </w:rPr>
        <w:t xml:space="preserve"> </w:t>
      </w:r>
      <w:r>
        <w:rPr>
          <w:rFonts w:ascii="宋体" w:hAnsi="宋体" w:eastAsia="宋体" w:cs="宋体"/>
          <w:spacing w:val="12"/>
          <w:sz w:val="20"/>
          <w:szCs w:val="20"/>
        </w:rPr>
        <w:t>招标的技术要求、商务条款及其他内容后，决定参与该项目的投标活动。并承</w:t>
      </w:r>
      <w:r>
        <w:rPr>
          <w:rFonts w:ascii="宋体" w:hAnsi="宋体" w:eastAsia="宋体" w:cs="宋体"/>
          <w:spacing w:val="11"/>
          <w:sz w:val="20"/>
          <w:szCs w:val="20"/>
        </w:rPr>
        <w:t>诺，我公司具有履行合同所</w:t>
      </w:r>
    </w:p>
    <w:p>
      <w:pPr>
        <w:spacing w:before="1" w:line="226" w:lineRule="auto"/>
        <w:ind w:left="1089"/>
        <w:rPr>
          <w:rFonts w:ascii="宋体" w:hAnsi="宋体" w:eastAsia="宋体" w:cs="宋体"/>
          <w:sz w:val="20"/>
          <w:szCs w:val="20"/>
        </w:rPr>
      </w:pPr>
      <w:r>
        <w:rPr>
          <w:rFonts w:ascii="宋体" w:hAnsi="宋体" w:eastAsia="宋体" w:cs="宋体"/>
          <w:spacing w:val="10"/>
          <w:sz w:val="20"/>
          <w:szCs w:val="20"/>
        </w:rPr>
        <w:t>必须的设备和专业技术能力。如我方中标，</w:t>
      </w:r>
      <w:r>
        <w:rPr>
          <w:rFonts w:ascii="宋体" w:hAnsi="宋体" w:eastAsia="宋体" w:cs="宋体"/>
          <w:spacing w:val="9"/>
          <w:sz w:val="20"/>
          <w:szCs w:val="20"/>
        </w:rPr>
        <w:t>我公司将提供足够的设备和专业技术能力保证本合同履行。</w:t>
      </w:r>
    </w:p>
    <w:p>
      <w:pPr>
        <w:spacing w:before="222" w:line="468" w:lineRule="exact"/>
        <w:ind w:right="2"/>
        <w:jc w:val="right"/>
        <w:rPr>
          <w:rFonts w:ascii="宋体" w:hAnsi="宋体" w:eastAsia="宋体" w:cs="宋体"/>
          <w:sz w:val="20"/>
          <w:szCs w:val="20"/>
        </w:rPr>
      </w:pPr>
      <w:r>
        <w:rPr>
          <w:rFonts w:ascii="宋体" w:hAnsi="宋体" w:eastAsia="宋体" w:cs="宋体"/>
          <w:spacing w:val="12"/>
          <w:position w:val="20"/>
          <w:sz w:val="20"/>
          <w:szCs w:val="20"/>
        </w:rPr>
        <w:t>本公司对上述承诺的真实性负责。如有虚假，我公司同意按我方合同违约处理，并</w:t>
      </w:r>
      <w:r>
        <w:rPr>
          <w:rFonts w:ascii="宋体" w:hAnsi="宋体" w:eastAsia="宋体" w:cs="宋体"/>
          <w:spacing w:val="11"/>
          <w:position w:val="20"/>
          <w:sz w:val="20"/>
          <w:szCs w:val="20"/>
        </w:rPr>
        <w:t>依法承担相应法</w:t>
      </w:r>
    </w:p>
    <w:p>
      <w:pPr>
        <w:spacing w:before="1" w:line="227" w:lineRule="auto"/>
        <w:ind w:left="1085"/>
        <w:rPr>
          <w:rFonts w:ascii="宋体" w:hAnsi="宋体" w:eastAsia="宋体" w:cs="宋体"/>
          <w:sz w:val="20"/>
          <w:szCs w:val="20"/>
        </w:rPr>
      </w:pPr>
      <w:r>
        <w:rPr>
          <w:rFonts w:ascii="宋体" w:hAnsi="宋体" w:eastAsia="宋体" w:cs="宋体"/>
          <w:spacing w:val="5"/>
          <w:sz w:val="20"/>
          <w:szCs w:val="20"/>
        </w:rPr>
        <w:t>律责任。</w:t>
      </w:r>
    </w:p>
    <w:p>
      <w:pPr>
        <w:pStyle w:val="4"/>
        <w:spacing w:line="261" w:lineRule="auto"/>
      </w:pPr>
    </w:p>
    <w:p>
      <w:pPr>
        <w:pStyle w:val="4"/>
        <w:spacing w:line="261" w:lineRule="auto"/>
      </w:pPr>
    </w:p>
    <w:p>
      <w:pPr>
        <w:spacing w:before="65" w:line="501" w:lineRule="auto"/>
        <w:ind w:left="5228"/>
        <w:rPr>
          <w:rFonts w:ascii="宋体" w:hAnsi="宋体" w:eastAsia="宋体" w:cs="宋体"/>
          <w:sz w:val="20"/>
          <w:szCs w:val="20"/>
        </w:rPr>
      </w:pPr>
      <w:r>
        <w:rPr>
          <w:rFonts w:ascii="宋体" w:hAnsi="宋体" w:eastAsia="宋体" w:cs="宋体"/>
          <w:spacing w:val="7"/>
          <w:sz w:val="20"/>
          <w:szCs w:val="20"/>
        </w:rPr>
        <w:t>投标人名称(公章)：</w:t>
      </w:r>
      <w:r>
        <w:rPr>
          <w:rFonts w:ascii="宋体" w:hAnsi="宋体" w:eastAsia="宋体" w:cs="宋体"/>
          <w:sz w:val="20"/>
          <w:szCs w:val="20"/>
          <w:u w:val="single" w:color="auto"/>
        </w:rPr>
        <w:t xml:space="preserve">                     </w:t>
      </w:r>
    </w:p>
    <w:p>
      <w:pPr>
        <w:spacing w:before="1" w:line="227" w:lineRule="auto"/>
        <w:ind w:left="5281"/>
        <w:rPr>
          <w:rFonts w:ascii="宋体" w:hAnsi="宋体" w:eastAsia="宋体" w:cs="宋体"/>
          <w:sz w:val="20"/>
          <w:szCs w:val="20"/>
        </w:rPr>
      </w:pPr>
      <w:r>
        <w:rPr>
          <w:rFonts w:ascii="宋体" w:hAnsi="宋体" w:eastAsia="宋体" w:cs="宋体"/>
          <w:spacing w:val="9"/>
          <w:sz w:val="20"/>
          <w:szCs w:val="20"/>
        </w:rPr>
        <w:t>投标人法人或授权代表签字：</w:t>
      </w:r>
      <w:r>
        <w:rPr>
          <w:rFonts w:ascii="宋体" w:hAnsi="宋体" w:eastAsia="宋体" w:cs="宋体"/>
          <w:sz w:val="20"/>
          <w:szCs w:val="20"/>
          <w:u w:val="single" w:color="auto"/>
        </w:rPr>
        <w:t xml:space="preserve">             </w:t>
      </w:r>
    </w:p>
    <w:p>
      <w:pPr>
        <w:pStyle w:val="4"/>
        <w:spacing w:line="467" w:lineRule="auto"/>
      </w:pPr>
    </w:p>
    <w:p>
      <w:pPr>
        <w:spacing w:before="65" w:line="228" w:lineRule="auto"/>
        <w:ind w:left="5367"/>
        <w:rPr>
          <w:rFonts w:ascii="宋体" w:hAnsi="宋体" w:eastAsia="宋体" w:cs="宋体"/>
          <w:sz w:val="20"/>
          <w:szCs w:val="20"/>
        </w:rPr>
      </w:pPr>
      <w:r>
        <w:rPr>
          <w:rFonts w:ascii="宋体" w:hAnsi="宋体" w:eastAsia="宋体" w:cs="宋体"/>
          <w:spacing w:val="-7"/>
          <w:sz w:val="20"/>
          <w:szCs w:val="20"/>
        </w:rPr>
        <w:t>日</w:t>
      </w:r>
      <w:r>
        <w:rPr>
          <w:rFonts w:ascii="宋体" w:hAnsi="宋体" w:eastAsia="宋体" w:cs="宋体"/>
          <w:spacing w:val="9"/>
          <w:sz w:val="20"/>
          <w:szCs w:val="20"/>
        </w:rPr>
        <w:t xml:space="preserve">   </w:t>
      </w:r>
      <w:r>
        <w:rPr>
          <w:rFonts w:ascii="宋体" w:hAnsi="宋体" w:eastAsia="宋体" w:cs="宋体"/>
          <w:spacing w:val="-7"/>
          <w:sz w:val="20"/>
          <w:szCs w:val="20"/>
        </w:rPr>
        <w:t>期：</w:t>
      </w:r>
      <w:r>
        <w:rPr>
          <w:rFonts w:ascii="宋体" w:hAnsi="宋体" w:eastAsia="宋体" w:cs="宋体"/>
          <w:spacing w:val="14"/>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7"/>
          <w:sz w:val="20"/>
          <w:szCs w:val="20"/>
        </w:rPr>
        <w:t>月</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7"/>
          <w:sz w:val="20"/>
          <w:szCs w:val="20"/>
        </w:rPr>
        <w:t>日</w:t>
      </w:r>
    </w:p>
    <w:p>
      <w:pPr>
        <w:spacing w:line="228" w:lineRule="auto"/>
        <w:rPr>
          <w:rFonts w:ascii="宋体" w:hAnsi="宋体" w:eastAsia="宋体" w:cs="宋体"/>
          <w:sz w:val="20"/>
          <w:szCs w:val="20"/>
        </w:rPr>
        <w:sectPr>
          <w:footerReference r:id="rId41" w:type="default"/>
          <w:pgSz w:w="11906" w:h="16839"/>
          <w:pgMar w:top="1" w:right="1077" w:bottom="1157" w:left="0" w:header="0" w:footer="992" w:gutter="0"/>
          <w:cols w:space="720" w:num="1"/>
        </w:sectPr>
      </w:pPr>
    </w:p>
    <w:p>
      <w:pPr>
        <w:spacing w:line="903" w:lineRule="exact"/>
      </w:pPr>
      <w:r>
        <w:pict>
          <v:shape id="_x0000_s1029" o:spid="_x0000_s1029" style="position:absolute;left:0pt;margin-left:53.85pt;margin-top:755.7pt;height:0.75pt;width:487.65pt;mso-position-horizontal-relative:page;mso-position-vertical-relative:page;z-index:251663360;mso-width-relative:page;mso-height-relative:page;" fillcolor="#000000" filled="t" stroked="f" coordsize="9752,15" o:allowincell="f" path="m0,0l9752,0,9752,14,0,14,0,0xe">
            <v:path/>
            <v:fill on="t" focussize="0,0"/>
            <v:stroke on="f"/>
            <v:imagedata o:title=""/>
            <o:lock v:ext="edit"/>
          </v:shape>
        </w:pict>
      </w:r>
    </w:p>
    <w:p>
      <w:pPr>
        <w:pStyle w:val="4"/>
        <w:spacing w:line="265" w:lineRule="auto"/>
      </w:pPr>
    </w:p>
    <w:p>
      <w:pPr>
        <w:spacing w:before="65" w:line="227" w:lineRule="auto"/>
        <w:ind w:left="4658"/>
        <w:outlineLvl w:val="0"/>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11.供货组织情况及实施方案</w:t>
      </w:r>
    </w:p>
    <w:p>
      <w:pPr>
        <w:spacing w:before="142" w:line="227" w:lineRule="auto"/>
        <w:ind w:left="5341"/>
        <w:rPr>
          <w:rFonts w:ascii="宋体" w:hAnsi="宋体" w:eastAsia="宋体" w:cs="宋体"/>
          <w:sz w:val="20"/>
          <w:szCs w:val="20"/>
        </w:rPr>
      </w:pPr>
      <w:r>
        <w:rPr>
          <w:rFonts w:ascii="宋体" w:hAnsi="宋体" w:eastAsia="宋体" w:cs="宋体"/>
          <w:spacing w:val="5"/>
          <w:sz w:val="20"/>
          <w:szCs w:val="20"/>
        </w:rPr>
        <w:t>（格式自拟）</w:t>
      </w:r>
    </w:p>
    <w:p>
      <w:pPr>
        <w:pStyle w:val="4"/>
        <w:spacing w:line="256" w:lineRule="auto"/>
      </w:pPr>
    </w:p>
    <w:p>
      <w:pPr>
        <w:pStyle w:val="4"/>
        <w:spacing w:line="257" w:lineRule="auto"/>
      </w:pPr>
    </w:p>
    <w:p>
      <w:pPr>
        <w:pStyle w:val="4"/>
        <w:spacing w:line="257" w:lineRule="auto"/>
      </w:pPr>
    </w:p>
    <w:p>
      <w:pPr>
        <w:pStyle w:val="4"/>
        <w:spacing w:line="257" w:lineRule="auto"/>
      </w:pPr>
    </w:p>
    <w:p>
      <w:pPr>
        <w:pStyle w:val="4"/>
        <w:spacing w:line="257" w:lineRule="auto"/>
      </w:pPr>
    </w:p>
    <w:p>
      <w:pPr>
        <w:spacing w:before="65" w:line="227" w:lineRule="auto"/>
        <w:ind w:left="4763"/>
        <w:outlineLvl w:val="0"/>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12.售后服务方案及承诺书</w:t>
      </w:r>
    </w:p>
    <w:p>
      <w:pPr>
        <w:spacing w:before="143" w:line="227" w:lineRule="auto"/>
        <w:ind w:left="5341"/>
        <w:rPr>
          <w:rFonts w:ascii="宋体" w:hAnsi="宋体" w:eastAsia="宋体" w:cs="宋体"/>
          <w:sz w:val="20"/>
          <w:szCs w:val="20"/>
        </w:rPr>
      </w:pPr>
      <w:r>
        <w:rPr>
          <w:rFonts w:ascii="宋体" w:hAnsi="宋体" w:eastAsia="宋体" w:cs="宋体"/>
          <w:spacing w:val="5"/>
          <w:sz w:val="20"/>
          <w:szCs w:val="20"/>
        </w:rPr>
        <w:t>（格式自拟）</w:t>
      </w: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spacing w:before="65" w:line="227" w:lineRule="auto"/>
        <w:ind w:left="5186"/>
        <w:outlineLvl w:val="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13.其它证明材料</w:t>
      </w:r>
    </w:p>
    <w:p>
      <w:pPr>
        <w:spacing w:before="143" w:line="227" w:lineRule="auto"/>
        <w:ind w:left="2348"/>
        <w:rPr>
          <w:rFonts w:ascii="宋体" w:hAnsi="宋体" w:eastAsia="宋体" w:cs="宋体"/>
          <w:sz w:val="20"/>
          <w:szCs w:val="20"/>
        </w:rPr>
      </w:pPr>
      <w:r>
        <w:rPr>
          <w:rFonts w:ascii="宋体" w:hAnsi="宋体" w:eastAsia="宋体" w:cs="宋体"/>
          <w:spacing w:val="9"/>
          <w:sz w:val="20"/>
          <w:szCs w:val="20"/>
        </w:rPr>
        <w:t>投标人根据评标办法认为对其参与评审有利的其它证明材料（格式自拟）。</w:t>
      </w:r>
    </w:p>
    <w:p>
      <w:pPr>
        <w:spacing w:line="227" w:lineRule="auto"/>
        <w:rPr>
          <w:rFonts w:ascii="宋体" w:hAnsi="宋体" w:eastAsia="宋体" w:cs="宋体"/>
          <w:sz w:val="20"/>
          <w:szCs w:val="20"/>
        </w:rPr>
        <w:sectPr>
          <w:footerReference r:id="rId42" w:type="default"/>
          <w:pgSz w:w="11906" w:h="16839"/>
          <w:pgMar w:top="1" w:right="1076" w:bottom="1156" w:left="0" w:header="0" w:footer="992" w:gutter="0"/>
          <w:cols w:space="720" w:num="1"/>
        </w:sectPr>
      </w:pPr>
    </w:p>
    <w:p>
      <w:pPr>
        <w:spacing w:line="903" w:lineRule="exact"/>
      </w:pPr>
    </w:p>
    <w:p>
      <w:pPr>
        <w:pStyle w:val="4"/>
        <w:spacing w:line="243" w:lineRule="auto"/>
      </w:pPr>
    </w:p>
    <w:p>
      <w:pPr>
        <w:pStyle w:val="4"/>
        <w:spacing w:line="243" w:lineRule="auto"/>
      </w:pPr>
    </w:p>
    <w:p>
      <w:pPr>
        <w:pStyle w:val="4"/>
        <w:spacing w:line="244" w:lineRule="auto"/>
      </w:pPr>
    </w:p>
    <w:p>
      <w:pPr>
        <w:spacing w:before="65" w:line="228" w:lineRule="auto"/>
        <w:ind w:left="5500"/>
        <w:outlineLvl w:val="0"/>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14.声明函</w:t>
      </w:r>
    </w:p>
    <w:p>
      <w:pPr>
        <w:spacing w:before="189" w:line="219" w:lineRule="auto"/>
        <w:ind w:left="4652"/>
        <w:outlineLvl w:val="1"/>
        <w:rPr>
          <w:rFonts w:ascii="宋体" w:hAnsi="宋体" w:eastAsia="宋体" w:cs="宋体"/>
          <w:sz w:val="24"/>
          <w:szCs w:val="24"/>
        </w:rPr>
      </w:pPr>
      <w:r>
        <w:rPr>
          <w:rFonts w:ascii="宋体" w:hAnsi="宋体" w:eastAsia="宋体" w:cs="宋体"/>
          <w:spacing w:val="-2"/>
          <w:sz w:val="24"/>
          <w:szCs w:val="24"/>
        </w:rPr>
        <w:t>（非中小微企业不提供）</w:t>
      </w:r>
    </w:p>
    <w:p>
      <w:pPr>
        <w:spacing w:before="92" w:line="219" w:lineRule="auto"/>
        <w:ind w:left="4292"/>
        <w:outlineLvl w:val="0"/>
        <w:rPr>
          <w:rFonts w:ascii="宋体" w:hAnsi="宋体" w:eastAsia="宋体" w:cs="宋体"/>
          <w:sz w:val="24"/>
          <w:szCs w:val="24"/>
        </w:rPr>
      </w:pPr>
      <w:r>
        <w:rPr>
          <w:rFonts w:ascii="宋体" w:hAnsi="宋体" w:eastAsia="宋体" w:cs="宋体"/>
          <w:spacing w:val="-2"/>
          <w:sz w:val="24"/>
          <w:szCs w:val="24"/>
        </w:rPr>
        <w:t>（一）中小企业声明函（货物）</w:t>
      </w:r>
    </w:p>
    <w:p>
      <w:pPr>
        <w:spacing w:before="279" w:line="543" w:lineRule="auto"/>
        <w:ind w:left="1087" w:firstLine="443"/>
        <w:rPr>
          <w:rFonts w:ascii="宋体" w:hAnsi="宋体" w:eastAsia="宋体" w:cs="宋体"/>
          <w:sz w:val="20"/>
          <w:szCs w:val="20"/>
        </w:rPr>
      </w:pPr>
      <w:r>
        <w:rPr>
          <w:rFonts w:ascii="宋体" w:hAnsi="宋体" w:eastAsia="宋体" w:cs="宋体"/>
          <w:spacing w:val="14"/>
          <w:sz w:val="20"/>
          <w:szCs w:val="20"/>
        </w:rPr>
        <w:t>本公司（联合体）郑重声明，根据《政府采购促进中小企业发展管理办法》（财库﹝202</w:t>
      </w:r>
      <w:r>
        <w:rPr>
          <w:rFonts w:ascii="宋体" w:hAnsi="宋体" w:eastAsia="宋体" w:cs="宋体"/>
          <w:spacing w:val="13"/>
          <w:sz w:val="20"/>
          <w:szCs w:val="20"/>
        </w:rPr>
        <w:t>0﹞46</w:t>
      </w:r>
      <w:r>
        <w:rPr>
          <w:rFonts w:ascii="宋体" w:hAnsi="宋体" w:eastAsia="宋体" w:cs="宋体"/>
          <w:spacing w:val="39"/>
          <w:sz w:val="20"/>
          <w:szCs w:val="20"/>
        </w:rPr>
        <w:t xml:space="preserve"> </w:t>
      </w:r>
      <w:r>
        <w:rPr>
          <w:rFonts w:ascii="宋体" w:hAnsi="宋体" w:eastAsia="宋体" w:cs="宋体"/>
          <w:spacing w:val="13"/>
          <w:sz w:val="20"/>
          <w:szCs w:val="20"/>
        </w:rPr>
        <w:t>号）</w:t>
      </w:r>
      <w:r>
        <w:rPr>
          <w:rFonts w:ascii="宋体" w:hAnsi="宋体" w:eastAsia="宋体" w:cs="宋体"/>
          <w:sz w:val="20"/>
          <w:szCs w:val="20"/>
        </w:rPr>
        <w:t xml:space="preserve"> </w:t>
      </w:r>
      <w:r>
        <w:rPr>
          <w:rFonts w:ascii="宋体" w:hAnsi="宋体" w:eastAsia="宋体" w:cs="宋体"/>
          <w:spacing w:val="19"/>
          <w:sz w:val="20"/>
          <w:szCs w:val="20"/>
        </w:rPr>
        <w:t>的规定，本公司</w:t>
      </w:r>
      <w:r>
        <w:rPr>
          <w:rFonts w:ascii="宋体" w:hAnsi="宋体" w:eastAsia="宋体" w:cs="宋体"/>
          <w:spacing w:val="47"/>
          <w:sz w:val="20"/>
          <w:szCs w:val="20"/>
        </w:rPr>
        <w:t xml:space="preserve"> </w:t>
      </w:r>
      <w:r>
        <w:rPr>
          <w:rFonts w:ascii="宋体" w:hAnsi="宋体" w:eastAsia="宋体" w:cs="宋体"/>
          <w:spacing w:val="19"/>
          <w:sz w:val="20"/>
          <w:szCs w:val="20"/>
        </w:rPr>
        <w:t>（联合体）</w:t>
      </w:r>
      <w:r>
        <w:rPr>
          <w:rFonts w:ascii="宋体" w:hAnsi="宋体" w:eastAsia="宋体" w:cs="宋体"/>
          <w:spacing w:val="-51"/>
          <w:sz w:val="20"/>
          <w:szCs w:val="20"/>
        </w:rPr>
        <w:t xml:space="preserve"> </w:t>
      </w:r>
      <w:r>
        <w:rPr>
          <w:rFonts w:ascii="宋体" w:hAnsi="宋体" w:eastAsia="宋体" w:cs="宋体"/>
          <w:spacing w:val="19"/>
          <w:sz w:val="20"/>
          <w:szCs w:val="20"/>
        </w:rPr>
        <w:t>参加</w:t>
      </w:r>
      <w:r>
        <w:rPr>
          <w:rFonts w:ascii="宋体" w:hAnsi="宋体" w:eastAsia="宋体" w:cs="宋体"/>
          <w:spacing w:val="19"/>
          <w:sz w:val="20"/>
          <w:szCs w:val="20"/>
          <w:u w:val="single" w:color="auto"/>
        </w:rPr>
        <w:t>（单位名称）</w:t>
      </w:r>
      <w:r>
        <w:rPr>
          <w:rFonts w:ascii="宋体" w:hAnsi="宋体" w:eastAsia="宋体" w:cs="宋体"/>
          <w:spacing w:val="-35"/>
          <w:sz w:val="20"/>
          <w:szCs w:val="20"/>
          <w:u w:val="single" w:color="auto"/>
        </w:rPr>
        <w:t xml:space="preserve"> </w:t>
      </w:r>
      <w:r>
        <w:rPr>
          <w:rFonts w:ascii="宋体" w:hAnsi="宋体" w:eastAsia="宋体" w:cs="宋体"/>
          <w:spacing w:val="19"/>
          <w:sz w:val="20"/>
          <w:szCs w:val="20"/>
        </w:rPr>
        <w:t>的</w:t>
      </w:r>
      <w:r>
        <w:rPr>
          <w:rFonts w:ascii="宋体" w:hAnsi="宋体" w:eastAsia="宋体" w:cs="宋体"/>
          <w:spacing w:val="19"/>
          <w:sz w:val="20"/>
          <w:szCs w:val="20"/>
          <w:u w:val="single" w:color="auto"/>
        </w:rPr>
        <w:t>（项目名称）</w:t>
      </w:r>
      <w:r>
        <w:rPr>
          <w:rFonts w:ascii="宋体" w:hAnsi="宋体" w:eastAsia="宋体" w:cs="宋体"/>
          <w:spacing w:val="-52"/>
          <w:sz w:val="20"/>
          <w:szCs w:val="20"/>
          <w:u w:val="single" w:color="auto"/>
        </w:rPr>
        <w:t xml:space="preserve"> </w:t>
      </w:r>
      <w:r>
        <w:rPr>
          <w:rFonts w:ascii="宋体" w:hAnsi="宋体" w:eastAsia="宋体" w:cs="宋体"/>
          <w:spacing w:val="19"/>
          <w:sz w:val="20"/>
          <w:szCs w:val="20"/>
        </w:rPr>
        <w:t>采购活动，提供的货物全部由符合政</w:t>
      </w:r>
      <w:r>
        <w:rPr>
          <w:rFonts w:ascii="宋体" w:hAnsi="宋体" w:eastAsia="宋体" w:cs="宋体"/>
          <w:sz w:val="20"/>
          <w:szCs w:val="20"/>
        </w:rPr>
        <w:t xml:space="preserve">  </w:t>
      </w:r>
      <w:r>
        <w:rPr>
          <w:rFonts w:ascii="宋体" w:hAnsi="宋体" w:eastAsia="宋体" w:cs="宋体"/>
          <w:spacing w:val="21"/>
          <w:sz w:val="20"/>
          <w:szCs w:val="20"/>
        </w:rPr>
        <w:t>策要求的中小企业制造</w:t>
      </w:r>
      <w:r>
        <w:rPr>
          <w:rFonts w:ascii="宋体" w:hAnsi="宋体" w:eastAsia="宋体" w:cs="宋体"/>
          <w:spacing w:val="-55"/>
          <w:sz w:val="20"/>
          <w:szCs w:val="20"/>
        </w:rPr>
        <w:t xml:space="preserve"> </w:t>
      </w:r>
      <w:r>
        <w:rPr>
          <w:rFonts w:ascii="宋体" w:hAnsi="宋体" w:eastAsia="宋体" w:cs="宋体"/>
          <w:spacing w:val="21"/>
          <w:sz w:val="20"/>
          <w:szCs w:val="20"/>
        </w:rPr>
        <w:t>。相关企业</w:t>
      </w:r>
      <w:r>
        <w:rPr>
          <w:rFonts w:ascii="宋体" w:hAnsi="宋体" w:eastAsia="宋体" w:cs="宋体"/>
          <w:spacing w:val="39"/>
          <w:sz w:val="20"/>
          <w:szCs w:val="20"/>
        </w:rPr>
        <w:t xml:space="preserve"> </w:t>
      </w:r>
      <w:r>
        <w:rPr>
          <w:rFonts w:ascii="宋体" w:hAnsi="宋体" w:eastAsia="宋体" w:cs="宋体"/>
          <w:spacing w:val="21"/>
          <w:sz w:val="20"/>
          <w:szCs w:val="20"/>
        </w:rPr>
        <w:t>（含联合体中</w:t>
      </w:r>
      <w:r>
        <w:rPr>
          <w:rFonts w:ascii="宋体" w:hAnsi="宋体" w:eastAsia="宋体" w:cs="宋体"/>
          <w:spacing w:val="20"/>
          <w:sz w:val="20"/>
          <w:szCs w:val="20"/>
        </w:rPr>
        <w:t>的中小企业、签订分包意向协议的中小企业）</w:t>
      </w:r>
      <w:r>
        <w:rPr>
          <w:rFonts w:ascii="宋体" w:hAnsi="宋体" w:eastAsia="宋体" w:cs="宋体"/>
          <w:spacing w:val="-37"/>
          <w:sz w:val="20"/>
          <w:szCs w:val="20"/>
        </w:rPr>
        <w:t xml:space="preserve"> </w:t>
      </w:r>
      <w:r>
        <w:rPr>
          <w:rFonts w:ascii="宋体" w:hAnsi="宋体" w:eastAsia="宋体" w:cs="宋体"/>
          <w:spacing w:val="20"/>
          <w:sz w:val="20"/>
          <w:szCs w:val="20"/>
        </w:rPr>
        <w:t>的具</w:t>
      </w:r>
    </w:p>
    <w:p>
      <w:pPr>
        <w:spacing w:line="228" w:lineRule="auto"/>
        <w:ind w:left="1085"/>
        <w:rPr>
          <w:rFonts w:ascii="宋体" w:hAnsi="宋体" w:eastAsia="宋体" w:cs="宋体"/>
          <w:sz w:val="20"/>
          <w:szCs w:val="20"/>
        </w:rPr>
      </w:pPr>
      <w:r>
        <w:rPr>
          <w:rFonts w:ascii="宋体" w:hAnsi="宋体" w:eastAsia="宋体" w:cs="宋体"/>
          <w:spacing w:val="14"/>
          <w:sz w:val="20"/>
          <w:szCs w:val="20"/>
        </w:rPr>
        <w:t>体情况如下：</w:t>
      </w:r>
    </w:p>
    <w:p>
      <w:pPr>
        <w:pStyle w:val="4"/>
        <w:spacing w:line="273" w:lineRule="auto"/>
      </w:pPr>
    </w:p>
    <w:p>
      <w:pPr>
        <w:spacing w:before="66" w:line="543" w:lineRule="auto"/>
        <w:ind w:left="1545"/>
        <w:rPr>
          <w:rFonts w:ascii="宋体" w:hAnsi="宋体" w:eastAsia="宋体" w:cs="宋体"/>
          <w:sz w:val="20"/>
          <w:szCs w:val="20"/>
        </w:rPr>
      </w:pPr>
      <w:r>
        <w:rPr>
          <w:rFonts w:ascii="宋体" w:hAnsi="宋体" w:eastAsia="宋体" w:cs="宋体"/>
          <w:spacing w:val="16"/>
          <w:sz w:val="20"/>
          <w:szCs w:val="20"/>
        </w:rPr>
        <w:t xml:space="preserve">1. </w:t>
      </w:r>
      <w:r>
        <w:rPr>
          <w:rFonts w:ascii="宋体" w:hAnsi="宋体" w:eastAsia="宋体" w:cs="宋体"/>
          <w:spacing w:val="16"/>
          <w:sz w:val="20"/>
          <w:szCs w:val="20"/>
          <w:u w:val="single" w:color="auto"/>
        </w:rPr>
        <w:t>（标的名称</w:t>
      </w:r>
      <w:r>
        <w:rPr>
          <w:rFonts w:ascii="宋体" w:hAnsi="宋体" w:eastAsia="宋体" w:cs="宋体"/>
          <w:spacing w:val="5"/>
          <w:sz w:val="20"/>
          <w:szCs w:val="20"/>
          <w:u w:val="single" w:color="auto"/>
        </w:rPr>
        <w:t>）</w:t>
      </w:r>
      <w:r>
        <w:rPr>
          <w:rFonts w:ascii="宋体" w:hAnsi="宋体" w:eastAsia="宋体" w:cs="宋体"/>
          <w:spacing w:val="-66"/>
          <w:sz w:val="20"/>
          <w:szCs w:val="20"/>
          <w:u w:val="single" w:color="auto"/>
        </w:rPr>
        <w:t xml:space="preserve"> </w:t>
      </w:r>
      <w:r>
        <w:rPr>
          <w:rFonts w:ascii="宋体" w:hAnsi="宋体" w:eastAsia="宋体" w:cs="宋体"/>
          <w:spacing w:val="44"/>
          <w:sz w:val="20"/>
          <w:szCs w:val="20"/>
        </w:rPr>
        <w:t xml:space="preserve"> </w:t>
      </w:r>
      <w:r>
        <w:rPr>
          <w:rFonts w:ascii="宋体" w:hAnsi="宋体" w:eastAsia="宋体" w:cs="宋体"/>
          <w:spacing w:val="5"/>
          <w:sz w:val="20"/>
          <w:szCs w:val="20"/>
        </w:rPr>
        <w:t>，</w:t>
      </w:r>
      <w:r>
        <w:rPr>
          <w:rFonts w:ascii="宋体" w:hAnsi="宋体" w:eastAsia="宋体" w:cs="宋体"/>
          <w:spacing w:val="16"/>
          <w:sz w:val="20"/>
          <w:szCs w:val="20"/>
        </w:rPr>
        <w:t>属于</w:t>
      </w:r>
      <w:r>
        <w:rPr>
          <w:rFonts w:ascii="宋体" w:hAnsi="宋体" w:eastAsia="宋体" w:cs="宋体"/>
          <w:spacing w:val="16"/>
          <w:sz w:val="20"/>
          <w:szCs w:val="20"/>
          <w:u w:val="single" w:color="auto"/>
        </w:rPr>
        <w:t>（采购文件中明确的所属行业）</w:t>
      </w:r>
      <w:r>
        <w:rPr>
          <w:rFonts w:ascii="宋体" w:hAnsi="宋体" w:eastAsia="宋体" w:cs="宋体"/>
          <w:spacing w:val="-54"/>
          <w:sz w:val="20"/>
          <w:szCs w:val="20"/>
          <w:u w:val="single" w:color="auto"/>
        </w:rPr>
        <w:t xml:space="preserve"> </w:t>
      </w:r>
      <w:r>
        <w:rPr>
          <w:rFonts w:ascii="宋体" w:hAnsi="宋体" w:eastAsia="宋体" w:cs="宋体"/>
          <w:spacing w:val="16"/>
          <w:sz w:val="20"/>
          <w:szCs w:val="20"/>
          <w:u w:val="single" w:color="auto"/>
        </w:rPr>
        <w:t>行业</w:t>
      </w:r>
      <w:r>
        <w:rPr>
          <w:rFonts w:ascii="宋体" w:hAnsi="宋体" w:eastAsia="宋体" w:cs="宋体"/>
          <w:spacing w:val="16"/>
          <w:sz w:val="20"/>
          <w:szCs w:val="20"/>
        </w:rPr>
        <w:t>；</w:t>
      </w:r>
      <w:r>
        <w:rPr>
          <w:rFonts w:ascii="宋体" w:hAnsi="宋体" w:eastAsia="宋体" w:cs="宋体"/>
          <w:spacing w:val="-58"/>
          <w:sz w:val="20"/>
          <w:szCs w:val="20"/>
        </w:rPr>
        <w:t xml:space="preserve"> </w:t>
      </w:r>
      <w:r>
        <w:rPr>
          <w:rFonts w:ascii="宋体" w:hAnsi="宋体" w:eastAsia="宋体" w:cs="宋体"/>
          <w:spacing w:val="16"/>
          <w:sz w:val="20"/>
          <w:szCs w:val="20"/>
        </w:rPr>
        <w:t>制造商为</w:t>
      </w:r>
      <w:r>
        <w:rPr>
          <w:rFonts w:ascii="宋体" w:hAnsi="宋体" w:eastAsia="宋体" w:cs="宋体"/>
          <w:spacing w:val="16"/>
          <w:sz w:val="20"/>
          <w:szCs w:val="20"/>
          <w:u w:val="single" w:color="auto"/>
        </w:rPr>
        <w:t>（企业名称</w:t>
      </w:r>
      <w:r>
        <w:rPr>
          <w:rFonts w:ascii="宋体" w:hAnsi="宋体" w:eastAsia="宋体" w:cs="宋体"/>
          <w:spacing w:val="5"/>
          <w:sz w:val="20"/>
          <w:szCs w:val="20"/>
        </w:rPr>
        <w:t>）</w:t>
      </w:r>
      <w:r>
        <w:rPr>
          <w:rFonts w:ascii="宋体" w:hAnsi="宋体" w:eastAsia="宋体" w:cs="宋体"/>
          <w:spacing w:val="-42"/>
          <w:sz w:val="20"/>
          <w:szCs w:val="20"/>
        </w:rPr>
        <w:t xml:space="preserve"> </w:t>
      </w:r>
      <w:r>
        <w:rPr>
          <w:rFonts w:ascii="宋体" w:hAnsi="宋体" w:eastAsia="宋体" w:cs="宋体"/>
          <w:spacing w:val="5"/>
          <w:sz w:val="20"/>
          <w:szCs w:val="20"/>
        </w:rPr>
        <w:t>，</w:t>
      </w:r>
      <w:r>
        <w:rPr>
          <w:rFonts w:ascii="宋体" w:hAnsi="宋体" w:eastAsia="宋体" w:cs="宋体"/>
          <w:spacing w:val="16"/>
          <w:sz w:val="20"/>
          <w:szCs w:val="20"/>
        </w:rPr>
        <w:t>从业人</w:t>
      </w:r>
    </w:p>
    <w:p>
      <w:pPr>
        <w:spacing w:line="227" w:lineRule="auto"/>
        <w:ind w:left="1093"/>
        <w:rPr>
          <w:rFonts w:ascii="宋体" w:hAnsi="宋体" w:eastAsia="宋体" w:cs="宋体"/>
          <w:sz w:val="20"/>
          <w:szCs w:val="20"/>
        </w:rPr>
      </w:pPr>
      <w:r>
        <w:rPr>
          <w:rFonts w:ascii="宋体" w:hAnsi="宋体" w:eastAsia="宋体" w:cs="宋体"/>
          <w:spacing w:val="19"/>
          <w:sz w:val="20"/>
          <w:szCs w:val="20"/>
        </w:rPr>
        <w:t>员</w:t>
      </w:r>
      <w:r>
        <w:rPr>
          <w:rFonts w:ascii="宋体" w:hAnsi="宋体" w:eastAsia="宋体" w:cs="宋体"/>
          <w:spacing w:val="-89"/>
          <w:sz w:val="20"/>
          <w:szCs w:val="20"/>
        </w:rPr>
        <w:t xml:space="preserve"> </w:t>
      </w:r>
      <w:r>
        <w:rPr>
          <w:rFonts w:ascii="宋体" w:hAnsi="宋体" w:eastAsia="宋体" w:cs="宋体"/>
          <w:spacing w:val="16"/>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9"/>
          <w:sz w:val="20"/>
          <w:szCs w:val="20"/>
        </w:rPr>
        <w:t>人，营业收入为</w:t>
      </w:r>
      <w:r>
        <w:rPr>
          <w:rFonts w:ascii="宋体" w:hAnsi="宋体" w:eastAsia="宋体" w:cs="宋体"/>
          <w:spacing w:val="-86"/>
          <w:sz w:val="20"/>
          <w:szCs w:val="20"/>
        </w:rPr>
        <w:t xml:space="preserve"> </w:t>
      </w:r>
      <w:r>
        <w:rPr>
          <w:rFonts w:ascii="宋体" w:hAnsi="宋体" w:eastAsia="宋体" w:cs="宋体"/>
          <w:spacing w:val="16"/>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19"/>
          <w:sz w:val="20"/>
          <w:szCs w:val="20"/>
        </w:rPr>
        <w:t>万元，资产总额为</w:t>
      </w:r>
      <w:r>
        <w:rPr>
          <w:rFonts w:ascii="宋体" w:hAnsi="宋体" w:eastAsia="宋体" w:cs="宋体"/>
          <w:spacing w:val="-86"/>
          <w:sz w:val="20"/>
          <w:szCs w:val="20"/>
        </w:rPr>
        <w:t xml:space="preserve"> </w:t>
      </w:r>
      <w:r>
        <w:rPr>
          <w:rFonts w:ascii="宋体" w:hAnsi="宋体" w:eastAsia="宋体" w:cs="宋体"/>
          <w:spacing w:val="16"/>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19"/>
          <w:sz w:val="20"/>
          <w:szCs w:val="20"/>
        </w:rPr>
        <w:t>万元</w:t>
      </w:r>
      <w:r>
        <w:rPr>
          <w:rFonts w:hint="eastAsia" w:ascii="宋体" w:hAnsi="宋体" w:eastAsia="宋体" w:cs="宋体"/>
          <w:spacing w:val="19"/>
          <w:sz w:val="20"/>
          <w:szCs w:val="20"/>
        </w:rPr>
        <w:t>¹</w:t>
      </w:r>
      <w:r>
        <w:rPr>
          <w:rFonts w:ascii="宋体" w:hAnsi="宋体" w:eastAsia="宋体" w:cs="宋体"/>
          <w:spacing w:val="19"/>
          <w:sz w:val="20"/>
          <w:szCs w:val="20"/>
        </w:rPr>
        <w:t>，属于</w:t>
      </w:r>
      <w:r>
        <w:rPr>
          <w:rFonts w:ascii="宋体" w:hAnsi="宋体" w:eastAsia="宋体" w:cs="宋体"/>
          <w:spacing w:val="19"/>
          <w:sz w:val="20"/>
          <w:szCs w:val="20"/>
          <w:u w:val="single" w:color="auto"/>
        </w:rPr>
        <w:t>（中型企业、小型企业、微型企业）</w:t>
      </w:r>
      <w:r>
        <w:rPr>
          <w:rFonts w:ascii="宋体" w:hAnsi="宋体" w:eastAsia="宋体" w:cs="宋体"/>
          <w:spacing w:val="19"/>
          <w:sz w:val="20"/>
          <w:szCs w:val="20"/>
        </w:rPr>
        <w:t>；</w:t>
      </w:r>
    </w:p>
    <w:p>
      <w:pPr>
        <w:pStyle w:val="4"/>
        <w:spacing w:line="274" w:lineRule="auto"/>
      </w:pPr>
    </w:p>
    <w:p>
      <w:pPr>
        <w:spacing w:before="66" w:line="543" w:lineRule="auto"/>
        <w:ind w:left="1532"/>
        <w:rPr>
          <w:rFonts w:ascii="宋体" w:hAnsi="宋体" w:eastAsia="宋体" w:cs="宋体"/>
          <w:sz w:val="20"/>
          <w:szCs w:val="20"/>
        </w:rPr>
      </w:pPr>
      <w:r>
        <w:rPr>
          <w:rFonts w:ascii="宋体" w:hAnsi="宋体" w:eastAsia="宋体" w:cs="宋体"/>
          <w:spacing w:val="17"/>
          <w:sz w:val="20"/>
          <w:szCs w:val="20"/>
        </w:rPr>
        <w:t xml:space="preserve">2. </w:t>
      </w:r>
      <w:r>
        <w:rPr>
          <w:rFonts w:ascii="宋体" w:hAnsi="宋体" w:eastAsia="宋体" w:cs="宋体"/>
          <w:spacing w:val="17"/>
          <w:sz w:val="20"/>
          <w:szCs w:val="20"/>
          <w:u w:val="single" w:color="auto"/>
        </w:rPr>
        <w:t>（标的名称</w:t>
      </w:r>
      <w:r>
        <w:rPr>
          <w:rFonts w:ascii="宋体" w:hAnsi="宋体" w:eastAsia="宋体" w:cs="宋体"/>
          <w:spacing w:val="1"/>
          <w:sz w:val="20"/>
          <w:szCs w:val="20"/>
          <w:u w:val="single" w:color="auto"/>
        </w:rPr>
        <w:t>）</w:t>
      </w:r>
      <w:r>
        <w:rPr>
          <w:rFonts w:ascii="宋体" w:hAnsi="宋体" w:eastAsia="宋体" w:cs="宋体"/>
          <w:spacing w:val="52"/>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1"/>
          <w:sz w:val="20"/>
          <w:szCs w:val="20"/>
        </w:rPr>
        <w:t>，</w:t>
      </w:r>
      <w:r>
        <w:rPr>
          <w:rFonts w:ascii="宋体" w:hAnsi="宋体" w:eastAsia="宋体" w:cs="宋体"/>
          <w:spacing w:val="17"/>
          <w:sz w:val="20"/>
          <w:szCs w:val="20"/>
        </w:rPr>
        <w:t>属于</w:t>
      </w:r>
      <w:r>
        <w:rPr>
          <w:rFonts w:ascii="宋体" w:hAnsi="宋体" w:eastAsia="宋体" w:cs="宋体"/>
          <w:spacing w:val="17"/>
          <w:sz w:val="20"/>
          <w:szCs w:val="20"/>
          <w:u w:val="single" w:color="auto"/>
        </w:rPr>
        <w:t>（采购文件中明确的所属行业）</w:t>
      </w:r>
      <w:r>
        <w:rPr>
          <w:rFonts w:ascii="宋体" w:hAnsi="宋体" w:eastAsia="宋体" w:cs="宋体"/>
          <w:spacing w:val="-54"/>
          <w:sz w:val="20"/>
          <w:szCs w:val="20"/>
          <w:u w:val="single" w:color="auto"/>
        </w:rPr>
        <w:t xml:space="preserve"> </w:t>
      </w:r>
      <w:r>
        <w:rPr>
          <w:rFonts w:ascii="宋体" w:hAnsi="宋体" w:eastAsia="宋体" w:cs="宋体"/>
          <w:spacing w:val="17"/>
          <w:sz w:val="20"/>
          <w:szCs w:val="20"/>
          <w:u w:val="single" w:color="auto"/>
        </w:rPr>
        <w:t>行业</w:t>
      </w:r>
      <w:r>
        <w:rPr>
          <w:rFonts w:ascii="宋体" w:hAnsi="宋体" w:eastAsia="宋体" w:cs="宋体"/>
          <w:spacing w:val="17"/>
          <w:sz w:val="20"/>
          <w:szCs w:val="20"/>
        </w:rPr>
        <w:t>；</w:t>
      </w:r>
      <w:r>
        <w:rPr>
          <w:rFonts w:ascii="宋体" w:hAnsi="宋体" w:eastAsia="宋体" w:cs="宋体"/>
          <w:spacing w:val="-58"/>
          <w:sz w:val="20"/>
          <w:szCs w:val="20"/>
        </w:rPr>
        <w:t xml:space="preserve"> </w:t>
      </w:r>
      <w:r>
        <w:rPr>
          <w:rFonts w:ascii="宋体" w:hAnsi="宋体" w:eastAsia="宋体" w:cs="宋体"/>
          <w:spacing w:val="17"/>
          <w:sz w:val="20"/>
          <w:szCs w:val="20"/>
        </w:rPr>
        <w:t>制造</w:t>
      </w:r>
      <w:r>
        <w:rPr>
          <w:rFonts w:ascii="宋体" w:hAnsi="宋体" w:eastAsia="宋体" w:cs="宋体"/>
          <w:spacing w:val="16"/>
          <w:sz w:val="20"/>
          <w:szCs w:val="20"/>
        </w:rPr>
        <w:t>商为</w:t>
      </w:r>
      <w:r>
        <w:rPr>
          <w:rFonts w:ascii="宋体" w:hAnsi="宋体" w:eastAsia="宋体" w:cs="宋体"/>
          <w:spacing w:val="16"/>
          <w:sz w:val="20"/>
          <w:szCs w:val="20"/>
          <w:u w:val="single" w:color="auto"/>
        </w:rPr>
        <w:t>（企业名称</w:t>
      </w:r>
      <w:r>
        <w:rPr>
          <w:rFonts w:ascii="宋体" w:hAnsi="宋体" w:eastAsia="宋体" w:cs="宋体"/>
          <w:spacing w:val="1"/>
          <w:sz w:val="20"/>
          <w:szCs w:val="20"/>
          <w:u w:val="single" w:color="auto"/>
        </w:rPr>
        <w:t>）</w:t>
      </w:r>
      <w:r>
        <w:rPr>
          <w:rFonts w:ascii="宋体" w:hAnsi="宋体" w:eastAsia="宋体" w:cs="宋体"/>
          <w:spacing w:val="-42"/>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6"/>
          <w:sz w:val="20"/>
          <w:szCs w:val="20"/>
        </w:rPr>
        <w:t>从业人</w:t>
      </w:r>
    </w:p>
    <w:p>
      <w:pPr>
        <w:spacing w:line="227" w:lineRule="auto"/>
        <w:ind w:left="1093"/>
        <w:rPr>
          <w:rFonts w:ascii="宋体" w:hAnsi="宋体" w:eastAsia="宋体" w:cs="宋体"/>
          <w:sz w:val="20"/>
          <w:szCs w:val="20"/>
        </w:rPr>
      </w:pPr>
      <w:r>
        <w:rPr>
          <w:rFonts w:ascii="宋体" w:hAnsi="宋体" w:eastAsia="宋体" w:cs="宋体"/>
          <w:spacing w:val="19"/>
          <w:sz w:val="20"/>
          <w:szCs w:val="20"/>
        </w:rPr>
        <w:t>员</w:t>
      </w:r>
      <w:r>
        <w:rPr>
          <w:rFonts w:ascii="宋体" w:hAnsi="宋体" w:eastAsia="宋体" w:cs="宋体"/>
          <w:spacing w:val="-89"/>
          <w:sz w:val="20"/>
          <w:szCs w:val="20"/>
        </w:rPr>
        <w:t xml:space="preserve"> </w:t>
      </w:r>
      <w:r>
        <w:rPr>
          <w:rFonts w:ascii="宋体" w:hAnsi="宋体" w:eastAsia="宋体" w:cs="宋体"/>
          <w:spacing w:val="16"/>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9"/>
          <w:sz w:val="20"/>
          <w:szCs w:val="20"/>
        </w:rPr>
        <w:t>人，营业收入为</w:t>
      </w:r>
      <w:r>
        <w:rPr>
          <w:rFonts w:ascii="宋体" w:hAnsi="宋体" w:eastAsia="宋体" w:cs="宋体"/>
          <w:spacing w:val="-86"/>
          <w:sz w:val="20"/>
          <w:szCs w:val="20"/>
        </w:rPr>
        <w:t xml:space="preserve"> </w:t>
      </w:r>
      <w:r>
        <w:rPr>
          <w:rFonts w:ascii="宋体" w:hAnsi="宋体" w:eastAsia="宋体" w:cs="宋体"/>
          <w:spacing w:val="16"/>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19"/>
          <w:sz w:val="20"/>
          <w:szCs w:val="20"/>
        </w:rPr>
        <w:t>万元，资产总额为</w:t>
      </w:r>
      <w:r>
        <w:rPr>
          <w:rFonts w:ascii="宋体" w:hAnsi="宋体" w:eastAsia="宋体" w:cs="宋体"/>
          <w:spacing w:val="-87"/>
          <w:sz w:val="20"/>
          <w:szCs w:val="20"/>
        </w:rPr>
        <w:t xml:space="preserve"> </w:t>
      </w:r>
      <w:r>
        <w:rPr>
          <w:rFonts w:ascii="宋体" w:hAnsi="宋体" w:eastAsia="宋体" w:cs="宋体"/>
          <w:spacing w:val="16"/>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19"/>
          <w:sz w:val="20"/>
          <w:szCs w:val="20"/>
        </w:rPr>
        <w:t>万元，属于</w:t>
      </w:r>
      <w:r>
        <w:rPr>
          <w:rFonts w:ascii="宋体" w:hAnsi="宋体" w:eastAsia="宋体" w:cs="宋体"/>
          <w:spacing w:val="19"/>
          <w:sz w:val="20"/>
          <w:szCs w:val="20"/>
          <w:u w:val="single" w:color="auto"/>
        </w:rPr>
        <w:t>（中型企业、小型企业、微型企业</w:t>
      </w:r>
      <w:r>
        <w:rPr>
          <w:rFonts w:ascii="宋体" w:hAnsi="宋体" w:eastAsia="宋体" w:cs="宋体"/>
          <w:spacing w:val="18"/>
          <w:sz w:val="20"/>
          <w:szCs w:val="20"/>
        </w:rPr>
        <w:t>）；</w:t>
      </w:r>
    </w:p>
    <w:p>
      <w:pPr>
        <w:pStyle w:val="4"/>
        <w:spacing w:line="274" w:lineRule="auto"/>
      </w:pPr>
    </w:p>
    <w:p>
      <w:pPr>
        <w:spacing w:before="66" w:line="324" w:lineRule="exact"/>
        <w:ind w:left="1542"/>
        <w:rPr>
          <w:rFonts w:ascii="宋体" w:hAnsi="宋体" w:eastAsia="宋体" w:cs="宋体"/>
          <w:sz w:val="20"/>
          <w:szCs w:val="20"/>
        </w:rPr>
      </w:pPr>
      <w:r>
        <w:rPr>
          <w:rFonts w:ascii="宋体" w:hAnsi="宋体" w:eastAsia="宋体" w:cs="宋体"/>
          <w:spacing w:val="4"/>
          <w:position w:val="2"/>
          <w:sz w:val="20"/>
          <w:szCs w:val="20"/>
        </w:rPr>
        <w:t>……</w:t>
      </w:r>
    </w:p>
    <w:p>
      <w:pPr>
        <w:spacing w:before="264" w:line="588" w:lineRule="exact"/>
        <w:ind w:left="1553"/>
        <w:rPr>
          <w:rFonts w:ascii="宋体" w:hAnsi="宋体" w:eastAsia="宋体" w:cs="宋体"/>
          <w:sz w:val="20"/>
          <w:szCs w:val="20"/>
        </w:rPr>
      </w:pPr>
      <w:r>
        <w:rPr>
          <w:rFonts w:ascii="宋体" w:hAnsi="宋体" w:eastAsia="宋体" w:cs="宋体"/>
          <w:spacing w:val="20"/>
          <w:position w:val="29"/>
          <w:sz w:val="20"/>
          <w:szCs w:val="20"/>
        </w:rPr>
        <w:t>以上企业</w:t>
      </w:r>
      <w:r>
        <w:rPr>
          <w:rFonts w:ascii="宋体" w:hAnsi="宋体" w:eastAsia="宋体" w:cs="宋体"/>
          <w:spacing w:val="-47"/>
          <w:position w:val="29"/>
          <w:sz w:val="20"/>
          <w:szCs w:val="20"/>
        </w:rPr>
        <w:t xml:space="preserve"> </w:t>
      </w:r>
      <w:r>
        <w:rPr>
          <w:rFonts w:ascii="宋体" w:hAnsi="宋体" w:eastAsia="宋体" w:cs="宋体"/>
          <w:spacing w:val="20"/>
          <w:position w:val="29"/>
          <w:sz w:val="20"/>
          <w:szCs w:val="20"/>
        </w:rPr>
        <w:t>，不属于大企业的分支机构，不存在控股股东</w:t>
      </w:r>
      <w:r>
        <w:rPr>
          <w:rFonts w:ascii="宋体" w:hAnsi="宋体" w:eastAsia="宋体" w:cs="宋体"/>
          <w:spacing w:val="45"/>
          <w:position w:val="29"/>
          <w:sz w:val="20"/>
          <w:szCs w:val="20"/>
        </w:rPr>
        <w:t xml:space="preserve"> </w:t>
      </w:r>
      <w:r>
        <w:rPr>
          <w:rFonts w:ascii="宋体" w:hAnsi="宋体" w:eastAsia="宋体" w:cs="宋体"/>
          <w:spacing w:val="20"/>
          <w:position w:val="29"/>
          <w:sz w:val="20"/>
          <w:szCs w:val="20"/>
        </w:rPr>
        <w:t>为大企业的情形</w:t>
      </w:r>
      <w:r>
        <w:rPr>
          <w:rFonts w:ascii="宋体" w:hAnsi="宋体" w:eastAsia="宋体" w:cs="宋体"/>
          <w:spacing w:val="-58"/>
          <w:position w:val="29"/>
          <w:sz w:val="20"/>
          <w:szCs w:val="20"/>
        </w:rPr>
        <w:t xml:space="preserve"> </w:t>
      </w:r>
      <w:r>
        <w:rPr>
          <w:rFonts w:ascii="宋体" w:hAnsi="宋体" w:eastAsia="宋体" w:cs="宋体"/>
          <w:spacing w:val="20"/>
          <w:position w:val="29"/>
          <w:sz w:val="20"/>
          <w:szCs w:val="20"/>
        </w:rPr>
        <w:t>，也不存在与大企业的</w:t>
      </w:r>
    </w:p>
    <w:p>
      <w:pPr>
        <w:spacing w:before="1" w:line="227" w:lineRule="auto"/>
        <w:ind w:left="1093"/>
        <w:rPr>
          <w:rFonts w:ascii="宋体" w:hAnsi="宋体" w:eastAsia="宋体" w:cs="宋体"/>
          <w:sz w:val="20"/>
          <w:szCs w:val="20"/>
        </w:rPr>
      </w:pPr>
      <w:r>
        <w:rPr>
          <w:rFonts w:ascii="宋体" w:hAnsi="宋体" w:eastAsia="宋体" w:cs="宋体"/>
          <w:spacing w:val="17"/>
          <w:sz w:val="20"/>
          <w:szCs w:val="20"/>
        </w:rPr>
        <w:t>负责人为同一人的情形。</w:t>
      </w:r>
    </w:p>
    <w:p>
      <w:pPr>
        <w:pStyle w:val="4"/>
        <w:spacing w:line="274" w:lineRule="auto"/>
      </w:pPr>
    </w:p>
    <w:p>
      <w:pPr>
        <w:spacing w:before="65" w:line="227" w:lineRule="auto"/>
        <w:ind w:left="1530"/>
        <w:rPr>
          <w:rFonts w:ascii="宋体" w:hAnsi="宋体" w:eastAsia="宋体" w:cs="宋体"/>
          <w:sz w:val="20"/>
          <w:szCs w:val="20"/>
        </w:rPr>
      </w:pPr>
      <w:r>
        <w:rPr>
          <w:rFonts w:ascii="宋体" w:hAnsi="宋体" w:eastAsia="宋体" w:cs="宋体"/>
          <w:spacing w:val="19"/>
          <w:sz w:val="20"/>
          <w:szCs w:val="20"/>
        </w:rPr>
        <w:t>本企业对上述声明内容的真实性负责</w:t>
      </w:r>
      <w:r>
        <w:rPr>
          <w:rFonts w:ascii="宋体" w:hAnsi="宋体" w:eastAsia="宋体" w:cs="宋体"/>
          <w:spacing w:val="-50"/>
          <w:sz w:val="20"/>
          <w:szCs w:val="20"/>
        </w:rPr>
        <w:t xml:space="preserve"> </w:t>
      </w:r>
      <w:r>
        <w:rPr>
          <w:rFonts w:ascii="宋体" w:hAnsi="宋体" w:eastAsia="宋体" w:cs="宋体"/>
          <w:spacing w:val="19"/>
          <w:sz w:val="20"/>
          <w:szCs w:val="20"/>
        </w:rPr>
        <w:t>。如有虚假，将依法承担相应责任。</w:t>
      </w:r>
    </w:p>
    <w:p>
      <w:pPr>
        <w:pStyle w:val="4"/>
        <w:spacing w:line="349" w:lineRule="auto"/>
      </w:pPr>
    </w:p>
    <w:p>
      <w:pPr>
        <w:spacing w:before="66" w:line="221" w:lineRule="auto"/>
        <w:ind w:left="3901"/>
        <w:rPr>
          <w:rFonts w:ascii="宋体" w:hAnsi="宋体" w:eastAsia="宋体" w:cs="宋体"/>
          <w:sz w:val="20"/>
          <w:szCs w:val="20"/>
        </w:rPr>
      </w:pPr>
      <w:r>
        <w:rPr>
          <w:rFonts w:ascii="宋体" w:hAnsi="宋体" w:eastAsia="宋体" w:cs="宋体"/>
          <w:spacing w:val="11"/>
          <w:sz w:val="20"/>
          <w:szCs w:val="20"/>
        </w:rPr>
        <w:t>投标人</w:t>
      </w:r>
      <w:r>
        <w:rPr>
          <w:rFonts w:ascii="宋体" w:hAnsi="宋体" w:eastAsia="宋体" w:cs="宋体"/>
          <w:spacing w:val="-3"/>
          <w:sz w:val="20"/>
          <w:szCs w:val="20"/>
        </w:rPr>
        <w:t>：（</w:t>
      </w:r>
      <w:r>
        <w:rPr>
          <w:rFonts w:ascii="宋体" w:hAnsi="宋体" w:eastAsia="宋体" w:cs="宋体"/>
          <w:spacing w:val="11"/>
          <w:sz w:val="20"/>
          <w:szCs w:val="20"/>
        </w:rPr>
        <w:t>盖章）</w:t>
      </w:r>
      <w:r>
        <w:rPr>
          <w:rFonts w:ascii="宋体" w:hAnsi="宋体" w:eastAsia="宋体" w:cs="宋体"/>
          <w:spacing w:val="1"/>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11"/>
          <w:sz w:val="20"/>
          <w:szCs w:val="20"/>
        </w:rPr>
        <w:t>_</w:t>
      </w:r>
    </w:p>
    <w:p>
      <w:pPr>
        <w:spacing w:before="72" w:line="432" w:lineRule="auto"/>
        <w:ind w:left="3899"/>
        <w:rPr>
          <w:rFonts w:ascii="宋体" w:hAnsi="宋体" w:eastAsia="宋体" w:cs="宋体"/>
          <w:sz w:val="20"/>
          <w:szCs w:val="20"/>
        </w:rPr>
      </w:pPr>
      <w:r>
        <w:rPr>
          <w:rFonts w:ascii="宋体" w:hAnsi="宋体" w:eastAsia="宋体" w:cs="宋体"/>
          <w:spacing w:val="7"/>
          <w:sz w:val="20"/>
          <w:szCs w:val="20"/>
        </w:rPr>
        <w:t>法定代表人或其授权委托人(签字)：</w:t>
      </w:r>
      <w:r>
        <w:rPr>
          <w:rFonts w:ascii="宋体" w:hAnsi="宋体" w:eastAsia="宋体" w:cs="宋体"/>
          <w:spacing w:val="7"/>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7"/>
          <w:sz w:val="20"/>
          <w:szCs w:val="20"/>
        </w:rPr>
        <w:t>_</w:t>
      </w:r>
    </w:p>
    <w:p>
      <w:pPr>
        <w:tabs>
          <w:tab w:val="left" w:pos="5780"/>
        </w:tabs>
        <w:spacing w:before="1" w:line="227" w:lineRule="auto"/>
        <w:ind w:left="4836"/>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7" w:lineRule="auto"/>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ascii="宋体" w:hAnsi="宋体" w:eastAsia="宋体" w:cs="宋体"/>
          <w:sz w:val="20"/>
          <w:szCs w:val="20"/>
        </w:rPr>
      </w:pPr>
    </w:p>
    <w:p>
      <w:pPr>
        <w:pStyle w:val="2"/>
        <w:rPr>
          <w:rFonts w:ascii="宋体" w:hAnsi="宋体" w:eastAsia="宋体" w:cs="宋体"/>
          <w:sz w:val="20"/>
          <w:szCs w:val="20"/>
        </w:rPr>
      </w:pPr>
    </w:p>
    <w:p>
      <w:pP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 xml:space="preserve">          </w:t>
      </w:r>
      <w:r>
        <w:rPr>
          <w:rFonts w:hint="eastAsia" w:hAnsi="宋体" w:cs="宋体"/>
          <w:sz w:val="20"/>
          <w:szCs w:val="20"/>
          <w:lang w:val="en-US" w:eastAsia="zh-CN"/>
        </w:rPr>
        <w:t xml:space="preserve"> </w:t>
      </w:r>
      <w:r>
        <w:rPr>
          <w:rFonts w:hint="eastAsia" w:ascii="微软雅黑" w:hAnsi="微软雅黑" w:eastAsia="微软雅黑" w:cs="微软雅黑"/>
          <w:sz w:val="24"/>
          <w:szCs w:val="24"/>
        </w:rPr>
        <w:t>¹</w:t>
      </w:r>
      <w:r>
        <w:rPr>
          <w:rFonts w:hint="eastAsia" w:ascii="微软雅黑" w:hAnsi="微软雅黑" w:eastAsia="微软雅黑" w:cs="微软雅黑"/>
          <w:sz w:val="24"/>
          <w:szCs w:val="24"/>
          <w:lang w:val="en-US" w:eastAsia="zh-CN"/>
        </w:rPr>
        <w:t xml:space="preserve"> </w:t>
      </w:r>
      <w:r>
        <w:rPr>
          <w:rFonts w:ascii="宋体" w:hAnsi="宋体" w:eastAsia="宋体" w:cs="宋体"/>
          <w:sz w:val="21"/>
          <w:szCs w:val="21"/>
        </w:rPr>
        <w:t>从业人员、营业收入、资产总额填报上一年度数据，无上一年度数据的新成立企业可不填报。</w:t>
      </w:r>
    </w:p>
    <w:p>
      <w:pPr>
        <w:pStyle w:val="2"/>
        <w:rPr>
          <w:rFonts w:ascii="宋体" w:hAnsi="宋体" w:eastAsia="宋体" w:cs="宋体"/>
          <w:sz w:val="20"/>
          <w:szCs w:val="20"/>
        </w:rPr>
      </w:pPr>
    </w:p>
    <w:p>
      <w:pPr>
        <w:rPr>
          <w:rFonts w:ascii="宋体" w:hAnsi="宋体" w:eastAsia="宋体" w:cs="宋体"/>
          <w:sz w:val="20"/>
          <w:szCs w:val="20"/>
        </w:rPr>
      </w:pPr>
    </w:p>
    <w:p>
      <w:pPr>
        <w:numPr>
          <w:ilvl w:val="0"/>
          <w:numId w:val="0"/>
        </w:numPr>
        <w:spacing w:line="480" w:lineRule="auto"/>
        <w:rPr>
          <w:rFonts w:hint="default" w:ascii="宋体" w:hAnsi="宋体" w:eastAsia="宋体" w:cs="宋体"/>
          <w:sz w:val="20"/>
          <w:szCs w:val="20"/>
          <w:lang w:val="en-US" w:eastAsia="zh-CN"/>
        </w:rPr>
      </w:pPr>
      <w:r>
        <w:rPr>
          <w:rFonts w:hint="eastAsia" w:hAnsi="宋体" w:cs="宋体"/>
          <w:sz w:val="20"/>
          <w:szCs w:val="20"/>
          <w:lang w:val="en-US" w:eastAsia="zh-CN"/>
        </w:rPr>
        <w:t xml:space="preserve">  </w:t>
      </w:r>
    </w:p>
    <w:p>
      <w:pPr>
        <w:pStyle w:val="4"/>
        <w:spacing w:line="268" w:lineRule="auto"/>
      </w:pPr>
      <w:r>
        <w:rPr>
          <w:rFonts w:hint="eastAsia" w:eastAsia="宋体"/>
          <w:lang w:val="en-US" w:eastAsia="zh-CN"/>
        </w:rPr>
        <w:t xml:space="preserve">   </w:t>
      </w:r>
    </w:p>
    <w:p>
      <w:pPr>
        <w:pStyle w:val="4"/>
        <w:spacing w:line="268" w:lineRule="auto"/>
      </w:pPr>
    </w:p>
    <w:p>
      <w:pPr>
        <w:pStyle w:val="4"/>
        <w:spacing w:line="269" w:lineRule="auto"/>
      </w:pPr>
    </w:p>
    <w:p>
      <w:pPr>
        <w:spacing w:before="78" w:line="219" w:lineRule="auto"/>
        <w:ind w:left="4292"/>
        <w:outlineLvl w:val="0"/>
        <w:rPr>
          <w:rFonts w:ascii="宋体" w:hAnsi="宋体" w:eastAsia="宋体" w:cs="宋体"/>
          <w:sz w:val="24"/>
          <w:szCs w:val="24"/>
        </w:rPr>
      </w:pPr>
      <w:r>
        <w:rPr>
          <w:rFonts w:ascii="宋体" w:hAnsi="宋体" w:eastAsia="宋体" w:cs="宋体"/>
          <w:spacing w:val="-2"/>
          <w:sz w:val="24"/>
          <w:szCs w:val="24"/>
        </w:rPr>
        <w:t>（二）残疾人福利性单位声明函</w:t>
      </w:r>
    </w:p>
    <w:p>
      <w:pPr>
        <w:tabs>
          <w:tab w:val="left" w:pos="10818"/>
        </w:tabs>
        <w:spacing w:before="280" w:line="543" w:lineRule="auto"/>
        <w:ind w:left="1087" w:right="10" w:firstLine="443"/>
        <w:jc w:val="both"/>
        <w:rPr>
          <w:rFonts w:ascii="宋体" w:hAnsi="宋体" w:eastAsia="宋体" w:cs="宋体"/>
          <w:sz w:val="20"/>
          <w:szCs w:val="20"/>
        </w:rPr>
      </w:pPr>
      <w:r>
        <w:rPr>
          <w:rFonts w:ascii="宋体" w:hAnsi="宋体" w:eastAsia="宋体" w:cs="宋体"/>
          <w:spacing w:val="21"/>
          <w:sz w:val="20"/>
          <w:szCs w:val="20"/>
        </w:rPr>
        <w:t>本单位郑重声明，根据《财政部民政部中国残疾人联合会关于促进残疾人就业政府采购政策的通</w:t>
      </w:r>
      <w:r>
        <w:rPr>
          <w:rFonts w:ascii="宋体" w:hAnsi="宋体" w:eastAsia="宋体" w:cs="宋体"/>
          <w:spacing w:val="3"/>
          <w:sz w:val="20"/>
          <w:szCs w:val="20"/>
        </w:rPr>
        <w:t xml:space="preserve"> </w:t>
      </w:r>
      <w:r>
        <w:rPr>
          <w:rFonts w:ascii="宋体" w:hAnsi="宋体" w:eastAsia="宋体" w:cs="宋体"/>
          <w:spacing w:val="15"/>
          <w:sz w:val="20"/>
          <w:szCs w:val="20"/>
        </w:rPr>
        <w:t>知》</w:t>
      </w:r>
      <w:r>
        <w:rPr>
          <w:rFonts w:ascii="宋体" w:hAnsi="宋体" w:eastAsia="宋体" w:cs="宋体"/>
          <w:spacing w:val="-60"/>
          <w:sz w:val="20"/>
          <w:szCs w:val="20"/>
        </w:rPr>
        <w:t xml:space="preserve"> </w:t>
      </w:r>
      <w:r>
        <w:rPr>
          <w:rFonts w:ascii="宋体" w:hAnsi="宋体" w:eastAsia="宋体" w:cs="宋体"/>
          <w:spacing w:val="15"/>
          <w:sz w:val="20"/>
          <w:szCs w:val="20"/>
        </w:rPr>
        <w:t>（财库〔2017〕</w:t>
      </w:r>
      <w:r>
        <w:rPr>
          <w:rFonts w:ascii="宋体" w:hAnsi="宋体" w:eastAsia="宋体" w:cs="宋体"/>
          <w:spacing w:val="39"/>
          <w:sz w:val="20"/>
          <w:szCs w:val="20"/>
        </w:rPr>
        <w:t xml:space="preserve"> </w:t>
      </w:r>
      <w:r>
        <w:rPr>
          <w:rFonts w:ascii="宋体" w:hAnsi="宋体" w:eastAsia="宋体" w:cs="宋体"/>
          <w:spacing w:val="15"/>
          <w:sz w:val="20"/>
          <w:szCs w:val="20"/>
        </w:rPr>
        <w:t>141</w:t>
      </w:r>
      <w:r>
        <w:rPr>
          <w:rFonts w:ascii="宋体" w:hAnsi="宋体" w:eastAsia="宋体" w:cs="宋体"/>
          <w:spacing w:val="-35"/>
          <w:sz w:val="20"/>
          <w:szCs w:val="20"/>
        </w:rPr>
        <w:t xml:space="preserve"> </w:t>
      </w:r>
      <w:r>
        <w:rPr>
          <w:rFonts w:ascii="宋体" w:hAnsi="宋体" w:eastAsia="宋体" w:cs="宋体"/>
          <w:spacing w:val="15"/>
          <w:sz w:val="20"/>
          <w:szCs w:val="20"/>
        </w:rPr>
        <w:t>号）</w:t>
      </w:r>
      <w:r>
        <w:rPr>
          <w:rFonts w:ascii="宋体" w:hAnsi="宋体" w:eastAsia="宋体" w:cs="宋体"/>
          <w:spacing w:val="-40"/>
          <w:sz w:val="20"/>
          <w:szCs w:val="20"/>
        </w:rPr>
        <w:t xml:space="preserve"> </w:t>
      </w:r>
      <w:r>
        <w:rPr>
          <w:rFonts w:ascii="宋体" w:hAnsi="宋体" w:eastAsia="宋体" w:cs="宋体"/>
          <w:spacing w:val="15"/>
          <w:sz w:val="20"/>
          <w:szCs w:val="20"/>
        </w:rPr>
        <w:t>的规定，本单位为符合条件的残疾人福利性单位，</w:t>
      </w:r>
      <w:r>
        <w:rPr>
          <w:rFonts w:ascii="宋体" w:hAnsi="宋体" w:eastAsia="宋体" w:cs="宋体"/>
          <w:spacing w:val="14"/>
          <w:sz w:val="20"/>
          <w:szCs w:val="20"/>
        </w:rPr>
        <w:t>且本单位参加</w:t>
      </w:r>
      <w:r>
        <w:rPr>
          <w:rFonts w:ascii="宋体" w:hAnsi="宋体" w:eastAsia="宋体" w:cs="宋体"/>
          <w:spacing w:val="-85"/>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6"/>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5"/>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z w:val="20"/>
          <w:szCs w:val="20"/>
          <w:u w:val="single" w:color="auto"/>
        </w:rPr>
        <w:tab/>
      </w:r>
      <w:r>
        <w:rPr>
          <w:rFonts w:ascii="宋体" w:hAnsi="宋体" w:eastAsia="宋体" w:cs="宋体"/>
          <w:sz w:val="20"/>
          <w:szCs w:val="20"/>
        </w:rPr>
        <w:t xml:space="preserve"> </w:t>
      </w:r>
      <w:r>
        <w:rPr>
          <w:rFonts w:ascii="宋体" w:hAnsi="宋体" w:eastAsia="宋体" w:cs="宋体"/>
          <w:spacing w:val="22"/>
          <w:sz w:val="20"/>
          <w:szCs w:val="20"/>
        </w:rPr>
        <w:t>单位的</w:t>
      </w:r>
      <w:r>
        <w:rPr>
          <w:rFonts w:ascii="宋体" w:hAnsi="宋体" w:eastAsia="宋体" w:cs="宋体"/>
          <w:spacing w:val="-85"/>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5"/>
          <w:sz w:val="20"/>
          <w:szCs w:val="20"/>
        </w:rPr>
        <w:t xml:space="preserve"> </w:t>
      </w:r>
      <w:r>
        <w:rPr>
          <w:rFonts w:ascii="宋体" w:hAnsi="宋体" w:eastAsia="宋体" w:cs="宋体"/>
          <w:spacing w:val="22"/>
          <w:sz w:val="20"/>
          <w:szCs w:val="20"/>
          <w:u w:val="single" w:color="auto"/>
        </w:rPr>
        <w:t xml:space="preserve">  </w:t>
      </w:r>
      <w:r>
        <w:rPr>
          <w:rFonts w:ascii="宋体" w:hAnsi="宋体" w:eastAsia="宋体" w:cs="宋体"/>
          <w:spacing w:val="22"/>
          <w:sz w:val="20"/>
          <w:szCs w:val="20"/>
        </w:rPr>
        <w:t>项目采购活动提供本单位制造的货物（由本单位承担工程/提供服务</w:t>
      </w:r>
      <w:r>
        <w:rPr>
          <w:rFonts w:ascii="宋体" w:hAnsi="宋体" w:eastAsia="宋体" w:cs="宋体"/>
          <w:spacing w:val="5"/>
          <w:sz w:val="20"/>
          <w:szCs w:val="20"/>
        </w:rPr>
        <w:t>）</w:t>
      </w:r>
      <w:r>
        <w:rPr>
          <w:rFonts w:ascii="宋体" w:hAnsi="宋体" w:eastAsia="宋体" w:cs="宋体"/>
          <w:spacing w:val="-34"/>
          <w:sz w:val="20"/>
          <w:szCs w:val="20"/>
        </w:rPr>
        <w:t xml:space="preserve"> </w:t>
      </w:r>
      <w:r>
        <w:rPr>
          <w:rFonts w:ascii="宋体" w:hAnsi="宋体" w:eastAsia="宋体" w:cs="宋体"/>
          <w:spacing w:val="5"/>
          <w:sz w:val="20"/>
          <w:szCs w:val="20"/>
        </w:rPr>
        <w:t>，</w:t>
      </w:r>
      <w:r>
        <w:rPr>
          <w:rFonts w:ascii="宋体" w:hAnsi="宋体" w:eastAsia="宋体" w:cs="宋体"/>
          <w:spacing w:val="21"/>
          <w:sz w:val="20"/>
          <w:szCs w:val="20"/>
        </w:rPr>
        <w:t>或者提供其他</w:t>
      </w:r>
    </w:p>
    <w:p>
      <w:pPr>
        <w:spacing w:line="226" w:lineRule="auto"/>
        <w:ind w:left="1085"/>
        <w:rPr>
          <w:rFonts w:ascii="宋体" w:hAnsi="宋体" w:eastAsia="宋体" w:cs="宋体"/>
          <w:sz w:val="20"/>
          <w:szCs w:val="20"/>
        </w:rPr>
      </w:pPr>
      <w:r>
        <w:rPr>
          <w:rFonts w:ascii="宋体" w:hAnsi="宋体" w:eastAsia="宋体" w:cs="宋体"/>
          <w:spacing w:val="21"/>
          <w:sz w:val="20"/>
          <w:szCs w:val="20"/>
        </w:rPr>
        <w:t>残疾人福利性单位制造的货物（不包括使用非残疾人福利性单位注册商标的货物）。</w:t>
      </w:r>
    </w:p>
    <w:p>
      <w:pPr>
        <w:pStyle w:val="4"/>
        <w:spacing w:line="275" w:lineRule="auto"/>
      </w:pPr>
    </w:p>
    <w:p>
      <w:pPr>
        <w:spacing w:before="65" w:line="227" w:lineRule="auto"/>
        <w:ind w:left="1530"/>
        <w:rPr>
          <w:rFonts w:ascii="宋体" w:hAnsi="宋体" w:eastAsia="宋体" w:cs="宋体"/>
          <w:sz w:val="20"/>
          <w:szCs w:val="20"/>
        </w:rPr>
      </w:pPr>
      <w:r>
        <w:rPr>
          <w:rFonts w:ascii="宋体" w:hAnsi="宋体" w:eastAsia="宋体" w:cs="宋体"/>
          <w:spacing w:val="19"/>
          <w:sz w:val="20"/>
          <w:szCs w:val="20"/>
        </w:rPr>
        <w:t>本单位对上述声明的真实性负责</w:t>
      </w:r>
      <w:r>
        <w:rPr>
          <w:rFonts w:ascii="宋体" w:hAnsi="宋体" w:eastAsia="宋体" w:cs="宋体"/>
          <w:spacing w:val="-56"/>
          <w:sz w:val="20"/>
          <w:szCs w:val="20"/>
        </w:rPr>
        <w:t xml:space="preserve"> </w:t>
      </w:r>
      <w:r>
        <w:rPr>
          <w:rFonts w:ascii="宋体" w:hAnsi="宋体" w:eastAsia="宋体" w:cs="宋体"/>
          <w:spacing w:val="19"/>
          <w:sz w:val="20"/>
          <w:szCs w:val="20"/>
        </w:rPr>
        <w:t>。如有虚假，将依法承担相应责任。</w:t>
      </w: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spacing w:before="66" w:line="360" w:lineRule="auto"/>
        <w:ind w:left="3692"/>
        <w:rPr>
          <w:rFonts w:ascii="宋体" w:hAnsi="宋体" w:eastAsia="宋体" w:cs="宋体"/>
          <w:sz w:val="20"/>
          <w:szCs w:val="20"/>
        </w:rPr>
      </w:pPr>
      <w:r>
        <w:rPr>
          <w:rFonts w:ascii="宋体" w:hAnsi="宋体" w:eastAsia="宋体" w:cs="宋体"/>
          <w:spacing w:val="11"/>
          <w:sz w:val="20"/>
          <w:szCs w:val="20"/>
        </w:rPr>
        <w:t>投标人</w:t>
      </w:r>
      <w:r>
        <w:rPr>
          <w:rFonts w:ascii="宋体" w:hAnsi="宋体" w:eastAsia="宋体" w:cs="宋体"/>
          <w:spacing w:val="-3"/>
          <w:sz w:val="20"/>
          <w:szCs w:val="20"/>
        </w:rPr>
        <w:t>：（</w:t>
      </w:r>
      <w:r>
        <w:rPr>
          <w:rFonts w:ascii="宋体" w:hAnsi="宋体" w:eastAsia="宋体" w:cs="宋体"/>
          <w:spacing w:val="11"/>
          <w:sz w:val="20"/>
          <w:szCs w:val="20"/>
        </w:rPr>
        <w:t>盖章）</w:t>
      </w:r>
      <w:r>
        <w:rPr>
          <w:rFonts w:ascii="宋体" w:hAnsi="宋体" w:eastAsia="宋体" w:cs="宋体"/>
          <w:spacing w:val="1"/>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11"/>
          <w:sz w:val="20"/>
          <w:szCs w:val="20"/>
        </w:rPr>
        <w:t>_</w:t>
      </w:r>
    </w:p>
    <w:p>
      <w:pPr>
        <w:spacing w:line="360" w:lineRule="auto"/>
        <w:ind w:left="3690"/>
        <w:rPr>
          <w:rFonts w:ascii="宋体" w:hAnsi="宋体" w:eastAsia="宋体" w:cs="宋体"/>
          <w:sz w:val="20"/>
          <w:szCs w:val="20"/>
        </w:rPr>
      </w:pPr>
      <w:r>
        <w:rPr>
          <w:rFonts w:ascii="宋体" w:hAnsi="宋体" w:eastAsia="宋体" w:cs="宋体"/>
          <w:spacing w:val="7"/>
          <w:sz w:val="20"/>
          <w:szCs w:val="20"/>
        </w:rPr>
        <w:t>法定代表人或其授权委托人(签字)：</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_</w:t>
      </w:r>
    </w:p>
    <w:p>
      <w:pPr>
        <w:tabs>
          <w:tab w:val="left" w:pos="5742"/>
        </w:tabs>
        <w:spacing w:before="72" w:line="360" w:lineRule="auto"/>
        <w:ind w:left="4797"/>
        <w:outlineLvl w:val="0"/>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2"/>
          <w:sz w:val="20"/>
          <w:szCs w:val="20"/>
        </w:rPr>
        <w:t>日</w:t>
      </w:r>
    </w:p>
    <w:p>
      <w:pPr>
        <w:pStyle w:val="4"/>
        <w:spacing w:line="305" w:lineRule="auto"/>
      </w:pPr>
    </w:p>
    <w:p>
      <w:pPr>
        <w:pStyle w:val="4"/>
        <w:spacing w:line="306" w:lineRule="auto"/>
      </w:pPr>
    </w:p>
    <w:p>
      <w:pPr>
        <w:pStyle w:val="4"/>
        <w:spacing w:line="306" w:lineRule="auto"/>
      </w:pPr>
    </w:p>
    <w:p>
      <w:pPr>
        <w:spacing w:before="59" w:line="269" w:lineRule="auto"/>
        <w:ind w:left="1085" w:firstLine="361"/>
        <w:rPr>
          <w:rFonts w:ascii="宋体" w:hAnsi="宋体" w:eastAsia="宋体" w:cs="宋体"/>
          <w:sz w:val="18"/>
          <w:szCs w:val="18"/>
        </w:rPr>
      </w:pPr>
      <w:r>
        <w:rPr>
          <w:rFonts w:ascii="宋体" w:hAnsi="宋体" w:eastAsia="宋体" w:cs="宋体"/>
          <w:sz w:val="18"/>
          <w:szCs w:val="18"/>
          <w14:textOutline w14:w="3268" w14:cap="sq" w14:cmpd="sng">
            <w14:solidFill>
              <w14:srgbClr w14:val="000000"/>
            </w14:solidFill>
            <w14:prstDash w14:val="solid"/>
            <w14:bevel/>
          </w14:textOutline>
        </w:rPr>
        <w:t>说明</w:t>
      </w:r>
      <w:r>
        <w:rPr>
          <w:rFonts w:ascii="宋体" w:hAnsi="宋体" w:eastAsia="宋体" w:cs="宋体"/>
          <w:sz w:val="18"/>
          <w:szCs w:val="18"/>
        </w:rPr>
        <w:t>：填写本声明函时应详细阅读《财政部</w:t>
      </w:r>
      <w:r>
        <w:rPr>
          <w:rFonts w:ascii="宋体" w:hAnsi="宋体" w:eastAsia="宋体" w:cs="宋体"/>
          <w:spacing w:val="26"/>
          <w:sz w:val="18"/>
          <w:szCs w:val="18"/>
        </w:rPr>
        <w:t xml:space="preserve"> </w:t>
      </w:r>
      <w:r>
        <w:rPr>
          <w:rFonts w:ascii="宋体" w:hAnsi="宋体" w:eastAsia="宋体" w:cs="宋体"/>
          <w:sz w:val="18"/>
          <w:szCs w:val="18"/>
        </w:rPr>
        <w:t>民</w:t>
      </w:r>
      <w:r>
        <w:rPr>
          <w:rFonts w:ascii="宋体" w:hAnsi="宋体" w:eastAsia="宋体" w:cs="宋体"/>
          <w:spacing w:val="-1"/>
          <w:sz w:val="18"/>
          <w:szCs w:val="18"/>
        </w:rPr>
        <w:t>政部</w:t>
      </w:r>
      <w:r>
        <w:rPr>
          <w:rFonts w:ascii="宋体" w:hAnsi="宋体" w:eastAsia="宋体" w:cs="宋体"/>
          <w:spacing w:val="25"/>
          <w:w w:val="101"/>
          <w:sz w:val="18"/>
          <w:szCs w:val="18"/>
        </w:rPr>
        <w:t xml:space="preserve"> </w:t>
      </w:r>
      <w:r>
        <w:rPr>
          <w:rFonts w:ascii="宋体" w:hAnsi="宋体" w:eastAsia="宋体" w:cs="宋体"/>
          <w:spacing w:val="-1"/>
          <w:sz w:val="18"/>
          <w:szCs w:val="18"/>
        </w:rPr>
        <w:t>中国残疾人联合会关于促进残疾人就业政府采购政策的通知》（财</w:t>
      </w:r>
      <w:r>
        <w:rPr>
          <w:rFonts w:ascii="宋体" w:hAnsi="宋体" w:eastAsia="宋体" w:cs="宋体"/>
          <w:sz w:val="18"/>
          <w:szCs w:val="18"/>
        </w:rPr>
        <w:t xml:space="preserve"> 库〔2017〕 141</w:t>
      </w:r>
      <w:r>
        <w:rPr>
          <w:rFonts w:ascii="宋体" w:hAnsi="宋体" w:eastAsia="宋体" w:cs="宋体"/>
          <w:spacing w:val="-33"/>
          <w:sz w:val="18"/>
          <w:szCs w:val="18"/>
        </w:rPr>
        <w:t xml:space="preserve"> </w:t>
      </w:r>
      <w:r>
        <w:rPr>
          <w:rFonts w:ascii="宋体" w:hAnsi="宋体" w:eastAsia="宋体" w:cs="宋体"/>
          <w:sz w:val="18"/>
          <w:szCs w:val="18"/>
        </w:rPr>
        <w:t>号</w:t>
      </w:r>
      <w:r>
        <w:rPr>
          <w:rFonts w:ascii="宋体" w:hAnsi="宋体" w:eastAsia="宋体" w:cs="宋体"/>
          <w:spacing w:val="4"/>
          <w:sz w:val="18"/>
          <w:szCs w:val="18"/>
        </w:rPr>
        <w:t>），</w:t>
      </w:r>
      <w:r>
        <w:rPr>
          <w:rFonts w:ascii="宋体" w:hAnsi="宋体" w:eastAsia="宋体" w:cs="宋体"/>
          <w:sz w:val="18"/>
          <w:szCs w:val="18"/>
        </w:rPr>
        <w:t>投标人不满足此要求则无须</w:t>
      </w:r>
      <w:r>
        <w:rPr>
          <w:rFonts w:ascii="宋体" w:hAnsi="宋体" w:eastAsia="宋体" w:cs="宋体"/>
          <w:spacing w:val="-1"/>
          <w:sz w:val="18"/>
          <w:szCs w:val="18"/>
        </w:rPr>
        <w:t>提供，一旦提供将视为满足其要求，如有虚假，将依法承担相应责任。</w:t>
      </w:r>
    </w:p>
    <w:p>
      <w:pPr>
        <w:spacing w:line="269" w:lineRule="auto"/>
        <w:rPr>
          <w:rFonts w:ascii="宋体" w:hAnsi="宋体" w:eastAsia="宋体" w:cs="宋体"/>
          <w:sz w:val="18"/>
          <w:szCs w:val="18"/>
        </w:rPr>
        <w:sectPr>
          <w:footerReference r:id="rId43" w:type="default"/>
          <w:pgSz w:w="11906" w:h="16839"/>
          <w:pgMar w:top="1" w:right="1077" w:bottom="1157" w:left="0" w:header="0" w:footer="992" w:gutter="0"/>
          <w:cols w:space="720" w:num="1"/>
        </w:sectPr>
      </w:pPr>
    </w:p>
    <w:p>
      <w:pPr>
        <w:spacing w:line="903" w:lineRule="exact"/>
      </w:pPr>
    </w:p>
    <w:p>
      <w:pPr>
        <w:spacing w:before="301" w:line="219" w:lineRule="auto"/>
        <w:jc w:val="center"/>
        <w:rPr>
          <w:rFonts w:ascii="宋体" w:hAnsi="宋体" w:eastAsia="宋体" w:cs="宋体"/>
          <w:sz w:val="24"/>
          <w:szCs w:val="24"/>
        </w:rPr>
      </w:pPr>
      <w:r>
        <w:rPr>
          <w:rFonts w:ascii="宋体" w:hAnsi="宋体" w:eastAsia="宋体" w:cs="宋体"/>
          <w:spacing w:val="-3"/>
          <w:sz w:val="24"/>
          <w:szCs w:val="24"/>
        </w:rPr>
        <w:t>（三）监狱企业声明函</w:t>
      </w:r>
    </w:p>
    <w:p>
      <w:pPr>
        <w:pStyle w:val="4"/>
        <w:spacing w:line="298" w:lineRule="auto"/>
      </w:pPr>
    </w:p>
    <w:p>
      <w:pPr>
        <w:pStyle w:val="4"/>
        <w:spacing w:line="298" w:lineRule="auto"/>
      </w:pPr>
    </w:p>
    <w:p>
      <w:pPr>
        <w:spacing w:before="65" w:line="576" w:lineRule="auto"/>
        <w:ind w:left="1102" w:firstLine="427"/>
        <w:jc w:val="both"/>
        <w:rPr>
          <w:rFonts w:ascii="宋体" w:hAnsi="宋体" w:eastAsia="宋体" w:cs="宋体"/>
          <w:sz w:val="20"/>
          <w:szCs w:val="20"/>
        </w:rPr>
      </w:pPr>
      <w:r>
        <w:rPr>
          <w:rFonts w:ascii="宋体" w:hAnsi="宋体" w:eastAsia="宋体" w:cs="宋体"/>
          <w:spacing w:val="12"/>
          <w:sz w:val="20"/>
          <w:szCs w:val="20"/>
        </w:rPr>
        <w:t>本单位郑重声明，根据《关于政府采购支持监狱企业发展有关问题的通知》（财库〔201</w:t>
      </w:r>
      <w:r>
        <w:rPr>
          <w:rFonts w:ascii="宋体" w:hAnsi="宋体" w:eastAsia="宋体" w:cs="宋体"/>
          <w:spacing w:val="11"/>
          <w:sz w:val="20"/>
          <w:szCs w:val="20"/>
        </w:rPr>
        <w:t>4〕 68</w:t>
      </w:r>
      <w:r>
        <w:rPr>
          <w:rFonts w:ascii="宋体" w:hAnsi="宋体" w:eastAsia="宋体" w:cs="宋体"/>
          <w:spacing w:val="-33"/>
          <w:sz w:val="20"/>
          <w:szCs w:val="20"/>
        </w:rPr>
        <w:t xml:space="preserve"> </w:t>
      </w:r>
      <w:r>
        <w:rPr>
          <w:rFonts w:ascii="宋体" w:hAnsi="宋体" w:eastAsia="宋体" w:cs="宋体"/>
          <w:spacing w:val="11"/>
          <w:sz w:val="20"/>
          <w:szCs w:val="20"/>
        </w:rPr>
        <w:t>号）</w:t>
      </w:r>
      <w:r>
        <w:rPr>
          <w:rFonts w:ascii="宋体" w:hAnsi="宋体" w:eastAsia="宋体" w:cs="宋体"/>
          <w:sz w:val="20"/>
          <w:szCs w:val="20"/>
        </w:rPr>
        <w:t xml:space="preserve"> </w:t>
      </w:r>
      <w:r>
        <w:rPr>
          <w:rFonts w:ascii="宋体" w:hAnsi="宋体" w:eastAsia="宋体" w:cs="宋体"/>
          <w:spacing w:val="19"/>
          <w:sz w:val="20"/>
          <w:szCs w:val="20"/>
        </w:rPr>
        <w:t>的规定，本单位为符合条件的监狱单位，且本单位参加</w:t>
      </w:r>
      <w:r>
        <w:rPr>
          <w:rFonts w:ascii="宋体" w:hAnsi="宋体" w:eastAsia="宋体" w:cs="宋体"/>
          <w:spacing w:val="-76"/>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19"/>
          <w:sz w:val="20"/>
          <w:szCs w:val="20"/>
          <w:u w:val="single" w:color="auto"/>
        </w:rPr>
        <w:t xml:space="preserve">  </w:t>
      </w:r>
      <w:r>
        <w:rPr>
          <w:rFonts w:ascii="宋体" w:hAnsi="宋体" w:eastAsia="宋体" w:cs="宋体"/>
          <w:spacing w:val="19"/>
          <w:sz w:val="20"/>
          <w:szCs w:val="20"/>
        </w:rPr>
        <w:t>单位的</w:t>
      </w:r>
      <w:r>
        <w:rPr>
          <w:rFonts w:ascii="宋体" w:hAnsi="宋体" w:eastAsia="宋体" w:cs="宋体"/>
          <w:spacing w:val="-8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4"/>
          <w:sz w:val="20"/>
          <w:szCs w:val="20"/>
        </w:rPr>
        <w:t xml:space="preserve"> </w:t>
      </w:r>
      <w:r>
        <w:rPr>
          <w:rFonts w:ascii="宋体" w:hAnsi="宋体" w:eastAsia="宋体" w:cs="宋体"/>
          <w:spacing w:val="19"/>
          <w:sz w:val="20"/>
          <w:szCs w:val="20"/>
          <w:u w:val="single" w:color="auto"/>
        </w:rPr>
        <w:t xml:space="preserve">  </w:t>
      </w:r>
      <w:r>
        <w:rPr>
          <w:rFonts w:ascii="宋体" w:hAnsi="宋体" w:eastAsia="宋体" w:cs="宋体"/>
          <w:spacing w:val="19"/>
          <w:sz w:val="20"/>
          <w:szCs w:val="20"/>
        </w:rPr>
        <w:t>项目采购活动提供本单位</w:t>
      </w:r>
    </w:p>
    <w:p>
      <w:pPr>
        <w:spacing w:line="226" w:lineRule="auto"/>
        <w:ind w:left="1086"/>
        <w:rPr>
          <w:rFonts w:ascii="宋体" w:hAnsi="宋体" w:eastAsia="宋体" w:cs="宋体"/>
          <w:sz w:val="20"/>
          <w:szCs w:val="20"/>
        </w:rPr>
      </w:pPr>
      <w:r>
        <w:rPr>
          <w:rFonts w:ascii="宋体" w:hAnsi="宋体" w:eastAsia="宋体" w:cs="宋体"/>
          <w:spacing w:val="20"/>
          <w:sz w:val="20"/>
          <w:szCs w:val="20"/>
        </w:rPr>
        <w:t>制造的货物（由本单位承担工程/提供服务</w:t>
      </w:r>
      <w:r>
        <w:rPr>
          <w:rFonts w:ascii="宋体" w:hAnsi="宋体" w:eastAsia="宋体" w:cs="宋体"/>
          <w:spacing w:val="19"/>
          <w:sz w:val="20"/>
          <w:szCs w:val="20"/>
        </w:rPr>
        <w:t>）。</w:t>
      </w:r>
    </w:p>
    <w:p>
      <w:pPr>
        <w:pStyle w:val="4"/>
        <w:spacing w:line="311" w:lineRule="auto"/>
      </w:pPr>
    </w:p>
    <w:p>
      <w:pPr>
        <w:spacing w:line="904" w:lineRule="exact"/>
      </w:pPr>
      <w:r>
        <w:rPr>
          <w:rFonts w:ascii="宋体" w:hAnsi="宋体" w:eastAsia="宋体" w:cs="宋体"/>
          <w:spacing w:val="19"/>
          <w:sz w:val="20"/>
          <w:szCs w:val="20"/>
        </w:rPr>
        <w:t>本单位对上述声明的真实性负责</w:t>
      </w:r>
      <w:r>
        <w:rPr>
          <w:rFonts w:ascii="宋体" w:hAnsi="宋体" w:eastAsia="宋体" w:cs="宋体"/>
          <w:spacing w:val="-56"/>
          <w:sz w:val="20"/>
          <w:szCs w:val="20"/>
        </w:rPr>
        <w:t xml:space="preserve"> </w:t>
      </w:r>
      <w:r>
        <w:rPr>
          <w:rFonts w:ascii="宋体" w:hAnsi="宋体" w:eastAsia="宋体" w:cs="宋体"/>
          <w:spacing w:val="19"/>
          <w:sz w:val="20"/>
          <w:szCs w:val="20"/>
        </w:rPr>
        <w:t>。如有虚假，将依法承担相应责任。</w:t>
      </w:r>
    </w:p>
    <w:sectPr>
      <w:footerReference r:id="rId44" w:type="default"/>
      <w:pgSz w:w="11906" w:h="16839"/>
      <w:pgMar w:top="314" w:right="1785" w:bottom="1156" w:left="849"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5021"/>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856"/>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15</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19</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20</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21</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22</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23</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24</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27</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28</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w w:val="101"/>
        <w:sz w:val="18"/>
        <w:szCs w:val="18"/>
      </w:rPr>
      <w:t xml:space="preserve"> </w:t>
    </w:r>
    <w:r>
      <w:rPr>
        <w:rFonts w:ascii="Calibri" w:hAnsi="Calibri" w:eastAsia="Calibri" w:cs="Calibri"/>
        <w:spacing w:val="-6"/>
        <w:sz w:val="18"/>
        <w:szCs w:val="18"/>
      </w:rPr>
      <w:t>29</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244"/>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7"/>
        <w:sz w:val="18"/>
        <w:szCs w:val="18"/>
      </w:rPr>
      <w:t xml:space="preserve"> </w:t>
    </w:r>
    <w:r>
      <w:rPr>
        <w:rFonts w:ascii="Calibri" w:hAnsi="Calibri" w:eastAsia="Calibri" w:cs="Calibri"/>
        <w:spacing w:val="-8"/>
        <w:sz w:val="18"/>
        <w:szCs w:val="18"/>
      </w:rPr>
      <w:t>7</w:t>
    </w:r>
    <w:r>
      <w:rPr>
        <w:rFonts w:ascii="Calibri" w:hAnsi="Calibri" w:eastAsia="Calibri" w:cs="Calibri"/>
        <w:spacing w:val="14"/>
        <w:sz w:val="18"/>
        <w:szCs w:val="18"/>
      </w:rPr>
      <w:t xml:space="preserve"> </w:t>
    </w:r>
    <w:r>
      <w:rPr>
        <w:rFonts w:ascii="Calibri" w:hAnsi="Calibri" w:eastAsia="Calibri" w:cs="Calibri"/>
        <w:spacing w:val="-8"/>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30</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31</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32</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33</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34</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35</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36</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37</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341"/>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38</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94"/>
      <w:rPr>
        <w:rFonts w:ascii="Calibri" w:hAnsi="Calibri" w:eastAsia="Calibri" w:cs="Calibri"/>
        <w:sz w:val="18"/>
        <w:szCs w:val="18"/>
      </w:rPr>
    </w:pPr>
    <w:r>
      <w:rPr>
        <w:rFonts w:ascii="Calibri" w:hAnsi="Calibri" w:eastAsia="Calibri" w:cs="Calibri"/>
        <w:spacing w:val="-6"/>
        <w:sz w:val="18"/>
        <w:szCs w:val="18"/>
      </w:rPr>
      <w:t>—</w:t>
    </w:r>
    <w:r>
      <w:rPr>
        <w:rFonts w:ascii="Calibri" w:hAnsi="Calibri" w:eastAsia="Calibri" w:cs="Calibri"/>
        <w:spacing w:val="10"/>
        <w:sz w:val="18"/>
        <w:szCs w:val="18"/>
      </w:rPr>
      <w:t xml:space="preserve"> </w:t>
    </w:r>
    <w:r>
      <w:rPr>
        <w:rFonts w:ascii="Calibri" w:hAnsi="Calibri" w:eastAsia="Calibri" w:cs="Calibri"/>
        <w:spacing w:val="-6"/>
        <w:sz w:val="18"/>
        <w:szCs w:val="18"/>
      </w:rPr>
      <w:t>39</w:t>
    </w:r>
    <w:r>
      <w:rPr>
        <w:rFonts w:ascii="Calibri" w:hAnsi="Calibri" w:eastAsia="Calibri" w:cs="Calibri"/>
        <w:spacing w:val="13"/>
        <w:sz w:val="18"/>
        <w:szCs w:val="18"/>
      </w:rPr>
      <w:t xml:space="preserve"> </w:t>
    </w:r>
    <w:r>
      <w:rPr>
        <w:rFonts w:ascii="Calibri" w:hAnsi="Calibri" w:eastAsia="Calibri" w:cs="Calibri"/>
        <w:spacing w:val="-6"/>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904"/>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5"/>
        <w:sz w:val="18"/>
        <w:szCs w:val="18"/>
      </w:rPr>
      <w:t xml:space="preserve"> </w:t>
    </w:r>
    <w:r>
      <w:rPr>
        <w:rFonts w:ascii="Calibri" w:hAnsi="Calibri" w:eastAsia="Calibri" w:cs="Calibri"/>
        <w:spacing w:val="-7"/>
        <w:sz w:val="18"/>
        <w:szCs w:val="18"/>
      </w:rPr>
      <w:t>8</w:t>
    </w:r>
    <w:r>
      <w:rPr>
        <w:rFonts w:ascii="Calibri" w:hAnsi="Calibri" w:eastAsia="Calibri" w:cs="Calibri"/>
        <w:spacing w:val="13"/>
        <w:sz w:val="18"/>
        <w:szCs w:val="18"/>
      </w:rPr>
      <w:t xml:space="preserve"> </w:t>
    </w:r>
    <w:r>
      <w:rPr>
        <w:rFonts w:ascii="Calibri" w:hAnsi="Calibri" w:eastAsia="Calibri" w:cs="Calibri"/>
        <w:spacing w:val="-7"/>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46"/>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40</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196"/>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41</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42</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96"/>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43</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246"/>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6"/>
        <w:sz w:val="18"/>
        <w:szCs w:val="18"/>
      </w:rPr>
      <w:t xml:space="preserve"> </w:t>
    </w:r>
    <w:r>
      <w:rPr>
        <w:rFonts w:ascii="Calibri" w:hAnsi="Calibri" w:eastAsia="Calibri" w:cs="Calibri"/>
        <w:spacing w:val="-5"/>
        <w:sz w:val="18"/>
        <w:szCs w:val="18"/>
      </w:rPr>
      <w:t>44</w:t>
    </w:r>
    <w:r>
      <w:rPr>
        <w:rFonts w:ascii="Calibri" w:hAnsi="Calibri" w:eastAsia="Calibri" w:cs="Calibri"/>
        <w:spacing w:val="13"/>
        <w:sz w:val="18"/>
        <w:szCs w:val="18"/>
      </w:rPr>
      <w:t xml:space="preserve"> </w:t>
    </w:r>
    <w:r>
      <w:rPr>
        <w:rFonts w:ascii="Calibri" w:hAnsi="Calibri" w:eastAsia="Calibri" w:cs="Calibri"/>
        <w:spacing w:val="-5"/>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5864"/>
      <w:rPr>
        <w:rFonts w:ascii="Calibri" w:hAnsi="Calibri" w:eastAsia="Calibri" w:cs="Calibri"/>
        <w:sz w:val="18"/>
        <w:szCs w:val="18"/>
      </w:rPr>
    </w:pPr>
    <w:r>
      <w:rPr>
        <w:rFonts w:ascii="Calibri" w:hAnsi="Calibri" w:eastAsia="Calibri" w:cs="Calibri"/>
        <w:spacing w:val="-3"/>
        <w:sz w:val="18"/>
        <w:szCs w:val="18"/>
      </w:rPr>
      <w:t>45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864"/>
      <w:rPr>
        <w:rFonts w:ascii="Calibri" w:hAnsi="Calibri" w:eastAsia="Calibri" w:cs="Calibri"/>
        <w:sz w:val="18"/>
        <w:szCs w:val="18"/>
      </w:rPr>
    </w:pPr>
    <w:r>
      <w:rPr>
        <w:rFonts w:ascii="Calibri" w:hAnsi="Calibri" w:eastAsia="Calibri" w:cs="Calibri"/>
        <w:spacing w:val="-3"/>
        <w:sz w:val="18"/>
        <w:szCs w:val="18"/>
      </w:rPr>
      <w:t>46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5864"/>
      <w:rPr>
        <w:rFonts w:ascii="Calibri" w:hAnsi="Calibri" w:eastAsia="Calibri" w:cs="Calibri"/>
        <w:sz w:val="18"/>
        <w:szCs w:val="18"/>
      </w:rPr>
    </w:pPr>
    <w:r>
      <w:rPr>
        <w:rFonts w:ascii="Calibri" w:hAnsi="Calibri" w:eastAsia="Calibri" w:cs="Calibri"/>
        <w:spacing w:val="-3"/>
        <w:sz w:val="18"/>
        <w:szCs w:val="18"/>
      </w:rPr>
      <w:t>47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5864"/>
      <w:rPr>
        <w:rFonts w:ascii="Calibri" w:hAnsi="Calibri" w:eastAsia="Calibri" w:cs="Calibri"/>
        <w:sz w:val="18"/>
        <w:szCs w:val="18"/>
      </w:rPr>
    </w:pPr>
    <w:r>
      <w:rPr>
        <w:rFonts w:ascii="Calibri" w:hAnsi="Calibri" w:eastAsia="Calibri" w:cs="Calibri"/>
        <w:spacing w:val="-3"/>
        <w:sz w:val="18"/>
        <w:szCs w:val="18"/>
      </w:rPr>
      <w:t>49</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5020"/>
      <w:rPr>
        <w:rFonts w:ascii="Calibri" w:hAnsi="Calibri" w:eastAsia="Calibri" w:cs="Calibri"/>
        <w:sz w:val="18"/>
        <w:szCs w:val="18"/>
      </w:rPr>
    </w:pPr>
    <w:r>
      <w:rPr>
        <w:rFonts w:ascii="Calibri" w:hAnsi="Calibri" w:eastAsia="Calibri" w:cs="Calibri"/>
        <w:spacing w:val="-5"/>
        <w:sz w:val="18"/>
        <w:szCs w:val="18"/>
      </w:rPr>
      <w:t>51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904"/>
      <w:rPr>
        <w:rFonts w:ascii="Calibri" w:hAnsi="Calibri" w:eastAsia="Calibri" w:cs="Calibri"/>
        <w:sz w:val="18"/>
        <w:szCs w:val="18"/>
      </w:rPr>
    </w:pPr>
    <w:r>
      <w:rPr>
        <w:rFonts w:ascii="Calibri" w:hAnsi="Calibri" w:eastAsia="Calibri" w:cs="Calibri"/>
        <w:spacing w:val="-7"/>
        <w:sz w:val="18"/>
        <w:szCs w:val="18"/>
      </w:rPr>
      <w:t>—</w:t>
    </w:r>
    <w:r>
      <w:rPr>
        <w:rFonts w:ascii="Calibri" w:hAnsi="Calibri" w:eastAsia="Calibri" w:cs="Calibri"/>
        <w:spacing w:val="5"/>
        <w:sz w:val="18"/>
        <w:szCs w:val="18"/>
      </w:rPr>
      <w:t xml:space="preserve"> </w:t>
    </w:r>
    <w:r>
      <w:rPr>
        <w:rFonts w:ascii="Calibri" w:hAnsi="Calibri" w:eastAsia="Calibri" w:cs="Calibri"/>
        <w:spacing w:val="-7"/>
        <w:sz w:val="18"/>
        <w:szCs w:val="18"/>
      </w:rPr>
      <w:t>9</w:t>
    </w:r>
    <w:r>
      <w:rPr>
        <w:rFonts w:ascii="Calibri" w:hAnsi="Calibri" w:eastAsia="Calibri" w:cs="Calibri"/>
        <w:spacing w:val="13"/>
        <w:sz w:val="18"/>
        <w:szCs w:val="18"/>
      </w:rPr>
      <w:t xml:space="preserve"> </w:t>
    </w:r>
    <w:r>
      <w:rPr>
        <w:rFonts w:ascii="Calibri" w:hAnsi="Calibri" w:eastAsia="Calibri" w:cs="Calibri"/>
        <w:spacing w:val="-7"/>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856"/>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10</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856"/>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11</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856"/>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12</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856"/>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13</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856"/>
      <w:rPr>
        <w:rFonts w:ascii="Calibri" w:hAnsi="Calibri" w:eastAsia="Calibri" w:cs="Calibri"/>
        <w:sz w:val="18"/>
        <w:szCs w:val="18"/>
      </w:rPr>
    </w:pPr>
    <w:r>
      <w:rPr>
        <w:rFonts w:ascii="Calibri" w:hAnsi="Calibri" w:eastAsia="Calibri" w:cs="Calibri"/>
        <w:spacing w:val="-8"/>
        <w:sz w:val="18"/>
        <w:szCs w:val="18"/>
      </w:rPr>
      <w:t>—</w:t>
    </w:r>
    <w:r>
      <w:rPr>
        <w:rFonts w:ascii="Calibri" w:hAnsi="Calibri" w:eastAsia="Calibri" w:cs="Calibri"/>
        <w:spacing w:val="18"/>
        <w:sz w:val="18"/>
        <w:szCs w:val="18"/>
      </w:rPr>
      <w:t xml:space="preserve"> </w:t>
    </w:r>
    <w:r>
      <w:rPr>
        <w:rFonts w:ascii="Calibri" w:hAnsi="Calibri" w:eastAsia="Calibri" w:cs="Calibri"/>
        <w:spacing w:val="-8"/>
        <w:sz w:val="18"/>
        <w:szCs w:val="18"/>
      </w:rPr>
      <w:t>14</w:t>
    </w:r>
    <w:r>
      <w:rPr>
        <w:rFonts w:ascii="Calibri" w:hAnsi="Calibri" w:eastAsia="Calibri" w:cs="Calibri"/>
        <w:spacing w:val="13"/>
        <w:sz w:val="18"/>
        <w:szCs w:val="18"/>
      </w:rPr>
      <w:t xml:space="preserve"> </w:t>
    </w:r>
    <w:r>
      <w:rPr>
        <w:rFonts w:ascii="Calibri" w:hAnsi="Calibri" w:eastAsia="Calibri" w:cs="Calibri"/>
        <w:spacing w:val="-8"/>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1CF388"/>
    <w:multiLevelType w:val="singleLevel"/>
    <w:tmpl w:val="FB1CF388"/>
    <w:lvl w:ilvl="0" w:tentative="0">
      <w:start w:val="1"/>
      <w:numFmt w:val="chineseCounting"/>
      <w:suff w:val="space"/>
      <w:lvlText w:val="第%1章"/>
      <w:lvlJc w:val="left"/>
      <w:rPr>
        <w:rFonts w:hint="eastAsia"/>
      </w:rPr>
    </w:lvl>
  </w:abstractNum>
  <w:abstractNum w:abstractNumId="1">
    <w:nsid w:val="0B3B3E6D"/>
    <w:multiLevelType w:val="singleLevel"/>
    <w:tmpl w:val="0B3B3E6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A3YzdlMTdlNzJjNDZkYzFjNjFhZDIwNDdmNjI2ZTYifQ=="/>
  </w:docVars>
  <w:rsids>
    <w:rsidRoot w:val="00000000"/>
    <w:rsid w:val="0035070F"/>
    <w:rsid w:val="016524D9"/>
    <w:rsid w:val="01C645E3"/>
    <w:rsid w:val="031621ED"/>
    <w:rsid w:val="03806F86"/>
    <w:rsid w:val="039A727D"/>
    <w:rsid w:val="0420020A"/>
    <w:rsid w:val="054B04B2"/>
    <w:rsid w:val="06726973"/>
    <w:rsid w:val="09181E25"/>
    <w:rsid w:val="11F1697D"/>
    <w:rsid w:val="137E6912"/>
    <w:rsid w:val="160719BB"/>
    <w:rsid w:val="17EF1CF2"/>
    <w:rsid w:val="1935342E"/>
    <w:rsid w:val="1BC50258"/>
    <w:rsid w:val="1E0B6601"/>
    <w:rsid w:val="1EA37470"/>
    <w:rsid w:val="20CF4497"/>
    <w:rsid w:val="21A93426"/>
    <w:rsid w:val="22E61AD1"/>
    <w:rsid w:val="27675BE3"/>
    <w:rsid w:val="2C8521DA"/>
    <w:rsid w:val="2C930CA9"/>
    <w:rsid w:val="2CF03F85"/>
    <w:rsid w:val="2E150A2B"/>
    <w:rsid w:val="338B5848"/>
    <w:rsid w:val="36CE3589"/>
    <w:rsid w:val="3AC41F2C"/>
    <w:rsid w:val="3E727B0C"/>
    <w:rsid w:val="3E88226F"/>
    <w:rsid w:val="404D19C2"/>
    <w:rsid w:val="405C6EB3"/>
    <w:rsid w:val="41CA7043"/>
    <w:rsid w:val="460F30AC"/>
    <w:rsid w:val="486A2F43"/>
    <w:rsid w:val="48C81A9C"/>
    <w:rsid w:val="492C5286"/>
    <w:rsid w:val="4C9170DB"/>
    <w:rsid w:val="510C4F82"/>
    <w:rsid w:val="58580AAD"/>
    <w:rsid w:val="5B8147BE"/>
    <w:rsid w:val="5E3E24F3"/>
    <w:rsid w:val="5F4115B6"/>
    <w:rsid w:val="602A1490"/>
    <w:rsid w:val="60306B57"/>
    <w:rsid w:val="63C36EAC"/>
    <w:rsid w:val="64C27335"/>
    <w:rsid w:val="66B94D4A"/>
    <w:rsid w:val="69CD665B"/>
    <w:rsid w:val="6B0977AC"/>
    <w:rsid w:val="6D033CD9"/>
    <w:rsid w:val="6D6E7B9D"/>
    <w:rsid w:val="6EC46A44"/>
    <w:rsid w:val="6EF27519"/>
    <w:rsid w:val="6F26577D"/>
    <w:rsid w:val="6F926B42"/>
    <w:rsid w:val="7069090A"/>
    <w:rsid w:val="708E10B8"/>
    <w:rsid w:val="727A3B5C"/>
    <w:rsid w:val="740A65F9"/>
    <w:rsid w:val="740E13FD"/>
    <w:rsid w:val="74B35A6D"/>
    <w:rsid w:val="76FF234B"/>
    <w:rsid w:val="7AAC4F5C"/>
    <w:rsid w:val="7D4E23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3">
    <w:name w:val="Normal Indent"/>
    <w:basedOn w:val="1"/>
    <w:unhideWhenUsed/>
    <w:qFormat/>
    <w:uiPriority w:val="99"/>
    <w:pPr>
      <w:ind w:firstLine="420" w:firstLineChars="200"/>
    </w:pPr>
    <w:rPr>
      <w:rFonts w:ascii="Times New Roman" w:hAnsi="Times New Roman" w:cs="Times New Roman"/>
      <w:sz w:val="21"/>
      <w:szCs w:val="21"/>
    </w:rPr>
  </w:style>
  <w:style w:type="paragraph" w:styleId="4">
    <w:name w:val="Body Text"/>
    <w:basedOn w:val="1"/>
    <w:next w:val="3"/>
    <w:semiHidden/>
    <w:qFormat/>
    <w:uiPriority w:val="0"/>
    <w:rPr>
      <w:rFonts w:ascii="Arial" w:hAnsi="Arial" w:eastAsia="Arial" w:cs="Arial"/>
      <w:sz w:val="21"/>
      <w:szCs w:val="21"/>
      <w:lang w:val="en-US" w:eastAsia="en-US" w:bidi="ar-SA"/>
    </w:rPr>
  </w:style>
  <w:style w:type="paragraph" w:styleId="5">
    <w:name w:val="footnote text"/>
    <w:basedOn w:val="1"/>
    <w:qFormat/>
    <w:uiPriority w:val="99"/>
    <w:pPr>
      <w:adjustRightInd w:val="0"/>
      <w:snapToGrid w:val="0"/>
      <w:spacing w:line="360" w:lineRule="atLeast"/>
      <w:jc w:val="left"/>
      <w:textAlignment w:val="baseline"/>
    </w:pPr>
    <w:rPr>
      <w:kern w:val="0"/>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8"/>
      <w:szCs w:val="28"/>
      <w:lang w:val="en-US" w:eastAsia="en-US" w:bidi="ar-SA"/>
    </w:rPr>
  </w:style>
  <w:style w:type="paragraph" w:customStyle="1" w:styleId="11">
    <w:name w:val="正文_4_1"/>
    <w:basedOn w:val="12"/>
    <w:qFormat/>
    <w:uiPriority w:val="0"/>
    <w:rPr>
      <w:rFonts w:ascii="Calibri" w:hAnsi="Calibri" w:cs="Calibri"/>
      <w:szCs w:val="21"/>
    </w:rPr>
  </w:style>
  <w:style w:type="paragraph" w:customStyle="1" w:styleId="12">
    <w:name w:val="正文_2_0"/>
    <w:basedOn w:val="13"/>
    <w:qFormat/>
    <w:uiPriority w:val="0"/>
    <w:pPr>
      <w:widowControl w:val="0"/>
      <w:jc w:val="both"/>
    </w:pPr>
    <w:rPr>
      <w:rFonts w:ascii="Calibri" w:hAnsi="Calibri"/>
      <w:kern w:val="2"/>
      <w:sz w:val="21"/>
      <w:szCs w:val="22"/>
      <w:lang w:val="en-US" w:eastAsia="zh-CN" w:bidi="ar-SA"/>
    </w:rPr>
  </w:style>
  <w:style w:type="paragraph" w:customStyle="1" w:styleId="13">
    <w:name w:val="正文_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8" Type="http://schemas.openxmlformats.org/officeDocument/2006/relationships/fontTable" Target="fontTable.xml"/><Relationship Id="rId47" Type="http://schemas.openxmlformats.org/officeDocument/2006/relationships/numbering" Target="numbering.xml"/><Relationship Id="rId46" Type="http://schemas.openxmlformats.org/officeDocument/2006/relationships/customXml" Target="../customXml/item1.xml"/><Relationship Id="rId45" Type="http://schemas.openxmlformats.org/officeDocument/2006/relationships/theme" Target="theme/theme1.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header" Target="header1.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2023-10-08T18:00:00Z</dcterms:created>
  <dc:creator>微软用户</dc:creator>
  <cp:lastModifiedBy>蓝色泡泡</cp:lastModifiedBy>
  <dcterms:modified xsi:type="dcterms:W3CDTF">2023-11-01T10:02:40Z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2023-10-16T17:22:51Z</vt:filetime>
  </property>
  <property fmtid="{D5CDD505-2E9C-101B-9397-08002B2CF9AE}" pid="4" name="KSOProductBuildVer">
    <vt:lpwstr>2052-12.1.0.15712</vt:lpwstr>
  </property>
  <property fmtid="{D5CDD505-2E9C-101B-9397-08002B2CF9AE}" pid="5" name="ICV">
    <vt:lpwstr>631F5F65761545CF96B85D472499E952_12</vt:lpwstr>
  </property>
</Properties>
</file>