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85" w:type="dxa"/>
        <w:tblInd w:w="-4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10"/>
        <w:gridCol w:w="980"/>
        <w:gridCol w:w="623"/>
        <w:gridCol w:w="782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2023年-2024年被服类清单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  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产品规格/cm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控制价/元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技术指标全部参数后面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均要附质检报告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被网2kg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200*150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一级棉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褥网3kg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200*90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一级棉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枕芯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60*40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2.5kg、荞麦皮为水洗荞麦皮，颗粒大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被套（白色）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230*156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。45/2*23/138*73加厚面料。水洗后尺寸。耐氯漂，全精梳涤卡产品色牢度，干摩3-4级，湿摩2-3级，耐氯漂3-4级，耐汗渍4-5级，耐光（日晒）4-5级，符合国家标准或国际ITS检测标准,要求刺绣我院院徽及标识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床单（白色）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280*180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枕套（白色）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80*50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9.9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被套（粉色）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230*156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。45/2*23/138*73加厚面料。水洗后尺寸。耐氯漂，粉红色。全精梳涤卡产品色牢度，干摩3-4级，湿摩2-3级，耐氯漂3-4级，耐汗渍4-5级，耐光（日晒）4-5级，符合国家标准或国际ITS检测标准,要求刺绣我院院徽及标识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床单（粉色）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280*180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枕套（粉色）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80*50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9.9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褥套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200*90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纯棉纱卡白还布C21*21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112*58"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床罩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210*100*20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"2cmCVC绿涤缎条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T50/C50 30S*133*76"  根据床垫规格（四角加松紧）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职工宿舍床上用品三件套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以单人标准计算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T/C 50/50  ，带格子、带花45/2*23/138*73加厚面料。水洗后尺寸。耐氯漂，全精梳涤卡产品色牢度，干摩3-4级，湿摩2-3级，耐氯漂3-4级，耐汗渍4-5级，耐光（日晒）4-5级，符合国家标准或国际ITS检测标准,要求刺绣我院院徽及标识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手术衣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常规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C20*20  108*58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洗手衣裤(小衣小裤）短袖 使用科室：手术室，高压氧，感染科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S/M/L/XL/XXL/XXXL男/女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C100%.20*16/128*60水洗后尺寸。耐氯漂，全精梳涤卡产品色牢度，干摩3-4级，湿摩2-3级，耐氯漂3-4级，耐汗渍4-5级，耐光（日晒）4-5级，符合国家标准或国际ITS检测标准,要求刺绣我院院徽及标识附质检报告.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洗手衣裤(小衣小裤）长袖   使用科室：手术室，输血科，发热门诊，供应室，介入，产房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S/M/L/XL/XXL/XXXL男/女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藏蓝色CVC面料，60%棉40%涤。纱支：30*30密度133*76高支高密面料。水洗后尺寸。耐氯漂，全精梳涤卡产品色牢度，干摩3-4级，湿摩2-3级，耐氯漂3-4级，耐汗渍4-5级，耐光（日晒）4-5级，符合国家标准或国际ITS检测标准,要求刺绣我院院徽及标识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洗手衣裤(小衣小裤）长袖短袖   使用科室：发热门诊，血液净化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S/M/L/XL/XXL/XXXL男/女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含1%日本原产炭纤维永久性防静电丝。14%棉，85%涤采用精编工艺，面料亲肤舒适，吸湿排汗，垂悬洒脱，并具有抗静电。1、面料采用消光纱处理，厚度适中，透气不透纱。2、具有专利抗菌制剂，面料具有抗菌，抵抗细菌感染功能。3、含碳素导电纤维，防静电功能持久，并具有良好的防辐射功能。4、抗起球性好，布面挺括，皱褶少，光洁爽滑。5耐高温洗涤性能明显优于普通面料，面料坚牢耐用。6、水洗后尺寸稳定。易打理。符合国家标准或国际ITS检测标准,要求刺绣我院院徽及左臂医院臂章标识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治疗巾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100*70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加厚纱C100%。20*16/122*60水洗后尺寸。耐氯漂，全精梳涤卡产品色牢度，干摩3-4级，湿摩2-3级，耐氯漂3-4级，耐汗渍4-5级，耐光（日晒）4-5级，符合国家标准或国际ITS检测标准,要求刺绣我院院徽及标识附质检报告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中单（单层）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240*150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49.5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底单（四层）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350*180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底单（双层）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280*220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小洞巾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250*150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包布（正方形双层）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150*150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包布（正方形双层）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100*100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加厚纱C100%。20*16/122*60水洗后尺寸。耐氯漂，全精梳涤卡产品色牢度，干摩3-4级，湿摩2-3级，耐氯漂3-4级，耐汗渍4-5级，耐光（日晒）4-5级，符合国家标准或国际ITS检测标准,要求刺绣我院院徽及标识附质检报告（缩水后尺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包布（正方形双层）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200*200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开腹单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450*280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手术大同单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450*180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加厚纱C100%。20*16/122*60水洗后尺寸。耐氯漂，全精梳涤卡产品色牢度，干摩3-4级，湿摩2-3级，耐氯漂3-4级，耐汗渍4-5级，耐光（日晒）4-5级，符合国家标准或国际ITS检测标准,要求刺绣我院院徽及标识附质检报告长4.5米-5米  宽1.8米  开孔4个  孔径23cm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反穿衣（ICU专用）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均码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袖子到肘部、全棉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治疗巾（小）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40*70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100%纯棉（缩水后尺寸）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医生冬装连体（男）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纱支45/2*23密度138*73加厚线卡面料。穿着挺括。水洗后尺寸。耐氯漂，全精梳涤卡产品色牢度，干摩3-4级，湿摩2-3级，耐氯漂3-4级，耐汗渍4-5级，耐光（日晒）4-5级，符合国家标准或国际ITS检测标准,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医生冬装连体（女）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医生夏装短款（男）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。纱支：60/2*60/2密度156*76高支高密面料。穿着挺括。夏天穿着防透视水洗后尺寸。耐氯漂，产品色牢度，干摩3-4级，湿摩2-3级，耐氯漂3-4级，耐汗渍4-5级，耐光（日晒）4-5级，符合国家标准或国际ITS检测标准,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医生夏装连体（女）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护士冬装连体（女）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zCs w:val="24"/>
                <w:lang w:bidi="ar"/>
              </w:rPr>
              <w:t>护士连体冬装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60%棉40%涤纱支45/2*23密度138*73加厚线卡面料。穿着挺括。水洗后尺寸。耐氯漂，全精梳涤卡产品色牢度，干摩3-4级，湿摩2-3级，耐氯漂3-4级，耐汗渍4-5级，耐光（日晒）4-5级，符合国家标准或国际ITS检测标准,要求刺绣我院院徽及左臂医院臂章标识附质检报告.带臂章、胸章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护士夏装连体（女）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zCs w:val="24"/>
                <w:lang w:bidi="ar"/>
              </w:rPr>
              <w:t>护士夏装连体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。纱支：60/2*60/2密度156*76高支高密面料。穿着挺括。夏天穿着防透视水洗后尺寸。耐氯漂，产品色牢度，干摩3-4级，湿摩2-3级，耐氯漂3-4级，耐汗渍4-5级，耐光（日晒）4-5级，符合国家标准或国际ITS检测标准,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护士冬装（裤）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zCs w:val="24"/>
                <w:lang w:bidi="ar"/>
              </w:rPr>
              <w:t>护士冬装裤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60%棉40%涤纱支45/2*23密度138*73加厚线卡面料。穿着挺括。水洗后尺寸。耐氯漂，全精梳涤卡产品色牢度，干摩3-4级，湿摩2-3级，耐氯漂3-4级，耐汗渍4-5级，耐光（日晒）4-5级，符合国家标准或国际ITS检测标准,要求刺绣我院院徽及左臂医院臂章标识附质检报告.带臂章、胸章  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护士夏装（裤）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zCs w:val="24"/>
                <w:lang w:bidi="ar"/>
              </w:rPr>
              <w:t>护士夏装裤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。纱支：60/2*60/2密度156*76高支高密面料。穿着挺括。夏天穿着防透视水洗后尺寸。耐氯漂，产品色牢度，干摩3-4级，湿摩2-3级，耐氯漂3-4级，耐汗渍4-5级，耐光（日晒）4-5级，符合国家标准或国际ITS检测标准,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护士帽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常规款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170度高温压衬  常规款，可加橫、斜杠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急救服分体冬装（男）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油绿半线卡  长袖短装+裤子 男冬领 正面明扣 无腰带。 前胸后背；大腿侧面大口袋盖子加高光反光条。60%棉40%涤纱支45/2*23密度138*73加厚线卡面料。穿着挺括。水洗后尺寸。耐氯漂，全精梳涤卡产品色牢度，干摩3-4级，湿摩2-3级，耐氯漂3-4级，耐汗渍4-5级，耐光（日晒）4-5级，符合国家标准或国际ITS检测标准,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急救服分体夏装（男）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短袖短装+裤子 小方领 正面明扣 单腰带 背后绣字 反光条邮绿半线卡，全精梳涤卡纱支60/2*60/2/156*76。60%棉40%涤。克重：182克，防静电，背后绣字 前胸后背；大腿侧面大口袋盖子加高光反光条，订专用120急救袖牌和臂章。产品色牢度，干摩3-4级，湿摩2-3级，耐氯漂3-4级，耐汗渍4-5级，耐光（日晒）4-5级，符合国家标准或国际ITS检测标准,。符合国家标准或国际ITS检测标准,要求刺绣我院院徽及左臂医院臂章标识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急救服冬装（女）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油绿半线卡  长袖短装+裤子 小方领 正面明扣 单腰带 前胸后背；大腿侧面大口袋盖子加高光反光条。60%棉40%涤纱支45/2*23密度138*73加厚线卡面料。穿着挺括。水洗后尺寸。耐氯漂，全精梳涤卡产品色牢度，干摩3-4级，湿摩2-3级，耐氯漂3-4级，耐汗渍4-5级，耐光（日晒）4-5级，符合国家标准或国际ITS检测标准,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急救服夏装（女）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短袖短装+裤子 小方领 正面明扣 单腰带 背后绣字 反光条邮绿半线卡，全精梳涤卡纱支60/2*60/2/156*76。60%棉40%涤。克重：182克，防静电，背后绣字 前胸后背；大腿侧面大口袋盖子加高光反光条，订专用120急救袖牌和臂章。产品色牢度，干摩3-4级，湿摩2-3级，耐氯漂3-4级，耐汗渍4-5级，耐光（日晒）4-5级，符合国家标准或国际ITS检测标准,。符合国家标准或国际ITS检测标准,要求刺绣我院院徽及左臂医院臂章标识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工作服（ICU）冬装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抗菌弹力面料 长袖短装+裤子 导电丝1%棉14%涤75% 面料克重 260克，颜色随机、带臂章、胸章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工作服（ICU）夏装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抗菌弹力面料 短袖短装+裤子 导电丝1%棉14%涤75% 面料克重 220克，颜色随机、带臂章、胸章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工作服（护理外勤）冬装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湖蓝涤卡 长袖短装+裤子 斜领（女） 正面明扣，带臂章、胸章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工作服（护理外勤）夏装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湖蓝涤卡 短袖短装+裤子 斜领（女） 正面明扣，带臂章、胸章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工作服（护理外勤）冬装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湖蓝涤卡 长袖短装+裤子 小西装领（男）正面明扣，带臂章、胸章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工作服（护理外勤）夏装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湖蓝涤卡 短袖短装+裤子 小西装领（男）正面明扣，带臂章、胸章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护士鞋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34/35/36/37/38/39/40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按护理部的要求供货，1、帮面材质：头层优质牛皮，内里材质：头层猪皮，EVA双气垫鞋底，天牛皮厚度≥1.8mm，质地柔韧。柔软、舒适、耐用，透气性强。;2、里料：采用天然头层猪皮，舒适透气，滋养双足厚达 3mm 的乳胶泡棉内垫，减少地面回震，长时间的站立和行走也不会觉得疲劳。柔软、毛发孔粗大，吸汗性强，透气性好。3、鞋底：双向立体防滑，EVA双气垫款鞋底，与鞋面同色；防滑、静音、轻巧、耐磨。4、鞋垫：每双鞋配鞋垫2双，厚度2-3公分天然乳胶海绵，贴合的半月形海绵，对足底增加有效支撑，鞋垫里面有按摩颗粒，对足部有按摩作用，穿着多久都不会疲劳。天然毛孔透气帮面不臭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护士分体服冬装+（白色普通科室用、粉色、淡蓝色等色血透室，介入室等科室用）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护士分体冬装60%棉40%涤纱支45/2*23密度138*73加厚线卡面料。穿着挺括。水洗后尺寸。耐氯漂，全精梳涤卡产品色牢度，干摩3-4级，湿摩2-3级，耐氯漂3-4级，耐汗渍4-5级，耐光（日晒）4-5级，符合国家标准或国际ITS检测标准,要求刺绣我院院徽及左臂医院臂章标识附质检报告.带臂章、胸章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护士分体服夏装（（白色普通科室用、粉色、淡蓝色等色血透室，介入室等科室用）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夏装分体60%棉40%涤。纱支：60/2*60/2密度156*76高支高密面料。穿着挺括。夏天穿着防透视水洗后尺寸。耐氯漂，产品色牢度，干摩3-4级，湿摩2-3级，耐氯漂3-4级，耐汗渍4-5级，耐光（日晒）4-5级，符合国家标准或国际ITS检测标准,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工作服冬装（工人)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灰色 65%棉、35%涤纶，打节加固，金属拉链，透气性好，不易起球、不缩水要求刺绣我院院徽及左臂医院臂章标识附质检报告.带臂章、胸章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工作服夏装（工人)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灰色 65%棉、35%涤纶，打节加固，金属拉链，透气性好，不易起球、不缩水要求刺绣我院院徽及左臂医院臂章标识附质检报告.带臂章、胸章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迷彩服冬装（消防）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荒漠款，100%聚酯纤维填充物，内胆加绒，军规立领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迷彩服夏装（消防）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荒漠款，100%聚酯纤维填充物，柔软面料、透气性能好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迷彩服大衣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荒漠款，100%聚酯纤维填充物，柔软面料、透气性能好长度盖过臀部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保安服冬装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墨绿色夹克款，优质贡丝绵面料，可拆卸胸牌、可拆卸肩章、耐磨不起球、不变形，直筒式裤脚，走线均匀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保安服夏装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墨绿色夹克款，优质贡丝绵面料，可拆卸胸牌、可拆卸肩章、耐磨不起球、不变形，直筒式裤脚，走线均匀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保安服大衣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墨绿色，防水面料、透气排湿、内胆热熔棉，外锁温、内续热，长度盖过臀部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病号服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70%棉，灰绿细条色织布 C30*16 66*55  长袖短装+裤子，美琪领，正面明扣。无腰带。三个口袋。腰全松紧加腰带两用。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急救大衣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S/M/L/XL/XXL/XXXL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墨绿色羽绒，长款，活里活面高密度防水布料，防水纤维70% 棉20% 树脂纤维10%   填充物羽绒，长度盖过臀部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长袖护士分体装（上衣+裤子）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长袖护士服分体式:抗菌弹力面料新款护士服：面料柔软，薄厚适中，透气不透光。采用偏襟圆领分体修身版型，A型下摆设计，腰间两侧腰带可调节体型。含日本原产炭纤维永久性防静电丝，使织物表面无静电产生，有效防止尘埃吸入，贴身舒适，洗后易干。采用经编工艺，布面光洁度好，抗起毛起球，水洗后尺寸稳定，皱褶少，下垂感好，亲肤穿着舒适。含1%防静电导电丝纤维。14%棉，85%涤采用精编工艺，克重242克/平方米。面料亲肤舒适，吸湿排汗，垂悬洒脱，。防辐射。抗菌功能。1、面料采用消光纱处理，厚度适中，透气不透纱。2、具有专利抗菌制剂，面料具有抗菌，抵抗细菌感染功能。3、含碳素导电纤维，防静电功能持久，并具有良好的防辐射功能。4、抗起球性好，布面挺括，皱褶少，光洁爽滑。5耐高温洗涤性能明显优于普通面料，面料坚牢耐用。6、水洗后尺寸稳定。易打理。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短袖护士分体装（上衣+裤子）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短袖护士服分体式:抗菌弹力面料新款护士服：面料柔软，薄厚适中，透气不透光。采用偏襟圆领分体修身版型，A型下摆设计，腰间两侧腰带可调节体型。含日本原产炭纤维永久性防静电丝，使织物表面无静电产生，有效防止尘埃吸入，贴身舒适，洗后易干。采用经编工艺，布面光洁度好，抗起毛起球，水洗后尺寸稳定，皱褶少，下垂感好，亲肤穿着舒适。含1%防静电导电丝纤维。14%棉，85%涤采用精编工艺，克重242克/平方米。面料亲肤舒适，吸湿排汗，垂悬洒脱，。防辐射。抗菌功能。1、面料采用消光纱处理，厚度适中，透气不透纱。2、具有专利抗菌制剂，面料具有抗菌，抵抗细菌感染功能。3、含碳素导电纤维，防静电功能持久，并具有良好的防辐射功能。4、抗起球性好，布面挺括，皱褶少，光洁爽滑。5耐高温洗涤性能明显优于普通面料，面料坚牢耐用。6、水洗后尺寸稳定。易打理。要求刺绣我院院徽及左臂医院臂章标识附质检报告.带臂章、胸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复古蝴蝶结头花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1、蝴蝶结是手工3层同色系渐变高密度缎面织带。2、优质加粗韩国进口弹簧夹，适合频繁使用。3、网兜使用加密加大适合头发多的粗网，网兜独立克重11克。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复古蝴蝶结领节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1、领花是与蝴蝶结同色系渐变高密度缎面织带的配套装。2、使用加密微弹性搭扣款式。与其连接的缎面用手工线缝制加固。3、调节扣：金属包胶扣，牢固不易生锈。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蓝小格桌布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205*170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60%棉40%涤。45/2*23/138*73加厚面料。水洗后尺寸。耐氯漂，全精梳涤卡产品色牢度，干摩3-4级，湿摩2-3级，耐氯漂3-4级，耐汗渍4-5级，耐光（日晒）4-5级，符合国家标准或国际ITS检测标准,附质检报告.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被套（儿科）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230*156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。45/2*23/138*73加厚面料。卡通图案印花。水洗后尺寸。耐氯漂，全精梳涤卡产品色牢度，干摩3-4级，湿摩2-3级，耐氯漂3-4级，耐汗渍4-5级，耐光（日晒）4-5级，符合国家标准或国际ITS检测标准,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床单（儿科）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280*180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枕套（儿科）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80*50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9.9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沙发扶手盖布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60*55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60%棉40%涤。45/2*23/138*73加厚面料。绿花色印花。水洗后尺寸。耐氯漂，全精梳涤卡产品色牢度，干摩3-4级，湿摩2-3级，耐氯漂3-4级，耐汗渍4-5级，耐光（日晒）4-5级，符合国家标准或国际ITS检测标准,附质检报告.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沙发扶手盖布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160*85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沙发扶手盖布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160*70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床围（新生儿科）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210*80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60%棉40%涤。45/2*23/138*73加厚面料。卡通图案印花，水洗后尺寸。耐氯漂，全精梳涤卡产品色牢度，干摩3-4级，湿摩2-3级，耐氯漂3-4级，耐汗渍4-5级，耐光（日晒）4-5级，符合国家标准或国际ITS检测标准,附质检报告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手术室防针刺伤拖鞋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35-46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环保EVA材料，外侧4孔，内侧7孔.更加透气，手术绿，浅蓝、深蓝、粉红。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备注：以上每项货物参数后均要附提供参数的质检报告（不提供视为不响应招标文件要求，做废标处理）。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mEyZWZmMWFjMmQ3NjJkMTFlNWMxNTIzYWNlM2YifQ=="/>
  </w:docVars>
  <w:rsids>
    <w:rsidRoot w:val="676D7208"/>
    <w:rsid w:val="3B757BAA"/>
    <w:rsid w:val="676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character" w:customStyle="1" w:styleId="6">
    <w:name w:val="font131"/>
    <w:basedOn w:val="5"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7">
    <w:name w:val="font141"/>
    <w:basedOn w:val="5"/>
    <w:uiPriority w:val="0"/>
    <w:rPr>
      <w:rFonts w:hint="eastAsia" w:ascii="黑体" w:hAnsi="宋体" w:eastAsia="黑体" w:cs="黑体"/>
      <w:b/>
      <w:bCs/>
      <w:color w:val="FF0000"/>
      <w:sz w:val="22"/>
      <w:szCs w:val="22"/>
      <w:u w:val="none"/>
    </w:rPr>
  </w:style>
  <w:style w:type="character" w:customStyle="1" w:styleId="8">
    <w:name w:val="font41"/>
    <w:basedOn w:val="5"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9">
    <w:name w:val="font8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7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2023-09-26T10:19:00Z</dcterms:created>
  <dc:creator>feng</dc:creator>
  <cp:lastModifiedBy>Administrator</cp:lastModifiedBy>
  <dcterms:modified xsi:type="dcterms:W3CDTF">2023-10-20T10:48:02Z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30D4599BF5484B1BA3AE0E02CAED6FCD_11</vt:lpwstr>
  </property>
</Properties>
</file>