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51" w:tblpY="2546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315"/>
        <w:gridCol w:w="1226"/>
        <w:gridCol w:w="4590"/>
        <w:gridCol w:w="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06" w:type="pc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名称</w:t>
            </w: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数量及单位</w:t>
            </w:r>
          </w:p>
        </w:tc>
        <w:tc>
          <w:tcPr>
            <w:tcW w:w="2692" w:type="pct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参数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306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柯尔克孜种公羊</w:t>
            </w: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20只</w:t>
            </w:r>
          </w:p>
        </w:tc>
        <w:tc>
          <w:tcPr>
            <w:tcW w:w="2692" w:type="pct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2岁，纯黑色，通体无杂色，无角，体重110kg以上,体高90cm以上,体斜长95cm以上,胸围120cm以上。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306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771" w:type="pc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柯尔克孜生产母羊</w:t>
            </w:r>
          </w:p>
        </w:tc>
        <w:tc>
          <w:tcPr>
            <w:tcW w:w="719" w:type="pct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250只</w:t>
            </w:r>
          </w:p>
        </w:tc>
        <w:tc>
          <w:tcPr>
            <w:tcW w:w="2692" w:type="pct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2-3岁，纯黑色，通体无杂色，无角，体重65kg以上,体高88cm以上,体斜长93cm以上,</w:t>
            </w:r>
          </w:p>
          <w:p>
            <w:pPr>
              <w:jc w:val="left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胸围100cm以上。</w:t>
            </w:r>
          </w:p>
        </w:tc>
        <w:tc>
          <w:tcPr>
            <w:tcW w:w="508" w:type="pc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 w:eastAsiaTheme="minor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</w:rPr>
        <w:t>乌恰县托云乡托云村柯尔克孜羊采购项目</w:t>
      </w:r>
      <w:r>
        <w:rPr>
          <w:rFonts w:hint="eastAsia"/>
          <w:sz w:val="32"/>
          <w:szCs w:val="40"/>
          <w:lang w:val="en-US" w:eastAsia="zh-CN"/>
        </w:rPr>
        <w:t>详细参数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wNjFjZjcxNDg3NDRjZDdmN2QwOTMxNWU2MjJjYTEifQ=="/>
  </w:docVars>
  <w:rsids>
    <w:rsidRoot w:val="34180EEA"/>
    <w:rsid w:val="02813929"/>
    <w:rsid w:val="3418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2024-03-25T08:40:00Z</dcterms:created>
  <dc:creator>小丶拾拾</dc:creator>
  <cp:lastModifiedBy>小丶拾拾</cp:lastModifiedBy>
  <cp:lastPrinted>2024-03-25T12:04:59Z</cp:lastPrinted>
  <dcterms:modified xsi:type="dcterms:W3CDTF">2024-03-25T12:16:33Z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6700D0E074914C06AFC1C9B7601683DE_11</vt:lpwstr>
  </property>
</Properties>
</file>