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6293">
      <w:pPr>
        <w:spacing w:line="560" w:lineRule="exact"/>
        <w:jc w:val="center"/>
        <w:rPr>
          <w:rFonts w:hint="eastAsia" w:ascii="方正小标宋简体" w:hAnsi="Times New Roman" w:eastAsia="方正小标宋简体" w:cs="Times New Roman"/>
          <w:bCs/>
          <w:sz w:val="40"/>
          <w:szCs w:val="40"/>
          <w:lang w:val="en-US" w:eastAsia="zh-CN"/>
        </w:rPr>
      </w:pPr>
      <w:bookmarkStart w:id="0" w:name="_Toc28359011"/>
      <w:bookmarkStart w:id="1" w:name="_Toc35393797"/>
    </w:p>
    <w:p w14:paraId="10A87D6B">
      <w:pPr>
        <w:spacing w:line="560" w:lineRule="exact"/>
        <w:jc w:val="center"/>
        <w:rPr>
          <w:rFonts w:hint="eastAsia" w:ascii="方正小标宋简体" w:hAnsi="Times New Roman" w:eastAsia="方正小标宋简体" w:cs="Times New Roman"/>
          <w:bCs/>
          <w:sz w:val="40"/>
          <w:szCs w:val="40"/>
          <w:lang w:eastAsia="zh-CN"/>
        </w:rPr>
      </w:pPr>
      <w:r>
        <w:rPr>
          <w:rFonts w:hint="eastAsia" w:ascii="方正小标宋简体" w:hAnsi="Times New Roman" w:eastAsia="方正小标宋简体" w:cs="Times New Roman"/>
          <w:bCs/>
          <w:sz w:val="40"/>
          <w:szCs w:val="40"/>
        </w:rPr>
        <w:t>莎车县县域医疗服务共同体分院2024-2025年度打印纸采购项目竞争性</w:t>
      </w:r>
      <w:r>
        <w:rPr>
          <w:rFonts w:hint="eastAsia" w:ascii="方正小标宋简体" w:hAnsi="Times New Roman" w:eastAsia="方正小标宋简体" w:cs="Times New Roman"/>
          <w:bCs/>
          <w:sz w:val="40"/>
          <w:szCs w:val="40"/>
          <w:lang w:eastAsia="zh-CN"/>
        </w:rPr>
        <w:t>谈判</w:t>
      </w:r>
      <w:r>
        <w:rPr>
          <w:rFonts w:hint="eastAsia" w:ascii="方正小标宋简体" w:hAnsi="Times New Roman" w:eastAsia="方正小标宋简体" w:cs="Times New Roman"/>
          <w:bCs/>
          <w:sz w:val="40"/>
          <w:szCs w:val="40"/>
        </w:rPr>
        <w:t>公告</w:t>
      </w:r>
      <w:bookmarkEnd w:id="0"/>
      <w:bookmarkEnd w:id="1"/>
    </w:p>
    <w:p w14:paraId="7D810403">
      <w:pPr>
        <w:adjustRightInd w:val="0"/>
        <w:snapToGrid w:val="0"/>
        <w:spacing w:line="560" w:lineRule="exact"/>
        <w:ind w:firstLine="640" w:firstLineChars="200"/>
        <w:jc w:val="left"/>
        <w:rPr>
          <w:rFonts w:eastAsia="方正仿宋简体"/>
          <w:bCs/>
          <w:sz w:val="32"/>
          <w:szCs w:val="32"/>
          <w:u w:val="single"/>
        </w:rPr>
      </w:pPr>
    </w:p>
    <w:p w14:paraId="6FC0EAA0">
      <w:pPr>
        <w:adjustRightInd w:val="0"/>
        <w:snapToGrid w:val="0"/>
        <w:spacing w:line="560" w:lineRule="exact"/>
        <w:ind w:firstLine="640" w:firstLineChars="200"/>
        <w:jc w:val="left"/>
        <w:rPr>
          <w:rFonts w:eastAsia="方正仿宋简体"/>
          <w:sz w:val="32"/>
          <w:szCs w:val="32"/>
          <w:u w:val="single"/>
        </w:rPr>
      </w:pPr>
      <w:r>
        <w:rPr>
          <w:rFonts w:eastAsia="方正仿宋简体"/>
          <w:bCs/>
          <w:sz w:val="32"/>
          <w:szCs w:val="32"/>
          <w:u w:val="single"/>
        </w:rPr>
        <w:t>莎车县政府采购中心</w:t>
      </w:r>
      <w:r>
        <w:rPr>
          <w:rFonts w:eastAsia="方正仿宋简体"/>
          <w:bCs/>
          <w:sz w:val="32"/>
          <w:szCs w:val="32"/>
          <w:u w:val="none"/>
        </w:rPr>
        <w:t>受</w:t>
      </w:r>
      <w:r>
        <w:rPr>
          <w:rFonts w:eastAsia="方正仿宋简体"/>
          <w:bCs/>
          <w:sz w:val="32"/>
          <w:szCs w:val="32"/>
          <w:u w:val="single"/>
        </w:rPr>
        <w:t>莎车县</w:t>
      </w:r>
      <w:r>
        <w:rPr>
          <w:rFonts w:hint="eastAsia" w:eastAsia="方正仿宋简体"/>
          <w:bCs/>
          <w:sz w:val="32"/>
          <w:szCs w:val="32"/>
          <w:u w:val="single"/>
          <w:lang w:eastAsia="zh-CN"/>
        </w:rPr>
        <w:t>人民医院</w:t>
      </w:r>
      <w:r>
        <w:rPr>
          <w:rFonts w:eastAsia="方正仿宋简体"/>
          <w:bCs/>
          <w:sz w:val="32"/>
          <w:szCs w:val="32"/>
        </w:rPr>
        <w:t>的委托，就</w:t>
      </w:r>
      <w:r>
        <w:rPr>
          <w:rFonts w:hint="eastAsia" w:eastAsia="方正仿宋简体"/>
          <w:bCs/>
          <w:sz w:val="32"/>
          <w:szCs w:val="32"/>
          <w:u w:val="single"/>
        </w:rPr>
        <w:t>莎车县县域医疗服务共同体分院2024-2025年度打印纸采购项目</w:t>
      </w:r>
      <w:r>
        <w:rPr>
          <w:rFonts w:eastAsia="方正仿宋简体"/>
          <w:bCs/>
          <w:sz w:val="32"/>
          <w:szCs w:val="32"/>
        </w:rPr>
        <w:t>采用</w:t>
      </w:r>
      <w:r>
        <w:rPr>
          <w:rFonts w:hint="eastAsia" w:eastAsia="方正仿宋简体"/>
          <w:bCs/>
          <w:sz w:val="32"/>
          <w:szCs w:val="32"/>
          <w:lang w:eastAsia="zh-CN"/>
        </w:rPr>
        <w:t>竞争性谈判</w:t>
      </w:r>
      <w:r>
        <w:rPr>
          <w:rFonts w:eastAsia="方正仿宋简体"/>
          <w:bCs/>
          <w:sz w:val="32"/>
          <w:szCs w:val="32"/>
        </w:rPr>
        <w:t>的方式，现邀请合格供应商前来投</w:t>
      </w:r>
      <w:r>
        <w:rPr>
          <w:rFonts w:eastAsia="方正仿宋简体"/>
          <w:sz w:val="32"/>
          <w:szCs w:val="32"/>
        </w:rPr>
        <w:t>标。</w:t>
      </w:r>
    </w:p>
    <w:p w14:paraId="337CEB3C">
      <w:pPr>
        <w:spacing w:line="560" w:lineRule="exact"/>
        <w:ind w:firstLine="640" w:firstLineChars="200"/>
        <w:jc w:val="left"/>
        <w:rPr>
          <w:rFonts w:hint="eastAsia" w:ascii="方正黑体简体" w:hAnsi="Times New Roman" w:eastAsia="方正黑体简体" w:cs="Times New Roman"/>
          <w:bCs/>
          <w:sz w:val="32"/>
          <w:szCs w:val="32"/>
        </w:rPr>
      </w:pPr>
      <w:bookmarkStart w:id="2" w:name="_Toc35393798"/>
      <w:bookmarkStart w:id="3" w:name="_Toc35393629"/>
      <w:bookmarkStart w:id="4" w:name="_Toc28359012"/>
      <w:bookmarkStart w:id="5" w:name="_Toc28359089"/>
      <w:r>
        <w:rPr>
          <w:rFonts w:hint="eastAsia" w:ascii="方正黑体简体" w:hAnsi="Times New Roman" w:eastAsia="方正黑体简体" w:cs="Times New Roman"/>
          <w:bCs/>
          <w:sz w:val="32"/>
          <w:szCs w:val="32"/>
        </w:rPr>
        <w:t>一、项目基本情况</w:t>
      </w:r>
      <w:bookmarkEnd w:id="2"/>
      <w:bookmarkEnd w:id="3"/>
      <w:bookmarkEnd w:id="4"/>
      <w:bookmarkEnd w:id="5"/>
    </w:p>
    <w:p w14:paraId="26E12670">
      <w:pPr>
        <w:spacing w:line="560" w:lineRule="exact"/>
        <w:ind w:firstLine="643"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sz w:val="32"/>
          <w:szCs w:val="32"/>
        </w:rPr>
        <w:t>项目编号：</w:t>
      </w:r>
      <w:r>
        <w:rPr>
          <w:rFonts w:hint="eastAsia" w:ascii="Times New Roman" w:hAnsi="Times New Roman" w:eastAsia="方正仿宋简体" w:cs="Times New Roman"/>
          <w:sz w:val="32"/>
          <w:szCs w:val="32"/>
          <w:lang w:eastAsia="zh-CN"/>
        </w:rPr>
        <w:t>KSSCX(JZ)2024-0</w:t>
      </w:r>
      <w:r>
        <w:rPr>
          <w:rFonts w:hint="eastAsia" w:eastAsia="方正仿宋简体" w:cs="Times New Roman"/>
          <w:sz w:val="32"/>
          <w:szCs w:val="32"/>
          <w:lang w:val="en-US" w:eastAsia="zh-CN"/>
        </w:rPr>
        <w:t>13</w:t>
      </w:r>
      <w:r>
        <w:rPr>
          <w:rFonts w:hint="eastAsia" w:ascii="Times New Roman" w:hAnsi="Times New Roman" w:eastAsia="方正仿宋简体" w:cs="Times New Roman"/>
          <w:sz w:val="32"/>
          <w:szCs w:val="32"/>
          <w:lang w:eastAsia="zh-CN"/>
        </w:rPr>
        <w:t>号</w:t>
      </w:r>
    </w:p>
    <w:p w14:paraId="7D3116AE">
      <w:pPr>
        <w:pageBreakBefore w:val="0"/>
        <w:kinsoku/>
        <w:wordWrap/>
        <w:overflowPunct/>
        <w:topLinePunct w:val="0"/>
        <w:autoSpaceDE/>
        <w:autoSpaceDN/>
        <w:bidi w:val="0"/>
        <w:adjustRightInd/>
        <w:spacing w:line="560" w:lineRule="exact"/>
        <w:ind w:left="0" w:right="0" w:rightChars="0" w:firstLine="643"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sz w:val="32"/>
          <w:szCs w:val="32"/>
        </w:rPr>
        <w:t>项目名称：</w:t>
      </w:r>
      <w:r>
        <w:rPr>
          <w:rFonts w:hint="default" w:ascii="Times New Roman" w:hAnsi="Times New Roman" w:eastAsia="方正仿宋简体" w:cs="Times New Roman"/>
          <w:b w:val="0"/>
          <w:bCs/>
          <w:sz w:val="32"/>
          <w:szCs w:val="32"/>
        </w:rPr>
        <w:t>莎车县县域医疗服务共同体分院2024-2025年度打印纸采购项目</w:t>
      </w:r>
    </w:p>
    <w:p w14:paraId="7BEADB6E">
      <w:pPr>
        <w:pageBreakBefore w:val="0"/>
        <w:kinsoku/>
        <w:wordWrap/>
        <w:overflowPunct/>
        <w:topLinePunct w:val="0"/>
        <w:autoSpaceDE/>
        <w:autoSpaceDN/>
        <w:bidi w:val="0"/>
        <w:adjustRightInd/>
        <w:spacing w:line="560" w:lineRule="exact"/>
        <w:ind w:left="0" w:right="0" w:righ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简体" w:cs="Times New Roman"/>
          <w:b/>
          <w:sz w:val="32"/>
          <w:szCs w:val="32"/>
        </w:rPr>
        <w:t>采购方式：</w:t>
      </w:r>
      <w:r>
        <w:rPr>
          <w:rFonts w:hint="default" w:ascii="Times New Roman" w:hAnsi="Times New Roman" w:eastAsia="方正仿宋简体" w:cs="Times New Roman"/>
          <w:sz w:val="32"/>
          <w:szCs w:val="32"/>
        </w:rPr>
        <w:t>竞争性</w:t>
      </w:r>
      <w:r>
        <w:rPr>
          <w:rFonts w:hint="default" w:ascii="Times New Roman" w:hAnsi="Times New Roman" w:eastAsia="方正仿宋简体" w:cs="Times New Roman"/>
          <w:sz w:val="32"/>
          <w:szCs w:val="32"/>
          <w:lang w:eastAsia="zh-CN"/>
        </w:rPr>
        <w:t>谈判</w:t>
      </w:r>
    </w:p>
    <w:p w14:paraId="6DB75860">
      <w:pPr>
        <w:pageBreakBefore w:val="0"/>
        <w:kinsoku/>
        <w:wordWrap/>
        <w:overflowPunct/>
        <w:topLinePunct w:val="0"/>
        <w:autoSpaceDE/>
        <w:autoSpaceDN/>
        <w:bidi w:val="0"/>
        <w:adjustRightInd/>
        <w:spacing w:line="560" w:lineRule="exact"/>
        <w:ind w:left="0" w:right="0" w:rightChars="0" w:firstLine="643"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简体" w:cs="Times New Roman"/>
          <w:b/>
          <w:sz w:val="32"/>
          <w:szCs w:val="32"/>
        </w:rPr>
        <w:t>预算金额：</w:t>
      </w:r>
      <w:r>
        <w:rPr>
          <w:rFonts w:hint="eastAsia" w:eastAsia="方正仿宋简体" w:cs="Times New Roman"/>
          <w:sz w:val="32"/>
          <w:szCs w:val="32"/>
          <w:lang w:val="en-US" w:eastAsia="zh-CN"/>
        </w:rPr>
        <w:t>170.75</w:t>
      </w:r>
      <w:r>
        <w:rPr>
          <w:rFonts w:hint="default" w:ascii="Times New Roman" w:hAnsi="Times New Roman" w:eastAsia="方正仿宋简体" w:cs="Times New Roman"/>
          <w:sz w:val="32"/>
          <w:szCs w:val="32"/>
          <w:lang w:val="en-US" w:eastAsia="zh-CN"/>
        </w:rPr>
        <w:t>万元</w:t>
      </w:r>
      <w:r>
        <w:rPr>
          <w:rFonts w:hint="eastAsia" w:ascii="Times New Roman" w:hAnsi="Times New Roman" w:eastAsia="方正仿宋简体" w:cs="Times New Roman"/>
          <w:sz w:val="32"/>
          <w:szCs w:val="32"/>
          <w:lang w:val="en-US" w:eastAsia="zh-CN"/>
        </w:rPr>
        <w:t>；最高限价：</w:t>
      </w:r>
      <w:r>
        <w:rPr>
          <w:rFonts w:hint="eastAsia" w:eastAsia="方正仿宋简体" w:cs="Times New Roman"/>
          <w:sz w:val="32"/>
          <w:szCs w:val="32"/>
          <w:lang w:val="en-US" w:eastAsia="zh-CN"/>
        </w:rPr>
        <w:t>170.75</w:t>
      </w:r>
      <w:r>
        <w:rPr>
          <w:rFonts w:hint="eastAsia" w:ascii="Times New Roman" w:hAnsi="Times New Roman" w:eastAsia="方正仿宋简体" w:cs="Times New Roman"/>
          <w:sz w:val="32"/>
          <w:szCs w:val="32"/>
          <w:lang w:val="en-US" w:eastAsia="zh-CN"/>
        </w:rPr>
        <w:t>万元。</w:t>
      </w:r>
    </w:p>
    <w:p w14:paraId="3C3C6437">
      <w:pPr>
        <w:pStyle w:val="9"/>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sz w:val="32"/>
          <w:szCs w:val="32"/>
          <w:lang w:val="en-US" w:eastAsia="zh-CN"/>
        </w:rPr>
        <w:t>采购</w:t>
      </w:r>
      <w:r>
        <w:rPr>
          <w:rFonts w:hint="eastAsia" w:ascii="Times New Roman" w:hAnsi="Times New Roman" w:eastAsia="方正仿宋简体" w:cs="Times New Roman"/>
          <w:b/>
          <w:sz w:val="32"/>
          <w:szCs w:val="32"/>
          <w:lang w:val="en-US" w:eastAsia="zh-CN"/>
        </w:rPr>
        <w:t>内容：</w:t>
      </w:r>
      <w:r>
        <w:rPr>
          <w:rFonts w:hint="eastAsia" w:ascii="Times New Roman" w:hAnsi="Times New Roman" w:eastAsia="方正仿宋简体" w:cs="Times New Roman"/>
          <w:b w:val="0"/>
          <w:bCs/>
          <w:sz w:val="32"/>
          <w:szCs w:val="32"/>
          <w:lang w:val="en-US" w:eastAsia="zh-CN"/>
        </w:rPr>
        <w:t>采购打印纸一批。</w:t>
      </w:r>
    </w:p>
    <w:p w14:paraId="23E8056D">
      <w:pPr>
        <w:pStyle w:val="9"/>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简体" w:cs="Times New Roman"/>
          <w:b/>
          <w:kern w:val="2"/>
          <w:sz w:val="32"/>
          <w:szCs w:val="32"/>
          <w:lang w:val="en-US" w:eastAsia="zh-CN" w:bidi="ar-SA"/>
        </w:rPr>
        <w:t>资金来源：</w:t>
      </w:r>
      <w:r>
        <w:rPr>
          <w:rFonts w:hint="eastAsia" w:eastAsia="方正仿宋简体" w:cs="Times New Roman"/>
          <w:kern w:val="2"/>
          <w:sz w:val="32"/>
          <w:szCs w:val="32"/>
          <w:lang w:val="en-US" w:eastAsia="zh-CN" w:bidi="ar-SA"/>
        </w:rPr>
        <w:t>自筹</w:t>
      </w:r>
      <w:r>
        <w:rPr>
          <w:rFonts w:hint="eastAsia" w:ascii="Times New Roman" w:hAnsi="Times New Roman" w:eastAsia="方正仿宋简体" w:cs="Times New Roman"/>
          <w:kern w:val="2"/>
          <w:sz w:val="32"/>
          <w:szCs w:val="32"/>
          <w:lang w:val="en-US" w:eastAsia="zh-CN" w:bidi="ar-SA"/>
        </w:rPr>
        <w:t>资金。</w:t>
      </w:r>
    </w:p>
    <w:p w14:paraId="657A94AD">
      <w:pPr>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本项目（否）接受联合体。</w:t>
      </w:r>
      <w:bookmarkStart w:id="6" w:name="_Toc35393799"/>
      <w:bookmarkStart w:id="7" w:name="_Toc28359013"/>
      <w:bookmarkStart w:id="8" w:name="_Toc35393630"/>
      <w:bookmarkStart w:id="9" w:name="_Toc28359090"/>
    </w:p>
    <w:p w14:paraId="2BB5579C">
      <w:pPr>
        <w:spacing w:line="560" w:lineRule="exact"/>
        <w:ind w:firstLine="640" w:firstLineChars="200"/>
        <w:jc w:val="left"/>
        <w:rPr>
          <w:rFonts w:hint="eastAsia" w:ascii="方正黑体简体" w:hAnsi="Times New Roman" w:eastAsia="方正黑体简体" w:cs="Times New Roman"/>
          <w:bCs/>
          <w:sz w:val="32"/>
          <w:szCs w:val="32"/>
        </w:rPr>
      </w:pPr>
      <w:r>
        <w:rPr>
          <w:rFonts w:hint="eastAsia" w:ascii="方正黑体简体" w:hAnsi="Times New Roman" w:eastAsia="方正黑体简体" w:cs="Times New Roman"/>
          <w:bCs/>
          <w:sz w:val="32"/>
          <w:szCs w:val="32"/>
        </w:rPr>
        <w:t>二、供应商资格要求</w:t>
      </w:r>
      <w:bookmarkEnd w:id="6"/>
      <w:bookmarkEnd w:id="7"/>
      <w:bookmarkEnd w:id="8"/>
      <w:bookmarkEnd w:id="9"/>
      <w:bookmarkStart w:id="10" w:name="_Toc35393801"/>
      <w:bookmarkStart w:id="11" w:name="_Toc28359015"/>
      <w:bookmarkStart w:id="12" w:name="_Toc35393632"/>
      <w:bookmarkStart w:id="13" w:name="_Toc28359092"/>
    </w:p>
    <w:p w14:paraId="4D1E562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1、满足《中华人民共和国政府采购法》第二十二条规定；</w:t>
      </w:r>
    </w:p>
    <w:p w14:paraId="34C14057">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（1）企业三证合一的法人营业执照或含二维码的营业执照；</w:t>
      </w:r>
    </w:p>
    <w:p w14:paraId="6D248EA6">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（2）授权人参与投标提供法定代表人授权书及被授权人身份证；法人本人参与投标提供法人身份证及法人资格证明；</w:t>
      </w:r>
    </w:p>
    <w:p w14:paraId="7523073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（3）法定代表人或被委托人：由社保部门或税务局出具的投标单位缴纳的社保证明和个人缴纳的社保明细表（近半年任意</w:t>
      </w:r>
      <w:r>
        <w:rPr>
          <w:rFonts w:hint="eastAsia" w:hAnsi="方正仿宋简体" w:eastAsia="方正仿宋简体" w:cs="Times New Roman"/>
          <w:bCs/>
          <w:kern w:val="2"/>
          <w:sz w:val="32"/>
          <w:szCs w:val="32"/>
          <w:lang w:val="en-US" w:eastAsia="zh-CN" w:bidi="ar-SA"/>
        </w:rPr>
        <w:t>一</w:t>
      </w:r>
      <w:r>
        <w:rPr>
          <w:rFonts w:hint="default" w:ascii="Times New Roman" w:hAnsi="方正仿宋简体" w:eastAsia="方正仿宋简体" w:cs="Times New Roman"/>
          <w:bCs/>
          <w:kern w:val="2"/>
          <w:sz w:val="32"/>
          <w:szCs w:val="32"/>
          <w:lang w:val="en-US" w:eastAsia="zh-CN" w:bidi="ar-SA"/>
        </w:rPr>
        <w:t>个月的社保缴费凭证及个人缴费明细）；被委托人必须是投标单位正式员工；（新成立公司</w:t>
      </w:r>
      <w:r>
        <w:rPr>
          <w:rFonts w:hint="eastAsia" w:hAnsi="方正仿宋简体" w:eastAsia="方正仿宋简体" w:cs="Times New Roman"/>
          <w:bCs/>
          <w:kern w:val="2"/>
          <w:sz w:val="32"/>
          <w:szCs w:val="32"/>
          <w:lang w:val="en-US" w:eastAsia="zh-CN" w:bidi="ar-SA"/>
        </w:rPr>
        <w:t>提供自成立之日起至今</w:t>
      </w:r>
      <w:r>
        <w:rPr>
          <w:rFonts w:hint="default" w:ascii="Times New Roman" w:hAnsi="方正仿宋简体" w:eastAsia="方正仿宋简体" w:cs="Times New Roman"/>
          <w:bCs/>
          <w:kern w:val="2"/>
          <w:sz w:val="32"/>
          <w:szCs w:val="32"/>
          <w:lang w:val="en-US" w:eastAsia="zh-CN" w:bidi="ar-SA"/>
        </w:rPr>
        <w:t>缴纳证明）；</w:t>
      </w:r>
    </w:p>
    <w:p w14:paraId="3FAED308">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（4）2023年的财务审计报告与健全的财务会计制度（新成立公司不足一年的提供近三个月内有效的银行资信证明）；</w:t>
      </w:r>
    </w:p>
    <w:p w14:paraId="51764BDD">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在税务局依法缴纳近半年任意</w:t>
      </w:r>
      <w:r>
        <w:rPr>
          <w:rFonts w:hint="eastAsia" w:hAnsi="方正仿宋简体" w:eastAsia="方正仿宋简体" w:cs="Times New Roman"/>
          <w:bCs/>
          <w:kern w:val="2"/>
          <w:sz w:val="32"/>
          <w:szCs w:val="32"/>
          <w:lang w:val="en-US" w:eastAsia="zh-CN" w:bidi="ar-SA"/>
        </w:rPr>
        <w:t>一</w:t>
      </w:r>
      <w:r>
        <w:rPr>
          <w:rFonts w:hint="default" w:ascii="Times New Roman" w:hAnsi="方正仿宋简体" w:eastAsia="方正仿宋简体" w:cs="Times New Roman"/>
          <w:bCs/>
          <w:kern w:val="2"/>
          <w:sz w:val="32"/>
          <w:szCs w:val="32"/>
          <w:lang w:val="en-US" w:eastAsia="zh-CN" w:bidi="ar-SA"/>
        </w:rPr>
        <w:t>个月税收证明的良好记录及投标截止日内无拖欠税收证明（零申报的企业需提供税务局的相关证明）。</w:t>
      </w:r>
    </w:p>
    <w:p w14:paraId="3555B95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（6）根据《财政部关于在政府采购活动中查询及使用信用记录有关问题的通知》（财库﹝2016﹞125号）的要求，凡拟参加本次招标项目的供应商，如在“信用中国”网站（www.creditchina.gov.cn） 被列入失信被执行人、重大税收违法案件当事人名单(信用服务-重点领域严重失信主体名单查询-搜索栏输入单位全称)、中国政府采购网（http://www.ccgp.gov.cn/search/cr/）政府采购严重违法失信行为记录名单（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14:paraId="2FEADB00">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eastAsia" w:ascii="Times New Roman" w:hAnsi="方正仿宋简体" w:eastAsia="方正仿宋简体" w:cs="Times New Roman"/>
          <w:bCs/>
          <w:kern w:val="2"/>
          <w:sz w:val="32"/>
          <w:szCs w:val="32"/>
          <w:lang w:val="en-US" w:eastAsia="zh-CN" w:bidi="ar-SA"/>
        </w:rPr>
      </w:pPr>
      <w:r>
        <w:rPr>
          <w:rFonts w:hint="eastAsia" w:ascii="Times New Roman" w:hAnsi="方正仿宋简体" w:eastAsia="方正仿宋简体" w:cs="Times New Roman"/>
          <w:bCs/>
          <w:kern w:val="2"/>
          <w:sz w:val="32"/>
          <w:szCs w:val="32"/>
          <w:lang w:val="en-US" w:eastAsia="zh-CN" w:bidi="ar-SA"/>
        </w:rPr>
        <w:t>（7）在参加政府采购活动中前三年内无重大违法记录的承诺书；</w:t>
      </w:r>
    </w:p>
    <w:p w14:paraId="6A8D969B">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eastAsia" w:ascii="Times New Roman" w:hAnsi="方正仿宋简体" w:eastAsia="方正仿宋简体" w:cs="Times New Roman"/>
          <w:bCs/>
          <w:kern w:val="2"/>
          <w:sz w:val="32"/>
          <w:szCs w:val="32"/>
          <w:lang w:val="en-US" w:eastAsia="zh-CN" w:bidi="ar-SA"/>
        </w:rPr>
      </w:pPr>
      <w:r>
        <w:rPr>
          <w:rFonts w:hint="eastAsia" w:ascii="Times New Roman" w:hAnsi="方正仿宋简体" w:eastAsia="方正仿宋简体" w:cs="Times New Roman"/>
          <w:bCs/>
          <w:kern w:val="2"/>
          <w:sz w:val="32"/>
          <w:szCs w:val="32"/>
          <w:lang w:val="en-US" w:eastAsia="zh-CN" w:bidi="ar-SA"/>
        </w:rPr>
        <w:t>（8）提供针对本次项目《反商业贿赂承诺书》书面声明；</w:t>
      </w:r>
    </w:p>
    <w:p w14:paraId="472874C5">
      <w:pPr>
        <w:pStyle w:val="2"/>
        <w:rPr>
          <w:rFonts w:hint="eastAsia" w:ascii="Times New Roman" w:hAnsi="方正仿宋简体" w:eastAsia="方正仿宋简体" w:cs="Times New Roman"/>
          <w:bCs/>
          <w:snapToGrid/>
          <w:color w:val="auto"/>
          <w:kern w:val="2"/>
          <w:sz w:val="32"/>
          <w:szCs w:val="32"/>
          <w:lang w:val="en-US" w:eastAsia="zh-CN" w:bidi="ar-SA"/>
        </w:rPr>
      </w:pPr>
      <w:r>
        <w:rPr>
          <w:rFonts w:hint="eastAsia" w:ascii="Times New Roman" w:hAnsi="方正仿宋简体" w:eastAsia="方正仿宋简体" w:cs="Times New Roman"/>
          <w:bCs/>
          <w:snapToGrid/>
          <w:color w:val="auto"/>
          <w:kern w:val="2"/>
          <w:sz w:val="32"/>
          <w:szCs w:val="32"/>
          <w:lang w:val="en-US" w:eastAsia="zh-CN" w:bidi="ar-SA"/>
        </w:rPr>
        <w:t>（9）具有履行该项目合同所必需的设备和专业技术能力的证明材料；</w:t>
      </w:r>
    </w:p>
    <w:p w14:paraId="75A1F0D0">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eastAsia" w:ascii="Times New Roman" w:hAnsi="方正仿宋简体" w:eastAsia="方正仿宋简体" w:cs="Times New Roman"/>
          <w:bCs/>
          <w:kern w:val="2"/>
          <w:sz w:val="32"/>
          <w:szCs w:val="32"/>
          <w:lang w:val="en-US" w:eastAsia="zh-CN" w:bidi="ar-SA"/>
        </w:rPr>
      </w:pPr>
      <w:r>
        <w:rPr>
          <w:rFonts w:hint="eastAsia" w:ascii="Times New Roman" w:hAnsi="方正仿宋简体" w:eastAsia="方正仿宋简体" w:cs="Times New Roman"/>
          <w:bCs/>
          <w:kern w:val="2"/>
          <w:sz w:val="32"/>
          <w:szCs w:val="32"/>
          <w:lang w:val="en-US" w:eastAsia="zh-CN" w:bidi="ar-SA"/>
        </w:rPr>
        <w:t>（</w:t>
      </w:r>
      <w:r>
        <w:rPr>
          <w:rFonts w:hint="eastAsia" w:hAnsi="方正仿宋简体" w:eastAsia="方正仿宋简体" w:cs="Times New Roman"/>
          <w:bCs/>
          <w:kern w:val="2"/>
          <w:sz w:val="32"/>
          <w:szCs w:val="32"/>
          <w:lang w:val="en-US" w:eastAsia="zh-CN" w:bidi="ar-SA"/>
        </w:rPr>
        <w:t>10</w:t>
      </w:r>
      <w:r>
        <w:rPr>
          <w:rFonts w:hint="eastAsia" w:ascii="Times New Roman" w:hAnsi="方正仿宋简体" w:eastAsia="方正仿宋简体" w:cs="Times New Roman"/>
          <w:bCs/>
          <w:kern w:val="2"/>
          <w:sz w:val="32"/>
          <w:szCs w:val="32"/>
          <w:lang w:val="en-US" w:eastAsia="zh-CN" w:bidi="ar-SA"/>
        </w:rPr>
        <w:t>）本项目不接受联合体投标。</w:t>
      </w:r>
    </w:p>
    <w:p w14:paraId="3B44D6D9">
      <w:pPr>
        <w:spacing w:line="560" w:lineRule="exact"/>
        <w:ind w:firstLine="640" w:firstLineChars="200"/>
        <w:jc w:val="left"/>
        <w:rPr>
          <w:rFonts w:hint="eastAsia" w:ascii="方正黑体简体" w:hAnsi="Times New Roman" w:eastAsia="方正黑体简体" w:cs="Times New Roman"/>
          <w:bCs/>
          <w:sz w:val="32"/>
          <w:szCs w:val="32"/>
        </w:rPr>
      </w:pPr>
      <w:r>
        <w:rPr>
          <w:rFonts w:hint="eastAsia" w:ascii="方正黑体简体" w:hAnsi="Times New Roman" w:eastAsia="方正黑体简体" w:cs="Times New Roman"/>
          <w:bCs/>
          <w:sz w:val="32"/>
          <w:szCs w:val="32"/>
        </w:rPr>
        <w:t>三、获取</w:t>
      </w:r>
      <w:r>
        <w:rPr>
          <w:rFonts w:hint="eastAsia" w:ascii="方正黑体简体" w:hAnsi="Times New Roman" w:eastAsia="方正黑体简体" w:cs="Times New Roman"/>
          <w:bCs/>
          <w:sz w:val="32"/>
          <w:szCs w:val="32"/>
          <w:lang w:eastAsia="zh-CN"/>
        </w:rPr>
        <w:t>谈判</w:t>
      </w:r>
      <w:r>
        <w:rPr>
          <w:rFonts w:hint="eastAsia" w:ascii="方正黑体简体" w:hAnsi="Times New Roman" w:eastAsia="方正黑体简体" w:cs="Times New Roman"/>
          <w:bCs/>
          <w:sz w:val="32"/>
          <w:szCs w:val="32"/>
        </w:rPr>
        <w:t>文件</w:t>
      </w:r>
    </w:p>
    <w:p w14:paraId="31A0A18D">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获取谈判文件时间：2024年</w:t>
      </w:r>
      <w:r>
        <w:rPr>
          <w:rFonts w:hint="eastAsia" w:hAnsi="方正仿宋简体" w:eastAsia="方正仿宋简体" w:cs="Times New Roman"/>
          <w:bCs/>
          <w:kern w:val="2"/>
          <w:sz w:val="32"/>
          <w:szCs w:val="32"/>
          <w:lang w:val="en-US" w:eastAsia="zh-CN" w:bidi="ar-SA"/>
        </w:rPr>
        <w:t xml:space="preserve"> 11月 15</w:t>
      </w:r>
      <w:r>
        <w:rPr>
          <w:rFonts w:hint="default" w:ascii="Times New Roman" w:hAnsi="方正仿宋简体" w:eastAsia="方正仿宋简体" w:cs="Times New Roman"/>
          <w:bCs/>
          <w:kern w:val="2"/>
          <w:sz w:val="32"/>
          <w:szCs w:val="32"/>
          <w:lang w:val="en-US" w:eastAsia="zh-CN" w:bidi="ar-SA"/>
        </w:rPr>
        <w:t>日至2024年</w:t>
      </w:r>
      <w:r>
        <w:rPr>
          <w:rFonts w:hint="eastAsia" w:hAnsi="方正仿宋简体" w:eastAsia="方正仿宋简体" w:cs="Times New Roman"/>
          <w:bCs/>
          <w:kern w:val="2"/>
          <w:sz w:val="32"/>
          <w:szCs w:val="32"/>
          <w:lang w:val="en-US" w:eastAsia="zh-CN" w:bidi="ar-SA"/>
        </w:rPr>
        <w:t>11</w:t>
      </w:r>
      <w:r>
        <w:rPr>
          <w:rFonts w:hint="default" w:ascii="Times New Roman" w:hAnsi="方正仿宋简体" w:eastAsia="方正仿宋简体" w:cs="Times New Roman"/>
          <w:bCs/>
          <w:kern w:val="2"/>
          <w:sz w:val="32"/>
          <w:szCs w:val="32"/>
          <w:lang w:val="en-US" w:eastAsia="zh-CN" w:bidi="ar-SA"/>
        </w:rPr>
        <w:t>月</w:t>
      </w:r>
      <w:r>
        <w:rPr>
          <w:rFonts w:hint="eastAsia" w:hAnsi="方正仿宋简体" w:eastAsia="方正仿宋简体" w:cs="Times New Roman"/>
          <w:bCs/>
          <w:kern w:val="2"/>
          <w:sz w:val="32"/>
          <w:szCs w:val="32"/>
          <w:lang w:val="en-US" w:eastAsia="zh-CN" w:bidi="ar-SA"/>
        </w:rPr>
        <w:t xml:space="preserve"> 20</w:t>
      </w:r>
      <w:r>
        <w:rPr>
          <w:rFonts w:hint="default" w:ascii="Times New Roman" w:hAnsi="方正仿宋简体" w:eastAsia="方正仿宋简体" w:cs="Times New Roman"/>
          <w:bCs/>
          <w:kern w:val="2"/>
          <w:sz w:val="32"/>
          <w:szCs w:val="32"/>
          <w:lang w:val="en-US" w:eastAsia="zh-CN" w:bidi="ar-SA"/>
        </w:rPr>
        <w:t>日（每日上午00：00至12:00，下午12:00至23:59 北京时间，节假日除外）</w:t>
      </w:r>
    </w:p>
    <w:p w14:paraId="39960DDA">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获取谈判文件方式：供应商登录政采云平台https://www.zcygov.cn/在线申请获取采购文件（登录政府采购云平台 → 项目采购 → 获取采购文件 → 申请，审核通过后可下载招标文件，如有操作性问题，可与政采云在线客服进行咨询，咨询电话：400-881-7190）；供应商获取招标文件前应注册成为政府采购云平台正式供应商。</w:t>
      </w:r>
    </w:p>
    <w:p w14:paraId="179C09C0">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获取谈判文件地点：政采云平台（https://www.zcygov.cn/） </w:t>
      </w:r>
    </w:p>
    <w:bookmarkEnd w:id="10"/>
    <w:bookmarkEnd w:id="11"/>
    <w:bookmarkEnd w:id="12"/>
    <w:bookmarkEnd w:id="13"/>
    <w:p w14:paraId="5BF96E77">
      <w:pPr>
        <w:numPr>
          <w:ilvl w:val="0"/>
          <w:numId w:val="2"/>
        </w:numPr>
        <w:spacing w:line="560" w:lineRule="exact"/>
        <w:ind w:firstLine="640" w:firstLineChars="200"/>
        <w:jc w:val="left"/>
        <w:rPr>
          <w:rFonts w:hint="eastAsia" w:ascii="方正黑体简体" w:hAnsi="Times New Roman" w:eastAsia="方正黑体简体" w:cs="Times New Roman"/>
          <w:bCs/>
          <w:sz w:val="32"/>
          <w:szCs w:val="32"/>
          <w:lang w:eastAsia="zh-CN"/>
        </w:rPr>
      </w:pPr>
      <w:r>
        <w:rPr>
          <w:rFonts w:hint="eastAsia" w:ascii="方正黑体简体" w:hAnsi="Times New Roman" w:eastAsia="方正黑体简体" w:cs="Times New Roman"/>
          <w:bCs/>
          <w:sz w:val="32"/>
          <w:szCs w:val="32"/>
          <w:lang w:eastAsia="zh-CN"/>
        </w:rPr>
        <w:t>提交响应文件截止时间、开标时间和地点</w:t>
      </w:r>
    </w:p>
    <w:p w14:paraId="086F7C2A">
      <w:pPr>
        <w:numPr>
          <w:ilvl w:val="0"/>
          <w:numId w:val="0"/>
        </w:numPr>
        <w:spacing w:line="560" w:lineRule="exact"/>
        <w:ind w:firstLine="640" w:firstLineChars="20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提交响应文件截止时间：2024年</w:t>
      </w:r>
      <w:r>
        <w:rPr>
          <w:rFonts w:hint="eastAsia" w:hAnsi="方正仿宋简体" w:eastAsia="方正仿宋简体" w:cs="Times New Roman"/>
          <w:bCs/>
          <w:kern w:val="2"/>
          <w:sz w:val="32"/>
          <w:szCs w:val="32"/>
          <w:lang w:val="en-US" w:eastAsia="zh-CN" w:bidi="ar-SA"/>
        </w:rPr>
        <w:t>11</w:t>
      </w:r>
      <w:r>
        <w:rPr>
          <w:rFonts w:hint="default" w:ascii="Times New Roman" w:hAnsi="方正仿宋简体" w:eastAsia="方正仿宋简体" w:cs="Times New Roman"/>
          <w:bCs/>
          <w:kern w:val="2"/>
          <w:sz w:val="32"/>
          <w:szCs w:val="32"/>
          <w:lang w:val="en-US" w:eastAsia="zh-CN" w:bidi="ar-SA"/>
        </w:rPr>
        <w:t>月</w:t>
      </w:r>
      <w:r>
        <w:rPr>
          <w:rFonts w:hint="eastAsia" w:hAnsi="方正仿宋简体" w:eastAsia="方正仿宋简体" w:cs="Times New Roman"/>
          <w:bCs/>
          <w:kern w:val="2"/>
          <w:sz w:val="32"/>
          <w:szCs w:val="32"/>
          <w:lang w:val="en-US" w:eastAsia="zh-CN" w:bidi="ar-SA"/>
        </w:rPr>
        <w:t xml:space="preserve"> 22</w:t>
      </w:r>
      <w:r>
        <w:rPr>
          <w:rFonts w:hint="default" w:ascii="Times New Roman" w:hAnsi="方正仿宋简体" w:eastAsia="方正仿宋简体" w:cs="Times New Roman"/>
          <w:bCs/>
          <w:kern w:val="2"/>
          <w:sz w:val="32"/>
          <w:szCs w:val="32"/>
          <w:lang w:val="en-US" w:eastAsia="zh-CN" w:bidi="ar-SA"/>
        </w:rPr>
        <w:t>日上午11:00（北京时间）</w:t>
      </w:r>
    </w:p>
    <w:p w14:paraId="1769836A">
      <w:pPr>
        <w:numPr>
          <w:ilvl w:val="0"/>
          <w:numId w:val="0"/>
        </w:numPr>
        <w:spacing w:line="560" w:lineRule="exact"/>
        <w:ind w:firstLine="640" w:firstLineChars="20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投标地点：请登录政采云投标客户端投标</w:t>
      </w:r>
    </w:p>
    <w:p w14:paraId="657E5656">
      <w:pPr>
        <w:numPr>
          <w:ilvl w:val="0"/>
          <w:numId w:val="0"/>
        </w:numPr>
        <w:spacing w:line="560" w:lineRule="exact"/>
        <w:ind w:firstLine="640" w:firstLineChars="20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开标时间：2024年</w:t>
      </w:r>
      <w:r>
        <w:rPr>
          <w:rFonts w:hint="eastAsia" w:hAnsi="方正仿宋简体" w:eastAsia="方正仿宋简体" w:cs="Times New Roman"/>
          <w:bCs/>
          <w:kern w:val="2"/>
          <w:sz w:val="32"/>
          <w:szCs w:val="32"/>
          <w:lang w:val="en-US" w:eastAsia="zh-CN" w:bidi="ar-SA"/>
        </w:rPr>
        <w:t>11</w:t>
      </w:r>
      <w:r>
        <w:rPr>
          <w:rFonts w:hint="default" w:ascii="Times New Roman" w:hAnsi="方正仿宋简体" w:eastAsia="方正仿宋简体" w:cs="Times New Roman"/>
          <w:bCs/>
          <w:kern w:val="2"/>
          <w:sz w:val="32"/>
          <w:szCs w:val="32"/>
          <w:lang w:val="en-US" w:eastAsia="zh-CN" w:bidi="ar-SA"/>
        </w:rPr>
        <w:t>月</w:t>
      </w:r>
      <w:r>
        <w:rPr>
          <w:rFonts w:hint="eastAsia" w:hAnsi="方正仿宋简体" w:eastAsia="方正仿宋简体" w:cs="Times New Roman"/>
          <w:bCs/>
          <w:kern w:val="2"/>
          <w:sz w:val="32"/>
          <w:szCs w:val="32"/>
          <w:lang w:val="en-US" w:eastAsia="zh-CN" w:bidi="ar-SA"/>
        </w:rPr>
        <w:t>22</w:t>
      </w:r>
      <w:r>
        <w:rPr>
          <w:rFonts w:hint="default" w:ascii="Times New Roman" w:hAnsi="方正仿宋简体" w:eastAsia="方正仿宋简体" w:cs="Times New Roman"/>
          <w:bCs/>
          <w:kern w:val="2"/>
          <w:sz w:val="32"/>
          <w:szCs w:val="32"/>
          <w:lang w:val="en-US" w:eastAsia="zh-CN" w:bidi="ar-SA"/>
        </w:rPr>
        <w:t>日上午11:00（北京时间）</w:t>
      </w:r>
    </w:p>
    <w:p w14:paraId="55194597">
      <w:pPr>
        <w:numPr>
          <w:ilvl w:val="0"/>
          <w:numId w:val="0"/>
        </w:numPr>
        <w:spacing w:line="560" w:lineRule="exact"/>
        <w:ind w:firstLine="640" w:firstLineChars="20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开标地点：</w:t>
      </w:r>
      <w:bookmarkStart w:id="14" w:name="_Toc35393633"/>
      <w:bookmarkStart w:id="15" w:name="_Toc35393802"/>
      <w:bookmarkStart w:id="16" w:name="_Toc28359016"/>
      <w:bookmarkStart w:id="17" w:name="_Toc28359093"/>
      <w:r>
        <w:rPr>
          <w:rFonts w:hint="default" w:ascii="Times New Roman" w:hAnsi="方正仿宋简体" w:eastAsia="方正仿宋简体" w:cs="Times New Roman"/>
          <w:bCs/>
          <w:kern w:val="2"/>
          <w:sz w:val="32"/>
          <w:szCs w:val="32"/>
          <w:lang w:val="en-US" w:eastAsia="zh-CN" w:bidi="ar-SA"/>
        </w:rPr>
        <w:t>政采云平台--不见面开标大厅</w:t>
      </w:r>
    </w:p>
    <w:bookmarkEnd w:id="14"/>
    <w:bookmarkEnd w:id="15"/>
    <w:bookmarkEnd w:id="16"/>
    <w:bookmarkEnd w:id="17"/>
    <w:p w14:paraId="39B3FC45">
      <w:pPr>
        <w:numPr>
          <w:ilvl w:val="0"/>
          <w:numId w:val="2"/>
        </w:numPr>
        <w:spacing w:line="560" w:lineRule="exact"/>
        <w:ind w:firstLine="640" w:firstLineChars="200"/>
        <w:jc w:val="left"/>
        <w:rPr>
          <w:rFonts w:hint="default" w:ascii="方正黑体简体" w:hAnsi="Times New Roman" w:eastAsia="方正黑体简体" w:cs="Times New Roman"/>
          <w:bCs/>
          <w:sz w:val="32"/>
          <w:szCs w:val="32"/>
          <w:lang w:val="en-US" w:eastAsia="zh-CN"/>
        </w:rPr>
      </w:pPr>
      <w:bookmarkStart w:id="18" w:name="_Toc35393803"/>
      <w:bookmarkStart w:id="19" w:name="_Toc35393634"/>
      <w:bookmarkStart w:id="20" w:name="_Toc28359094"/>
      <w:bookmarkStart w:id="21" w:name="_Toc28359017"/>
      <w:r>
        <w:rPr>
          <w:rFonts w:hint="default" w:ascii="方正黑体简体" w:hAnsi="Times New Roman" w:eastAsia="方正黑体简体" w:cs="Times New Roman"/>
          <w:bCs/>
          <w:sz w:val="32"/>
          <w:szCs w:val="32"/>
          <w:lang w:val="en-US" w:eastAsia="zh-CN"/>
        </w:rPr>
        <w:t>公告期限</w:t>
      </w:r>
      <w:bookmarkEnd w:id="18"/>
      <w:bookmarkEnd w:id="19"/>
      <w:bookmarkEnd w:id="20"/>
      <w:bookmarkEnd w:id="21"/>
    </w:p>
    <w:p w14:paraId="51FE371B">
      <w:pPr>
        <w:numPr>
          <w:ilvl w:val="0"/>
          <w:numId w:val="0"/>
        </w:numPr>
        <w:spacing w:line="560" w:lineRule="exact"/>
        <w:ind w:firstLine="640" w:firstLineChars="20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自本公告发布之日起3个工作日。</w:t>
      </w:r>
    </w:p>
    <w:p w14:paraId="1697D40F">
      <w:pPr>
        <w:numPr>
          <w:ilvl w:val="0"/>
          <w:numId w:val="2"/>
        </w:numPr>
        <w:spacing w:line="560" w:lineRule="exact"/>
        <w:ind w:firstLine="640" w:firstLineChars="200"/>
        <w:jc w:val="left"/>
        <w:rPr>
          <w:rFonts w:hint="default" w:ascii="Times New Roman" w:hAnsi="方正仿宋简体" w:eastAsia="方正仿宋简体" w:cs="Times New Roman"/>
          <w:bCs/>
          <w:kern w:val="2"/>
          <w:sz w:val="32"/>
          <w:szCs w:val="32"/>
          <w:lang w:val="en-US" w:eastAsia="zh-CN" w:bidi="ar-SA"/>
        </w:rPr>
      </w:pPr>
      <w:r>
        <w:rPr>
          <w:rFonts w:hint="default" w:ascii="方正黑体简体" w:hAnsi="Times New Roman" w:eastAsia="方正黑体简体" w:cs="Times New Roman"/>
          <w:bCs/>
          <w:sz w:val="32"/>
          <w:szCs w:val="32"/>
          <w:lang w:val="en-US" w:eastAsia="zh-CN"/>
        </w:rPr>
        <w:t>其他补充事宜</w:t>
      </w:r>
    </w:p>
    <w:p w14:paraId="4765CC9C">
      <w:pPr>
        <w:numPr>
          <w:ilvl w:val="0"/>
          <w:numId w:val="3"/>
        </w:numPr>
        <w:spacing w:line="560" w:lineRule="exact"/>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联系，申请增加电子证书即可，无需重复申领。如需咨询，请联系新疆CA服务热线0991-2819290。</w:t>
      </w:r>
    </w:p>
    <w:p w14:paraId="17C1DBFE">
      <w:pPr>
        <w:numPr>
          <w:ilvl w:val="0"/>
          <w:numId w:val="3"/>
        </w:numPr>
        <w:spacing w:line="560" w:lineRule="exact"/>
        <w:ind w:left="0" w:leftChars="0" w:firstLine="0" w:firstLineChars="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本项目实行网上投标，采用电子响应文件(供应商须使用 CA 加密设备通过政采云电子投标客户端制作响应文件)。若供应商参与投标，自行承担投标一切费用。</w:t>
      </w:r>
    </w:p>
    <w:p w14:paraId="5C0421B8">
      <w:pPr>
        <w:numPr>
          <w:ilvl w:val="0"/>
          <w:numId w:val="3"/>
        </w:numPr>
        <w:spacing w:line="560" w:lineRule="exact"/>
        <w:ind w:left="0" w:leftChars="0" w:firstLine="0" w:firstLineChars="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各供应商应在开标前应确保成为新疆政府采购网正式注册入库供应商，并完成 CA 数字证书申领。因未注册入库、未办理 CA 数字证书等原因造成无法投标或投标失败等后果由供应商自行承担。</w:t>
      </w:r>
    </w:p>
    <w:p w14:paraId="19ED299A">
      <w:pPr>
        <w:numPr>
          <w:ilvl w:val="0"/>
          <w:numId w:val="3"/>
        </w:numPr>
        <w:spacing w:line="560" w:lineRule="exact"/>
        <w:ind w:left="0" w:leftChars="0" w:firstLine="0" w:firstLineChars="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供应商将政采云电子交易客户端下载、安装完成后，可通过账号密码或CA 登录客户端进行响应文件制作。在使用政采云投标客户端时，建议使用 WIN7 及 以 上 操 作 系 统 。 客 户 端 请 至 新 疆 政 府 采 购 网</w:t>
      </w:r>
      <w:r>
        <w:rPr>
          <w:rFonts w:hint="default" w:ascii="Times New Roman" w:hAnsi="方正仿宋简体" w:eastAsia="方正仿宋简体" w:cs="Times New Roman"/>
          <w:bCs/>
          <w:kern w:val="2"/>
          <w:sz w:val="32"/>
          <w:szCs w:val="32"/>
          <w:lang w:val="en-US" w:eastAsia="zh-CN" w:bidi="ar-SA"/>
        </w:rPr>
        <w:fldChar w:fldCharType="begin"/>
      </w:r>
      <w:r>
        <w:rPr>
          <w:rFonts w:hint="default" w:ascii="Times New Roman" w:hAnsi="方正仿宋简体" w:eastAsia="方正仿宋简体" w:cs="Times New Roman"/>
          <w:bCs/>
          <w:kern w:val="2"/>
          <w:sz w:val="32"/>
          <w:szCs w:val="32"/>
          <w:lang w:val="en-US" w:eastAsia="zh-CN" w:bidi="ar-SA"/>
        </w:rPr>
        <w:instrText xml:space="preserve"> HYPERLINK "http://www.ccgp-xinjiang.gov.cn/" \h </w:instrText>
      </w:r>
      <w:r>
        <w:rPr>
          <w:rFonts w:hint="default" w:ascii="Times New Roman" w:hAnsi="方正仿宋简体" w:eastAsia="方正仿宋简体" w:cs="Times New Roman"/>
          <w:bCs/>
          <w:kern w:val="2"/>
          <w:sz w:val="32"/>
          <w:szCs w:val="32"/>
          <w:lang w:val="en-US" w:eastAsia="zh-CN" w:bidi="ar-SA"/>
        </w:rPr>
        <w:fldChar w:fldCharType="separate"/>
      </w:r>
      <w:r>
        <w:rPr>
          <w:rFonts w:hint="default" w:ascii="Times New Roman" w:hAnsi="方正仿宋简体" w:eastAsia="方正仿宋简体" w:cs="Times New Roman"/>
          <w:bCs/>
          <w:kern w:val="2"/>
          <w:sz w:val="32"/>
          <w:szCs w:val="32"/>
          <w:lang w:val="en-US" w:eastAsia="zh-CN" w:bidi="ar-SA"/>
        </w:rPr>
        <w:t>（http://www.ccgp-xinjiang.gov.cn/</w:t>
      </w:r>
      <w:r>
        <w:rPr>
          <w:rFonts w:hint="default" w:ascii="Times New Roman" w:hAnsi="方正仿宋简体" w:eastAsia="方正仿宋简体" w:cs="Times New Roman"/>
          <w:bCs/>
          <w:kern w:val="2"/>
          <w:sz w:val="32"/>
          <w:szCs w:val="32"/>
          <w:lang w:val="en-US" w:eastAsia="zh-CN" w:bidi="ar-SA"/>
        </w:rPr>
        <w:fldChar w:fldCharType="end"/>
      </w:r>
      <w:r>
        <w:rPr>
          <w:rFonts w:hint="default" w:ascii="Times New Roman" w:hAnsi="方正仿宋简体" w:eastAsia="方正仿宋简体" w:cs="Times New Roman"/>
          <w:bCs/>
          <w:kern w:val="2"/>
          <w:sz w:val="32"/>
          <w:szCs w:val="32"/>
          <w:lang w:val="en-US" w:eastAsia="zh-CN" w:bidi="ar-SA"/>
        </w:rPr>
        <w:t>）下载专区查看，如有问题可拨打政采云客户服务热线400-881-7190或95763进行咨询。</w:t>
      </w:r>
    </w:p>
    <w:p w14:paraId="3CAA6FBF">
      <w:pPr>
        <w:numPr>
          <w:ilvl w:val="0"/>
          <w:numId w:val="3"/>
        </w:numPr>
        <w:spacing w:line="560" w:lineRule="exact"/>
        <w:ind w:left="0" w:leftChars="0" w:firstLine="0" w:firstLineChars="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供应商在开标时须使用制作加密电子响应文件所使用的 CA 锁及电脑，电脑须提前配置好浏览器（建议使用谷歌浏览器），以便开标时解锁。</w:t>
      </w:r>
    </w:p>
    <w:p w14:paraId="40D6941A">
      <w:pPr>
        <w:numPr>
          <w:ilvl w:val="0"/>
          <w:numId w:val="0"/>
        </w:numPr>
        <w:spacing w:line="560" w:lineRule="exact"/>
        <w:ind w:leftChars="0"/>
        <w:jc w:val="left"/>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6、投标保证金缴纳及确认时间：凡拟参加本次招标项目的供应商，必须在开标前将投标保证金汇入指定账户。投标保证金汇款凭证上用途栏应注明:招标项目名称+项目编号+标项号+投标保证金。否则，届时其投标将被拒绝。</w:t>
      </w:r>
    </w:p>
    <w:p w14:paraId="49F1489A">
      <w:pPr>
        <w:keepNext/>
        <w:keepLines/>
        <w:pageBreakBefore w:val="0"/>
        <w:kinsoku/>
        <w:wordWrap/>
        <w:overflowPunct/>
        <w:topLinePunct w:val="0"/>
        <w:autoSpaceDE/>
        <w:autoSpaceDN/>
        <w:bidi w:val="0"/>
        <w:adjustRightInd/>
        <w:spacing w:line="560" w:lineRule="exact"/>
        <w:ind w:right="0" w:rightChars="0"/>
        <w:jc w:val="left"/>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D0F0905">
      <w:pPr>
        <w:keepNext/>
        <w:keepLines/>
        <w:pageBreakBefore w:val="0"/>
        <w:kinsoku/>
        <w:wordWrap/>
        <w:overflowPunct/>
        <w:topLinePunct w:val="0"/>
        <w:autoSpaceDE/>
        <w:autoSpaceDN/>
        <w:bidi w:val="0"/>
        <w:adjustRightInd/>
        <w:spacing w:line="560" w:lineRule="exact"/>
        <w:ind w:left="0" w:right="0" w:rightChars="0" w:firstLine="640" w:firstLineChars="200"/>
        <w:jc w:val="left"/>
        <w:textAlignment w:val="auto"/>
        <w:rPr>
          <w:rFonts w:hint="default" w:ascii="Times New Roman" w:hAnsi="方正仿宋简体" w:eastAsia="方正仿宋简体" w:cs="Times New Roman"/>
          <w:bCs/>
          <w:kern w:val="2"/>
          <w:sz w:val="32"/>
          <w:szCs w:val="32"/>
          <w:lang w:val="en-US" w:eastAsia="zh-CN" w:bidi="ar-SA"/>
        </w:rPr>
      </w:pPr>
      <w:r>
        <w:rPr>
          <w:rFonts w:hint="default" w:ascii="Times New Roman" w:hAnsi="方正仿宋简体" w:eastAsia="方正仿宋简体" w:cs="Times New Roman"/>
          <w:bCs/>
          <w:kern w:val="2"/>
          <w:sz w:val="32"/>
          <w:szCs w:val="32"/>
          <w:lang w:val="en-US" w:eastAsia="zh-CN" w:bidi="ar-SA"/>
        </w:rPr>
        <w:t>8、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14:paraId="62EBB676">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textAlignment w:val="auto"/>
        <w:rPr>
          <w:rFonts w:hint="default" w:ascii="方正黑体简体" w:hAnsi="Times New Roman" w:eastAsia="方正黑体简体" w:cs="Times New Roman"/>
          <w:bCs/>
          <w:kern w:val="2"/>
          <w:sz w:val="32"/>
          <w:szCs w:val="32"/>
          <w:lang w:val="en-US" w:eastAsia="zh-CN" w:bidi="ar-SA"/>
        </w:rPr>
      </w:pPr>
      <w:bookmarkStart w:id="22" w:name="_Toc35393804"/>
      <w:bookmarkStart w:id="23" w:name="_Toc35393635"/>
      <w:r>
        <w:rPr>
          <w:rFonts w:hint="default" w:ascii="方正黑体简体" w:hAnsi="Times New Roman" w:eastAsia="方正黑体简体" w:cs="Times New Roman"/>
          <w:bCs/>
          <w:kern w:val="2"/>
          <w:sz w:val="32"/>
          <w:szCs w:val="32"/>
          <w:lang w:val="en-US" w:eastAsia="zh-CN" w:bidi="ar-SA"/>
        </w:rPr>
        <w:t>特别注意：</w:t>
      </w:r>
    </w:p>
    <w:p w14:paraId="53DAECA5">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eastAsia" w:ascii="Times New Roman" w:hAnsi="方正仿宋简体" w:eastAsia="方正仿宋简体" w:cs="Times New Roman"/>
          <w:snapToGrid w:val="0"/>
          <w:color w:val="000000"/>
          <w:kern w:val="0"/>
          <w:sz w:val="32"/>
          <w:szCs w:val="32"/>
          <w:lang w:val="en-US" w:eastAsia="zh-CN" w:bidi="ar-SA"/>
        </w:rPr>
        <w:t>1、采购限额标准以上，200万元以下的货物和服务采购项目、400万元以下的工程采购项目，适宜由中小企业提供的，采购人应当专门面向中小企业采购。</w:t>
      </w:r>
    </w:p>
    <w:p w14:paraId="6E33014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eastAsia" w:ascii="Times New Roman" w:hAnsi="方正仿宋简体" w:eastAsia="方正仿宋简体" w:cs="Times New Roman"/>
          <w:snapToGrid w:val="0"/>
          <w:color w:val="000000"/>
          <w:kern w:val="0"/>
          <w:sz w:val="32"/>
          <w:szCs w:val="32"/>
          <w:lang w:val="en-US" w:eastAsia="zh-CN" w:bidi="ar-SA"/>
        </w:rPr>
        <w:t>2</w:t>
      </w:r>
      <w:r>
        <w:rPr>
          <w:rFonts w:hint="default" w:ascii="Times New Roman" w:hAnsi="方正仿宋简体" w:eastAsia="方正仿宋简体" w:cs="Times New Roman"/>
          <w:snapToGrid w:val="0"/>
          <w:color w:val="000000"/>
          <w:kern w:val="0"/>
          <w:sz w:val="32"/>
          <w:szCs w:val="32"/>
          <w:lang w:val="en-US" w:eastAsia="zh-CN" w:bidi="ar-SA"/>
        </w:rPr>
        <w:t>、超过200万元的货物和服务采购项目、超过400万元的工程采购项目中适宜由中小企业提供的，预留该部分采购项目预算总额的30%以上专门面向中小企业采购，其中预留给小微企业的比例不低于60%。</w:t>
      </w:r>
    </w:p>
    <w:p w14:paraId="452840F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eastAsia" w:ascii="Times New Roman" w:hAnsi="方正仿宋简体" w:eastAsia="方正仿宋简体" w:cs="Times New Roman"/>
          <w:snapToGrid w:val="0"/>
          <w:color w:val="000000"/>
          <w:kern w:val="0"/>
          <w:sz w:val="32"/>
          <w:szCs w:val="32"/>
          <w:lang w:val="en-US" w:eastAsia="zh-CN" w:bidi="ar-SA"/>
        </w:rPr>
        <w:t>3</w:t>
      </w:r>
      <w:r>
        <w:rPr>
          <w:rFonts w:hint="default" w:ascii="Times New Roman" w:hAnsi="方正仿宋简体" w:eastAsia="方正仿宋简体" w:cs="Times New Roman"/>
          <w:snapToGrid w:val="0"/>
          <w:color w:val="000000"/>
          <w:kern w:val="0"/>
          <w:sz w:val="32"/>
          <w:szCs w:val="32"/>
          <w:lang w:val="en-US" w:eastAsia="zh-CN" w:bidi="ar-SA"/>
        </w:rPr>
        <w:t>、对于未预留份额专门面向中小企业的采购项目，以及预留份额项目中的非预留部分采购包，采购人、采购代理机构应当对符合规定的小微企业报价给予10%~20%（工程项目为</w:t>
      </w:r>
      <w:r>
        <w:rPr>
          <w:rFonts w:hint="eastAsia" w:ascii="Times New Roman" w:hAnsi="方正仿宋简体" w:eastAsia="方正仿宋简体" w:cs="Times New Roman"/>
          <w:snapToGrid w:val="0"/>
          <w:color w:val="000000"/>
          <w:kern w:val="0"/>
          <w:sz w:val="32"/>
          <w:szCs w:val="32"/>
          <w:lang w:val="en-US" w:eastAsia="zh-CN" w:bidi="ar-SA"/>
        </w:rPr>
        <w:t>3</w:t>
      </w:r>
      <w:r>
        <w:rPr>
          <w:rFonts w:hint="default" w:ascii="Times New Roman" w:hAnsi="方正仿宋简体" w:eastAsia="方正仿宋简体" w:cs="Times New Roman"/>
          <w:snapToGrid w:val="0"/>
          <w:color w:val="000000"/>
          <w:kern w:val="0"/>
          <w:sz w:val="32"/>
          <w:szCs w:val="32"/>
          <w:lang w:val="en-US" w:eastAsia="zh-CN" w:bidi="ar-SA"/>
        </w:rPr>
        <w:t>%~</w:t>
      </w:r>
      <w:r>
        <w:rPr>
          <w:rFonts w:hint="eastAsia" w:ascii="Times New Roman" w:hAnsi="方正仿宋简体" w:eastAsia="方正仿宋简体" w:cs="Times New Roman"/>
          <w:snapToGrid w:val="0"/>
          <w:color w:val="000000"/>
          <w:kern w:val="0"/>
          <w:sz w:val="32"/>
          <w:szCs w:val="32"/>
          <w:lang w:val="en-US" w:eastAsia="zh-CN" w:bidi="ar-SA"/>
        </w:rPr>
        <w:t>5</w:t>
      </w:r>
      <w:r>
        <w:rPr>
          <w:rFonts w:hint="default" w:ascii="Times New Roman" w:hAnsi="方正仿宋简体" w:eastAsia="方正仿宋简体" w:cs="Times New Roman"/>
          <w:snapToGrid w:val="0"/>
          <w:color w:val="000000"/>
          <w:kern w:val="0"/>
          <w:sz w:val="32"/>
          <w:szCs w:val="32"/>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imes New Roman" w:hAnsi="方正仿宋简体" w:eastAsia="方正仿宋简体" w:cs="Times New Roman"/>
          <w:snapToGrid w:val="0"/>
          <w:color w:val="000000"/>
          <w:kern w:val="0"/>
          <w:sz w:val="32"/>
          <w:szCs w:val="32"/>
          <w:lang w:val="en-US" w:eastAsia="zh-CN" w:bidi="ar-SA"/>
        </w:rPr>
        <w:t>3</w:t>
      </w:r>
      <w:r>
        <w:rPr>
          <w:rFonts w:hint="default" w:ascii="Times New Roman" w:hAnsi="方正仿宋简体" w:eastAsia="方正仿宋简体" w:cs="Times New Roman"/>
          <w:snapToGrid w:val="0"/>
          <w:color w:val="000000"/>
          <w:kern w:val="0"/>
          <w:sz w:val="32"/>
          <w:szCs w:val="32"/>
          <w:lang w:val="en-US" w:eastAsia="zh-CN" w:bidi="ar-SA"/>
        </w:rPr>
        <w:t>%~</w:t>
      </w:r>
      <w:r>
        <w:rPr>
          <w:rFonts w:hint="eastAsia" w:ascii="Times New Roman" w:hAnsi="方正仿宋简体" w:eastAsia="方正仿宋简体" w:cs="Times New Roman"/>
          <w:snapToGrid w:val="0"/>
          <w:color w:val="000000"/>
          <w:kern w:val="0"/>
          <w:sz w:val="32"/>
          <w:szCs w:val="32"/>
          <w:lang w:val="en-US" w:eastAsia="zh-CN" w:bidi="ar-SA"/>
        </w:rPr>
        <w:t>5</w:t>
      </w:r>
      <w:r>
        <w:rPr>
          <w:rFonts w:hint="default" w:ascii="Times New Roman" w:hAnsi="方正仿宋简体" w:eastAsia="方正仿宋简体" w:cs="Times New Roman"/>
          <w:snapToGrid w:val="0"/>
          <w:color w:val="000000"/>
          <w:kern w:val="0"/>
          <w:sz w:val="32"/>
          <w:szCs w:val="32"/>
          <w:lang w:val="en-US" w:eastAsia="zh-CN" w:bidi="ar-SA"/>
        </w:rPr>
        <w:t>%作为其价格分。</w:t>
      </w:r>
    </w:p>
    <w:p w14:paraId="2CCA76A7">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eastAsia" w:ascii="Times New Roman" w:hAnsi="方正仿宋简体" w:eastAsia="方正仿宋简体" w:cs="Times New Roman"/>
          <w:snapToGrid w:val="0"/>
          <w:color w:val="000000"/>
          <w:kern w:val="0"/>
          <w:sz w:val="32"/>
          <w:szCs w:val="32"/>
          <w:lang w:val="en-US" w:eastAsia="zh-CN" w:bidi="ar-SA"/>
        </w:rPr>
        <w:t>4</w:t>
      </w:r>
      <w:r>
        <w:rPr>
          <w:rFonts w:hint="default" w:ascii="Times New Roman" w:hAnsi="方正仿宋简体" w:eastAsia="方正仿宋简体" w:cs="Times New Roman"/>
          <w:snapToGrid w:val="0"/>
          <w:color w:val="000000"/>
          <w:kern w:val="0"/>
          <w:sz w:val="32"/>
          <w:szCs w:val="32"/>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w:t>
      </w:r>
      <w:r>
        <w:rPr>
          <w:rFonts w:hint="eastAsia" w:ascii="Times New Roman" w:hAnsi="方正仿宋简体" w:eastAsia="方正仿宋简体" w:cs="Times New Roman"/>
          <w:snapToGrid w:val="0"/>
          <w:color w:val="000000"/>
          <w:kern w:val="0"/>
          <w:sz w:val="32"/>
          <w:szCs w:val="32"/>
          <w:lang w:val="en-US" w:eastAsia="zh-CN" w:bidi="ar-SA"/>
        </w:rPr>
        <w:t>1</w:t>
      </w:r>
      <w:r>
        <w:rPr>
          <w:rFonts w:hint="default" w:ascii="Times New Roman" w:hAnsi="方正仿宋简体" w:eastAsia="方正仿宋简体" w:cs="Times New Roman"/>
          <w:snapToGrid w:val="0"/>
          <w:color w:val="000000"/>
          <w:kern w:val="0"/>
          <w:sz w:val="32"/>
          <w:szCs w:val="32"/>
          <w:lang w:val="en-US" w:eastAsia="zh-CN" w:bidi="ar-SA"/>
        </w:rPr>
        <w:t>%~</w:t>
      </w:r>
      <w:r>
        <w:rPr>
          <w:rFonts w:hint="eastAsia" w:ascii="Times New Roman" w:hAnsi="方正仿宋简体" w:eastAsia="方正仿宋简体" w:cs="Times New Roman"/>
          <w:snapToGrid w:val="0"/>
          <w:color w:val="000000"/>
          <w:kern w:val="0"/>
          <w:sz w:val="32"/>
          <w:szCs w:val="32"/>
          <w:lang w:val="en-US" w:eastAsia="zh-CN" w:bidi="ar-SA"/>
        </w:rPr>
        <w:t>2</w:t>
      </w:r>
      <w:r>
        <w:rPr>
          <w:rFonts w:hint="default" w:ascii="Times New Roman" w:hAnsi="方正仿宋简体" w:eastAsia="方正仿宋简体" w:cs="Times New Roman"/>
          <w:snapToGrid w:val="0"/>
          <w:color w:val="000000"/>
          <w:kern w:val="0"/>
          <w:sz w:val="32"/>
          <w:szCs w:val="32"/>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imes New Roman" w:hAnsi="方正仿宋简体" w:eastAsia="方正仿宋简体" w:cs="Times New Roman"/>
          <w:snapToGrid w:val="0"/>
          <w:color w:val="000000"/>
          <w:kern w:val="0"/>
          <w:sz w:val="32"/>
          <w:szCs w:val="32"/>
          <w:lang w:val="en-US" w:eastAsia="zh-CN" w:bidi="ar-SA"/>
        </w:rPr>
        <w:t>1</w:t>
      </w:r>
      <w:r>
        <w:rPr>
          <w:rFonts w:hint="default" w:ascii="Times New Roman" w:hAnsi="方正仿宋简体" w:eastAsia="方正仿宋简体" w:cs="Times New Roman"/>
          <w:snapToGrid w:val="0"/>
          <w:color w:val="000000"/>
          <w:kern w:val="0"/>
          <w:sz w:val="32"/>
          <w:szCs w:val="32"/>
          <w:lang w:val="en-US" w:eastAsia="zh-CN" w:bidi="ar-SA"/>
        </w:rPr>
        <w:t>%~</w:t>
      </w:r>
      <w:r>
        <w:rPr>
          <w:rFonts w:hint="eastAsia" w:ascii="Times New Roman" w:hAnsi="方正仿宋简体" w:eastAsia="方正仿宋简体" w:cs="Times New Roman"/>
          <w:snapToGrid w:val="0"/>
          <w:color w:val="000000"/>
          <w:kern w:val="0"/>
          <w:sz w:val="32"/>
          <w:szCs w:val="32"/>
          <w:lang w:val="en-US" w:eastAsia="zh-CN" w:bidi="ar-SA"/>
        </w:rPr>
        <w:t>2</w:t>
      </w:r>
      <w:r>
        <w:rPr>
          <w:rFonts w:hint="default" w:ascii="Times New Roman" w:hAnsi="方正仿宋简体" w:eastAsia="方正仿宋简体" w:cs="Times New Roman"/>
          <w:snapToGrid w:val="0"/>
          <w:color w:val="000000"/>
          <w:kern w:val="0"/>
          <w:sz w:val="32"/>
          <w:szCs w:val="32"/>
          <w:lang w:val="en-US" w:eastAsia="zh-CN" w:bidi="ar-SA"/>
        </w:rPr>
        <w:t>%作为其价格分。</w:t>
      </w:r>
    </w:p>
    <w:p w14:paraId="11B89F5E">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方正黑体简体" w:hAnsi="Times New Roman" w:eastAsia="方正黑体简体" w:cs="Times New Roman"/>
          <w:bCs/>
          <w:kern w:val="2"/>
          <w:sz w:val="32"/>
          <w:szCs w:val="32"/>
          <w:lang w:val="en-US" w:eastAsia="zh-CN" w:bidi="ar-SA"/>
        </w:rPr>
      </w:pPr>
      <w:r>
        <w:rPr>
          <w:rFonts w:hint="default" w:ascii="方正黑体简体" w:hAnsi="Times New Roman" w:eastAsia="方正黑体简体" w:cs="Times New Roman"/>
          <w:bCs/>
          <w:kern w:val="2"/>
          <w:sz w:val="32"/>
          <w:szCs w:val="32"/>
          <w:lang w:val="en-US" w:eastAsia="zh-CN" w:bidi="ar-SA"/>
        </w:rPr>
        <w:t>七、</w:t>
      </w:r>
      <w:bookmarkEnd w:id="22"/>
      <w:bookmarkEnd w:id="23"/>
      <w:bookmarkStart w:id="24" w:name="_Toc35393805"/>
      <w:bookmarkStart w:id="25" w:name="_Toc35393636"/>
      <w:bookmarkStart w:id="26" w:name="_Toc28359095"/>
      <w:bookmarkStart w:id="27" w:name="_Toc28359018"/>
      <w:r>
        <w:rPr>
          <w:rFonts w:hint="default" w:ascii="方正黑体简体" w:hAnsi="Times New Roman" w:eastAsia="方正黑体简体" w:cs="Times New Roman"/>
          <w:bCs/>
          <w:kern w:val="2"/>
          <w:sz w:val="32"/>
          <w:szCs w:val="32"/>
          <w:lang w:val="en-US" w:eastAsia="zh-CN" w:bidi="ar-SA"/>
        </w:rPr>
        <w:t>凡对本次采购提出询问，请按以下方式联系</w:t>
      </w:r>
      <w:bookmarkEnd w:id="24"/>
      <w:bookmarkEnd w:id="25"/>
      <w:bookmarkEnd w:id="26"/>
      <w:bookmarkEnd w:id="27"/>
      <w:bookmarkStart w:id="28" w:name="_Toc35393637"/>
      <w:bookmarkStart w:id="29" w:name="_Toc35393806"/>
      <w:bookmarkStart w:id="30" w:name="_Toc28359096"/>
      <w:bookmarkStart w:id="31" w:name="_Toc28359019"/>
      <w:bookmarkStart w:id="32" w:name="_Toc4002"/>
    </w:p>
    <w:bookmarkEnd w:id="28"/>
    <w:bookmarkEnd w:id="29"/>
    <w:bookmarkEnd w:id="30"/>
    <w:bookmarkEnd w:id="31"/>
    <w:bookmarkEnd w:id="32"/>
    <w:p w14:paraId="28046095">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1.采购人信息</w:t>
      </w:r>
      <w:bookmarkStart w:id="33" w:name="_Toc29470"/>
      <w:bookmarkStart w:id="34" w:name="_Toc28359097"/>
      <w:bookmarkStart w:id="35" w:name="_Toc35393807"/>
      <w:bookmarkStart w:id="36" w:name="_Toc28359020"/>
      <w:bookmarkStart w:id="37" w:name="_Toc35393638"/>
    </w:p>
    <w:p w14:paraId="6A358090">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eastAsia"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单位名称：</w:t>
      </w:r>
      <w:bookmarkEnd w:id="33"/>
      <w:bookmarkStart w:id="38" w:name="_Toc21820"/>
      <w:r>
        <w:rPr>
          <w:rFonts w:hint="eastAsia" w:ascii="Times New Roman" w:hAnsi="方正仿宋简体" w:eastAsia="方正仿宋简体" w:cs="Times New Roman"/>
          <w:snapToGrid w:val="0"/>
          <w:color w:val="000000"/>
          <w:kern w:val="0"/>
          <w:sz w:val="32"/>
          <w:szCs w:val="32"/>
          <w:lang w:val="en-US" w:eastAsia="zh-CN" w:bidi="ar-SA"/>
        </w:rPr>
        <w:t>莎车县</w:t>
      </w:r>
      <w:bookmarkEnd w:id="38"/>
      <w:bookmarkStart w:id="39" w:name="_Toc7391"/>
      <w:r>
        <w:rPr>
          <w:rFonts w:hint="eastAsia" w:hAnsi="方正仿宋简体" w:eastAsia="方正仿宋简体" w:cs="Times New Roman"/>
          <w:snapToGrid w:val="0"/>
          <w:color w:val="000000"/>
          <w:kern w:val="0"/>
          <w:sz w:val="32"/>
          <w:szCs w:val="32"/>
          <w:lang w:val="en-US" w:eastAsia="zh-CN" w:bidi="ar-SA"/>
        </w:rPr>
        <w:t>人民医院</w:t>
      </w:r>
    </w:p>
    <w:p w14:paraId="1DAB62D4">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eastAsia"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联 系 人：</w:t>
      </w:r>
      <w:bookmarkEnd w:id="39"/>
      <w:bookmarkStart w:id="40" w:name="_Toc242"/>
      <w:r>
        <w:rPr>
          <w:rFonts w:hint="eastAsia" w:hAnsi="方正仿宋简体" w:eastAsia="方正仿宋简体" w:cs="Times New Roman"/>
          <w:snapToGrid w:val="0"/>
          <w:color w:val="000000"/>
          <w:kern w:val="0"/>
          <w:sz w:val="32"/>
          <w:szCs w:val="32"/>
          <w:lang w:val="en-US" w:eastAsia="zh-CN" w:bidi="ar-SA"/>
        </w:rPr>
        <w:t>关宏祥</w:t>
      </w:r>
    </w:p>
    <w:p w14:paraId="21C825C7">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eastAsia"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联系方式：</w:t>
      </w:r>
      <w:bookmarkEnd w:id="40"/>
      <w:bookmarkStart w:id="41" w:name="_Toc1170"/>
      <w:bookmarkStart w:id="42" w:name="_Toc24525"/>
      <w:r>
        <w:rPr>
          <w:rFonts w:hint="eastAsia" w:hAnsi="方正仿宋简体" w:eastAsia="方正仿宋简体" w:cs="Times New Roman"/>
          <w:snapToGrid w:val="0"/>
          <w:color w:val="000000"/>
          <w:kern w:val="0"/>
          <w:sz w:val="32"/>
          <w:szCs w:val="32"/>
          <w:lang w:val="en-US" w:eastAsia="zh-CN" w:bidi="ar-SA"/>
        </w:rPr>
        <w:t>18009437044</w:t>
      </w:r>
    </w:p>
    <w:p w14:paraId="3E79E24B">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2.采购代理机构信息</w:t>
      </w:r>
      <w:bookmarkEnd w:id="34"/>
      <w:bookmarkEnd w:id="35"/>
      <w:bookmarkEnd w:id="36"/>
      <w:bookmarkEnd w:id="37"/>
      <w:bookmarkEnd w:id="41"/>
      <w:bookmarkEnd w:id="42"/>
    </w:p>
    <w:p w14:paraId="6CA39A6C">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单位名称：莎车县政府采购中心</w:t>
      </w:r>
    </w:p>
    <w:p w14:paraId="323CC645">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eastAsia"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联 系 人：</w:t>
      </w:r>
      <w:r>
        <w:rPr>
          <w:rFonts w:hint="eastAsia" w:hAnsi="方正仿宋简体" w:eastAsia="方正仿宋简体" w:cs="Times New Roman"/>
          <w:snapToGrid w:val="0"/>
          <w:color w:val="000000"/>
          <w:kern w:val="0"/>
          <w:sz w:val="32"/>
          <w:szCs w:val="32"/>
          <w:lang w:val="en-US" w:eastAsia="zh-CN" w:bidi="ar-SA"/>
        </w:rPr>
        <w:t>张云霞</w:t>
      </w:r>
    </w:p>
    <w:p w14:paraId="4F8642BF">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联系方式：0998-8512672</w:t>
      </w:r>
    </w:p>
    <w:p w14:paraId="76EFC658">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3.政府采购监督管理部门</w:t>
      </w:r>
    </w:p>
    <w:p w14:paraId="2CDB5505">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单位名称：莎车县财政局采购办</w:t>
      </w:r>
    </w:p>
    <w:p w14:paraId="0EDF6D83">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联 系 人：丁洪</w:t>
      </w:r>
      <w:bookmarkStart w:id="43" w:name="_GoBack"/>
      <w:bookmarkEnd w:id="43"/>
    </w:p>
    <w:p w14:paraId="63A45593">
      <w:pPr>
        <w:pStyle w:val="9"/>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联系方式：0998-8512578</w:t>
      </w:r>
    </w:p>
    <w:p w14:paraId="54B3F1FF">
      <w:pPr>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Times New Roman" w:eastAsia="方正仿宋_GBK" w:cs="Times New Roman"/>
          <w:bCs/>
          <w:color w:val="auto"/>
          <w:kern w:val="2"/>
          <w:sz w:val="32"/>
          <w:szCs w:val="32"/>
          <w:lang w:val="en-US" w:eastAsia="zh-CN" w:bidi="ar-SA"/>
        </w:rPr>
      </w:pPr>
    </w:p>
    <w:p w14:paraId="07B1AD4A">
      <w:pPr>
        <w:pageBreakBefore w:val="0"/>
        <w:kinsoku/>
        <w:wordWrap/>
        <w:overflowPunct/>
        <w:topLinePunct w:val="0"/>
        <w:autoSpaceDE/>
        <w:autoSpaceDN/>
        <w:bidi w:val="0"/>
        <w:adjustRightInd/>
        <w:spacing w:line="560" w:lineRule="exact"/>
        <w:ind w:left="0" w:right="0" w:rightChars="0" w:firstLine="640" w:firstLineChars="200"/>
        <w:textAlignment w:val="auto"/>
        <w:rPr>
          <w:rFonts w:hint="default" w:ascii="Times New Roman" w:hAnsi="Times New Roman" w:eastAsia="方正仿宋_GBK" w:cs="Times New Roman"/>
          <w:bCs/>
          <w:color w:val="auto"/>
          <w:kern w:val="2"/>
          <w:sz w:val="32"/>
          <w:szCs w:val="32"/>
          <w:lang w:val="en-US" w:eastAsia="zh-CN" w:bidi="ar-SA"/>
        </w:rPr>
      </w:pPr>
    </w:p>
    <w:p w14:paraId="109381E2">
      <w:pPr>
        <w:pageBreakBefore w:val="0"/>
        <w:kinsoku/>
        <w:wordWrap/>
        <w:overflowPunct/>
        <w:topLinePunct w:val="0"/>
        <w:autoSpaceDE/>
        <w:autoSpaceDN/>
        <w:bidi w:val="0"/>
        <w:adjustRightInd/>
        <w:spacing w:line="560" w:lineRule="exact"/>
        <w:ind w:left="0" w:right="0" w:rightChars="0" w:firstLine="3840" w:firstLineChars="1200"/>
        <w:jc w:val="right"/>
        <w:textAlignment w:val="auto"/>
        <w:rPr>
          <w:rFonts w:hint="default" w:ascii="Times New Roman" w:hAnsi="方正仿宋简体" w:eastAsia="方正仿宋简体" w:cs="Times New Roman"/>
          <w:snapToGrid w:val="0"/>
          <w:color w:val="000000"/>
          <w:kern w:val="0"/>
          <w:sz w:val="32"/>
          <w:szCs w:val="32"/>
          <w:lang w:val="en-US" w:eastAsia="zh-CN" w:bidi="ar-SA"/>
        </w:rPr>
      </w:pPr>
    </w:p>
    <w:p w14:paraId="01EB1BC6">
      <w:pPr>
        <w:pageBreakBefore w:val="0"/>
        <w:kinsoku/>
        <w:wordWrap/>
        <w:overflowPunct/>
        <w:topLinePunct w:val="0"/>
        <w:autoSpaceDE/>
        <w:autoSpaceDN/>
        <w:bidi w:val="0"/>
        <w:adjustRightInd/>
        <w:spacing w:line="560" w:lineRule="exact"/>
        <w:ind w:left="0" w:right="0" w:rightChars="0" w:firstLine="3840" w:firstLineChars="1200"/>
        <w:jc w:val="right"/>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default" w:ascii="Times New Roman" w:hAnsi="方正仿宋简体" w:eastAsia="方正仿宋简体" w:cs="Times New Roman"/>
          <w:snapToGrid w:val="0"/>
          <w:color w:val="000000"/>
          <w:kern w:val="0"/>
          <w:sz w:val="32"/>
          <w:szCs w:val="32"/>
          <w:lang w:val="en-US" w:eastAsia="zh-CN" w:bidi="ar-SA"/>
        </w:rPr>
        <w:t>莎车县政府采购中心</w:t>
      </w:r>
    </w:p>
    <w:p w14:paraId="5026B560">
      <w:pPr>
        <w:pageBreakBefore w:val="0"/>
        <w:kinsoku/>
        <w:wordWrap/>
        <w:overflowPunct/>
        <w:topLinePunct w:val="0"/>
        <w:autoSpaceDE/>
        <w:autoSpaceDN/>
        <w:bidi w:val="0"/>
        <w:adjustRightInd/>
        <w:spacing w:line="560" w:lineRule="exact"/>
        <w:ind w:left="0" w:right="0" w:rightChars="0" w:firstLine="3840" w:firstLineChars="1200"/>
        <w:jc w:val="center"/>
        <w:textAlignment w:val="auto"/>
        <w:rPr>
          <w:rFonts w:hint="default" w:ascii="Times New Roman" w:hAnsi="方正仿宋简体" w:eastAsia="方正仿宋简体" w:cs="Times New Roman"/>
          <w:snapToGrid w:val="0"/>
          <w:color w:val="000000"/>
          <w:kern w:val="0"/>
          <w:sz w:val="32"/>
          <w:szCs w:val="32"/>
          <w:lang w:val="en-US" w:eastAsia="zh-CN" w:bidi="ar-SA"/>
        </w:rPr>
      </w:pPr>
      <w:r>
        <w:rPr>
          <w:rFonts w:hint="eastAsia" w:ascii="Times New Roman" w:hAnsi="方正仿宋简体" w:eastAsia="方正仿宋简体" w:cs="Times New Roman"/>
          <w:snapToGrid w:val="0"/>
          <w:color w:val="000000"/>
          <w:kern w:val="0"/>
          <w:sz w:val="32"/>
          <w:szCs w:val="32"/>
          <w:lang w:val="en-US" w:eastAsia="zh-CN" w:bidi="ar-SA"/>
        </w:rPr>
        <w:t xml:space="preserve">              </w:t>
      </w:r>
      <w:r>
        <w:rPr>
          <w:rFonts w:hint="default" w:ascii="Times New Roman" w:hAnsi="方正仿宋简体" w:eastAsia="方正仿宋简体" w:cs="Times New Roman"/>
          <w:snapToGrid w:val="0"/>
          <w:color w:val="000000"/>
          <w:kern w:val="0"/>
          <w:sz w:val="32"/>
          <w:szCs w:val="32"/>
          <w:lang w:val="en-US" w:eastAsia="zh-CN" w:bidi="ar-SA"/>
        </w:rPr>
        <w:t>2024年</w:t>
      </w:r>
      <w:r>
        <w:rPr>
          <w:rFonts w:hint="eastAsia" w:hAnsi="方正仿宋简体" w:eastAsia="方正仿宋简体" w:cs="Times New Roman"/>
          <w:snapToGrid w:val="0"/>
          <w:color w:val="000000"/>
          <w:kern w:val="0"/>
          <w:sz w:val="32"/>
          <w:szCs w:val="32"/>
          <w:lang w:val="en-US" w:eastAsia="zh-CN" w:bidi="ar-SA"/>
        </w:rPr>
        <w:t>11</w:t>
      </w:r>
      <w:r>
        <w:rPr>
          <w:rFonts w:hint="default" w:ascii="Times New Roman" w:hAnsi="方正仿宋简体" w:eastAsia="方正仿宋简体" w:cs="Times New Roman"/>
          <w:snapToGrid w:val="0"/>
          <w:color w:val="000000"/>
          <w:kern w:val="0"/>
          <w:sz w:val="32"/>
          <w:szCs w:val="32"/>
          <w:lang w:val="en-US" w:eastAsia="zh-CN" w:bidi="ar-SA"/>
        </w:rPr>
        <w:t>月</w:t>
      </w:r>
      <w:r>
        <w:rPr>
          <w:rFonts w:hint="eastAsia" w:hAnsi="方正仿宋简体" w:eastAsia="方正仿宋简体" w:cs="Times New Roman"/>
          <w:snapToGrid w:val="0"/>
          <w:color w:val="000000"/>
          <w:kern w:val="0"/>
          <w:sz w:val="32"/>
          <w:szCs w:val="32"/>
          <w:lang w:val="en-US" w:eastAsia="zh-CN" w:bidi="ar-SA"/>
        </w:rPr>
        <w:t>14</w:t>
      </w:r>
      <w:r>
        <w:rPr>
          <w:rFonts w:hint="default" w:ascii="Times New Roman" w:hAnsi="方正仿宋简体" w:eastAsia="方正仿宋简体" w:cs="Times New Roman"/>
          <w:snapToGrid w:val="0"/>
          <w:color w:val="000000"/>
          <w:kern w:val="0"/>
          <w:sz w:val="32"/>
          <w:szCs w:val="32"/>
          <w:lang w:val="en-US" w:eastAsia="zh-CN" w:bidi="ar-SA"/>
        </w:rPr>
        <w:t>日</w:t>
      </w:r>
    </w:p>
    <w:p w14:paraId="74B87BFA">
      <w:pPr>
        <w:pageBreakBefore w:val="0"/>
        <w:kinsoku/>
        <w:wordWrap/>
        <w:overflowPunct/>
        <w:topLinePunct w:val="0"/>
        <w:autoSpaceDE/>
        <w:autoSpaceDN/>
        <w:bidi w:val="0"/>
        <w:adjustRightInd/>
        <w:spacing w:line="560" w:lineRule="exact"/>
        <w:jc w:val="right"/>
        <w:textAlignment w:val="auto"/>
        <w:rPr>
          <w:rFonts w:hint="default" w:ascii="Times New Roman" w:hAnsi="Times New Roman" w:eastAsia="方正仿宋_GBK" w:cs="Times New Roman"/>
          <w:sz w:val="32"/>
          <w:szCs w:val="32"/>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474F9"/>
    <w:multiLevelType w:val="singleLevel"/>
    <w:tmpl w:val="431474F9"/>
    <w:lvl w:ilvl="0" w:tentative="0">
      <w:start w:val="1"/>
      <w:numFmt w:val="decimal"/>
      <w:suff w:val="nothing"/>
      <w:lvlText w:val="%1、"/>
      <w:lvlJc w:val="left"/>
    </w:lvl>
  </w:abstractNum>
  <w:abstractNum w:abstractNumId="1">
    <w:nsid w:val="72BE99CC"/>
    <w:multiLevelType w:val="singleLevel"/>
    <w:tmpl w:val="72BE99CC"/>
    <w:lvl w:ilvl="0" w:tentative="0">
      <w:start w:val="5"/>
      <w:numFmt w:val="decimal"/>
      <w:suff w:val="nothing"/>
      <w:lvlText w:val="（%1）"/>
      <w:lvlJc w:val="left"/>
    </w:lvl>
  </w:abstractNum>
  <w:abstractNum w:abstractNumId="2">
    <w:nsid w:val="7CF90797"/>
    <w:multiLevelType w:val="singleLevel"/>
    <w:tmpl w:val="7CF90797"/>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ZWQxYTNlN2RiNzhiN2VmODBkM2ExZTVkMjE3MWMifQ=="/>
  </w:docVars>
  <w:rsids>
    <w:rsidRoot w:val="00000000"/>
    <w:rsid w:val="00716863"/>
    <w:rsid w:val="00997D30"/>
    <w:rsid w:val="032F04D8"/>
    <w:rsid w:val="04365896"/>
    <w:rsid w:val="04581CB1"/>
    <w:rsid w:val="04912ACD"/>
    <w:rsid w:val="04BF19BA"/>
    <w:rsid w:val="056B77C2"/>
    <w:rsid w:val="056D6960"/>
    <w:rsid w:val="059200A6"/>
    <w:rsid w:val="06AE7966"/>
    <w:rsid w:val="06E15F8D"/>
    <w:rsid w:val="07267E44"/>
    <w:rsid w:val="09972933"/>
    <w:rsid w:val="0A222B45"/>
    <w:rsid w:val="0B63752C"/>
    <w:rsid w:val="0BB94EEC"/>
    <w:rsid w:val="0BCD088E"/>
    <w:rsid w:val="0C9B6BDE"/>
    <w:rsid w:val="0DB9158E"/>
    <w:rsid w:val="0E5238ED"/>
    <w:rsid w:val="0EAD7229"/>
    <w:rsid w:val="0FCD5301"/>
    <w:rsid w:val="10026EF8"/>
    <w:rsid w:val="105B0B5E"/>
    <w:rsid w:val="12421DE8"/>
    <w:rsid w:val="1339640A"/>
    <w:rsid w:val="13733392"/>
    <w:rsid w:val="13BB7B66"/>
    <w:rsid w:val="15443700"/>
    <w:rsid w:val="15655FDB"/>
    <w:rsid w:val="15C10588"/>
    <w:rsid w:val="18251A52"/>
    <w:rsid w:val="18B232E6"/>
    <w:rsid w:val="18F97167"/>
    <w:rsid w:val="191E4E1F"/>
    <w:rsid w:val="1A8519DF"/>
    <w:rsid w:val="1AD02149"/>
    <w:rsid w:val="1B7E1BA5"/>
    <w:rsid w:val="1C8651B5"/>
    <w:rsid w:val="1CA27B15"/>
    <w:rsid w:val="1CB57848"/>
    <w:rsid w:val="1CC17F9B"/>
    <w:rsid w:val="1D0E1A23"/>
    <w:rsid w:val="1D6733F5"/>
    <w:rsid w:val="1D8E6077"/>
    <w:rsid w:val="1D914ACA"/>
    <w:rsid w:val="1E013540"/>
    <w:rsid w:val="1EDB7B63"/>
    <w:rsid w:val="1F130856"/>
    <w:rsid w:val="1F4E7AE0"/>
    <w:rsid w:val="1F533349"/>
    <w:rsid w:val="1F692280"/>
    <w:rsid w:val="20AA343C"/>
    <w:rsid w:val="21CD73E2"/>
    <w:rsid w:val="21F901D7"/>
    <w:rsid w:val="22BD2979"/>
    <w:rsid w:val="22D968BF"/>
    <w:rsid w:val="22DA1DB7"/>
    <w:rsid w:val="235D4796"/>
    <w:rsid w:val="24C41EAF"/>
    <w:rsid w:val="25D23219"/>
    <w:rsid w:val="26284BE7"/>
    <w:rsid w:val="262A4E03"/>
    <w:rsid w:val="26BE379D"/>
    <w:rsid w:val="29387837"/>
    <w:rsid w:val="2A780A72"/>
    <w:rsid w:val="2A7C19A5"/>
    <w:rsid w:val="2B043C6B"/>
    <w:rsid w:val="2B6E5792"/>
    <w:rsid w:val="2CF73565"/>
    <w:rsid w:val="2DD76390"/>
    <w:rsid w:val="2DF87595"/>
    <w:rsid w:val="2EBF12A2"/>
    <w:rsid w:val="2FC736C3"/>
    <w:rsid w:val="2FE204FD"/>
    <w:rsid w:val="33092244"/>
    <w:rsid w:val="33484B1B"/>
    <w:rsid w:val="342F7A89"/>
    <w:rsid w:val="34ED3FBD"/>
    <w:rsid w:val="34F8431E"/>
    <w:rsid w:val="353527A8"/>
    <w:rsid w:val="356260F6"/>
    <w:rsid w:val="35747E49"/>
    <w:rsid w:val="36421CF5"/>
    <w:rsid w:val="374970B3"/>
    <w:rsid w:val="378400EB"/>
    <w:rsid w:val="379F0A81"/>
    <w:rsid w:val="382468C8"/>
    <w:rsid w:val="38590587"/>
    <w:rsid w:val="388D2FD0"/>
    <w:rsid w:val="38944B47"/>
    <w:rsid w:val="391E1E7A"/>
    <w:rsid w:val="39571B9D"/>
    <w:rsid w:val="3A2F07E2"/>
    <w:rsid w:val="3B673934"/>
    <w:rsid w:val="3B732951"/>
    <w:rsid w:val="3C6C7DEA"/>
    <w:rsid w:val="3E467EA9"/>
    <w:rsid w:val="3EA07A2A"/>
    <w:rsid w:val="3FCC0881"/>
    <w:rsid w:val="40E85247"/>
    <w:rsid w:val="42220C2D"/>
    <w:rsid w:val="426D00FA"/>
    <w:rsid w:val="442347E8"/>
    <w:rsid w:val="445157F9"/>
    <w:rsid w:val="46054AED"/>
    <w:rsid w:val="46AA0A5B"/>
    <w:rsid w:val="46AA61FE"/>
    <w:rsid w:val="46D5426D"/>
    <w:rsid w:val="4B7F0E9E"/>
    <w:rsid w:val="4C1635B0"/>
    <w:rsid w:val="4DAB7D28"/>
    <w:rsid w:val="4E192EE4"/>
    <w:rsid w:val="4E2C6E3C"/>
    <w:rsid w:val="4E5A43E4"/>
    <w:rsid w:val="4E8A5B90"/>
    <w:rsid w:val="4F0A1476"/>
    <w:rsid w:val="4F797F71"/>
    <w:rsid w:val="4FDE02F4"/>
    <w:rsid w:val="513135A9"/>
    <w:rsid w:val="52087684"/>
    <w:rsid w:val="52560009"/>
    <w:rsid w:val="533C2DB6"/>
    <w:rsid w:val="53F00B8B"/>
    <w:rsid w:val="54176117"/>
    <w:rsid w:val="54284603"/>
    <w:rsid w:val="54930432"/>
    <w:rsid w:val="551F124E"/>
    <w:rsid w:val="56777349"/>
    <w:rsid w:val="56B45E9F"/>
    <w:rsid w:val="570D3802"/>
    <w:rsid w:val="57325EB3"/>
    <w:rsid w:val="57AA72A2"/>
    <w:rsid w:val="57E83927"/>
    <w:rsid w:val="58935007"/>
    <w:rsid w:val="5A64198B"/>
    <w:rsid w:val="5B4517BC"/>
    <w:rsid w:val="5B5437AD"/>
    <w:rsid w:val="5B7D706E"/>
    <w:rsid w:val="5BAF30D9"/>
    <w:rsid w:val="5BD7618C"/>
    <w:rsid w:val="5BE21768"/>
    <w:rsid w:val="5CB1614F"/>
    <w:rsid w:val="5F04373C"/>
    <w:rsid w:val="5F8741EF"/>
    <w:rsid w:val="5FBF59D9"/>
    <w:rsid w:val="60115D4B"/>
    <w:rsid w:val="601B6D65"/>
    <w:rsid w:val="60340702"/>
    <w:rsid w:val="60B675E9"/>
    <w:rsid w:val="61AB60F1"/>
    <w:rsid w:val="63F21DB5"/>
    <w:rsid w:val="64442E5C"/>
    <w:rsid w:val="65864EAB"/>
    <w:rsid w:val="66E83943"/>
    <w:rsid w:val="6807348F"/>
    <w:rsid w:val="681C38A5"/>
    <w:rsid w:val="68AF7A47"/>
    <w:rsid w:val="69C73CE4"/>
    <w:rsid w:val="69F465D1"/>
    <w:rsid w:val="6B5B0264"/>
    <w:rsid w:val="6BE566A3"/>
    <w:rsid w:val="6C110293"/>
    <w:rsid w:val="6CA4030D"/>
    <w:rsid w:val="6D1C6524"/>
    <w:rsid w:val="6D9B1185"/>
    <w:rsid w:val="6FA666B3"/>
    <w:rsid w:val="715220E5"/>
    <w:rsid w:val="71DD7674"/>
    <w:rsid w:val="73104006"/>
    <w:rsid w:val="73CB23B4"/>
    <w:rsid w:val="73CD1EF7"/>
    <w:rsid w:val="748E5B2A"/>
    <w:rsid w:val="75A1363B"/>
    <w:rsid w:val="769C65B0"/>
    <w:rsid w:val="76BE2386"/>
    <w:rsid w:val="77132317"/>
    <w:rsid w:val="78E67899"/>
    <w:rsid w:val="78EE696A"/>
    <w:rsid w:val="7A374971"/>
    <w:rsid w:val="7A6335B5"/>
    <w:rsid w:val="7B4E1704"/>
    <w:rsid w:val="7B7B1483"/>
    <w:rsid w:val="7BA4099D"/>
    <w:rsid w:val="7C060964"/>
    <w:rsid w:val="7CFE75C5"/>
    <w:rsid w:val="7D1666BD"/>
    <w:rsid w:val="7D605B8A"/>
    <w:rsid w:val="7E156974"/>
    <w:rsid w:val="7E5751DF"/>
    <w:rsid w:val="7E852E97"/>
    <w:rsid w:val="7F3217A8"/>
    <w:rsid w:val="7F8F2756"/>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kinsoku w:val="0"/>
      <w:autoSpaceDE w:val="0"/>
      <w:autoSpaceDN w:val="0"/>
      <w:adjustRightInd w:val="0"/>
      <w:snapToGrid w:val="0"/>
      <w:spacing w:line="360" w:lineRule="auto"/>
      <w:ind w:firstLine="480" w:firstLineChars="200"/>
      <w:jc w:val="left"/>
      <w:textAlignment w:val="baseline"/>
    </w:pPr>
    <w:rPr>
      <w:rFonts w:ascii="宋体" w:hAnsi="宋体" w:eastAsia="Arial" w:cs="宋体"/>
      <w:snapToGrid w:val="0"/>
      <w:color w:val="000000"/>
      <w:kern w:val="0"/>
      <w:szCs w:val="20"/>
      <w:lang w:eastAsia="en-US"/>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First Indent"/>
    <w:basedOn w:val="5"/>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7">
    <w:name w:val="Body Text Indent"/>
    <w:basedOn w:val="1"/>
    <w:next w:val="8"/>
    <w:qFormat/>
    <w:uiPriority w:val="0"/>
    <w:pPr>
      <w:spacing w:line="360" w:lineRule="auto"/>
      <w:ind w:firstLine="570"/>
    </w:pPr>
    <w:rPr>
      <w:sz w:val="24"/>
    </w:rPr>
  </w:style>
  <w:style w:type="paragraph" w:styleId="8">
    <w:name w:val="Body Text First Indent 2"/>
    <w:basedOn w:val="7"/>
    <w:next w:val="1"/>
    <w:qFormat/>
    <w:uiPriority w:val="0"/>
    <w:pPr>
      <w:ind w:firstLine="420" w:firstLineChars="200"/>
    </w:pPr>
  </w:style>
  <w:style w:type="paragraph" w:styleId="9">
    <w:name w:val="footnote text"/>
    <w:basedOn w:val="1"/>
    <w:next w:val="5"/>
    <w:qFormat/>
    <w:uiPriority w:val="0"/>
    <w:pPr>
      <w:snapToGrid w:val="0"/>
      <w:jc w:val="left"/>
    </w:pPr>
    <w:rPr>
      <w:sz w:val="18"/>
    </w:rPr>
  </w:style>
  <w:style w:type="paragraph" w:styleId="10">
    <w:name w:val="Body Text 2"/>
    <w:basedOn w:val="1"/>
    <w:qFormat/>
    <w:uiPriority w:val="0"/>
    <w:pPr>
      <w:adjustRightInd w:val="0"/>
      <w:snapToGrid w:val="0"/>
      <w:spacing w:line="480" w:lineRule="atLeast"/>
    </w:pPr>
    <w:rPr>
      <w:rFonts w:ascii="宋体" w:hAnsi="宋体"/>
      <w:sz w:val="28"/>
    </w:rPr>
  </w:style>
  <w:style w:type="paragraph" w:styleId="11">
    <w:name w:val="Normal (Web)"/>
    <w:basedOn w:val="1"/>
    <w:qFormat/>
    <w:uiPriority w:val="99"/>
    <w:pPr>
      <w:spacing w:before="75" w:after="75"/>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首行缩进1"/>
    <w:basedOn w:val="5"/>
    <w:qFormat/>
    <w:uiPriority w:val="0"/>
    <w:pPr>
      <w:spacing w:after="0"/>
      <w:ind w:right="-349" w:rightChars="-166" w:firstLine="420" w:firstLineChars="1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2822</Words>
  <Characters>3298</Characters>
  <Lines>0</Lines>
  <Paragraphs>0</Paragraphs>
  <TotalTime>5</TotalTime>
  <ScaleCrop>false</ScaleCrop>
  <LinksUpToDate>false</LinksUpToDate>
  <CharactersWithSpaces>3410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2024-03-07T08:13:00Z</dcterms:created>
  <dc:creator>Administrator</dc:creator>
  <cp:lastModifiedBy>Administrator</cp:lastModifiedBy>
  <cp:lastPrinted>2024-09-04T06:54:00Z</cp:lastPrinted>
  <dcterms:modified xsi:type="dcterms:W3CDTF">2024-11-08T08:00:50Z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F55998AF5C574AD8821721225DD9FDA1_12</vt:lpwstr>
  </property>
</Properties>
</file>