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00" w:lineRule="exact"/>
        <w:ind w:firstLine="720" w:firstLineChars="200"/>
        <w:jc w:val="center"/>
        <w:rPr>
          <w:rFonts w:ascii="微软雅黑" w:hAnsi="微软雅黑" w:eastAsia="微软雅黑" w:cs="微软雅黑"/>
          <w:b/>
          <w:color w:val="auto"/>
          <w:kern w:val="44"/>
          <w:sz w:val="36"/>
          <w:szCs w:val="21"/>
          <w:highlight w:val="none"/>
        </w:rPr>
      </w:pPr>
      <w:r>
        <w:rPr>
          <w:rFonts w:hint="eastAsia" w:ascii="微软雅黑" w:hAnsi="微软雅黑" w:eastAsia="微软雅黑" w:cs="微软雅黑"/>
          <w:b/>
          <w:color w:val="auto"/>
          <w:kern w:val="44"/>
          <w:sz w:val="36"/>
          <w:szCs w:val="21"/>
          <w:highlight w:val="none"/>
          <w:lang w:eastAsia="zh-CN"/>
        </w:rPr>
        <w:t>岳普湖县教育局标准化考场设备购置及学校考务视频会议系统设备采购项目</w:t>
      </w:r>
      <w:r>
        <w:rPr>
          <w:rFonts w:hint="eastAsia" w:ascii="微软雅黑" w:hAnsi="微软雅黑" w:eastAsia="微软雅黑" w:cs="微软雅黑"/>
          <w:b/>
          <w:color w:val="auto"/>
          <w:kern w:val="44"/>
          <w:sz w:val="36"/>
          <w:szCs w:val="21"/>
          <w:highlight w:val="none"/>
        </w:rPr>
        <w:t>公开招标公告</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eastAsia="zh-CN"/>
        </w:rPr>
        <w:t>岳普湖县教育局标准化考场设备购置及学校考务视频会议系统设备采购项目</w:t>
      </w:r>
      <w:r>
        <w:rPr>
          <w:rFonts w:hint="eastAsia" w:ascii="微软雅黑" w:hAnsi="微软雅黑" w:eastAsia="微软雅黑" w:cs="微软雅黑"/>
          <w:color w:val="auto"/>
          <w:sz w:val="24"/>
          <w:highlight w:val="none"/>
        </w:rPr>
        <w:t>的潜在供应商应在</w:t>
      </w:r>
      <w:r>
        <w:rPr>
          <w:rFonts w:hint="eastAsia" w:ascii="微软雅黑" w:hAnsi="微软雅黑" w:eastAsia="微软雅黑" w:cs="微软雅黑"/>
          <w:color w:val="auto"/>
          <w:sz w:val="24"/>
          <w:highlight w:val="none"/>
          <w:u w:val="single"/>
          <w:lang w:val="en-US" w:eastAsia="zh-CN"/>
        </w:rPr>
        <w:t>线下</w:t>
      </w:r>
      <w:r>
        <w:rPr>
          <w:rFonts w:hint="eastAsia" w:ascii="微软雅黑" w:hAnsi="微软雅黑" w:eastAsia="微软雅黑" w:cs="微软雅黑"/>
          <w:color w:val="auto"/>
          <w:sz w:val="24"/>
          <w:highlight w:val="none"/>
        </w:rPr>
        <w:t>获取招</w:t>
      </w:r>
      <w:r>
        <w:rPr>
          <w:rFonts w:hint="eastAsia" w:ascii="微软雅黑" w:hAnsi="微软雅黑" w:eastAsia="微软雅黑" w:cs="微软雅黑"/>
          <w:color w:val="auto"/>
          <w:kern w:val="0"/>
          <w:sz w:val="24"/>
          <w:highlight w:val="none"/>
        </w:rPr>
        <w:t>标文件，</w:t>
      </w:r>
      <w:r>
        <w:rPr>
          <w:rFonts w:hint="eastAsia" w:ascii="微软雅黑" w:hAnsi="微软雅黑" w:eastAsia="微软雅黑" w:cs="微软雅黑"/>
          <w:color w:val="auto"/>
          <w:sz w:val="24"/>
          <w:highlight w:val="none"/>
        </w:rPr>
        <w:t>并于</w:t>
      </w:r>
      <w:r>
        <w:rPr>
          <w:rFonts w:hint="eastAsia" w:ascii="微软雅黑" w:hAnsi="微软雅黑" w:eastAsia="微软雅黑" w:cs="微软雅黑"/>
          <w:color w:val="auto"/>
          <w:sz w:val="24"/>
          <w:highlight w:val="none"/>
          <w:u w:val="single"/>
        </w:rPr>
        <w:t>2022年6月</w:t>
      </w:r>
      <w:r>
        <w:rPr>
          <w:rFonts w:hint="eastAsia" w:ascii="微软雅黑" w:hAnsi="微软雅黑" w:eastAsia="微软雅黑" w:cs="微软雅黑"/>
          <w:color w:val="auto"/>
          <w:sz w:val="24"/>
          <w:highlight w:val="none"/>
          <w:u w:val="single"/>
          <w:lang w:val="en-US" w:eastAsia="zh-CN"/>
        </w:rPr>
        <w:t>7</w:t>
      </w:r>
      <w:r>
        <w:rPr>
          <w:rFonts w:hint="eastAsia" w:ascii="微软雅黑" w:hAnsi="微软雅黑" w:eastAsia="微软雅黑" w:cs="微软雅黑"/>
          <w:color w:val="auto"/>
          <w:sz w:val="24"/>
          <w:highlight w:val="none"/>
          <w:u w:val="single"/>
        </w:rPr>
        <w:t>日16点00分</w:t>
      </w:r>
      <w:r>
        <w:rPr>
          <w:rFonts w:hint="eastAsia" w:ascii="微软雅黑" w:hAnsi="微软雅黑" w:eastAsia="微软雅黑" w:cs="微软雅黑"/>
          <w:bCs/>
          <w:color w:val="auto"/>
          <w:sz w:val="24"/>
          <w:highlight w:val="none"/>
          <w:u w:val="single"/>
        </w:rPr>
        <w:t>（北京时间）</w:t>
      </w:r>
      <w:r>
        <w:rPr>
          <w:rFonts w:hint="eastAsia" w:ascii="微软雅黑" w:hAnsi="微软雅黑" w:eastAsia="微软雅黑" w:cs="微软雅黑"/>
          <w:color w:val="auto"/>
          <w:sz w:val="24"/>
          <w:highlight w:val="none"/>
        </w:rPr>
        <w:t>前提交投标文件。</w:t>
      </w:r>
    </w:p>
    <w:p>
      <w:pPr>
        <w:shd w:val="clear"/>
        <w:spacing w:line="40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一、项目基本情况</w:t>
      </w:r>
    </w:p>
    <w:p>
      <w:pPr>
        <w:shd w:val="clear"/>
        <w:spacing w:line="400" w:lineRule="exact"/>
        <w:ind w:firstLine="480" w:firstLineChars="20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项目编号：22GJ-(GK)0</w:t>
      </w:r>
      <w:r>
        <w:rPr>
          <w:rFonts w:hint="eastAsia" w:ascii="微软雅黑" w:hAnsi="微软雅黑" w:eastAsia="微软雅黑" w:cs="微软雅黑"/>
          <w:color w:val="auto"/>
          <w:sz w:val="24"/>
          <w:highlight w:val="none"/>
          <w:lang w:val="en-US" w:eastAsia="zh-CN"/>
        </w:rPr>
        <w:t>23</w:t>
      </w:r>
    </w:p>
    <w:p>
      <w:pPr>
        <w:shd w:val="clear"/>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eastAsia="zh-CN"/>
        </w:rPr>
        <w:t>岳普湖县教育局标准化考场设备购置及学校考务视频会议系统设备采购项目</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预</w:t>
      </w:r>
      <w:r>
        <w:rPr>
          <w:rFonts w:hint="eastAsia" w:ascii="微软雅黑" w:hAnsi="微软雅黑" w:eastAsia="微软雅黑" w:cs="微软雅黑"/>
          <w:color w:val="auto"/>
          <w:sz w:val="24"/>
          <w:highlight w:val="none"/>
          <w:lang w:eastAsia="zh-CN"/>
        </w:rPr>
        <w:t>算金额：</w:t>
      </w:r>
      <w:r>
        <w:rPr>
          <w:rFonts w:hint="eastAsia" w:ascii="微软雅黑" w:hAnsi="微软雅黑" w:eastAsia="微软雅黑" w:cs="微软雅黑"/>
          <w:color w:val="auto"/>
          <w:sz w:val="24"/>
          <w:highlight w:val="none"/>
          <w:lang w:val="en-US" w:eastAsia="zh-CN"/>
        </w:rPr>
        <w:t>2650000</w:t>
      </w:r>
      <w:r>
        <w:rPr>
          <w:rFonts w:hint="eastAsia" w:ascii="微软雅黑" w:hAnsi="微软雅黑" w:eastAsia="微软雅黑" w:cs="微软雅黑"/>
          <w:color w:val="auto"/>
          <w:sz w:val="24"/>
          <w:highlight w:val="none"/>
          <w:lang w:eastAsia="zh-CN"/>
        </w:rPr>
        <w:t>元</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采购需求：</w:t>
      </w:r>
      <w:r>
        <w:rPr>
          <w:rFonts w:hint="eastAsia" w:ascii="微软雅黑" w:hAnsi="微软雅黑" w:eastAsia="微软雅黑" w:cs="微软雅黑"/>
          <w:color w:val="auto"/>
          <w:sz w:val="24"/>
          <w:highlight w:val="none"/>
          <w:lang w:val="en-US" w:eastAsia="zh-CN"/>
        </w:rPr>
        <w:t>采购岳普湖县标准化考场设备及考务视频会议系统设备一批</w:t>
      </w:r>
      <w:r>
        <w:rPr>
          <w:rFonts w:hint="eastAsia" w:ascii="微软雅黑" w:hAnsi="微软雅黑" w:eastAsia="微软雅黑" w:cs="微软雅黑"/>
          <w:color w:val="auto"/>
          <w:sz w:val="24"/>
          <w:highlight w:val="none"/>
        </w:rPr>
        <w:t>。（具体参数数量详见招标文件）</w:t>
      </w:r>
    </w:p>
    <w:p>
      <w:pPr>
        <w:shd w:val="clear"/>
        <w:spacing w:line="400" w:lineRule="exact"/>
        <w:ind w:firstLine="480" w:firstLineChars="200"/>
        <w:rPr>
          <w:rFonts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highlight w:val="none"/>
        </w:rPr>
        <w:t>本项目不接受联合体投标。</w:t>
      </w:r>
    </w:p>
    <w:p>
      <w:pPr>
        <w:shd w:val="clear"/>
        <w:spacing w:line="40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二、申请人资格要求</w:t>
      </w:r>
    </w:p>
    <w:p>
      <w:pPr>
        <w:shd w:val="clear"/>
        <w:spacing w:line="400" w:lineRule="exact"/>
        <w:ind w:firstLine="480" w:firstLineChars="200"/>
        <w:rPr>
          <w:rFonts w:ascii="微软雅黑" w:hAnsi="微软雅黑" w:eastAsia="微软雅黑" w:cs="微软雅黑"/>
          <w:color w:val="auto"/>
          <w:sz w:val="24"/>
          <w:highlight w:val="none"/>
        </w:rPr>
      </w:pPr>
      <w:bookmarkStart w:id="0" w:name="_Toc28359085"/>
      <w:bookmarkStart w:id="1" w:name="_Toc35393627"/>
      <w:bookmarkStart w:id="2" w:name="_Toc35393796"/>
      <w:bookmarkStart w:id="3" w:name="_Toc28359008"/>
      <w:r>
        <w:rPr>
          <w:rFonts w:hint="eastAsia" w:ascii="微软雅黑" w:hAnsi="微软雅黑" w:eastAsia="微软雅黑" w:cs="微软雅黑"/>
          <w:color w:val="auto"/>
          <w:sz w:val="24"/>
          <w:highlight w:val="none"/>
        </w:rPr>
        <w:t>1.满足《中华人民共和国政府采购法》第二十二条规定；</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2.具有有效的独立法人营业执照；</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3.法人代表资格证明及授权书、被授权人身份证；(法人投标需提供法人身份证)；</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提供2020年、2021年</w:t>
      </w:r>
      <w:r>
        <w:rPr>
          <w:rFonts w:hint="eastAsia" w:ascii="微软雅黑" w:hAnsi="微软雅黑" w:eastAsia="微软雅黑" w:cs="微软雅黑"/>
          <w:color w:val="auto"/>
          <w:sz w:val="24"/>
          <w:highlight w:val="none"/>
        </w:rPr>
        <w:t>任意一年的财务审计报告，新成立的公司提供近三个月内任意一个月的银行资信证明；</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5.依法缴纳近6个月任意一个月社会保险的凭据；</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6.提供税务部门出具的近6个月任意一个月的完税证明；</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评标现场招标代理或招标人查询为准）</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8.参与政府采购活动前3年内未被列入失信、重大税收违法案件、财政部门禁止参加政府采购活动的承诺书；</w:t>
      </w:r>
    </w:p>
    <w:p>
      <w:pPr>
        <w:shd w:val="clear"/>
        <w:spacing w:line="4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9.提供针对本次项目《反商业贿赂承诺书》。</w:t>
      </w:r>
    </w:p>
    <w:p>
      <w:pPr>
        <w:shd w:val="clear"/>
        <w:spacing w:line="40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三、获取采购文件</w:t>
      </w:r>
    </w:p>
    <w:p>
      <w:pPr>
        <w:shd w:val="clear"/>
        <w:spacing w:line="380" w:lineRule="exact"/>
        <w:ind w:firstLine="54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获取招标文件时间：2022年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13</w:t>
      </w:r>
      <w:r>
        <w:rPr>
          <w:rFonts w:hint="eastAsia" w:ascii="微软雅黑" w:hAnsi="微软雅黑" w:eastAsia="微软雅黑" w:cs="微软雅黑"/>
          <w:color w:val="auto"/>
          <w:sz w:val="24"/>
          <w:highlight w:val="none"/>
        </w:rPr>
        <w:t>日至2022年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rPr>
        <w:t>日（上午10:00-14:00，下午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，法定节假日休息）</w:t>
      </w:r>
    </w:p>
    <w:p>
      <w:pPr>
        <w:shd w:val="clear"/>
        <w:spacing w:line="380" w:lineRule="exact"/>
        <w:ind w:firstLine="54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地点：喀什地区喀什市深喀大道陕西大厦12楼1208室</w:t>
      </w:r>
    </w:p>
    <w:p>
      <w:pPr>
        <w:shd w:val="clear"/>
        <w:spacing w:line="380" w:lineRule="exact"/>
        <w:ind w:firstLine="540"/>
        <w:rPr>
          <w:rFonts w:hint="default"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highlight w:val="none"/>
        </w:rPr>
        <w:t>方式：</w:t>
      </w:r>
      <w:r>
        <w:rPr>
          <w:rFonts w:hint="eastAsia" w:ascii="微软雅黑" w:hAnsi="微软雅黑" w:eastAsia="微软雅黑" w:cs="微软雅黑"/>
          <w:color w:val="auto"/>
          <w:sz w:val="24"/>
          <w:highlight w:val="none"/>
          <w:lang w:val="en-US" w:eastAsia="zh-CN"/>
        </w:rPr>
        <w:t>线下获取</w:t>
      </w:r>
    </w:p>
    <w:p>
      <w:pPr>
        <w:shd w:val="clear"/>
        <w:spacing w:line="400" w:lineRule="exact"/>
        <w:rPr>
          <w:rFonts w:ascii="微软雅黑" w:hAnsi="微软雅黑" w:eastAsia="微软雅黑" w:cs="微软雅黑"/>
          <w:b/>
          <w:bCs/>
          <w:color w:val="auto"/>
          <w:sz w:val="24"/>
          <w:highlight w:val="none"/>
        </w:rPr>
      </w:pPr>
      <w:bookmarkStart w:id="4" w:name="_Toc19801"/>
      <w:bookmarkStart w:id="5" w:name="_Toc22090"/>
      <w:bookmarkStart w:id="6" w:name="_Toc3042"/>
      <w:r>
        <w:rPr>
          <w:rFonts w:hint="eastAsia" w:ascii="微软雅黑" w:hAnsi="微软雅黑" w:eastAsia="微软雅黑" w:cs="微软雅黑"/>
          <w:b/>
          <w:bCs/>
          <w:color w:val="auto"/>
          <w:sz w:val="24"/>
          <w:highlight w:val="none"/>
        </w:rPr>
        <w:t>四、</w:t>
      </w:r>
      <w:bookmarkStart w:id="7" w:name="_Toc35393633"/>
      <w:bookmarkStart w:id="8" w:name="_Toc35393802"/>
      <w:bookmarkStart w:id="9" w:name="_Toc28359016"/>
      <w:bookmarkStart w:id="10" w:name="_Toc28359093"/>
      <w:r>
        <w:rPr>
          <w:rFonts w:hint="eastAsia" w:ascii="微软雅黑" w:hAnsi="微软雅黑" w:eastAsia="微软雅黑" w:cs="微软雅黑"/>
          <w:b/>
          <w:bCs/>
          <w:color w:val="auto"/>
          <w:sz w:val="24"/>
          <w:highlight w:val="none"/>
        </w:rPr>
        <w:t>提交投标文件截止时间、开标时间和地点</w:t>
      </w:r>
      <w:bookmarkEnd w:id="4"/>
      <w:bookmarkEnd w:id="5"/>
      <w:bookmarkEnd w:id="6"/>
    </w:p>
    <w:p>
      <w:pPr>
        <w:shd w:val="clear"/>
        <w:spacing w:line="38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时间：2022年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日</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点</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分（北京时间）</w:t>
      </w:r>
    </w:p>
    <w:p>
      <w:pPr>
        <w:shd w:val="clear"/>
        <w:spacing w:line="380" w:lineRule="exact"/>
        <w:ind w:firstLine="480" w:firstLineChars="200"/>
        <w:rPr>
          <w:rFonts w:hint="default" w:ascii="微软雅黑" w:hAnsi="微软雅黑" w:eastAsia="微软雅黑" w:cs="微软雅黑"/>
          <w:color w:val="auto"/>
          <w:sz w:val="24"/>
          <w:highlight w:val="none"/>
          <w:lang w:val="en-US" w:eastAsia="zh-CN"/>
        </w:rPr>
      </w:pPr>
      <w:bookmarkStart w:id="11" w:name="_Toc27810"/>
      <w:bookmarkStart w:id="12" w:name="_Toc22266"/>
      <w:bookmarkStart w:id="13" w:name="_Toc26431"/>
      <w:bookmarkStart w:id="14" w:name="_Toc3737"/>
      <w:r>
        <w:rPr>
          <w:rFonts w:hint="eastAsia" w:ascii="微软雅黑" w:hAnsi="微软雅黑" w:eastAsia="微软雅黑" w:cs="微软雅黑"/>
          <w:color w:val="auto"/>
          <w:sz w:val="24"/>
          <w:highlight w:val="none"/>
        </w:rPr>
        <w:t>地点：</w:t>
      </w:r>
      <w:bookmarkEnd w:id="11"/>
      <w:bookmarkEnd w:id="12"/>
      <w:bookmarkEnd w:id="13"/>
      <w:bookmarkEnd w:id="14"/>
      <w:r>
        <w:rPr>
          <w:rFonts w:hint="eastAsia" w:ascii="微软雅黑" w:hAnsi="微软雅黑" w:eastAsia="微软雅黑" w:cs="微软雅黑"/>
          <w:color w:val="auto"/>
          <w:sz w:val="24"/>
          <w:highlight w:val="none"/>
          <w:lang w:val="en-US" w:eastAsia="zh-CN"/>
        </w:rPr>
        <w:t>岳普湖县教育局会议室</w:t>
      </w:r>
    </w:p>
    <w:p>
      <w:pPr>
        <w:shd w:val="clear"/>
        <w:spacing w:line="40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五、</w:t>
      </w:r>
      <w:bookmarkEnd w:id="7"/>
      <w:bookmarkEnd w:id="8"/>
      <w:bookmarkEnd w:id="9"/>
      <w:bookmarkEnd w:id="10"/>
      <w:bookmarkStart w:id="15" w:name="_Toc28359017"/>
      <w:bookmarkStart w:id="16" w:name="_Toc35393803"/>
      <w:bookmarkStart w:id="17" w:name="_Toc28359094"/>
      <w:bookmarkStart w:id="18" w:name="_Toc35393634"/>
      <w:r>
        <w:rPr>
          <w:rFonts w:hint="eastAsia" w:ascii="微软雅黑" w:hAnsi="微软雅黑" w:eastAsia="微软雅黑" w:cs="微软雅黑"/>
          <w:b/>
          <w:bCs/>
          <w:color w:val="auto"/>
          <w:sz w:val="24"/>
          <w:highlight w:val="none"/>
        </w:rPr>
        <w:t>公告期限</w:t>
      </w:r>
      <w:bookmarkEnd w:id="15"/>
      <w:bookmarkEnd w:id="16"/>
      <w:bookmarkEnd w:id="17"/>
      <w:bookmarkEnd w:id="18"/>
      <w:bookmarkStart w:id="23" w:name="_GoBack"/>
      <w:bookmarkEnd w:id="23"/>
    </w:p>
    <w:p>
      <w:pPr>
        <w:shd w:val="clear"/>
        <w:spacing w:line="400" w:lineRule="exact"/>
        <w:ind w:left="479" w:leftChars="228"/>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自本公告发布之日起5个工作日。</w:t>
      </w:r>
    </w:p>
    <w:bookmarkEnd w:id="0"/>
    <w:bookmarkEnd w:id="1"/>
    <w:bookmarkEnd w:id="2"/>
    <w:bookmarkEnd w:id="3"/>
    <w:p>
      <w:pPr>
        <w:shd w:val="clear"/>
        <w:spacing w:line="38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六、</w:t>
      </w:r>
      <w:r>
        <w:rPr>
          <w:rFonts w:hint="eastAsia" w:ascii="微软雅黑" w:hAnsi="微软雅黑" w:eastAsia="微软雅黑" w:cs="微软雅黑"/>
          <w:b/>
          <w:bCs/>
          <w:color w:val="auto"/>
          <w:sz w:val="24"/>
          <w:highlight w:val="none"/>
        </w:rPr>
        <w:t>对本次招标提出询问，请按以下方式联系</w:t>
      </w:r>
    </w:p>
    <w:p>
      <w:pPr>
        <w:shd w:val="clear"/>
        <w:spacing w:line="400" w:lineRule="exact"/>
        <w:ind w:left="479" w:leftChars="228"/>
        <w:rPr>
          <w:rFonts w:ascii="微软雅黑" w:hAnsi="微软雅黑" w:eastAsia="微软雅黑" w:cs="微软雅黑"/>
          <w:color w:val="auto"/>
          <w:sz w:val="24"/>
          <w:highlight w:val="none"/>
        </w:rPr>
      </w:pPr>
      <w:bookmarkStart w:id="19" w:name="_Toc28359087"/>
      <w:bookmarkStart w:id="20" w:name="_Toc28359010"/>
      <w:r>
        <w:rPr>
          <w:rFonts w:hint="eastAsia" w:ascii="微软雅黑" w:hAnsi="微软雅黑" w:eastAsia="微软雅黑" w:cs="微软雅黑"/>
          <w:color w:val="auto"/>
          <w:sz w:val="24"/>
          <w:highlight w:val="none"/>
        </w:rPr>
        <w:t>1.采购人信息</w:t>
      </w:r>
    </w:p>
    <w:p>
      <w:pPr>
        <w:shd w:val="clear"/>
        <w:spacing w:line="400" w:lineRule="exact"/>
        <w:ind w:firstLine="720" w:firstLine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w:t>
      </w:r>
      <w:r>
        <w:rPr>
          <w:rFonts w:hint="eastAsia" w:ascii="微软雅黑" w:hAnsi="微软雅黑" w:eastAsia="微软雅黑" w:cs="微软雅黑"/>
          <w:color w:val="auto"/>
          <w:sz w:val="24"/>
          <w:highlight w:val="none"/>
          <w:lang w:val="en-US" w:eastAsia="zh-CN"/>
        </w:rPr>
        <w:t>岳普湖县教育局</w:t>
      </w:r>
      <w:r>
        <w:rPr>
          <w:rFonts w:hint="eastAsia" w:ascii="微软雅黑" w:hAnsi="微软雅黑" w:eastAsia="微软雅黑" w:cs="微软雅黑"/>
          <w:color w:val="auto"/>
          <w:sz w:val="24"/>
          <w:highlight w:val="none"/>
        </w:rPr>
        <w:t>　　　　　　　　　　　</w:t>
      </w:r>
    </w:p>
    <w:p>
      <w:pPr>
        <w:shd w:val="clear"/>
        <w:spacing w:line="400" w:lineRule="exact"/>
        <w:ind w:firstLine="720" w:firstLineChars="3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lang w:val="en-US" w:eastAsia="zh-CN"/>
        </w:rPr>
        <w:t>岳普湖县教育局</w:t>
      </w:r>
    </w:p>
    <w:p>
      <w:pPr>
        <w:shd w:val="clear"/>
        <w:spacing w:line="400" w:lineRule="exact"/>
        <w:ind w:firstLine="720" w:firstLine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w:t>
      </w:r>
      <w:r>
        <w:rPr>
          <w:rFonts w:hint="eastAsia" w:ascii="微软雅黑" w:hAnsi="微软雅黑" w:eastAsia="微软雅黑" w:cs="微软雅黑"/>
          <w:color w:val="auto"/>
          <w:sz w:val="24"/>
          <w:highlight w:val="none"/>
          <w:lang w:val="en-US" w:eastAsia="zh-CN"/>
        </w:rPr>
        <w:t>塔伊尔·太外库力</w:t>
      </w:r>
      <w:r>
        <w:rPr>
          <w:rFonts w:hint="eastAsia" w:ascii="微软雅黑" w:hAnsi="微软雅黑" w:eastAsia="微软雅黑" w:cs="微软雅黑"/>
          <w:color w:val="auto"/>
          <w:sz w:val="24"/>
          <w:highlight w:val="none"/>
        </w:rPr>
        <w:t>　　　　　　　　　　</w:t>
      </w:r>
    </w:p>
    <w:p>
      <w:pPr>
        <w:shd w:val="clear"/>
        <w:spacing w:line="400" w:lineRule="exact"/>
        <w:ind w:firstLine="720" w:firstLine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联系方式：</w:t>
      </w:r>
      <w:r>
        <w:rPr>
          <w:rFonts w:hint="eastAsia" w:ascii="微软雅黑" w:hAnsi="微软雅黑" w:eastAsia="微软雅黑" w:cs="微软雅黑"/>
          <w:color w:val="auto"/>
          <w:sz w:val="24"/>
          <w:highlight w:val="none"/>
          <w:lang w:val="en-US" w:eastAsia="zh-CN"/>
        </w:rPr>
        <w:t>15569552232</w:t>
      </w:r>
      <w:r>
        <w:rPr>
          <w:rFonts w:hint="eastAsia" w:ascii="微软雅黑" w:hAnsi="微软雅黑" w:eastAsia="微软雅黑" w:cs="微软雅黑"/>
          <w:color w:val="auto"/>
          <w:sz w:val="24"/>
          <w:highlight w:val="none"/>
        </w:rPr>
        <w:t xml:space="preserve">　　　　　　　　　 </w:t>
      </w:r>
      <w:bookmarkStart w:id="21" w:name="_Toc28359086"/>
      <w:bookmarkStart w:id="22" w:name="_Toc28359009"/>
    </w:p>
    <w:p>
      <w:pPr>
        <w:shd w:val="clear"/>
        <w:spacing w:line="400" w:lineRule="exact"/>
        <w:ind w:left="479" w:leftChars="228"/>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2.采购代理机构信息</w:t>
      </w:r>
      <w:bookmarkEnd w:id="21"/>
      <w:bookmarkEnd w:id="22"/>
    </w:p>
    <w:p>
      <w:pPr>
        <w:shd w:val="clear"/>
        <w:spacing w:line="400" w:lineRule="exact"/>
        <w:ind w:firstLine="720" w:firstLine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称：新疆共建恒业信息咨询有限责任公司　　　　　　　　　　　　</w:t>
      </w:r>
    </w:p>
    <w:p>
      <w:pPr>
        <w:shd w:val="clear"/>
        <w:spacing w:line="400" w:lineRule="exact"/>
        <w:ind w:firstLine="720" w:firstLine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址：喀什地区喀什市深喀大道陕西大厦12楼1208室　　　　　　　　　　　　</w:t>
      </w:r>
    </w:p>
    <w:p>
      <w:pPr>
        <w:shd w:val="clear"/>
        <w:spacing w:line="400" w:lineRule="exact"/>
        <w:ind w:firstLine="720" w:firstLine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人：陈雨丽</w:t>
      </w:r>
    </w:p>
    <w:p>
      <w:pPr>
        <w:shd w:val="clear"/>
        <w:spacing w:line="400" w:lineRule="exact"/>
        <w:ind w:firstLine="720" w:firstLine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联系方式：18209987338　　　　　　　　　　　　　　　　</w:t>
      </w:r>
    </w:p>
    <w:bookmarkEnd w:id="19"/>
    <w:bookmarkEnd w:id="20"/>
    <w:p>
      <w:pPr>
        <w:shd w:val="clear"/>
        <w:spacing w:line="400" w:lineRule="exact"/>
        <w:ind w:left="479" w:leftChars="228"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p>
    <w:p>
      <w:pPr>
        <w:shd w:val="clear"/>
        <w:spacing w:line="400" w:lineRule="exact"/>
        <w:ind w:firstLine="4080" w:firstLineChars="17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新疆共建恒业信息咨询有限责任公司</w:t>
      </w:r>
    </w:p>
    <w:p>
      <w:pPr>
        <w:shd w:val="clear"/>
        <w:jc w:val="center"/>
        <w:rPr>
          <w:rFonts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 xml:space="preserve">                               2022年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13</w:t>
      </w:r>
      <w:r>
        <w:rPr>
          <w:rFonts w:hint="eastAsia" w:ascii="微软雅黑" w:hAnsi="微软雅黑" w:eastAsia="微软雅黑" w:cs="微软雅黑"/>
          <w:color w:val="auto"/>
          <w:sz w:val="24"/>
          <w:highlight w:val="none"/>
        </w:rPr>
        <w:t>日</w:t>
      </w:r>
    </w:p>
    <w:p>
      <w:pPr>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p>
      <w:pPr>
        <w:pStyle w:val="2"/>
        <w:shd w:val="clea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00000000"/>
    <w:rsid w:val="008B1170"/>
    <w:rsid w:val="03F84708"/>
    <w:rsid w:val="05B800F7"/>
    <w:rsid w:val="066A0508"/>
    <w:rsid w:val="081631DD"/>
    <w:rsid w:val="08262042"/>
    <w:rsid w:val="0B901D30"/>
    <w:rsid w:val="0BB03325"/>
    <w:rsid w:val="0BC4765A"/>
    <w:rsid w:val="0C940130"/>
    <w:rsid w:val="0F360CFB"/>
    <w:rsid w:val="0FB2245E"/>
    <w:rsid w:val="113C49CF"/>
    <w:rsid w:val="12F069E1"/>
    <w:rsid w:val="137B392C"/>
    <w:rsid w:val="1404532A"/>
    <w:rsid w:val="17BF18E2"/>
    <w:rsid w:val="1B9E1D1F"/>
    <w:rsid w:val="1D235E6A"/>
    <w:rsid w:val="1ED76968"/>
    <w:rsid w:val="22465699"/>
    <w:rsid w:val="24195742"/>
    <w:rsid w:val="25C301EA"/>
    <w:rsid w:val="25E04ED5"/>
    <w:rsid w:val="27A67CA7"/>
    <w:rsid w:val="27C6498F"/>
    <w:rsid w:val="289B1FA5"/>
    <w:rsid w:val="28BC1F5F"/>
    <w:rsid w:val="29BF580F"/>
    <w:rsid w:val="2A846B8A"/>
    <w:rsid w:val="2B7D7101"/>
    <w:rsid w:val="2BDA6C77"/>
    <w:rsid w:val="2C432672"/>
    <w:rsid w:val="2D696580"/>
    <w:rsid w:val="2E6562E8"/>
    <w:rsid w:val="313725D9"/>
    <w:rsid w:val="346E0004"/>
    <w:rsid w:val="356B45F6"/>
    <w:rsid w:val="35B7072D"/>
    <w:rsid w:val="35F12468"/>
    <w:rsid w:val="37961D4D"/>
    <w:rsid w:val="39726E7A"/>
    <w:rsid w:val="3A5C0CF0"/>
    <w:rsid w:val="3B150E63"/>
    <w:rsid w:val="3F666D8C"/>
    <w:rsid w:val="3FBD1A99"/>
    <w:rsid w:val="413A67DE"/>
    <w:rsid w:val="45395601"/>
    <w:rsid w:val="46FB7A04"/>
    <w:rsid w:val="480E35CB"/>
    <w:rsid w:val="494931D0"/>
    <w:rsid w:val="497902C4"/>
    <w:rsid w:val="4A8A4F94"/>
    <w:rsid w:val="4AC64905"/>
    <w:rsid w:val="4BFD7802"/>
    <w:rsid w:val="4C1744BA"/>
    <w:rsid w:val="4C752D2C"/>
    <w:rsid w:val="4CF66846"/>
    <w:rsid w:val="4DCD7F13"/>
    <w:rsid w:val="4F786D4B"/>
    <w:rsid w:val="5162228F"/>
    <w:rsid w:val="52073218"/>
    <w:rsid w:val="541F576A"/>
    <w:rsid w:val="55711857"/>
    <w:rsid w:val="567A22CA"/>
    <w:rsid w:val="56D02434"/>
    <w:rsid w:val="57DA3F09"/>
    <w:rsid w:val="58D623BA"/>
    <w:rsid w:val="5C2756C4"/>
    <w:rsid w:val="5D2F316F"/>
    <w:rsid w:val="5F242151"/>
    <w:rsid w:val="5F436459"/>
    <w:rsid w:val="61DF4427"/>
    <w:rsid w:val="62FD18E3"/>
    <w:rsid w:val="63C84428"/>
    <w:rsid w:val="65781CE9"/>
    <w:rsid w:val="685A7E40"/>
    <w:rsid w:val="6C022DB1"/>
    <w:rsid w:val="6C604681"/>
    <w:rsid w:val="6CFF7179"/>
    <w:rsid w:val="6D914CB5"/>
    <w:rsid w:val="6DD10774"/>
    <w:rsid w:val="6E105CD5"/>
    <w:rsid w:val="6E986329"/>
    <w:rsid w:val="6FD311A0"/>
    <w:rsid w:val="706533A6"/>
    <w:rsid w:val="70B763CA"/>
    <w:rsid w:val="71F80061"/>
    <w:rsid w:val="724539F8"/>
    <w:rsid w:val="72C3444D"/>
    <w:rsid w:val="738A0B04"/>
    <w:rsid w:val="745E203A"/>
    <w:rsid w:val="750D607C"/>
    <w:rsid w:val="75795724"/>
    <w:rsid w:val="75B72D40"/>
    <w:rsid w:val="764433B9"/>
    <w:rsid w:val="772D72B6"/>
    <w:rsid w:val="79E37943"/>
    <w:rsid w:val="7B272699"/>
    <w:rsid w:val="7D1961AD"/>
    <w:rsid w:val="7DF87F36"/>
    <w:rsid w:val="7ED77B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next w:val="5"/>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toa heading"/>
    <w:basedOn w:val="1"/>
    <w:next w:val="1"/>
    <w:qFormat/>
    <w:uiPriority w:val="0"/>
    <w:pPr>
      <w:spacing w:before="120"/>
    </w:pPr>
    <w:rPr>
      <w:rFonts w:ascii="Cambria" w:hAnsi="Cambria"/>
      <w:sz w:val="24"/>
    </w:rPr>
  </w:style>
  <w:style w:type="paragraph" w:styleId="6">
    <w:name w:val="Body Text Indent"/>
    <w:basedOn w:val="1"/>
    <w:qFormat/>
    <w:uiPriority w:val="0"/>
    <w:pPr>
      <w:spacing w:line="360" w:lineRule="auto"/>
      <w:ind w:firstLine="570"/>
    </w:pPr>
    <w:rPr>
      <w:rFonts w:ascii="Times New Roman" w:hAnsi="Times New Roman" w:eastAsia="宋体" w:cs="Times New Roman"/>
      <w:sz w:val="24"/>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8">
    <w:name w:val="Body Text First Indent 2"/>
    <w:basedOn w:val="6"/>
    <w:qFormat/>
    <w:uiPriority w:val="0"/>
    <w:pPr>
      <w:ind w:firstLine="420" w:firstLineChars="200"/>
    </w:pPr>
    <w:rPr>
      <w:rFonts w:ascii="Times New Roman" w:hAnsi="Times New Roman" w:eastAsia="宋体" w:cs="Times New Roman"/>
      <w:szCs w:val="24"/>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1007</Words>
  <Characters>1187</Characters>
  <Lines>0</Lines>
  <Paragraphs>0</Paragraphs>
  <TotalTime>11</TotalTime>
  <ScaleCrop>false</ScaleCrop>
  <LinksUpToDate>false</LinksUpToDate>
  <CharactersWithSpaces>1332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2021-01-29T02:19:00Z</dcterms:created>
  <dc:creator>Administrator</dc:creator>
  <cp:lastModifiedBy>0℃</cp:lastModifiedBy>
  <dcterms:modified xsi:type="dcterms:W3CDTF">2022-05-13T03:38:51Z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5B3881CFB9E74B3FA04EA65E5D9428A4</vt:lpwstr>
  </property>
</Properties>
</file>