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360" w:lineRule="auto"/>
        <w:ind w:left="0" w:right="0" w:hanging="11"/>
        <w:jc w:val="center"/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  <w:lang w:eastAsia="zh-CN"/>
        </w:rPr>
        <w:t>叶城县农业产业发展（病死畜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  <w:lang w:val="en-US" w:eastAsia="zh-CN"/>
        </w:rPr>
        <w:t>禽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  <w:lang w:eastAsia="zh-CN"/>
        </w:rPr>
        <w:t>无害化处理中心建设）设施设备采购项目</w:t>
      </w: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招标公告</w:t>
      </w:r>
    </w:p>
    <w:p>
      <w:pPr>
        <w:widowControl w:val="0"/>
        <w:spacing w:before="0" w:after="0" w:line="500" w:lineRule="auto"/>
        <w:ind w:left="0" w:right="0" w:firstLine="691"/>
        <w:jc w:val="left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根据《中华人民共和国政府采购法》及相关法规的规定，新疆君凯杰工程项目管理有限公司受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28"/>
          <w:shd w:val="clear" w:fill="auto"/>
        </w:rPr>
        <w:t>叶城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28"/>
          <w:shd w:val="clear" w:fill="auto"/>
          <w:lang w:val="en-US" w:eastAsia="zh-CN"/>
        </w:rPr>
        <w:t>县畜牧兽医站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的委托，拟对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</w:rPr>
        <w:t>叶城县农业产业发展（病死畜禽无害化处理中心建设）设施设备采购项目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进行公开招标，现诚邀符合相关条件的供应商参加投标。</w:t>
      </w:r>
    </w:p>
    <w:p>
      <w:pPr>
        <w:widowControl w:val="0"/>
        <w:spacing w:before="0" w:after="0" w:line="500" w:lineRule="auto"/>
        <w:ind w:left="0" w:right="0" w:firstLine="0"/>
        <w:jc w:val="left"/>
        <w:rPr>
          <w:rFonts w:hint="eastAsia" w:ascii="仿宋" w:hAnsi="仿宋" w:eastAsia="仿宋" w:cs="仿宋"/>
          <w:color w:val="000000"/>
          <w:spacing w:val="0"/>
          <w:position w:val="0"/>
          <w:sz w:val="27"/>
          <w:shd w:val="clear" w:fill="auto"/>
          <w:lang w:val="en-US" w:eastAsia="zh-CN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  <w:t>一、招标项目编号：</w:t>
      </w: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XJJKJ-YCXCG-2022-0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7"/>
          <w:shd w:val="clear" w:fill="auto"/>
          <w:lang w:val="en-US" w:eastAsia="zh-CN"/>
        </w:rPr>
        <w:t>8</w:t>
      </w:r>
    </w:p>
    <w:p>
      <w:pPr>
        <w:widowControl w:val="0"/>
        <w:spacing w:before="0" w:after="0" w:line="500" w:lineRule="auto"/>
        <w:ind w:left="0" w:right="0" w:firstLine="0"/>
        <w:jc w:val="left"/>
        <w:rPr>
          <w:rFonts w:hint="default" w:ascii="仿宋" w:hAnsi="仿宋" w:eastAsia="仿宋" w:cs="仿宋"/>
          <w:color w:val="FF0000"/>
          <w:spacing w:val="0"/>
          <w:position w:val="0"/>
          <w:sz w:val="28"/>
          <w:shd w:val="clear" w:fill="auto"/>
          <w:lang w:val="en-US" w:eastAsia="zh-CN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  <w:t>二、采购人：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28"/>
          <w:shd w:val="clear" w:fill="auto"/>
        </w:rPr>
        <w:t>叶城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28"/>
          <w:shd w:val="clear" w:fill="auto"/>
          <w:lang w:val="en-US" w:eastAsia="zh-CN"/>
        </w:rPr>
        <w:t>县畜牧兽医站</w:t>
      </w:r>
    </w:p>
    <w:p>
      <w:pPr>
        <w:widowControl w:val="0"/>
        <w:spacing w:before="0" w:after="0" w:line="500" w:lineRule="auto"/>
        <w:ind w:left="0" w:right="0" w:firstLine="0"/>
        <w:jc w:val="left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  <w:t>三、采购代理机构名称：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新疆君凯杰工程项目管理有限公司</w:t>
      </w:r>
    </w:p>
    <w:p>
      <w:pPr>
        <w:widowControl w:val="0"/>
        <w:spacing w:before="0" w:after="0" w:line="50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  <w:t>四、招标项目概况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2"/>
        <w:gridCol w:w="2081"/>
        <w:gridCol w:w="855"/>
        <w:gridCol w:w="2170"/>
        <w:gridCol w:w="760"/>
        <w:gridCol w:w="1580"/>
        <w:gridCol w:w="42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>
            <w:pPr>
              <w:widowControl w:val="0"/>
              <w:spacing w:before="0" w:after="120" w:line="5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标项序号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>
            <w:pPr>
              <w:widowControl w:val="0"/>
              <w:spacing w:before="0" w:after="120" w:line="5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标项名称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>
            <w:pPr>
              <w:widowControl w:val="0"/>
              <w:spacing w:before="0" w:after="120" w:line="5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数量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>
            <w:pPr>
              <w:widowControl w:val="0"/>
              <w:spacing w:before="0" w:after="120" w:line="5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预算金额（</w:t>
            </w:r>
            <w:r>
              <w:rPr>
                <w:rFonts w:hint="eastAsia"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元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>
            <w:pPr>
              <w:widowControl w:val="0"/>
              <w:spacing w:before="0" w:after="120" w:line="5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单位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>
            <w:pPr>
              <w:widowControl w:val="0"/>
              <w:spacing w:before="0" w:after="120" w:line="5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简要规格描述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>
            <w:pPr>
              <w:widowControl w:val="0"/>
              <w:spacing w:before="0" w:after="120" w:line="5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>
            <w:pPr>
              <w:widowControl w:val="0"/>
              <w:spacing w:before="0" w:after="120" w:line="5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>
            <w:pPr>
              <w:widowControl w:val="0"/>
              <w:spacing w:before="0" w:after="120" w:line="50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  <w:t>叶城县农业产业发展（病死畜禽无害化处理中心建设）设施设备采购项目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>
            <w:pPr>
              <w:widowControl w:val="0"/>
              <w:spacing w:before="0" w:after="120" w:line="50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>
            <w:pPr>
              <w:widowControl w:val="0"/>
              <w:spacing w:before="0" w:after="120" w:line="50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2820000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>
            <w:pPr>
              <w:widowControl w:val="0"/>
              <w:spacing w:before="0" w:after="120" w:line="50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批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>
            <w:pPr>
              <w:widowControl w:val="0"/>
              <w:spacing w:before="0" w:after="120" w:line="5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技术参数详见招标文件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>
            <w:pPr>
              <w:widowControl w:val="0"/>
              <w:spacing w:before="0" w:after="120" w:line="5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00" w:lineRule="auto"/>
        <w:ind w:right="0" w:firstLine="281" w:firstLineChars="100"/>
        <w:jc w:val="both"/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  <w:t>五、投标供应商资格要求:</w:t>
      </w:r>
    </w:p>
    <w:p>
      <w:pPr>
        <w:spacing w:before="0" w:after="0" w:line="500" w:lineRule="auto"/>
        <w:ind w:left="0" w:right="0" w:firstLine="420"/>
        <w:jc w:val="both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一、符合《中华人民共和国政府采购法》第二十二条规定条件:</w:t>
      </w:r>
    </w:p>
    <w:p>
      <w:pPr>
        <w:spacing w:before="0" w:after="0" w:line="500" w:lineRule="auto"/>
        <w:ind w:left="0" w:right="0" w:firstLine="420"/>
        <w:jc w:val="both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1、具有独立承担民事责任的能力（具备相应经营范围的企业营业执照副本、银行开户许可证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原件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）；</w:t>
      </w:r>
    </w:p>
    <w:p>
      <w:pPr>
        <w:spacing w:before="0" w:after="0" w:line="500" w:lineRule="auto"/>
        <w:ind w:left="0" w:right="0" w:firstLine="420"/>
        <w:jc w:val="both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2、具有良好的商业信誉和健全的财务会计制度(需提供2020年或2021年财务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审计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报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告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，新公司提供银行资信证明）；</w:t>
      </w:r>
    </w:p>
    <w:p>
      <w:pPr>
        <w:spacing w:before="0" w:after="0" w:line="500" w:lineRule="auto"/>
        <w:ind w:left="0" w:right="0" w:firstLine="420"/>
        <w:jc w:val="both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3、具有履行合同所必需的设备和专业技术能力；</w:t>
      </w:r>
    </w:p>
    <w:p>
      <w:pPr>
        <w:spacing w:before="0" w:after="0" w:line="500" w:lineRule="auto"/>
        <w:ind w:left="0" w:right="0" w:firstLine="420"/>
        <w:jc w:val="both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4、有依法缴纳税收和社会保障资金的良好记录（需提供社保部门出具的投标单位人员近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三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个月的缴纳社保证明汇总和个人明细表，提供税务部门出具的近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三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个月的完税证明）；</w:t>
      </w:r>
    </w:p>
    <w:p>
      <w:pPr>
        <w:spacing w:before="0" w:after="0" w:line="500" w:lineRule="auto"/>
        <w:ind w:left="0" w:right="0" w:firstLine="420"/>
        <w:jc w:val="both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5、参加采购活动前三年内，在经营活动中没有重大违法记录;</w:t>
      </w:r>
    </w:p>
    <w:p>
      <w:pPr>
        <w:spacing w:before="0" w:after="0" w:line="500" w:lineRule="auto"/>
        <w:ind w:left="0" w:right="0" w:firstLine="420"/>
        <w:jc w:val="both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6、符合国家有关法律法规的规定；</w:t>
      </w:r>
    </w:p>
    <w:p>
      <w:pPr>
        <w:spacing w:before="0" w:after="0" w:line="500" w:lineRule="auto"/>
        <w:ind w:left="0" w:right="0" w:firstLine="420"/>
        <w:jc w:val="both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二、法定代表人授权书及被委托人身份证（法定代表人投标提供法定代表人身份证明及身份证）被委托人必须是投标单位正式员工；</w:t>
      </w:r>
    </w:p>
    <w:p>
      <w:pPr>
        <w:spacing w:before="0" w:after="0" w:line="500" w:lineRule="auto"/>
        <w:ind w:left="0" w:right="0" w:firstLine="420"/>
        <w:jc w:val="left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三、投标单位（供应商）提供针对本次项目《反商业贿赂承诺书》</w:t>
      </w:r>
    </w:p>
    <w:p>
      <w:pPr>
        <w:spacing w:before="0" w:after="0" w:line="500" w:lineRule="auto"/>
        <w:ind w:left="0" w:right="0" w:firstLine="420"/>
        <w:jc w:val="left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四、在“信用中国”网站（http://www.creditchina.gov.cn）、中国政府采购网（http://www.ccgp.gov.cn）、国家企业信用信息公示系统(http://www.gsxt.gov.cn)无尚在处罚期内的不良行为记录（截图加盖公章）</w:t>
      </w:r>
    </w:p>
    <w:p>
      <w:pPr>
        <w:spacing w:before="0" w:after="0" w:line="500" w:lineRule="auto"/>
        <w:ind w:left="0" w:right="0" w:firstLine="420"/>
        <w:jc w:val="left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五、本项目不接受联合体投标。</w:t>
      </w:r>
    </w:p>
    <w:p>
      <w:pPr>
        <w:spacing w:before="0" w:after="0" w:line="500" w:lineRule="auto"/>
        <w:ind w:left="0" w:right="0" w:firstLine="420"/>
        <w:jc w:val="left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获取招标文件时需提供上述有效的资格证明材料原件的扫描件查验，复印件一套加盖公章开标时携带递交至招标代理公司留存，资料不全者不予受理。</w:t>
      </w:r>
    </w:p>
    <w:p>
      <w:pPr>
        <w:spacing w:before="0" w:after="0" w:line="500" w:lineRule="auto"/>
        <w:ind w:left="0" w:right="0" w:firstLine="42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  <w:t>六、本项目落实的政策</w:t>
      </w:r>
    </w:p>
    <w:p>
      <w:pPr>
        <w:spacing w:before="0" w:after="0" w:line="500" w:lineRule="auto"/>
        <w:ind w:left="0" w:right="0" w:firstLine="420"/>
        <w:jc w:val="left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1. 《中华人民共和国政府采购法》</w:t>
      </w:r>
    </w:p>
    <w:p>
      <w:pPr>
        <w:spacing w:before="0" w:after="0" w:line="500" w:lineRule="auto"/>
        <w:ind w:left="0" w:right="0" w:firstLine="420"/>
        <w:jc w:val="left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2. 财政部第87号令《政府采购货物和服务招标投标管理办法》</w:t>
      </w:r>
    </w:p>
    <w:p>
      <w:pPr>
        <w:spacing w:before="0" w:after="0" w:line="500" w:lineRule="auto"/>
        <w:ind w:left="0" w:right="0" w:firstLine="420"/>
        <w:jc w:val="left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3.《合同法》</w:t>
      </w:r>
    </w:p>
    <w:p>
      <w:pPr>
        <w:spacing w:before="0" w:after="0" w:line="500" w:lineRule="auto"/>
        <w:ind w:left="0" w:right="0" w:firstLine="42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  <w:t>七、招标文件的发售时间、地址、售价、</w:t>
      </w:r>
    </w:p>
    <w:p>
      <w:pPr>
        <w:spacing w:before="0" w:after="0" w:line="500" w:lineRule="auto"/>
        <w:ind w:left="0" w:right="0" w:firstLine="420"/>
        <w:jc w:val="left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1、领取招标文件时间：2022年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5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30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日起至2022年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6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7</w:t>
      </w:r>
      <w:bookmarkStart w:id="0" w:name="_GoBack"/>
      <w:bookmarkEnd w:id="0"/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日【上午10: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00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-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14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: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0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0时及下午16: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00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-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20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: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0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0时】；</w:t>
      </w:r>
    </w:p>
    <w:p>
      <w:pPr>
        <w:widowControl w:val="0"/>
        <w:spacing w:before="75" w:after="75" w:line="300" w:lineRule="auto"/>
        <w:ind w:left="0" w:right="0" w:firstLine="420"/>
        <w:jc w:val="left"/>
        <w:rPr>
          <w:rFonts w:ascii="Calibri" w:hAnsi="Calibri" w:eastAsia="Calibri" w:cs="Calibri"/>
          <w:color w:val="000000"/>
          <w:spacing w:val="0"/>
          <w:position w:val="0"/>
          <w:sz w:val="24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2、</w:t>
      </w: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地点：线下获取（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7"/>
          <w:shd w:val="clear" w:fill="auto"/>
          <w:lang w:val="en-US" w:eastAsia="zh-CN"/>
        </w:rPr>
        <w:t>喀什市西域名都小区A区11楼1113室</w:t>
      </w: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）</w:t>
      </w:r>
    </w:p>
    <w:p>
      <w:pPr>
        <w:widowControl w:val="0"/>
        <w:spacing w:before="255" w:after="255" w:line="300" w:lineRule="auto"/>
        <w:ind w:left="0" w:right="0" w:firstLine="281"/>
        <w:jc w:val="both"/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  <w:t>八、提交投标文件截止时间、开标时间和地点</w:t>
      </w:r>
    </w:p>
    <w:p>
      <w:pPr>
        <w:widowControl w:val="0"/>
        <w:spacing w:before="75" w:after="75" w:line="300" w:lineRule="auto"/>
        <w:ind w:left="0" w:right="0" w:firstLine="420"/>
        <w:jc w:val="left"/>
        <w:rPr>
          <w:rFonts w:ascii="Calibri" w:hAnsi="Calibri" w:eastAsia="Calibri" w:cs="Calibri"/>
          <w:color w:val="000000"/>
          <w:spacing w:val="0"/>
          <w:position w:val="0"/>
          <w:sz w:val="24"/>
          <w:shd w:val="clear" w:fill="auto"/>
        </w:rPr>
      </w:pP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提交投标文件截止时间：2022年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7"/>
          <w:shd w:val="clear" w:fill="auto"/>
          <w:lang w:val="en-US" w:eastAsia="zh-CN"/>
        </w:rPr>
        <w:t>6</w:t>
      </w: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月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7"/>
          <w:shd w:val="clear" w:fill="auto"/>
          <w:lang w:val="en-US" w:eastAsia="zh-CN"/>
        </w:rPr>
        <w:t>22</w:t>
      </w: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 xml:space="preserve">日 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7"/>
          <w:shd w:val="clear" w:fill="auto"/>
          <w:lang w:val="en-US" w:eastAsia="zh-CN"/>
        </w:rPr>
        <w:t>11</w:t>
      </w: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:00（北京时间）</w:t>
      </w:r>
    </w:p>
    <w:p>
      <w:pPr>
        <w:widowControl w:val="0"/>
        <w:spacing w:before="75" w:after="75" w:line="300" w:lineRule="auto"/>
        <w:ind w:left="0" w:right="0" w:firstLine="420"/>
        <w:jc w:val="left"/>
        <w:rPr>
          <w:rFonts w:hint="default" w:ascii="Calibri" w:hAnsi="Calibri" w:eastAsia="仿宋" w:cs="Calibri"/>
          <w:color w:val="000000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投标地点：叶城县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行政综合服务中心（纬三路）</w:t>
      </w:r>
    </w:p>
    <w:p>
      <w:pPr>
        <w:widowControl w:val="0"/>
        <w:spacing w:before="75" w:after="75" w:line="300" w:lineRule="auto"/>
        <w:ind w:left="0" w:right="0" w:firstLine="420"/>
        <w:jc w:val="left"/>
        <w:rPr>
          <w:rFonts w:ascii="Calibri" w:hAnsi="Calibri" w:eastAsia="Calibri" w:cs="Calibri"/>
          <w:color w:val="000000"/>
          <w:spacing w:val="0"/>
          <w:position w:val="0"/>
          <w:sz w:val="24"/>
          <w:shd w:val="clear" w:fill="auto"/>
        </w:rPr>
      </w:pP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开标时间：2022年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7"/>
          <w:shd w:val="clear" w:fill="auto"/>
          <w:lang w:val="en-US" w:eastAsia="zh-CN"/>
        </w:rPr>
        <w:t>6</w:t>
      </w: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月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7"/>
          <w:shd w:val="clear" w:fill="auto"/>
          <w:lang w:val="en-US" w:eastAsia="zh-CN"/>
        </w:rPr>
        <w:t>22</w:t>
      </w: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日 1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7"/>
          <w:shd w:val="clear" w:fill="auto"/>
          <w:lang w:val="en-US" w:eastAsia="zh-CN"/>
        </w:rPr>
        <w:t>1</w:t>
      </w: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:00（北京时间）</w:t>
      </w:r>
    </w:p>
    <w:p>
      <w:pPr>
        <w:widowControl w:val="0"/>
        <w:spacing w:before="75" w:after="75" w:line="300" w:lineRule="auto"/>
        <w:ind w:left="0" w:right="0" w:firstLine="420"/>
        <w:jc w:val="left"/>
        <w:rPr>
          <w:rFonts w:hint="default" w:ascii="Calibri" w:hAnsi="Calibri" w:eastAsia="仿宋" w:cs="Calibri"/>
          <w:color w:val="000000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开标地点：叶城县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行政综合服务中心（纬三路）</w:t>
      </w:r>
    </w:p>
    <w:p>
      <w:pPr>
        <w:widowControl w:val="0"/>
        <w:spacing w:before="255" w:after="255" w:line="300" w:lineRule="auto"/>
        <w:ind w:left="0" w:right="0" w:firstLine="0"/>
        <w:jc w:val="both"/>
        <w:rPr>
          <w:rFonts w:ascii="黑体" w:hAnsi="黑体" w:eastAsia="黑体" w:cs="黑体"/>
          <w:color w:val="000000"/>
          <w:spacing w:val="0"/>
          <w:position w:val="0"/>
          <w:sz w:val="31"/>
          <w:shd w:val="clear" w:fill="auto"/>
        </w:rPr>
      </w:pPr>
      <w:r>
        <w:rPr>
          <w:rFonts w:ascii="黑体" w:hAnsi="黑体" w:eastAsia="黑体" w:cs="黑体"/>
          <w:b/>
          <w:color w:val="000000"/>
          <w:spacing w:val="0"/>
          <w:position w:val="0"/>
          <w:sz w:val="27"/>
          <w:shd w:val="clear" w:fill="auto"/>
        </w:rPr>
        <w:t>五、公告期限</w:t>
      </w:r>
    </w:p>
    <w:p>
      <w:pPr>
        <w:widowControl w:val="0"/>
        <w:spacing w:before="75" w:after="75" w:line="240" w:lineRule="auto"/>
        <w:ind w:left="0" w:right="0" w:firstLine="420"/>
        <w:jc w:val="left"/>
        <w:rPr>
          <w:rFonts w:ascii="sans-serif" w:hAnsi="sans-serif" w:eastAsia="sans-serif" w:cs="sans-serif"/>
          <w:color w:val="000000"/>
          <w:spacing w:val="0"/>
          <w:position w:val="0"/>
          <w:sz w:val="24"/>
          <w:shd w:val="clear" w:fill="auto"/>
        </w:rPr>
      </w:pP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自本公告发布之日起5个工作日。</w:t>
      </w:r>
    </w:p>
    <w:p>
      <w:pPr>
        <w:widowControl w:val="0"/>
        <w:spacing w:before="255" w:after="255" w:line="300" w:lineRule="auto"/>
        <w:ind w:left="0" w:right="0" w:firstLine="0"/>
        <w:jc w:val="both"/>
        <w:rPr>
          <w:rFonts w:ascii="黑体" w:hAnsi="黑体" w:eastAsia="黑体" w:cs="黑体"/>
          <w:color w:val="000000"/>
          <w:spacing w:val="0"/>
          <w:position w:val="0"/>
          <w:sz w:val="27"/>
          <w:shd w:val="clear" w:fill="auto"/>
        </w:rPr>
      </w:pPr>
      <w:r>
        <w:rPr>
          <w:rFonts w:ascii="黑体" w:hAnsi="黑体" w:eastAsia="黑体" w:cs="黑体"/>
          <w:b/>
          <w:color w:val="000000"/>
          <w:spacing w:val="0"/>
          <w:position w:val="0"/>
          <w:sz w:val="27"/>
          <w:shd w:val="clear" w:fill="auto"/>
        </w:rPr>
        <w:t>六、其他补充事宜</w:t>
      </w:r>
    </w:p>
    <w:p>
      <w:pPr>
        <w:widowControl w:val="0"/>
        <w:spacing w:before="75" w:after="75" w:line="315" w:lineRule="auto"/>
        <w:ind w:left="0" w:right="0" w:firstLine="420"/>
        <w:jc w:val="left"/>
        <w:rPr>
          <w:rFonts w:ascii="sans-serif" w:hAnsi="sans-serif" w:eastAsia="sans-serif" w:cs="sans-serif"/>
          <w:color w:val="000000"/>
          <w:spacing w:val="0"/>
          <w:position w:val="0"/>
          <w:sz w:val="24"/>
          <w:shd w:val="clear" w:fill="auto"/>
        </w:rPr>
      </w:pP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无</w:t>
      </w:r>
    </w:p>
    <w:p>
      <w:pPr>
        <w:widowControl w:val="0"/>
        <w:spacing w:before="255" w:after="255" w:line="480" w:lineRule="auto"/>
        <w:ind w:left="0" w:right="0" w:firstLine="0"/>
        <w:jc w:val="both"/>
        <w:rPr>
          <w:rFonts w:ascii="黑体" w:hAnsi="黑体" w:eastAsia="黑体" w:cs="黑体"/>
          <w:color w:val="000000"/>
          <w:spacing w:val="0"/>
          <w:position w:val="0"/>
          <w:sz w:val="31"/>
          <w:shd w:val="clear" w:fill="auto"/>
        </w:rPr>
      </w:pPr>
      <w:r>
        <w:rPr>
          <w:rFonts w:ascii="黑体" w:hAnsi="黑体" w:eastAsia="黑体" w:cs="黑体"/>
          <w:b/>
          <w:color w:val="000000"/>
          <w:spacing w:val="0"/>
          <w:position w:val="0"/>
          <w:sz w:val="27"/>
          <w:shd w:val="clear" w:fill="auto"/>
        </w:rPr>
        <w:t>七、对本次采购提出询问，请按以下方式联系</w:t>
      </w:r>
    </w:p>
    <w:p>
      <w:pPr>
        <w:widowControl w:val="0"/>
        <w:spacing w:before="75" w:after="75" w:line="240" w:lineRule="auto"/>
        <w:ind w:left="0" w:right="0" w:firstLine="420"/>
        <w:jc w:val="left"/>
        <w:rPr>
          <w:rFonts w:ascii="仿宋" w:hAnsi="仿宋" w:eastAsia="仿宋" w:cs="仿宋"/>
          <w:color w:val="000000"/>
          <w:spacing w:val="0"/>
          <w:position w:val="0"/>
          <w:sz w:val="24"/>
          <w:shd w:val="clear" w:fill="auto"/>
        </w:rPr>
      </w:pP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1.采购人信息</w:t>
      </w:r>
    </w:p>
    <w:p>
      <w:pPr>
        <w:widowControl w:val="0"/>
        <w:spacing w:before="75" w:after="75" w:line="240" w:lineRule="auto"/>
        <w:ind w:left="0" w:right="0" w:firstLine="420"/>
        <w:jc w:val="left"/>
        <w:rPr>
          <w:rFonts w:ascii="仿宋" w:hAnsi="仿宋" w:eastAsia="仿宋" w:cs="仿宋"/>
          <w:color w:val="000000"/>
          <w:spacing w:val="0"/>
          <w:position w:val="0"/>
          <w:sz w:val="24"/>
          <w:shd w:val="clear" w:fill="auto"/>
        </w:rPr>
      </w:pP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名 称：</w:t>
      </w:r>
      <w:r>
        <w:rPr>
          <w:rFonts w:ascii="仿宋" w:hAnsi="仿宋" w:eastAsia="仿宋" w:cs="仿宋"/>
          <w:b w:val="0"/>
          <w:bCs/>
          <w:color w:val="auto"/>
          <w:spacing w:val="0"/>
          <w:position w:val="0"/>
          <w:sz w:val="28"/>
          <w:shd w:val="clear" w:fill="auto"/>
        </w:rPr>
        <w:t>叶城县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28"/>
          <w:shd w:val="clear" w:fill="auto"/>
          <w:lang w:val="en-US" w:eastAsia="zh-CN"/>
        </w:rPr>
        <w:t>畜牧兽医</w:t>
      </w:r>
      <w:r>
        <w:rPr>
          <w:rFonts w:ascii="仿宋" w:hAnsi="仿宋" w:eastAsia="仿宋" w:cs="仿宋"/>
          <w:b w:val="0"/>
          <w:bCs/>
          <w:color w:val="auto"/>
          <w:spacing w:val="0"/>
          <w:position w:val="0"/>
          <w:sz w:val="28"/>
          <w:shd w:val="clear" w:fill="auto"/>
        </w:rPr>
        <w:t>站</w:t>
      </w:r>
    </w:p>
    <w:p>
      <w:pPr>
        <w:widowControl w:val="0"/>
        <w:spacing w:before="75" w:after="75" w:line="240" w:lineRule="auto"/>
        <w:ind w:left="0" w:right="0" w:firstLine="420"/>
        <w:jc w:val="left"/>
        <w:rPr>
          <w:rFonts w:hint="eastAsia" w:ascii="仿宋" w:hAnsi="仿宋" w:eastAsia="仿宋" w:cs="仿宋"/>
          <w:color w:val="000000"/>
          <w:spacing w:val="0"/>
          <w:position w:val="0"/>
          <w:sz w:val="27"/>
          <w:shd w:val="clear" w:fill="auto"/>
          <w:lang w:val="en-US" w:eastAsia="zh-CN"/>
        </w:rPr>
      </w:pP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联系方式：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15276129923</w:t>
      </w:r>
    </w:p>
    <w:p>
      <w:pPr>
        <w:widowControl w:val="0"/>
        <w:spacing w:before="75" w:after="75" w:line="240" w:lineRule="auto"/>
        <w:ind w:left="0" w:right="0" w:firstLine="420"/>
        <w:jc w:val="left"/>
        <w:rPr>
          <w:rFonts w:ascii="仿宋" w:hAnsi="仿宋" w:eastAsia="仿宋" w:cs="仿宋"/>
          <w:color w:val="000000"/>
          <w:spacing w:val="0"/>
          <w:position w:val="0"/>
          <w:sz w:val="24"/>
          <w:shd w:val="clear" w:fill="auto"/>
        </w:rPr>
      </w:pP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2.采购代理机构信息</w:t>
      </w:r>
    </w:p>
    <w:p>
      <w:pPr>
        <w:widowControl w:val="0"/>
        <w:spacing w:before="75" w:after="75" w:line="240" w:lineRule="auto"/>
        <w:ind w:left="0" w:right="0" w:firstLine="420"/>
        <w:jc w:val="left"/>
        <w:rPr>
          <w:rFonts w:ascii="仿宋" w:hAnsi="仿宋" w:eastAsia="仿宋" w:cs="仿宋"/>
          <w:color w:val="000000"/>
          <w:spacing w:val="0"/>
          <w:position w:val="0"/>
          <w:sz w:val="24"/>
          <w:shd w:val="clear" w:fill="auto"/>
        </w:rPr>
      </w:pP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名 称：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新疆君凯杰工程项目管理有限公司</w:t>
      </w:r>
    </w:p>
    <w:p>
      <w:pPr>
        <w:widowControl w:val="0"/>
        <w:spacing w:before="75" w:after="75" w:line="240" w:lineRule="auto"/>
        <w:ind w:left="0" w:right="0" w:firstLine="420"/>
        <w:jc w:val="left"/>
        <w:rPr>
          <w:rFonts w:ascii="仿宋" w:hAnsi="仿宋" w:eastAsia="仿宋" w:cs="仿宋"/>
          <w:color w:val="000000"/>
          <w:spacing w:val="0"/>
          <w:position w:val="0"/>
          <w:sz w:val="24"/>
          <w:shd w:val="clear" w:fill="auto"/>
        </w:rPr>
      </w:pPr>
      <w:r>
        <w:rPr>
          <w:rFonts w:ascii="仿宋" w:hAnsi="仿宋" w:eastAsia="仿宋" w:cs="仿宋"/>
          <w:color w:val="000000"/>
          <w:spacing w:val="0"/>
          <w:position w:val="0"/>
          <w:sz w:val="27"/>
          <w:shd w:val="clear" w:fill="auto"/>
        </w:rPr>
        <w:t>联系方式：13999080258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500" w:lineRule="auto"/>
        <w:ind w:left="0" w:right="0" w:firstLine="420"/>
        <w:jc w:val="left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 xml:space="preserve">                     </w:t>
      </w:r>
    </w:p>
    <w:p>
      <w:pPr>
        <w:spacing w:before="0" w:after="0" w:line="500" w:lineRule="auto"/>
        <w:ind w:left="0" w:right="0" w:firstLine="3640"/>
        <w:jc w:val="left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 xml:space="preserve">新疆君凯杰工程项目管理有限公司 </w:t>
      </w:r>
    </w:p>
    <w:p>
      <w:pPr>
        <w:spacing w:before="0" w:after="0" w:line="240" w:lineRule="auto"/>
        <w:ind w:left="0" w:right="0" w:firstLine="504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2022年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5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28"/>
          <w:shd w:val="clear" w:fill="auto"/>
          <w:lang w:val="en-US" w:eastAsia="zh-CN"/>
        </w:rPr>
        <w:t>30</w:t>
      </w:r>
      <w:r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  <w:t>日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MzIwYWFiMDU5Y2Y1NzhiNzA0NDE2MjJiZjgxZTk3MzIifQ=="/>
  </w:docVars>
  <w:rsids>
    <w:rsidRoot w:val="00000000"/>
    <w:rsid w:val="05165850"/>
    <w:rsid w:val="0D731211"/>
    <w:rsid w:val="0F3B654E"/>
    <w:rsid w:val="0F3F6561"/>
    <w:rsid w:val="1423603A"/>
    <w:rsid w:val="1E3302B7"/>
    <w:rsid w:val="28E00930"/>
    <w:rsid w:val="2E88368A"/>
    <w:rsid w:val="2FF03C73"/>
    <w:rsid w:val="31BD4176"/>
    <w:rsid w:val="3AC6273A"/>
    <w:rsid w:val="3AD25757"/>
    <w:rsid w:val="437E4225"/>
    <w:rsid w:val="4C692B09"/>
    <w:rsid w:val="53551705"/>
    <w:rsid w:val="557B13CF"/>
    <w:rsid w:val="589E45E7"/>
    <w:rsid w:val="592526C6"/>
    <w:rsid w:val="5ADD3692"/>
    <w:rsid w:val="5B897148"/>
    <w:rsid w:val="5DD54325"/>
    <w:rsid w:val="663143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1156</Words>
  <Characters>1335</Characters>
  <TotalTime>0</TotalTime>
  <ScaleCrop>false</ScaleCrop>
  <LinksUpToDate>false</LinksUpToDate>
  <CharactersWithSpaces>1363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2022-03-18T02:44:00Z</dcterms:created>
  <dc:creator>认真仔细</dc:creator>
  <cp:lastModifiedBy>鬼帝</cp:lastModifiedBy>
  <dcterms:modified xsi:type="dcterms:W3CDTF">2022-05-30T03:17:21Z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AC6BD7E7EC5D4313B5A17933E40621D6</vt:lpwstr>
  </property>
</Properties>
</file>