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lang w:eastAsia="zh-CN"/>
        </w:rPr>
      </w:pPr>
      <w:bookmarkStart w:id="0" w:name="_Toc35393789"/>
      <w:bookmarkStart w:id="1" w:name="_Toc28359001"/>
      <w:r>
        <w:rPr>
          <w:rFonts w:hint="eastAsia" w:ascii="华文中宋" w:hAnsi="华文中宋" w:eastAsia="华文中宋"/>
          <w:lang w:eastAsia="zh-CN"/>
        </w:rPr>
        <w:t>阿勒泰市2022年7-8月疫情防控医疗物资采购--实验室试剂及病毒采样管</w:t>
      </w: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eastAsia="zh-CN"/>
        </w:rPr>
        <w:t>公开</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阿勒泰市2022年7-8月疫情防控医疗物资采购--实验室试剂及病毒采样管</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lang w:val="en-US" w:eastAsia="zh-CN"/>
        </w:rPr>
        <w:t>新疆金泰首致项目管理咨询有限公司</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numPr>
          <w:ilvl w:val="1"/>
          <w:numId w:val="0"/>
        </w:numPr>
        <w:spacing w:line="360" w:lineRule="auto"/>
        <w:rPr>
          <w:rFonts w:ascii="黑体" w:hAnsi="黑体" w:cs="宋体"/>
          <w:b w:val="0"/>
          <w:sz w:val="28"/>
          <w:szCs w:val="28"/>
        </w:rPr>
      </w:pPr>
      <w:bookmarkStart w:id="2" w:name="_Toc35393621"/>
      <w:bookmarkStart w:id="3" w:name="_Toc28359079"/>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ZFCGA-JTSZZB2022-012</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阿勒泰市2022年7-8月疫情防控医疗物资采购--实验室试剂及病毒采样管</w:t>
      </w:r>
    </w:p>
    <w:bookmarkEnd w:id="6"/>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2720000元</w:t>
      </w:r>
    </w:p>
    <w:p>
      <w:pPr>
        <w:ind w:firstLine="560" w:firstLineChars="200"/>
        <w:rPr>
          <w:rFonts w:hint="eastAsia" w:ascii="仿宋" w:hAnsi="仿宋" w:eastAsia="仿宋"/>
          <w:sz w:val="28"/>
          <w:szCs w:val="28"/>
        </w:rPr>
      </w:pPr>
      <w:r>
        <w:rPr>
          <w:rFonts w:hint="eastAsia" w:ascii="仿宋" w:hAnsi="仿宋" w:eastAsia="仿宋"/>
          <w:sz w:val="28"/>
          <w:szCs w:val="28"/>
        </w:rPr>
        <w:t>采购需求：阿勒泰市卫生健康委员会实验室试剂及病毒采样管，详见招标文件</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numPr>
          <w:ilvl w:val="1"/>
          <w:numId w:val="0"/>
        </w:numPr>
        <w:spacing w:line="360" w:lineRule="auto"/>
        <w:rPr>
          <w:rFonts w:ascii="黑体" w:hAnsi="黑体" w:cs="宋体"/>
          <w:b w:val="0"/>
          <w:sz w:val="28"/>
          <w:szCs w:val="28"/>
        </w:rPr>
      </w:pPr>
      <w:bookmarkStart w:id="7" w:name="_Toc28359003"/>
      <w:bookmarkStart w:id="8" w:name="_Toc28359080"/>
      <w:bookmarkStart w:id="9" w:name="_Toc35393622"/>
      <w:bookmarkStart w:id="10" w:name="_Toc35393791"/>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ind w:firstLine="560" w:firstLineChars="200"/>
        <w:rPr>
          <w:rFonts w:hint="eastAsia" w:ascii="仿宋" w:hAnsi="仿宋" w:eastAsia="仿宋"/>
          <w:sz w:val="28"/>
          <w:szCs w:val="28"/>
        </w:rPr>
      </w:pPr>
      <w:bookmarkStart w:id="11" w:name="_Toc28359081"/>
      <w:bookmarkStart w:id="12" w:name="_Toc28359004"/>
      <w:r>
        <w:rPr>
          <w:rFonts w:ascii="仿宋" w:hAnsi="仿宋" w:eastAsia="仿宋"/>
          <w:sz w:val="28"/>
          <w:szCs w:val="28"/>
        </w:rPr>
        <w:t>2</w:t>
      </w:r>
      <w:r>
        <w:rPr>
          <w:rFonts w:hint="eastAsia" w:ascii="仿宋" w:hAnsi="仿宋" w:eastAsia="仿宋"/>
          <w:sz w:val="28"/>
          <w:szCs w:val="28"/>
        </w:rPr>
        <w:t>.落实政府采购政策需满足的资格要求：(1)财政部、国家发展改革委《关于印发《节能产品政府采购实施意见》的通知》（财库[2004]185号）；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(2)《财政部、环保总局关于环境标志产品政府采购实施的意见》（财库[2006]90号）；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(3)财政部、工业和信息化部《关于印发《政府采购促进中小企业发展管理办法》的通知》（财库[2020]46号）；</w:t>
      </w:r>
    </w:p>
    <w:p>
      <w:pPr>
        <w:numPr>
          <w:ilvl w:val="0"/>
          <w:numId w:val="0"/>
        </w:numPr>
        <w:ind w:firstLine="560" w:firstLineChars="200"/>
        <w:rPr>
          <w:rFonts w:hint="eastAsia" w:ascii="仿宋" w:hAnsi="仿宋" w:eastAsia="仿宋"/>
          <w:sz w:val="28"/>
          <w:szCs w:val="28"/>
        </w:rPr>
      </w:pPr>
      <w:r>
        <w:rPr>
          <w:rFonts w:hint="eastAsia" w:ascii="仿宋" w:hAnsi="仿宋" w:eastAsia="仿宋"/>
          <w:sz w:val="28"/>
          <w:szCs w:val="28"/>
        </w:rPr>
        <w:t>(4)财政部、民政部、中国残疾人联合会《关于促进残疾人就业政府采购政策的通知》（财库[2017]141号）；</w:t>
      </w:r>
    </w:p>
    <w:p>
      <w:pPr>
        <w:numPr>
          <w:ilvl w:val="0"/>
          <w:numId w:val="0"/>
        </w:numPr>
        <w:ind w:firstLine="560" w:firstLineChars="200"/>
        <w:rPr>
          <w:rFonts w:hint="eastAsia" w:ascii="仿宋" w:hAnsi="仿宋" w:eastAsia="仿宋"/>
          <w:color w:val="auto"/>
          <w:sz w:val="28"/>
          <w:szCs w:val="28"/>
          <w:highlight w:val="none"/>
        </w:rPr>
      </w:pPr>
      <w:r>
        <w:rPr>
          <w:rFonts w:hint="eastAsia" w:ascii="仿宋" w:hAnsi="仿宋" w:eastAsia="仿宋"/>
          <w:sz w:val="28"/>
          <w:szCs w:val="28"/>
        </w:rPr>
        <w:t>(5)财政部、司法部《关于政府采购支持监狱企业发展有关问题的通知》（财库[2014]68号）；</w:t>
      </w:r>
    </w:p>
    <w:p>
      <w:pPr>
        <w:ind w:firstLine="560" w:firstLineChars="200"/>
        <w:rPr>
          <w:rFonts w:hint="eastAsia" w:ascii="仿宋" w:hAnsi="仿宋" w:eastAsia="仿宋" w:cs="Times New Roman"/>
          <w:sz w:val="28"/>
          <w:szCs w:val="28"/>
          <w:lang w:val="en-US" w:eastAsia="zh-CN"/>
        </w:rPr>
      </w:pPr>
      <w:r>
        <w:rPr>
          <w:rFonts w:hint="eastAsia" w:ascii="仿宋" w:hAnsi="仿宋" w:eastAsia="仿宋"/>
          <w:sz w:val="28"/>
          <w:szCs w:val="28"/>
        </w:rPr>
        <w:t>3.本项目的特定资格要求：</w:t>
      </w:r>
      <w:r>
        <w:rPr>
          <w:rFonts w:hint="eastAsia" w:ascii="仿宋" w:hAnsi="仿宋" w:eastAsia="仿宋" w:cs="Times New Roman"/>
          <w:sz w:val="28"/>
          <w:szCs w:val="28"/>
          <w:lang w:val="en-US" w:eastAsia="zh-CN"/>
        </w:rPr>
        <w:t>1、符合《中华人民共和国政府采购法》第二十二条规定。</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2、具有有效的营业执照（三证合一）；</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3、具有良好的商业信誉和健全的财务会计制度；</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4、投标人必须是有提供招标公告中所采购货物的能力、独立完成供货、安装及维护其正常运转的能力；并具有良好的售后服务能力和相应的质量保证措施。</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5、有依法缴纳税收的良好记录；</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6、参加政府采购活动前三年内，在经营活动中没有重大违法记录；</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7、法律、行政法规规定的其他条件；</w:t>
      </w:r>
    </w:p>
    <w:p>
      <w:pPr>
        <w:ind w:firstLine="560" w:firstLineChars="200"/>
        <w:rPr>
          <w:rFonts w:hint="eastAsia" w:ascii="仿宋" w:hAnsi="仿宋" w:eastAsia="仿宋" w:cs="Times New Roman"/>
          <w:color w:val="auto"/>
          <w:sz w:val="28"/>
          <w:szCs w:val="28"/>
          <w:highlight w:val="none"/>
          <w:lang w:val="en-US" w:eastAsia="zh-CN"/>
        </w:rPr>
      </w:pPr>
      <w:bookmarkStart w:id="29" w:name="_GoBack"/>
      <w:r>
        <w:rPr>
          <w:rFonts w:hint="eastAsia" w:ascii="仿宋" w:hAnsi="仿宋" w:eastAsia="仿宋" w:cs="Times New Roman"/>
          <w:color w:val="auto"/>
          <w:sz w:val="28"/>
          <w:szCs w:val="28"/>
          <w:highlight w:val="none"/>
          <w:lang w:val="en-US" w:eastAsia="zh-CN"/>
        </w:rPr>
        <w:t>7.1供应商须具备医疗器械经营许可证或医疗器械二类备案凭证或医疗器械生产许可证。</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color w:val="auto"/>
          <w:sz w:val="28"/>
          <w:szCs w:val="28"/>
          <w:highlight w:val="none"/>
          <w:lang w:val="en-US" w:eastAsia="zh-CN"/>
        </w:rPr>
        <w:t>8、单位负责人为同一人或者存在直接控股、管理关系的不同供应商，不得参加同一合同项下的政</w:t>
      </w:r>
      <w:bookmarkEnd w:id="29"/>
      <w:r>
        <w:rPr>
          <w:rFonts w:hint="eastAsia" w:ascii="仿宋" w:hAnsi="仿宋" w:eastAsia="仿宋" w:cs="Times New Roman"/>
          <w:sz w:val="28"/>
          <w:szCs w:val="28"/>
          <w:highlight w:val="none"/>
          <w:lang w:val="en-US" w:eastAsia="zh-CN"/>
        </w:rPr>
        <w:t>府采购活动。除单一来源采购项目外，为采购项目提供整体设计、规范编制或者项目管理、监理、检</w:t>
      </w:r>
      <w:r>
        <w:rPr>
          <w:rFonts w:hint="eastAsia" w:ascii="仿宋" w:hAnsi="仿宋" w:eastAsia="仿宋" w:cs="Times New Roman"/>
          <w:sz w:val="28"/>
          <w:szCs w:val="28"/>
          <w:lang w:val="en-US" w:eastAsia="zh-CN"/>
        </w:rPr>
        <w:t>测等服务的供应商，不得再参加该采购项目的其他采购活动。</w:t>
      </w:r>
    </w:p>
    <w:p>
      <w:pPr>
        <w:pStyle w:val="4"/>
        <w:numPr>
          <w:ilvl w:val="1"/>
          <w:numId w:val="0"/>
        </w:numPr>
        <w:spacing w:line="360" w:lineRule="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新疆金泰首致项目管理咨询有限公司</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报名成功后购买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300元/份</w:t>
      </w:r>
    </w:p>
    <w:p>
      <w:pPr>
        <w:pStyle w:val="4"/>
        <w:numPr>
          <w:ilvl w:val="1"/>
          <w:numId w:val="0"/>
        </w:numPr>
        <w:spacing w:line="360" w:lineRule="auto"/>
        <w:rPr>
          <w:rFonts w:ascii="黑体" w:hAnsi="黑体" w:cs="宋体"/>
          <w:b w:val="0"/>
          <w:sz w:val="28"/>
          <w:szCs w:val="28"/>
        </w:rPr>
      </w:pPr>
      <w:bookmarkStart w:id="15" w:name="_Toc28359005"/>
      <w:bookmarkStart w:id="16" w:name="_Toc28359082"/>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hint="eastAsia" w:ascii="仿宋" w:hAnsi="仿宋" w:eastAsia="仿宋"/>
          <w:sz w:val="28"/>
          <w:szCs w:val="28"/>
          <w:highlight w:val="none"/>
        </w:rPr>
      </w:pPr>
      <w:bookmarkStart w:id="19" w:name="_Toc35393625"/>
      <w:bookmarkStart w:id="20" w:name="_Toc28359084"/>
      <w:bookmarkStart w:id="21" w:name="_Toc28359007"/>
      <w:bookmarkStart w:id="22" w:name="_Toc35393794"/>
      <w:r>
        <w:rPr>
          <w:rFonts w:hint="eastAsia" w:ascii="仿宋" w:hAnsi="仿宋" w:eastAsia="仿宋"/>
          <w:sz w:val="28"/>
          <w:szCs w:val="28"/>
        </w:rPr>
        <w:t>截止时间：</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none"/>
        </w:rPr>
        <w:t>年</w:t>
      </w:r>
      <w:r>
        <w:rPr>
          <w:rFonts w:hint="eastAsia" w:ascii="仿宋" w:hAnsi="仿宋" w:eastAsia="仿宋"/>
          <w:sz w:val="28"/>
          <w:szCs w:val="28"/>
          <w:highlight w:val="none"/>
          <w:u w:val="none"/>
          <w:lang w:val="en-US" w:eastAsia="zh-CN"/>
        </w:rPr>
        <w:t>6</w:t>
      </w:r>
      <w:r>
        <w:rPr>
          <w:rFonts w:hint="eastAsia" w:ascii="仿宋" w:hAnsi="仿宋" w:eastAsia="仿宋"/>
          <w:sz w:val="28"/>
          <w:szCs w:val="28"/>
          <w:highlight w:val="none"/>
          <w:u w:val="none"/>
        </w:rPr>
        <w:t>月</w:t>
      </w:r>
      <w:r>
        <w:rPr>
          <w:rFonts w:hint="eastAsia" w:ascii="仿宋" w:hAnsi="仿宋" w:eastAsia="仿宋"/>
          <w:sz w:val="28"/>
          <w:szCs w:val="28"/>
          <w:highlight w:val="none"/>
          <w:u w:val="none"/>
          <w:lang w:val="en-US" w:eastAsia="zh-CN"/>
        </w:rPr>
        <w:t>28</w:t>
      </w:r>
      <w:r>
        <w:rPr>
          <w:rFonts w:hint="eastAsia" w:ascii="仿宋" w:hAnsi="仿宋" w:eastAsia="仿宋"/>
          <w:sz w:val="28"/>
          <w:szCs w:val="28"/>
          <w:highlight w:val="none"/>
          <w:u w:val="none"/>
        </w:rPr>
        <w:t>日</w:t>
      </w:r>
      <w:r>
        <w:rPr>
          <w:rFonts w:hint="eastAsia" w:ascii="仿宋" w:hAnsi="仿宋" w:eastAsia="仿宋"/>
          <w:sz w:val="28"/>
          <w:szCs w:val="28"/>
          <w:highlight w:val="none"/>
          <w:u w:val="none"/>
          <w:lang w:eastAsia="zh-CN"/>
        </w:rPr>
        <w:t>下</w:t>
      </w:r>
      <w:r>
        <w:rPr>
          <w:rFonts w:hint="eastAsia" w:ascii="仿宋" w:hAnsi="仿宋" w:eastAsia="仿宋"/>
          <w:sz w:val="28"/>
          <w:szCs w:val="28"/>
          <w:highlight w:val="none"/>
          <w:u w:val="none"/>
        </w:rPr>
        <w:t>午</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none"/>
        </w:rPr>
        <w:t>时</w:t>
      </w:r>
      <w:r>
        <w:rPr>
          <w:rFonts w:hint="eastAsia" w:ascii="仿宋" w:hAnsi="仿宋" w:eastAsia="仿宋"/>
          <w:sz w:val="28"/>
          <w:szCs w:val="28"/>
          <w:highlight w:val="none"/>
        </w:rPr>
        <w:t>（北京时间）</w:t>
      </w:r>
    </w:p>
    <w:p>
      <w:pPr>
        <w:spacing w:line="360" w:lineRule="auto"/>
        <w:ind w:firstLine="560" w:firstLineChars="200"/>
        <w:rPr>
          <w:rFonts w:ascii="仿宋" w:hAnsi="仿宋" w:eastAsia="仿宋" w:cs="宋体"/>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新疆金泰首致项目管理咨询有限公司会议室</w:t>
      </w:r>
    </w:p>
    <w:p>
      <w:pPr>
        <w:pStyle w:val="4"/>
        <w:numPr>
          <w:ilvl w:val="1"/>
          <w:numId w:val="0"/>
        </w:numPr>
        <w:spacing w:line="360" w:lineRule="auto"/>
        <w:rPr>
          <w:rFonts w:ascii="黑体" w:hAnsi="黑体" w:cs="宋体"/>
          <w:b w:val="0"/>
          <w:sz w:val="28"/>
          <w:szCs w:val="28"/>
        </w:rPr>
      </w:pPr>
      <w:r>
        <w:rPr>
          <w:rFonts w:hint="eastAsia" w:ascii="黑体" w:hAnsi="黑体" w:cs="宋体"/>
          <w:b w:val="0"/>
          <w:sz w:val="28"/>
          <w:szCs w:val="28"/>
        </w:rPr>
        <w:t>五、公告期限</w:t>
      </w:r>
      <w:bookmarkEnd w:id="19"/>
      <w:bookmarkEnd w:id="20"/>
      <w:bookmarkEnd w:id="21"/>
      <w:bookmarkEnd w:id="22"/>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3" w:name="_Toc35393626"/>
      <w:bookmarkStart w:id="24" w:name="_Toc35393795"/>
    </w:p>
    <w:p>
      <w:pPr>
        <w:pStyle w:val="4"/>
        <w:numPr>
          <w:ilvl w:val="1"/>
          <w:numId w:val="0"/>
        </w:numPr>
        <w:spacing w:line="360" w:lineRule="auto"/>
        <w:rPr>
          <w:rFonts w:hint="eastAsia" w:ascii="黑体" w:hAnsi="黑体" w:cs="宋体"/>
          <w:b w:val="0"/>
          <w:sz w:val="28"/>
          <w:szCs w:val="28"/>
        </w:rPr>
      </w:pPr>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3"/>
      <w:bookmarkEnd w:id="24"/>
    </w:p>
    <w:p>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报名资料：</w:t>
      </w:r>
    </w:p>
    <w:p>
      <w:pPr>
        <w:ind w:firstLine="560" w:firstLineChars="200"/>
        <w:rPr>
          <w:rFonts w:hint="eastAsia"/>
          <w:lang w:val="en-US" w:eastAsia="zh-CN"/>
        </w:rPr>
      </w:pP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请投标人</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r>
        <w:rPr>
          <w:rFonts w:hint="eastAsia" w:ascii="仿宋" w:hAnsi="仿宋" w:eastAsia="仿宋" w:cs="宋体"/>
          <w:kern w:val="0"/>
          <w:sz w:val="28"/>
          <w:szCs w:val="28"/>
          <w:lang w:val="en-US" w:eastAsia="zh-CN"/>
        </w:rPr>
        <w:t>携带①法定代表人身份证明及法定代表人身份证或授权委托书及被委托人身份证②有效的营业执照副本（三证合一）③医疗器械经营许可证或医疗器械二类备案凭证或医疗器械生产许可证④中小企业声明函原件。以上资料需提供原件及加盖公章的复印件两份到</w:t>
      </w:r>
      <w:r>
        <w:rPr>
          <w:rFonts w:hint="eastAsia" w:ascii="仿宋" w:hAnsi="仿宋" w:eastAsia="仿宋" w:cs="宋体"/>
          <w:kern w:val="0"/>
          <w:sz w:val="28"/>
          <w:szCs w:val="28"/>
          <w:lang w:val="en-US" w:eastAsia="zh-CN"/>
        </w:rPr>
        <w:fldChar w:fldCharType="end"/>
      </w:r>
      <w:r>
        <w:rPr>
          <w:rFonts w:hint="eastAsia" w:ascii="仿宋" w:hAnsi="仿宋" w:eastAsia="仿宋" w:cs="宋体"/>
          <w:kern w:val="0"/>
          <w:sz w:val="28"/>
          <w:szCs w:val="28"/>
          <w:lang w:val="en-US" w:eastAsia="zh-CN"/>
        </w:rPr>
        <w:t>新疆金泰首致项目管理咨询有限公司领取招标文件</w:t>
      </w:r>
      <w:r>
        <w:rPr>
          <w:rFonts w:hint="eastAsia"/>
          <w:lang w:val="en-US" w:eastAsia="zh-CN"/>
        </w:rPr>
        <w:t>。</w:t>
      </w:r>
      <w:bookmarkStart w:id="25" w:name="_Toc28359085"/>
      <w:bookmarkStart w:id="26" w:name="_Toc28359008"/>
      <w:bookmarkStart w:id="27" w:name="_Toc35393796"/>
      <w:bookmarkStart w:id="28" w:name="_Toc35393627"/>
    </w:p>
    <w:p>
      <w:pPr>
        <w:ind w:firstLine="560" w:firstLineChars="200"/>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Style w:val="4"/>
        <w:numPr>
          <w:ilvl w:val="0"/>
          <w:numId w:val="0"/>
        </w:numPr>
        <w:suppressAutoHyphens/>
        <w:spacing w:line="360" w:lineRule="auto"/>
        <w:ind w:leftChars="300" w:firstLine="450" w:firstLineChars="200"/>
        <w:jc w:val="both"/>
        <w:textAlignment w:val="auto"/>
        <w:rPr>
          <w:rFonts w:hint="eastAsia" w:ascii="仿宋" w:hAnsi="仿宋" w:eastAsia="仿宋" w:cs="宋体"/>
          <w:b w:val="0"/>
          <w:bCs/>
          <w:w w:val="100"/>
          <w:kern w:val="2"/>
          <w:sz w:val="28"/>
          <w:szCs w:val="28"/>
          <w:lang w:eastAsia="zh-CN"/>
        </w:rPr>
      </w:pPr>
      <w:r>
        <w:rPr>
          <w:rFonts w:hint="eastAsia" w:ascii="仿宋" w:hAnsi="仿宋" w:eastAsia="仿宋" w:cs="宋体"/>
          <w:sz w:val="28"/>
          <w:szCs w:val="28"/>
        </w:rPr>
        <w:t>　</w:t>
      </w:r>
      <w:r>
        <w:rPr>
          <w:rFonts w:hint="eastAsia" w:ascii="仿宋" w:hAnsi="仿宋" w:eastAsia="仿宋" w:cs="宋体"/>
          <w:b w:val="0"/>
          <w:bCs/>
          <w:w w:val="100"/>
          <w:kern w:val="2"/>
          <w:sz w:val="28"/>
          <w:szCs w:val="28"/>
          <w:lang w:eastAsia="zh-CN"/>
        </w:rPr>
        <w:t>1.采购人信息</w:t>
      </w:r>
    </w:p>
    <w:p>
      <w:pPr>
        <w:spacing w:line="360" w:lineRule="auto"/>
        <w:ind w:firstLine="1120" w:firstLineChars="400"/>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阿勒泰市卫生健康委员会</w:t>
      </w:r>
    </w:p>
    <w:p>
      <w:pPr>
        <w:spacing w:line="360" w:lineRule="auto"/>
        <w:ind w:firstLine="1120" w:firstLineChars="400"/>
        <w:jc w:val="left"/>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single"/>
          <w:lang w:val="en-US" w:eastAsia="zh-CN"/>
        </w:rPr>
        <w:t xml:space="preserve">贺路                   </w:t>
      </w:r>
    </w:p>
    <w:p>
      <w:pPr>
        <w:spacing w:line="360" w:lineRule="auto"/>
        <w:ind w:firstLine="1120" w:firstLineChars="400"/>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15199530468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pStyle w:val="4"/>
        <w:numPr>
          <w:ilvl w:val="0"/>
          <w:numId w:val="0"/>
        </w:numPr>
        <w:suppressAutoHyphens/>
        <w:spacing w:line="360" w:lineRule="auto"/>
        <w:ind w:leftChars="300" w:firstLine="560" w:firstLineChars="200"/>
        <w:jc w:val="both"/>
        <w:textAlignment w:val="auto"/>
        <w:rPr>
          <w:rFonts w:hint="eastAsia" w:ascii="仿宋" w:hAnsi="仿宋" w:eastAsia="仿宋" w:cs="宋体"/>
          <w:b w:val="0"/>
          <w:bCs/>
          <w:w w:val="100"/>
          <w:kern w:val="2"/>
          <w:sz w:val="28"/>
          <w:szCs w:val="28"/>
          <w:lang w:eastAsia="zh-CN"/>
        </w:rPr>
      </w:pPr>
      <w:r>
        <w:rPr>
          <w:rFonts w:hint="eastAsia" w:ascii="仿宋" w:hAnsi="仿宋" w:eastAsia="仿宋" w:cs="宋体"/>
          <w:b w:val="0"/>
          <w:bCs/>
          <w:w w:val="100"/>
          <w:kern w:val="2"/>
          <w:sz w:val="28"/>
          <w:szCs w:val="28"/>
          <w:lang w:eastAsia="zh-CN"/>
        </w:rPr>
        <w:t>2.采购代理机构信息</w:t>
      </w:r>
    </w:p>
    <w:p>
      <w:pPr>
        <w:spacing w:line="360" w:lineRule="auto"/>
        <w:ind w:left="1128" w:leftChars="504" w:hanging="70" w:hangingChars="25"/>
        <w:jc w:val="left"/>
        <w:rPr>
          <w:rFonts w:hint="eastAsia" w:ascii="仿宋" w:hAnsi="仿宋" w:eastAsia="仿宋" w:cs="Times New Roman"/>
          <w:sz w:val="28"/>
          <w:szCs w:val="28"/>
          <w:u w:val="single"/>
          <w:lang w:val="en-US" w:eastAsia="zh-CN"/>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新疆金泰首致项目管理咨询有限公司</w:t>
      </w:r>
    </w:p>
    <w:p>
      <w:pPr>
        <w:spacing w:line="360" w:lineRule="auto"/>
        <w:ind w:left="1128" w:leftChars="504" w:hanging="70" w:hangingChars="25"/>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尚梦云   　　　　　　　　   　　</w:t>
      </w:r>
    </w:p>
    <w:p>
      <w:pPr>
        <w:spacing w:line="360" w:lineRule="auto"/>
        <w:ind w:left="1128" w:leftChars="504" w:hanging="70" w:hangingChars="25"/>
        <w:jc w:val="left"/>
        <w:rPr>
          <w:rFonts w:ascii="仿宋" w:hAnsi="仿宋" w:eastAsia="仿宋"/>
          <w:sz w:val="28"/>
          <w:szCs w:val="28"/>
          <w:u w:val="single"/>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18935826608　　　　　 　　</w:t>
      </w:r>
      <w:r>
        <w:rPr>
          <w:rFonts w:hint="eastAsia" w:ascii="仿宋" w:hAnsi="仿宋" w:eastAsia="仿宋"/>
          <w:sz w:val="28"/>
          <w:szCs w:val="28"/>
          <w:u w:val="single"/>
        </w:rPr>
        <w:t>　　　</w:t>
      </w:r>
    </w:p>
    <w:p>
      <w:pPr>
        <w:rPr>
          <w:rFonts w:ascii="仿宋" w:hAnsi="仿宋" w:eastAsia="仿宋"/>
          <w:sz w:val="28"/>
          <w:szCs w:val="28"/>
        </w:rPr>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00000000"/>
    <w:rsid w:val="08D55EE0"/>
    <w:rsid w:val="09D43B87"/>
    <w:rsid w:val="0C874E09"/>
    <w:rsid w:val="0DAC319F"/>
    <w:rsid w:val="151F5C1A"/>
    <w:rsid w:val="1D0818C8"/>
    <w:rsid w:val="1FE52C4F"/>
    <w:rsid w:val="28364495"/>
    <w:rsid w:val="34B17886"/>
    <w:rsid w:val="35D6145A"/>
    <w:rsid w:val="380D5436"/>
    <w:rsid w:val="3F9C2039"/>
    <w:rsid w:val="40485BA3"/>
    <w:rsid w:val="423E37F0"/>
    <w:rsid w:val="476A174B"/>
    <w:rsid w:val="48931A55"/>
    <w:rsid w:val="49D94096"/>
    <w:rsid w:val="52435F85"/>
    <w:rsid w:val="64020670"/>
    <w:rsid w:val="682C6318"/>
    <w:rsid w:val="6A153145"/>
    <w:rsid w:val="6C4A2501"/>
    <w:rsid w:val="6D390A55"/>
    <w:rsid w:val="71CC5ADB"/>
    <w:rsid w:val="7223368D"/>
    <w:rsid w:val="732B38B1"/>
    <w:rsid w:val="73B930BB"/>
    <w:rsid w:val="74214225"/>
    <w:rsid w:val="75A253AA"/>
    <w:rsid w:val="78A237B3"/>
    <w:rsid w:val="79797F87"/>
    <w:rsid w:val="7B4D0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1323</Words>
  <Characters>1500</Characters>
  <Lines>0</Lines>
  <Paragraphs>0</Paragraphs>
  <TotalTime>8</TotalTime>
  <ScaleCrop>false</ScaleCrop>
  <LinksUpToDate>false</LinksUpToDate>
  <CharactersWithSpaces>1574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2022-05-17T10:33:00Z</dcterms:created>
  <dc:creator>Administrator</dc:creator>
  <cp:lastModifiedBy>满目星辰_</cp:lastModifiedBy>
  <dcterms:modified xsi:type="dcterms:W3CDTF">2022-06-06T04:29:24Z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D53E2A7D9D654016B0F5CB5AD65DB374</vt:lpwstr>
  </property>
</Properties>
</file>