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0"/>
        </w:numPr>
        <w:suppressLineNumbers w:val="0"/>
        <w:spacing w:line="300" w:lineRule="atLeast"/>
        <w:ind w:leftChars="0"/>
        <w:jc w:val="center"/>
        <w:rPr>
          <w:rFonts w:hint="eastAsia" w:ascii="宋体" w:hAnsi="宋体" w:eastAsia="宋体" w:cs="宋体"/>
          <w:sz w:val="24"/>
          <w:szCs w:val="24"/>
        </w:rPr>
      </w:pPr>
      <w:r>
        <w:rPr>
          <w:rFonts w:hint="eastAsia" w:ascii="宋体" w:hAnsi="宋体" w:eastAsia="宋体" w:cs="宋体"/>
          <w:sz w:val="24"/>
          <w:szCs w:val="24"/>
          <w:lang w:val="en-US" w:eastAsia="zh-CN"/>
        </w:rPr>
        <w:t>新疆交通职业技术学院开放式虚拟仿真实训资源管理平台项目</w:t>
      </w:r>
      <w:r>
        <w:rPr>
          <w:rFonts w:hint="eastAsia" w:ascii="宋体" w:hAnsi="宋体" w:eastAsia="宋体" w:cs="宋体"/>
          <w:sz w:val="24"/>
          <w:szCs w:val="24"/>
        </w:rPr>
        <w:t>招标公告</w:t>
      </w:r>
    </w:p>
    <w:p>
      <w:pPr>
        <w:pStyle w:val="16"/>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xml:space="preserve">项目概况 </w:t>
      </w:r>
    </w:p>
    <w:p>
      <w:pPr>
        <w:pStyle w:val="16"/>
        <w:keepNext w:val="0"/>
        <w:keepLines w:val="0"/>
        <w:widowControl/>
        <w:suppressLineNumbers w:val="0"/>
        <w:rPr>
          <w:rFonts w:hint="eastAsia" w:ascii="宋体" w:hAnsi="宋体" w:eastAsia="宋体" w:cs="宋体"/>
          <w:sz w:val="21"/>
          <w:szCs w:val="21"/>
          <w:highlight w:val="none"/>
        </w:rPr>
      </w:pPr>
      <w:r>
        <w:rPr>
          <w:rFonts w:hint="eastAsia" w:ascii="宋体" w:hAnsi="宋体" w:eastAsia="宋体" w:cs="宋体"/>
          <w:sz w:val="21"/>
          <w:szCs w:val="21"/>
          <w:lang w:val="en-US" w:eastAsia="zh-CN"/>
        </w:rPr>
        <w:t>新疆交通职业技术学院开放式虚拟仿真实训资源管理平台项目</w:t>
      </w:r>
      <w:r>
        <w:rPr>
          <w:rFonts w:hint="eastAsia" w:ascii="宋体" w:hAnsi="宋体" w:eastAsia="宋体" w:cs="宋体"/>
          <w:sz w:val="21"/>
          <w:szCs w:val="21"/>
        </w:rPr>
        <w:t>的潜在投标人应将报名资料发送电子邮箱（邮箱号:</w:t>
      </w:r>
      <w:r>
        <w:rPr>
          <w:rFonts w:hint="eastAsia" w:ascii="宋体" w:hAnsi="宋体" w:cs="宋体"/>
          <w:color w:val="0000FF"/>
          <w:sz w:val="21"/>
          <w:szCs w:val="21"/>
          <w:lang w:val="en-US" w:eastAsia="zh-CN"/>
        </w:rPr>
        <w:t>1397341962</w:t>
      </w:r>
      <w:r>
        <w:rPr>
          <w:rFonts w:hint="eastAsia" w:ascii="宋体" w:hAnsi="宋体" w:eastAsia="宋体" w:cs="宋体"/>
          <w:color w:val="0000FF"/>
          <w:sz w:val="21"/>
          <w:szCs w:val="21"/>
        </w:rPr>
        <w:t>@qq.com</w:t>
      </w:r>
      <w:r>
        <w:rPr>
          <w:rFonts w:hint="eastAsia" w:ascii="宋体" w:hAnsi="宋体" w:eastAsia="宋体" w:cs="宋体"/>
          <w:sz w:val="21"/>
          <w:szCs w:val="21"/>
        </w:rPr>
        <w:t>），审核通过后获取招标文件</w:t>
      </w:r>
      <w:r>
        <w:rPr>
          <w:rFonts w:hint="eastAsia" w:ascii="宋体" w:hAnsi="宋体" w:eastAsia="宋体" w:cs="宋体"/>
          <w:sz w:val="21"/>
          <w:szCs w:val="21"/>
          <w:highlight w:val="none"/>
        </w:rPr>
        <w:t>，并于202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 xml:space="preserve">日 </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0（北京时间）前递交投标文件。 </w:t>
      </w:r>
    </w:p>
    <w:p>
      <w:pPr>
        <w:pStyle w:val="16"/>
        <w:keepNext w:val="0"/>
        <w:keepLines w:val="0"/>
        <w:widowControl/>
        <w:suppressLineNumbers w:val="0"/>
        <w:rPr>
          <w:rFonts w:hint="eastAsia" w:ascii="宋体" w:hAnsi="宋体" w:eastAsia="宋体" w:cs="宋体"/>
          <w:sz w:val="21"/>
          <w:szCs w:val="21"/>
          <w:highlight w:val="none"/>
        </w:rPr>
      </w:pPr>
    </w:p>
    <w:p>
      <w:pPr>
        <w:pStyle w:val="16"/>
        <w:keepNext w:val="0"/>
        <w:keepLines w:val="0"/>
        <w:widowControl/>
        <w:numPr>
          <w:ilvl w:val="0"/>
          <w:numId w:val="4"/>
        </w:numPr>
        <w:suppressLineNumbers w:val="0"/>
        <w:spacing w:before="170" w:beforeAutospacing="0" w:after="170" w:afterAutospacing="0" w:line="200" w:lineRule="atLeast"/>
        <w:jc w:val="both"/>
        <w:rPr>
          <w:rFonts w:hint="eastAsia" w:ascii="宋体" w:hAnsi="宋体" w:eastAsia="宋体" w:cs="宋体"/>
          <w:sz w:val="21"/>
          <w:szCs w:val="21"/>
          <w:highlight w:val="none"/>
        </w:rPr>
      </w:pPr>
      <w:r>
        <w:rPr>
          <w:rStyle w:val="19"/>
          <w:rFonts w:hint="eastAsia" w:ascii="宋体" w:hAnsi="宋体" w:eastAsia="宋体" w:cs="宋体"/>
          <w:sz w:val="21"/>
          <w:szCs w:val="21"/>
          <w:highlight w:val="none"/>
        </w:rPr>
        <w:t>项目基本情况</w:t>
      </w:r>
      <w:r>
        <w:rPr>
          <w:rFonts w:hint="eastAsia" w:ascii="宋体" w:hAnsi="宋体" w:eastAsia="宋体" w:cs="宋体"/>
          <w:sz w:val="21"/>
          <w:szCs w:val="21"/>
          <w:highlight w:val="none"/>
        </w:rPr>
        <w:t xml:space="preserve"> </w:t>
      </w:r>
    </w:p>
    <w:p>
      <w:pPr>
        <w:pStyle w:val="16"/>
        <w:keepNext w:val="0"/>
        <w:keepLines w:val="0"/>
        <w:widowControl/>
        <w:suppressLineNumbers w:val="0"/>
        <w:spacing w:before="452" w:beforeAutospacing="0" w:after="422" w:afterAutospacing="0" w:line="320" w:lineRule="atLeast"/>
        <w:ind w:right="15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lang w:val="en-US" w:eastAsia="zh-CN"/>
        </w:rPr>
        <w:t>新疆交通职业技术学院开放式虚拟仿真实训资源管理平台项目</w:t>
      </w:r>
    </w:p>
    <w:p>
      <w:pPr>
        <w:pStyle w:val="16"/>
        <w:keepNext w:val="0"/>
        <w:keepLines w:val="0"/>
        <w:widowControl/>
        <w:suppressLineNumbers w:val="0"/>
        <w:spacing w:before="452" w:beforeAutospacing="0" w:after="422" w:afterAutospacing="0" w:line="320" w:lineRule="atLeast"/>
        <w:ind w:right="150"/>
        <w:rPr>
          <w:rFonts w:hint="eastAsia" w:ascii="宋体" w:hAnsi="宋体" w:eastAsia="宋体" w:cs="宋体"/>
          <w:sz w:val="21"/>
          <w:szCs w:val="21"/>
          <w:highlight w:val="none"/>
        </w:rPr>
      </w:pPr>
      <w:r>
        <w:rPr>
          <w:rFonts w:hint="eastAsia" w:ascii="宋体" w:hAnsi="宋体" w:eastAsia="宋体" w:cs="宋体"/>
          <w:sz w:val="21"/>
          <w:szCs w:val="21"/>
          <w:highlight w:val="none"/>
        </w:rPr>
        <w:t>项目编号：【2022】SCSZ-2022-011</w:t>
      </w:r>
    </w:p>
    <w:p>
      <w:pPr>
        <w:pStyle w:val="16"/>
        <w:keepNext w:val="0"/>
        <w:keepLines w:val="0"/>
        <w:widowControl/>
        <w:suppressLineNumbers w:val="0"/>
        <w:spacing w:line="200" w:lineRule="atLeast"/>
        <w:ind w:left="0"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val="en-US" w:eastAsia="zh-CN"/>
        </w:rPr>
        <w:t>万</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val="en-US" w:eastAsia="zh-CN"/>
        </w:rPr>
        <w:t>120 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人民币含税</w:t>
      </w:r>
      <w:r>
        <w:rPr>
          <w:rFonts w:hint="eastAsia" w:ascii="宋体" w:hAnsi="宋体" w:eastAsia="宋体" w:cs="宋体"/>
          <w:sz w:val="21"/>
          <w:szCs w:val="21"/>
          <w:highlight w:val="none"/>
          <w:lang w:eastAsia="zh-CN"/>
        </w:rPr>
        <w:t>）</w:t>
      </w:r>
    </w:p>
    <w:p>
      <w:pPr>
        <w:pStyle w:val="16"/>
        <w:keepNext w:val="0"/>
        <w:keepLines w:val="0"/>
        <w:widowControl/>
        <w:suppressLineNumbers w:val="0"/>
        <w:spacing w:line="200" w:lineRule="atLeast"/>
        <w:ind w:lef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万</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val="en-US" w:eastAsia="zh-CN"/>
        </w:rPr>
        <w:t>120</w:t>
      </w:r>
      <w:r>
        <w:rPr>
          <w:rFonts w:hint="eastAsia" w:ascii="宋体" w:hAnsi="宋体" w:eastAsia="宋体" w:cs="宋体"/>
          <w:sz w:val="21"/>
          <w:szCs w:val="21"/>
          <w:highlight w:val="none"/>
        </w:rPr>
        <w:t> （人民币</w:t>
      </w:r>
      <w:r>
        <w:rPr>
          <w:rFonts w:hint="eastAsia" w:ascii="宋体" w:hAnsi="宋体" w:eastAsia="宋体" w:cs="宋体"/>
          <w:sz w:val="21"/>
          <w:szCs w:val="21"/>
          <w:highlight w:val="none"/>
          <w:lang w:val="en-US" w:eastAsia="zh-CN"/>
        </w:rPr>
        <w:t>含税</w:t>
      </w:r>
      <w:r>
        <w:rPr>
          <w:rFonts w:hint="eastAsia" w:ascii="宋体" w:hAnsi="宋体" w:eastAsia="宋体" w:cs="宋体"/>
          <w:sz w:val="21"/>
          <w:szCs w:val="21"/>
          <w:highlight w:val="none"/>
        </w:rPr>
        <w:t>）</w:t>
      </w:r>
    </w:p>
    <w:p>
      <w:pPr>
        <w:pStyle w:val="16"/>
        <w:keepNext w:val="0"/>
        <w:keepLines w:val="0"/>
        <w:widowControl/>
        <w:suppressLineNumbers w:val="0"/>
        <w:spacing w:line="200" w:lineRule="atLeast"/>
        <w:ind w:left="0"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采购需求：</w:t>
      </w:r>
    </w:p>
    <w:p>
      <w:pPr>
        <w:pStyle w:val="16"/>
        <w:keepNext w:val="0"/>
        <w:keepLines w:val="0"/>
        <w:widowControl/>
        <w:suppressLineNumbers w:val="0"/>
        <w:spacing w:line="200" w:lineRule="atLeast"/>
        <w:ind w:left="0" w:firstLine="4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新疆交通职业技术学院开放式虚拟仿真实训资源管理平台项目（具体采购内容详见设备采购清单及采购说明）；</w:t>
      </w:r>
    </w:p>
    <w:p>
      <w:pPr>
        <w:pStyle w:val="16"/>
        <w:keepNext w:val="0"/>
        <w:keepLines w:val="0"/>
        <w:widowControl/>
        <w:suppressLineNumbers w:val="0"/>
        <w:spacing w:line="200" w:lineRule="atLeast"/>
        <w:ind w:left="0" w:firstLine="42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技术参数及采购其他要求</w:t>
      </w:r>
      <w:r>
        <w:rPr>
          <w:rFonts w:hint="eastAsia" w:ascii="宋体" w:hAnsi="宋体" w:cs="宋体"/>
          <w:sz w:val="21"/>
          <w:szCs w:val="21"/>
          <w:highlight w:val="none"/>
          <w:lang w:val="en-US" w:eastAsia="zh-CN"/>
        </w:rPr>
        <w:t>详见招标文件；</w:t>
      </w:r>
    </w:p>
    <w:p>
      <w:pPr>
        <w:pStyle w:val="16"/>
        <w:keepNext w:val="0"/>
        <w:keepLines w:val="0"/>
        <w:widowControl/>
        <w:suppressLineNumbers w:val="0"/>
        <w:spacing w:line="200" w:lineRule="atLeast"/>
        <w:ind w:left="0"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合同履约期限：</w:t>
      </w:r>
      <w:r>
        <w:rPr>
          <w:rFonts w:hint="eastAsia" w:ascii="宋体" w:hAnsi="宋体" w:eastAsia="宋体" w:cs="宋体"/>
          <w:sz w:val="21"/>
          <w:szCs w:val="21"/>
          <w:highlight w:val="none"/>
          <w:lang w:val="en-US" w:eastAsia="zh-CN"/>
        </w:rPr>
        <w:t>合同签订</w:t>
      </w:r>
      <w:r>
        <w:rPr>
          <w:rFonts w:hint="eastAsia" w:ascii="宋体" w:hAnsi="宋体" w:eastAsia="宋体" w:cs="宋体"/>
          <w:color w:val="FF0000"/>
          <w:sz w:val="21"/>
          <w:szCs w:val="21"/>
          <w:highlight w:val="none"/>
          <w:lang w:val="en-US" w:eastAsia="zh-CN"/>
        </w:rPr>
        <w:t>后  90  日历日</w:t>
      </w:r>
    </w:p>
    <w:p>
      <w:pPr>
        <w:pStyle w:val="16"/>
        <w:keepNext w:val="0"/>
        <w:keepLines w:val="0"/>
        <w:widowControl/>
        <w:suppressLineNumbers w:val="0"/>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交货地点：按甲方指定地点</w:t>
      </w:r>
    </w:p>
    <w:p>
      <w:pPr>
        <w:pStyle w:val="16"/>
        <w:keepNext w:val="0"/>
        <w:keepLines w:val="0"/>
        <w:widowControl/>
        <w:suppressLineNumbers w:val="0"/>
        <w:spacing w:line="200" w:lineRule="atLeast"/>
        <w:rPr>
          <w:rFonts w:hint="eastAsia" w:ascii="宋体" w:hAnsi="宋体" w:eastAsia="宋体" w:cs="宋体"/>
          <w:sz w:val="21"/>
          <w:szCs w:val="21"/>
          <w:highlight w:val="none"/>
        </w:rPr>
      </w:pPr>
      <w:r>
        <w:rPr>
          <w:rStyle w:val="19"/>
          <w:rFonts w:hint="eastAsia" w:ascii="宋体" w:hAnsi="宋体" w:eastAsia="宋体" w:cs="宋体"/>
          <w:sz w:val="21"/>
          <w:szCs w:val="21"/>
          <w:highlight w:val="none"/>
        </w:rPr>
        <w:t>二、申请人的资格要求：</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1"/>
          <w:szCs w:val="21"/>
          <w:highlight w:val="none"/>
        </w:rPr>
      </w:pPr>
      <w:r>
        <w:rPr>
          <w:rFonts w:hint="eastAsia" w:ascii="宋体" w:hAnsi="宋体" w:eastAsia="宋体" w:cs="宋体"/>
          <w:i w:val="0"/>
          <w:caps w:val="0"/>
          <w:color w:val="000000"/>
          <w:spacing w:val="0"/>
          <w:sz w:val="21"/>
          <w:szCs w:val="21"/>
          <w:highlight w:val="none"/>
        </w:rPr>
        <w:t>1</w:t>
      </w:r>
      <w:r>
        <w:rPr>
          <w:rFonts w:hint="eastAsia" w:ascii="宋体" w:hAnsi="宋体" w:eastAsia="宋体" w:cs="宋体"/>
          <w:i w:val="0"/>
          <w:caps w:val="0"/>
          <w:color w:val="000000"/>
          <w:spacing w:val="0"/>
          <w:sz w:val="21"/>
          <w:szCs w:val="21"/>
          <w:highlight w:val="none"/>
          <w:lang w:eastAsia="zh-CN"/>
        </w:rPr>
        <w:t>、</w:t>
      </w:r>
      <w:r>
        <w:rPr>
          <w:rFonts w:hint="eastAsia" w:ascii="宋体" w:hAnsi="宋体" w:eastAsia="宋体" w:cs="宋体"/>
          <w:i w:val="0"/>
          <w:caps w:val="0"/>
          <w:color w:val="000000"/>
          <w:spacing w:val="0"/>
          <w:sz w:val="21"/>
          <w:szCs w:val="21"/>
          <w:highlight w:val="none"/>
        </w:rPr>
        <w:t>满足《中华人民共和国政府采购法》第二十二条规定；</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 xml:space="preserve">（1）具有独立承担民事责任的能力 </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（2）具有良好的商业信誉和健全的财务会计制度</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（3）具有履行合同所必需的设备和专业技术能力</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（4）有依法缴纳税收和社会保障资金的良好记录</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（5）参加政府采购活动前三年内，在经营活动中没有重大违法记录</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（6）法律、行政法规规定的其他条件</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rPr>
        <w:t xml:space="preserve"> 2、投标人须具备有效的“三证合一”的营业执照</w:t>
      </w:r>
      <w:r>
        <w:rPr>
          <w:rFonts w:hint="eastAsia" w:ascii="宋体" w:hAnsi="宋体" w:eastAsia="宋体" w:cs="宋体"/>
          <w:i w:val="0"/>
          <w:caps w:val="0"/>
          <w:color w:val="000000"/>
          <w:spacing w:val="0"/>
          <w:sz w:val="21"/>
          <w:szCs w:val="21"/>
          <w:lang w:eastAsia="zh-CN"/>
        </w:rPr>
        <w:t>；</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rPr>
        <w:t>3、</w:t>
      </w:r>
      <w:r>
        <w:rPr>
          <w:rFonts w:hint="eastAsia" w:ascii="宋体" w:hAnsi="宋体" w:cs="宋体"/>
          <w:i w:val="0"/>
          <w:caps w:val="0"/>
          <w:color w:val="000000"/>
          <w:spacing w:val="0"/>
          <w:sz w:val="21"/>
          <w:szCs w:val="21"/>
          <w:highlight w:val="none"/>
          <w:lang w:val="en-US" w:eastAsia="zh-CN"/>
        </w:rPr>
        <w:t>及</w:t>
      </w:r>
      <w:r>
        <w:rPr>
          <w:rFonts w:hint="eastAsia" w:ascii="宋体" w:hAnsi="宋体" w:eastAsia="宋体" w:cs="宋体"/>
          <w:i w:val="0"/>
          <w:caps w:val="0"/>
          <w:color w:val="000000"/>
          <w:spacing w:val="0"/>
          <w:sz w:val="21"/>
          <w:szCs w:val="21"/>
          <w:highlight w:val="none"/>
        </w:rPr>
        <w:t>针对本项目的</w:t>
      </w:r>
      <w:r>
        <w:rPr>
          <w:rFonts w:hint="eastAsia" w:ascii="宋体" w:hAnsi="宋体" w:eastAsia="宋体" w:cs="宋体"/>
          <w:i w:val="0"/>
          <w:caps w:val="0"/>
          <w:color w:val="000000"/>
          <w:spacing w:val="0"/>
          <w:sz w:val="21"/>
          <w:szCs w:val="21"/>
        </w:rPr>
        <w:t>授权函和售后服务承诺函</w:t>
      </w:r>
      <w:r>
        <w:rPr>
          <w:rFonts w:hint="eastAsia" w:ascii="宋体" w:hAnsi="宋体" w:cs="宋体"/>
          <w:i w:val="0"/>
          <w:caps w:val="0"/>
          <w:color w:val="000000"/>
          <w:spacing w:val="0"/>
          <w:sz w:val="21"/>
          <w:szCs w:val="21"/>
          <w:highlight w:val="none"/>
          <w:lang w:eastAsia="zh-CN"/>
        </w:rPr>
        <w:t>；</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 xml:space="preserve"> 4、被“信用中国”网站（www.creditchina.gov.cn）中列入失信被执行人和/或重大税收违法案件当事人名单的供应商；被中国政府采购网（www.ccgp.gov.cn）列入政府采购严重违法失信行为记录名单中和被财政部门禁止参加政府采购活动的供应商（处罚决定规定的时间和地域范围内），无资格参加本项目的采购活动； </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 xml:space="preserve">5、单位负责人为同一人或者存在控股、管理关系的不同单位，不得同时参加本项目的投标。为本项目提供整体设计、规范编制或者项目管理、监理、检测等服务的投标人，不得再参加本项目投标。 </w:t>
      </w:r>
    </w:p>
    <w:p>
      <w:pPr>
        <w:pStyle w:val="16"/>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1"/>
          <w:szCs w:val="21"/>
          <w:highlight w:val="none"/>
          <w:u w:val="single"/>
        </w:rPr>
      </w:pPr>
      <w:r>
        <w:rPr>
          <w:rFonts w:hint="eastAsia" w:ascii="宋体" w:hAnsi="宋体" w:eastAsia="宋体" w:cs="宋体"/>
          <w:i w:val="0"/>
          <w:caps w:val="0"/>
          <w:color w:val="000000"/>
          <w:spacing w:val="0"/>
          <w:sz w:val="21"/>
          <w:szCs w:val="21"/>
          <w:highlight w:val="none"/>
        </w:rPr>
        <w:t>6、本项目不接受联合体投标。</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rPr>
      </w:pPr>
      <w:r>
        <w:rPr>
          <w:rStyle w:val="19"/>
          <w:rFonts w:hint="eastAsia" w:ascii="宋体" w:hAnsi="宋体" w:eastAsia="宋体" w:cs="宋体"/>
          <w:sz w:val="21"/>
          <w:szCs w:val="21"/>
          <w:highlight w:val="none"/>
        </w:rPr>
        <w:t>三、获取招标文件</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val="en-US" w:eastAsia="zh-CN"/>
        </w:rPr>
        <w:t>2022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日至202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日，每天上午10:30至13:30，下午15:30至1</w:t>
      </w:r>
      <w:r>
        <w:rPr>
          <w:rFonts w:hint="eastAsia" w:ascii="宋体" w:hAnsi="宋体" w:eastAsia="宋体" w:cs="宋体"/>
          <w:sz w:val="21"/>
          <w:szCs w:val="21"/>
          <w:highlight w:val="none"/>
          <w:lang w:val="en-US" w:eastAsia="zh-CN"/>
        </w:rPr>
        <w:t>8</w:t>
      </w:r>
      <w:bookmarkStart w:id="0" w:name="_GoBack"/>
      <w:bookmarkEnd w:id="0"/>
      <w:r>
        <w:rPr>
          <w:rFonts w:hint="eastAsia" w:ascii="宋体" w:hAnsi="宋体" w:eastAsia="宋体" w:cs="宋体"/>
          <w:sz w:val="21"/>
          <w:szCs w:val="21"/>
          <w:highlight w:val="none"/>
        </w:rPr>
        <w:t>:00（北京时间，法定节假日除外）</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方式：线上获取。</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获取方式：</w:t>
      </w:r>
      <w:r>
        <w:rPr>
          <w:rFonts w:hint="eastAsia" w:ascii="宋体" w:hAnsi="宋体" w:eastAsia="宋体" w:cs="宋体"/>
          <w:sz w:val="21"/>
          <w:szCs w:val="21"/>
          <w:highlight w:val="none"/>
        </w:rPr>
        <w:t>招标项目的潜在投标人应将报名资料发送电子邮箱（邮箱号:</w:t>
      </w:r>
      <w:r>
        <w:rPr>
          <w:rFonts w:hint="eastAsia" w:ascii="宋体" w:hAnsi="宋体" w:cs="宋体"/>
          <w:color w:val="0000FF"/>
          <w:sz w:val="21"/>
          <w:szCs w:val="21"/>
          <w:highlight w:val="none"/>
          <w:lang w:val="en-US" w:eastAsia="zh-CN"/>
        </w:rPr>
        <w:t>1397341962</w:t>
      </w:r>
      <w:r>
        <w:rPr>
          <w:rFonts w:hint="eastAsia" w:ascii="宋体" w:hAnsi="宋体" w:eastAsia="宋体" w:cs="宋体"/>
          <w:color w:val="0000FF"/>
          <w:sz w:val="21"/>
          <w:szCs w:val="21"/>
          <w:highlight w:val="none"/>
        </w:rPr>
        <w:t>@qq.com</w:t>
      </w:r>
      <w:r>
        <w:rPr>
          <w:rFonts w:hint="eastAsia" w:ascii="宋体" w:hAnsi="宋体" w:eastAsia="宋体" w:cs="宋体"/>
          <w:sz w:val="21"/>
          <w:szCs w:val="21"/>
          <w:highlight w:val="none"/>
        </w:rPr>
        <w:t>），审核通过后获取招标文件</w:t>
      </w:r>
      <w:r>
        <w:rPr>
          <w:rFonts w:hint="eastAsia" w:ascii="宋体" w:hAnsi="宋体" w:eastAsia="宋体" w:cs="宋体"/>
          <w:sz w:val="21"/>
          <w:szCs w:val="21"/>
          <w:highlight w:val="none"/>
          <w:lang w:val="en-US" w:eastAsia="zh-CN"/>
        </w:rPr>
        <w:t>;</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售价（元）：</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rPr>
      </w:pPr>
      <w:r>
        <w:rPr>
          <w:rStyle w:val="19"/>
          <w:rFonts w:hint="eastAsia" w:ascii="宋体" w:hAnsi="宋体" w:eastAsia="宋体" w:cs="宋体"/>
          <w:sz w:val="21"/>
          <w:szCs w:val="21"/>
          <w:highlight w:val="none"/>
        </w:rPr>
        <w:t>四、提交投标文件截止时间、开标时间和地点</w:t>
      </w:r>
    </w:p>
    <w:p>
      <w:pPr>
        <w:pStyle w:val="16"/>
        <w:keepNext w:val="0"/>
        <w:keepLines w:val="0"/>
        <w:widowControl/>
        <w:suppressLineNumbers w:val="0"/>
        <w:spacing w:line="200" w:lineRule="atLeast"/>
        <w:ind w:lef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提交投标文件截止时间：202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 xml:space="preserve">日 </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0（北京时间）</w:t>
      </w:r>
    </w:p>
    <w:p>
      <w:pPr>
        <w:pStyle w:val="16"/>
        <w:keepNext w:val="0"/>
        <w:keepLines w:val="0"/>
        <w:widowControl/>
        <w:suppressLineNumbers w:val="0"/>
        <w:spacing w:line="200" w:lineRule="atLeast"/>
        <w:ind w:lef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投标地点（网址）：</w:t>
      </w:r>
      <w:r>
        <w:rPr>
          <w:rFonts w:hint="eastAsia" w:ascii="宋体" w:hAnsi="宋体" w:eastAsia="宋体" w:cs="宋体"/>
          <w:sz w:val="21"/>
          <w:szCs w:val="21"/>
          <w:highlight w:val="none"/>
          <w:lang w:eastAsia="zh-CN"/>
        </w:rPr>
        <w:t>新疆维吾尔自治区乌鲁木齐市沙依巴克区青峰路西十三巷（原23医院院内）</w:t>
      </w:r>
      <w:r>
        <w:rPr>
          <w:rFonts w:hint="eastAsia" w:ascii="宋体" w:hAnsi="宋体" w:eastAsia="宋体" w:cs="宋体"/>
          <w:sz w:val="21"/>
          <w:szCs w:val="21"/>
          <w:highlight w:val="none"/>
        </w:rPr>
        <w:t>开标时间：202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日 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w:t>
      </w:r>
    </w:p>
    <w:p>
      <w:pPr>
        <w:pStyle w:val="16"/>
        <w:keepNext w:val="0"/>
        <w:keepLines w:val="0"/>
        <w:widowControl/>
        <w:suppressLineNumbers w:val="0"/>
        <w:spacing w:line="200" w:lineRule="atLeast"/>
        <w:ind w:left="0"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eastAsia="zh-CN"/>
        </w:rPr>
        <w:t>新疆维吾尔自治区乌鲁木齐市沙依巴克区青峰路西十三巷（原23医院院内）</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rPr>
      </w:pPr>
      <w:r>
        <w:rPr>
          <w:rStyle w:val="19"/>
          <w:rFonts w:hint="eastAsia" w:ascii="宋体" w:hAnsi="宋体" w:eastAsia="宋体" w:cs="宋体"/>
          <w:sz w:val="21"/>
          <w:szCs w:val="21"/>
          <w:highlight w:val="none"/>
        </w:rPr>
        <w:t>五、公告期限</w:t>
      </w:r>
    </w:p>
    <w:p>
      <w:pPr>
        <w:pStyle w:val="16"/>
        <w:keepNext w:val="0"/>
        <w:keepLines w:val="0"/>
        <w:widowControl/>
        <w:suppressLineNumbers w:val="0"/>
        <w:ind w:left="0"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自本公告发布之日起5个工作日</w:t>
      </w:r>
      <w:r>
        <w:rPr>
          <w:rFonts w:hint="eastAsia" w:ascii="宋体" w:hAnsi="宋体" w:eastAsia="宋体" w:cs="宋体"/>
          <w:sz w:val="21"/>
          <w:szCs w:val="21"/>
          <w:highlight w:val="none"/>
          <w:lang w:val="en-US" w:eastAsia="zh-CN"/>
        </w:rPr>
        <w:t>.</w:t>
      </w:r>
    </w:p>
    <w:p>
      <w:pPr>
        <w:pStyle w:val="16"/>
        <w:keepNext w:val="0"/>
        <w:keepLines w:val="0"/>
        <w:widowControl/>
        <w:suppressLineNumbers w:val="0"/>
        <w:spacing w:before="170" w:beforeAutospacing="0" w:after="170" w:afterAutospacing="0" w:line="200" w:lineRule="atLeast"/>
        <w:jc w:val="both"/>
        <w:rPr>
          <w:rFonts w:hint="eastAsia" w:ascii="宋体" w:hAnsi="宋体" w:eastAsia="宋体" w:cs="宋体"/>
          <w:sz w:val="21"/>
          <w:szCs w:val="21"/>
          <w:highlight w:val="none"/>
        </w:rPr>
      </w:pPr>
      <w:r>
        <w:rPr>
          <w:rStyle w:val="19"/>
          <w:rFonts w:hint="eastAsia" w:ascii="宋体" w:hAnsi="宋体" w:eastAsia="宋体" w:cs="宋体"/>
          <w:sz w:val="21"/>
          <w:szCs w:val="21"/>
          <w:highlight w:val="none"/>
        </w:rPr>
        <w:t>六、其他补充事宜</w:t>
      </w:r>
    </w:p>
    <w:p>
      <w:pPr>
        <w:pStyle w:val="16"/>
        <w:keepNext w:val="0"/>
        <w:keepLines w:val="0"/>
        <w:widowControl/>
        <w:suppressLineNumbers w:val="0"/>
        <w:spacing w:before="170" w:beforeAutospacing="0" w:after="170" w:afterAutospacing="0" w:line="320" w:lineRule="atLeast"/>
        <w:jc w:val="both"/>
        <w:rPr>
          <w:rFonts w:hint="eastAsia" w:ascii="宋体" w:hAnsi="宋体" w:eastAsia="宋体" w:cs="宋体"/>
          <w:sz w:val="21"/>
          <w:szCs w:val="21"/>
        </w:rPr>
      </w:pPr>
      <w:r>
        <w:rPr>
          <w:rFonts w:hint="eastAsia" w:ascii="宋体" w:hAnsi="宋体" w:eastAsia="宋体" w:cs="宋体"/>
          <w:sz w:val="21"/>
          <w:szCs w:val="21"/>
        </w:rPr>
        <w:t>详见招标文件</w:t>
      </w:r>
    </w:p>
    <w:p>
      <w:pPr>
        <w:pStyle w:val="16"/>
        <w:keepNext w:val="0"/>
        <w:keepLines w:val="0"/>
        <w:widowControl/>
        <w:suppressLineNumbers w:val="0"/>
        <w:spacing w:before="170" w:beforeAutospacing="0" w:after="170" w:afterAutospacing="0" w:line="320" w:lineRule="atLeast"/>
        <w:jc w:val="both"/>
        <w:rPr>
          <w:rFonts w:hint="eastAsia" w:ascii="宋体" w:hAnsi="宋体" w:eastAsia="宋体" w:cs="宋体"/>
          <w:sz w:val="21"/>
          <w:szCs w:val="21"/>
        </w:rPr>
      </w:pPr>
      <w:r>
        <w:rPr>
          <w:rStyle w:val="19"/>
          <w:rFonts w:hint="eastAsia" w:ascii="宋体" w:hAnsi="宋体" w:eastAsia="宋体" w:cs="宋体"/>
          <w:sz w:val="21"/>
          <w:szCs w:val="21"/>
        </w:rPr>
        <w:t>七、对本次采购提出询问，请按以下方式联系</w:t>
      </w:r>
    </w:p>
    <w:p>
      <w:pPr>
        <w:rPr>
          <w:rFonts w:hint="eastAsia" w:ascii="宋体" w:hAnsi="宋体" w:eastAsia="宋体" w:cs="宋体"/>
          <w:sz w:val="21"/>
          <w:szCs w:val="21"/>
        </w:rPr>
      </w:pPr>
      <w:r>
        <w:rPr>
          <w:rFonts w:hint="eastAsia" w:ascii="宋体" w:hAnsi="宋体" w:eastAsia="宋体" w:cs="宋体"/>
          <w:sz w:val="21"/>
          <w:szCs w:val="21"/>
        </w:rPr>
        <w:t>1.采购人信息</w:t>
      </w:r>
    </w:p>
    <w:p>
      <w:pPr>
        <w:rPr>
          <w:rFonts w:hint="eastAsia" w:ascii="宋体" w:hAnsi="宋体" w:eastAsia="宋体" w:cs="宋体"/>
          <w:sz w:val="21"/>
          <w:szCs w:val="21"/>
        </w:rPr>
      </w:pPr>
      <w:r>
        <w:rPr>
          <w:rFonts w:hint="eastAsia" w:ascii="宋体" w:hAnsi="宋体" w:eastAsia="宋体" w:cs="宋体"/>
          <w:sz w:val="21"/>
          <w:szCs w:val="21"/>
        </w:rPr>
        <w:t>名 称：新疆交通职业技术学院</w:t>
      </w:r>
    </w:p>
    <w:p>
      <w:pPr>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"https://ditu.so.com/?pid=fc2c4073ee39a0a7&amp;new=1&amp;src=onebox_yuanxiao" \t "https://www.so.com/_blank" </w:instrText>
      </w:r>
      <w:r>
        <w:rPr>
          <w:rFonts w:hint="eastAsia" w:ascii="宋体" w:hAnsi="宋体" w:eastAsia="宋体" w:cs="宋体"/>
          <w:sz w:val="21"/>
          <w:szCs w:val="21"/>
        </w:rPr>
        <w:fldChar w:fldCharType="separate"/>
      </w:r>
      <w:r>
        <w:rPr>
          <w:rFonts w:hint="eastAsia" w:ascii="宋体" w:hAnsi="宋体" w:eastAsia="宋体" w:cs="宋体"/>
          <w:sz w:val="21"/>
          <w:szCs w:val="21"/>
        </w:rPr>
        <w:t>乌鲁木齐市米东区永顺街478号</w:t>
      </w:r>
      <w:r>
        <w:rPr>
          <w:rFonts w:hint="eastAsia" w:ascii="宋体" w:hAnsi="宋体" w:eastAsia="宋体" w:cs="宋体"/>
          <w:sz w:val="21"/>
          <w:szCs w:val="21"/>
        </w:rPr>
        <w:fldChar w:fldCharType="end"/>
      </w:r>
    </w:p>
    <w:p>
      <w:pPr>
        <w:rPr>
          <w:rFonts w:hint="default" w:ascii="宋体" w:hAnsi="宋体" w:eastAsia="宋体" w:cs="宋体"/>
          <w:sz w:val="21"/>
          <w:szCs w:val="21"/>
          <w:lang w:val="en-US" w:eastAsia="zh-CN"/>
        </w:rPr>
      </w:pPr>
      <w:r>
        <w:rPr>
          <w:rFonts w:hint="eastAsia" w:ascii="宋体" w:hAnsi="宋体" w:eastAsia="宋体" w:cs="宋体"/>
          <w:sz w:val="21"/>
          <w:szCs w:val="21"/>
        </w:rPr>
        <w:t>联系人：张老师</w:t>
      </w:r>
      <w:r>
        <w:rPr>
          <w:rFonts w:hint="eastAsia" w:ascii="宋体" w:hAnsi="宋体" w:cs="宋体"/>
          <w:sz w:val="21"/>
          <w:szCs w:val="21"/>
          <w:lang w:eastAsia="zh-CN"/>
        </w:rPr>
        <w:t>、</w:t>
      </w:r>
      <w:r>
        <w:rPr>
          <w:rFonts w:hint="eastAsia" w:ascii="宋体" w:hAnsi="宋体" w:cs="宋体"/>
          <w:sz w:val="21"/>
          <w:szCs w:val="21"/>
          <w:lang w:val="en-US" w:eastAsia="zh-CN"/>
        </w:rPr>
        <w:t>夏老师</w:t>
      </w:r>
    </w:p>
    <w:p>
      <w:pPr>
        <w:rPr>
          <w:rFonts w:hint="eastAsia" w:ascii="宋体" w:hAnsi="宋体" w:eastAsia="宋体" w:cs="宋体"/>
          <w:sz w:val="21"/>
          <w:szCs w:val="21"/>
        </w:rPr>
      </w:pPr>
      <w:r>
        <w:rPr>
          <w:rFonts w:hint="eastAsia" w:ascii="宋体" w:hAnsi="宋体" w:eastAsia="宋体" w:cs="宋体"/>
          <w:sz w:val="21"/>
          <w:szCs w:val="21"/>
        </w:rPr>
        <w:t>联系方式：0991-3392167</w:t>
      </w:r>
    </w:p>
    <w:p>
      <w:pPr>
        <w:rPr>
          <w:rFonts w:hint="eastAsia" w:ascii="宋体" w:hAnsi="宋体" w:eastAsia="宋体" w:cs="宋体"/>
          <w:sz w:val="21"/>
          <w:szCs w:val="21"/>
        </w:rPr>
      </w:pPr>
      <w:r>
        <w:rPr>
          <w:rFonts w:hint="eastAsia" w:ascii="宋体" w:hAnsi="宋体" w:eastAsia="宋体" w:cs="宋体"/>
          <w:sz w:val="21"/>
          <w:szCs w:val="21"/>
        </w:rPr>
        <w:t>2.采购代理机构信息</w:t>
      </w:r>
    </w:p>
    <w:p>
      <w:pPr>
        <w:rPr>
          <w:rFonts w:hint="eastAsia" w:ascii="宋体" w:hAnsi="宋体" w:eastAsia="宋体" w:cs="宋体"/>
          <w:sz w:val="21"/>
          <w:szCs w:val="21"/>
        </w:rPr>
      </w:pPr>
      <w:r>
        <w:rPr>
          <w:rFonts w:hint="eastAsia" w:ascii="宋体" w:hAnsi="宋体" w:eastAsia="宋体" w:cs="宋体"/>
          <w:sz w:val="21"/>
          <w:szCs w:val="21"/>
        </w:rPr>
        <w:t>名 称：中通服供应链管理有限公司</w:t>
      </w:r>
    </w:p>
    <w:p>
      <w:pPr>
        <w:rPr>
          <w:rFonts w:hint="eastAsia" w:ascii="宋体" w:hAnsi="宋体" w:eastAsia="宋体" w:cs="宋体"/>
          <w:sz w:val="21"/>
          <w:szCs w:val="21"/>
        </w:rPr>
      </w:pPr>
      <w:r>
        <w:rPr>
          <w:rFonts w:hint="eastAsia" w:ascii="宋体" w:hAnsi="宋体" w:eastAsia="宋体" w:cs="宋体"/>
          <w:sz w:val="21"/>
          <w:szCs w:val="21"/>
        </w:rPr>
        <w:t>地址：新疆维吾尔自治区乌鲁木齐市沙依巴克区青峰路西十三巷（原23医院院内）</w:t>
      </w:r>
    </w:p>
    <w:p>
      <w:pPr>
        <w:rPr>
          <w:rFonts w:hint="default" w:ascii="宋体" w:hAnsi="宋体" w:eastAsia="宋体" w:cs="宋体"/>
          <w:color w:val="0000FF"/>
          <w:sz w:val="21"/>
          <w:szCs w:val="21"/>
          <w:lang w:val="en-US" w:eastAsia="zh-CN"/>
        </w:rPr>
      </w:pPr>
      <w:r>
        <w:rPr>
          <w:rFonts w:hint="eastAsia" w:ascii="宋体" w:hAnsi="宋体" w:eastAsia="宋体" w:cs="宋体"/>
          <w:sz w:val="21"/>
          <w:szCs w:val="21"/>
        </w:rPr>
        <w:t>项目联系人：</w:t>
      </w:r>
      <w:r>
        <w:rPr>
          <w:rFonts w:hint="eastAsia" w:ascii="宋体" w:hAnsi="宋体" w:eastAsia="宋体" w:cs="宋体"/>
          <w:color w:val="0000FF"/>
          <w:sz w:val="21"/>
          <w:szCs w:val="21"/>
          <w:lang w:val="en-US" w:eastAsia="zh-CN"/>
        </w:rPr>
        <w:t xml:space="preserve">  </w:t>
      </w:r>
      <w:r>
        <w:rPr>
          <w:rFonts w:hint="eastAsia" w:ascii="宋体" w:hAnsi="宋体" w:cs="宋体"/>
          <w:color w:val="0000FF"/>
          <w:sz w:val="21"/>
          <w:szCs w:val="21"/>
          <w:lang w:val="en-US" w:eastAsia="zh-CN"/>
        </w:rPr>
        <w:t>李女士</w:t>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0000FF"/>
          <w:sz w:val="21"/>
          <w:szCs w:val="21"/>
        </w:rPr>
        <w:t>电话：</w:t>
      </w:r>
      <w:r>
        <w:rPr>
          <w:rFonts w:hint="eastAsia" w:ascii="宋体" w:hAnsi="宋体" w:cs="宋体"/>
          <w:color w:val="0000FF"/>
          <w:sz w:val="21"/>
          <w:szCs w:val="21"/>
          <w:lang w:val="en-US" w:eastAsia="zh-CN"/>
        </w:rPr>
        <w:t>18167557125</w:t>
      </w:r>
    </w:p>
    <w:p>
      <w:pPr>
        <w:pStyle w:val="4"/>
        <w:numPr>
          <w:ilvl w:val="0"/>
          <w:numId w:val="0"/>
        </w:numPr>
        <w:ind w:leftChars="0"/>
        <w:jc w:val="both"/>
        <w:rPr>
          <w:rFonts w:hint="eastAsia" w:ascii="宋体" w:hAnsi="宋体" w:eastAsia="宋体" w:cs="宋体"/>
        </w:rPr>
      </w:pPr>
    </w:p>
    <w:p>
      <w:pPr>
        <w:rPr>
          <w:rFonts w:ascii="微软雅黑" w:hAnsi="微软雅黑" w:eastAsia="微软雅黑" w:cs="微软雅黑"/>
          <w:i w:val="0"/>
          <w:iCs w:val="0"/>
          <w:caps w:val="0"/>
          <w:spacing w:val="0"/>
          <w:sz w:val="14"/>
          <w:szCs w:val="14"/>
          <w:shd w:val="clear" w:fill="F5FA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715AC"/>
    <w:multiLevelType w:val="singleLevel"/>
    <w:tmpl w:val="967715AC"/>
    <w:lvl w:ilvl="0" w:tentative="0">
      <w:start w:val="1"/>
      <w:numFmt w:val="chineseCounting"/>
      <w:pStyle w:val="4"/>
      <w:suff w:val="nothing"/>
      <w:lvlText w:val="%1、"/>
      <w:lvlJc w:val="left"/>
      <w:pPr>
        <w:ind w:left="0" w:firstLine="420"/>
      </w:pPr>
      <w:rPr>
        <w:rFonts w:hint="eastAsia"/>
      </w:rPr>
    </w:lvl>
  </w:abstractNum>
  <w:abstractNum w:abstractNumId="1">
    <w:nsid w:val="D66C085A"/>
    <w:multiLevelType w:val="singleLevel"/>
    <w:tmpl w:val="D66C085A"/>
    <w:lvl w:ilvl="0" w:tentative="0">
      <w:start w:val="1"/>
      <w:numFmt w:val="chineseCounting"/>
      <w:suff w:val="nothing"/>
      <w:lvlText w:val="%1、"/>
      <w:lvlJc w:val="left"/>
      <w:rPr>
        <w:rFonts w:hint="eastAsia"/>
      </w:rPr>
    </w:lvl>
  </w:abstractNum>
  <w:abstractNum w:abstractNumId="2">
    <w:nsid w:val="1D2934A0"/>
    <w:multiLevelType w:val="multilevel"/>
    <w:tmpl w:val="1D2934A0"/>
    <w:lvl w:ilvl="0" w:tentative="0">
      <w:start w:val="1"/>
      <w:numFmt w:val="chineseCounting"/>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2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3">
    <w:nsid w:val="54036EAE"/>
    <w:multiLevelType w:val="singleLevel"/>
    <w:tmpl w:val="54036EAE"/>
    <w:lvl w:ilvl="0" w:tentative="0">
      <w:start w:val="1"/>
      <w:numFmt w:val="chineseCounting"/>
      <w:pStyle w:val="14"/>
      <w:suff w:val="nothing"/>
      <w:lvlText w:val="%1、"/>
      <w:lvlJc w:val="left"/>
      <w:pPr>
        <w:ind w:left="0" w:firstLine="42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NWY1NmVjNjA4MTg5MWY2NjdmZjRhMDI2OTZlZjAifQ=="/>
  </w:docVars>
  <w:rsids>
    <w:rsidRoot w:val="4A2958CE"/>
    <w:rsid w:val="00F21788"/>
    <w:rsid w:val="04E06D7C"/>
    <w:rsid w:val="0B28214D"/>
    <w:rsid w:val="0C9A2691"/>
    <w:rsid w:val="0E0A65D9"/>
    <w:rsid w:val="11250E09"/>
    <w:rsid w:val="125A558C"/>
    <w:rsid w:val="12EC3705"/>
    <w:rsid w:val="13D25684"/>
    <w:rsid w:val="14C14EE1"/>
    <w:rsid w:val="1ADC3943"/>
    <w:rsid w:val="20BC5A3A"/>
    <w:rsid w:val="2162577A"/>
    <w:rsid w:val="235E6867"/>
    <w:rsid w:val="294D216A"/>
    <w:rsid w:val="2B1B50F5"/>
    <w:rsid w:val="2CB05CA2"/>
    <w:rsid w:val="2DBB739C"/>
    <w:rsid w:val="357A6614"/>
    <w:rsid w:val="3BC67C48"/>
    <w:rsid w:val="410B5CBE"/>
    <w:rsid w:val="41A274BB"/>
    <w:rsid w:val="43CF7EEF"/>
    <w:rsid w:val="448578BA"/>
    <w:rsid w:val="473817BF"/>
    <w:rsid w:val="4A2958CE"/>
    <w:rsid w:val="4E780734"/>
    <w:rsid w:val="4EB0688E"/>
    <w:rsid w:val="50740619"/>
    <w:rsid w:val="51E61F8A"/>
    <w:rsid w:val="58CE27F6"/>
    <w:rsid w:val="59C04B5B"/>
    <w:rsid w:val="5C222A07"/>
    <w:rsid w:val="5C2F13C2"/>
    <w:rsid w:val="5D687614"/>
    <w:rsid w:val="687652DA"/>
    <w:rsid w:val="68B87ACA"/>
    <w:rsid w:val="6B9F698D"/>
    <w:rsid w:val="6C632711"/>
    <w:rsid w:val="6C7A03A1"/>
    <w:rsid w:val="6F4F30BC"/>
    <w:rsid w:val="73CB43D1"/>
    <w:rsid w:val="74165234"/>
    <w:rsid w:val="74283C78"/>
    <w:rsid w:val="79BA611A"/>
    <w:rsid w:val="7D22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0"/>
    <w:pPr>
      <w:keepNext/>
      <w:numPr>
        <w:ilvl w:val="0"/>
        <w:numId w:val="1"/>
      </w:numPr>
      <w:tabs>
        <w:tab w:val="left" w:pos="432"/>
      </w:tabs>
      <w:spacing w:line="480" w:lineRule="exact"/>
      <w:ind w:left="432" w:hanging="432"/>
      <w:jc w:val="center"/>
      <w:outlineLvl w:val="0"/>
    </w:pPr>
    <w:rPr>
      <w:rFonts w:ascii="楷体_GB2312" w:hAnsi="楷体_GB2312" w:eastAsia="宋体" w:cs="Times New Roman"/>
      <w:b/>
      <w:bCs/>
      <w:color w:val="000000" w:themeColor="text1"/>
      <w:sz w:val="36"/>
      <w:szCs w:val="22"/>
      <w14:textFill>
        <w14:solidFill>
          <w14:schemeClr w14:val="tx1"/>
        </w14:solidFill>
      </w14:textFill>
    </w:rPr>
  </w:style>
  <w:style w:type="paragraph" w:styleId="5">
    <w:name w:val="heading 2"/>
    <w:basedOn w:val="1"/>
    <w:next w:val="1"/>
    <w:semiHidden/>
    <w:unhideWhenUsed/>
    <w:qFormat/>
    <w:uiPriority w:val="0"/>
    <w:pPr>
      <w:keepNext/>
      <w:keepLines/>
      <w:numPr>
        <w:ilvl w:val="1"/>
        <w:numId w:val="2"/>
      </w:numPr>
      <w:spacing w:before="260" w:after="260" w:line="416" w:lineRule="auto"/>
      <w:jc w:val="left"/>
      <w:outlineLvl w:val="1"/>
    </w:pPr>
    <w:rPr>
      <w:rFonts w:ascii="Cambria" w:hAnsi="Cambria" w:eastAsia="宋体" w:cs="Times New Roman"/>
      <w:b/>
      <w:bCs/>
      <w:sz w:val="30"/>
      <w:szCs w:val="32"/>
    </w:rPr>
  </w:style>
  <w:style w:type="paragraph" w:styleId="6">
    <w:name w:val="heading 3"/>
    <w:basedOn w:val="1"/>
    <w:next w:val="1"/>
    <w:link w:val="21"/>
    <w:semiHidden/>
    <w:unhideWhenUsed/>
    <w:qFormat/>
    <w:uiPriority w:val="0"/>
    <w:pPr>
      <w:keepNext/>
      <w:keepLines/>
      <w:numPr>
        <w:ilvl w:val="2"/>
        <w:numId w:val="2"/>
      </w:numPr>
      <w:spacing w:before="260" w:after="260" w:line="416" w:lineRule="auto"/>
      <w:ind w:left="20" w:firstLine="400"/>
      <w:jc w:val="left"/>
      <w:outlineLvl w:val="2"/>
    </w:pPr>
    <w:rPr>
      <w:rFonts w:ascii="Times New Roman" w:hAnsi="Times New Roman" w:eastAsia="宋体" w:cs="Times New Roman"/>
      <w:b/>
      <w:bCs/>
      <w:sz w:val="24"/>
      <w:szCs w:val="32"/>
    </w:rPr>
  </w:style>
  <w:style w:type="paragraph" w:styleId="7">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firstLine="402"/>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firstLine="402"/>
      <w:outlineLvl w:val="4"/>
    </w:pPr>
    <w:rPr>
      <w:b/>
      <w:sz w:val="28"/>
    </w:rPr>
  </w:style>
  <w:style w:type="paragraph" w:styleId="9">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adjustRightInd w:val="0"/>
      <w:spacing w:line="360" w:lineRule="auto"/>
      <w:ind w:firstLine="0" w:firstLineChars="0"/>
      <w:jc w:val="left"/>
    </w:pPr>
    <w:rPr>
      <w:rFonts w:eastAsia="方正仿宋_GB2312"/>
      <w:sz w:val="24"/>
    </w:rPr>
  </w:style>
  <w:style w:type="paragraph" w:styleId="3">
    <w:name w:val="Body Text"/>
    <w:basedOn w:val="1"/>
    <w:qFormat/>
    <w:uiPriority w:val="0"/>
    <w:pPr>
      <w:spacing w:line="60" w:lineRule="auto"/>
    </w:pPr>
    <w:rPr>
      <w:rFonts w:ascii="仿宋_GB2312" w:eastAsia="仿宋_GB2312"/>
      <w:sz w:val="32"/>
    </w:rPr>
  </w:style>
  <w:style w:type="paragraph" w:styleId="13">
    <w:name w:val="annotation text"/>
    <w:basedOn w:val="1"/>
    <w:qFormat/>
    <w:uiPriority w:val="0"/>
    <w:pPr>
      <w:jc w:val="left"/>
    </w:pPr>
    <w:rPr>
      <w:rFonts w:ascii="Times New Roman" w:hAnsi="Times New Roman" w:eastAsia="宋体" w:cs="Times New Roman"/>
      <w:kern w:val="0"/>
      <w:sz w:val="20"/>
      <w:szCs w:val="24"/>
    </w:rPr>
  </w:style>
  <w:style w:type="paragraph" w:styleId="14">
    <w:name w:val="toc 1"/>
    <w:basedOn w:val="1"/>
    <w:next w:val="1"/>
    <w:qFormat/>
    <w:uiPriority w:val="0"/>
    <w:pPr>
      <w:numPr>
        <w:ilvl w:val="0"/>
        <w:numId w:val="3"/>
      </w:numPr>
    </w:pPr>
    <w:rPr>
      <w:rFonts w:ascii="Times New Roman" w:hAnsi="Times New Roman" w:eastAsia="宋体" w:cs="Times New Roman"/>
      <w:sz w:val="36"/>
      <w:szCs w:val="22"/>
    </w:rPr>
  </w:style>
  <w:style w:type="paragraph" w:styleId="15">
    <w:name w:val="footnote text"/>
    <w:basedOn w:val="1"/>
    <w:qFormat/>
    <w:uiPriority w:val="0"/>
    <w:pPr>
      <w:snapToGrid w:val="0"/>
      <w:jc w:val="left"/>
    </w:pPr>
    <w:rPr>
      <w:sz w:val="18"/>
    </w:rPr>
  </w:style>
  <w:style w:type="paragraph" w:styleId="16">
    <w:name w:val="Normal (Web)"/>
    <w:basedOn w:val="1"/>
    <w:qFormat/>
    <w:uiPriority w:val="0"/>
    <w:pPr>
      <w:spacing w:before="50" w:beforeAutospacing="0" w:after="50" w:afterAutospacing="0"/>
      <w:ind w:left="0" w:right="0"/>
      <w:jc w:val="left"/>
    </w:pPr>
    <w:rPr>
      <w:kern w:val="0"/>
      <w:sz w:val="24"/>
      <w:lang w:val="en-US" w:eastAsia="zh-CN" w:bidi="ar"/>
    </w:rPr>
  </w:style>
  <w:style w:type="character" w:styleId="19">
    <w:name w:val="Strong"/>
    <w:basedOn w:val="18"/>
    <w:qFormat/>
    <w:uiPriority w:val="0"/>
    <w:rPr>
      <w:b/>
    </w:rPr>
  </w:style>
  <w:style w:type="character" w:customStyle="1" w:styleId="20">
    <w:name w:val="标题 1 字符"/>
    <w:link w:val="4"/>
    <w:qFormat/>
    <w:uiPriority w:val="9"/>
    <w:rPr>
      <w:rFonts w:ascii="楷体_GB2312" w:hAnsi="楷体_GB2312" w:eastAsia="宋体" w:cs="Times New Roman"/>
      <w:b/>
      <w:bCs/>
      <w:color w:val="000000" w:themeColor="text1"/>
      <w:sz w:val="36"/>
      <w:szCs w:val="22"/>
      <w14:textFill>
        <w14:solidFill>
          <w14:schemeClr w14:val="tx1"/>
        </w14:solidFill>
      </w14:textFill>
    </w:rPr>
  </w:style>
  <w:style w:type="character" w:customStyle="1" w:styleId="21">
    <w:name w:val="标题 3 Char"/>
    <w:link w:val="6"/>
    <w:qFormat/>
    <w:uiPriority w:val="9"/>
    <w:rPr>
      <w:rFonts w:ascii="Times New Roman" w:hAnsi="Times New Roman" w:eastAsia="宋体" w:cs="Times New Roman"/>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Words>
  <Characters>27</Characters>
  <Lines>0</Lines>
  <Paragraphs>0</Paragraphs>
  <TotalTime>3</TotalTime>
  <ScaleCrop>false</ScaleCrop>
  <LinksUpToDate>false</LinksUpToDate>
  <CharactersWithSpaces>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2022-06-07T11:29:00Z</dcterms:created>
  <dc:creator>后来1411619571</dc:creator>
  <cp:lastModifiedBy>后来1411619571</cp:lastModifiedBy>
  <dcterms:modified xsi:type="dcterms:W3CDTF">2022-06-07T13:12:00Z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C4B3964CCB874F8099DC3CFBDFF7B90F</vt:lpwstr>
  </property>
</Properties>
</file>