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30"/>
          <w:szCs w:val="30"/>
          <w:lang w:val="en-US" w:eastAsia="zh-CN"/>
        </w:rPr>
      </w:pPr>
      <w:bookmarkStart w:id="0" w:name="_Toc27138"/>
      <w:bookmarkStart w:id="1" w:name="_Toc16143"/>
      <w:r>
        <w:rPr>
          <w:rFonts w:hint="eastAsia" w:ascii="仿宋" w:hAnsi="仿宋" w:eastAsia="仿宋" w:cs="仿宋"/>
          <w:color w:val="auto"/>
          <w:sz w:val="30"/>
          <w:szCs w:val="30"/>
          <w:lang w:val="en-US" w:eastAsia="zh-CN"/>
        </w:rPr>
        <w:t>喀什地区档案馆（二期）建设项目智能密集架采购项目</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公开招标公告</w:t>
      </w:r>
      <w:bookmarkEnd w:id="0"/>
      <w:bookmarkEnd w:id="1"/>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54" w:type="dxa"/>
            <w:noWrap w:val="0"/>
            <w:vAlign w:val="top"/>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u w:val="single"/>
                <w:lang w:val="en-US" w:eastAsia="zh-CN"/>
              </w:rPr>
              <w:t>喀什地区档案馆（二期）建设项目智能密集架采购项目</w:t>
            </w:r>
            <w:r>
              <w:rPr>
                <w:rFonts w:hint="eastAsia" w:ascii="仿宋" w:hAnsi="仿宋" w:eastAsia="仿宋" w:cs="仿宋"/>
                <w:color w:val="auto"/>
                <w:sz w:val="24"/>
                <w:szCs w:val="24"/>
              </w:rPr>
              <w:t>的潜在</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u w:val="single"/>
                <w:lang w:eastAsia="zh-CN"/>
              </w:rPr>
              <w:t>新疆政府采购网</w:t>
            </w:r>
            <w:r>
              <w:rPr>
                <w:rFonts w:hint="eastAsia" w:ascii="仿宋" w:hAnsi="仿宋" w:eastAsia="仿宋" w:cs="仿宋"/>
                <w:color w:val="auto"/>
                <w:sz w:val="24"/>
                <w:szCs w:val="24"/>
                <w:u w:val="none"/>
              </w:rPr>
              <w:t>获取</w:t>
            </w:r>
            <w:r>
              <w:rPr>
                <w:rFonts w:hint="eastAsia" w:ascii="仿宋" w:hAnsi="仿宋" w:eastAsia="仿宋" w:cs="仿宋"/>
                <w:color w:val="auto"/>
                <w:sz w:val="24"/>
                <w:szCs w:val="24"/>
              </w:rPr>
              <w:t>招标文件，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0（北京时间）前递交投标文件。</w:t>
            </w:r>
          </w:p>
        </w:tc>
      </w:tr>
    </w:tbl>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rPr>
        <w:t>一、项目基本情况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000000"/>
          <w:sz w:val="24"/>
          <w:szCs w:val="24"/>
          <w:lang w:val="en-US" w:eastAsia="zh-CN"/>
        </w:rPr>
        <w:t>XJFZYCG(GK)-2022-039</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val="en-US" w:eastAsia="zh-CN"/>
        </w:rPr>
        <w:t>喀什地区档案馆（二期）建设项目智能密集架采购项目</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采购方式：公开招标</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b w:val="0"/>
          <w:bCs w:val="0"/>
          <w:color w:val="auto"/>
          <w:sz w:val="24"/>
          <w:szCs w:val="24"/>
          <w:highlight w:val="red"/>
          <w:lang w:val="en-US" w:eastAsia="zh-CN"/>
        </w:rPr>
      </w:pPr>
      <w:r>
        <w:rPr>
          <w:rFonts w:hint="eastAsia" w:ascii="仿宋" w:hAnsi="仿宋" w:eastAsia="仿宋" w:cs="仿宋"/>
          <w:b w:val="0"/>
          <w:bCs w:val="0"/>
          <w:color w:val="auto"/>
          <w:sz w:val="24"/>
          <w:szCs w:val="24"/>
          <w:highlight w:val="none"/>
        </w:rPr>
        <w:t>预算金额：</w:t>
      </w:r>
      <w:r>
        <w:rPr>
          <w:rFonts w:hint="eastAsia" w:ascii="仿宋" w:hAnsi="仿宋" w:eastAsia="仿宋" w:cs="仿宋"/>
          <w:b w:val="0"/>
          <w:bCs w:val="0"/>
          <w:color w:val="auto"/>
          <w:sz w:val="24"/>
          <w:szCs w:val="24"/>
          <w:highlight w:val="none"/>
          <w:lang w:val="en-US" w:eastAsia="zh-CN"/>
        </w:rPr>
        <w:t>3500000.00元</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449" w:leftChars="214" w:right="0" w:firstLine="31" w:firstLineChars="13"/>
        <w:textAlignment w:val="auto"/>
        <w:rPr>
          <w:rFonts w:hint="eastAsia" w:ascii="仿宋" w:hAnsi="仿宋" w:eastAsia="仿宋" w:cs="仿宋"/>
          <w:sz w:val="24"/>
          <w:highlight w:val="none"/>
          <w:lang w:val="en-US" w:eastAsia="zh-CN"/>
        </w:rPr>
      </w:pPr>
      <w:r>
        <w:rPr>
          <w:rFonts w:hint="eastAsia" w:ascii="仿宋" w:hAnsi="仿宋" w:eastAsia="仿宋" w:cs="仿宋"/>
          <w:b w:val="0"/>
          <w:bCs w:val="0"/>
          <w:color w:val="auto"/>
          <w:sz w:val="24"/>
          <w:szCs w:val="24"/>
          <w:highlight w:val="none"/>
        </w:rPr>
        <w:t>采购需求：智能密集架</w:t>
      </w:r>
      <w:r>
        <w:rPr>
          <w:rFonts w:hint="eastAsia" w:ascii="仿宋" w:hAnsi="仿宋" w:eastAsia="仿宋" w:cs="仿宋"/>
          <w:b w:val="0"/>
          <w:bCs w:val="0"/>
          <w:color w:val="auto"/>
          <w:sz w:val="24"/>
          <w:szCs w:val="24"/>
          <w:highlight w:val="none"/>
          <w:lang w:eastAsia="zh-CN"/>
        </w:rPr>
        <w:t>一批、档案库“十防”信息化建设</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具体采购需求详见招标文件）</w:t>
      </w:r>
      <w:r>
        <w:rPr>
          <w:rFonts w:hint="eastAsia" w:ascii="仿宋" w:hAnsi="仿宋" w:eastAsia="仿宋" w:cs="仿宋"/>
          <w:sz w:val="24"/>
          <w:highlight w:val="none"/>
        </w:rPr>
        <w:br w:type="textWrapping"/>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标项名称:</w:t>
      </w:r>
      <w:r>
        <w:rPr>
          <w:rFonts w:hint="eastAsia" w:ascii="仿宋" w:hAnsi="仿宋" w:eastAsia="仿宋" w:cs="仿宋"/>
          <w:sz w:val="24"/>
          <w:highlight w:val="none"/>
          <w:lang w:val="en-US" w:eastAsia="zh-CN"/>
        </w:rPr>
        <w:t>喀什地区档案馆（二期）建设项目智能密集架采购项目</w:t>
      </w:r>
    </w:p>
    <w:p>
      <w:pPr>
        <w:spacing w:line="400" w:lineRule="exact"/>
        <w:ind w:left="559" w:leftChars="266"/>
        <w:rPr>
          <w:rFonts w:hint="eastAsia" w:ascii="仿宋" w:hAnsi="仿宋" w:eastAsia="仿宋" w:cs="仿宋"/>
          <w:sz w:val="24"/>
          <w:highlight w:val="none"/>
          <w:lang w:val="en-US" w:eastAsia="zh-CN"/>
        </w:rPr>
      </w:pPr>
      <w:r>
        <w:rPr>
          <w:rFonts w:hint="eastAsia" w:ascii="仿宋" w:hAnsi="仿宋" w:eastAsia="仿宋" w:cs="仿宋"/>
          <w:sz w:val="24"/>
          <w:highlight w:val="none"/>
        </w:rPr>
        <w:t>数量:</w:t>
      </w:r>
      <w:r>
        <w:rPr>
          <w:rFonts w:hint="eastAsia" w:ascii="仿宋" w:hAnsi="仿宋" w:eastAsia="仿宋" w:cs="仿宋"/>
          <w:sz w:val="24"/>
          <w:highlight w:val="none"/>
          <w:lang w:val="en-US" w:eastAsia="zh-CN"/>
        </w:rPr>
        <w:t>一批</w:t>
      </w:r>
    </w:p>
    <w:p>
      <w:pPr>
        <w:spacing w:line="400" w:lineRule="exact"/>
        <w:ind w:left="559" w:leftChars="266"/>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rPr>
        <w:t>预算金额:</w:t>
      </w:r>
      <w:r>
        <w:rPr>
          <w:rFonts w:hint="eastAsia" w:ascii="仿宋" w:hAnsi="仿宋" w:eastAsia="仿宋" w:cs="仿宋"/>
          <w:b w:val="0"/>
          <w:bCs w:val="0"/>
          <w:color w:val="auto"/>
          <w:sz w:val="24"/>
          <w:szCs w:val="24"/>
          <w:highlight w:val="none"/>
          <w:lang w:val="en-US" w:eastAsia="zh-CN"/>
        </w:rPr>
        <w:t>3500000.00元</w:t>
      </w:r>
    </w:p>
    <w:p>
      <w:pPr>
        <w:spacing w:line="400" w:lineRule="exact"/>
        <w:ind w:left="559" w:leftChars="266"/>
        <w:rPr>
          <w:rFonts w:hint="eastAsia" w:ascii="仿宋" w:hAnsi="仿宋" w:eastAsia="仿宋" w:cs="仿宋"/>
          <w:b w:val="0"/>
          <w:bCs w:val="0"/>
          <w:color w:val="auto"/>
          <w:sz w:val="24"/>
          <w:szCs w:val="24"/>
          <w:highlight w:val="none"/>
        </w:rPr>
      </w:pPr>
      <w:r>
        <w:rPr>
          <w:rFonts w:hint="eastAsia" w:ascii="仿宋" w:hAnsi="仿宋" w:eastAsia="仿宋" w:cs="仿宋"/>
          <w:sz w:val="24"/>
        </w:rPr>
        <w:t>简要规格描述</w:t>
      </w:r>
      <w:r>
        <w:rPr>
          <w:rFonts w:hint="eastAsia" w:ascii="仿宋" w:hAnsi="仿宋" w:eastAsia="仿宋" w:cs="仿宋"/>
          <w:sz w:val="24"/>
          <w:lang w:val="en-US" w:eastAsia="zh-CN"/>
        </w:rPr>
        <w:t>：</w:t>
      </w:r>
      <w:r>
        <w:rPr>
          <w:rFonts w:hint="eastAsia" w:ascii="仿宋" w:hAnsi="仿宋" w:eastAsia="仿宋" w:cs="仿宋"/>
          <w:b w:val="0"/>
          <w:bCs w:val="0"/>
          <w:color w:val="auto"/>
          <w:sz w:val="24"/>
          <w:szCs w:val="24"/>
          <w:highlight w:val="none"/>
        </w:rPr>
        <w:t>智能密集架</w:t>
      </w:r>
      <w:r>
        <w:rPr>
          <w:rFonts w:hint="eastAsia" w:ascii="仿宋" w:hAnsi="仿宋" w:eastAsia="仿宋" w:cs="仿宋"/>
          <w:b w:val="0"/>
          <w:bCs w:val="0"/>
          <w:color w:val="auto"/>
          <w:sz w:val="24"/>
          <w:szCs w:val="24"/>
          <w:highlight w:val="none"/>
          <w:lang w:eastAsia="zh-CN"/>
        </w:rPr>
        <w:t>一批、档案库“十防”信息化建设</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具体采购需求详见招标文件）</w:t>
      </w:r>
    </w:p>
    <w:p>
      <w:pPr>
        <w:spacing w:line="400" w:lineRule="exact"/>
        <w:ind w:left="559" w:leftChars="266"/>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合同履约期限：</w:t>
      </w:r>
      <w:r>
        <w:rPr>
          <w:rFonts w:hint="eastAsia" w:ascii="仿宋" w:hAnsi="仿宋" w:eastAsia="仿宋" w:cs="仿宋"/>
          <w:b w:val="0"/>
          <w:bCs w:val="0"/>
          <w:color w:val="auto"/>
          <w:sz w:val="24"/>
          <w:szCs w:val="24"/>
          <w:lang w:eastAsia="zh-CN"/>
        </w:rPr>
        <w:t>以签订合同为准。</w:t>
      </w:r>
    </w:p>
    <w:p>
      <w:pPr>
        <w:spacing w:line="400" w:lineRule="exact"/>
        <w:ind w:left="559" w:leftChars="266"/>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2.落实政府采购政策需满足的资格要求：无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（1）具有相应的营业执照副本；</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（2）法定代表人授权书及被委托人身份证（法定代表人投标提供法定代表人身份证明及身份证），在本单位缴纳的近3个月社保缴纳证明（单位社保缴费汇总和个人明细表）含被授权委托人；</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（3）具有税务局开具依法缴纳近3个月税收证明的良好记录（完税证明）；</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具有</w:t>
      </w:r>
      <w:r>
        <w:rPr>
          <w:rFonts w:hint="eastAsia" w:ascii="仿宋" w:hAnsi="仿宋" w:eastAsia="仿宋" w:cs="仿宋"/>
          <w:sz w:val="24"/>
          <w:szCs w:val="24"/>
          <w:lang w:val="en-US" w:eastAsia="zh-CN"/>
        </w:rPr>
        <w:t>2021年度</w:t>
      </w:r>
      <w:r>
        <w:rPr>
          <w:rFonts w:hint="eastAsia" w:ascii="仿宋" w:hAnsi="仿宋" w:eastAsia="仿宋" w:cs="仿宋"/>
          <w:sz w:val="24"/>
          <w:szCs w:val="24"/>
        </w:rPr>
        <w:t>的财务审计报告（新成立未满一年的公司提供有效的银行资信证明）；</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）投标供应商参加项目领取招标文件及投标环节期间采购活动前3年内，在经营活动中没有重大违法记录的书面承诺书（自拟）；</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）“信用中国”网站（http://www.creditchina.gov.cn/）和中国政府采购网（www.ccgp.gov.cn）、国家企业信用信息公示系统（http://www.gsxt.gov.cn）无</w:t>
      </w:r>
      <w:r>
        <w:rPr>
          <w:rFonts w:hint="eastAsia" w:ascii="仿宋" w:hAnsi="仿宋" w:eastAsia="仿宋" w:cs="仿宋"/>
          <w:sz w:val="24"/>
          <w:szCs w:val="24"/>
          <w:lang w:eastAsia="zh-CN"/>
        </w:rPr>
        <w:t>重大</w:t>
      </w:r>
      <w:r>
        <w:rPr>
          <w:rFonts w:hint="eastAsia" w:ascii="仿宋" w:hAnsi="仿宋" w:eastAsia="仿宋" w:cs="仿宋"/>
          <w:sz w:val="24"/>
          <w:szCs w:val="24"/>
        </w:rPr>
        <w:t>违法违规行为的查询纪录（提供查询结果网页截图并加盖供应商公章；提供截图日期需在本项目领取招标文件期内）；</w:t>
      </w:r>
    </w:p>
    <w:p>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）针对本项目的反商业贿赂承诺书；</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rPr>
        <w:t>三</w:t>
      </w:r>
      <w:r>
        <w:rPr>
          <w:rStyle w:val="11"/>
          <w:rFonts w:hint="eastAsia" w:ascii="仿宋" w:hAnsi="仿宋" w:eastAsia="仿宋" w:cs="仿宋"/>
          <w:color w:val="auto"/>
          <w:sz w:val="24"/>
          <w:szCs w:val="24"/>
          <w:highlight w:val="none"/>
        </w:rPr>
        <w:t>、获取招标文件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日，每天上午10: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0至14:00，下午</w:t>
      </w:r>
      <w:r>
        <w:rPr>
          <w:rFonts w:hint="eastAsia" w:ascii="仿宋" w:hAnsi="仿宋" w:eastAsia="仿宋" w:cs="仿宋"/>
          <w:color w:val="auto"/>
          <w:sz w:val="24"/>
          <w:szCs w:val="24"/>
          <w:highlight w:val="none"/>
          <w:lang w:val="en-US" w:eastAsia="zh-CN"/>
        </w:rPr>
        <w:t>16：00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20：00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北京时间，</w:t>
      </w:r>
      <w:r>
        <w:rPr>
          <w:rFonts w:hint="eastAsia" w:ascii="仿宋" w:hAnsi="仿宋" w:eastAsia="仿宋" w:cs="仿宋"/>
          <w:color w:val="auto"/>
          <w:sz w:val="24"/>
          <w:szCs w:val="24"/>
          <w:highlight w:val="none"/>
        </w:rPr>
        <w:t>法定节假日除外）</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地点：线上获取</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方式：</w:t>
      </w:r>
      <w:r>
        <w:rPr>
          <w:rFonts w:hint="eastAsia" w:ascii="仿宋" w:hAnsi="仿宋" w:eastAsia="仿宋" w:cs="仿宋"/>
          <w:i w:val="0"/>
          <w:caps w:val="0"/>
          <w:color w:val="000000"/>
          <w:spacing w:val="0"/>
          <w:kern w:val="0"/>
          <w:sz w:val="24"/>
          <w:szCs w:val="24"/>
          <w:lang w:val="en-US" w:eastAsia="zh-CN" w:bidi="ar"/>
        </w:rPr>
        <w:t>供应商登陆政采云平台http://www.zcygov.cn/，在线获取谈判文件（登录政府采购云平台→ 项目采购 → 获取谈判文件，通过后可获取谈判文件，如有操作性问题，可与政采云在线客服进行咨询，咨询电话：400-881-7190）</w:t>
      </w:r>
      <w:r>
        <w:rPr>
          <w:rFonts w:hint="eastAsia" w:ascii="仿宋" w:hAnsi="仿宋" w:eastAsia="仿宋" w:cs="仿宋"/>
          <w:color w:val="auto"/>
          <w:sz w:val="24"/>
          <w:szCs w:val="24"/>
          <w:highlight w:val="none"/>
          <w:lang w:eastAsia="zh-CN"/>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highlight w:val="none"/>
        </w:rPr>
      </w:pPr>
      <w:r>
        <w:rPr>
          <w:rStyle w:val="11"/>
          <w:rFonts w:hint="eastAsia" w:ascii="仿宋" w:hAnsi="仿宋" w:eastAsia="仿宋" w:cs="仿宋"/>
          <w:color w:val="auto"/>
          <w:sz w:val="24"/>
          <w:szCs w:val="24"/>
          <w:highlight w:val="none"/>
        </w:rPr>
        <w:t>四、提交投标文件截止时间、开标时间和地点</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提交</w:t>
      </w:r>
      <w:r>
        <w:rPr>
          <w:rFonts w:hint="eastAsia" w:ascii="仿宋" w:hAnsi="仿宋" w:eastAsia="仿宋" w:cs="仿宋"/>
          <w:color w:val="auto"/>
          <w:sz w:val="24"/>
          <w:szCs w:val="24"/>
          <w:highlight w:val="none"/>
        </w:rPr>
        <w:t>投标文件截止时间：</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23</w:t>
      </w:r>
      <w:bookmarkStart w:id="2" w:name="_GoBack"/>
      <w:bookmarkEnd w:id="2"/>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地点：新疆喀什地区喀什经济开发区深喀大道浙商大厦14楼</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rPr>
        <w:t>五、公告期限</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11"/>
          <w:rFonts w:hint="eastAsia" w:ascii="仿宋" w:hAnsi="仿宋" w:eastAsia="仿宋" w:cs="仿宋"/>
          <w:color w:val="auto"/>
          <w:sz w:val="24"/>
          <w:szCs w:val="24"/>
          <w:lang w:val="en-US" w:eastAsia="zh-CN"/>
        </w:rPr>
      </w:pPr>
      <w:r>
        <w:rPr>
          <w:rStyle w:val="11"/>
          <w:rFonts w:hint="eastAsia" w:ascii="仿宋" w:hAnsi="仿宋" w:eastAsia="仿宋" w:cs="仿宋"/>
          <w:color w:val="auto"/>
          <w:sz w:val="24"/>
          <w:szCs w:val="24"/>
          <w:lang w:val="en-US" w:eastAsia="zh-CN"/>
        </w:rPr>
        <w:t>六、其他补充事宜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2.本项目实行网上投标，采用电子响应文件(供应商须使用CA加密设备通过政采云电子投标客户端制作响应文件)。若供应商参与投标，自行承担投标一切费用。</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5.供应商在开标时须使用制作加密电子响应文件所使用的CA锁及电脑，电脑须提前配置好浏览器（建议使用谷歌浏览器），以便开标时解锁。</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lang w:val="en-US" w:eastAsia="zh-CN"/>
        </w:rPr>
        <w:t>七</w:t>
      </w:r>
      <w:r>
        <w:rPr>
          <w:rStyle w:val="11"/>
          <w:rFonts w:hint="eastAsia" w:ascii="仿宋" w:hAnsi="仿宋" w:eastAsia="仿宋" w:cs="仿宋"/>
          <w:color w:val="auto"/>
          <w:sz w:val="24"/>
          <w:szCs w:val="24"/>
        </w:rPr>
        <w:t>、对本次采购提出询问，请按以下方式联系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val="en-US" w:eastAsia="zh-CN"/>
        </w:rPr>
        <w:t>喀什地区档案馆</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lang w:eastAsia="zh-CN"/>
        </w:rPr>
        <w:t>联系人：</w:t>
      </w:r>
      <w:r>
        <w:rPr>
          <w:rFonts w:hint="eastAsia" w:ascii="仿宋" w:hAnsi="仿宋" w:eastAsia="仿宋" w:cs="仿宋"/>
          <w:b w:val="0"/>
          <w:bCs w:val="0"/>
          <w:color w:val="000000"/>
          <w:sz w:val="24"/>
          <w:szCs w:val="24"/>
          <w:highlight w:val="none"/>
          <w:lang w:val="en-US" w:eastAsia="zh-CN"/>
        </w:rPr>
        <w:t xml:space="preserve">闫岭        </w:t>
      </w:r>
      <w:r>
        <w:rPr>
          <w:rFonts w:hint="eastAsia" w:ascii="仿宋" w:hAnsi="仿宋" w:eastAsia="仿宋" w:cs="仿宋"/>
          <w:b w:val="0"/>
          <w:bCs w:val="0"/>
          <w:color w:val="000000"/>
          <w:sz w:val="24"/>
          <w:szCs w:val="24"/>
          <w:highlight w:val="none"/>
        </w:rPr>
        <w:t>联系</w:t>
      </w:r>
      <w:r>
        <w:rPr>
          <w:rFonts w:hint="eastAsia" w:ascii="仿宋" w:hAnsi="仿宋" w:eastAsia="仿宋" w:cs="仿宋"/>
          <w:b w:val="0"/>
          <w:bCs w:val="0"/>
          <w:color w:val="000000"/>
          <w:sz w:val="24"/>
          <w:szCs w:val="24"/>
          <w:highlight w:val="none"/>
          <w:lang w:eastAsia="zh-CN"/>
        </w:rPr>
        <w:t>电话</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val="en-US" w:eastAsia="zh-CN"/>
        </w:rPr>
        <w:t>15209989980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称：新疆方中圆工程项目管理有限公司</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址：新疆喀什地区喀什经济开发区深喀大道浙商大厦14楼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Style w:val="12"/>
          <w:rFonts w:hint="eastAsia" w:ascii="仿宋" w:hAnsi="仿宋" w:eastAsia="仿宋" w:cs="仿宋"/>
          <w:color w:val="auto"/>
          <w:sz w:val="24"/>
          <w:szCs w:val="24"/>
          <w:lang w:val="en-US" w:eastAsia="zh-CN"/>
        </w:rPr>
        <w:t>李静           联系</w:t>
      </w:r>
      <w:r>
        <w:rPr>
          <w:rFonts w:hint="eastAsia" w:ascii="仿宋" w:hAnsi="仿宋" w:eastAsia="仿宋" w:cs="仿宋"/>
          <w:color w:val="auto"/>
          <w:sz w:val="24"/>
          <w:szCs w:val="24"/>
        </w:rPr>
        <w:t>电话：</w:t>
      </w:r>
      <w:r>
        <w:rPr>
          <w:rStyle w:val="12"/>
          <w:rFonts w:hint="eastAsia" w:ascii="仿宋" w:hAnsi="仿宋" w:eastAsia="仿宋" w:cs="仿宋"/>
          <w:color w:val="auto"/>
          <w:sz w:val="24"/>
          <w:szCs w:val="24"/>
          <w:lang w:val="en-US" w:eastAsia="zh-CN"/>
        </w:rPr>
        <w:t>18399127016</w:t>
      </w:r>
    </w:p>
    <w:p>
      <w:pPr>
        <w:pStyle w:val="7"/>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.政府采购监督部门</w:t>
      </w:r>
    </w:p>
    <w:p>
      <w:pPr>
        <w:pStyle w:val="7"/>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 xml:space="preserve">名 称：喀什地区政府采购管理办公室 </w:t>
      </w:r>
    </w:p>
    <w:p>
      <w:pPr>
        <w:ind w:firstLine="1470" w:firstLineChars="700"/>
        <w:rPr>
          <w:rFonts w:hint="eastAsia" w:ascii="仿宋" w:hAnsi="仿宋" w:eastAsia="仿宋" w:cs="仿宋"/>
        </w:rPr>
      </w:pPr>
      <w:r>
        <w:rPr>
          <w:rFonts w:hint="eastAsia" w:ascii="仿宋" w:hAnsi="仿宋" w:eastAsia="仿宋" w:cs="仿宋"/>
          <w:color w:val="auto"/>
        </w:rPr>
        <w:t>联系方式：0998-2597200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WRjOTFhNTJjODg2ZTYyN2RjZDczODNmMzZlZjYifQ=="/>
  </w:docVars>
  <w:rsids>
    <w:rsidRoot w:val="00000000"/>
    <w:rsid w:val="032B09E8"/>
    <w:rsid w:val="0725301E"/>
    <w:rsid w:val="116D78CB"/>
    <w:rsid w:val="158F12AA"/>
    <w:rsid w:val="190A1374"/>
    <w:rsid w:val="1ADA4D76"/>
    <w:rsid w:val="1B4002CB"/>
    <w:rsid w:val="23B066E8"/>
    <w:rsid w:val="25737224"/>
    <w:rsid w:val="281874B1"/>
    <w:rsid w:val="2AE00186"/>
    <w:rsid w:val="2EF14742"/>
    <w:rsid w:val="34246465"/>
    <w:rsid w:val="35D95EFE"/>
    <w:rsid w:val="376B69FA"/>
    <w:rsid w:val="39F61A72"/>
    <w:rsid w:val="3B061797"/>
    <w:rsid w:val="3EB25112"/>
    <w:rsid w:val="40FB42EE"/>
    <w:rsid w:val="41C17127"/>
    <w:rsid w:val="4441183E"/>
    <w:rsid w:val="49791B6F"/>
    <w:rsid w:val="4C5B05B5"/>
    <w:rsid w:val="4F4B5D4F"/>
    <w:rsid w:val="564E1419"/>
    <w:rsid w:val="58115948"/>
    <w:rsid w:val="58766716"/>
    <w:rsid w:val="640026DC"/>
    <w:rsid w:val="648046F5"/>
    <w:rsid w:val="65E066C6"/>
    <w:rsid w:val="68F74FF0"/>
    <w:rsid w:val="6A4009CF"/>
    <w:rsid w:val="6B9101C3"/>
    <w:rsid w:val="75A67B7C"/>
    <w:rsid w:val="78C353FC"/>
    <w:rsid w:val="7E490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annotation text"/>
    <w:basedOn w:val="1"/>
    <w:qFormat/>
    <w:uiPriority w:val="0"/>
    <w:pPr>
      <w:jc w:val="left"/>
    </w:pPr>
  </w:style>
  <w:style w:type="paragraph" w:styleId="6">
    <w:name w:val="footnote text"/>
    <w:basedOn w:val="1"/>
    <w:qFormat/>
    <w:uiPriority w:val="0"/>
    <w:pPr>
      <w:snapToGrid w:val="0"/>
      <w:jc w:val="left"/>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Sample"/>
    <w:basedOn w:val="10"/>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1904</Words>
  <Characters>2275</Characters>
  <Lines>0</Lines>
  <Paragraphs>0</Paragraphs>
  <TotalTime>1</TotalTime>
  <ScaleCrop>false</ScaleCrop>
  <LinksUpToDate>false</LinksUpToDate>
  <CharactersWithSpaces>2310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2022-03-11T04:37:00Z</dcterms:created>
  <dc:creator>Administrator</dc:creator>
  <cp:lastModifiedBy>Administrator</cp:lastModifiedBy>
  <cp:lastPrinted>2022-05-26T09:03:00Z</cp:lastPrinted>
  <dcterms:modified xsi:type="dcterms:W3CDTF">2022-06-02T05:41:44Z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B18947F022EA436CB16066FCC6EA56C9</vt:lpwstr>
  </property>
</Properties>
</file>