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eastAsia="宋体" w:cs="宋体"/>
          <w:color w:val="auto"/>
          <w:sz w:val="36"/>
          <w:szCs w:val="36"/>
          <w:highlight w:val="none"/>
        </w:rPr>
      </w:pPr>
      <w:bookmarkStart w:id="1" w:name="_GoBack"/>
      <w:bookmarkStart w:id="0" w:name="_Toc2830"/>
      <w:r>
        <w:rPr>
          <w:rFonts w:hint="eastAsia" w:ascii="宋体" w:hAnsi="宋体" w:eastAsia="宋体" w:cs="宋体"/>
          <w:b/>
          <w:bCs/>
          <w:color w:val="auto"/>
          <w:sz w:val="36"/>
          <w:szCs w:val="36"/>
          <w:highlight w:val="none"/>
        </w:rPr>
        <w:t>精河县妇幼保健计划生育服务中心超高档实时四维彩色多普勒超声诊断仪采购项目</w:t>
      </w:r>
      <w:r>
        <w:rPr>
          <w:rFonts w:hint="eastAsia" w:ascii="宋体" w:hAnsi="宋体" w:eastAsia="宋体" w:cs="宋体"/>
          <w:b/>
          <w:bCs/>
          <w:color w:val="auto"/>
          <w:sz w:val="36"/>
          <w:szCs w:val="36"/>
          <w:highlight w:val="none"/>
          <w:lang w:eastAsia="zh-CN"/>
        </w:rPr>
        <w:t>招标</w:t>
      </w:r>
      <w:r>
        <w:rPr>
          <w:rFonts w:hint="eastAsia" w:ascii="宋体" w:hAnsi="宋体" w:eastAsia="宋体" w:cs="宋体"/>
          <w:b/>
          <w:bCs/>
          <w:color w:val="auto"/>
          <w:sz w:val="36"/>
          <w:szCs w:val="36"/>
          <w:highlight w:val="none"/>
        </w:rPr>
        <w:t>公告</w:t>
      </w:r>
      <w:bookmarkEnd w:id="1"/>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精河县妇幼保健计划生育服务中心超高档实时四维彩色多普勒超声诊断仪采购项目的潜在供应商应在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博州公共资源交易网”（http://xzfw.xjboz.gov.cn）获取采购文件，并于202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0（北京时间）前提交</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一、项目基本情况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 xml:space="preserve">BZFSG2022091-1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79" w:leftChars="22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项目名称：精河县妇幼保健计划生育服务中心超高档实时四维彩色多普勒超声诊断仪采购项目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公开招标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eastAsia="宋体" w:cs="宋体"/>
          <w:color w:val="auto"/>
          <w:sz w:val="24"/>
          <w:szCs w:val="24"/>
          <w:highlight w:val="none"/>
          <w:lang w:val="en-US" w:eastAsia="zh-CN"/>
        </w:rPr>
        <w:t>2700000</w:t>
      </w:r>
      <w:r>
        <w:rPr>
          <w:rFonts w:hint="eastAsia" w:ascii="宋体" w:hAnsi="宋体" w:eastAsia="宋体" w:cs="宋体"/>
          <w:color w:val="auto"/>
          <w:sz w:val="24"/>
          <w:szCs w:val="24"/>
          <w:highlight w:val="none"/>
          <w:lang w:val="en-US" w:eastAsia="zh-CN"/>
        </w:rPr>
        <w:t>.00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eastAsia="宋体" w:cs="宋体"/>
          <w:color w:val="auto"/>
          <w:sz w:val="24"/>
          <w:szCs w:val="24"/>
          <w:highlight w:val="none"/>
          <w:lang w:val="en-US" w:eastAsia="zh-CN"/>
        </w:rPr>
        <w:t>2700000</w:t>
      </w:r>
      <w:r>
        <w:rPr>
          <w:rFonts w:hint="eastAsia" w:ascii="宋体" w:hAnsi="宋体" w:eastAsia="宋体" w:cs="宋体"/>
          <w:color w:val="auto"/>
          <w:sz w:val="24"/>
          <w:szCs w:val="24"/>
          <w:highlight w:val="none"/>
          <w:lang w:val="en-US" w:eastAsia="zh-CN"/>
        </w:rPr>
        <w:t>.00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采购需求：超高档实时四维彩色多普勒超声诊断仪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479" w:leftChars="228"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标项名称：</w:t>
      </w:r>
      <w:r>
        <w:rPr>
          <w:rFonts w:hint="eastAsia" w:ascii="宋体" w:hAnsi="宋体" w:eastAsia="宋体" w:cs="宋体"/>
          <w:color w:val="auto"/>
          <w:sz w:val="24"/>
          <w:szCs w:val="24"/>
          <w:highlight w:val="none"/>
        </w:rPr>
        <w:t>精河县妇幼保健计划生育服务中心超高档实时四维彩色多普勒超声诊断仪采购项目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数量：1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预算金额（元）：2700000.00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简要规格描述：详见招标文件。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备注：/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合同履约期限：标项1，合同签订后</w:t>
      </w:r>
      <w:r>
        <w:rPr>
          <w:rFonts w:hint="eastAsia" w:eastAsia="宋体" w:cs="宋体"/>
          <w:color w:val="auto"/>
          <w:sz w:val="24"/>
          <w:szCs w:val="24"/>
          <w:highlight w:val="none"/>
          <w:lang w:val="en-US" w:eastAsia="zh-CN"/>
        </w:rPr>
        <w:t>30</w:t>
      </w:r>
      <w:r>
        <w:rPr>
          <w:rFonts w:hint="eastAsia" w:eastAsia="宋体" w:cs="宋体"/>
          <w:color w:val="auto"/>
          <w:sz w:val="24"/>
          <w:szCs w:val="24"/>
          <w:highlight w:val="none"/>
          <w:lang w:eastAsia="zh-CN"/>
        </w:rPr>
        <w:t>天</w:t>
      </w:r>
      <w:r>
        <w:rPr>
          <w:rFonts w:hint="eastAsia" w:ascii="宋体" w:hAnsi="宋体" w:eastAsia="宋体" w:cs="宋体"/>
          <w:color w:val="auto"/>
          <w:sz w:val="24"/>
          <w:szCs w:val="24"/>
          <w:highlight w:val="none"/>
        </w:rPr>
        <w:t>内交付。</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本项目（否）接受联合体投标。</w:t>
      </w:r>
    </w:p>
    <w:p>
      <w:pPr>
        <w:numPr>
          <w:ilvl w:val="0"/>
          <w:numId w:val="0"/>
        </w:numPr>
        <w:spacing w:line="360" w:lineRule="auto"/>
        <w:ind w:leftChars="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eastAsia="zh-CN"/>
        </w:rPr>
        <w:t>二、申请人的资格要求</w:t>
      </w:r>
      <w:r>
        <w:rPr>
          <w:rFonts w:hint="eastAsia" w:ascii="宋体" w:hAnsi="宋体" w:eastAsia="宋体" w:cs="宋体"/>
          <w:b/>
          <w:bCs/>
          <w:color w:val="auto"/>
          <w:kern w:val="0"/>
          <w:sz w:val="24"/>
          <w:szCs w:val="24"/>
          <w:highlight w:val="none"/>
        </w:rPr>
        <w:t>：</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w:t>
      </w:r>
      <w:r>
        <w:rPr>
          <w:rFonts w:ascii="宋体" w:hAnsi="宋体" w:eastAsia="宋体" w:cs="宋体"/>
          <w:color w:val="auto"/>
          <w:sz w:val="24"/>
          <w:szCs w:val="24"/>
        </w:rPr>
        <w:t>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6、财政部办公厅关于疫情防控期间开展政府采购活动有关事项的通知中华人民共和国财政部办公厅（财办库（【2020】29号）</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7、印发《关于应对新冠肺炎疫情支持中小微企业复工复产健康发展的十六条措施》的通知（新政办发〔2020〕7号）</w:t>
      </w:r>
      <w:r>
        <w:rPr>
          <w:rFonts w:hint="eastAsia" w:ascii="宋体" w:hAnsi="宋体" w:eastAsia="宋体" w:cs="宋体"/>
          <w:color w:val="auto"/>
          <w:kern w:val="0"/>
          <w:sz w:val="24"/>
          <w:szCs w:val="24"/>
          <w:highlight w:val="none"/>
        </w:rPr>
        <w:t>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（1）符合《中华人民共和国政府采购法》第二十二条的相关规定；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（2）具有有效的“一证一码”或“三证合一”的营业执照；</w:t>
      </w:r>
    </w:p>
    <w:p>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r>
        <w:rPr>
          <w:rFonts w:hint="eastAsia" w:ascii="宋体" w:hAnsi="宋体" w:eastAsia="宋体" w:cs="宋体"/>
          <w:color w:val="auto"/>
          <w:kern w:val="0"/>
          <w:sz w:val="24"/>
          <w:szCs w:val="24"/>
          <w:highlight w:val="none"/>
          <w:lang w:eastAsia="zh-CN"/>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（4）供应商近三年内无行贿犯罪记录，必须提供无行贿犯罪记录证明（在中国裁判文书网（http://wenshu.court.gov.cn/）查询，查询时间必须在公告期内）；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（6）根据《医疗器械监督管理条例》（国务院令第650号）有关内容办理医疗器械产品注册与备案，未取得医疗器械注册证的产品不予认可；</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）本项目不接受联合体投标。</w:t>
      </w:r>
    </w:p>
    <w:p>
      <w:pPr>
        <w:pStyle w:val="4"/>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时间：2022年0</w:t>
      </w:r>
      <w:r>
        <w:rPr>
          <w:rFonts w:hint="eastAsia"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日至2022年0</w:t>
      </w:r>
      <w:r>
        <w:rPr>
          <w:rFonts w:hint="eastAsia"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日，每天上午10:00至14:00，下午16:00至20:00（北京时间，法定节假日除外）</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请访问“博州公共资源交易网”（http://xzfw.xjboz.gov.cn），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-928-0095</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方式：请使用移动CA数字证书登录博州公共资源交易平台http://xzfw.xjboz.gov.cn/TPBidder领取招标文件，移动CA数字证书“标证通”办理方式见博州公共资源交易网办事指南</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w:t>
      </w:r>
      <w:r>
        <w:rPr>
          <w:rFonts w:hint="eastAsia" w:eastAsia="宋体" w:cs="宋体"/>
          <w:color w:val="auto"/>
          <w:sz w:val="24"/>
          <w:szCs w:val="24"/>
          <w:highlight w:val="none"/>
          <w:lang w:val="en-US" w:eastAsia="zh-CN"/>
        </w:rPr>
        <w:t>0</w:t>
      </w:r>
    </w:p>
    <w:p>
      <w:pPr>
        <w:pStyle w:val="4"/>
        <w:numPr>
          <w:ilvl w:val="0"/>
          <w:numId w:val="0"/>
        </w:numPr>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四、提交投标文件截止时间、开标时间和地点：</w:t>
      </w:r>
    </w:p>
    <w:p>
      <w:pPr>
        <w:pStyle w:val="4"/>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提交投标文件截止时间：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b w:val="0"/>
          <w:bCs w:val="0"/>
          <w:color w:val="auto"/>
          <w:sz w:val="24"/>
          <w:szCs w:val="24"/>
          <w:highlight w:val="none"/>
          <w:lang w:val="en-US" w:eastAsia="zh-CN"/>
        </w:rPr>
        <w:t>（北京时间）</w:t>
      </w:r>
    </w:p>
    <w:p>
      <w:pPr>
        <w:pStyle w:val="4"/>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递交方式：博州公共资源交易平台（http://xzfw.xjboz.gov.cn/）网上递交加密文件</w:t>
      </w:r>
    </w:p>
    <w:p>
      <w:pPr>
        <w:pStyle w:val="4"/>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p>
    <w:p>
      <w:pPr>
        <w:pStyle w:val="4"/>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开标地点：“博州公共资源交易网”（http://xzfw.xjboz.gov.cn/）</w:t>
      </w:r>
    </w:p>
    <w:p>
      <w:pPr>
        <w:pStyle w:val="4"/>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五、公告期限</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pPr>
        <w:pStyle w:val="4"/>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六、其他补充事宜</w:t>
      </w:r>
    </w:p>
    <w:p>
      <w:pPr>
        <w:pStyle w:val="4"/>
        <w:spacing w:line="360" w:lineRule="auto"/>
        <w:ind w:left="479" w:leftChars="228" w:firstLine="0"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1.本项目采用不见面开标方式；</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2.投标单位以移动CA数字证书“标证通”制作投标文件，博州公共资源交易平台（http://xzfw.xjboz.gov.cn/）网上递交加密文件。</w:t>
      </w:r>
    </w:p>
    <w:p>
      <w:pPr>
        <w:pStyle w:val="4"/>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七、凡对本次招标提出询问，请按以下方式联系</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称：精河县妇幼保健计划生育服务中心</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1"/>
          <w:highlight w:val="none"/>
        </w:rPr>
        <w:t>精河县</w:t>
      </w:r>
    </w:p>
    <w:p>
      <w:pPr>
        <w:pStyle w:val="4"/>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eastAsia="宋体" w:cs="宋体"/>
          <w:color w:val="auto"/>
          <w:sz w:val="24"/>
          <w:szCs w:val="24"/>
          <w:highlight w:val="none"/>
          <w:lang w:val="en-US" w:eastAsia="zh-CN"/>
        </w:rPr>
        <w:t>孙主任</w:t>
      </w:r>
    </w:p>
    <w:p>
      <w:pPr>
        <w:pStyle w:val="4"/>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eastAsia="宋体" w:cs="宋体"/>
          <w:color w:val="auto"/>
          <w:sz w:val="24"/>
          <w:szCs w:val="24"/>
          <w:highlight w:val="none"/>
          <w:lang w:val="en-US" w:eastAsia="zh-CN"/>
        </w:rPr>
        <w:t>15109095226</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称：新疆能实建设工程项目管理咨询有限责任公司</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eastAsia="宋体" w:cs="宋体"/>
          <w:color w:val="auto"/>
          <w:sz w:val="24"/>
          <w:szCs w:val="24"/>
          <w:highlight w:val="none"/>
          <w:lang w:val="en-US" w:eastAsia="zh-CN"/>
        </w:rPr>
        <w:t>博乐市隆泉大厦20楼2006室</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pPr>
        <w:pStyle w:val="4"/>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项目联系人：杨海波 孙玉霞</w:t>
      </w:r>
    </w:p>
    <w:p>
      <w:pPr>
        <w:ind w:firstLine="480" w:firstLineChars="200"/>
      </w:pPr>
      <w:r>
        <w:rPr>
          <w:rFonts w:hint="eastAsia" w:ascii="宋体" w:hAnsi="宋体" w:eastAsia="宋体" w:cs="宋体"/>
          <w:color w:val="auto"/>
          <w:kern w:val="0"/>
          <w:sz w:val="24"/>
          <w:szCs w:val="24"/>
          <w:highlight w:val="none"/>
          <w:lang w:val="en-US" w:eastAsia="zh-CN" w:bidi="ar-SA"/>
        </w:rPr>
        <w:t>电 话：0991-6991062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9021D"/>
    <w:rsid w:val="0499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jc w:val="center"/>
      <w:outlineLvl w:val="0"/>
    </w:pPr>
    <w:rPr>
      <w:rFonts w:ascii="仿宋_GB2312" w:hAnsi="Times New Roman" w:eastAsia="仿宋_GB2312"/>
      <w:kern w:val="0"/>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kern w:val="0"/>
      <w:sz w:val="20"/>
    </w:rPr>
  </w:style>
  <w:style w:type="paragraph" w:styleId="4">
    <w:name w:val="Normal (Web)"/>
    <w:basedOn w:val="1"/>
    <w:qFormat/>
    <w:uiPriority w:val="99"/>
    <w:pPr>
      <w:widowControl/>
      <w:jc w:val="left"/>
    </w:pPr>
    <w:rPr>
      <w:rFonts w:ascii="宋体" w:hAnsi="宋体" w:cs="宋体"/>
      <w:kern w:val="0"/>
      <w:sz w:val="24"/>
      <w:szCs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2022-06-13T06:23:00Z</dcterms:created>
  <dc:creator>Administrator</dc:creator>
  <cp:lastModifiedBy>Administrator</cp:lastModifiedBy>
  <dcterms:modified xsi:type="dcterms:W3CDTF">2022-06-13T06:23:58Z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