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24"/>
          <w:szCs w:val="24"/>
          <w:lang w:eastAsia="zh-CN"/>
        </w:rPr>
      </w:pPr>
    </w:p>
    <w:p>
      <w:pPr>
        <w:bidi w:val="0"/>
        <w:jc w:val="center"/>
        <w:rPr>
          <w:rFonts w:hint="eastAsia"/>
          <w:b/>
          <w:bCs/>
          <w:sz w:val="24"/>
          <w:szCs w:val="24"/>
          <w:lang w:eastAsia="zh-CN"/>
        </w:rPr>
      </w:pPr>
    </w:p>
    <w:p>
      <w:pPr>
        <w:bidi w:val="0"/>
        <w:jc w:val="center"/>
        <w:rPr>
          <w:rFonts w:hint="eastAsia"/>
          <w:b/>
          <w:bCs/>
          <w:sz w:val="24"/>
          <w:szCs w:val="24"/>
          <w:lang w:eastAsia="zh-CN"/>
        </w:rPr>
      </w:pPr>
    </w:p>
    <w:p>
      <w:pPr>
        <w:spacing w:line="288" w:lineRule="auto"/>
        <w:jc w:val="center"/>
        <w:rPr>
          <w:rFonts w:hint="eastAsia" w:ascii="宋体" w:hAnsi="宋体" w:eastAsia="宋体" w:cs="宋体"/>
          <w:b/>
          <w:bCs/>
          <w:sz w:val="24"/>
          <w:szCs w:val="24"/>
          <w:lang w:val="en-US" w:eastAsia="zh-CN"/>
        </w:rPr>
      </w:pPr>
      <w:r>
        <w:rPr>
          <w:rFonts w:hint="eastAsia" w:ascii="宋体" w:hAnsi="宋体" w:cs="宋体"/>
          <w:b/>
          <w:bCs/>
          <w:sz w:val="44"/>
          <w:szCs w:val="44"/>
          <w:lang w:val="en-US" w:eastAsia="zh-CN"/>
        </w:rPr>
        <w:t>墨玉县人民医院实验室装修改造</w:t>
      </w:r>
    </w:p>
    <w:p>
      <w:pPr>
        <w:spacing w:line="288" w:lineRule="auto"/>
        <w:jc w:val="center"/>
        <w:rPr>
          <w:rFonts w:hint="eastAsia" w:ascii="宋体" w:hAnsi="宋体" w:eastAsia="宋体" w:cs="宋体"/>
          <w:sz w:val="32"/>
          <w:szCs w:val="32"/>
        </w:rPr>
      </w:pPr>
      <w:r>
        <w:rPr>
          <w:rFonts w:hint="eastAsia" w:ascii="宋体" w:hAnsi="宋体" w:eastAsia="宋体" w:cs="宋体"/>
          <w:b/>
          <w:bCs/>
          <w:sz w:val="52"/>
          <w:szCs w:val="52"/>
          <w:lang w:val="en-US" w:eastAsia="zh-CN"/>
        </w:rPr>
        <w:t>谈 判</w:t>
      </w:r>
      <w:r>
        <w:rPr>
          <w:rFonts w:hint="eastAsia" w:ascii="宋体" w:hAnsi="宋体" w:eastAsia="宋体" w:cs="宋体"/>
          <w:b/>
          <w:bCs/>
          <w:sz w:val="52"/>
          <w:szCs w:val="52"/>
        </w:rPr>
        <w:t xml:space="preserve"> 文 件</w:t>
      </w:r>
    </w:p>
    <w:p>
      <w:pPr>
        <w:pStyle w:val="37"/>
        <w:widowControl/>
        <w:spacing w:line="288" w:lineRule="auto"/>
        <w:ind w:firstLine="0" w:firstLineChars="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rPr>
        <w:t>项目</w:t>
      </w:r>
      <w:r>
        <w:rPr>
          <w:rFonts w:hint="eastAsia" w:ascii="宋体" w:hAnsi="宋体" w:eastAsia="宋体" w:cs="宋体"/>
          <w:b/>
          <w:bCs/>
          <w:sz w:val="24"/>
          <w:szCs w:val="24"/>
          <w:lang w:eastAsia="zh-CN"/>
        </w:rPr>
        <w:t>序号</w:t>
      </w:r>
      <w:r>
        <w:rPr>
          <w:rFonts w:hint="eastAsia" w:ascii="宋体" w:hAnsi="宋体" w:eastAsia="宋体" w:cs="宋体"/>
          <w:b/>
          <w:bCs/>
          <w:sz w:val="24"/>
          <w:szCs w:val="24"/>
        </w:rPr>
        <w:t>：</w:t>
      </w:r>
      <w:r>
        <w:rPr>
          <w:rFonts w:hint="eastAsia" w:ascii="宋体" w:hAnsi="宋体" w:cs="宋体"/>
          <w:b/>
          <w:bCs/>
          <w:color w:val="auto"/>
          <w:kern w:val="0"/>
          <w:sz w:val="24"/>
          <w:szCs w:val="24"/>
          <w:highlight w:val="none"/>
          <w:lang w:eastAsia="zh-CN"/>
        </w:rPr>
        <w:t>MYXZFCG-【</w:t>
      </w:r>
      <w:r>
        <w:rPr>
          <w:rFonts w:hint="eastAsia" w:ascii="宋体" w:hAnsi="宋体" w:cs="宋体"/>
          <w:b/>
          <w:bCs/>
          <w:color w:val="auto"/>
          <w:kern w:val="0"/>
          <w:sz w:val="24"/>
          <w:szCs w:val="24"/>
          <w:highlight w:val="none"/>
          <w:lang w:val="en-US" w:eastAsia="zh-CN"/>
        </w:rPr>
        <w:t>DSBY</w:t>
      </w:r>
      <w:r>
        <w:rPr>
          <w:rFonts w:hint="eastAsia" w:ascii="宋体" w:hAnsi="宋体" w:cs="宋体"/>
          <w:b/>
          <w:bCs/>
          <w:color w:val="auto"/>
          <w:kern w:val="0"/>
          <w:sz w:val="24"/>
          <w:szCs w:val="24"/>
          <w:highlight w:val="none"/>
          <w:lang w:eastAsia="zh-CN"/>
        </w:rPr>
        <w:t>】202</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lang w:eastAsia="zh-CN"/>
        </w:rPr>
        <w:t>1</w:t>
      </w:r>
    </w:p>
    <w:p>
      <w:pPr>
        <w:pStyle w:val="37"/>
        <w:widowControl/>
        <w:spacing w:line="288" w:lineRule="auto"/>
        <w:ind w:firstLine="0" w:firstLineChars="0"/>
        <w:jc w:val="left"/>
        <w:rPr>
          <w:rFonts w:hint="eastAsia" w:ascii="宋体" w:hAnsi="宋体" w:eastAsia="宋体" w:cs="宋体"/>
          <w:b/>
          <w:bCs/>
          <w:sz w:val="24"/>
          <w:szCs w:val="24"/>
        </w:rPr>
      </w:pPr>
    </w:p>
    <w:p>
      <w:pPr>
        <w:pStyle w:val="37"/>
        <w:widowControl/>
        <w:spacing w:line="288" w:lineRule="auto"/>
        <w:ind w:firstLine="0" w:firstLineChars="0"/>
        <w:jc w:val="left"/>
        <w:rPr>
          <w:rFonts w:hint="eastAsia" w:ascii="宋体" w:hAnsi="宋体" w:eastAsia="宋体" w:cs="宋体"/>
          <w:b/>
          <w:bCs/>
          <w:sz w:val="24"/>
          <w:szCs w:val="24"/>
        </w:rPr>
      </w:pPr>
    </w:p>
    <w:p>
      <w:pPr>
        <w:pStyle w:val="37"/>
        <w:widowControl/>
        <w:spacing w:line="288" w:lineRule="auto"/>
        <w:ind w:firstLine="0" w:firstLineChars="0"/>
        <w:jc w:val="left"/>
        <w:rPr>
          <w:rFonts w:hint="eastAsia" w:ascii="宋体" w:hAnsi="宋体" w:eastAsia="宋体" w:cs="宋体"/>
          <w:b/>
          <w:bCs/>
          <w:sz w:val="24"/>
          <w:szCs w:val="24"/>
        </w:rPr>
      </w:pPr>
    </w:p>
    <w:p>
      <w:pPr>
        <w:pStyle w:val="37"/>
        <w:widowControl/>
        <w:spacing w:line="288" w:lineRule="auto"/>
        <w:ind w:firstLine="0" w:firstLineChars="0"/>
        <w:jc w:val="left"/>
        <w:rPr>
          <w:rFonts w:hint="eastAsia" w:ascii="宋体" w:hAnsi="宋体" w:eastAsia="宋体" w:cs="宋体"/>
          <w:b/>
          <w:bCs/>
          <w:sz w:val="24"/>
          <w:szCs w:val="24"/>
        </w:rPr>
      </w:pPr>
    </w:p>
    <w:p>
      <w:pPr>
        <w:pStyle w:val="37"/>
        <w:widowControl/>
        <w:spacing w:line="288" w:lineRule="auto"/>
        <w:ind w:firstLine="0" w:firstLineChars="0"/>
        <w:jc w:val="left"/>
        <w:rPr>
          <w:rFonts w:hint="eastAsia" w:ascii="宋体" w:hAnsi="宋体" w:eastAsia="宋体" w:cs="宋体"/>
          <w:b/>
          <w:bCs/>
          <w:sz w:val="24"/>
          <w:szCs w:val="24"/>
        </w:rPr>
      </w:pPr>
    </w:p>
    <w:p>
      <w:pPr>
        <w:pStyle w:val="38"/>
        <w:widowControl/>
        <w:spacing w:line="700" w:lineRule="exact"/>
        <w:ind w:firstLine="1446" w:firstLineChars="6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采购单位名称：</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zh-CN"/>
        </w:rPr>
        <w:t>墨玉县</w:t>
      </w:r>
      <w:r>
        <w:rPr>
          <w:rFonts w:hint="eastAsia" w:ascii="宋体" w:hAnsi="宋体" w:cs="宋体"/>
          <w:b/>
          <w:bCs/>
          <w:kern w:val="0"/>
          <w:sz w:val="24"/>
          <w:szCs w:val="24"/>
          <w:u w:val="single"/>
          <w:lang w:val="zh-CN"/>
        </w:rPr>
        <w:t>人民医院</w:t>
      </w:r>
      <w:r>
        <w:rPr>
          <w:rFonts w:hint="eastAsia" w:ascii="宋体" w:hAnsi="宋体" w:eastAsia="宋体" w:cs="宋体"/>
          <w:b/>
          <w:bCs/>
          <w:kern w:val="0"/>
          <w:sz w:val="24"/>
          <w:szCs w:val="24"/>
          <w:u w:val="single"/>
          <w:lang w:val="en-US" w:eastAsia="zh-CN"/>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p>
    <w:p>
      <w:pPr>
        <w:pStyle w:val="38"/>
        <w:widowControl/>
        <w:spacing w:line="700" w:lineRule="exact"/>
        <w:ind w:firstLine="1446" w:firstLineChars="6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联   系   人：</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海比尔</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p>
    <w:p>
      <w:pPr>
        <w:pStyle w:val="38"/>
        <w:widowControl/>
        <w:spacing w:line="700" w:lineRule="exact"/>
        <w:ind w:firstLine="1446" w:firstLineChars="6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联 系  电 话：</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hint="eastAsia" w:ascii="宋体" w:hAnsi="宋体" w:cs="宋体"/>
          <w:b/>
          <w:bCs/>
          <w:kern w:val="0"/>
          <w:sz w:val="24"/>
          <w:szCs w:val="24"/>
          <w:u w:val="single"/>
          <w:lang w:val="en-US" w:eastAsia="zh-CN"/>
        </w:rPr>
        <w:t xml:space="preserve"> 15894090099</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p>
    <w:p>
      <w:pPr>
        <w:pStyle w:val="7"/>
        <w:spacing w:line="700" w:lineRule="exact"/>
        <w:ind w:firstLine="0" w:firstLineChars="0"/>
        <w:rPr>
          <w:rFonts w:hint="eastAsia" w:ascii="宋体" w:hAnsi="宋体" w:eastAsia="宋体" w:cs="宋体"/>
          <w:b/>
          <w:bCs/>
          <w:kern w:val="0"/>
          <w:sz w:val="24"/>
          <w:szCs w:val="24"/>
        </w:rPr>
      </w:pPr>
    </w:p>
    <w:p>
      <w:pPr>
        <w:widowControl/>
        <w:spacing w:line="700" w:lineRule="exact"/>
        <w:ind w:firstLine="1446" w:firstLineChars="600"/>
        <w:jc w:val="left"/>
        <w:rPr>
          <w:rFonts w:hint="eastAsia" w:ascii="宋体" w:hAnsi="宋体" w:eastAsia="宋体" w:cs="宋体"/>
          <w:b/>
          <w:bCs/>
          <w:kern w:val="0"/>
          <w:sz w:val="24"/>
          <w:szCs w:val="24"/>
          <w:u w:val="single"/>
        </w:rPr>
      </w:pPr>
      <w:r>
        <w:rPr>
          <w:rFonts w:hint="eastAsia" w:ascii="宋体" w:hAnsi="宋体" w:eastAsia="宋体" w:cs="宋体"/>
          <w:b/>
          <w:bCs/>
          <w:kern w:val="0"/>
          <w:sz w:val="24"/>
          <w:szCs w:val="24"/>
        </w:rPr>
        <w:t>代理机构名称：</w:t>
      </w:r>
      <w:r>
        <w:rPr>
          <w:rFonts w:hint="eastAsia" w:ascii="宋体" w:hAnsi="宋体" w:eastAsia="宋体" w:cs="宋体"/>
          <w:b/>
          <w:bCs/>
          <w:kern w:val="0"/>
          <w:sz w:val="24"/>
          <w:szCs w:val="24"/>
          <w:u w:val="single"/>
        </w:rPr>
        <w:t xml:space="preserve">  新疆鼎盛博远工程管理有限公司</w:t>
      </w:r>
    </w:p>
    <w:p>
      <w:pPr>
        <w:widowControl/>
        <w:spacing w:line="700" w:lineRule="exact"/>
        <w:ind w:firstLine="1446" w:firstLineChars="6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联   系   人：</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eastAsia="zh-CN"/>
        </w:rPr>
        <w:t>王凯</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rPr>
        <w:t xml:space="preserve">  </w:t>
      </w:r>
    </w:p>
    <w:p>
      <w:pPr>
        <w:widowControl/>
        <w:spacing w:line="700" w:lineRule="exact"/>
        <w:ind w:firstLine="1446" w:firstLineChars="6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联 系 电 话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eastAsia="zh-CN"/>
        </w:rPr>
        <w:t>18</w:t>
      </w:r>
      <w:r>
        <w:rPr>
          <w:rFonts w:hint="eastAsia" w:ascii="宋体" w:hAnsi="宋体" w:cs="宋体"/>
          <w:b/>
          <w:bCs/>
          <w:kern w:val="0"/>
          <w:sz w:val="24"/>
          <w:szCs w:val="24"/>
          <w:u w:val="single"/>
          <w:lang w:val="en-US" w:eastAsia="zh-CN"/>
        </w:rPr>
        <w:t>194998906</w:t>
      </w:r>
      <w:r>
        <w:rPr>
          <w:rFonts w:hint="eastAsia" w:ascii="宋体" w:hAnsi="宋体" w:eastAsia="宋体" w:cs="宋体"/>
          <w:b/>
          <w:bCs/>
          <w:kern w:val="0"/>
          <w:sz w:val="24"/>
          <w:szCs w:val="24"/>
          <w:u w:val="single"/>
        </w:rPr>
        <w:t xml:space="preserve">   </w:t>
      </w:r>
      <w:r>
        <w:rPr>
          <w:rFonts w:hint="eastAsia" w:ascii="宋体" w:hAnsi="宋体" w:cs="宋体"/>
          <w:b/>
          <w:bCs/>
          <w:kern w:val="0"/>
          <w:sz w:val="24"/>
          <w:szCs w:val="24"/>
          <w:u w:val="single"/>
          <w:lang w:val="en-US" w:eastAsia="zh-CN"/>
        </w:rPr>
        <w:t xml:space="preserve">   </w:t>
      </w:r>
      <w:r>
        <w:rPr>
          <w:rFonts w:hint="eastAsia" w:ascii="宋体" w:hAnsi="宋体" w:eastAsia="宋体" w:cs="宋体"/>
          <w:b/>
          <w:bCs/>
          <w:kern w:val="0"/>
          <w:sz w:val="24"/>
          <w:szCs w:val="24"/>
          <w:u w:val="single"/>
        </w:rPr>
        <w:t xml:space="preserve">      </w:t>
      </w:r>
    </w:p>
    <w:p>
      <w:pPr>
        <w:widowControl/>
        <w:spacing w:line="288" w:lineRule="auto"/>
        <w:ind w:firstLine="3614" w:firstLineChars="1500"/>
        <w:jc w:val="left"/>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 xml:space="preserve">  </w:t>
      </w:r>
    </w:p>
    <w:p>
      <w:pPr>
        <w:pStyle w:val="6"/>
        <w:outlineLvl w:val="9"/>
        <w:rPr>
          <w:rFonts w:hint="eastAsia"/>
          <w:sz w:val="24"/>
          <w:szCs w:val="24"/>
        </w:rPr>
      </w:pPr>
    </w:p>
    <w:p>
      <w:pPr>
        <w:spacing w:line="360" w:lineRule="auto"/>
        <w:jc w:val="center"/>
        <w:rPr>
          <w:rFonts w:hint="eastAsia"/>
          <w:b/>
          <w:color w:val="auto"/>
          <w:sz w:val="24"/>
          <w:szCs w:val="24"/>
          <w:highlight w:val="none"/>
        </w:rPr>
      </w:pPr>
      <w:r>
        <w:rPr>
          <w:rFonts w:hint="eastAsia"/>
          <w:b/>
          <w:color w:val="auto"/>
          <w:sz w:val="24"/>
          <w:szCs w:val="24"/>
          <w:highlight w:val="none"/>
        </w:rPr>
        <w:t>新疆·墨玉</w:t>
      </w:r>
    </w:p>
    <w:p>
      <w:pPr>
        <w:spacing w:line="360" w:lineRule="auto"/>
        <w:jc w:val="center"/>
        <w:rPr>
          <w:rFonts w:hint="eastAsia" w:ascii="宋体" w:hAnsi="宋体" w:cs="宋体"/>
          <w:b/>
          <w:bCs/>
          <w:color w:val="auto"/>
          <w:kern w:val="0"/>
          <w:sz w:val="24"/>
          <w:szCs w:val="24"/>
          <w:highlight w:val="none"/>
          <w:lang w:eastAsia="zh-CN"/>
        </w:rPr>
        <w:sectPr>
          <w:headerReference r:id="rId4" w:type="default"/>
          <w:pgSz w:w="11906" w:h="16838"/>
          <w:pgMar w:top="1418" w:right="946" w:bottom="567" w:left="15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b/>
          <w:bCs/>
          <w:color w:val="auto"/>
          <w:sz w:val="24"/>
          <w:szCs w:val="24"/>
          <w:highlight w:val="none"/>
          <w:lang w:val="zh-CN"/>
        </w:rPr>
        <w:t>二</w:t>
      </w:r>
      <w:r>
        <w:rPr>
          <w:b/>
          <w:bCs/>
          <w:color w:val="auto"/>
          <w:sz w:val="24"/>
          <w:szCs w:val="24"/>
          <w:highlight w:val="none"/>
        </w:rPr>
        <w:t>O</w:t>
      </w:r>
      <w:r>
        <w:rPr>
          <w:rFonts w:hint="eastAsia"/>
          <w:b/>
          <w:bCs/>
          <w:color w:val="auto"/>
          <w:sz w:val="24"/>
          <w:szCs w:val="24"/>
          <w:highlight w:val="none"/>
          <w:lang w:val="en-US" w:eastAsia="zh-CN"/>
        </w:rPr>
        <w:t>二</w:t>
      </w:r>
      <w:r>
        <w:rPr>
          <w:rFonts w:hint="eastAsia"/>
          <w:b/>
          <w:bCs/>
          <w:color w:val="auto"/>
          <w:sz w:val="24"/>
          <w:szCs w:val="24"/>
          <w:highlight w:val="none"/>
          <w:lang w:eastAsia="zh-CN"/>
        </w:rPr>
        <w:t>二</w:t>
      </w:r>
      <w:r>
        <w:rPr>
          <w:rFonts w:hint="eastAsia"/>
          <w:b/>
          <w:bCs/>
          <w:color w:val="auto"/>
          <w:sz w:val="24"/>
          <w:szCs w:val="24"/>
          <w:highlight w:val="none"/>
          <w:lang w:val="zh-CN"/>
        </w:rPr>
        <w:t>年</w:t>
      </w:r>
      <w:r>
        <w:rPr>
          <w:rFonts w:hint="eastAsia"/>
          <w:b/>
          <w:bCs/>
          <w:color w:val="auto"/>
          <w:sz w:val="24"/>
          <w:szCs w:val="24"/>
          <w:highlight w:val="none"/>
          <w:lang w:val="en-US" w:eastAsia="zh-CN"/>
        </w:rPr>
        <w:t>六</w:t>
      </w:r>
      <w:r>
        <w:rPr>
          <w:rFonts w:hint="eastAsia"/>
          <w:b/>
          <w:bCs/>
          <w:color w:val="auto"/>
          <w:sz w:val="24"/>
          <w:szCs w:val="24"/>
          <w:highlight w:val="none"/>
          <w:lang w:val="zh-CN"/>
        </w:rPr>
        <w:t>月</w:t>
      </w:r>
    </w:p>
    <w:p>
      <w:pPr>
        <w:rPr>
          <w:rFonts w:asciiTheme="minorEastAsia" w:hAnsiTheme="minorEastAsia" w:eastAsiaTheme="minorEastAsia" w:cstheme="minorEastAsia"/>
          <w:b/>
          <w:sz w:val="18"/>
          <w:szCs w:val="18"/>
        </w:rPr>
      </w:pPr>
    </w:p>
    <w:p>
      <w:pPr>
        <w:ind w:right="560" w:firstLine="3842" w:firstLineChars="1196"/>
        <w:jc w:val="both"/>
        <w:rPr>
          <w:rFonts w:asciiTheme="minorEastAsia" w:hAnsiTheme="minorEastAsia" w:eastAsiaTheme="minorEastAsia" w:cstheme="minorEastAsia"/>
        </w:rPr>
      </w:pPr>
      <w:r>
        <w:rPr>
          <w:rFonts w:hint="eastAsia" w:asciiTheme="minorEastAsia" w:hAnsiTheme="minorEastAsia" w:eastAsiaTheme="minorEastAsia" w:cstheme="minorEastAsia"/>
          <w:b/>
          <w:sz w:val="32"/>
          <w:szCs w:val="32"/>
        </w:rPr>
        <w:t>目  录</w:t>
      </w:r>
    </w:p>
    <w:p>
      <w:pPr>
        <w:pStyle w:val="11"/>
        <w:tabs>
          <w:tab w:val="right" w:leader="dot" w:pos="8306"/>
        </w:tabs>
      </w:pPr>
      <w:r>
        <w:rPr>
          <w:rFonts w:hint="eastAsia" w:ascii="宋体" w:hAnsi="宋体" w:cs="宋体"/>
          <w:b/>
          <w:bCs/>
          <w:sz w:val="18"/>
          <w:szCs w:val="18"/>
          <w:lang w:val="zh-CN" w:eastAsia="zh-CN"/>
        </w:rPr>
        <w:fldChar w:fldCharType="begin"/>
      </w:r>
      <w:r>
        <w:rPr>
          <w:rFonts w:hint="eastAsia" w:ascii="宋体" w:hAnsi="宋体" w:cs="宋体"/>
          <w:b/>
          <w:bCs/>
          <w:sz w:val="18"/>
          <w:szCs w:val="18"/>
          <w:lang w:val="zh-CN" w:eastAsia="zh-CN"/>
        </w:rPr>
        <w:instrText xml:space="preserve">TOC \o "1-2" \h \u </w:instrText>
      </w:r>
      <w:r>
        <w:rPr>
          <w:rFonts w:hint="eastAsia" w:ascii="宋体" w:hAnsi="宋体" w:cs="宋体"/>
          <w:b/>
          <w:bCs/>
          <w:sz w:val="18"/>
          <w:szCs w:val="18"/>
          <w:lang w:val="zh-CN" w:eastAsia="zh-CN"/>
        </w:rPr>
        <w:fldChar w:fldCharType="separate"/>
      </w: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_Toc3877 </w:instrText>
      </w:r>
      <w:r>
        <w:rPr>
          <w:rFonts w:hint="eastAsia" w:ascii="宋体" w:hAnsi="宋体" w:cs="宋体"/>
          <w:bCs/>
          <w:szCs w:val="18"/>
          <w:lang w:val="zh-CN" w:eastAsia="zh-CN"/>
        </w:rPr>
        <w:fldChar w:fldCharType="separate"/>
      </w:r>
      <w:r>
        <w:rPr>
          <w:rFonts w:hint="eastAsia"/>
          <w:lang w:eastAsia="zh-CN"/>
        </w:rPr>
        <w:t>供应商</w:t>
      </w:r>
      <w:r>
        <w:rPr>
          <w:rFonts w:hint="eastAsia"/>
        </w:rPr>
        <w:t>须知前附表</w:t>
      </w:r>
      <w:r>
        <w:tab/>
      </w:r>
      <w:r>
        <w:fldChar w:fldCharType="begin"/>
      </w:r>
      <w:r>
        <w:instrText xml:space="preserve"> PAGEREF _Toc3877 </w:instrText>
      </w:r>
      <w:r>
        <w:fldChar w:fldCharType="separate"/>
      </w:r>
      <w:r>
        <w:t>4</w:t>
      </w:r>
      <w:r>
        <w:fldChar w:fldCharType="end"/>
      </w:r>
      <w:r>
        <w:rPr>
          <w:rFonts w:hint="eastAsia" w:ascii="宋体" w:hAnsi="宋体" w:cs="宋体"/>
          <w:bCs/>
          <w:szCs w:val="18"/>
          <w:lang w:val="zh-CN" w:eastAsia="zh-CN"/>
        </w:rPr>
        <w:fldChar w:fldCharType="end"/>
      </w:r>
    </w:p>
    <w:p>
      <w:pPr>
        <w:pStyle w:val="11"/>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_Toc25366 </w:instrText>
      </w:r>
      <w:r>
        <w:rPr>
          <w:rFonts w:hint="eastAsia" w:ascii="宋体" w:hAnsi="宋体" w:cs="宋体"/>
          <w:bCs/>
          <w:szCs w:val="18"/>
          <w:lang w:val="zh-CN" w:eastAsia="zh-CN"/>
        </w:rPr>
        <w:fldChar w:fldCharType="separate"/>
      </w: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一</w:t>
      </w:r>
      <w:r>
        <w:rPr>
          <w:rFonts w:hint="eastAsia" w:asciiTheme="minorEastAsia" w:hAnsiTheme="minorEastAsia" w:eastAsiaTheme="minorEastAsia" w:cstheme="minorEastAsia"/>
        </w:rPr>
        <w:t>章  投标须知</w:t>
      </w:r>
      <w:r>
        <w:tab/>
      </w:r>
      <w:r>
        <w:fldChar w:fldCharType="begin"/>
      </w:r>
      <w:r>
        <w:instrText xml:space="preserve"> PAGEREF _Toc25366 </w:instrText>
      </w:r>
      <w:r>
        <w:fldChar w:fldCharType="separate"/>
      </w:r>
      <w:r>
        <w:t>9</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_Toc29697 </w:instrText>
      </w:r>
      <w:r>
        <w:rPr>
          <w:rFonts w:hint="eastAsia" w:ascii="宋体" w:hAnsi="宋体" w:cs="宋体"/>
          <w:bCs/>
          <w:szCs w:val="18"/>
          <w:lang w:val="zh-CN" w:eastAsia="zh-CN"/>
        </w:rPr>
        <w:fldChar w:fldCharType="separate"/>
      </w:r>
      <w:r>
        <w:rPr>
          <w:rFonts w:hint="eastAsia"/>
        </w:rPr>
        <w:t>一、总  则</w:t>
      </w:r>
      <w:r>
        <w:tab/>
      </w:r>
      <w:r>
        <w:fldChar w:fldCharType="begin"/>
      </w:r>
      <w:r>
        <w:instrText xml:space="preserve"> PAGEREF _Toc29697 </w:instrText>
      </w:r>
      <w:r>
        <w:fldChar w:fldCharType="separate"/>
      </w:r>
      <w:r>
        <w:t>9</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_Toc16716 </w:instrText>
      </w:r>
      <w:r>
        <w:rPr>
          <w:rFonts w:hint="eastAsia" w:ascii="宋体" w:hAnsi="宋体" w:cs="宋体"/>
          <w:bCs/>
          <w:szCs w:val="18"/>
          <w:lang w:val="zh-CN" w:eastAsia="zh-CN"/>
        </w:rPr>
        <w:fldChar w:fldCharType="separate"/>
      </w:r>
      <w:r>
        <w:rPr>
          <w:rFonts w:hint="eastAsia"/>
        </w:rPr>
        <w:t>二、</w:t>
      </w:r>
      <w:r>
        <w:rPr>
          <w:rFonts w:hint="eastAsia"/>
          <w:lang w:eastAsia="zh-CN"/>
        </w:rPr>
        <w:t>谈判文件</w:t>
      </w:r>
      <w:r>
        <w:tab/>
      </w:r>
      <w:r>
        <w:fldChar w:fldCharType="begin"/>
      </w:r>
      <w:r>
        <w:instrText xml:space="preserve"> PAGEREF _Toc16716 </w:instrText>
      </w:r>
      <w:r>
        <w:fldChar w:fldCharType="separate"/>
      </w:r>
      <w:r>
        <w:t>10</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_Toc11062 </w:instrText>
      </w:r>
      <w:r>
        <w:rPr>
          <w:rFonts w:hint="eastAsia" w:ascii="宋体" w:hAnsi="宋体" w:cs="宋体"/>
          <w:bCs/>
          <w:szCs w:val="18"/>
          <w:lang w:val="zh-CN" w:eastAsia="zh-CN"/>
        </w:rPr>
        <w:fldChar w:fldCharType="separate"/>
      </w:r>
      <w:r>
        <w:rPr>
          <w:rFonts w:hint="eastAsia"/>
        </w:rPr>
        <w:t>三、</w:t>
      </w:r>
      <w:r>
        <w:rPr>
          <w:rFonts w:hint="eastAsia"/>
          <w:lang w:eastAsia="zh-CN"/>
        </w:rPr>
        <w:t>响应文件</w:t>
      </w:r>
      <w:r>
        <w:rPr>
          <w:rFonts w:hint="eastAsia"/>
        </w:rPr>
        <w:t>的编制</w:t>
      </w:r>
      <w:r>
        <w:tab/>
      </w:r>
      <w:r>
        <w:fldChar w:fldCharType="begin"/>
      </w:r>
      <w:r>
        <w:instrText xml:space="preserve"> PAGEREF _Toc11062 </w:instrText>
      </w:r>
      <w:r>
        <w:fldChar w:fldCharType="separate"/>
      </w:r>
      <w:r>
        <w:t>12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_Toc16962 </w:instrText>
      </w:r>
      <w:r>
        <w:rPr>
          <w:rFonts w:hint="eastAsia" w:ascii="宋体" w:hAnsi="宋体" w:cs="宋体"/>
          <w:bCs/>
          <w:szCs w:val="18"/>
          <w:lang w:val="zh-CN" w:eastAsia="zh-CN"/>
        </w:rPr>
        <w:fldChar w:fldCharType="separate"/>
      </w:r>
      <w:r>
        <w:rPr>
          <w:rFonts w:hint="eastAsia"/>
        </w:rPr>
        <w:t>四、</w:t>
      </w:r>
      <w:r>
        <w:rPr>
          <w:rFonts w:hint="eastAsia"/>
          <w:lang w:eastAsia="zh-CN"/>
        </w:rPr>
        <w:t>响应文件</w:t>
      </w:r>
      <w:r>
        <w:rPr>
          <w:rFonts w:hint="eastAsia"/>
        </w:rPr>
        <w:t>递交</w:t>
      </w:r>
      <w:r>
        <w:tab/>
      </w:r>
      <w:r>
        <w:fldChar w:fldCharType="begin"/>
      </w:r>
      <w:r>
        <w:instrText xml:space="preserve"> PAGEREF _Toc16962 </w:instrText>
      </w:r>
      <w:r>
        <w:fldChar w:fldCharType="separate"/>
      </w:r>
      <w:r>
        <w:t>14</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_Toc24627 </w:instrText>
      </w:r>
      <w:r>
        <w:rPr>
          <w:rFonts w:hint="eastAsia" w:ascii="宋体" w:hAnsi="宋体" w:cs="宋体"/>
          <w:bCs/>
          <w:szCs w:val="18"/>
          <w:lang w:val="zh-CN" w:eastAsia="zh-CN"/>
        </w:rPr>
        <w:fldChar w:fldCharType="separate"/>
      </w:r>
      <w:r>
        <w:rPr>
          <w:rFonts w:hint="eastAsia"/>
        </w:rPr>
        <w:t>五、开标</w:t>
      </w:r>
      <w:r>
        <w:tab/>
      </w:r>
      <w:r>
        <w:fldChar w:fldCharType="begin"/>
      </w:r>
      <w:r>
        <w:instrText xml:space="preserve"> PAGEREF _Toc24627 </w:instrText>
      </w:r>
      <w:r>
        <w:fldChar w:fldCharType="separate"/>
      </w:r>
      <w:r>
        <w:t>15</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_Toc30935 </w:instrText>
      </w:r>
      <w:r>
        <w:rPr>
          <w:rFonts w:hint="eastAsia" w:ascii="宋体" w:hAnsi="宋体" w:cs="宋体"/>
          <w:bCs/>
          <w:szCs w:val="18"/>
          <w:lang w:val="zh-CN" w:eastAsia="zh-CN"/>
        </w:rPr>
        <w:fldChar w:fldCharType="separate"/>
      </w:r>
      <w:r>
        <w:rPr>
          <w:rFonts w:hint="eastAsia"/>
        </w:rPr>
        <w:t>六、评标、定标</w:t>
      </w:r>
      <w:r>
        <w:tab/>
      </w:r>
      <w:r>
        <w:fldChar w:fldCharType="begin"/>
      </w:r>
      <w:r>
        <w:instrText xml:space="preserve"> PAGEREF _Toc30935 </w:instrText>
      </w:r>
      <w:r>
        <w:fldChar w:fldCharType="separate"/>
      </w:r>
      <w:r>
        <w:t>16</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_Toc17527 </w:instrText>
      </w:r>
      <w:r>
        <w:rPr>
          <w:rFonts w:hint="eastAsia" w:ascii="宋体" w:hAnsi="宋体" w:cs="宋体"/>
          <w:bCs/>
          <w:szCs w:val="18"/>
          <w:lang w:val="zh-CN" w:eastAsia="zh-CN"/>
        </w:rPr>
        <w:fldChar w:fldCharType="separate"/>
      </w:r>
      <w:r>
        <w:rPr>
          <w:rFonts w:hint="eastAsia"/>
        </w:rPr>
        <w:t>七、合同签订</w:t>
      </w:r>
      <w:r>
        <w:tab/>
      </w:r>
      <w:r>
        <w:fldChar w:fldCharType="begin"/>
      </w:r>
      <w:r>
        <w:instrText xml:space="preserve"> PAGEREF _Toc17527 </w:instrText>
      </w:r>
      <w:r>
        <w:fldChar w:fldCharType="separate"/>
      </w:r>
      <w:r>
        <w:t>20</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_Toc6688 </w:instrText>
      </w:r>
      <w:r>
        <w:rPr>
          <w:rFonts w:hint="eastAsia" w:ascii="宋体" w:hAnsi="宋体" w:cs="宋体"/>
          <w:bCs/>
          <w:szCs w:val="18"/>
          <w:lang w:val="zh-CN" w:eastAsia="zh-CN"/>
        </w:rPr>
        <w:fldChar w:fldCharType="separate"/>
      </w:r>
      <w:r>
        <w:rPr>
          <w:rFonts w:hint="eastAsia"/>
        </w:rPr>
        <w:t>八、特别提示</w:t>
      </w:r>
      <w:r>
        <w:tab/>
      </w:r>
      <w:r>
        <w:fldChar w:fldCharType="begin"/>
      </w:r>
      <w:r>
        <w:instrText xml:space="preserve"> PAGEREF _Toc6688 </w:instrText>
      </w:r>
      <w:r>
        <w:fldChar w:fldCharType="separate"/>
      </w:r>
      <w:r>
        <w:t>21</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_Toc17399 </w:instrText>
      </w:r>
      <w:r>
        <w:rPr>
          <w:rFonts w:hint="eastAsia" w:ascii="宋体" w:hAnsi="宋体" w:cs="宋体"/>
          <w:bCs/>
          <w:szCs w:val="18"/>
          <w:lang w:val="zh-CN" w:eastAsia="zh-CN"/>
        </w:rPr>
        <w:fldChar w:fldCharType="separate"/>
      </w:r>
      <w:r>
        <w:rPr>
          <w:rFonts w:hint="eastAsia"/>
        </w:rPr>
        <w:t>九、其他事项</w:t>
      </w:r>
      <w:r>
        <w:tab/>
      </w:r>
      <w:r>
        <w:fldChar w:fldCharType="begin"/>
      </w:r>
      <w:r>
        <w:instrText xml:space="preserve"> PAGEREF _Toc17399 </w:instrText>
      </w:r>
      <w:r>
        <w:fldChar w:fldCharType="separate"/>
      </w:r>
      <w:r>
        <w:t>21</w:t>
      </w:r>
      <w:r>
        <w:fldChar w:fldCharType="end"/>
      </w:r>
      <w:r>
        <w:rPr>
          <w:rFonts w:hint="eastAsia" w:ascii="宋体" w:hAnsi="宋体" w:cs="宋体"/>
          <w:bCs/>
          <w:szCs w:val="18"/>
          <w:lang w:val="zh-CN" w:eastAsia="zh-CN"/>
        </w:rPr>
        <w:fldChar w:fldCharType="end"/>
      </w:r>
    </w:p>
    <w:p>
      <w:pPr>
        <w:pStyle w:val="11"/>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_Toc2224 </w:instrText>
      </w:r>
      <w:r>
        <w:rPr>
          <w:rFonts w:hint="eastAsia" w:ascii="宋体" w:hAnsi="宋体" w:cs="宋体"/>
          <w:bCs/>
          <w:szCs w:val="18"/>
          <w:lang w:val="zh-CN" w:eastAsia="zh-CN"/>
        </w:rPr>
        <w:fldChar w:fldCharType="separate"/>
      </w:r>
      <w:r>
        <w:rPr>
          <w:rFonts w:hint="eastAsia"/>
        </w:rPr>
        <w:t>第</w:t>
      </w:r>
      <w:r>
        <w:rPr>
          <w:rFonts w:hint="eastAsia"/>
          <w:lang w:val="en-US" w:eastAsia="zh-CN"/>
        </w:rPr>
        <w:t>二</w:t>
      </w:r>
      <w:r>
        <w:rPr>
          <w:rFonts w:hint="eastAsia"/>
        </w:rPr>
        <w:t>章 货物采购要求、技术参数、规格及需求表</w:t>
      </w:r>
      <w:r>
        <w:tab/>
      </w:r>
      <w:r>
        <w:fldChar w:fldCharType="begin"/>
      </w:r>
      <w:r>
        <w:instrText xml:space="preserve"> PAGEREF _Toc2224 </w:instrText>
      </w:r>
      <w:r>
        <w:fldChar w:fldCharType="separate"/>
      </w:r>
      <w:r>
        <w:t>22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_Toc27580 </w:instrText>
      </w:r>
      <w:r>
        <w:rPr>
          <w:rFonts w:hint="eastAsia" w:ascii="宋体" w:hAnsi="宋体" w:cs="宋体"/>
          <w:bCs/>
          <w:szCs w:val="18"/>
          <w:lang w:val="zh-CN" w:eastAsia="zh-CN"/>
        </w:rPr>
        <w:fldChar w:fldCharType="separate"/>
      </w:r>
      <w:r>
        <w:rPr>
          <w:rFonts w:hint="eastAsia"/>
        </w:rPr>
        <w:t>一、 采购数量</w:t>
      </w:r>
      <w:r>
        <w:rPr>
          <w:rFonts w:hint="eastAsia"/>
          <w:lang w:eastAsia="zh-CN"/>
        </w:rPr>
        <w:t>及</w:t>
      </w:r>
      <w:r>
        <w:rPr>
          <w:rFonts w:hint="eastAsia"/>
        </w:rPr>
        <w:t>规格参数</w:t>
      </w:r>
      <w:r>
        <w:tab/>
      </w:r>
      <w:r>
        <w:fldChar w:fldCharType="begin"/>
      </w:r>
      <w:r>
        <w:instrText xml:space="preserve"> PAGEREF _Toc27580 </w:instrText>
      </w:r>
      <w:r>
        <w:fldChar w:fldCharType="separate"/>
      </w:r>
      <w:r>
        <w:t>22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_Toc1823 </w:instrText>
      </w:r>
      <w:r>
        <w:rPr>
          <w:rFonts w:hint="eastAsia" w:ascii="宋体" w:hAnsi="宋体" w:cs="宋体"/>
          <w:bCs/>
          <w:szCs w:val="18"/>
          <w:lang w:val="zh-CN" w:eastAsia="zh-CN"/>
        </w:rPr>
        <w:fldChar w:fldCharType="separate"/>
      </w:r>
      <w:r>
        <w:rPr>
          <w:rFonts w:hint="eastAsia"/>
          <w:lang w:val="en-US" w:eastAsia="zh-CN"/>
        </w:rPr>
        <w:t>二、</w:t>
      </w:r>
      <w:r>
        <w:rPr>
          <w:rFonts w:hint="eastAsia"/>
        </w:rPr>
        <w:t>采购要求</w:t>
      </w:r>
      <w:r>
        <w:tab/>
      </w:r>
      <w:r>
        <w:fldChar w:fldCharType="begin"/>
      </w:r>
      <w:r>
        <w:instrText xml:space="preserve"> PAGEREF _Toc1823 </w:instrText>
      </w:r>
      <w:r>
        <w:fldChar w:fldCharType="separate"/>
      </w:r>
      <w:r>
        <w:t>22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_Toc7888 </w:instrText>
      </w:r>
      <w:r>
        <w:rPr>
          <w:rFonts w:hint="eastAsia" w:ascii="宋体" w:hAnsi="宋体" w:cs="宋体"/>
          <w:bCs/>
          <w:szCs w:val="18"/>
          <w:lang w:val="zh-CN" w:eastAsia="zh-CN"/>
        </w:rPr>
        <w:fldChar w:fldCharType="separate"/>
      </w:r>
      <w:r>
        <w:rPr>
          <w:rFonts w:hint="eastAsia"/>
          <w:lang w:eastAsia="zh-CN"/>
        </w:rPr>
        <w:t>三、</w:t>
      </w:r>
      <w:r>
        <w:rPr>
          <w:rFonts w:hint="eastAsia"/>
        </w:rPr>
        <w:t>验收及付款方式</w:t>
      </w:r>
      <w:r>
        <w:tab/>
      </w:r>
      <w:r>
        <w:fldChar w:fldCharType="begin"/>
      </w:r>
      <w:r>
        <w:instrText xml:space="preserve"> PAGEREF _Toc7888 </w:instrText>
      </w:r>
      <w:r>
        <w:fldChar w:fldCharType="separate"/>
      </w:r>
      <w:r>
        <w:t>22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_Toc13279 </w:instrText>
      </w:r>
      <w:r>
        <w:rPr>
          <w:rFonts w:hint="eastAsia" w:ascii="宋体" w:hAnsi="宋体" w:cs="宋体"/>
          <w:bCs/>
          <w:szCs w:val="18"/>
          <w:lang w:val="zh-CN" w:eastAsia="zh-CN"/>
        </w:rPr>
        <w:fldChar w:fldCharType="separate"/>
      </w:r>
      <w:r>
        <w:rPr>
          <w:rFonts w:hint="eastAsia"/>
          <w:lang w:eastAsia="zh-CN"/>
        </w:rPr>
        <w:t>四</w:t>
      </w:r>
      <w:r>
        <w:rPr>
          <w:rFonts w:hint="eastAsia"/>
        </w:rPr>
        <w:t>、服务承诺</w:t>
      </w:r>
      <w:r>
        <w:tab/>
      </w:r>
      <w:r>
        <w:fldChar w:fldCharType="begin"/>
      </w:r>
      <w:r>
        <w:instrText xml:space="preserve"> PAGEREF _Toc13279 </w:instrText>
      </w:r>
      <w:r>
        <w:fldChar w:fldCharType="separate"/>
      </w:r>
      <w:r>
        <w:t>22</w:t>
      </w:r>
      <w:r>
        <w:fldChar w:fldCharType="end"/>
      </w:r>
      <w:r>
        <w:rPr>
          <w:rFonts w:hint="eastAsia" w:ascii="宋体" w:hAnsi="宋体" w:cs="宋体"/>
          <w:bCs/>
          <w:szCs w:val="18"/>
          <w:lang w:val="zh-CN" w:eastAsia="zh-CN"/>
        </w:rPr>
        <w:fldChar w:fldCharType="end"/>
      </w:r>
    </w:p>
    <w:p>
      <w:pPr>
        <w:pStyle w:val="11"/>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_Toc21313 </w:instrText>
      </w:r>
      <w:r>
        <w:rPr>
          <w:rFonts w:hint="eastAsia" w:ascii="宋体" w:hAnsi="宋体" w:cs="宋体"/>
          <w:bCs/>
          <w:szCs w:val="18"/>
          <w:lang w:val="zh-CN" w:eastAsia="zh-CN"/>
        </w:rPr>
        <w:fldChar w:fldCharType="separate"/>
      </w:r>
      <w:r>
        <w:rPr>
          <w:rFonts w:hint="eastAsia"/>
        </w:rPr>
        <w:t>第</w:t>
      </w:r>
      <w:r>
        <w:rPr>
          <w:rFonts w:hint="eastAsia"/>
          <w:lang w:val="en-US" w:eastAsia="zh-CN"/>
        </w:rPr>
        <w:t>三</w:t>
      </w:r>
      <w:r>
        <w:rPr>
          <w:rFonts w:hint="eastAsia"/>
        </w:rPr>
        <w:t>章   合同条款</w:t>
      </w:r>
      <w:r>
        <w:tab/>
      </w:r>
      <w:r>
        <w:fldChar w:fldCharType="begin"/>
      </w:r>
      <w:r>
        <w:instrText xml:space="preserve"> PAGEREF _Toc21313 </w:instrText>
      </w:r>
      <w:r>
        <w:fldChar w:fldCharType="separate"/>
      </w:r>
      <w:r>
        <w:t>23</w:t>
      </w:r>
      <w:r>
        <w:fldChar w:fldCharType="end"/>
      </w:r>
      <w:r>
        <w:rPr>
          <w:rFonts w:hint="eastAsia" w:ascii="宋体" w:hAnsi="宋体" w:cs="宋体"/>
          <w:bCs/>
          <w:szCs w:val="18"/>
          <w:lang w:val="zh-CN" w:eastAsia="zh-CN"/>
        </w:rPr>
        <w:fldChar w:fldCharType="end"/>
      </w:r>
    </w:p>
    <w:p>
      <w:pPr>
        <w:pStyle w:val="11"/>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_Toc16539 </w:instrText>
      </w:r>
      <w:r>
        <w:rPr>
          <w:rFonts w:hint="eastAsia" w:ascii="宋体" w:hAnsi="宋体" w:cs="宋体"/>
          <w:bCs/>
          <w:szCs w:val="18"/>
          <w:lang w:val="zh-CN" w:eastAsia="zh-CN"/>
        </w:rPr>
        <w:fldChar w:fldCharType="separate"/>
      </w: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 xml:space="preserve">章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格式</w:t>
      </w:r>
      <w:r>
        <w:tab/>
      </w:r>
      <w:r>
        <w:fldChar w:fldCharType="begin"/>
      </w:r>
      <w:r>
        <w:instrText xml:space="preserve"> PAGEREF _Toc16539 </w:instrText>
      </w:r>
      <w:r>
        <w:fldChar w:fldCharType="separate"/>
      </w:r>
      <w:r>
        <w:t>26</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_Toc8316 </w:instrText>
      </w:r>
      <w:r>
        <w:rPr>
          <w:rFonts w:hint="eastAsia" w:ascii="宋体" w:hAnsi="宋体" w:cs="宋体"/>
          <w:bCs/>
          <w:szCs w:val="18"/>
          <w:lang w:val="zh-CN" w:eastAsia="zh-CN"/>
        </w:rPr>
        <w:fldChar w:fldCharType="separate"/>
      </w:r>
      <w:r>
        <w:rPr>
          <w:rFonts w:hint="eastAsia"/>
        </w:rPr>
        <w:t xml:space="preserve">投 标 </w:t>
      </w:r>
      <w:r>
        <w:rPr>
          <w:rFonts w:hint="eastAsia"/>
          <w:lang w:val="en-US" w:eastAsia="zh-CN"/>
        </w:rPr>
        <w:t>函</w:t>
      </w:r>
      <w:r>
        <w:tab/>
      </w:r>
      <w:r>
        <w:fldChar w:fldCharType="begin"/>
      </w:r>
      <w:r>
        <w:instrText xml:space="preserve"> PAGEREF _Toc8316 </w:instrText>
      </w:r>
      <w:r>
        <w:fldChar w:fldCharType="separate"/>
      </w:r>
      <w:r>
        <w:t>28</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_Toc10680 </w:instrText>
      </w:r>
      <w:r>
        <w:rPr>
          <w:rFonts w:hint="eastAsia" w:ascii="宋体" w:hAnsi="宋体" w:cs="宋体"/>
          <w:bCs/>
          <w:szCs w:val="18"/>
          <w:lang w:val="zh-CN" w:eastAsia="zh-CN"/>
        </w:rPr>
        <w:fldChar w:fldCharType="separate"/>
      </w:r>
      <w:r>
        <w:rPr>
          <w:rFonts w:hint="eastAsia"/>
        </w:rPr>
        <w:t>投标一览表</w:t>
      </w:r>
      <w:r>
        <w:tab/>
      </w:r>
      <w:r>
        <w:fldChar w:fldCharType="begin"/>
      </w:r>
      <w:r>
        <w:instrText xml:space="preserve"> PAGEREF _Toc10680 </w:instrText>
      </w:r>
      <w:r>
        <w:fldChar w:fldCharType="separate"/>
      </w:r>
      <w:r>
        <w:t>29</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_Toc29015 </w:instrText>
      </w:r>
      <w:r>
        <w:rPr>
          <w:rFonts w:hint="eastAsia" w:ascii="宋体" w:hAnsi="宋体" w:cs="宋体"/>
          <w:bCs/>
          <w:szCs w:val="18"/>
          <w:lang w:val="zh-CN" w:eastAsia="zh-CN"/>
        </w:rPr>
        <w:fldChar w:fldCharType="separate"/>
      </w:r>
      <w:r>
        <w:rPr>
          <w:rFonts w:hint="eastAsia"/>
        </w:rPr>
        <w:t>投标货物报价表</w:t>
      </w:r>
      <w:r>
        <w:tab/>
      </w:r>
      <w:r>
        <w:fldChar w:fldCharType="begin"/>
      </w:r>
      <w:r>
        <w:instrText xml:space="preserve"> PAGEREF _Toc29015 </w:instrText>
      </w:r>
      <w:r>
        <w:fldChar w:fldCharType="separate"/>
      </w:r>
      <w:r>
        <w:t>30</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_Toc5807 </w:instrText>
      </w:r>
      <w:r>
        <w:rPr>
          <w:rFonts w:hint="eastAsia" w:ascii="宋体" w:hAnsi="宋体" w:cs="宋体"/>
          <w:bCs/>
          <w:szCs w:val="18"/>
          <w:lang w:val="zh-CN" w:eastAsia="zh-CN"/>
        </w:rPr>
        <w:fldChar w:fldCharType="separate"/>
      </w:r>
      <w:r>
        <w:rPr>
          <w:rFonts w:hint="eastAsia" w:ascii="宋体" w:hAnsi="宋体" w:cs="宋体"/>
          <w:kern w:val="0"/>
        </w:rPr>
        <w:t>技术规格功能要求偏离表</w:t>
      </w:r>
      <w:r>
        <w:tab/>
      </w:r>
      <w:r>
        <w:fldChar w:fldCharType="begin"/>
      </w:r>
      <w:r>
        <w:instrText xml:space="preserve"> PAGEREF _Toc5807 </w:instrText>
      </w:r>
      <w:r>
        <w:fldChar w:fldCharType="separate"/>
      </w:r>
      <w:r>
        <w:t>31</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_Toc32634 </w:instrText>
      </w:r>
      <w:r>
        <w:rPr>
          <w:rFonts w:hint="eastAsia" w:ascii="宋体" w:hAnsi="宋体" w:cs="宋体"/>
          <w:bCs/>
          <w:szCs w:val="18"/>
          <w:lang w:val="zh-CN" w:eastAsia="zh-CN"/>
        </w:rPr>
        <w:fldChar w:fldCharType="separate"/>
      </w:r>
      <w:r>
        <w:rPr>
          <w:rFonts w:hint="eastAsia"/>
          <w:lang w:val="en-US" w:eastAsia="zh-CN"/>
        </w:rPr>
        <w:t>商务条款偏离表</w:t>
      </w:r>
      <w:r>
        <w:tab/>
      </w:r>
      <w:r>
        <w:fldChar w:fldCharType="begin"/>
      </w:r>
      <w:r>
        <w:instrText xml:space="preserve"> PAGEREF _Toc32634 </w:instrText>
      </w:r>
      <w:r>
        <w:fldChar w:fldCharType="separate"/>
      </w:r>
      <w:r>
        <w:t>32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_Toc4691 </w:instrText>
      </w:r>
      <w:r>
        <w:rPr>
          <w:rFonts w:hint="eastAsia" w:ascii="宋体" w:hAnsi="宋体" w:cs="宋体"/>
          <w:bCs/>
          <w:szCs w:val="18"/>
          <w:lang w:val="zh-CN" w:eastAsia="zh-CN"/>
        </w:rPr>
        <w:fldChar w:fldCharType="separate"/>
      </w:r>
      <w:r>
        <w:rPr>
          <w:rFonts w:hint="eastAsia"/>
        </w:rPr>
        <w:t>投标方的资格声明</w:t>
      </w:r>
      <w:r>
        <w:tab/>
      </w:r>
      <w:r>
        <w:fldChar w:fldCharType="begin"/>
      </w:r>
      <w:r>
        <w:instrText xml:space="preserve"> PAGEREF _Toc4691 </w:instrText>
      </w:r>
      <w:r>
        <w:fldChar w:fldCharType="separate"/>
      </w:r>
      <w:r>
        <w:t>33</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_Toc11018 </w:instrText>
      </w:r>
      <w:r>
        <w:rPr>
          <w:rFonts w:hint="eastAsia" w:ascii="宋体" w:hAnsi="宋体" w:cs="宋体"/>
          <w:bCs/>
          <w:szCs w:val="18"/>
          <w:lang w:val="zh-CN" w:eastAsia="zh-CN"/>
        </w:rPr>
        <w:fldChar w:fldCharType="separate"/>
      </w:r>
      <w:r>
        <w:rPr>
          <w:rFonts w:hint="eastAsia"/>
        </w:rPr>
        <w:t>法人营业执照函</w:t>
      </w:r>
      <w:r>
        <w:tab/>
      </w:r>
      <w:r>
        <w:fldChar w:fldCharType="begin"/>
      </w:r>
      <w:r>
        <w:instrText xml:space="preserve"> PAGEREF _Toc11018 </w:instrText>
      </w:r>
      <w:r>
        <w:fldChar w:fldCharType="separate"/>
      </w:r>
      <w:r>
        <w:t>34</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_Toc587 </w:instrText>
      </w:r>
      <w:r>
        <w:rPr>
          <w:rFonts w:hint="eastAsia" w:ascii="宋体" w:hAnsi="宋体" w:cs="宋体"/>
          <w:bCs/>
          <w:szCs w:val="18"/>
          <w:lang w:val="zh-CN" w:eastAsia="zh-CN"/>
        </w:rPr>
        <w:fldChar w:fldCharType="separate"/>
      </w:r>
      <w:r>
        <w:rPr>
          <w:rFonts w:hint="eastAsia"/>
        </w:rPr>
        <w:t>法定代表人证明书</w:t>
      </w:r>
      <w:r>
        <w:tab/>
      </w:r>
      <w:r>
        <w:fldChar w:fldCharType="begin"/>
      </w:r>
      <w:r>
        <w:instrText xml:space="preserve"> PAGEREF _Toc587 </w:instrText>
      </w:r>
      <w:r>
        <w:fldChar w:fldCharType="separate"/>
      </w:r>
      <w:r>
        <w:t>35</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_Toc6346 </w:instrText>
      </w:r>
      <w:r>
        <w:rPr>
          <w:rFonts w:hint="eastAsia" w:ascii="宋体" w:hAnsi="宋体" w:cs="宋体"/>
          <w:bCs/>
          <w:szCs w:val="18"/>
          <w:lang w:val="zh-CN" w:eastAsia="zh-CN"/>
        </w:rPr>
        <w:fldChar w:fldCharType="separate"/>
      </w:r>
      <w:r>
        <w:rPr>
          <w:rFonts w:hint="eastAsia"/>
        </w:rPr>
        <w:t>法定代表人授权书</w:t>
      </w:r>
      <w:r>
        <w:tab/>
      </w:r>
      <w:r>
        <w:fldChar w:fldCharType="begin"/>
      </w:r>
      <w:r>
        <w:instrText xml:space="preserve"> PAGEREF _Toc6346 </w:instrText>
      </w:r>
      <w:r>
        <w:fldChar w:fldCharType="separate"/>
      </w:r>
      <w:r>
        <w:t>36</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_Toc16189 </w:instrText>
      </w:r>
      <w:r>
        <w:rPr>
          <w:rFonts w:hint="eastAsia" w:ascii="宋体" w:hAnsi="宋体" w:cs="宋体"/>
          <w:bCs/>
          <w:szCs w:val="18"/>
          <w:lang w:val="zh-CN" w:eastAsia="zh-CN"/>
        </w:rPr>
        <w:fldChar w:fldCharType="separate"/>
      </w:r>
      <w:r>
        <w:rPr>
          <w:rFonts w:hint="eastAsia"/>
        </w:rPr>
        <w:t>质量保证书</w:t>
      </w:r>
      <w:r>
        <w:rPr>
          <w:rFonts w:hint="eastAsia"/>
          <w:lang w:eastAsia="zh-CN"/>
        </w:rPr>
        <w:t>（</w:t>
      </w:r>
      <w:r>
        <w:rPr>
          <w:rFonts w:hint="eastAsia"/>
          <w:lang w:val="en-US" w:eastAsia="zh-CN"/>
        </w:rPr>
        <w:t>投标供应商自拟</w:t>
      </w:r>
      <w:r>
        <w:rPr>
          <w:rFonts w:hint="eastAsia"/>
          <w:lang w:eastAsia="zh-CN"/>
        </w:rPr>
        <w:t>）</w:t>
      </w:r>
      <w:r>
        <w:tab/>
      </w:r>
      <w:r>
        <w:fldChar w:fldCharType="begin"/>
      </w:r>
      <w:r>
        <w:instrText xml:space="preserve"> PAGEREF _Toc16189 </w:instrText>
      </w:r>
      <w:r>
        <w:fldChar w:fldCharType="separate"/>
      </w:r>
      <w:r>
        <w:t>37</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_Toc4610 </w:instrText>
      </w:r>
      <w:r>
        <w:rPr>
          <w:rFonts w:hint="eastAsia" w:ascii="宋体" w:hAnsi="宋体" w:cs="宋体"/>
          <w:bCs/>
          <w:szCs w:val="18"/>
          <w:lang w:val="zh-CN" w:eastAsia="zh-CN"/>
        </w:rPr>
        <w:fldChar w:fldCharType="separate"/>
      </w:r>
      <w:r>
        <w:rPr>
          <w:rFonts w:hint="eastAsia"/>
        </w:rPr>
        <w:t>售后服务承诺书</w:t>
      </w:r>
      <w:r>
        <w:tab/>
      </w:r>
      <w:r>
        <w:fldChar w:fldCharType="begin"/>
      </w:r>
      <w:r>
        <w:instrText xml:space="preserve"> PAGEREF _Toc4610 </w:instrText>
      </w:r>
      <w:r>
        <w:fldChar w:fldCharType="separate"/>
      </w:r>
      <w:r>
        <w:t>38</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_Toc31622 </w:instrText>
      </w:r>
      <w:r>
        <w:rPr>
          <w:rFonts w:hint="eastAsia" w:ascii="宋体" w:hAnsi="宋体" w:cs="宋体"/>
          <w:bCs/>
          <w:szCs w:val="18"/>
          <w:lang w:val="zh-CN" w:eastAsia="zh-CN"/>
        </w:rPr>
        <w:fldChar w:fldCharType="separate"/>
      </w:r>
      <w:r>
        <w:rPr>
          <w:rFonts w:hint="eastAsia"/>
          <w:lang w:eastAsia="zh-CN"/>
        </w:rPr>
        <w:t>供应商</w:t>
      </w:r>
      <w:r>
        <w:rPr>
          <w:rFonts w:hint="eastAsia"/>
        </w:rPr>
        <w:t>证明投标资格合格的相关证件证明的复印件</w:t>
      </w:r>
      <w:r>
        <w:tab/>
      </w:r>
      <w:r>
        <w:fldChar w:fldCharType="begin"/>
      </w:r>
      <w:r>
        <w:instrText xml:space="preserve"> PAGEREF _Toc31622 </w:instrText>
      </w:r>
      <w:r>
        <w:fldChar w:fldCharType="separate"/>
      </w:r>
      <w:r>
        <w:t>39</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_Toc15604 </w:instrText>
      </w:r>
      <w:r>
        <w:rPr>
          <w:rFonts w:hint="eastAsia" w:ascii="宋体" w:hAnsi="宋体" w:cs="宋体"/>
          <w:bCs/>
          <w:szCs w:val="18"/>
          <w:lang w:val="zh-CN" w:eastAsia="zh-CN"/>
        </w:rPr>
        <w:fldChar w:fldCharType="separate"/>
      </w:r>
      <w:r>
        <w:rPr>
          <w:rFonts w:hint="eastAsia"/>
          <w:lang w:eastAsia="zh-CN"/>
        </w:rPr>
        <w:t>供应商</w:t>
      </w:r>
      <w:r>
        <w:rPr>
          <w:rFonts w:hint="eastAsia"/>
        </w:rPr>
        <w:t>证明货物合格的相关证件证明复印件</w:t>
      </w:r>
      <w:r>
        <w:tab/>
      </w:r>
      <w:r>
        <w:fldChar w:fldCharType="begin"/>
      </w:r>
      <w:r>
        <w:instrText xml:space="preserve"> PAGEREF _Toc15604 </w:instrText>
      </w:r>
      <w:r>
        <w:fldChar w:fldCharType="separate"/>
      </w:r>
      <w:r>
        <w:t>40</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_Toc21613 </w:instrText>
      </w:r>
      <w:r>
        <w:rPr>
          <w:rFonts w:hint="eastAsia" w:ascii="宋体" w:hAnsi="宋体" w:cs="宋体"/>
          <w:bCs/>
          <w:szCs w:val="18"/>
          <w:lang w:val="zh-CN" w:eastAsia="zh-CN"/>
        </w:rPr>
        <w:fldChar w:fldCharType="separate"/>
      </w:r>
      <w:r>
        <w:rPr>
          <w:rFonts w:hint="eastAsia"/>
        </w:rPr>
        <w:t>投标保证金收据复印件</w:t>
      </w:r>
      <w:r>
        <w:tab/>
      </w:r>
      <w:r>
        <w:fldChar w:fldCharType="begin"/>
      </w:r>
      <w:r>
        <w:instrText xml:space="preserve"> PAGEREF _Toc21613 </w:instrText>
      </w:r>
      <w:r>
        <w:fldChar w:fldCharType="separate"/>
      </w:r>
      <w:r>
        <w:t>41</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_Toc14759 </w:instrText>
      </w:r>
      <w:r>
        <w:rPr>
          <w:rFonts w:hint="eastAsia" w:ascii="宋体" w:hAnsi="宋体" w:cs="宋体"/>
          <w:bCs/>
          <w:szCs w:val="18"/>
          <w:lang w:val="zh-CN" w:eastAsia="zh-CN"/>
        </w:rPr>
        <w:fldChar w:fldCharType="separate"/>
      </w:r>
      <w:r>
        <w:rPr>
          <w:rFonts w:hint="eastAsia"/>
        </w:rPr>
        <w:t>投标单位（供应商）反商业贿赂承诺书</w:t>
      </w:r>
      <w:r>
        <w:tab/>
      </w:r>
      <w:r>
        <w:fldChar w:fldCharType="begin"/>
      </w:r>
      <w:r>
        <w:instrText xml:space="preserve"> PAGEREF _Toc14759 </w:instrText>
      </w:r>
      <w:r>
        <w:fldChar w:fldCharType="separate"/>
      </w:r>
      <w:r>
        <w:t>42</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_Toc2613 </w:instrText>
      </w:r>
      <w:r>
        <w:rPr>
          <w:rFonts w:hint="eastAsia" w:ascii="宋体" w:hAnsi="宋体" w:cs="宋体"/>
          <w:bCs/>
          <w:szCs w:val="18"/>
          <w:lang w:val="zh-CN" w:eastAsia="zh-CN"/>
        </w:rPr>
        <w:fldChar w:fldCharType="separate"/>
      </w:r>
      <w:r>
        <w:rPr>
          <w:rFonts w:hint="eastAsia"/>
          <w:lang w:val="en-US" w:eastAsia="zh-CN"/>
        </w:rPr>
        <w:t>其他资料（目录没有的供应商认为有必要提交的材料）</w:t>
      </w:r>
      <w:r>
        <w:tab/>
      </w:r>
      <w:r>
        <w:fldChar w:fldCharType="begin"/>
      </w:r>
      <w:r>
        <w:instrText xml:space="preserve"> PAGEREF _Toc2613 </w:instrText>
      </w:r>
      <w:r>
        <w:fldChar w:fldCharType="separate"/>
      </w:r>
      <w:r>
        <w:t>43</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_Toc20043 </w:instrText>
      </w:r>
      <w:r>
        <w:rPr>
          <w:rFonts w:hint="eastAsia" w:ascii="宋体" w:hAnsi="宋体" w:cs="宋体"/>
          <w:bCs/>
          <w:szCs w:val="18"/>
          <w:lang w:val="zh-CN" w:eastAsia="zh-CN"/>
        </w:rPr>
        <w:fldChar w:fldCharType="separate"/>
      </w:r>
      <w:r>
        <w:rPr>
          <w:rFonts w:hint="eastAsia"/>
        </w:rPr>
        <w:t>　初步审查表（附表1）</w:t>
      </w:r>
      <w:r>
        <w:tab/>
      </w:r>
      <w:r>
        <w:fldChar w:fldCharType="begin"/>
      </w:r>
      <w:r>
        <w:instrText xml:space="preserve"> PAGEREF _Toc20043 </w:instrText>
      </w:r>
      <w:r>
        <w:fldChar w:fldCharType="separate"/>
      </w:r>
      <w:r>
        <w:t>44</w:t>
      </w:r>
      <w:r>
        <w:fldChar w:fldCharType="end"/>
      </w:r>
      <w:r>
        <w:rPr>
          <w:rFonts w:hint="eastAsia" w:ascii="宋体" w:hAnsi="宋体" w:cs="宋体"/>
          <w:bCs/>
          <w:szCs w:val="18"/>
          <w:lang w:val="zh-CN" w:eastAsia="zh-CN"/>
        </w:rPr>
        <w:fldChar w:fldCharType="end"/>
      </w:r>
    </w:p>
    <w:p>
      <w:pPr>
        <w:pStyle w:val="13"/>
        <w:tabs>
          <w:tab w:val="right" w:leader="dot" w:pos="8306"/>
        </w:tabs>
      </w:pPr>
      <w:r>
        <w:rPr>
          <w:rFonts w:hint="eastAsia" w:ascii="宋体" w:hAnsi="宋体" w:cs="宋体"/>
          <w:bCs/>
          <w:szCs w:val="18"/>
          <w:lang w:val="zh-CN" w:eastAsia="zh-CN"/>
        </w:rPr>
        <w:fldChar w:fldCharType="begin"/>
      </w:r>
      <w:r>
        <w:rPr>
          <w:rFonts w:hint="eastAsia" w:ascii="宋体" w:hAnsi="宋体" w:cs="宋体"/>
          <w:bCs/>
          <w:szCs w:val="18"/>
          <w:lang w:val="zh-CN" w:eastAsia="zh-CN"/>
        </w:rPr>
        <w:instrText xml:space="preserve"> HYPERLINK \l _Toc32122 </w:instrText>
      </w:r>
      <w:r>
        <w:rPr>
          <w:rFonts w:hint="eastAsia" w:ascii="宋体" w:hAnsi="宋体" w:cs="宋体"/>
          <w:bCs/>
          <w:szCs w:val="18"/>
          <w:lang w:val="zh-CN" w:eastAsia="zh-CN"/>
        </w:rPr>
        <w:fldChar w:fldCharType="separate"/>
      </w:r>
      <w:r>
        <w:rPr>
          <w:rFonts w:hint="eastAsia"/>
        </w:rPr>
        <w:t>响应性评审表（附表2）</w:t>
      </w:r>
      <w:r>
        <w:tab/>
      </w:r>
      <w:r>
        <w:fldChar w:fldCharType="begin"/>
      </w:r>
      <w:r>
        <w:instrText xml:space="preserve"> PAGEREF _Toc32122 </w:instrText>
      </w:r>
      <w:r>
        <w:fldChar w:fldCharType="separate"/>
      </w:r>
      <w:r>
        <w:t>45</w:t>
      </w:r>
      <w:r>
        <w:fldChar w:fldCharType="end"/>
      </w:r>
      <w:r>
        <w:rPr>
          <w:rFonts w:hint="eastAsia" w:ascii="宋体" w:hAnsi="宋体" w:cs="宋体"/>
          <w:bCs/>
          <w:szCs w:val="18"/>
          <w:lang w:val="zh-CN" w:eastAsia="zh-CN"/>
        </w:rPr>
        <w:fldChar w:fldCharType="end"/>
      </w:r>
    </w:p>
    <w:p>
      <w:pPr>
        <w:spacing w:line="360" w:lineRule="auto"/>
        <w:ind w:firstLine="480" w:firstLineChars="200"/>
        <w:jc w:val="center"/>
        <w:rPr>
          <w:rFonts w:hint="eastAsia" w:ascii="宋体" w:hAnsi="宋体" w:cs="宋体"/>
          <w:b/>
          <w:bCs/>
          <w:sz w:val="18"/>
          <w:szCs w:val="18"/>
          <w:lang w:val="zh-CN" w:eastAsia="zh-CN"/>
        </w:rPr>
        <w:sectPr>
          <w:headerReference r:id="rId5" w:type="default"/>
          <w:footerReference r:id="rId6" w:type="default"/>
          <w:pgSz w:w="11906" w:h="16838"/>
          <w:pgMar w:top="1440" w:right="1800" w:bottom="1440" w:left="1800" w:header="851" w:footer="992" w:gutter="0"/>
          <w:pgNumType w:fmt="decimal" w:start="1"/>
          <w:cols w:space="720" w:num="1"/>
          <w:docGrid w:type="lines" w:linePitch="326" w:charSpace="0"/>
        </w:sectPr>
      </w:pPr>
      <w:r>
        <w:rPr>
          <w:rFonts w:hint="eastAsia" w:ascii="宋体" w:hAnsi="宋体" w:cs="宋体"/>
          <w:bCs/>
          <w:szCs w:val="18"/>
          <w:lang w:val="zh-CN" w:eastAsia="zh-CN"/>
        </w:rPr>
        <w:fldChar w:fldCharType="end"/>
      </w:r>
    </w:p>
    <w:p>
      <w:pPr>
        <w:spacing w:line="360" w:lineRule="auto"/>
        <w:jc w:val="cente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墨玉县人民医院实验室装修改造竞争性谈判公告</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新疆鼎盛博远工程管理有限公司受墨玉县人民医院的委托，对墨玉县人民医院实验室装修改造进行竞争性谈判，现邀请合格供应商前来投标。</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一、项目名称：墨玉县人民医院实验室装修改造</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二、项目编号：MYXZFCG-【DSBY】2022-01</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三、采购项目概况：平面块料拆除、楼（地）面卷材防水、硫氧镁钢构房、墙面装饰板、地坪、吊顶天棚、洁净门、冷库设备、会议装修室、生化实验室装修等；采购预算：832533.61元；具体参数详见谈判文件。</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四、资金来源：自筹资金。</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五、招标供应商资格要求： </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（1）符合《中华人民共和国政府采购法》第二十二条规定</w:t>
      </w:r>
    </w:p>
    <w:p>
      <w:pPr>
        <w:numPr>
          <w:ilvl w:val="0"/>
          <w:numId w:val="0"/>
        </w:numPr>
        <w:spacing w:line="360" w:lineRule="auto"/>
        <w:ind w:leftChars="200"/>
        <w:rPr>
          <w:rFonts w:hint="eastAsia" w:ascii="宋体" w:hAnsi="宋体" w:cs="宋体"/>
          <w:sz w:val="22"/>
          <w:szCs w:val="22"/>
        </w:rPr>
      </w:pPr>
      <w:bookmarkStart w:id="79" w:name="_GoBack"/>
      <w:bookmarkEnd w:id="79"/>
      <w:r>
        <w:rPr>
          <w:rFonts w:hint="eastAsia" w:ascii="宋体" w:hAnsi="宋体" w:cs="宋体"/>
          <w:sz w:val="22"/>
          <w:szCs w:val="22"/>
        </w:rPr>
        <w:t>（2）投标单位须携带经年审合格的营业执照原件，法人应携带法定代表人身份证明及身份证（原件），委托人须携带法人代表授权书及身份证（原件）；</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（3）投标供应商的依法缴纳税收和社会保障资金的良好记录（连续近6个月的社保个人明细表）；</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（4）具有良好的商业信誉或健全的财务会计制度（需提供2021年度财务审计报告，2022年新成立公司不提供）；</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5）凡拟参加本次招标项目的供应商，如在“信用中国”网站（WWW.creditchina.gov.cn）、中国政府采购网（www.ccgp.gov.cn）、国家企业信息系统被列入失信被执行人、重大税收违法案件当事人名单、政府采购严重违法失信行为记录名单的（尚在处罚期内的），将拒绝其参本次采购活动（企业自行在网站下载打印（打印时间须在报名期间内），并加盖单位鲜红公章）。</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（6）本项目不接受联合体投标。</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六、谈判文件领取时间及地点：</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1、发售时间：2022-6-13日至2022-6-16日</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上午：10:00-14:00下午：16:00-19:00</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报名（发售／获取）地址：在新疆政府采购网（http://www.ccgp-xinjiang.gov.cn）该采购公告附件中的招标（采购）文件可直接下载。</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3、投标供应商购买招标文件时应提交的资料：在符合该招标（采购）公告投标供应商的资格要求条件的前提下，在新疆政府采购网（http://www.ccgp-xinjiang.gov.cn）该采购公告附件中的招标（采购）文件可直接下载并参与投标，不再需要报名，在开标时一并进行资格审核。</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七、投标保证金：1000元（壹仟元整）</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（请于开标截止日期前将投标保证金足额汇入（存入）以下账户）</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开户名称：墨玉县公共资源交易平台中心</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开户银行：墨玉县农村信用合作联社</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账    号：879010012010178915451</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八、响应文件递交截止及开标时间：2022年6月17日11：00（北京时间），响应文件应于开标时间截止前送达指定的地点，否则不予接受，响应文件一律不予退还。</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九、开标地点：墨玉县公共资源交易平台中心（墨玉县玉华社区院内）</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 xml:space="preserve">十、联系方式：  </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 xml:space="preserve">招标单位：墨玉县人民医院 </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联 系 人：海比尔               联系电话：15894090099</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 xml:space="preserve">招标代理机构：新疆鼎盛博远工程管理有限公司 </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联  系  人：王凯                   联系电话：18194998906</w:t>
      </w:r>
    </w:p>
    <w:p>
      <w:pPr>
        <w:numPr>
          <w:ilvl w:val="0"/>
          <w:numId w:val="0"/>
        </w:numPr>
        <w:spacing w:line="360" w:lineRule="auto"/>
        <w:ind w:leftChars="200"/>
        <w:rPr>
          <w:rFonts w:hint="eastAsia" w:ascii="宋体" w:hAnsi="宋体" w:cs="宋体"/>
          <w:sz w:val="22"/>
          <w:szCs w:val="22"/>
        </w:rPr>
      </w:pP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 xml:space="preserve">墨玉县人民医院                    新疆鼎盛博远工程管理有限公司 </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 xml:space="preserve"> </w:t>
      </w:r>
    </w:p>
    <w:p>
      <w:pPr>
        <w:numPr>
          <w:ilvl w:val="0"/>
          <w:numId w:val="0"/>
        </w:numPr>
        <w:spacing w:line="360" w:lineRule="auto"/>
        <w:ind w:leftChars="200"/>
        <w:rPr>
          <w:rFonts w:hint="eastAsia" w:ascii="宋体" w:hAnsi="宋体" w:cs="宋体"/>
          <w:sz w:val="22"/>
          <w:szCs w:val="22"/>
        </w:rPr>
      </w:pPr>
      <w:r>
        <w:rPr>
          <w:rFonts w:hint="eastAsia" w:ascii="宋体" w:hAnsi="宋体" w:cs="宋体"/>
          <w:sz w:val="22"/>
          <w:szCs w:val="22"/>
        </w:rPr>
        <w:t xml:space="preserve">    2022年6月13日                           2022年6月13日</w:t>
      </w:r>
    </w:p>
    <w:p>
      <w:pPr>
        <w:numPr>
          <w:ilvl w:val="0"/>
          <w:numId w:val="0"/>
        </w:numPr>
        <w:spacing w:line="360" w:lineRule="auto"/>
        <w:ind w:leftChars="200"/>
      </w:pPr>
    </w:p>
    <w:p>
      <w:pPr>
        <w:pStyle w:val="7"/>
        <w:ind w:left="0" w:leftChars="0" w:firstLine="0" w:firstLineChars="0"/>
      </w:pPr>
    </w:p>
    <w:p>
      <w:pPr>
        <w:pStyle w:val="3"/>
        <w:jc w:val="both"/>
      </w:pPr>
      <w:bookmarkStart w:id="0" w:name="_Toc3877"/>
    </w:p>
    <w:p>
      <w:pPr>
        <w:pStyle w:val="4"/>
      </w:pPr>
    </w:p>
    <w:p>
      <w:pPr>
        <w:pStyle w:val="3"/>
        <w:jc w:val="center"/>
        <w:rPr>
          <w:rFonts w:hint="eastAsia"/>
        </w:rPr>
      </w:pPr>
      <w:r>
        <w:fldChar w:fldCharType="begin"/>
      </w:r>
      <w:r>
        <w:instrText xml:space="preserve"> HYPERLINK \l "_Toc14670" </w:instrText>
      </w:r>
      <w:r>
        <w:fldChar w:fldCharType="separate"/>
      </w:r>
      <w:r>
        <w:rPr>
          <w:rFonts w:hint="eastAsia"/>
          <w:lang w:eastAsia="zh-CN"/>
        </w:rPr>
        <w:t>供应商</w:t>
      </w:r>
      <w:r>
        <w:rPr>
          <w:rFonts w:hint="eastAsia"/>
        </w:rPr>
        <w:t>须知前附表</w:t>
      </w:r>
      <w:bookmarkEnd w:id="0"/>
    </w:p>
    <w:tbl>
      <w:tblPr>
        <w:tblStyle w:val="15"/>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2406"/>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1012" w:type="dxa"/>
            <w:vAlign w:val="center"/>
          </w:tcPr>
          <w:p>
            <w:pPr>
              <w:pStyle w:val="39"/>
              <w:keepNext w:val="0"/>
              <w:keepLines w:val="0"/>
              <w:suppressLineNumbers w:val="0"/>
              <w:spacing w:before="0" w:beforeAutospacing="0" w:after="0" w:afterAutospacing="0" w:line="400" w:lineRule="exact"/>
              <w:ind w:left="9" w:right="0"/>
              <w:jc w:val="center"/>
              <w:rPr>
                <w:rFonts w:hint="default"/>
                <w:b/>
                <w:color w:val="auto"/>
                <w:sz w:val="24"/>
                <w:szCs w:val="24"/>
                <w:highlight w:val="none"/>
                <w:lang w:val="zh-CN"/>
              </w:rPr>
            </w:pPr>
            <w:r>
              <w:rPr>
                <w:rFonts w:hint="eastAsia"/>
                <w:b/>
                <w:color w:val="auto"/>
                <w:sz w:val="24"/>
                <w:szCs w:val="24"/>
                <w:highlight w:val="none"/>
                <w:lang w:val="zh-CN"/>
              </w:rPr>
              <w:t xml:space="preserve">序号 </w:t>
            </w:r>
          </w:p>
        </w:tc>
        <w:tc>
          <w:tcPr>
            <w:tcW w:w="240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 xml:space="preserve">条款名称 </w:t>
            </w:r>
          </w:p>
        </w:tc>
        <w:tc>
          <w:tcPr>
            <w:tcW w:w="6077" w:type="dxa"/>
            <w:vAlign w:val="center"/>
          </w:tcPr>
          <w:p>
            <w:pPr>
              <w:pStyle w:val="39"/>
              <w:keepNext w:val="0"/>
              <w:keepLines w:val="0"/>
              <w:suppressLineNumbers w:val="0"/>
              <w:spacing w:before="0" w:beforeAutospacing="0" w:after="0" w:afterAutospacing="0" w:line="400" w:lineRule="exact"/>
              <w:ind w:left="0" w:right="0"/>
              <w:jc w:val="center"/>
              <w:rPr>
                <w:rFonts w:hint="default"/>
                <w:b/>
                <w:color w:val="auto"/>
                <w:sz w:val="24"/>
                <w:szCs w:val="24"/>
                <w:highlight w:val="none"/>
                <w:lang w:val="zh-CN"/>
              </w:rPr>
            </w:pPr>
            <w:r>
              <w:rPr>
                <w:rFonts w:hint="eastAsia"/>
                <w:b/>
                <w:color w:val="auto"/>
                <w:sz w:val="24"/>
                <w:szCs w:val="24"/>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w:t>
            </w:r>
          </w:p>
        </w:tc>
        <w:tc>
          <w:tcPr>
            <w:tcW w:w="2406" w:type="dxa"/>
            <w:vAlign w:val="center"/>
          </w:tcPr>
          <w:p>
            <w:pPr>
              <w:pStyle w:val="39"/>
              <w:keepNext w:val="0"/>
              <w:keepLines w:val="0"/>
              <w:suppressLineNumbers w:val="0"/>
              <w:spacing w:before="0" w:beforeAutospacing="0" w:after="0" w:afterAutospacing="0" w:line="400" w:lineRule="exact"/>
              <w:ind w:left="0" w:right="0"/>
              <w:jc w:val="center"/>
              <w:rPr>
                <w:rFonts w:hint="default"/>
                <w:b/>
                <w:color w:val="auto"/>
                <w:sz w:val="24"/>
                <w:szCs w:val="24"/>
                <w:highlight w:val="none"/>
                <w:lang w:val="zh-CN"/>
              </w:rPr>
            </w:pPr>
            <w:r>
              <w:rPr>
                <w:rFonts w:hint="eastAsia"/>
                <w:b/>
                <w:color w:val="auto"/>
                <w:sz w:val="24"/>
                <w:szCs w:val="24"/>
                <w:highlight w:val="none"/>
                <w:lang w:val="zh-CN"/>
              </w:rPr>
              <w:t>采购人</w:t>
            </w:r>
          </w:p>
        </w:tc>
        <w:tc>
          <w:tcPr>
            <w:tcW w:w="6077" w:type="dxa"/>
            <w:vAlign w:val="center"/>
          </w:tcPr>
          <w:p>
            <w:pPr>
              <w:pStyle w:val="39"/>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 xml:space="preserve">  名  称：</w:t>
            </w:r>
            <w:r>
              <w:rPr>
                <w:rFonts w:hint="eastAsia" w:cs="宋体"/>
                <w:sz w:val="22"/>
                <w:szCs w:val="22"/>
                <w:lang w:eastAsia="zh-CN"/>
              </w:rPr>
              <w:t>墨玉县人民医院</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lang w:val="en-US" w:eastAsia="zh-CN"/>
              </w:rPr>
              <w:t xml:space="preserve"> </w:t>
            </w:r>
          </w:p>
          <w:p>
            <w:pPr>
              <w:pStyle w:val="39"/>
              <w:keepNext w:val="0"/>
              <w:keepLines w:val="0"/>
              <w:suppressLineNumbers w:val="0"/>
              <w:spacing w:before="0" w:beforeAutospacing="0" w:after="0" w:afterAutospacing="0" w:line="400" w:lineRule="exact"/>
              <w:ind w:left="0" w:right="0" w:firstLine="240" w:firstLineChars="100"/>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zh-CN"/>
              </w:rPr>
              <w:t>联系人：</w:t>
            </w:r>
            <w:r>
              <w:rPr>
                <w:rFonts w:hint="eastAsia" w:cs="宋体"/>
                <w:sz w:val="22"/>
                <w:szCs w:val="22"/>
                <w:lang w:val="en-US" w:eastAsia="zh-CN"/>
              </w:rPr>
              <w:t>海比尔</w:t>
            </w:r>
          </w:p>
          <w:p>
            <w:pPr>
              <w:pStyle w:val="39"/>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rPr>
              <w:t xml:space="preserve">  电  话：</w:t>
            </w:r>
            <w:r>
              <w:rPr>
                <w:rFonts w:hint="eastAsia" w:cs="宋体"/>
                <w:sz w:val="22"/>
                <w:szCs w:val="22"/>
                <w:lang w:val="en-US" w:eastAsia="zh-CN"/>
              </w:rPr>
              <w:t>15894090099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2</w:t>
            </w:r>
          </w:p>
        </w:tc>
        <w:tc>
          <w:tcPr>
            <w:tcW w:w="240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采购代理机构</w:t>
            </w:r>
          </w:p>
        </w:tc>
        <w:tc>
          <w:tcPr>
            <w:tcW w:w="6077" w:type="dxa"/>
            <w:vAlign w:val="center"/>
          </w:tcPr>
          <w:p>
            <w:pPr>
              <w:pStyle w:val="39"/>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 xml:space="preserve">  名  称: </w:t>
            </w:r>
            <w:r>
              <w:rPr>
                <w:rFonts w:hint="eastAsia" w:ascii="宋体" w:hAnsi="宋体" w:eastAsia="宋体" w:cs="宋体"/>
                <w:sz w:val="22"/>
                <w:szCs w:val="22"/>
                <w:lang w:eastAsia="zh-CN"/>
              </w:rPr>
              <w:t xml:space="preserve">新疆鼎盛博远工程管理有限公司 </w:t>
            </w:r>
          </w:p>
          <w:p>
            <w:pPr>
              <w:pStyle w:val="39"/>
              <w:keepNext w:val="0"/>
              <w:keepLines w:val="0"/>
              <w:suppressLineNumbers w:val="0"/>
              <w:spacing w:before="0" w:beforeAutospacing="0" w:after="0" w:afterAutospacing="0" w:line="400" w:lineRule="exact"/>
              <w:ind w:left="1050" w:right="0" w:hanging="1200" w:hangingChars="5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  地  址:</w:t>
            </w:r>
            <w:r>
              <w:rPr>
                <w:rFonts w:hint="eastAsia" w:ascii="宋体" w:hAnsi="宋体" w:eastAsia="宋体" w:cs="Times New Roman"/>
                <w:color w:val="000000"/>
                <w:sz w:val="24"/>
                <w:highlight w:val="none"/>
                <w:lang w:val="en-US" w:eastAsia="zh-CN"/>
              </w:rPr>
              <w:t>和田市二环南路25号幸福花园4栋16楼</w:t>
            </w:r>
          </w:p>
          <w:p>
            <w:pPr>
              <w:pStyle w:val="39"/>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 xml:space="preserve">  联系人: </w:t>
            </w:r>
            <w:r>
              <w:rPr>
                <w:rFonts w:hint="eastAsia" w:cs="宋体"/>
                <w:color w:val="auto"/>
                <w:kern w:val="2"/>
                <w:sz w:val="24"/>
                <w:szCs w:val="24"/>
                <w:highlight w:val="none"/>
                <w:lang w:val="en-US" w:eastAsia="zh-CN"/>
              </w:rPr>
              <w:t>王凯</w:t>
            </w:r>
          </w:p>
          <w:p>
            <w:pPr>
              <w:pStyle w:val="39"/>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 xml:space="preserve">  电  话:</w:t>
            </w:r>
            <w:r>
              <w:rPr>
                <w:rFonts w:hint="eastAsia" w:ascii="宋体" w:hAnsi="宋体" w:eastAsia="宋体" w:cs="宋体"/>
                <w:color w:val="auto"/>
                <w:sz w:val="24"/>
                <w:szCs w:val="24"/>
                <w:highlight w:val="none"/>
              </w:rPr>
              <w:t xml:space="preserve"> </w:t>
            </w:r>
            <w:r>
              <w:rPr>
                <w:rFonts w:hint="eastAsia" w:cs="宋体"/>
                <w:color w:val="auto"/>
                <w:kern w:val="0"/>
                <w:sz w:val="24"/>
                <w:szCs w:val="24"/>
                <w:highlight w:val="none"/>
                <w:lang w:val="en-US" w:eastAsia="zh-CN" w:bidi="ar-SA"/>
              </w:rPr>
              <w:t>18194998906</w:t>
            </w:r>
            <w:r>
              <w:rPr>
                <w:rFonts w:hint="eastAsia" w:ascii="宋体" w:hAnsi="宋体" w:eastAsia="宋体" w:cs="宋体"/>
                <w:color w:val="auto"/>
                <w:kern w:val="2"/>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3</w:t>
            </w:r>
          </w:p>
        </w:tc>
        <w:tc>
          <w:tcPr>
            <w:tcW w:w="240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采购项目名称</w:t>
            </w:r>
          </w:p>
        </w:tc>
        <w:tc>
          <w:tcPr>
            <w:tcW w:w="6077" w:type="dxa"/>
            <w:vAlign w:val="center"/>
          </w:tcPr>
          <w:p>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cs="宋体"/>
                <w:sz w:val="22"/>
                <w:szCs w:val="22"/>
                <w:lang w:eastAsia="zh-CN"/>
              </w:rPr>
              <w:t>墨玉县人民医院实验室装修改造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4</w:t>
            </w:r>
          </w:p>
        </w:tc>
        <w:tc>
          <w:tcPr>
            <w:tcW w:w="2406" w:type="dxa"/>
            <w:vAlign w:val="center"/>
          </w:tcPr>
          <w:p>
            <w:pPr>
              <w:pStyle w:val="39"/>
              <w:keepNext w:val="0"/>
              <w:keepLines w:val="0"/>
              <w:suppressLineNumbers w:val="0"/>
              <w:spacing w:before="0" w:beforeAutospacing="0" w:after="0" w:afterAutospacing="0" w:line="400" w:lineRule="exact"/>
              <w:ind w:left="38" w:right="0"/>
              <w:rPr>
                <w:rFonts w:hint="default"/>
                <w:b/>
                <w:color w:val="auto"/>
                <w:sz w:val="24"/>
                <w:szCs w:val="24"/>
                <w:highlight w:val="none"/>
                <w:lang w:val="zh-CN"/>
              </w:rPr>
            </w:pPr>
            <w:r>
              <w:rPr>
                <w:rFonts w:hint="eastAsia"/>
                <w:b/>
                <w:color w:val="auto"/>
                <w:sz w:val="24"/>
                <w:szCs w:val="24"/>
                <w:highlight w:val="none"/>
              </w:rPr>
              <w:t xml:space="preserve">     </w:t>
            </w:r>
            <w:r>
              <w:rPr>
                <w:rFonts w:hint="eastAsia"/>
                <w:b/>
                <w:color w:val="auto"/>
                <w:sz w:val="24"/>
                <w:szCs w:val="24"/>
                <w:highlight w:val="none"/>
                <w:lang w:val="zh-CN"/>
              </w:rPr>
              <w:t>采购项目编号</w:t>
            </w:r>
          </w:p>
        </w:tc>
        <w:tc>
          <w:tcPr>
            <w:tcW w:w="6077" w:type="dxa"/>
            <w:vAlign w:val="center"/>
          </w:tcPr>
          <w:p>
            <w:pPr>
              <w:keepNext w:val="0"/>
              <w:keepLines w:val="0"/>
              <w:suppressLineNumbers w:val="0"/>
              <w:spacing w:before="0" w:beforeAutospacing="0" w:after="0" w:afterAutospacing="0" w:line="400" w:lineRule="exact"/>
              <w:ind w:left="0" w:right="0" w:firstLine="241" w:firstLineChars="100"/>
              <w:rPr>
                <w:rFonts w:hint="default"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eastAsia="zh-CN"/>
              </w:rPr>
              <w:t>MYXZFCG-【</w:t>
            </w:r>
            <w:r>
              <w:rPr>
                <w:rFonts w:hint="eastAsia" w:ascii="宋体" w:hAnsi="宋体" w:cs="宋体"/>
                <w:b/>
                <w:bCs/>
                <w:color w:val="auto"/>
                <w:kern w:val="0"/>
                <w:sz w:val="24"/>
                <w:szCs w:val="24"/>
                <w:highlight w:val="none"/>
                <w:lang w:val="en-US" w:eastAsia="zh-CN"/>
              </w:rPr>
              <w:t>DSBY</w:t>
            </w:r>
            <w:r>
              <w:rPr>
                <w:rFonts w:hint="eastAsia" w:ascii="宋体" w:hAnsi="宋体" w:cs="宋体"/>
                <w:b/>
                <w:bCs/>
                <w:color w:val="auto"/>
                <w:kern w:val="0"/>
                <w:sz w:val="24"/>
                <w:szCs w:val="24"/>
                <w:highlight w:val="none"/>
                <w:lang w:eastAsia="zh-CN"/>
              </w:rPr>
              <w:t>】202</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jc w:val="center"/>
              <w:rPr>
                <w:rFonts w:hint="default" w:cs="Courier New"/>
                <w:b/>
                <w:color w:val="auto"/>
                <w:sz w:val="24"/>
                <w:szCs w:val="24"/>
                <w:highlight w:val="none"/>
                <w:lang w:val="zh-CN"/>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5</w:t>
            </w:r>
          </w:p>
        </w:tc>
        <w:tc>
          <w:tcPr>
            <w:tcW w:w="240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项目资金及来源</w:t>
            </w:r>
          </w:p>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p>
        </w:tc>
        <w:tc>
          <w:tcPr>
            <w:tcW w:w="6077" w:type="dxa"/>
            <w:vAlign w:val="center"/>
          </w:tcPr>
          <w:p>
            <w:pPr>
              <w:pStyle w:val="39"/>
              <w:keepNext w:val="0"/>
              <w:keepLines w:val="0"/>
              <w:suppressLineNumbers w:val="0"/>
              <w:spacing w:before="0" w:beforeAutospacing="0" w:after="0" w:afterAutospacing="0" w:line="400" w:lineRule="exact"/>
              <w:ind w:left="222" w:leftChars="92" w:right="240" w:rightChars="100" w:hanging="1"/>
              <w:jc w:val="both"/>
              <w:rPr>
                <w:rFonts w:hint="default" w:ascii="宋体" w:hAnsi="宋体" w:eastAsia="宋体" w:cs="宋体"/>
                <w:color w:val="auto"/>
                <w:sz w:val="24"/>
                <w:szCs w:val="24"/>
                <w:highlight w:val="none"/>
                <w:lang w:val="en-US" w:eastAsia="zh-CN"/>
              </w:rPr>
            </w:pPr>
            <w:r>
              <w:rPr>
                <w:rFonts w:hint="eastAsia" w:ascii="宋体" w:hAnsi="宋体" w:cs="宋体"/>
                <w:sz w:val="22"/>
                <w:szCs w:val="22"/>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eastAsia" w:ascii="宋体" w:hAnsi="宋体" w:eastAsia="宋体" w:cs="Courier New"/>
                <w:b/>
                <w:color w:val="auto"/>
                <w:sz w:val="24"/>
                <w:szCs w:val="24"/>
                <w:highlight w:val="none"/>
                <w:lang w:val="en-US"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6</w:t>
            </w:r>
          </w:p>
        </w:tc>
        <w:tc>
          <w:tcPr>
            <w:tcW w:w="2406" w:type="dxa"/>
            <w:vAlign w:val="top"/>
          </w:tcPr>
          <w:p>
            <w:pPr>
              <w:keepNext w:val="0"/>
              <w:keepLines w:val="0"/>
              <w:suppressLineNumbers w:val="0"/>
              <w:spacing w:before="0" w:beforeAutospacing="0" w:after="0" w:afterAutospacing="0" w:line="300" w:lineRule="auto"/>
              <w:ind w:left="0" w:right="0"/>
              <w:jc w:val="center"/>
              <w:rPr>
                <w:rFonts w:hint="eastAsia" w:ascii="宋体" w:hAnsi="宋体" w:eastAsia="宋体" w:cs="宋体"/>
                <w:color w:val="auto"/>
                <w:spacing w:val="-4"/>
                <w:kern w:val="0"/>
                <w:sz w:val="24"/>
                <w:szCs w:val="24"/>
                <w:highlight w:val="none"/>
                <w:lang w:val="zh-CN" w:eastAsia="zh-CN" w:bidi="ar-SA"/>
              </w:rPr>
            </w:pPr>
            <w:r>
              <w:rPr>
                <w:rFonts w:hint="eastAsia" w:ascii="宋体" w:hAnsi="宋体" w:eastAsia="宋体" w:cs="宋体"/>
                <w:b/>
                <w:color w:val="auto"/>
                <w:kern w:val="0"/>
                <w:sz w:val="24"/>
                <w:szCs w:val="24"/>
                <w:highlight w:val="none"/>
                <w:lang w:val="zh-CN" w:eastAsia="zh-CN" w:bidi="ar-SA"/>
              </w:rPr>
              <w:t>资金落实情况</w:t>
            </w:r>
          </w:p>
        </w:tc>
        <w:tc>
          <w:tcPr>
            <w:tcW w:w="6077" w:type="dxa"/>
            <w:vAlign w:val="top"/>
          </w:tcPr>
          <w:p>
            <w:pPr>
              <w:keepNext w:val="0"/>
              <w:keepLines w:val="0"/>
              <w:suppressLineNumbers w:val="0"/>
              <w:spacing w:before="0" w:beforeAutospacing="0" w:after="0" w:afterAutospacing="0" w:line="300" w:lineRule="auto"/>
              <w:ind w:left="0" w:right="0" w:firstLine="232" w:firstLineChars="100"/>
              <w:rPr>
                <w:rFonts w:hint="eastAsia" w:ascii="宋体" w:hAnsi="宋体" w:eastAsia="宋体" w:cs="宋体"/>
                <w:color w:val="auto"/>
                <w:spacing w:val="-4"/>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7</w:t>
            </w:r>
          </w:p>
        </w:tc>
        <w:tc>
          <w:tcPr>
            <w:tcW w:w="2406" w:type="dxa"/>
            <w:vAlign w:val="center"/>
          </w:tcPr>
          <w:p>
            <w:pPr>
              <w:pStyle w:val="39"/>
              <w:keepNext w:val="0"/>
              <w:keepLines w:val="0"/>
              <w:suppressLineNumbers w:val="0"/>
              <w:spacing w:before="0" w:beforeAutospacing="0" w:after="0" w:afterAutospacing="0" w:line="400" w:lineRule="exact"/>
              <w:ind w:left="38" w:right="0"/>
              <w:jc w:val="center"/>
              <w:rPr>
                <w:rFonts w:hint="default"/>
                <w:b/>
                <w:color w:val="auto"/>
                <w:sz w:val="24"/>
                <w:szCs w:val="24"/>
                <w:highlight w:val="none"/>
                <w:lang w:val="zh-CN"/>
              </w:rPr>
            </w:pPr>
            <w:r>
              <w:rPr>
                <w:rFonts w:hint="eastAsia"/>
                <w:b/>
                <w:color w:val="auto"/>
                <w:sz w:val="24"/>
                <w:szCs w:val="24"/>
                <w:highlight w:val="none"/>
                <w:lang w:val="zh-CN"/>
              </w:rPr>
              <w:t>预算最高限价</w:t>
            </w:r>
          </w:p>
        </w:tc>
        <w:tc>
          <w:tcPr>
            <w:tcW w:w="6077" w:type="dxa"/>
            <w:vAlign w:val="center"/>
          </w:tcPr>
          <w:p>
            <w:pPr>
              <w:pStyle w:val="39"/>
              <w:keepNext w:val="0"/>
              <w:keepLines w:val="0"/>
              <w:suppressLineNumbers w:val="0"/>
              <w:spacing w:before="0" w:beforeAutospacing="0" w:after="0" w:afterAutospacing="0" w:line="400" w:lineRule="exact"/>
              <w:ind w:left="222" w:leftChars="92" w:right="240" w:rightChars="100" w:hanging="1"/>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预算价：</w:t>
            </w:r>
            <w:r>
              <w:rPr>
                <w:rFonts w:hint="eastAsia" w:ascii="宋体" w:hAnsi="宋体"/>
                <w:color w:val="000000"/>
                <w:sz w:val="24"/>
                <w:u w:val="single"/>
                <w:lang w:val="en-US" w:eastAsia="zh-CN"/>
              </w:rPr>
              <w:t>832533.61元</w:t>
            </w:r>
            <w:r>
              <w:rPr>
                <w:rFonts w:hint="eastAsia" w:ascii="宋体" w:hAnsi="宋体" w:eastAsia="宋体" w:cs="宋体"/>
                <w:b/>
                <w:color w:val="auto"/>
                <w:spacing w:val="-4"/>
                <w:sz w:val="24"/>
                <w:szCs w:val="24"/>
                <w:highlight w:val="none"/>
              </w:rPr>
              <w:t>（</w:t>
            </w:r>
            <w:r>
              <w:rPr>
                <w:rFonts w:hint="default" w:ascii="宋体" w:hAnsi="宋体"/>
                <w:color w:val="auto"/>
                <w:sz w:val="24"/>
                <w:szCs w:val="24"/>
                <w:highlight w:val="none"/>
              </w:rPr>
              <w:t>货物的供应、</w:t>
            </w:r>
            <w:r>
              <w:rPr>
                <w:rFonts w:hint="eastAsia" w:ascii="宋体" w:hAnsi="宋体"/>
                <w:color w:val="auto"/>
                <w:sz w:val="24"/>
                <w:szCs w:val="24"/>
                <w:highlight w:val="none"/>
                <w:lang w:eastAsia="zh-CN"/>
              </w:rPr>
              <w:t>挂牌照、</w:t>
            </w:r>
            <w:r>
              <w:rPr>
                <w:rFonts w:hint="default" w:ascii="宋体" w:hAnsi="宋体"/>
                <w:color w:val="auto"/>
                <w:sz w:val="24"/>
                <w:szCs w:val="24"/>
                <w:highlight w:val="none"/>
              </w:rPr>
              <w:t>运输、</w:t>
            </w:r>
            <w:r>
              <w:rPr>
                <w:rFonts w:hint="eastAsia" w:ascii="宋体" w:hAnsi="宋体"/>
                <w:color w:val="auto"/>
                <w:sz w:val="24"/>
                <w:szCs w:val="24"/>
                <w:highlight w:val="none"/>
                <w:lang w:eastAsia="zh-CN"/>
              </w:rPr>
              <w:t>开具发票</w:t>
            </w:r>
            <w:r>
              <w:rPr>
                <w:rFonts w:hint="eastAsia" w:ascii="宋体" w:hAnsi="宋体"/>
                <w:color w:val="auto"/>
                <w:sz w:val="24"/>
                <w:szCs w:val="24"/>
                <w:highlight w:val="none"/>
              </w:rPr>
              <w:t>及</w:t>
            </w:r>
            <w:r>
              <w:rPr>
                <w:rFonts w:hint="default" w:ascii="宋体" w:hAnsi="宋体"/>
                <w:color w:val="auto"/>
                <w:sz w:val="24"/>
                <w:szCs w:val="24"/>
                <w:highlight w:val="none"/>
              </w:rPr>
              <w:t>相关</w:t>
            </w:r>
            <w:r>
              <w:rPr>
                <w:rFonts w:hint="eastAsia" w:ascii="宋体" w:hAnsi="宋体"/>
                <w:color w:val="auto"/>
                <w:sz w:val="24"/>
                <w:szCs w:val="24"/>
                <w:highlight w:val="none"/>
                <w:lang w:eastAsia="zh-CN"/>
              </w:rPr>
              <w:t>售后</w:t>
            </w:r>
            <w:r>
              <w:rPr>
                <w:rFonts w:hint="default" w:ascii="宋体" w:hAnsi="宋体"/>
                <w:color w:val="auto"/>
                <w:sz w:val="24"/>
                <w:szCs w:val="24"/>
                <w:highlight w:val="none"/>
              </w:rPr>
              <w:t>服务等</w:t>
            </w:r>
            <w:r>
              <w:rPr>
                <w:rFonts w:hint="eastAsia" w:ascii="宋体" w:hAnsi="宋体" w:eastAsia="宋体" w:cs="宋体"/>
                <w:color w:val="auto"/>
                <w:spacing w:val="-4"/>
                <w:sz w:val="24"/>
                <w:szCs w:val="24"/>
                <w:highlight w:val="none"/>
              </w:rPr>
              <w:t>，此采购预算为最高限价、如超过预算价的报价为无效报价)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8</w:t>
            </w:r>
          </w:p>
        </w:tc>
        <w:tc>
          <w:tcPr>
            <w:tcW w:w="2406" w:type="dxa"/>
            <w:vAlign w:val="center"/>
          </w:tcPr>
          <w:p>
            <w:pPr>
              <w:pStyle w:val="39"/>
              <w:keepNext w:val="0"/>
              <w:keepLines w:val="0"/>
              <w:suppressLineNumbers w:val="0"/>
              <w:spacing w:before="0" w:beforeAutospacing="0" w:after="0" w:afterAutospacing="0" w:line="400" w:lineRule="exact"/>
              <w:ind w:left="38" w:right="0"/>
              <w:rPr>
                <w:rFonts w:hint="default"/>
                <w:b/>
                <w:color w:val="auto"/>
                <w:sz w:val="24"/>
                <w:szCs w:val="24"/>
                <w:highlight w:val="none"/>
                <w:lang w:val="zh-CN"/>
              </w:rPr>
            </w:pPr>
            <w:r>
              <w:rPr>
                <w:rFonts w:hint="eastAsia"/>
                <w:b/>
                <w:color w:val="auto"/>
                <w:sz w:val="24"/>
                <w:szCs w:val="24"/>
                <w:highlight w:val="none"/>
                <w:lang w:val="zh-CN"/>
              </w:rPr>
              <w:t xml:space="preserve">       采购方式</w:t>
            </w:r>
          </w:p>
        </w:tc>
        <w:tc>
          <w:tcPr>
            <w:tcW w:w="6077" w:type="dxa"/>
            <w:vAlign w:val="center"/>
          </w:tcPr>
          <w:p>
            <w:pPr>
              <w:pStyle w:val="39"/>
              <w:keepNext w:val="0"/>
              <w:keepLines w:val="0"/>
              <w:suppressLineNumbers w:val="0"/>
              <w:spacing w:before="0" w:beforeAutospacing="0" w:after="0" w:afterAutospacing="0" w:line="400" w:lineRule="exact"/>
              <w:ind w:left="0" w:right="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 xml:space="preserve">  </w:t>
            </w:r>
            <w:r>
              <w:rPr>
                <w:rFonts w:hint="eastAsia" w:cs="宋体"/>
                <w:color w:val="auto"/>
                <w:sz w:val="24"/>
                <w:szCs w:val="24"/>
                <w:highlight w:val="none"/>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9</w:t>
            </w:r>
          </w:p>
        </w:tc>
        <w:tc>
          <w:tcPr>
            <w:tcW w:w="2406" w:type="dxa"/>
            <w:vAlign w:val="center"/>
          </w:tcPr>
          <w:p>
            <w:pPr>
              <w:pStyle w:val="39"/>
              <w:keepNext w:val="0"/>
              <w:keepLines w:val="0"/>
              <w:suppressLineNumbers w:val="0"/>
              <w:spacing w:before="0" w:beforeAutospacing="0" w:after="0" w:afterAutospacing="0" w:line="400" w:lineRule="exact"/>
              <w:ind w:left="96" w:right="0"/>
              <w:rPr>
                <w:rFonts w:hint="default"/>
                <w:b/>
                <w:color w:val="auto"/>
                <w:sz w:val="24"/>
                <w:szCs w:val="24"/>
                <w:highlight w:val="none"/>
                <w:lang w:val="zh-CN"/>
              </w:rPr>
            </w:pPr>
            <w:r>
              <w:rPr>
                <w:rFonts w:hint="eastAsia"/>
                <w:b/>
                <w:color w:val="auto"/>
                <w:sz w:val="24"/>
                <w:szCs w:val="24"/>
                <w:highlight w:val="none"/>
                <w:lang w:val="zh-CN"/>
              </w:rPr>
              <w:t xml:space="preserve">       评标方法</w:t>
            </w:r>
          </w:p>
        </w:tc>
        <w:tc>
          <w:tcPr>
            <w:tcW w:w="6077" w:type="dxa"/>
            <w:vAlign w:val="center"/>
          </w:tcPr>
          <w:p>
            <w:pPr>
              <w:pStyle w:val="39"/>
              <w:keepNext w:val="0"/>
              <w:keepLines w:val="0"/>
              <w:suppressLineNumbers w:val="0"/>
              <w:spacing w:before="0" w:beforeAutospacing="0" w:after="0" w:afterAutospacing="0" w:line="400" w:lineRule="exact"/>
              <w:ind w:left="725" w:leftChars="102" w:right="0" w:hanging="480" w:hangingChars="200"/>
              <w:rPr>
                <w:rFonts w:hint="eastAsia" w:cs="宋体"/>
                <w:color w:val="auto"/>
                <w:sz w:val="24"/>
                <w:szCs w:val="24"/>
                <w:highlight w:val="none"/>
                <w:lang w:val="en-US" w:eastAsia="zh-CN"/>
              </w:rPr>
            </w:pPr>
            <w:r>
              <w:rPr>
                <w:rFonts w:hint="eastAsia" w:cs="宋体"/>
                <w:color w:val="auto"/>
                <w:sz w:val="24"/>
                <w:szCs w:val="24"/>
                <w:highlight w:val="none"/>
                <w:lang w:val="en-US" w:eastAsia="zh-CN"/>
              </w:rPr>
              <w:t>最低评标价法</w:t>
            </w:r>
          </w:p>
          <w:p>
            <w:pPr>
              <w:pStyle w:val="39"/>
              <w:keepNext w:val="0"/>
              <w:keepLines w:val="0"/>
              <w:suppressLineNumbers w:val="0"/>
              <w:spacing w:before="0" w:beforeAutospacing="0" w:after="0" w:afterAutospacing="0" w:line="400" w:lineRule="exact"/>
              <w:ind w:left="725" w:leftChars="102" w:right="0" w:hanging="480" w:hangingChars="200"/>
              <w:rPr>
                <w:rFonts w:hint="default" w:ascii="宋体" w:hAnsi="宋体" w:eastAsia="宋体" w:cs="宋体"/>
                <w:color w:val="auto"/>
                <w:sz w:val="24"/>
                <w:szCs w:val="24"/>
                <w:highlight w:val="none"/>
                <w:lang w:val="en-US"/>
              </w:rPr>
            </w:pPr>
            <w:r>
              <w:rPr>
                <w:rFonts w:hint="eastAsia" w:cs="宋体"/>
                <w:color w:val="auto"/>
                <w:sz w:val="24"/>
                <w:szCs w:val="24"/>
                <w:highlight w:val="none"/>
                <w:lang w:val="en-US" w:eastAsia="zh-CN"/>
              </w:rPr>
              <w:t>注：本项目采用最低评标价法；需要进行多轮报价，第一轮报价以投标文件中为准，对合格的投标企业进行多次谈判报价，在“符合采购需求、质量和服务等”的前提下，以最后一次报价为准，价格由低到高选择前三名的企业为本次中标的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10</w:t>
            </w:r>
          </w:p>
        </w:tc>
        <w:tc>
          <w:tcPr>
            <w:tcW w:w="2406" w:type="dxa"/>
            <w:vAlign w:val="center"/>
          </w:tcPr>
          <w:p>
            <w:pPr>
              <w:pStyle w:val="39"/>
              <w:keepNext w:val="0"/>
              <w:keepLines w:val="0"/>
              <w:suppressLineNumbers w:val="0"/>
              <w:spacing w:before="0" w:beforeAutospacing="0" w:after="0" w:afterAutospacing="0" w:line="400" w:lineRule="exact"/>
              <w:ind w:left="96" w:right="0"/>
              <w:jc w:val="center"/>
              <w:rPr>
                <w:rFonts w:hint="default"/>
                <w:b/>
                <w:color w:val="auto"/>
                <w:sz w:val="24"/>
                <w:szCs w:val="24"/>
                <w:highlight w:val="none"/>
                <w:lang w:val="zh-CN"/>
              </w:rPr>
            </w:pPr>
            <w:r>
              <w:rPr>
                <w:rFonts w:hint="eastAsia"/>
                <w:b/>
                <w:color w:val="auto"/>
                <w:sz w:val="24"/>
                <w:szCs w:val="24"/>
                <w:highlight w:val="none"/>
                <w:lang w:val="zh-CN"/>
              </w:rPr>
              <w:t>交货时间、地点</w:t>
            </w:r>
          </w:p>
        </w:tc>
        <w:tc>
          <w:tcPr>
            <w:tcW w:w="6077" w:type="dxa"/>
            <w:vAlign w:val="center"/>
          </w:tcPr>
          <w:p>
            <w:pPr>
              <w:pStyle w:val="39"/>
              <w:keepNext w:val="0"/>
              <w:keepLines w:val="0"/>
              <w:suppressLineNumbers w:val="0"/>
              <w:spacing w:before="0" w:beforeAutospacing="0" w:after="0" w:afterAutospacing="0" w:line="400" w:lineRule="exact"/>
              <w:ind w:left="0" w:right="0"/>
              <w:rPr>
                <w:rFonts w:hint="default" w:cs="宋体"/>
                <w:color w:val="auto"/>
                <w:sz w:val="24"/>
                <w:szCs w:val="24"/>
                <w:highlight w:val="none"/>
                <w:lang w:val="en-US" w:eastAsia="zh-CN"/>
              </w:rPr>
            </w:pPr>
            <w:r>
              <w:rPr>
                <w:rFonts w:hint="eastAsia" w:ascii="宋体" w:hAnsi="宋体" w:eastAsia="宋体" w:cs="宋体"/>
                <w:color w:val="auto"/>
                <w:sz w:val="24"/>
                <w:szCs w:val="24"/>
                <w:highlight w:val="none"/>
                <w:lang w:val="zh-CN"/>
              </w:rPr>
              <w:t>交货期：</w:t>
            </w:r>
            <w:r>
              <w:rPr>
                <w:rFonts w:hint="eastAsia" w:cs="宋体"/>
                <w:color w:val="auto"/>
                <w:sz w:val="24"/>
                <w:szCs w:val="24"/>
                <w:highlight w:val="none"/>
                <w:lang w:val="en-US" w:eastAsia="zh-CN"/>
              </w:rPr>
              <w:t>合同签订后三个工作日开始实施；</w:t>
            </w:r>
          </w:p>
          <w:p>
            <w:pPr>
              <w:pStyle w:val="39"/>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交货地点：业主指定地点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exac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11</w:t>
            </w:r>
          </w:p>
        </w:tc>
        <w:tc>
          <w:tcPr>
            <w:tcW w:w="2406" w:type="dxa"/>
            <w:vAlign w:val="center"/>
          </w:tcPr>
          <w:p>
            <w:pPr>
              <w:pStyle w:val="39"/>
              <w:keepNext w:val="0"/>
              <w:keepLines w:val="0"/>
              <w:suppressLineNumbers w:val="0"/>
              <w:spacing w:before="0" w:beforeAutospacing="0" w:after="0" w:afterAutospacing="0" w:line="400" w:lineRule="exact"/>
              <w:ind w:left="96" w:right="0"/>
              <w:jc w:val="center"/>
              <w:rPr>
                <w:rFonts w:hint="default"/>
                <w:b/>
                <w:color w:val="auto"/>
                <w:sz w:val="24"/>
                <w:szCs w:val="24"/>
                <w:highlight w:val="none"/>
                <w:lang w:val="zh-CN"/>
              </w:rPr>
            </w:pPr>
            <w:r>
              <w:rPr>
                <w:rFonts w:hint="eastAsia"/>
                <w:b/>
                <w:color w:val="auto"/>
                <w:sz w:val="24"/>
                <w:szCs w:val="24"/>
                <w:highlight w:val="none"/>
                <w:lang w:val="zh-CN"/>
              </w:rPr>
              <w:t>质量要求、售后服务</w:t>
            </w:r>
          </w:p>
        </w:tc>
        <w:tc>
          <w:tcPr>
            <w:tcW w:w="6077" w:type="dxa"/>
            <w:vAlign w:val="center"/>
          </w:tcPr>
          <w:p>
            <w:pPr>
              <w:pStyle w:val="39"/>
              <w:keepNext w:val="0"/>
              <w:keepLines w:val="0"/>
              <w:suppressLineNumbers w:val="0"/>
              <w:spacing w:before="0" w:beforeAutospacing="0" w:after="0" w:afterAutospacing="0" w:line="400" w:lineRule="exact"/>
              <w:ind w:right="0"/>
              <w:rPr>
                <w:rFonts w:hint="eastAsia" w:ascii="宋体" w:hAnsi="宋体" w:eastAsia="宋体" w:cs="宋体"/>
                <w:color w:val="auto"/>
                <w:sz w:val="24"/>
                <w:szCs w:val="24"/>
                <w:highlight w:val="none"/>
              </w:rPr>
            </w:pPr>
            <w:r>
              <w:rPr>
                <w:rFonts w:hint="eastAsia" w:cs="宋体"/>
                <w:color w:val="auto"/>
                <w:sz w:val="24"/>
                <w:szCs w:val="24"/>
                <w:highlight w:val="none"/>
                <w:lang w:val="zh-CN"/>
              </w:rPr>
              <w:t>要</w:t>
            </w:r>
            <w:r>
              <w:rPr>
                <w:rFonts w:hint="eastAsia" w:ascii="宋体" w:hAnsi="宋体" w:eastAsia="宋体" w:cs="宋体"/>
                <w:color w:val="auto"/>
                <w:sz w:val="24"/>
                <w:szCs w:val="24"/>
                <w:highlight w:val="none"/>
                <w:lang w:val="zh-CN"/>
              </w:rPr>
              <w:t>达到国家强制性产品质量标准要求</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质保期</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1年内提供服务，按相关法律法规进行三包服务）</w:t>
            </w:r>
            <w:r>
              <w:rPr>
                <w:rFonts w:hint="eastAsia" w:ascii="宋体" w:hAnsi="宋体" w:eastAsia="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12</w:t>
            </w:r>
          </w:p>
        </w:tc>
        <w:tc>
          <w:tcPr>
            <w:tcW w:w="2406" w:type="dxa"/>
            <w:vAlign w:val="center"/>
          </w:tcPr>
          <w:p>
            <w:pPr>
              <w:pStyle w:val="39"/>
              <w:keepNext w:val="0"/>
              <w:keepLines w:val="0"/>
              <w:suppressLineNumbers w:val="0"/>
              <w:spacing w:before="0" w:beforeAutospacing="0" w:after="0" w:afterAutospacing="0" w:line="400" w:lineRule="exact"/>
              <w:ind w:left="235" w:right="0"/>
              <w:jc w:val="center"/>
              <w:rPr>
                <w:rFonts w:hint="default"/>
                <w:b/>
                <w:color w:val="auto"/>
                <w:sz w:val="24"/>
                <w:szCs w:val="24"/>
                <w:highlight w:val="none"/>
                <w:lang w:val="zh-CN"/>
              </w:rPr>
            </w:pPr>
            <w:r>
              <w:rPr>
                <w:rFonts w:hint="eastAsia"/>
                <w:b/>
                <w:color w:val="auto"/>
                <w:sz w:val="24"/>
                <w:szCs w:val="24"/>
                <w:highlight w:val="none"/>
                <w:lang w:val="zh-CN"/>
              </w:rPr>
              <w:t>联合体投标</w:t>
            </w:r>
          </w:p>
        </w:tc>
        <w:tc>
          <w:tcPr>
            <w:tcW w:w="6077" w:type="dxa"/>
            <w:vAlign w:val="center"/>
          </w:tcPr>
          <w:p>
            <w:pPr>
              <w:pStyle w:val="39"/>
              <w:keepNext w:val="0"/>
              <w:keepLines w:val="0"/>
              <w:suppressLineNumbers w:val="0"/>
              <w:spacing w:before="0" w:beforeAutospacing="0" w:after="0" w:afterAutospacing="0" w:line="400" w:lineRule="exact"/>
              <w:ind w:left="240" w:leftChars="10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12" w:type="dxa"/>
            <w:vAlign w:val="center"/>
          </w:tcPr>
          <w:p>
            <w:pPr>
              <w:pStyle w:val="39"/>
              <w:keepNext w:val="0"/>
              <w:keepLines w:val="0"/>
              <w:suppressLineNumbers w:val="0"/>
              <w:spacing w:before="0" w:beforeAutospacing="0" w:after="0" w:afterAutospacing="0" w:line="400" w:lineRule="exact"/>
              <w:ind w:left="0" w:right="230" w:rightChars="0"/>
              <w:jc w:val="center"/>
              <w:rPr>
                <w:rFonts w:hint="default"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13</w:t>
            </w:r>
          </w:p>
        </w:tc>
        <w:tc>
          <w:tcPr>
            <w:tcW w:w="2406" w:type="dxa"/>
            <w:vAlign w:val="center"/>
          </w:tcPr>
          <w:p>
            <w:pPr>
              <w:pStyle w:val="39"/>
              <w:keepNext w:val="0"/>
              <w:keepLines w:val="0"/>
              <w:suppressLineNumbers w:val="0"/>
              <w:spacing w:before="0" w:beforeAutospacing="0" w:after="0" w:afterAutospacing="0" w:line="400" w:lineRule="exact"/>
              <w:ind w:left="0" w:right="0"/>
              <w:jc w:val="center"/>
              <w:rPr>
                <w:rFonts w:hint="default"/>
                <w:b/>
                <w:color w:val="auto"/>
                <w:sz w:val="24"/>
                <w:szCs w:val="24"/>
                <w:highlight w:val="none"/>
                <w:lang w:val="zh-CN"/>
              </w:rPr>
            </w:pPr>
            <w:r>
              <w:rPr>
                <w:rFonts w:hint="eastAsia"/>
                <w:b/>
                <w:color w:val="auto"/>
                <w:sz w:val="24"/>
                <w:szCs w:val="24"/>
                <w:highlight w:val="none"/>
                <w:lang w:val="zh-CN"/>
              </w:rPr>
              <w:t>投标人对招标文件</w:t>
            </w:r>
          </w:p>
          <w:p>
            <w:pPr>
              <w:pStyle w:val="39"/>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
                <w:color w:val="auto"/>
                <w:sz w:val="24"/>
                <w:szCs w:val="24"/>
                <w:highlight w:val="none"/>
                <w:lang w:val="zh-CN" w:eastAsia="zh-CN" w:bidi="ar-SA"/>
              </w:rPr>
            </w:pPr>
            <w:r>
              <w:rPr>
                <w:rFonts w:hint="eastAsia"/>
                <w:b/>
                <w:color w:val="auto"/>
                <w:sz w:val="24"/>
                <w:szCs w:val="24"/>
                <w:highlight w:val="none"/>
                <w:lang w:val="zh-CN"/>
              </w:rPr>
              <w:t>提出质疑的时间</w:t>
            </w:r>
          </w:p>
        </w:tc>
        <w:tc>
          <w:tcPr>
            <w:tcW w:w="6077" w:type="dxa"/>
            <w:vAlign w:val="center"/>
          </w:tcPr>
          <w:p>
            <w:pPr>
              <w:pStyle w:val="39"/>
              <w:keepNext w:val="0"/>
              <w:keepLines w:val="0"/>
              <w:suppressLineNumbers w:val="0"/>
              <w:spacing w:before="0" w:beforeAutospacing="0" w:after="0" w:afterAutospacing="0" w:line="400" w:lineRule="exact"/>
              <w:ind w:left="0" w:leftChars="0" w:right="0" w:rightChars="0" w:firstLine="240" w:firstLineChars="10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对招标文件有疑问、要求澄清的投标人，在投标截止时间15日前，将要求澄清的问题以书面形式送至招标代理机构。招标人或招标代理机构自收到异议之日起3日内作出答复。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4</w:t>
            </w:r>
          </w:p>
        </w:tc>
        <w:tc>
          <w:tcPr>
            <w:tcW w:w="2406" w:type="dxa"/>
            <w:vAlign w:val="center"/>
          </w:tcPr>
          <w:p>
            <w:pPr>
              <w:pStyle w:val="39"/>
              <w:keepNext w:val="0"/>
              <w:keepLines w:val="0"/>
              <w:suppressLineNumbers w:val="0"/>
              <w:spacing w:before="0" w:beforeAutospacing="0" w:after="0" w:afterAutospacing="0" w:line="400" w:lineRule="exact"/>
              <w:ind w:left="52" w:right="0"/>
              <w:jc w:val="center"/>
              <w:rPr>
                <w:rFonts w:hint="default"/>
                <w:b/>
                <w:color w:val="auto"/>
                <w:sz w:val="24"/>
                <w:szCs w:val="24"/>
                <w:highlight w:val="none"/>
                <w:lang w:val="zh-CN"/>
              </w:rPr>
            </w:pPr>
            <w:r>
              <w:rPr>
                <w:rFonts w:hint="eastAsia"/>
                <w:b/>
                <w:color w:val="auto"/>
                <w:sz w:val="24"/>
                <w:szCs w:val="24"/>
                <w:highlight w:val="none"/>
                <w:lang w:val="zh-CN"/>
              </w:rPr>
              <w:t>构成招标文件的其他文件</w:t>
            </w:r>
          </w:p>
        </w:tc>
        <w:tc>
          <w:tcPr>
            <w:tcW w:w="6077" w:type="dxa"/>
            <w:vAlign w:val="center"/>
          </w:tcPr>
          <w:p>
            <w:pPr>
              <w:pStyle w:val="39"/>
              <w:keepNext w:val="0"/>
              <w:keepLines w:val="0"/>
              <w:suppressLineNumbers w:val="0"/>
              <w:spacing w:before="0" w:beforeAutospacing="0" w:after="0" w:afterAutospacing="0" w:line="400" w:lineRule="exact"/>
              <w:ind w:left="210" w:right="77" w:rightChars="32" w:hanging="240" w:hanging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招标文件的澄清</w:t>
            </w:r>
            <w:r>
              <w:rPr>
                <w:rFonts w:hint="eastAsia" w:ascii="宋体" w:hAnsi="宋体" w:eastAsia="宋体" w:cs="宋体"/>
                <w:color w:val="auto"/>
                <w:sz w:val="24"/>
                <w:szCs w:val="24"/>
                <w:highlight w:val="none"/>
              </w:rPr>
              <w:t>、修改书及有关补充通知为招标文件的有效组成部分。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宋体"/>
                <w:b/>
                <w:color w:val="auto"/>
                <w:sz w:val="24"/>
                <w:szCs w:val="24"/>
                <w:highlight w:val="none"/>
                <w:lang w:val="zh-CN" w:eastAsia="zh-CN" w:bidi="ar-SA"/>
              </w:rPr>
            </w:pPr>
            <w:r>
              <w:rPr>
                <w:rFonts w:hint="eastAsia" w:cs="Courier New"/>
                <w:b/>
                <w:color w:val="auto"/>
                <w:sz w:val="24"/>
                <w:szCs w:val="24"/>
                <w:highlight w:val="none"/>
                <w:lang w:val="en-US" w:eastAsia="zh-CN"/>
              </w:rPr>
              <w:t xml:space="preserve"> </w:t>
            </w: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5</w:t>
            </w:r>
          </w:p>
        </w:tc>
        <w:tc>
          <w:tcPr>
            <w:tcW w:w="2406" w:type="dxa"/>
            <w:vAlign w:val="center"/>
          </w:tcPr>
          <w:p>
            <w:pPr>
              <w:pStyle w:val="39"/>
              <w:keepNext w:val="0"/>
              <w:keepLines w:val="0"/>
              <w:suppressLineNumbers w:val="0"/>
              <w:spacing w:before="0" w:beforeAutospacing="0" w:after="0" w:afterAutospacing="0" w:line="400" w:lineRule="exact"/>
              <w:ind w:left="52" w:right="0"/>
              <w:jc w:val="center"/>
              <w:rPr>
                <w:rFonts w:hint="default"/>
                <w:b/>
                <w:color w:val="auto"/>
                <w:sz w:val="24"/>
                <w:szCs w:val="24"/>
                <w:highlight w:val="none"/>
                <w:lang w:val="zh-CN"/>
              </w:rPr>
            </w:pPr>
            <w:r>
              <w:rPr>
                <w:rFonts w:hint="eastAsia"/>
                <w:b/>
                <w:color w:val="auto"/>
                <w:sz w:val="24"/>
                <w:szCs w:val="24"/>
                <w:highlight w:val="none"/>
                <w:lang w:val="zh-CN"/>
              </w:rPr>
              <w:t>投标截止时间</w:t>
            </w:r>
          </w:p>
        </w:tc>
        <w:tc>
          <w:tcPr>
            <w:tcW w:w="6077" w:type="dxa"/>
            <w:vAlign w:val="center"/>
          </w:tcPr>
          <w:p>
            <w:pPr>
              <w:pStyle w:val="39"/>
              <w:keepNext w:val="0"/>
              <w:keepLines w:val="0"/>
              <w:suppressLineNumbers w:val="0"/>
              <w:spacing w:before="0" w:beforeAutospacing="0" w:after="0" w:afterAutospacing="0" w:line="400" w:lineRule="exact"/>
              <w:ind w:left="0" w:right="0" w:firstLine="120" w:firstLineChars="50"/>
              <w:rPr>
                <w:rFonts w:hint="default" w:ascii="宋体" w:hAnsi="宋体" w:eastAsia="宋体"/>
                <w:b/>
                <w:color w:val="auto"/>
                <w:sz w:val="24"/>
                <w:szCs w:val="24"/>
                <w:highlight w:val="none"/>
                <w:lang w:val="zh-CN"/>
              </w:rPr>
            </w:pPr>
            <w:r>
              <w:rPr>
                <w:rFonts w:hint="default" w:ascii="宋体" w:hAnsi="宋体" w:eastAsia="宋体"/>
                <w:b/>
                <w:color w:val="auto"/>
                <w:sz w:val="24"/>
                <w:szCs w:val="24"/>
                <w:highlight w:val="none"/>
              </w:rPr>
              <w:t>20</w:t>
            </w:r>
            <w:r>
              <w:rPr>
                <w:rFonts w:hint="eastAsia"/>
                <w:b/>
                <w:color w:val="auto"/>
                <w:sz w:val="24"/>
                <w:szCs w:val="24"/>
                <w:highlight w:val="none"/>
                <w:lang w:val="en-US" w:eastAsia="zh-CN"/>
              </w:rPr>
              <w:t>22</w:t>
            </w:r>
            <w:r>
              <w:rPr>
                <w:rFonts w:hint="default" w:ascii="宋体" w:hAnsi="宋体" w:eastAsia="宋体"/>
                <w:b/>
                <w:color w:val="auto"/>
                <w:sz w:val="24"/>
                <w:szCs w:val="24"/>
                <w:highlight w:val="none"/>
              </w:rPr>
              <w:t>年</w:t>
            </w:r>
            <w:r>
              <w:rPr>
                <w:rFonts w:hint="eastAsia"/>
                <w:b/>
                <w:color w:val="auto"/>
                <w:sz w:val="24"/>
                <w:szCs w:val="24"/>
                <w:highlight w:val="none"/>
                <w:lang w:val="en-US" w:eastAsia="zh-CN"/>
              </w:rPr>
              <w:t>6</w:t>
            </w:r>
            <w:r>
              <w:rPr>
                <w:rFonts w:hint="default" w:ascii="宋体" w:hAnsi="宋体" w:eastAsia="宋体"/>
                <w:b/>
                <w:color w:val="auto"/>
                <w:sz w:val="24"/>
                <w:szCs w:val="24"/>
                <w:highlight w:val="none"/>
              </w:rPr>
              <w:t>月</w:t>
            </w:r>
            <w:r>
              <w:rPr>
                <w:rFonts w:hint="eastAsia"/>
                <w:b/>
                <w:color w:val="auto"/>
                <w:sz w:val="24"/>
                <w:szCs w:val="24"/>
                <w:highlight w:val="none"/>
                <w:lang w:val="en-US" w:eastAsia="zh-CN"/>
              </w:rPr>
              <w:t>17</w:t>
            </w:r>
            <w:r>
              <w:rPr>
                <w:rFonts w:hint="default" w:ascii="宋体" w:hAnsi="宋体" w:eastAsia="宋体"/>
                <w:b/>
                <w:color w:val="auto"/>
                <w:sz w:val="24"/>
                <w:szCs w:val="24"/>
                <w:highlight w:val="none"/>
              </w:rPr>
              <w:t>日1</w:t>
            </w:r>
            <w:r>
              <w:rPr>
                <w:rFonts w:hint="eastAsia"/>
                <w:b/>
                <w:color w:val="auto"/>
                <w:sz w:val="24"/>
                <w:szCs w:val="24"/>
                <w:highlight w:val="none"/>
                <w:lang w:val="en-US" w:eastAsia="zh-CN"/>
              </w:rPr>
              <w:t>1</w:t>
            </w:r>
            <w:r>
              <w:rPr>
                <w:rFonts w:hint="eastAsia" w:ascii="宋体" w:hAnsi="宋体" w:eastAsia="宋体"/>
                <w:b/>
                <w:color w:val="auto"/>
                <w:sz w:val="24"/>
                <w:szCs w:val="24"/>
                <w:highlight w:val="none"/>
                <w:lang w:val="en-US" w:eastAsia="zh-CN"/>
              </w:rPr>
              <w:t>：</w:t>
            </w:r>
            <w:r>
              <w:rPr>
                <w:rFonts w:hint="eastAsia"/>
                <w:b/>
                <w:color w:val="auto"/>
                <w:sz w:val="24"/>
                <w:szCs w:val="24"/>
                <w:highlight w:val="none"/>
                <w:lang w:val="en-US" w:eastAsia="zh-CN"/>
              </w:rPr>
              <w:t>0</w:t>
            </w:r>
            <w:r>
              <w:rPr>
                <w:rFonts w:hint="eastAsia" w:ascii="宋体" w:hAnsi="宋体" w:eastAsia="宋体"/>
                <w:b/>
                <w:color w:val="auto"/>
                <w:sz w:val="24"/>
                <w:szCs w:val="24"/>
                <w:highlight w:val="none"/>
                <w:lang w:val="en-US" w:eastAsia="zh-CN"/>
              </w:rPr>
              <w:t>0</w:t>
            </w:r>
            <w:r>
              <w:rPr>
                <w:rFonts w:hint="default" w:ascii="宋体" w:hAnsi="宋体" w:eastAsia="宋体"/>
                <w:b/>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宋体"/>
                <w:b/>
                <w:color w:val="auto"/>
                <w:sz w:val="24"/>
                <w:szCs w:val="24"/>
                <w:highlight w:val="none"/>
                <w:lang w:val="zh-CN" w:eastAsia="zh-CN" w:bidi="ar-SA"/>
              </w:rPr>
            </w:pP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6</w:t>
            </w:r>
          </w:p>
        </w:tc>
        <w:tc>
          <w:tcPr>
            <w:tcW w:w="2406" w:type="dxa"/>
            <w:vAlign w:val="center"/>
          </w:tcPr>
          <w:p>
            <w:pPr>
              <w:pStyle w:val="39"/>
              <w:keepNext w:val="0"/>
              <w:keepLines w:val="0"/>
              <w:suppressLineNumbers w:val="0"/>
              <w:spacing w:before="0" w:beforeAutospacing="0" w:after="0" w:afterAutospacing="0" w:line="400" w:lineRule="exact"/>
              <w:ind w:left="33" w:right="0"/>
              <w:jc w:val="center"/>
              <w:rPr>
                <w:rFonts w:hint="default"/>
                <w:b/>
                <w:color w:val="auto"/>
                <w:sz w:val="24"/>
                <w:szCs w:val="24"/>
                <w:highlight w:val="none"/>
                <w:lang w:val="zh-CN"/>
              </w:rPr>
            </w:pPr>
            <w:r>
              <w:rPr>
                <w:rFonts w:hint="eastAsia"/>
                <w:b/>
                <w:color w:val="auto"/>
                <w:sz w:val="24"/>
                <w:szCs w:val="24"/>
                <w:highlight w:val="none"/>
                <w:lang w:val="zh-CN"/>
              </w:rPr>
              <w:t>投标有效期</w:t>
            </w:r>
          </w:p>
        </w:tc>
        <w:tc>
          <w:tcPr>
            <w:tcW w:w="6077" w:type="dxa"/>
            <w:vAlign w:val="center"/>
          </w:tcPr>
          <w:p>
            <w:pPr>
              <w:pStyle w:val="39"/>
              <w:keepNext w:val="0"/>
              <w:keepLines w:val="0"/>
              <w:suppressLineNumbers w:val="0"/>
              <w:spacing w:before="0" w:beforeAutospacing="0" w:after="0" w:afterAutospacing="0" w:line="400" w:lineRule="exact"/>
              <w:ind w:left="0" w:right="0" w:firstLine="240" w:firstLineChars="100"/>
              <w:jc w:val="both"/>
              <w:rPr>
                <w:rFonts w:hint="default" w:ascii="宋体" w:hAnsi="宋体" w:eastAsia="宋体"/>
                <w:color w:val="auto"/>
                <w:sz w:val="24"/>
                <w:szCs w:val="24"/>
                <w:highlight w:val="none"/>
                <w:lang w:val="zh-CN"/>
              </w:rPr>
            </w:pPr>
            <w:r>
              <w:rPr>
                <w:rFonts w:hint="eastAsia"/>
                <w:color w:val="auto"/>
                <w:sz w:val="24"/>
                <w:szCs w:val="24"/>
                <w:highlight w:val="none"/>
                <w:lang w:val="en-US" w:eastAsia="zh-CN"/>
              </w:rPr>
              <w:t>6</w:t>
            </w:r>
            <w:r>
              <w:rPr>
                <w:rFonts w:hint="eastAsia" w:ascii="宋体" w:hAnsi="宋体" w:eastAsia="宋体"/>
                <w:color w:val="auto"/>
                <w:sz w:val="24"/>
                <w:szCs w:val="24"/>
                <w:highlight w:val="none"/>
              </w:rPr>
              <w:t>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5"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7</w:t>
            </w:r>
          </w:p>
        </w:tc>
        <w:tc>
          <w:tcPr>
            <w:tcW w:w="2406" w:type="dxa"/>
            <w:vAlign w:val="center"/>
          </w:tcPr>
          <w:p>
            <w:pPr>
              <w:pStyle w:val="39"/>
              <w:keepNext w:val="0"/>
              <w:keepLines w:val="0"/>
              <w:suppressLineNumbers w:val="0"/>
              <w:spacing w:before="0" w:beforeAutospacing="0" w:after="0" w:afterAutospacing="0" w:line="400" w:lineRule="exact"/>
              <w:ind w:left="33" w:right="0"/>
              <w:jc w:val="center"/>
              <w:rPr>
                <w:rFonts w:hint="default"/>
                <w:b/>
                <w:color w:val="auto"/>
                <w:sz w:val="24"/>
                <w:szCs w:val="24"/>
                <w:highlight w:val="none"/>
                <w:lang w:val="zh-CN"/>
              </w:rPr>
            </w:pPr>
            <w:r>
              <w:rPr>
                <w:rFonts w:hint="eastAsia"/>
                <w:b/>
                <w:color w:val="auto"/>
                <w:sz w:val="24"/>
                <w:szCs w:val="24"/>
                <w:highlight w:val="none"/>
                <w:lang w:val="zh-CN"/>
              </w:rPr>
              <w:t>投标保证金</w:t>
            </w:r>
          </w:p>
        </w:tc>
        <w:tc>
          <w:tcPr>
            <w:tcW w:w="6077" w:type="dxa"/>
            <w:vAlign w:val="center"/>
          </w:tcPr>
          <w:p>
            <w:pPr>
              <w:keepNext w:val="0"/>
              <w:keepLines w:val="0"/>
              <w:suppressLineNumbers w:val="0"/>
              <w:spacing w:before="0" w:beforeAutospacing="0" w:after="0" w:afterAutospacing="0" w:line="300" w:lineRule="auto"/>
              <w:ind w:left="0" w:right="0"/>
              <w:rPr>
                <w:rFonts w:hint="eastAsia"/>
                <w:lang w:val="zh-CN" w:eastAsia="zh-CN"/>
              </w:rPr>
            </w:pPr>
            <w:r>
              <w:rPr>
                <w:rFonts w:hint="eastAsia"/>
                <w:lang w:val="zh-CN" w:eastAsia="zh-CN"/>
              </w:rPr>
              <w:t>投标保证金：</w:t>
            </w:r>
            <w:r>
              <w:rPr>
                <w:rFonts w:hint="eastAsia"/>
                <w:lang w:val="en-US" w:eastAsia="zh-CN"/>
              </w:rPr>
              <w:t>1000元</w:t>
            </w:r>
            <w:r>
              <w:rPr>
                <w:rFonts w:hint="eastAsia"/>
                <w:lang w:val="zh-CN" w:eastAsia="zh-CN"/>
              </w:rPr>
              <w:t>（大写：</w:t>
            </w:r>
            <w:r>
              <w:rPr>
                <w:rFonts w:hint="eastAsia"/>
                <w:lang w:val="en-US" w:eastAsia="zh-CN"/>
              </w:rPr>
              <w:t>壹仟元整</w:t>
            </w:r>
            <w:r>
              <w:rPr>
                <w:rFonts w:hint="eastAsia"/>
                <w:lang w:val="zh-CN" w:eastAsia="zh-CN"/>
              </w:rPr>
              <w:t>），请于开标截止日期前从公司基本账户将投标保证金足额汇入（存入）以下账户：</w:t>
            </w:r>
          </w:p>
          <w:p>
            <w:pPr>
              <w:keepNext w:val="0"/>
              <w:keepLines w:val="0"/>
              <w:suppressLineNumbers w:val="0"/>
              <w:spacing w:before="0" w:beforeAutospacing="0" w:after="0" w:afterAutospacing="0" w:line="300" w:lineRule="auto"/>
              <w:ind w:left="0" w:right="0"/>
              <w:rPr>
                <w:rFonts w:hint="eastAsia"/>
                <w:lang w:val="zh-CN" w:eastAsia="zh-CN"/>
              </w:rPr>
            </w:pPr>
            <w:r>
              <w:rPr>
                <w:rFonts w:hint="eastAsia"/>
                <w:lang w:val="zh-CN" w:eastAsia="zh-CN"/>
              </w:rPr>
              <w:t>开户名称：墨玉县公共资源交易平台中心</w:t>
            </w:r>
          </w:p>
          <w:p>
            <w:pPr>
              <w:keepNext w:val="0"/>
              <w:keepLines w:val="0"/>
              <w:suppressLineNumbers w:val="0"/>
              <w:spacing w:before="0" w:beforeAutospacing="0" w:after="0" w:afterAutospacing="0" w:line="300" w:lineRule="auto"/>
              <w:ind w:left="0" w:right="0"/>
              <w:rPr>
                <w:rFonts w:hint="eastAsia"/>
                <w:lang w:val="zh-CN" w:eastAsia="zh-CN"/>
              </w:rPr>
            </w:pPr>
            <w:r>
              <w:rPr>
                <w:rFonts w:hint="eastAsia"/>
                <w:lang w:val="zh-CN" w:eastAsia="zh-CN"/>
              </w:rPr>
              <w:t>开户银行：墨玉县农村信用合作联社</w:t>
            </w:r>
          </w:p>
          <w:p>
            <w:pPr>
              <w:keepNext w:val="0"/>
              <w:keepLines w:val="0"/>
              <w:suppressLineNumbers w:val="0"/>
              <w:spacing w:before="0" w:beforeAutospacing="0" w:after="0" w:afterAutospacing="0" w:line="300" w:lineRule="auto"/>
              <w:ind w:left="0" w:right="0"/>
              <w:rPr>
                <w:rFonts w:hint="eastAsia"/>
                <w:lang w:val="zh-CN" w:eastAsia="zh-CN"/>
              </w:rPr>
            </w:pPr>
            <w:r>
              <w:rPr>
                <w:rFonts w:hint="eastAsia"/>
                <w:lang w:val="zh-CN" w:eastAsia="zh-CN"/>
              </w:rPr>
              <w:t>账号：8790</w:t>
            </w:r>
            <w:r>
              <w:rPr>
                <w:rFonts w:hint="eastAsia"/>
                <w:lang w:val="en-US" w:eastAsia="zh-CN"/>
              </w:rPr>
              <w:t xml:space="preserve"> </w:t>
            </w:r>
            <w:r>
              <w:rPr>
                <w:rFonts w:hint="eastAsia"/>
                <w:lang w:val="zh-CN" w:eastAsia="zh-CN"/>
              </w:rPr>
              <w:t>1001</w:t>
            </w:r>
            <w:r>
              <w:rPr>
                <w:rFonts w:hint="eastAsia"/>
                <w:lang w:val="en-US" w:eastAsia="zh-CN"/>
              </w:rPr>
              <w:t xml:space="preserve"> </w:t>
            </w:r>
            <w:r>
              <w:rPr>
                <w:rFonts w:hint="eastAsia"/>
                <w:lang w:val="zh-CN" w:eastAsia="zh-CN"/>
              </w:rPr>
              <w:t>2010</w:t>
            </w:r>
            <w:r>
              <w:rPr>
                <w:rFonts w:hint="eastAsia"/>
                <w:lang w:val="en-US" w:eastAsia="zh-CN"/>
              </w:rPr>
              <w:t xml:space="preserve"> </w:t>
            </w:r>
            <w:r>
              <w:rPr>
                <w:rFonts w:hint="eastAsia"/>
                <w:lang w:val="zh-CN" w:eastAsia="zh-CN"/>
              </w:rPr>
              <w:t>1789</w:t>
            </w:r>
            <w:r>
              <w:rPr>
                <w:rFonts w:hint="eastAsia"/>
                <w:lang w:val="en-US" w:eastAsia="zh-CN"/>
              </w:rPr>
              <w:t xml:space="preserve"> </w:t>
            </w:r>
            <w:r>
              <w:rPr>
                <w:rFonts w:hint="eastAsia"/>
                <w:lang w:val="zh-CN" w:eastAsia="zh-CN"/>
              </w:rPr>
              <w:t>1545</w:t>
            </w:r>
            <w:r>
              <w:rPr>
                <w:rFonts w:hint="eastAsia"/>
                <w:lang w:val="en-US" w:eastAsia="zh-CN"/>
              </w:rPr>
              <w:t xml:space="preserve"> </w:t>
            </w:r>
            <w:r>
              <w:rPr>
                <w:rFonts w:hint="eastAsia"/>
                <w:lang w:val="zh-CN" w:eastAsia="zh-CN"/>
              </w:rPr>
              <w:t>1</w:t>
            </w:r>
          </w:p>
          <w:p>
            <w:pPr>
              <w:keepNext w:val="0"/>
              <w:keepLines w:val="0"/>
              <w:suppressLineNumbers w:val="0"/>
              <w:spacing w:before="0" w:beforeAutospacing="0" w:after="0" w:afterAutospacing="0" w:line="400" w:lineRule="exact"/>
              <w:ind w:left="221" w:leftChars="92" w:right="240" w:rightChars="100" w:firstLine="2"/>
              <w:rPr>
                <w:rFonts w:hint="eastAsia"/>
                <w:lang w:val="zh-CN" w:eastAsia="zh-CN"/>
              </w:rPr>
            </w:pPr>
            <w:r>
              <w:rPr>
                <w:rFonts w:hint="eastAsia"/>
                <w:lang w:val="zh-CN" w:eastAsia="zh-CN"/>
              </w:rPr>
              <w:t>【投标保证金缴纳的截止时间为202</w:t>
            </w:r>
            <w:r>
              <w:rPr>
                <w:rFonts w:hint="eastAsia"/>
                <w:lang w:val="en-US" w:eastAsia="zh-CN"/>
              </w:rPr>
              <w:t>2</w:t>
            </w:r>
            <w:r>
              <w:rPr>
                <w:rFonts w:hint="eastAsia"/>
                <w:lang w:val="zh-CN" w:eastAsia="zh-CN"/>
              </w:rPr>
              <w:t>年</w:t>
            </w:r>
            <w:r>
              <w:rPr>
                <w:rFonts w:hint="eastAsia"/>
                <w:lang w:val="en-US" w:eastAsia="zh-CN"/>
              </w:rPr>
              <w:t>6</w:t>
            </w:r>
            <w:r>
              <w:rPr>
                <w:rFonts w:hint="eastAsia"/>
                <w:lang w:val="zh-CN" w:eastAsia="zh-CN"/>
              </w:rPr>
              <w:t>月</w:t>
            </w:r>
            <w:r>
              <w:rPr>
                <w:rFonts w:hint="eastAsia"/>
                <w:lang w:val="en-US" w:eastAsia="zh-CN"/>
              </w:rPr>
              <w:t>16</w:t>
            </w:r>
            <w:r>
              <w:rPr>
                <w:rFonts w:hint="eastAsia"/>
                <w:lang w:val="zh-CN" w:eastAsia="zh-CN"/>
              </w:rPr>
              <w:t>日</w:t>
            </w:r>
            <w:r>
              <w:rPr>
                <w:rFonts w:hint="eastAsia"/>
                <w:lang w:val="en-US" w:eastAsia="zh-CN"/>
              </w:rPr>
              <w:t>18</w:t>
            </w:r>
            <w:r>
              <w:rPr>
                <w:rFonts w:hint="eastAsia"/>
                <w:lang w:val="zh-CN" w:eastAsia="zh-CN"/>
              </w:rPr>
              <w:t>：00，缴纳投标保证金时应在付款用途里标明项目名称、项目序号及用途。投标保证金以进账时间为准，投标人在缴纳投标保证金时，应充分考虑资金在途时间。投标保证金以其进账时间确定其有效性，在规定时间内未进</w:t>
            </w:r>
            <w:r>
              <w:rPr>
                <w:rFonts w:hint="eastAsia"/>
                <w:lang w:val="en-US" w:eastAsia="zh-CN"/>
              </w:rPr>
              <w:t>入</w:t>
            </w:r>
            <w:r>
              <w:rPr>
                <w:rFonts w:hint="eastAsia"/>
                <w:lang w:val="zh-CN" w:eastAsia="zh-CN"/>
              </w:rPr>
              <w:t>到指定账户按废标处理。开标前投标单位需至墨玉县公共资源交易平台中心换取保证金收据原件,开标时需携带投标保证金</w:t>
            </w:r>
            <w:r>
              <w:rPr>
                <w:rFonts w:hint="eastAsia"/>
                <w:lang w:val="en-US" w:eastAsia="zh-CN"/>
              </w:rPr>
              <w:t>收据原件</w:t>
            </w:r>
            <w:r>
              <w:rPr>
                <w:rFonts w:hint="eastAsia"/>
                <w:lang w:val="zh-CN" w:eastAsia="zh-CN"/>
              </w:rPr>
              <w:t>】</w:t>
            </w:r>
          </w:p>
          <w:p>
            <w:pPr>
              <w:pStyle w:val="6"/>
              <w:rPr>
                <w:rFonts w:hint="eastAsia"/>
                <w:lang w:val="en-US" w:eastAsia="zh-CN"/>
              </w:rPr>
            </w:pPr>
            <w:r>
              <w:rPr>
                <w:rFonts w:hint="eastAsia" w:ascii="宋体" w:hAnsi="宋体" w:eastAsia="宋体" w:cs="仿宋"/>
                <w:bCs/>
                <w:color w:val="auto"/>
                <w:kern w:val="0"/>
                <w:szCs w:val="21"/>
                <w:lang w:val="en-US" w:eastAsia="zh-CN"/>
              </w:rPr>
              <w:t>未按以上规定缴纳投标保证金否决投标处理。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5"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宋体"/>
                <w:b/>
                <w:color w:val="auto"/>
                <w:sz w:val="24"/>
                <w:szCs w:val="24"/>
                <w:highlight w:val="none"/>
                <w:lang w:val="zh-CN" w:eastAsia="zh-CN" w:bidi="ar-SA"/>
              </w:rPr>
            </w:pP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8</w:t>
            </w:r>
          </w:p>
        </w:tc>
        <w:tc>
          <w:tcPr>
            <w:tcW w:w="2406" w:type="dxa"/>
            <w:vAlign w:val="center"/>
          </w:tcPr>
          <w:p>
            <w:pPr>
              <w:pStyle w:val="39"/>
              <w:keepNext w:val="0"/>
              <w:keepLines w:val="0"/>
              <w:suppressLineNumbers w:val="0"/>
              <w:spacing w:before="0" w:beforeAutospacing="0" w:after="0" w:afterAutospacing="0" w:line="400" w:lineRule="exact"/>
              <w:ind w:left="33" w:leftChars="0" w:right="0" w:rightChars="0"/>
              <w:jc w:val="center"/>
              <w:rPr>
                <w:rFonts w:hint="eastAsia" w:ascii="宋体" w:hAnsi="宋体" w:eastAsia="宋体" w:cs="宋体"/>
                <w:b/>
                <w:color w:val="auto"/>
                <w:sz w:val="24"/>
                <w:szCs w:val="24"/>
                <w:highlight w:val="none"/>
                <w:lang w:val="zh-CN" w:eastAsia="zh-CN" w:bidi="ar-SA"/>
              </w:rPr>
            </w:pPr>
            <w:r>
              <w:rPr>
                <w:rFonts w:hint="eastAsia"/>
                <w:b/>
                <w:color w:val="auto"/>
                <w:sz w:val="24"/>
                <w:szCs w:val="24"/>
                <w:highlight w:val="none"/>
                <w:lang w:val="zh-CN" w:eastAsia="zh-CN"/>
              </w:rPr>
              <w:t>投标人资质条件</w:t>
            </w:r>
          </w:p>
        </w:tc>
        <w:tc>
          <w:tcPr>
            <w:tcW w:w="6077" w:type="dxa"/>
            <w:vAlign w:val="center"/>
          </w:tcPr>
          <w:p>
            <w:pPr>
              <w:numPr>
                <w:ilvl w:val="0"/>
                <w:numId w:val="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1）符合《中华人民共和国政府采购法》第二十二条规定，具有独立承担民事责任的能力;具有履行合同所必需的设备和专业技术能力</w:t>
            </w:r>
            <w:r>
              <w:rPr>
                <w:rFonts w:hint="eastAsia" w:ascii="宋体" w:hAnsi="宋体" w:cs="宋体"/>
                <w:sz w:val="22"/>
                <w:szCs w:val="22"/>
                <w:lang w:eastAsia="zh-CN"/>
              </w:rPr>
              <w:t>。</w:t>
            </w:r>
          </w:p>
          <w:p>
            <w:pPr>
              <w:numPr>
                <w:ilvl w:val="0"/>
                <w:numId w:val="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（2）投标单位须携带经年审合格的营业执照原件，法人应携带法定代表人身份证明及身份证（原件），委托人须携带法人代表授权书及身份证（原件）；</w:t>
            </w:r>
          </w:p>
          <w:p>
            <w:pPr>
              <w:numPr>
                <w:ilvl w:val="0"/>
                <w:numId w:val="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（3）投标供应商的依法缴纳税收和社会保障资金的良好记录（连续近6个月的社保个人明细表）；</w:t>
            </w:r>
          </w:p>
          <w:p>
            <w:pPr>
              <w:numPr>
                <w:ilvl w:val="0"/>
                <w:numId w:val="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（4）具有良好的商业信誉或健全的财务会计制度（需提供2021年度财务审计报告，2022年新成立公司不提供）；</w:t>
            </w:r>
          </w:p>
          <w:p>
            <w:pPr>
              <w:numPr>
                <w:ilvl w:val="0"/>
                <w:numId w:val="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5）凡拟参加本次招标项目的供应商，如在“信用中国”网站（WWW.creditchina.gov.cn）、中国政府采购网（www.ccgp.gov.cn）、国家企业信息系统被列入失信被执行人、重大税收违法案件当事人名单、政府采购严重违法失信行为记录名单的（尚在处罚期内的），将拒绝其参本次采购活动（企业自行在网站下载打印（打印时间须在报名期间内），并加盖单位鲜红公章）。</w:t>
            </w:r>
          </w:p>
          <w:p>
            <w:pPr>
              <w:numPr>
                <w:ilvl w:val="0"/>
                <w:numId w:val="0"/>
              </w:numPr>
              <w:spacing w:line="36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sz w:val="22"/>
                <w:szCs w:val="22"/>
                <w:lang w:eastAsia="zh-CN"/>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5"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zh-CN"/>
              </w:rPr>
              <w:t>1</w:t>
            </w:r>
            <w:r>
              <w:rPr>
                <w:rFonts w:hint="eastAsia" w:cs="Courier New"/>
                <w:b/>
                <w:color w:val="auto"/>
                <w:sz w:val="24"/>
                <w:szCs w:val="24"/>
                <w:highlight w:val="none"/>
                <w:lang w:val="en-US" w:eastAsia="zh-CN"/>
              </w:rPr>
              <w:t>9</w:t>
            </w:r>
          </w:p>
        </w:tc>
        <w:tc>
          <w:tcPr>
            <w:tcW w:w="2406" w:type="dxa"/>
            <w:vAlign w:val="top"/>
          </w:tcPr>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p>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p>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p>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r>
              <w:rPr>
                <w:rFonts w:hint="eastAsia" w:ascii="宋体" w:hAnsi="宋体" w:eastAsia="宋体" w:cs="宋体"/>
                <w:b/>
                <w:color w:val="auto"/>
                <w:kern w:val="0"/>
                <w:sz w:val="24"/>
                <w:szCs w:val="24"/>
                <w:highlight w:val="none"/>
                <w:lang w:val="zh-CN" w:eastAsia="zh-CN" w:bidi="ar-SA"/>
              </w:rPr>
              <w:t>其他可以不予退还投标保证金的情形</w:t>
            </w:r>
          </w:p>
        </w:tc>
        <w:tc>
          <w:tcPr>
            <w:tcW w:w="6077" w:type="dxa"/>
            <w:vAlign w:val="top"/>
          </w:tcPr>
          <w:p>
            <w:pPr>
              <w:keepNext w:val="0"/>
              <w:keepLines w:val="0"/>
              <w:suppressLineNumbers w:val="0"/>
              <w:spacing w:before="0" w:beforeAutospacing="0" w:after="0" w:afterAutospacing="0" w:line="400" w:lineRule="exact"/>
              <w:ind w:left="221" w:leftChars="92" w:right="240" w:rightChars="100" w:firstLine="2"/>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发生以下情况投标保证金不予退还；</w:t>
            </w:r>
          </w:p>
          <w:p>
            <w:pPr>
              <w:keepNext w:val="0"/>
              <w:keepLines w:val="0"/>
              <w:suppressLineNumbers w:val="0"/>
              <w:spacing w:before="0" w:beforeAutospacing="0" w:after="0" w:afterAutospacing="0" w:line="400" w:lineRule="exact"/>
              <w:ind w:left="221" w:leftChars="92" w:right="240" w:rightChars="100" w:firstLine="2"/>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（一）供应商在提交投标文件截止时间后撤销投标文件的；</w:t>
            </w:r>
          </w:p>
          <w:p>
            <w:pPr>
              <w:keepNext w:val="0"/>
              <w:keepLines w:val="0"/>
              <w:suppressLineNumbers w:val="0"/>
              <w:spacing w:before="0" w:beforeAutospacing="0" w:after="0" w:afterAutospacing="0" w:line="400" w:lineRule="exact"/>
              <w:ind w:left="221" w:leftChars="92" w:right="240" w:rightChars="100" w:firstLine="2"/>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（二）供应商在投标文件中提供虚假材料的；</w:t>
            </w:r>
          </w:p>
          <w:p>
            <w:pPr>
              <w:keepNext w:val="0"/>
              <w:keepLines w:val="0"/>
              <w:suppressLineNumbers w:val="0"/>
              <w:spacing w:before="0" w:beforeAutospacing="0" w:after="0" w:afterAutospacing="0" w:line="400" w:lineRule="exact"/>
              <w:ind w:left="221" w:leftChars="92" w:right="240" w:rightChars="100" w:firstLine="2"/>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（三）除因不可抗力或招标文件、中标通知书认可的情形以外，中标供应商不与采购人签订合同的；</w:t>
            </w:r>
          </w:p>
          <w:p>
            <w:pPr>
              <w:keepNext w:val="0"/>
              <w:keepLines w:val="0"/>
              <w:suppressLineNumbers w:val="0"/>
              <w:spacing w:before="0" w:beforeAutospacing="0" w:after="0" w:afterAutospacing="0" w:line="400" w:lineRule="exact"/>
              <w:ind w:left="221" w:leftChars="92" w:right="240" w:rightChars="100" w:firstLine="2"/>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（四）供应商与采购人、其他供应商或者采购代理机构恶意串通的；</w:t>
            </w:r>
          </w:p>
          <w:p>
            <w:pPr>
              <w:keepNext w:val="0"/>
              <w:keepLines w:val="0"/>
              <w:suppressLineNumbers w:val="0"/>
              <w:spacing w:before="0" w:beforeAutospacing="0" w:after="0" w:afterAutospacing="0" w:line="400" w:lineRule="exact"/>
              <w:ind w:left="221" w:leftChars="92" w:right="240" w:rightChars="100" w:firstLine="2"/>
              <w:rPr>
                <w:rFonts w:hint="eastAsia" w:ascii="宋体" w:hAnsi="宋体" w:eastAsia="宋体" w:cs="宋体"/>
                <w:kern w:val="2"/>
                <w:sz w:val="24"/>
                <w:szCs w:val="24"/>
                <w:lang w:val="zh-CN" w:eastAsia="zh-CN" w:bidi="ar-SA"/>
              </w:rPr>
            </w:pPr>
            <w:r>
              <w:rPr>
                <w:rFonts w:hint="eastAsia" w:ascii="宋体" w:hAnsi="宋体" w:eastAsia="宋体" w:cs="宋体"/>
                <w:color w:val="auto"/>
                <w:kern w:val="0"/>
                <w:sz w:val="24"/>
                <w:szCs w:val="24"/>
                <w:highlight w:val="none"/>
                <w:lang w:val="zh-CN" w:eastAsia="zh-CN" w:bidi="ar-SA"/>
              </w:rPr>
              <w:t>（五）采购文件规定的其他情形。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en-US" w:eastAsia="zh-CN" w:bidi="ar-SA"/>
              </w:rPr>
              <w:t>20</w:t>
            </w:r>
          </w:p>
        </w:tc>
        <w:tc>
          <w:tcPr>
            <w:tcW w:w="2406" w:type="dxa"/>
            <w:vAlign w:val="center"/>
          </w:tcPr>
          <w:p>
            <w:pPr>
              <w:pStyle w:val="39"/>
              <w:keepNext w:val="0"/>
              <w:keepLines w:val="0"/>
              <w:suppressLineNumbers w:val="0"/>
              <w:spacing w:before="0" w:beforeAutospacing="0" w:after="0" w:afterAutospacing="0" w:line="400" w:lineRule="exact"/>
              <w:ind w:left="33" w:right="0"/>
              <w:jc w:val="center"/>
              <w:rPr>
                <w:rFonts w:hint="eastAsia" w:eastAsia="宋体"/>
                <w:b/>
                <w:color w:val="auto"/>
                <w:sz w:val="24"/>
                <w:szCs w:val="24"/>
                <w:highlight w:val="none"/>
                <w:lang w:val="en-US" w:eastAsia="zh-CN"/>
              </w:rPr>
            </w:pPr>
            <w:r>
              <w:rPr>
                <w:rFonts w:hint="eastAsia"/>
                <w:b/>
                <w:color w:val="auto"/>
                <w:sz w:val="24"/>
                <w:szCs w:val="24"/>
                <w:highlight w:val="none"/>
                <w:lang w:val="zh-CN"/>
              </w:rPr>
              <w:t>财务报</w:t>
            </w:r>
            <w:r>
              <w:rPr>
                <w:rFonts w:hint="eastAsia"/>
                <w:b/>
                <w:color w:val="auto"/>
                <w:sz w:val="24"/>
                <w:szCs w:val="24"/>
                <w:highlight w:val="none"/>
                <w:lang w:val="en-US" w:eastAsia="zh-CN"/>
              </w:rPr>
              <w:t>表</w:t>
            </w:r>
          </w:p>
        </w:tc>
        <w:tc>
          <w:tcPr>
            <w:tcW w:w="6077" w:type="dxa"/>
            <w:vAlign w:val="center"/>
          </w:tcPr>
          <w:p>
            <w:pPr>
              <w:pStyle w:val="39"/>
              <w:keepNext w:val="0"/>
              <w:keepLines w:val="0"/>
              <w:suppressLineNumbers w:val="0"/>
              <w:spacing w:before="0" w:beforeAutospacing="0" w:after="0" w:afterAutospacing="0" w:line="400" w:lineRule="exact"/>
              <w:ind w:left="0" w:right="0" w:firstLine="240" w:firstLineChars="100"/>
              <w:jc w:val="both"/>
              <w:rPr>
                <w:rFonts w:hint="default"/>
                <w:color w:val="auto"/>
                <w:sz w:val="24"/>
                <w:szCs w:val="24"/>
                <w:highlight w:val="none"/>
                <w:lang w:val="zh-CN"/>
              </w:rPr>
            </w:pPr>
            <w:r>
              <w:rPr>
                <w:rFonts w:hint="eastAsia"/>
                <w:color w:val="auto"/>
                <w:sz w:val="24"/>
                <w:szCs w:val="24"/>
                <w:highlight w:val="none"/>
                <w:lang w:val="zh-CN"/>
              </w:rPr>
              <w:t>近</w:t>
            </w:r>
            <w:r>
              <w:rPr>
                <w:rFonts w:hint="eastAsia"/>
                <w:color w:val="auto"/>
                <w:sz w:val="24"/>
                <w:szCs w:val="24"/>
                <w:highlight w:val="none"/>
                <w:lang w:val="en-US" w:eastAsia="zh-CN"/>
              </w:rPr>
              <w:t>一</w:t>
            </w:r>
            <w:r>
              <w:rPr>
                <w:rFonts w:hint="eastAsia"/>
                <w:color w:val="auto"/>
                <w:sz w:val="24"/>
                <w:szCs w:val="24"/>
                <w:highlight w:val="none"/>
                <w:lang w:val="zh-CN"/>
              </w:rPr>
              <w:t>年经审计后的财务报</w:t>
            </w:r>
            <w:r>
              <w:rPr>
                <w:rFonts w:hint="eastAsia"/>
                <w:color w:val="auto"/>
                <w:sz w:val="24"/>
                <w:szCs w:val="24"/>
                <w:highlight w:val="none"/>
                <w:lang w:val="en-US" w:eastAsia="zh-CN"/>
              </w:rPr>
              <w:t>表</w:t>
            </w:r>
            <w:r>
              <w:rPr>
                <w:rFonts w:hint="eastAsia"/>
                <w:color w:val="auto"/>
                <w:sz w:val="24"/>
                <w:szCs w:val="24"/>
                <w:highlight w:val="none"/>
                <w:lang w:val="zh-CN"/>
              </w:rPr>
              <w:t>。（</w:t>
            </w:r>
            <w:r>
              <w:rPr>
                <w:rFonts w:hint="eastAsia"/>
                <w:color w:val="auto"/>
                <w:sz w:val="24"/>
                <w:szCs w:val="24"/>
                <w:highlight w:val="none"/>
                <w:lang w:val="en-US" w:eastAsia="zh-CN"/>
              </w:rPr>
              <w:t>2021</w:t>
            </w:r>
            <w:r>
              <w:rPr>
                <w:rFonts w:hint="eastAsia"/>
                <w:color w:val="auto"/>
                <w:sz w:val="24"/>
                <w:szCs w:val="24"/>
                <w:highlight w:val="none"/>
                <w:lang w:val="zh-CN"/>
              </w:rPr>
              <w:t>年度会计周期）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default" w:ascii="宋体" w:hAnsi="宋体" w:eastAsia="宋体" w:cs="宋体"/>
                <w:b/>
                <w:color w:val="auto"/>
                <w:kern w:val="0"/>
                <w:sz w:val="24"/>
                <w:szCs w:val="24"/>
                <w:highlight w:val="none"/>
                <w:lang w:val="en-US" w:eastAsia="zh-CN" w:bidi="ar-SA"/>
              </w:rPr>
            </w:pPr>
            <w:r>
              <w:rPr>
                <w:rFonts w:hint="eastAsia" w:cs="宋体"/>
                <w:b/>
                <w:color w:val="auto"/>
                <w:kern w:val="0"/>
                <w:sz w:val="24"/>
                <w:szCs w:val="24"/>
                <w:highlight w:val="none"/>
                <w:lang w:val="en-US" w:eastAsia="zh-CN" w:bidi="ar-SA"/>
              </w:rPr>
              <w:t>21</w:t>
            </w:r>
          </w:p>
        </w:tc>
        <w:tc>
          <w:tcPr>
            <w:tcW w:w="2406" w:type="dxa"/>
            <w:vAlign w:val="center"/>
          </w:tcPr>
          <w:p>
            <w:pPr>
              <w:pStyle w:val="39"/>
              <w:keepNext w:val="0"/>
              <w:keepLines w:val="0"/>
              <w:suppressLineNumbers w:val="0"/>
              <w:spacing w:before="0" w:beforeAutospacing="0" w:after="0" w:afterAutospacing="0" w:line="400" w:lineRule="exact"/>
              <w:ind w:left="0" w:right="28"/>
              <w:jc w:val="center"/>
              <w:rPr>
                <w:rFonts w:hint="default"/>
                <w:b/>
                <w:color w:val="auto"/>
                <w:sz w:val="24"/>
                <w:szCs w:val="24"/>
                <w:highlight w:val="none"/>
                <w:lang w:val="zh-CN"/>
              </w:rPr>
            </w:pPr>
            <w:r>
              <w:rPr>
                <w:rFonts w:hint="eastAsia"/>
                <w:b/>
                <w:color w:val="auto"/>
                <w:sz w:val="24"/>
                <w:szCs w:val="24"/>
                <w:highlight w:val="none"/>
                <w:lang w:val="zh-CN"/>
              </w:rPr>
              <w:t>备选投标方案</w:t>
            </w:r>
          </w:p>
        </w:tc>
        <w:tc>
          <w:tcPr>
            <w:tcW w:w="6077" w:type="dxa"/>
            <w:vAlign w:val="center"/>
          </w:tcPr>
          <w:p>
            <w:pPr>
              <w:pStyle w:val="39"/>
              <w:keepNext w:val="0"/>
              <w:keepLines w:val="0"/>
              <w:suppressLineNumbers w:val="0"/>
              <w:spacing w:before="0" w:beforeAutospacing="0" w:after="0" w:afterAutospacing="0" w:line="400" w:lineRule="exact"/>
              <w:ind w:left="0" w:right="0" w:firstLine="240" w:firstLineChars="100"/>
              <w:rPr>
                <w:rFonts w:hint="default"/>
                <w:color w:val="auto"/>
                <w:sz w:val="24"/>
                <w:szCs w:val="24"/>
                <w:highlight w:val="none"/>
                <w:lang w:val="zh-CN"/>
              </w:rPr>
            </w:pPr>
            <w:r>
              <w:rPr>
                <w:rFonts w:hint="eastAsia" w:ascii="宋体" w:hAnsi="宋体" w:eastAsia="宋体" w:cs="宋体"/>
                <w:sz w:val="24"/>
                <w:szCs w:val="24"/>
              </w:rPr>
              <w:sym w:font="Wingdings" w:char="00FE"/>
            </w:r>
            <w:r>
              <w:rPr>
                <w:rFonts w:hint="eastAsia" w:ascii="宋体" w:hAnsi="宋体" w:eastAsia="宋体" w:cs="宋体"/>
                <w:sz w:val="24"/>
                <w:szCs w:val="24"/>
              </w:rPr>
              <w:t xml:space="preserve">不允许   </w:t>
            </w:r>
            <w:r>
              <w:rPr>
                <w:rFonts w:hint="eastAsia" w:cs="宋体"/>
                <w:sz w:val="24"/>
                <w:szCs w:val="24"/>
                <w:lang w:eastAsia="zh-CN"/>
              </w:rPr>
              <w:t>□</w:t>
            </w:r>
            <w:r>
              <w:rPr>
                <w:rFonts w:hint="eastAsia" w:ascii="宋体" w:hAnsi="宋体" w:eastAsia="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en-US" w:eastAsia="zh-CN"/>
              </w:rPr>
              <w:t>22</w:t>
            </w:r>
          </w:p>
        </w:tc>
        <w:tc>
          <w:tcPr>
            <w:tcW w:w="2406" w:type="dxa"/>
            <w:vAlign w:val="top"/>
          </w:tcPr>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r>
              <w:rPr>
                <w:rFonts w:hint="eastAsia" w:ascii="宋体" w:hAnsi="宋体" w:cs="宋体"/>
                <w:b/>
                <w:color w:val="auto"/>
                <w:kern w:val="0"/>
                <w:sz w:val="24"/>
                <w:szCs w:val="24"/>
                <w:highlight w:val="none"/>
                <w:lang w:val="zh-CN" w:eastAsia="zh-CN" w:bidi="ar-SA"/>
              </w:rPr>
              <w:t>谈判</w:t>
            </w:r>
            <w:r>
              <w:rPr>
                <w:rFonts w:hint="eastAsia" w:ascii="宋体" w:hAnsi="宋体" w:eastAsia="宋体" w:cs="宋体"/>
                <w:b/>
                <w:color w:val="auto"/>
                <w:kern w:val="0"/>
                <w:sz w:val="24"/>
                <w:szCs w:val="24"/>
                <w:highlight w:val="none"/>
                <w:lang w:val="zh-CN" w:eastAsia="zh-CN" w:bidi="ar-SA"/>
              </w:rPr>
              <w:t>文件签字或</w:t>
            </w:r>
          </w:p>
          <w:p>
            <w:pPr>
              <w:keepNext w:val="0"/>
              <w:keepLines w:val="0"/>
              <w:suppressLineNumbers w:val="0"/>
              <w:spacing w:before="0" w:beforeAutospacing="0" w:after="0" w:afterAutospacing="0" w:line="300" w:lineRule="auto"/>
              <w:ind w:left="0" w:right="0"/>
              <w:jc w:val="center"/>
              <w:rPr>
                <w:rFonts w:hint="default"/>
                <w:b/>
                <w:color w:val="auto"/>
                <w:sz w:val="24"/>
                <w:szCs w:val="24"/>
                <w:highlight w:val="none"/>
                <w:lang w:val="zh-CN"/>
              </w:rPr>
            </w:pPr>
            <w:r>
              <w:rPr>
                <w:rFonts w:hint="eastAsia" w:ascii="宋体" w:hAnsi="宋体" w:eastAsia="宋体" w:cs="宋体"/>
                <w:b/>
                <w:color w:val="auto"/>
                <w:kern w:val="0"/>
                <w:sz w:val="24"/>
                <w:szCs w:val="24"/>
                <w:highlight w:val="none"/>
                <w:lang w:val="zh-CN" w:eastAsia="zh-CN" w:bidi="ar-SA"/>
              </w:rPr>
              <w:t>盖章要求</w:t>
            </w:r>
          </w:p>
        </w:tc>
        <w:tc>
          <w:tcPr>
            <w:tcW w:w="6077" w:type="dxa"/>
            <w:vAlign w:val="top"/>
          </w:tcPr>
          <w:p>
            <w:pPr>
              <w:keepNext w:val="0"/>
              <w:keepLines w:val="0"/>
              <w:suppressLineNumbers w:val="0"/>
              <w:spacing w:before="0" w:beforeAutospacing="0" w:after="0" w:afterAutospacing="0" w:line="300" w:lineRule="auto"/>
              <w:ind w:left="0" w:right="0"/>
              <w:rPr>
                <w:rFonts w:hint="default"/>
                <w:color w:val="auto"/>
                <w:sz w:val="24"/>
                <w:szCs w:val="24"/>
                <w:highlight w:val="none"/>
                <w:lang w:val="zh-CN"/>
              </w:rPr>
            </w:pPr>
            <w:r>
              <w:rPr>
                <w:rFonts w:hint="eastAsia" w:ascii="宋体" w:hAnsi="宋体" w:eastAsia="宋体" w:cs="宋体"/>
                <w:color w:val="auto"/>
                <w:kern w:val="0"/>
                <w:sz w:val="24"/>
                <w:szCs w:val="24"/>
                <w:highlight w:val="none"/>
                <w:lang w:val="zh-CN" w:eastAsia="zh-CN" w:bidi="ar-SA"/>
              </w:rPr>
              <w:t>投标格式中要求法定代表人或授权人签字或盖章的，必须签字或盖章，否则做废标处理。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30" w:rightChars="0"/>
              <w:jc w:val="center"/>
              <w:rPr>
                <w:rFonts w:hint="eastAsia"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zh-CN"/>
              </w:rPr>
              <w:t>2</w:t>
            </w:r>
            <w:r>
              <w:rPr>
                <w:rFonts w:hint="eastAsia" w:cs="Courier New"/>
                <w:b/>
                <w:color w:val="auto"/>
                <w:sz w:val="24"/>
                <w:szCs w:val="24"/>
                <w:highlight w:val="none"/>
                <w:lang w:val="en-US" w:eastAsia="zh-CN"/>
              </w:rPr>
              <w:t>3</w:t>
            </w:r>
          </w:p>
        </w:tc>
        <w:tc>
          <w:tcPr>
            <w:tcW w:w="2406" w:type="dxa"/>
            <w:vAlign w:val="center"/>
          </w:tcPr>
          <w:p>
            <w:pPr>
              <w:pStyle w:val="39"/>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4"/>
                <w:szCs w:val="24"/>
                <w:highlight w:val="none"/>
                <w:lang w:val="zh-CN" w:eastAsia="zh-CN" w:bidi="ar-SA"/>
              </w:rPr>
            </w:pPr>
            <w:r>
              <w:rPr>
                <w:rFonts w:hint="eastAsia"/>
                <w:b/>
                <w:color w:val="auto"/>
                <w:sz w:val="24"/>
                <w:szCs w:val="24"/>
                <w:highlight w:val="none"/>
                <w:lang w:val="zh-CN"/>
              </w:rPr>
              <w:t xml:space="preserve">  谈判文件的装订</w:t>
            </w:r>
          </w:p>
        </w:tc>
        <w:tc>
          <w:tcPr>
            <w:tcW w:w="6077" w:type="dxa"/>
            <w:vAlign w:val="center"/>
          </w:tcPr>
          <w:p>
            <w:pPr>
              <w:pStyle w:val="39"/>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zh-CN" w:eastAsia="zh-CN" w:bidi="ar-SA"/>
              </w:rPr>
            </w:pPr>
            <w:r>
              <w:rPr>
                <w:rFonts w:hint="eastAsia" w:ascii="宋体" w:hAnsi="宋体" w:eastAsia="宋体"/>
                <w:b/>
                <w:bCs/>
                <w:color w:val="auto"/>
                <w:sz w:val="24"/>
                <w:szCs w:val="24"/>
                <w:highlight w:val="none"/>
              </w:rPr>
              <w:t xml:space="preserve"> </w:t>
            </w:r>
            <w:r>
              <w:rPr>
                <w:rFonts w:hint="eastAsia" w:ascii="宋体" w:hAnsi="宋体" w:eastAsia="宋体" w:cs="宋体"/>
                <w:color w:val="auto"/>
                <w:kern w:val="0"/>
                <w:sz w:val="24"/>
                <w:szCs w:val="24"/>
                <w:highlight w:val="none"/>
                <w:lang w:val="zh-CN" w:eastAsia="zh-CN" w:bidi="ar-SA"/>
              </w:rPr>
              <w:t>正本和副本及用于唱标的“开标一览表”分别装订。不得采用活页装订，否则按废标处理。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zh-CN"/>
              </w:rPr>
              <w:t>2</w:t>
            </w:r>
            <w:r>
              <w:rPr>
                <w:rFonts w:hint="eastAsia" w:cs="Courier New"/>
                <w:b/>
                <w:color w:val="auto"/>
                <w:sz w:val="24"/>
                <w:szCs w:val="24"/>
                <w:highlight w:val="none"/>
                <w:lang w:val="en-US" w:eastAsia="zh-CN"/>
              </w:rPr>
              <w:t>4</w:t>
            </w:r>
          </w:p>
        </w:tc>
        <w:tc>
          <w:tcPr>
            <w:tcW w:w="2406" w:type="dxa"/>
            <w:vAlign w:val="top"/>
          </w:tcPr>
          <w:p>
            <w:pPr>
              <w:keepNext w:val="0"/>
              <w:keepLines w:val="0"/>
              <w:suppressLineNumbers w:val="0"/>
              <w:spacing w:before="0" w:beforeAutospacing="0" w:after="0" w:afterAutospacing="0" w:line="300" w:lineRule="auto"/>
              <w:ind w:right="0"/>
              <w:jc w:val="both"/>
              <w:rPr>
                <w:rFonts w:hint="eastAsia" w:ascii="宋体" w:hAnsi="宋体" w:eastAsia="宋体" w:cs="宋体"/>
                <w:b/>
                <w:color w:val="auto"/>
                <w:kern w:val="0"/>
                <w:sz w:val="24"/>
                <w:szCs w:val="24"/>
                <w:highlight w:val="none"/>
                <w:lang w:val="zh-CN" w:eastAsia="zh-CN" w:bidi="ar-SA"/>
              </w:rPr>
            </w:pPr>
          </w:p>
          <w:p>
            <w:pPr>
              <w:keepNext w:val="0"/>
              <w:keepLines w:val="0"/>
              <w:suppressLineNumbers w:val="0"/>
              <w:spacing w:before="0" w:beforeAutospacing="0" w:after="0" w:afterAutospacing="0" w:line="300" w:lineRule="auto"/>
              <w:ind w:right="0" w:firstLine="241" w:firstLineChars="100"/>
              <w:jc w:val="both"/>
              <w:rPr>
                <w:rFonts w:hint="eastAsia"/>
                <w:b/>
                <w:color w:val="auto"/>
                <w:sz w:val="24"/>
                <w:szCs w:val="24"/>
                <w:highlight w:val="none"/>
                <w:lang w:val="zh-CN"/>
              </w:rPr>
            </w:pPr>
            <w:r>
              <w:rPr>
                <w:rFonts w:hint="eastAsia" w:ascii="宋体" w:hAnsi="宋体" w:eastAsia="宋体" w:cs="宋体"/>
                <w:b/>
                <w:color w:val="auto"/>
                <w:kern w:val="0"/>
                <w:sz w:val="24"/>
                <w:szCs w:val="24"/>
                <w:highlight w:val="none"/>
                <w:lang w:val="zh-CN" w:eastAsia="zh-CN" w:bidi="ar-SA"/>
              </w:rPr>
              <w:t>评标委员会的组建</w:t>
            </w:r>
          </w:p>
        </w:tc>
        <w:tc>
          <w:tcPr>
            <w:tcW w:w="6077" w:type="dxa"/>
            <w:vAlign w:val="top"/>
          </w:tcPr>
          <w:p>
            <w:pPr>
              <w:keepNext w:val="0"/>
              <w:keepLines w:val="0"/>
              <w:suppressLineNumbers w:val="0"/>
              <w:spacing w:before="0" w:beforeAutospacing="0" w:after="0" w:afterAutospacing="0" w:line="300" w:lineRule="auto"/>
              <w:ind w:left="0" w:right="0"/>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sz w:val="24"/>
                <w:szCs w:val="24"/>
                <w:lang w:val="en-US" w:eastAsia="zh-CN"/>
              </w:rPr>
              <w:t>3</w:t>
            </w:r>
            <w:r>
              <w:rPr>
                <w:rFonts w:hint="eastAsia" w:ascii="宋体" w:hAnsi="宋体" w:eastAsia="宋体" w:cs="宋体"/>
                <w:sz w:val="24"/>
                <w:szCs w:val="24"/>
              </w:rPr>
              <w:t>人，</w:t>
            </w:r>
            <w:r>
              <w:rPr>
                <w:rFonts w:hint="eastAsia" w:ascii="宋体" w:hAnsi="宋体" w:cs="宋体"/>
                <w:color w:val="auto"/>
                <w:sz w:val="24"/>
                <w:lang w:val="en-US" w:eastAsia="zh-CN"/>
              </w:rPr>
              <w:t>招标代表1人，</w:t>
            </w:r>
            <w:r>
              <w:rPr>
                <w:rFonts w:hint="eastAsia" w:ascii="宋体" w:hAnsi="宋体" w:eastAsia="宋体" w:cs="宋体"/>
                <w:sz w:val="24"/>
                <w:szCs w:val="24"/>
              </w:rPr>
              <w:t xml:space="preserve">其中有关技术、经济等方面的专家人数不得少于评标委员会成员总数的2/3； </w:t>
            </w:r>
          </w:p>
          <w:p>
            <w:pPr>
              <w:keepNext w:val="0"/>
              <w:keepLines w:val="0"/>
              <w:suppressLineNumbers w:val="0"/>
              <w:spacing w:before="0" w:beforeAutospacing="0" w:after="0" w:afterAutospacing="0" w:line="300" w:lineRule="auto"/>
              <w:ind w:left="0" w:right="0"/>
              <w:rPr>
                <w:rFonts w:hint="eastAsia" w:ascii="宋体" w:hAnsi="宋体" w:eastAsia="宋体"/>
                <w:color w:val="auto"/>
                <w:sz w:val="24"/>
                <w:szCs w:val="24"/>
                <w:highlight w:val="none"/>
              </w:rPr>
            </w:pPr>
            <w:r>
              <w:rPr>
                <w:rFonts w:hint="eastAsia" w:ascii="宋体" w:hAnsi="宋体" w:eastAsia="宋体" w:cs="宋体"/>
                <w:sz w:val="24"/>
                <w:szCs w:val="24"/>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en-US" w:eastAsia="zh-CN"/>
              </w:rPr>
              <w:t>25</w:t>
            </w:r>
          </w:p>
        </w:tc>
        <w:tc>
          <w:tcPr>
            <w:tcW w:w="2406" w:type="dxa"/>
            <w:vAlign w:val="top"/>
          </w:tcPr>
          <w:p>
            <w:pPr>
              <w:keepNext w:val="0"/>
              <w:keepLines w:val="0"/>
              <w:suppressLineNumbers w:val="0"/>
              <w:spacing w:before="0" w:beforeAutospacing="0" w:after="0" w:afterAutospacing="0" w:line="300" w:lineRule="auto"/>
              <w:ind w:left="0" w:right="0"/>
              <w:jc w:val="center"/>
              <w:rPr>
                <w:rFonts w:hint="eastAsia"/>
                <w:b/>
                <w:color w:val="auto"/>
                <w:sz w:val="24"/>
                <w:szCs w:val="24"/>
                <w:highlight w:val="none"/>
                <w:lang w:val="zh-CN"/>
              </w:rPr>
            </w:pPr>
            <w:r>
              <w:rPr>
                <w:rFonts w:hint="eastAsia" w:ascii="宋体" w:hAnsi="宋体" w:eastAsia="宋体" w:cs="宋体"/>
                <w:b/>
                <w:color w:val="auto"/>
                <w:kern w:val="0"/>
                <w:sz w:val="24"/>
                <w:szCs w:val="24"/>
                <w:highlight w:val="none"/>
                <w:lang w:val="zh-CN" w:eastAsia="zh-CN" w:bidi="ar-SA"/>
              </w:rPr>
              <w:t>评标委员会推荐中标候选人人数</w:t>
            </w:r>
          </w:p>
        </w:tc>
        <w:tc>
          <w:tcPr>
            <w:tcW w:w="6077" w:type="dxa"/>
            <w:vAlign w:val="center"/>
          </w:tcPr>
          <w:p>
            <w:pPr>
              <w:keepNext w:val="0"/>
              <w:keepLines w:val="0"/>
              <w:suppressLineNumbers w:val="0"/>
              <w:spacing w:before="0" w:beforeAutospacing="0" w:after="0" w:afterAutospacing="0" w:line="300" w:lineRule="auto"/>
              <w:ind w:left="0" w:right="0"/>
              <w:rPr>
                <w:rFonts w:hint="eastAsia" w:ascii="宋体" w:hAnsi="宋体" w:eastAsia="宋体"/>
                <w:color w:val="auto"/>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rPr>
              <w:t>3位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6"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lang w:val="en-US" w:eastAsia="zh-CN"/>
              </w:rPr>
              <w:t>26</w:t>
            </w:r>
          </w:p>
        </w:tc>
        <w:tc>
          <w:tcPr>
            <w:tcW w:w="2406" w:type="dxa"/>
            <w:vAlign w:val="center"/>
          </w:tcPr>
          <w:p>
            <w:pPr>
              <w:pStyle w:val="39"/>
              <w:keepNext w:val="0"/>
              <w:keepLines w:val="0"/>
              <w:suppressLineNumbers w:val="0"/>
              <w:spacing w:before="0" w:beforeAutospacing="0" w:after="0" w:afterAutospacing="0" w:line="400" w:lineRule="exact"/>
              <w:ind w:left="401" w:leftChars="167" w:right="0" w:firstLine="241" w:firstLineChars="100"/>
              <w:rPr>
                <w:rFonts w:hint="eastAsia"/>
                <w:b/>
                <w:color w:val="auto"/>
                <w:sz w:val="24"/>
                <w:szCs w:val="24"/>
                <w:highlight w:val="none"/>
                <w:lang w:val="zh-CN"/>
              </w:rPr>
            </w:pPr>
            <w:r>
              <w:rPr>
                <w:rFonts w:hint="eastAsia"/>
                <w:b/>
                <w:color w:val="auto"/>
                <w:sz w:val="24"/>
                <w:szCs w:val="24"/>
                <w:highlight w:val="none"/>
                <w:lang w:val="zh-CN"/>
              </w:rPr>
              <w:t>谈判文件份数</w:t>
            </w:r>
          </w:p>
          <w:p>
            <w:pPr>
              <w:pStyle w:val="39"/>
              <w:keepNext w:val="0"/>
              <w:keepLines w:val="0"/>
              <w:suppressLineNumbers w:val="0"/>
              <w:spacing w:before="0" w:beforeAutospacing="0" w:after="0" w:afterAutospacing="0" w:line="400" w:lineRule="exact"/>
              <w:ind w:left="401" w:leftChars="167" w:right="0" w:firstLine="241" w:firstLineChars="100"/>
              <w:rPr>
                <w:rFonts w:hint="default" w:eastAsia="宋体"/>
                <w:b/>
                <w:color w:val="auto"/>
                <w:sz w:val="24"/>
                <w:szCs w:val="24"/>
                <w:highlight w:val="none"/>
                <w:lang w:val="en-US" w:eastAsia="zh-CN"/>
              </w:rPr>
            </w:pPr>
            <w:r>
              <w:rPr>
                <w:rFonts w:hint="eastAsia"/>
                <w:b/>
                <w:color w:val="auto"/>
                <w:sz w:val="24"/>
                <w:szCs w:val="24"/>
                <w:highlight w:val="none"/>
                <w:lang w:val="en-US" w:eastAsia="zh-CN"/>
              </w:rPr>
              <w:t>及其他要求</w:t>
            </w:r>
          </w:p>
        </w:tc>
        <w:tc>
          <w:tcPr>
            <w:tcW w:w="6077" w:type="dxa"/>
            <w:vAlign w:val="center"/>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1.正本 1份、副本</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份，电子版U盘</w:t>
            </w:r>
            <w:r>
              <w:rPr>
                <w:rFonts w:hint="eastAsia" w:ascii="宋体" w:hAnsi="宋体" w:cs="宋体"/>
                <w:color w:val="auto"/>
                <w:kern w:val="0"/>
                <w:sz w:val="24"/>
                <w:szCs w:val="24"/>
                <w:highlight w:val="none"/>
                <w:lang w:val="en-US" w:eastAsia="zh-CN" w:bidi="ar-SA"/>
              </w:rPr>
              <w:t>1份、</w:t>
            </w:r>
            <w:r>
              <w:rPr>
                <w:rFonts w:hint="eastAsia" w:ascii="宋体" w:hAnsi="宋体" w:eastAsia="宋体" w:cs="宋体"/>
                <w:color w:val="auto"/>
                <w:kern w:val="0"/>
                <w:sz w:val="24"/>
                <w:szCs w:val="24"/>
                <w:highlight w:val="none"/>
                <w:lang w:val="zh-CN" w:eastAsia="zh-CN" w:bidi="ar-SA"/>
              </w:rPr>
              <w:t>光盘</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盖红章的PDF版</w:t>
            </w:r>
            <w:r>
              <w:rPr>
                <w:rFonts w:hint="eastAsia" w:asciiTheme="minorEastAsia" w:hAnsiTheme="minorEastAsia" w:eastAsiaTheme="minorEastAsia" w:cstheme="minorEastAsia"/>
                <w:sz w:val="24"/>
                <w:szCs w:val="24"/>
                <w:lang w:eastAsia="zh-CN"/>
              </w:rPr>
              <w:t>）</w:t>
            </w:r>
            <w:r>
              <w:rPr>
                <w:rFonts w:hint="eastAsia" w:ascii="宋体" w:hAnsi="宋体" w:eastAsia="宋体" w:cs="宋体"/>
                <w:color w:val="auto"/>
                <w:kern w:val="0"/>
                <w:sz w:val="24"/>
                <w:szCs w:val="24"/>
                <w:highlight w:val="none"/>
                <w:lang w:val="zh-CN" w:eastAsia="zh-CN" w:bidi="ar-SA"/>
              </w:rPr>
              <w:t>，开标一览表一份</w:t>
            </w:r>
            <w:r>
              <w:rPr>
                <w:rFonts w:hint="eastAsia" w:ascii="宋体" w:hAnsi="宋体" w:eastAsia="宋体" w:cs="宋体"/>
                <w:color w:val="auto"/>
                <w:kern w:val="0"/>
                <w:sz w:val="24"/>
                <w:szCs w:val="24"/>
                <w:highlight w:val="none"/>
                <w:lang w:val="en-US" w:eastAsia="zh-CN" w:bidi="ar-SA"/>
              </w:rPr>
              <w:t>单独密封</w:t>
            </w:r>
            <w:r>
              <w:rPr>
                <w:rFonts w:hint="eastAsia" w:ascii="宋体" w:hAnsi="宋体" w:eastAsia="宋体" w:cs="宋体"/>
                <w:color w:val="auto"/>
                <w:kern w:val="0"/>
                <w:sz w:val="24"/>
                <w:szCs w:val="24"/>
                <w:highlight w:val="none"/>
                <w:lang w:val="zh-CN" w:eastAsia="zh-CN" w:bidi="ar-SA"/>
              </w:rPr>
              <w:t>；</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2.投标人必须按招标文件规定制作投标文件，正副本</w:t>
            </w:r>
            <w:r>
              <w:rPr>
                <w:rFonts w:hint="eastAsia" w:ascii="宋体" w:hAnsi="宋体" w:eastAsia="宋体" w:cs="宋体"/>
                <w:color w:val="auto"/>
                <w:kern w:val="0"/>
                <w:sz w:val="24"/>
                <w:szCs w:val="24"/>
                <w:highlight w:val="none"/>
                <w:lang w:val="en-US" w:eastAsia="zh-CN" w:bidi="ar-SA"/>
              </w:rPr>
              <w:t>先分别密封然后再密封到</w:t>
            </w:r>
            <w:r>
              <w:rPr>
                <w:rFonts w:hint="eastAsia" w:ascii="宋体" w:hAnsi="宋体" w:eastAsia="宋体" w:cs="宋体"/>
                <w:color w:val="auto"/>
                <w:kern w:val="0"/>
                <w:sz w:val="24"/>
                <w:szCs w:val="24"/>
                <w:highlight w:val="none"/>
                <w:lang w:val="zh-CN" w:eastAsia="zh-CN" w:bidi="ar-SA"/>
              </w:rPr>
              <w:t>同一密封袋中，并在密封袋封面右上角标明“正本和副本”字样。</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3.投标人必须制作“</w:t>
            </w:r>
            <w:r>
              <w:rPr>
                <w:rFonts w:hint="eastAsia" w:ascii="宋体" w:hAnsi="宋体" w:cs="宋体"/>
                <w:color w:val="auto"/>
                <w:kern w:val="0"/>
                <w:sz w:val="24"/>
                <w:szCs w:val="24"/>
                <w:highlight w:val="none"/>
                <w:lang w:val="en-US" w:eastAsia="zh-CN" w:bidi="ar-SA"/>
              </w:rPr>
              <w:t>开标一览</w:t>
            </w:r>
            <w:r>
              <w:rPr>
                <w:rFonts w:hint="eastAsia" w:ascii="宋体" w:hAnsi="宋体" w:eastAsia="宋体" w:cs="宋体"/>
                <w:color w:val="auto"/>
                <w:kern w:val="0"/>
                <w:sz w:val="24"/>
                <w:szCs w:val="24"/>
                <w:highlight w:val="none"/>
                <w:lang w:val="zh-CN" w:eastAsia="zh-CN" w:bidi="ar-SA"/>
              </w:rPr>
              <w:t>表”并单独密封提交，并在密封袋上标明“</w:t>
            </w:r>
            <w:r>
              <w:rPr>
                <w:rFonts w:hint="eastAsia" w:ascii="宋体" w:hAnsi="宋体" w:cs="宋体"/>
                <w:color w:val="auto"/>
                <w:kern w:val="0"/>
                <w:sz w:val="24"/>
                <w:szCs w:val="24"/>
                <w:highlight w:val="none"/>
                <w:lang w:val="en-US" w:eastAsia="zh-CN" w:bidi="ar-SA"/>
              </w:rPr>
              <w:t>开标一览表</w:t>
            </w:r>
            <w:r>
              <w:rPr>
                <w:rFonts w:hint="eastAsia" w:ascii="宋体" w:hAnsi="宋体" w:eastAsia="宋体" w:cs="宋体"/>
                <w:color w:val="auto"/>
                <w:kern w:val="0"/>
                <w:sz w:val="24"/>
                <w:szCs w:val="24"/>
                <w:highlight w:val="none"/>
                <w:lang w:val="zh-CN" w:eastAsia="zh-CN" w:bidi="ar-SA"/>
              </w:rPr>
              <w:t>”的字样。不按要求标注或不单独提交投标报价表，其投标将被拒绝。</w:t>
            </w:r>
          </w:p>
          <w:p>
            <w:pPr>
              <w:pStyle w:val="7"/>
              <w:keepNext w:val="0"/>
              <w:keepLines w:val="0"/>
              <w:suppressLineNumbers w:val="0"/>
              <w:spacing w:before="0" w:beforeAutospacing="0" w:after="0" w:afterAutospacing="0"/>
              <w:ind w:left="0" w:right="0" w:firstLine="0" w:firstLineChars="0"/>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4.投标人必须制作“电子版U盘</w:t>
            </w:r>
            <w:r>
              <w:rPr>
                <w:rFonts w:hint="eastAsia" w:ascii="宋体" w:hAnsi="宋体" w:eastAsia="宋体" w:cs="宋体"/>
                <w:color w:val="auto"/>
                <w:kern w:val="0"/>
                <w:sz w:val="24"/>
                <w:szCs w:val="24"/>
                <w:highlight w:val="none"/>
                <w:lang w:val="en-US" w:eastAsia="zh-CN" w:bidi="ar-SA"/>
              </w:rPr>
              <w:t>及</w:t>
            </w:r>
            <w:r>
              <w:rPr>
                <w:rFonts w:hint="eastAsia" w:ascii="宋体" w:hAnsi="宋体" w:eastAsia="宋体" w:cs="宋体"/>
                <w:color w:val="auto"/>
                <w:kern w:val="0"/>
                <w:sz w:val="24"/>
                <w:szCs w:val="24"/>
                <w:highlight w:val="none"/>
                <w:lang w:val="zh-CN" w:eastAsia="zh-CN" w:bidi="ar-SA"/>
              </w:rPr>
              <w:t>光盘”并单独密封提交。U盘Word文档格式</w:t>
            </w:r>
            <w:r>
              <w:rPr>
                <w:rFonts w:hint="eastAsia" w:ascii="宋体" w:hAnsi="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zh-CN" w:eastAsia="zh-CN" w:bidi="ar-SA"/>
              </w:rPr>
              <w:t>光盘</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zh-CN" w:eastAsia="zh-CN" w:bidi="ar-SA"/>
              </w:rPr>
              <w:t>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盖红章的PDF版</w:t>
            </w:r>
            <w:r>
              <w:rPr>
                <w:rFonts w:hint="eastAsia" w:asciiTheme="minorEastAsia" w:hAnsiTheme="minorEastAsia" w:eastAsiaTheme="minorEastAsia" w:cstheme="minorEastAsia"/>
                <w:sz w:val="24"/>
                <w:szCs w:val="24"/>
                <w:lang w:eastAsia="zh-CN"/>
              </w:rPr>
              <w:t>）</w:t>
            </w:r>
            <w:r>
              <w:rPr>
                <w:rFonts w:hint="eastAsia" w:ascii="宋体" w:hAnsi="宋体" w:eastAsia="宋体" w:cs="宋体"/>
                <w:color w:val="auto"/>
                <w:kern w:val="0"/>
                <w:sz w:val="24"/>
                <w:szCs w:val="24"/>
                <w:highlight w:val="none"/>
                <w:lang w:val="zh-CN" w:eastAsia="zh-CN" w:bidi="ar-SA"/>
              </w:rPr>
              <w:t>。并在密封袋上标明“电子版U盘</w:t>
            </w:r>
            <w:r>
              <w:rPr>
                <w:rFonts w:hint="eastAsia" w:ascii="宋体" w:hAnsi="宋体" w:eastAsia="宋体" w:cs="宋体"/>
                <w:color w:val="auto"/>
                <w:kern w:val="0"/>
                <w:sz w:val="24"/>
                <w:szCs w:val="24"/>
                <w:highlight w:val="none"/>
                <w:lang w:val="en-US" w:eastAsia="zh-CN" w:bidi="ar-SA"/>
              </w:rPr>
              <w:t>及</w:t>
            </w:r>
            <w:r>
              <w:rPr>
                <w:rFonts w:hint="eastAsia" w:ascii="宋体" w:hAnsi="宋体" w:eastAsia="宋体" w:cs="宋体"/>
                <w:color w:val="auto"/>
                <w:kern w:val="0"/>
                <w:sz w:val="24"/>
                <w:szCs w:val="24"/>
                <w:highlight w:val="none"/>
                <w:lang w:val="zh-CN" w:eastAsia="zh-CN" w:bidi="ar-SA"/>
              </w:rPr>
              <w:t>光盘”字样。不按要求提交电子版U盘</w:t>
            </w:r>
            <w:r>
              <w:rPr>
                <w:rFonts w:hint="eastAsia" w:ascii="宋体" w:hAnsi="宋体" w:eastAsia="宋体" w:cs="宋体"/>
                <w:color w:val="auto"/>
                <w:kern w:val="0"/>
                <w:sz w:val="24"/>
                <w:szCs w:val="24"/>
                <w:highlight w:val="none"/>
                <w:lang w:val="en-US" w:eastAsia="zh-CN" w:bidi="ar-SA"/>
              </w:rPr>
              <w:t>及</w:t>
            </w:r>
            <w:r>
              <w:rPr>
                <w:rFonts w:hint="eastAsia" w:ascii="宋体" w:hAnsi="宋体" w:eastAsia="宋体" w:cs="宋体"/>
                <w:color w:val="auto"/>
                <w:kern w:val="0"/>
                <w:sz w:val="24"/>
                <w:szCs w:val="24"/>
                <w:highlight w:val="none"/>
                <w:lang w:val="zh-CN" w:eastAsia="zh-CN" w:bidi="ar-SA"/>
              </w:rPr>
              <w:t>光盘，其投标无效。</w:t>
            </w:r>
          </w:p>
          <w:p>
            <w:pPr>
              <w:pStyle w:val="39"/>
              <w:keepNext w:val="0"/>
              <w:keepLines w:val="0"/>
              <w:suppressLineNumbers w:val="0"/>
              <w:spacing w:before="0" w:beforeAutospacing="0" w:after="0" w:afterAutospacing="0" w:line="400" w:lineRule="exact"/>
              <w:ind w:left="0" w:right="0"/>
              <w:jc w:val="both"/>
              <w:rPr>
                <w:rFonts w:hint="default" w:ascii="宋体" w:hAnsi="宋体" w:eastAsia="宋体"/>
                <w:color w:val="auto"/>
                <w:sz w:val="24"/>
                <w:szCs w:val="24"/>
                <w:highlight w:val="none"/>
                <w:u w:val="single"/>
                <w:lang w:val="zh-CN"/>
              </w:rPr>
            </w:pPr>
            <w:r>
              <w:rPr>
                <w:rFonts w:hint="eastAsia" w:ascii="宋体" w:hAnsi="宋体" w:eastAsia="宋体" w:cs="宋体"/>
                <w:color w:val="auto"/>
                <w:kern w:val="0"/>
                <w:sz w:val="24"/>
                <w:szCs w:val="24"/>
                <w:highlight w:val="none"/>
                <w:lang w:val="zh-CN" w:eastAsia="zh-CN" w:bidi="ar-SA"/>
              </w:rPr>
              <w:t>5.所有投标文件密封袋必须标明投标项目名称、项目序号、投标人名称</w:t>
            </w:r>
            <w:r>
              <w:rPr>
                <w:rFonts w:hint="eastAsia" w:ascii="宋体" w:hAnsi="宋体" w:eastAsia="宋体" w:cs="宋体"/>
                <w:color w:val="auto"/>
                <w:kern w:val="0"/>
                <w:sz w:val="24"/>
                <w:szCs w:val="24"/>
                <w:highlight w:val="none"/>
                <w:lang w:val="en-US" w:eastAsia="zh-CN" w:bidi="ar-SA"/>
              </w:rPr>
              <w:t>或</w:t>
            </w:r>
            <w:r>
              <w:rPr>
                <w:rFonts w:hint="eastAsia" w:ascii="宋体" w:hAnsi="宋体" w:eastAsia="宋体" w:cs="宋体"/>
                <w:color w:val="auto"/>
                <w:kern w:val="0"/>
                <w:sz w:val="24"/>
                <w:szCs w:val="24"/>
                <w:highlight w:val="none"/>
                <w:lang w:val="zh-CN" w:eastAsia="zh-CN" w:bidi="ar-SA"/>
              </w:rPr>
              <w:t>授权代表人签字、年月日；所有密封袋</w:t>
            </w:r>
            <w:r>
              <w:rPr>
                <w:rFonts w:hint="eastAsia" w:ascii="宋体" w:hAnsi="宋体" w:eastAsia="宋体" w:cs="宋体"/>
                <w:color w:val="auto"/>
                <w:kern w:val="0"/>
                <w:sz w:val="24"/>
                <w:szCs w:val="24"/>
                <w:highlight w:val="none"/>
                <w:lang w:val="en-US" w:eastAsia="zh-CN" w:bidi="ar-SA"/>
              </w:rPr>
              <w:t>启封</w:t>
            </w:r>
            <w:r>
              <w:rPr>
                <w:rFonts w:hint="eastAsia" w:ascii="宋体" w:hAnsi="宋体" w:eastAsia="宋体" w:cs="宋体"/>
                <w:color w:val="auto"/>
                <w:kern w:val="0"/>
                <w:sz w:val="24"/>
                <w:szCs w:val="24"/>
                <w:highlight w:val="none"/>
                <w:lang w:val="zh-CN" w:eastAsia="zh-CN" w:bidi="ar-SA"/>
              </w:rPr>
              <w:t>处必须加盖公章及法人章并标明xxx年x月x日xx时(北京时间)不得开启密封。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4"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lang w:val="en-US" w:eastAsia="zh-CN"/>
              </w:rPr>
              <w:t>27</w:t>
            </w:r>
          </w:p>
        </w:tc>
        <w:tc>
          <w:tcPr>
            <w:tcW w:w="2406" w:type="dxa"/>
            <w:vAlign w:val="top"/>
          </w:tcPr>
          <w:p>
            <w:pPr>
              <w:pStyle w:val="39"/>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封套上应载明</w:t>
            </w:r>
          </w:p>
          <w:p>
            <w:pPr>
              <w:pStyle w:val="39"/>
              <w:keepNext w:val="0"/>
              <w:keepLines w:val="0"/>
              <w:suppressLineNumbers w:val="0"/>
              <w:spacing w:before="0" w:beforeAutospacing="0" w:after="0" w:afterAutospacing="0" w:line="400" w:lineRule="exact"/>
              <w:ind w:left="401" w:leftChars="167" w:right="0"/>
              <w:jc w:val="center"/>
              <w:rPr>
                <w:rFonts w:hint="eastAsia" w:ascii="宋体" w:hAnsi="宋体" w:eastAsia="宋体" w:cs="宋体"/>
                <w:b/>
                <w:color w:val="auto"/>
                <w:sz w:val="24"/>
                <w:szCs w:val="24"/>
                <w:highlight w:val="none"/>
                <w:lang w:val="zh-CN" w:eastAsia="zh-CN" w:bidi="ar-SA"/>
              </w:rPr>
            </w:pPr>
            <w:r>
              <w:rPr>
                <w:rFonts w:hint="eastAsia" w:ascii="宋体" w:hAnsi="宋体" w:eastAsia="宋体" w:cs="宋体"/>
                <w:b/>
                <w:color w:val="auto"/>
                <w:sz w:val="24"/>
                <w:szCs w:val="24"/>
                <w:highlight w:val="none"/>
                <w:lang w:val="zh-CN"/>
              </w:rPr>
              <w:t>的信息</w:t>
            </w:r>
          </w:p>
        </w:tc>
        <w:tc>
          <w:tcPr>
            <w:tcW w:w="6077" w:type="dxa"/>
            <w:vAlign w:val="top"/>
          </w:tcPr>
          <w:p>
            <w:pPr>
              <w:pStyle w:val="39"/>
              <w:keepNext w:val="0"/>
              <w:keepLines w:val="0"/>
              <w:suppressLineNumbers w:val="0"/>
              <w:spacing w:before="0" w:beforeAutospacing="0" w:after="0" w:afterAutospacing="0" w:line="400" w:lineRule="exact"/>
              <w:ind w:left="223" w:leftChars="93" w:right="240" w:rightChars="100" w:firstLine="14" w:firstLineChars="6"/>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招标人名称：         </w:t>
            </w:r>
          </w:p>
          <w:p>
            <w:pPr>
              <w:pStyle w:val="39"/>
              <w:keepNext w:val="0"/>
              <w:keepLines w:val="0"/>
              <w:suppressLineNumbers w:val="0"/>
              <w:spacing w:before="0" w:beforeAutospacing="0" w:after="0" w:afterAutospacing="0" w:line="400" w:lineRule="exact"/>
              <w:ind w:left="223" w:leftChars="93" w:right="240" w:rightChars="100" w:firstLine="14" w:firstLineChars="6"/>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招标项目名称：</w:t>
            </w:r>
          </w:p>
          <w:p>
            <w:pPr>
              <w:pStyle w:val="39"/>
              <w:keepNext w:val="0"/>
              <w:keepLines w:val="0"/>
              <w:suppressLineNumbers w:val="0"/>
              <w:spacing w:before="0" w:beforeAutospacing="0" w:after="0" w:afterAutospacing="0" w:line="400" w:lineRule="exact"/>
              <w:ind w:left="223" w:leftChars="93" w:right="240" w:rightChars="100" w:firstLine="14" w:firstLineChars="6"/>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招标项目</w:t>
            </w:r>
            <w:r>
              <w:rPr>
                <w:rFonts w:hint="eastAsia" w:ascii="宋体" w:hAnsi="宋体" w:eastAsia="宋体" w:cs="宋体"/>
                <w:color w:val="auto"/>
                <w:sz w:val="24"/>
                <w:szCs w:val="24"/>
                <w:highlight w:val="none"/>
                <w:lang w:val="zh-CN" w:eastAsia="zh-CN"/>
              </w:rPr>
              <w:t>序号</w:t>
            </w:r>
            <w:r>
              <w:rPr>
                <w:rFonts w:hint="eastAsia" w:ascii="宋体" w:hAnsi="宋体" w:eastAsia="宋体" w:cs="宋体"/>
                <w:color w:val="auto"/>
                <w:sz w:val="24"/>
                <w:szCs w:val="24"/>
                <w:highlight w:val="none"/>
                <w:lang w:val="zh-CN"/>
              </w:rPr>
              <w:t>：</w:t>
            </w:r>
          </w:p>
          <w:p>
            <w:pPr>
              <w:pStyle w:val="39"/>
              <w:keepNext w:val="0"/>
              <w:keepLines w:val="0"/>
              <w:suppressLineNumbers w:val="0"/>
              <w:spacing w:before="0" w:beforeAutospacing="0" w:after="0" w:afterAutospacing="0" w:line="400" w:lineRule="exact"/>
              <w:ind w:left="223" w:leftChars="93" w:right="240" w:rightChars="100" w:firstLine="14" w:firstLineChars="6"/>
              <w:jc w:val="both"/>
              <w:rPr>
                <w:rFonts w:hint="eastAsia" w:ascii="宋体" w:hAnsi="宋体" w:eastAsia="宋体" w:cs="宋体"/>
                <w:color w:val="auto"/>
                <w:highlight w:val="none"/>
                <w:lang w:eastAsia="zh-CN"/>
              </w:rPr>
            </w:pPr>
            <w:r>
              <w:rPr>
                <w:rFonts w:hint="eastAsia" w:ascii="宋体" w:hAnsi="宋体" w:cs="宋体"/>
                <w:color w:val="auto"/>
                <w:highlight w:val="none"/>
                <w:lang w:eastAsia="zh-CN"/>
              </w:rPr>
              <w:t>投标供应商</w:t>
            </w:r>
            <w:r>
              <w:rPr>
                <w:rFonts w:hint="eastAsia" w:ascii="宋体" w:hAnsi="宋体" w:cs="宋体"/>
                <w:color w:val="auto"/>
                <w:highlight w:val="none"/>
              </w:rPr>
              <w:t>名称、地址、联系人和联系方式</w:t>
            </w:r>
            <w:r>
              <w:rPr>
                <w:rFonts w:hint="eastAsia" w:ascii="宋体" w:hAnsi="宋体" w:cs="宋体"/>
                <w:color w:val="auto"/>
                <w:highlight w:val="none"/>
                <w:lang w:eastAsia="zh-CN"/>
              </w:rPr>
              <w:t>：</w:t>
            </w:r>
          </w:p>
          <w:p>
            <w:pPr>
              <w:pStyle w:val="39"/>
              <w:keepNext w:val="0"/>
              <w:keepLines w:val="0"/>
              <w:suppressLineNumbers w:val="0"/>
              <w:spacing w:before="0" w:beforeAutospacing="0" w:after="0" w:afterAutospacing="0" w:line="400" w:lineRule="exact"/>
              <w:ind w:left="223" w:leftChars="93" w:right="240" w:rightChars="100" w:firstLine="14" w:firstLineChars="6"/>
              <w:jc w:val="both"/>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rPr>
              <w:t xml:space="preserve"> 在 </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 xml:space="preserve">年 </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 xml:space="preserve">月 </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 xml:space="preserve">日 </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zh-CN"/>
              </w:rPr>
              <w:t>2</w:t>
            </w:r>
            <w:r>
              <w:rPr>
                <w:rFonts w:hint="eastAsia" w:cs="Courier New"/>
                <w:b/>
                <w:color w:val="auto"/>
                <w:sz w:val="24"/>
                <w:szCs w:val="24"/>
                <w:highlight w:val="none"/>
                <w:lang w:val="en-US" w:eastAsia="zh-CN"/>
              </w:rPr>
              <w:t>8</w:t>
            </w:r>
          </w:p>
        </w:tc>
        <w:tc>
          <w:tcPr>
            <w:tcW w:w="2406" w:type="dxa"/>
            <w:vAlign w:val="top"/>
          </w:tcPr>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2"/>
                <w:sz w:val="24"/>
                <w:szCs w:val="24"/>
                <w:highlight w:val="none"/>
                <w:lang w:val="zh-CN" w:eastAsia="zh-CN" w:bidi="ar-SA"/>
              </w:rPr>
            </w:pPr>
            <w:r>
              <w:rPr>
                <w:rFonts w:hint="eastAsia" w:ascii="宋体" w:hAnsi="宋体" w:cs="宋体"/>
                <w:b/>
                <w:color w:val="auto"/>
                <w:kern w:val="0"/>
                <w:sz w:val="24"/>
                <w:szCs w:val="24"/>
                <w:highlight w:val="none"/>
                <w:lang w:val="zh-CN" w:eastAsia="zh-CN" w:bidi="ar-SA"/>
              </w:rPr>
              <w:t>谈判</w:t>
            </w:r>
            <w:r>
              <w:rPr>
                <w:rFonts w:hint="eastAsia" w:ascii="宋体" w:hAnsi="宋体" w:eastAsia="宋体" w:cs="宋体"/>
                <w:b/>
                <w:color w:val="auto"/>
                <w:kern w:val="0"/>
                <w:sz w:val="24"/>
                <w:szCs w:val="24"/>
                <w:highlight w:val="none"/>
                <w:lang w:val="zh-CN" w:eastAsia="zh-CN" w:bidi="ar-SA"/>
              </w:rPr>
              <w:t>文件退还</w:t>
            </w:r>
          </w:p>
        </w:tc>
        <w:tc>
          <w:tcPr>
            <w:tcW w:w="6077" w:type="dxa"/>
            <w:vAlign w:val="top"/>
          </w:tcPr>
          <w:p>
            <w:pPr>
              <w:keepNext w:val="0"/>
              <w:keepLines w:val="0"/>
              <w:suppressLineNumbers w:val="0"/>
              <w:spacing w:before="0" w:beforeAutospacing="0" w:after="0" w:afterAutospacing="0" w:line="300" w:lineRule="auto"/>
              <w:ind w:left="0" w:right="0" w:firstLine="240" w:firstLineChars="10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sym w:font="Wingdings" w:char="00FE"/>
            </w:r>
            <w:r>
              <w:rPr>
                <w:rFonts w:hint="eastAsia" w:ascii="宋体" w:hAnsi="宋体" w:eastAsia="宋体" w:cs="宋体"/>
                <w:color w:val="auto"/>
                <w:kern w:val="0"/>
                <w:sz w:val="24"/>
                <w:szCs w:val="24"/>
                <w:highlight w:val="none"/>
                <w:lang w:val="zh-CN" w:eastAsia="zh-CN" w:bidi="ar-SA"/>
              </w:rPr>
              <w:t>否     □是，退还时间：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eastAsia" w:ascii="宋体" w:hAnsi="宋体" w:eastAsia="宋体" w:cs="Arial"/>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en-US" w:eastAsia="zh-CN"/>
              </w:rPr>
              <w:t>29</w:t>
            </w:r>
          </w:p>
        </w:tc>
        <w:tc>
          <w:tcPr>
            <w:tcW w:w="2406" w:type="dxa"/>
            <w:vAlign w:val="center"/>
          </w:tcPr>
          <w:p>
            <w:pPr>
              <w:pStyle w:val="39"/>
              <w:keepNext w:val="0"/>
              <w:keepLines w:val="0"/>
              <w:suppressLineNumbers w:val="0"/>
              <w:spacing w:before="0" w:beforeAutospacing="0" w:after="0" w:afterAutospacing="0" w:line="400" w:lineRule="exact"/>
              <w:ind w:left="350" w:leftChars="0" w:right="0"/>
              <w:rPr>
                <w:rFonts w:hint="eastAsia" w:ascii="宋体" w:hAnsi="宋体" w:eastAsia="宋体" w:cs="宋体"/>
                <w:b/>
                <w:color w:val="auto"/>
                <w:sz w:val="24"/>
                <w:szCs w:val="24"/>
                <w:highlight w:val="none"/>
                <w:lang w:val="zh-CN" w:eastAsia="zh-CN" w:bidi="ar-SA"/>
              </w:rPr>
            </w:pPr>
            <w:r>
              <w:rPr>
                <w:rFonts w:hint="eastAsia"/>
                <w:b/>
                <w:color w:val="auto"/>
                <w:sz w:val="24"/>
                <w:szCs w:val="24"/>
                <w:highlight w:val="none"/>
                <w:lang w:val="zh-CN"/>
              </w:rPr>
              <w:t>递交谈判文件地点</w:t>
            </w:r>
          </w:p>
        </w:tc>
        <w:tc>
          <w:tcPr>
            <w:tcW w:w="607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Times New Roman"/>
                <w:color w:val="auto"/>
                <w:kern w:val="2"/>
                <w:sz w:val="24"/>
                <w:szCs w:val="24"/>
                <w:highlight w:val="none"/>
                <w:lang w:val="zh-CN" w:eastAsia="zh-CN" w:bidi="ar-SA"/>
              </w:rPr>
            </w:pPr>
            <w:r>
              <w:rPr>
                <w:rFonts w:hint="eastAsia" w:ascii="宋体" w:hAnsi="宋体" w:eastAsia="宋体"/>
                <w:color w:val="auto"/>
                <w:sz w:val="24"/>
                <w:szCs w:val="24"/>
                <w:highlight w:val="none"/>
              </w:rPr>
              <w:t xml:space="preserve">  </w:t>
            </w:r>
            <w:r>
              <w:rPr>
                <w:rStyle w:val="18"/>
                <w:rFonts w:hint="eastAsia" w:cs="宋体"/>
                <w:b w:val="0"/>
                <w:bCs w:val="0"/>
                <w:color w:val="auto"/>
                <w:sz w:val="24"/>
                <w:szCs w:val="24"/>
                <w:highlight w:val="none"/>
                <w:shd w:val="clear" w:color="auto" w:fill="FFFFFF"/>
                <w:lang w:val="en-US" w:eastAsia="zh-CN"/>
              </w:rPr>
              <w:t xml:space="preserve"> </w:t>
            </w:r>
            <w:r>
              <w:rPr>
                <w:rFonts w:hint="eastAsia" w:ascii="宋体" w:hAnsi="宋体" w:cs="宋体"/>
                <w:color w:val="auto"/>
                <w:sz w:val="24"/>
                <w:szCs w:val="24"/>
                <w:highlight w:val="none"/>
                <w:shd w:val="clear" w:color="auto" w:fill="FFFFFF"/>
                <w:lang w:val="en-US" w:eastAsia="zh-CN"/>
              </w:rPr>
              <w:t>墨</w:t>
            </w:r>
            <w:r>
              <w:rPr>
                <w:rFonts w:hint="eastAsia" w:ascii="宋体" w:hAnsi="宋体" w:eastAsia="宋体" w:cs="宋体"/>
                <w:color w:val="auto"/>
                <w:sz w:val="24"/>
                <w:szCs w:val="24"/>
                <w:highlight w:val="none"/>
                <w:shd w:val="clear" w:color="auto" w:fill="FFFFFF"/>
              </w:rPr>
              <w:t>玉县公共资源交易平台中心（墨玉县玉华社区院内）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eastAsia" w:ascii="宋体" w:hAnsi="宋体" w:eastAsia="宋体" w:cs="Courier New"/>
                <w:b/>
                <w:color w:val="auto"/>
                <w:sz w:val="24"/>
                <w:szCs w:val="24"/>
                <w:highlight w:val="none"/>
                <w:lang w:val="zh-CN"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en-US" w:eastAsia="zh-CN"/>
              </w:rPr>
              <w:t>30</w:t>
            </w:r>
          </w:p>
        </w:tc>
        <w:tc>
          <w:tcPr>
            <w:tcW w:w="2406" w:type="dxa"/>
            <w:vAlign w:val="center"/>
          </w:tcPr>
          <w:p>
            <w:pPr>
              <w:pStyle w:val="39"/>
              <w:keepNext w:val="0"/>
              <w:keepLines w:val="0"/>
              <w:suppressLineNumbers w:val="0"/>
              <w:spacing w:before="0" w:beforeAutospacing="0" w:after="0" w:afterAutospacing="0" w:line="400" w:lineRule="exact"/>
              <w:ind w:left="0" w:right="0"/>
              <w:jc w:val="center"/>
              <w:rPr>
                <w:rFonts w:hint="eastAsia" w:ascii="宋体" w:hAnsi="宋体" w:eastAsia="宋体" w:cs="Arial"/>
                <w:b/>
                <w:color w:val="auto"/>
                <w:sz w:val="24"/>
                <w:szCs w:val="24"/>
                <w:highlight w:val="none"/>
                <w:lang w:val="zh-CN" w:eastAsia="zh-CN" w:bidi="ar-SA"/>
              </w:rPr>
            </w:pPr>
            <w:r>
              <w:rPr>
                <w:rFonts w:hint="eastAsia"/>
                <w:b/>
                <w:color w:val="auto"/>
                <w:sz w:val="24"/>
                <w:szCs w:val="24"/>
                <w:highlight w:val="none"/>
                <w:lang w:val="zh-CN"/>
              </w:rPr>
              <w:t>开标时间和地点</w:t>
            </w:r>
          </w:p>
        </w:tc>
        <w:tc>
          <w:tcPr>
            <w:tcW w:w="6077" w:type="dxa"/>
            <w:vAlign w:val="center"/>
          </w:tcPr>
          <w:p>
            <w:pPr>
              <w:pStyle w:val="40"/>
              <w:keepNext w:val="0"/>
              <w:keepLines w:val="0"/>
              <w:suppressLineNumbers w:val="0"/>
              <w:spacing w:before="0" w:beforeAutospacing="0" w:after="0" w:afterAutospacing="0" w:line="400" w:lineRule="exact"/>
              <w:ind w:left="0" w:right="0" w:firstLine="240" w:firstLineChars="100"/>
              <w:rPr>
                <w:rFonts w:hint="default" w:ascii="宋体" w:hAnsi="宋体" w:eastAsia="宋体" w:cs="Times New Roman"/>
                <w:color w:val="auto"/>
                <w:sz w:val="24"/>
                <w:szCs w:val="24"/>
                <w:highlight w:val="none"/>
              </w:rPr>
            </w:pPr>
            <w:r>
              <w:rPr>
                <w:rFonts w:hint="eastAsia" w:ascii="宋体" w:hAnsi="宋体" w:eastAsia="宋体"/>
                <w:color w:val="auto"/>
                <w:sz w:val="24"/>
                <w:szCs w:val="24"/>
                <w:highlight w:val="none"/>
              </w:rPr>
              <w:t>开标时间：</w:t>
            </w:r>
            <w:r>
              <w:rPr>
                <w:rFonts w:hint="eastAsia" w:ascii="宋体" w:hAnsi="宋体" w:eastAsia="宋体"/>
                <w:b/>
                <w:color w:val="auto"/>
                <w:sz w:val="24"/>
                <w:szCs w:val="24"/>
                <w:highlight w:val="none"/>
                <w:u w:val="single"/>
                <w:lang w:eastAsia="zh-CN"/>
              </w:rPr>
              <w:t>20</w:t>
            </w:r>
            <w:r>
              <w:rPr>
                <w:rFonts w:hint="eastAsia" w:hAnsi="宋体"/>
                <w:b/>
                <w:color w:val="auto"/>
                <w:sz w:val="24"/>
                <w:szCs w:val="24"/>
                <w:highlight w:val="none"/>
                <w:u w:val="single"/>
                <w:lang w:val="en-US" w:eastAsia="zh-CN"/>
              </w:rPr>
              <w:t>22</w:t>
            </w:r>
            <w:r>
              <w:rPr>
                <w:rFonts w:hint="eastAsia" w:ascii="宋体" w:hAnsi="宋体" w:eastAsia="宋体"/>
                <w:b/>
                <w:color w:val="auto"/>
                <w:sz w:val="24"/>
                <w:szCs w:val="24"/>
                <w:highlight w:val="none"/>
                <w:u w:val="single"/>
                <w:lang w:eastAsia="zh-CN"/>
              </w:rPr>
              <w:t>年</w:t>
            </w:r>
            <w:r>
              <w:rPr>
                <w:rFonts w:hint="eastAsia" w:hAnsi="宋体"/>
                <w:b/>
                <w:color w:val="auto"/>
                <w:sz w:val="24"/>
                <w:szCs w:val="24"/>
                <w:highlight w:val="none"/>
                <w:u w:val="single"/>
                <w:lang w:val="en-US" w:eastAsia="zh-CN"/>
              </w:rPr>
              <w:t>6</w:t>
            </w:r>
            <w:r>
              <w:rPr>
                <w:rFonts w:hint="eastAsia" w:ascii="宋体" w:hAnsi="宋体" w:eastAsia="宋体"/>
                <w:b/>
                <w:color w:val="auto"/>
                <w:sz w:val="24"/>
                <w:szCs w:val="24"/>
                <w:highlight w:val="none"/>
                <w:u w:val="single"/>
                <w:lang w:eastAsia="zh-CN"/>
              </w:rPr>
              <w:t>月</w:t>
            </w:r>
            <w:r>
              <w:rPr>
                <w:rFonts w:hint="eastAsia" w:hAnsi="宋体"/>
                <w:b/>
                <w:color w:val="auto"/>
                <w:sz w:val="24"/>
                <w:szCs w:val="24"/>
                <w:highlight w:val="none"/>
                <w:u w:val="single"/>
                <w:lang w:val="en-US" w:eastAsia="zh-CN"/>
              </w:rPr>
              <w:t>17</w:t>
            </w:r>
            <w:r>
              <w:rPr>
                <w:rFonts w:hint="eastAsia" w:ascii="宋体" w:hAnsi="宋体" w:eastAsia="宋体"/>
                <w:b/>
                <w:color w:val="auto"/>
                <w:sz w:val="24"/>
                <w:szCs w:val="24"/>
                <w:highlight w:val="none"/>
                <w:u w:val="single"/>
                <w:lang w:eastAsia="zh-CN"/>
              </w:rPr>
              <w:t>日</w:t>
            </w:r>
            <w:r>
              <w:rPr>
                <w:rFonts w:hint="eastAsia" w:hAnsi="宋体"/>
                <w:b/>
                <w:color w:val="auto"/>
                <w:sz w:val="24"/>
                <w:szCs w:val="24"/>
                <w:highlight w:val="none"/>
                <w:u w:val="single"/>
                <w:lang w:val="en-US" w:eastAsia="zh-CN"/>
              </w:rPr>
              <w:t>11</w:t>
            </w:r>
            <w:r>
              <w:rPr>
                <w:rFonts w:hint="eastAsia" w:ascii="宋体" w:hAnsi="宋体" w:eastAsia="宋体"/>
                <w:b/>
                <w:color w:val="auto"/>
                <w:sz w:val="24"/>
                <w:szCs w:val="24"/>
                <w:highlight w:val="none"/>
                <w:u w:val="single"/>
                <w:lang w:eastAsia="zh-CN"/>
              </w:rPr>
              <w:t>：</w:t>
            </w:r>
            <w:r>
              <w:rPr>
                <w:rFonts w:hint="eastAsia" w:hAnsi="宋体"/>
                <w:b/>
                <w:color w:val="auto"/>
                <w:sz w:val="24"/>
                <w:szCs w:val="24"/>
                <w:highlight w:val="none"/>
                <w:u w:val="single"/>
                <w:lang w:val="en-US" w:eastAsia="zh-CN"/>
              </w:rPr>
              <w:t>0</w:t>
            </w:r>
            <w:r>
              <w:rPr>
                <w:rFonts w:hint="eastAsia" w:ascii="宋体" w:hAnsi="宋体" w:eastAsia="宋体"/>
                <w:b/>
                <w:color w:val="auto"/>
                <w:sz w:val="24"/>
                <w:szCs w:val="24"/>
                <w:highlight w:val="none"/>
                <w:u w:val="single"/>
                <w:lang w:eastAsia="zh-CN"/>
              </w:rPr>
              <w:t>0</w:t>
            </w:r>
            <w:r>
              <w:rPr>
                <w:rFonts w:hint="default" w:ascii="宋体" w:hAnsi="宋体" w:eastAsia="宋体"/>
                <w:b/>
                <w:color w:val="auto"/>
                <w:sz w:val="24"/>
                <w:szCs w:val="24"/>
                <w:highlight w:val="none"/>
                <w:u w:val="single"/>
              </w:rPr>
              <w:t>（北京时间）</w:t>
            </w:r>
          </w:p>
          <w:p>
            <w:pPr>
              <w:pStyle w:val="39"/>
              <w:keepNext w:val="0"/>
              <w:keepLines w:val="0"/>
              <w:suppressLineNumbers w:val="0"/>
              <w:spacing w:before="0" w:beforeAutospacing="0" w:after="0" w:afterAutospacing="0" w:line="400" w:lineRule="exact"/>
              <w:ind w:left="223" w:leftChars="93" w:right="0"/>
              <w:rPr>
                <w:rFonts w:hint="eastAsia" w:ascii="宋体" w:hAnsi="宋体" w:eastAsia="宋体" w:cs="宋体"/>
                <w:color w:val="auto"/>
                <w:sz w:val="24"/>
                <w:szCs w:val="24"/>
                <w:highlight w:val="none"/>
                <w:lang w:val="zh-CN" w:eastAsia="zh-CN" w:bidi="ar-SA"/>
              </w:rPr>
            </w:pPr>
            <w:r>
              <w:rPr>
                <w:rFonts w:hint="eastAsia" w:ascii="宋体" w:hAnsi="宋体" w:eastAsia="宋体"/>
                <w:color w:val="auto"/>
                <w:sz w:val="24"/>
                <w:szCs w:val="24"/>
                <w:highlight w:val="none"/>
              </w:rPr>
              <w:t>开标地点：</w:t>
            </w:r>
            <w:r>
              <w:rPr>
                <w:rFonts w:hint="eastAsia" w:ascii="宋体" w:hAnsi="宋体" w:cs="宋体"/>
                <w:color w:val="auto"/>
                <w:sz w:val="24"/>
                <w:szCs w:val="24"/>
                <w:highlight w:val="none"/>
                <w:shd w:val="clear" w:color="auto" w:fill="FFFFFF"/>
                <w:lang w:val="en-US" w:eastAsia="zh-CN"/>
              </w:rPr>
              <w:t>墨</w:t>
            </w:r>
            <w:r>
              <w:rPr>
                <w:rFonts w:hint="eastAsia" w:ascii="宋体" w:hAnsi="宋体" w:eastAsia="宋体" w:cs="宋体"/>
                <w:color w:val="auto"/>
                <w:sz w:val="24"/>
                <w:szCs w:val="24"/>
                <w:highlight w:val="none"/>
                <w:shd w:val="clear" w:color="auto" w:fill="FFFFFF"/>
              </w:rPr>
              <w:t>玉县公共资源交易平台中心（墨玉县玉华社区院内）</w:t>
            </w:r>
            <w:r>
              <w:rPr>
                <w:rStyle w:val="18"/>
                <w:rFonts w:hint="eastAsia" w:cs="宋体"/>
                <w:b w:val="0"/>
                <w:bCs w:val="0"/>
                <w:color w:val="auto"/>
                <w:sz w:val="24"/>
                <w:szCs w:val="24"/>
                <w:highlight w:val="none"/>
                <w:shd w:val="clear" w:color="auto" w:fill="FFFFFF"/>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8" w:hRule="exac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lang w:val="en-US" w:eastAsia="zh-CN" w:bidi="ar-SA"/>
              </w:rPr>
              <w:t>31</w:t>
            </w:r>
          </w:p>
        </w:tc>
        <w:tc>
          <w:tcPr>
            <w:tcW w:w="2406" w:type="dxa"/>
            <w:vAlign w:val="center"/>
          </w:tcPr>
          <w:p>
            <w:pPr>
              <w:pStyle w:val="39"/>
              <w:keepNext w:val="0"/>
              <w:keepLines w:val="0"/>
              <w:suppressLineNumbers w:val="0"/>
              <w:spacing w:before="0" w:beforeAutospacing="0" w:after="0" w:afterAutospacing="0" w:line="400" w:lineRule="exact"/>
              <w:ind w:left="444" w:leftChars="185" w:right="0" w:firstLine="361" w:firstLineChars="150"/>
              <w:rPr>
                <w:rFonts w:hint="default" w:ascii="宋体" w:hAnsi="宋体" w:eastAsia="宋体" w:cs="Arial"/>
                <w:b/>
                <w:color w:val="auto"/>
                <w:sz w:val="24"/>
                <w:szCs w:val="24"/>
                <w:highlight w:val="none"/>
                <w:lang w:val="zh-CN" w:eastAsia="zh-CN" w:bidi="ar-SA"/>
              </w:rPr>
            </w:pPr>
            <w:r>
              <w:rPr>
                <w:rFonts w:hint="eastAsia"/>
                <w:b/>
                <w:color w:val="auto"/>
                <w:sz w:val="24"/>
                <w:szCs w:val="24"/>
                <w:highlight w:val="none"/>
                <w:lang w:val="zh-CN"/>
              </w:rPr>
              <w:t>履约保证金</w:t>
            </w:r>
          </w:p>
        </w:tc>
        <w:tc>
          <w:tcPr>
            <w:tcW w:w="6077" w:type="dxa"/>
            <w:vAlign w:val="center"/>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sym w:font="Wingdings 2" w:char="00A3"/>
            </w:r>
            <w:r>
              <w:rPr>
                <w:rFonts w:hint="eastAsia" w:ascii="宋体" w:hAnsi="宋体" w:eastAsia="宋体" w:cs="宋体"/>
                <w:color w:val="auto"/>
                <w:kern w:val="0"/>
                <w:sz w:val="24"/>
                <w:szCs w:val="24"/>
                <w:highlight w:val="none"/>
                <w:shd w:val="clear" w:color="auto" w:fill="FFFFFF"/>
                <w:lang w:val="en-US" w:eastAsia="zh-CN" w:bidi="ar-SA"/>
              </w:rPr>
              <w:t xml:space="preserve">不要求   </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sym w:font="Wingdings" w:char="00FE"/>
            </w:r>
            <w:r>
              <w:rPr>
                <w:rFonts w:hint="eastAsia" w:ascii="宋体" w:hAnsi="宋体" w:eastAsia="宋体" w:cs="宋体"/>
                <w:color w:val="auto"/>
                <w:kern w:val="0"/>
                <w:sz w:val="24"/>
                <w:szCs w:val="24"/>
                <w:highlight w:val="none"/>
                <w:shd w:val="clear" w:color="auto" w:fill="FFFFFF"/>
                <w:lang w:val="en-US" w:eastAsia="zh-CN" w:bidi="ar-SA"/>
              </w:rPr>
              <w:t>要求。履约保证金的形式：支票、汇票、本票或者金融机构、担保机构出具的保函等非现金形式</w:t>
            </w:r>
          </w:p>
          <w:p>
            <w:pPr>
              <w:pStyle w:val="39"/>
              <w:keepNext w:val="0"/>
              <w:keepLines w:val="0"/>
              <w:suppressLineNumbers w:val="0"/>
              <w:spacing w:before="0" w:beforeAutospacing="0" w:after="0" w:afterAutospacing="0" w:line="400" w:lineRule="exact"/>
              <w:ind w:left="120" w:leftChars="50" w:right="120" w:rightChars="50" w:firstLine="120" w:firstLineChars="5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履约保证金的金额：合同金额</w:t>
            </w:r>
            <w:r>
              <w:rPr>
                <w:rFonts w:hint="eastAsia"/>
                <w:bCs/>
                <w:color w:val="auto"/>
                <w:sz w:val="24"/>
                <w:szCs w:val="24"/>
                <w:highlight w:val="none"/>
                <w:u w:val="single"/>
                <w:lang w:val="en-US" w:eastAsia="zh-CN"/>
              </w:rPr>
              <w:t>3</w:t>
            </w:r>
            <w:r>
              <w:rPr>
                <w:rFonts w:hint="eastAsia" w:ascii="宋体" w:hAnsi="宋体" w:eastAsia="宋体"/>
                <w:bCs/>
                <w:color w:val="auto"/>
                <w:sz w:val="24"/>
                <w:szCs w:val="24"/>
                <w:highlight w:val="none"/>
                <w:u w:val="single"/>
              </w:rPr>
              <w:t>％</w:t>
            </w:r>
            <w:r>
              <w:rPr>
                <w:rFonts w:hint="eastAsia"/>
                <w:bCs/>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Courier New"/>
                <w:b/>
                <w:color w:val="auto"/>
                <w:sz w:val="24"/>
                <w:szCs w:val="24"/>
                <w:highlight w:val="none"/>
                <w:lang w:val="en-US"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en-US" w:eastAsia="zh-CN"/>
              </w:rPr>
              <w:t>32</w:t>
            </w:r>
          </w:p>
        </w:tc>
        <w:tc>
          <w:tcPr>
            <w:tcW w:w="2406" w:type="dxa"/>
            <w:vAlign w:val="top"/>
          </w:tcPr>
          <w:p>
            <w:pPr>
              <w:keepNext w:val="0"/>
              <w:keepLines w:val="0"/>
              <w:suppressLineNumbers w:val="0"/>
              <w:spacing w:before="0" w:beforeAutospacing="0" w:after="0" w:afterAutospacing="0" w:line="300" w:lineRule="auto"/>
              <w:ind w:left="0" w:right="0"/>
              <w:jc w:val="center"/>
              <w:rPr>
                <w:rFonts w:hint="eastAsia" w:ascii="宋体" w:hAnsi="宋体" w:eastAsia="宋体" w:cs="宋体"/>
                <w:b/>
                <w:color w:val="auto"/>
                <w:kern w:val="0"/>
                <w:sz w:val="24"/>
                <w:szCs w:val="24"/>
                <w:highlight w:val="none"/>
                <w:lang w:val="zh-CN" w:eastAsia="zh-CN" w:bidi="ar-SA"/>
              </w:rPr>
            </w:pPr>
            <w:r>
              <w:rPr>
                <w:rFonts w:hint="eastAsia" w:ascii="宋体" w:hAnsi="宋体" w:eastAsia="宋体" w:cs="宋体"/>
                <w:b/>
                <w:color w:val="auto"/>
                <w:kern w:val="0"/>
                <w:sz w:val="24"/>
                <w:szCs w:val="24"/>
                <w:highlight w:val="none"/>
                <w:lang w:val="zh-CN" w:eastAsia="zh-CN" w:bidi="ar-SA"/>
              </w:rPr>
              <w:t>中标候选人公告媒介</w:t>
            </w:r>
          </w:p>
          <w:p>
            <w:pPr>
              <w:keepNext w:val="0"/>
              <w:keepLines w:val="0"/>
              <w:suppressLineNumbers w:val="0"/>
              <w:spacing w:before="0" w:beforeAutospacing="0" w:after="0" w:afterAutospacing="0" w:line="300" w:lineRule="auto"/>
              <w:ind w:left="0" w:right="0"/>
              <w:jc w:val="center"/>
              <w:rPr>
                <w:rFonts w:hint="eastAsia" w:ascii="宋体" w:hAnsi="宋体" w:eastAsia="宋体" w:cs="宋体"/>
                <w:kern w:val="2"/>
                <w:sz w:val="24"/>
                <w:szCs w:val="24"/>
                <w:lang w:val="zh-CN" w:eastAsia="zh-CN" w:bidi="ar-SA"/>
              </w:rPr>
            </w:pPr>
            <w:r>
              <w:rPr>
                <w:rFonts w:hint="eastAsia" w:ascii="宋体" w:hAnsi="宋体" w:eastAsia="宋体" w:cs="宋体"/>
                <w:b/>
                <w:color w:val="auto"/>
                <w:kern w:val="0"/>
                <w:sz w:val="24"/>
                <w:szCs w:val="24"/>
                <w:highlight w:val="none"/>
                <w:lang w:val="zh-CN" w:eastAsia="zh-CN" w:bidi="ar-SA"/>
              </w:rPr>
              <w:t>及期限</w:t>
            </w:r>
          </w:p>
        </w:tc>
        <w:tc>
          <w:tcPr>
            <w:tcW w:w="6077" w:type="dxa"/>
            <w:vAlign w:val="top"/>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公告媒介：新疆政府采购网</w:t>
            </w:r>
            <w:r>
              <w:rPr>
                <w:rFonts w:hint="eastAsia" w:ascii="宋体" w:hAnsi="宋体" w:cs="宋体"/>
                <w:color w:val="auto"/>
                <w:kern w:val="0"/>
                <w:sz w:val="24"/>
                <w:szCs w:val="24"/>
                <w:highlight w:val="none"/>
                <w:shd w:val="clear" w:color="auto" w:fill="FFFFFF"/>
                <w:lang w:val="en-US" w:eastAsia="zh-CN" w:bidi="ar-SA"/>
              </w:rPr>
              <w:t>（www.ccgp-xinjiang.gov.cn）</w:t>
            </w:r>
          </w:p>
          <w:p>
            <w:pPr>
              <w:keepNext w:val="0"/>
              <w:keepLines w:val="0"/>
              <w:suppressLineNumbers w:val="0"/>
              <w:spacing w:before="0" w:beforeAutospacing="0" w:after="0" w:afterAutospacing="0" w:line="300" w:lineRule="auto"/>
              <w:ind w:left="0" w:right="0"/>
              <w:rPr>
                <w:rFonts w:hint="eastAsia" w:ascii="宋体" w:hAnsi="宋体" w:eastAsia="宋体" w:cs="宋体"/>
                <w:kern w:val="2"/>
                <w:sz w:val="24"/>
                <w:szCs w:val="24"/>
                <w:lang w:val="zh-CN" w:eastAsia="zh-CN" w:bidi="ar-SA"/>
              </w:rPr>
            </w:pPr>
            <w:r>
              <w:rPr>
                <w:rFonts w:hint="eastAsia" w:ascii="宋体" w:hAnsi="宋体" w:eastAsia="宋体" w:cs="宋体"/>
                <w:color w:val="auto"/>
                <w:kern w:val="0"/>
                <w:sz w:val="24"/>
                <w:szCs w:val="24"/>
                <w:highlight w:val="none"/>
                <w:shd w:val="clear" w:color="auto" w:fill="FFFFFF"/>
                <w:lang w:val="en-US" w:eastAsia="zh-CN" w:bidi="ar-SA"/>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0" w:rightChars="0" w:firstLine="354" w:firstLineChars="147"/>
              <w:rPr>
                <w:rFonts w:hint="default" w:ascii="宋体" w:hAnsi="宋体" w:eastAsia="宋体" w:cs="Arial"/>
                <w:b/>
                <w:color w:val="auto"/>
                <w:sz w:val="24"/>
                <w:szCs w:val="24"/>
                <w:highlight w:val="none"/>
                <w:lang w:val="en-US" w:eastAsia="zh-CN" w:bidi="ar-SA"/>
              </w:rPr>
            </w:pPr>
            <w:r>
              <w:rPr>
                <w:rFonts w:hint="eastAsia" w:cs="Arial"/>
                <w:b/>
                <w:color w:val="auto"/>
                <w:sz w:val="24"/>
                <w:szCs w:val="24"/>
                <w:highlight w:val="none"/>
                <w:lang w:val="en-US" w:eastAsia="zh-CN"/>
              </w:rPr>
              <w:t>33</w:t>
            </w:r>
          </w:p>
        </w:tc>
        <w:tc>
          <w:tcPr>
            <w:tcW w:w="2406"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宋体" w:cs="Times New Roman"/>
                <w:b/>
                <w:color w:val="auto"/>
                <w:kern w:val="2"/>
                <w:sz w:val="24"/>
                <w:szCs w:val="24"/>
                <w:highlight w:val="none"/>
                <w:lang w:val="zh-CN" w:eastAsia="zh-CN" w:bidi="ar-SA"/>
              </w:rPr>
            </w:pPr>
            <w:r>
              <w:rPr>
                <w:rFonts w:hint="eastAsia" w:ascii="宋体" w:hAnsi="宋体"/>
                <w:b/>
                <w:color w:val="auto"/>
                <w:sz w:val="24"/>
                <w:szCs w:val="24"/>
                <w:highlight w:val="none"/>
              </w:rPr>
              <w:t>代理服务费方式</w:t>
            </w:r>
          </w:p>
        </w:tc>
        <w:tc>
          <w:tcPr>
            <w:tcW w:w="6077" w:type="dxa"/>
            <w:vAlign w:val="center"/>
          </w:tcPr>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中标服务费参照原国家计委关于印发《中标代理服务收费管理暂行办法》的通知【计价格（2011）534号】和当地政府相关规定</w:t>
            </w:r>
            <w:r>
              <w:rPr>
                <w:rFonts w:hint="eastAsia" w:ascii="宋体" w:hAnsi="宋体" w:cs="宋体"/>
                <w:color w:val="auto"/>
                <w:kern w:val="0"/>
                <w:sz w:val="24"/>
                <w:szCs w:val="24"/>
                <w:highlight w:val="none"/>
                <w:shd w:val="clear" w:color="auto" w:fill="FFFFFF"/>
                <w:lang w:val="en-US" w:eastAsia="zh-CN" w:bidi="ar-SA"/>
              </w:rPr>
              <w:t>收取</w:t>
            </w:r>
            <w:r>
              <w:rPr>
                <w:rFonts w:hint="default" w:ascii="宋体" w:hAnsi="宋体" w:eastAsia="宋体" w:cs="宋体"/>
                <w:color w:val="auto"/>
                <w:kern w:val="0"/>
                <w:sz w:val="24"/>
                <w:szCs w:val="24"/>
                <w:highlight w:val="none"/>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0" w:hRule="atLeast"/>
          <w:jc w:val="center"/>
        </w:trPr>
        <w:tc>
          <w:tcPr>
            <w:tcW w:w="1012" w:type="dxa"/>
            <w:vAlign w:val="center"/>
          </w:tcPr>
          <w:p>
            <w:pPr>
              <w:pStyle w:val="39"/>
              <w:keepNext w:val="0"/>
              <w:keepLines w:val="0"/>
              <w:suppressLineNumbers w:val="0"/>
              <w:tabs>
                <w:tab w:val="left" w:pos="490"/>
              </w:tabs>
              <w:spacing w:before="0" w:beforeAutospacing="0" w:after="0" w:afterAutospacing="0" w:line="400" w:lineRule="exact"/>
              <w:ind w:left="0" w:leftChars="0" w:right="264" w:rightChars="0"/>
              <w:jc w:val="left"/>
              <w:rPr>
                <w:rFonts w:hint="default" w:eastAsia="宋体" w:cs="Courier New"/>
                <w:b/>
                <w:color w:val="auto"/>
                <w:sz w:val="24"/>
                <w:szCs w:val="24"/>
                <w:highlight w:val="none"/>
                <w:lang w:val="en-US" w:eastAsia="zh-CN"/>
              </w:rPr>
            </w:pPr>
            <w:r>
              <w:rPr>
                <w:rFonts w:hint="eastAsia" w:cs="Courier New"/>
                <w:b/>
                <w:color w:val="auto"/>
                <w:sz w:val="24"/>
                <w:szCs w:val="24"/>
                <w:highlight w:val="none"/>
                <w:lang w:eastAsia="zh-CN"/>
              </w:rPr>
              <w:tab/>
            </w:r>
            <w:r>
              <w:rPr>
                <w:rFonts w:hint="eastAsia" w:cs="Courier New"/>
                <w:b/>
                <w:color w:val="auto"/>
                <w:sz w:val="24"/>
                <w:szCs w:val="24"/>
                <w:highlight w:val="none"/>
                <w:lang w:val="en-US" w:eastAsia="zh-CN"/>
              </w:rPr>
              <w:t>34</w:t>
            </w:r>
          </w:p>
        </w:tc>
        <w:tc>
          <w:tcPr>
            <w:tcW w:w="2406"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b/>
                <w:bCs w:val="0"/>
                <w:color w:val="auto"/>
                <w:sz w:val="24"/>
                <w:szCs w:val="24"/>
                <w:highlight w:val="none"/>
              </w:rPr>
            </w:pPr>
            <w:r>
              <w:rPr>
                <w:rFonts w:hint="eastAsia"/>
                <w:sz w:val="24"/>
                <w:szCs w:val="24"/>
              </w:rPr>
              <w:t>低于成本价不正当竞争预防措施</w:t>
            </w:r>
          </w:p>
        </w:tc>
        <w:tc>
          <w:tcPr>
            <w:tcW w:w="6077" w:type="dxa"/>
            <w:vAlign w:val="center"/>
          </w:tcPr>
          <w:p>
            <w:pPr>
              <w:jc w:val="both"/>
              <w:rPr>
                <w:sz w:val="24"/>
                <w:szCs w:val="24"/>
              </w:rPr>
            </w:pPr>
            <w:r>
              <w:rPr>
                <w:rFonts w:hint="eastAsia"/>
                <w:sz w:val="24"/>
                <w:szCs w:val="24"/>
                <w:lang w:val="en-US" w:eastAsia="zh-CN"/>
              </w:rPr>
              <w:t>1、</w:t>
            </w:r>
            <w:r>
              <w:rPr>
                <w:rFonts w:hint="eastAsia"/>
                <w:sz w:val="24"/>
                <w:szCs w:val="24"/>
              </w:rPr>
              <w:t>在评标过程中，投标人报价低于市场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jc w:val="both"/>
              <w:rPr>
                <w:sz w:val="24"/>
                <w:szCs w:val="24"/>
              </w:rPr>
            </w:pPr>
            <w:r>
              <w:rPr>
                <w:rFonts w:hint="eastAsia"/>
                <w:sz w:val="24"/>
                <w:szCs w:val="24"/>
                <w:lang w:val="en-US" w:eastAsia="zh-CN"/>
              </w:rPr>
              <w:t>2、</w:t>
            </w:r>
            <w:r>
              <w:rPr>
                <w:rFonts w:hint="eastAsia"/>
                <w:sz w:val="24"/>
                <w:szCs w:val="24"/>
              </w:rPr>
              <w:t>供应商书面说明应当</w:t>
            </w:r>
            <w:r>
              <w:rPr>
                <w:rFonts w:hint="eastAsia" w:eastAsia="宋体"/>
                <w:sz w:val="24"/>
                <w:szCs w:val="24"/>
                <w:lang w:eastAsia="zh-CN"/>
              </w:rPr>
              <w:t>签名</w:t>
            </w:r>
            <w:r>
              <w:rPr>
                <w:rFonts w:hint="eastAsia"/>
                <w:sz w:val="24"/>
                <w:szCs w:val="24"/>
              </w:rPr>
              <w:t>确认或者加盖公章，否则无效。书面说明的</w:t>
            </w:r>
            <w:r>
              <w:rPr>
                <w:rFonts w:hint="eastAsia" w:eastAsia="宋体"/>
                <w:sz w:val="24"/>
                <w:szCs w:val="24"/>
                <w:lang w:eastAsia="zh-CN"/>
              </w:rPr>
              <w:t>签名</w:t>
            </w:r>
            <w:r>
              <w:rPr>
                <w:rFonts w:hint="eastAsia"/>
                <w:sz w:val="24"/>
                <w:szCs w:val="24"/>
              </w:rPr>
              <w:t>确认，供应商为法人的，由其法定代表人或者代理人</w:t>
            </w:r>
            <w:r>
              <w:rPr>
                <w:rFonts w:hint="eastAsia" w:eastAsia="宋体"/>
                <w:sz w:val="24"/>
                <w:szCs w:val="24"/>
                <w:lang w:eastAsia="zh-CN"/>
              </w:rPr>
              <w:t>签名</w:t>
            </w:r>
            <w:r>
              <w:rPr>
                <w:rFonts w:hint="eastAsia"/>
                <w:sz w:val="24"/>
                <w:szCs w:val="24"/>
              </w:rPr>
              <w:t>确认；供应商为其他组织的，由其主要负责人或者代理人</w:t>
            </w:r>
            <w:r>
              <w:rPr>
                <w:rFonts w:hint="eastAsia" w:eastAsia="宋体"/>
                <w:sz w:val="24"/>
                <w:szCs w:val="24"/>
                <w:lang w:eastAsia="zh-CN"/>
              </w:rPr>
              <w:t>签名</w:t>
            </w:r>
            <w:r>
              <w:rPr>
                <w:rFonts w:hint="eastAsia"/>
                <w:sz w:val="24"/>
                <w:szCs w:val="24"/>
              </w:rPr>
              <w:t>确认；供应商为自然人的，由其本人或者代理人</w:t>
            </w:r>
            <w:r>
              <w:rPr>
                <w:rFonts w:hint="eastAsia" w:eastAsia="宋体"/>
                <w:sz w:val="24"/>
                <w:szCs w:val="24"/>
                <w:lang w:eastAsia="zh-CN"/>
              </w:rPr>
              <w:t>签名</w:t>
            </w:r>
            <w:r>
              <w:rPr>
                <w:rFonts w:hint="eastAsia"/>
                <w:sz w:val="24"/>
                <w:szCs w:val="24"/>
              </w:rPr>
              <w:t>确认。</w:t>
            </w:r>
          </w:p>
          <w:p>
            <w:pPr>
              <w:keepNext w:val="0"/>
              <w:keepLines w:val="0"/>
              <w:numPr>
                <w:ilvl w:val="0"/>
                <w:numId w:val="0"/>
              </w:numPr>
              <w:suppressLineNumbers w:val="0"/>
              <w:spacing w:before="0" w:beforeAutospacing="0" w:after="0" w:afterAutospacing="0" w:line="400" w:lineRule="exact"/>
              <w:ind w:leftChars="-2" w:right="0" w:rightChars="0"/>
              <w:jc w:val="left"/>
              <w:rPr>
                <w:rFonts w:hint="eastAsia" w:ascii="宋体" w:hAnsi="宋体"/>
                <w:b/>
                <w:bCs w:val="0"/>
                <w:color w:val="auto"/>
                <w:sz w:val="24"/>
                <w:szCs w:val="24"/>
                <w:highlight w:val="none"/>
              </w:rPr>
            </w:pPr>
            <w:r>
              <w:rPr>
                <w:rFonts w:hint="eastAsia"/>
                <w:sz w:val="24"/>
                <w:szCs w:val="24"/>
                <w:lang w:val="en-US" w:eastAsia="zh-CN"/>
              </w:rPr>
              <w:t>3、</w:t>
            </w:r>
            <w:r>
              <w:rPr>
                <w:rFonts w:hint="eastAsia"/>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0"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eastAsia="宋体" w:cs="Courier New"/>
                <w:b/>
                <w:color w:val="auto"/>
                <w:sz w:val="24"/>
                <w:szCs w:val="24"/>
                <w:highlight w:val="none"/>
                <w:lang w:val="en-US" w:eastAsia="zh-CN"/>
              </w:rPr>
            </w:pPr>
            <w:r>
              <w:rPr>
                <w:rFonts w:hint="eastAsia" w:cs="Courier New"/>
                <w:b/>
                <w:color w:val="auto"/>
                <w:sz w:val="24"/>
                <w:szCs w:val="24"/>
                <w:highlight w:val="none"/>
                <w:lang w:val="en-US" w:eastAsia="zh-CN"/>
              </w:rPr>
              <w:t>35</w:t>
            </w:r>
          </w:p>
        </w:tc>
        <w:tc>
          <w:tcPr>
            <w:tcW w:w="24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仿宋"/>
                <w:bCs/>
                <w:kern w:val="0"/>
                <w:sz w:val="24"/>
                <w:szCs w:val="24"/>
              </w:rPr>
              <w:t>政府采购政策支持</w:t>
            </w:r>
            <w:r>
              <w:rPr>
                <w:rFonts w:hint="eastAsia" w:ascii="宋体" w:hAnsi="宋体" w:cs="仿宋"/>
                <w:bCs/>
                <w:kern w:val="0"/>
                <w:sz w:val="24"/>
                <w:szCs w:val="24"/>
                <w:lang w:val="en-US" w:eastAsia="zh-CN"/>
              </w:rPr>
              <w:t xml:space="preserve">    </w:t>
            </w:r>
          </w:p>
        </w:tc>
        <w:tc>
          <w:tcPr>
            <w:tcW w:w="6077" w:type="dxa"/>
            <w:vAlign w:val="center"/>
          </w:tcPr>
          <w:p>
            <w:pPr>
              <w:rPr>
                <w:rFonts w:hint="eastAsia"/>
              </w:rPr>
            </w:pPr>
            <w:r>
              <w:rPr>
                <w:rFonts w:hint="eastAsia"/>
              </w:rPr>
              <w:t>（1）</w:t>
            </w:r>
            <w:r>
              <w:rPr>
                <w:rFonts w:hint="eastAsia"/>
                <w:lang w:val="en-US" w:eastAsia="zh-CN"/>
              </w:rPr>
              <w:t>根据</w:t>
            </w:r>
            <w:r>
              <w:rPr>
                <w:rFonts w:hint="eastAsia"/>
              </w:rPr>
              <w:t>财库〔2022〕19号</w:t>
            </w:r>
            <w:r>
              <w:rPr>
                <w:rFonts w:hint="eastAsia"/>
                <w:lang w:val="en-US" w:eastAsia="zh-CN"/>
              </w:rPr>
              <w:t>文，</w:t>
            </w:r>
            <w:r>
              <w:rPr>
                <w:rFonts w:hint="eastAsia"/>
              </w:rPr>
              <w:t>为贯彻落实《国务院关于印发扎实稳住经济一揽子政策措施》（国发〔2022〕12号）有关要求，做好财政政策支持中小企业纾困解难工作，助力经济平稳健康发展，加大政府采购支持中小企业力度有关事项通知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Times New Roman"/>
                <w:kern w:val="2"/>
                <w:sz w:val="24"/>
                <w:szCs w:val="24"/>
                <w:lang w:val="en-US" w:eastAsia="zh-CN" w:bidi="ar-SA"/>
              </w:rPr>
            </w:pPr>
            <w:r>
              <w:rPr>
                <w:rFonts w:hint="eastAsia"/>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w:t>
            </w:r>
            <w:r>
              <w:rPr>
                <w:rFonts w:hint="eastAsia" w:ascii="Times New Roman" w:hAnsi="Times New Roman" w:eastAsia="宋体" w:cs="Times New Roman"/>
                <w:kern w:val="2"/>
                <w:sz w:val="24"/>
                <w:szCs w:val="24"/>
                <w:lang w:val="en-US" w:eastAsia="zh-CN" w:bidi="ar-SA"/>
              </w:rPr>
              <w:t>但未采用低价优先法计算价格分的，评标时应当在采用原报价进行评分的基础上增加其价格得分的6%~10%作为其价格分。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根据财政部发布的《关于政府采购支持监狱企业发展有关问题的通知》（财库[2014]68号）的规定，本项目对满足价格扣除条件且在投标文件中提交了《投标人企业类型声明函》，并满足相关规定的投标人，其投标报价扣除 6%后参与评审。</w:t>
            </w:r>
          </w:p>
          <w:p>
            <w:pPr>
              <w:jc w:val="both"/>
              <w:rPr>
                <w:rFonts w:hint="eastAsia"/>
                <w:lang w:val="en-US" w:eastAsia="zh-CN"/>
              </w:rPr>
            </w:pPr>
            <w:r>
              <w:rPr>
                <w:rFonts w:hint="eastAsia"/>
                <w:lang w:val="en-US" w:eastAsia="zh-CN"/>
              </w:rPr>
              <w:t>（5）根据《财政部、民政部、中国残疾人联合会关于促进残疾人就业政府采购政策的通知》(财库[2017]141 号)的规定，对满足价格扣除条件且在投标文件中提交了《残疾人福利性单位声明函》，并满足相关规定的投标人。残疾人福利性单位属于小型、微型企业的，不重复享受政策。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1012" w:type="dxa"/>
            <w:vAlign w:val="center"/>
          </w:tcPr>
          <w:p>
            <w:pPr>
              <w:pStyle w:val="39"/>
              <w:keepNext w:val="0"/>
              <w:keepLines w:val="0"/>
              <w:suppressLineNumbers w:val="0"/>
              <w:spacing w:before="0" w:beforeAutospacing="0" w:after="0" w:afterAutospacing="0" w:line="400" w:lineRule="exact"/>
              <w:ind w:left="0" w:leftChars="0" w:right="264" w:rightChars="0"/>
              <w:jc w:val="center"/>
              <w:rPr>
                <w:rFonts w:hint="default" w:ascii="宋体" w:hAnsi="宋体" w:eastAsia="宋体" w:cs="Arial"/>
                <w:b/>
                <w:color w:val="auto"/>
                <w:sz w:val="24"/>
                <w:szCs w:val="24"/>
                <w:highlight w:val="none"/>
                <w:lang w:val="en-US" w:eastAsia="zh-CN" w:bidi="ar-SA"/>
              </w:rPr>
            </w:pPr>
            <w:r>
              <w:rPr>
                <w:rFonts w:hint="eastAsia" w:cs="Courier New"/>
                <w:b/>
                <w:color w:val="auto"/>
                <w:sz w:val="24"/>
                <w:szCs w:val="24"/>
                <w:highlight w:val="none"/>
              </w:rPr>
              <w:t xml:space="preserve"> </w:t>
            </w:r>
            <w:r>
              <w:rPr>
                <w:rFonts w:hint="eastAsia" w:cs="Courier New"/>
                <w:b/>
                <w:color w:val="auto"/>
                <w:sz w:val="24"/>
                <w:szCs w:val="24"/>
                <w:highlight w:val="none"/>
                <w:lang w:val="en-US" w:eastAsia="zh-CN"/>
              </w:rPr>
              <w:t>36</w:t>
            </w:r>
          </w:p>
        </w:tc>
        <w:tc>
          <w:tcPr>
            <w:tcW w:w="2406"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b/>
                <w:bCs w:val="0"/>
                <w:color w:val="auto"/>
                <w:sz w:val="24"/>
                <w:szCs w:val="24"/>
                <w:highlight w:val="none"/>
              </w:rPr>
            </w:pPr>
            <w:r>
              <w:rPr>
                <w:rFonts w:hint="eastAsia" w:ascii="宋体" w:hAnsi="宋体" w:cs="宋体"/>
                <w:b/>
                <w:bCs w:val="0"/>
                <w:color w:val="auto"/>
                <w:sz w:val="24"/>
                <w:szCs w:val="24"/>
                <w:highlight w:val="none"/>
              </w:rPr>
              <w:t>特别提示：</w:t>
            </w:r>
          </w:p>
        </w:tc>
        <w:tc>
          <w:tcPr>
            <w:tcW w:w="6077" w:type="dxa"/>
            <w:vAlign w:val="center"/>
          </w:tcPr>
          <w:p>
            <w:pPr>
              <w:keepNext w:val="0"/>
              <w:keepLines w:val="0"/>
              <w:numPr>
                <w:ilvl w:val="0"/>
                <w:numId w:val="1"/>
              </w:numPr>
              <w:suppressLineNumbers w:val="0"/>
              <w:spacing w:before="0" w:beforeAutospacing="0" w:after="0" w:afterAutospacing="0" w:line="400" w:lineRule="exact"/>
              <w:ind w:left="0" w:leftChars="-1" w:right="0" w:hanging="2" w:hangingChars="1"/>
              <w:jc w:val="left"/>
              <w:rPr>
                <w:rFonts w:hint="eastAsia"/>
              </w:rPr>
            </w:pPr>
            <w:r>
              <w:rPr>
                <w:rFonts w:hint="eastAsia"/>
              </w:rPr>
              <w:t>所有投标单位对招标文件中所有条款如有疑问或异议请在开标前三天以书面形式提出，否则不予受理。</w:t>
            </w:r>
          </w:p>
          <w:p>
            <w:pPr>
              <w:keepNext w:val="0"/>
              <w:keepLines w:val="0"/>
              <w:numPr>
                <w:ilvl w:val="0"/>
                <w:numId w:val="1"/>
              </w:numPr>
              <w:suppressLineNumbers w:val="0"/>
              <w:spacing w:before="0" w:beforeAutospacing="0" w:after="0" w:afterAutospacing="0" w:line="400" w:lineRule="exact"/>
              <w:ind w:left="0" w:leftChars="-1" w:right="0" w:hanging="2" w:hangingChars="1"/>
              <w:jc w:val="left"/>
              <w:rPr>
                <w:rFonts w:hint="eastAsia"/>
                <w:lang w:val="en-US" w:eastAsia="zh-CN"/>
              </w:rPr>
            </w:pPr>
            <w:r>
              <w:rPr>
                <w:rFonts w:hint="eastAsia"/>
                <w:lang w:val="en-US" w:eastAsia="zh-CN"/>
              </w:rPr>
              <w:t>投标人拟放弃投标的，需于投标截止日期三日前将弃标函送至</w:t>
            </w:r>
            <w:r>
              <w:rPr>
                <w:rFonts w:hint="eastAsia"/>
              </w:rPr>
              <w:t>墨玉县公共资源交易平台中心</w:t>
            </w:r>
            <w:r>
              <w:rPr>
                <w:rFonts w:hint="eastAsia"/>
                <w:lang w:eastAsia="zh-CN"/>
              </w:rPr>
              <w:t>，否则造成的一切后果投标人自行承担。</w:t>
            </w:r>
          </w:p>
          <w:p>
            <w:pPr>
              <w:keepNext w:val="0"/>
              <w:keepLines w:val="0"/>
              <w:numPr>
                <w:ilvl w:val="0"/>
                <w:numId w:val="1"/>
              </w:numPr>
              <w:suppressLineNumbers w:val="0"/>
              <w:spacing w:before="0" w:beforeAutospacing="0" w:after="0" w:afterAutospacing="0" w:line="400" w:lineRule="exact"/>
              <w:ind w:left="0" w:leftChars="-1" w:right="0" w:hanging="2" w:hangingChars="1"/>
              <w:jc w:val="left"/>
              <w:rPr>
                <w:rFonts w:hint="default"/>
              </w:rPr>
            </w:pPr>
            <w:r>
              <w:rPr>
                <w:rFonts w:hint="eastAsia"/>
              </w:rPr>
              <w:t>投标人的报价明显低于其他投标报价或者明显低于标底时，经评标委员会认可后，视为无效报价（即作否决投标处理）。</w:t>
            </w:r>
          </w:p>
          <w:p>
            <w:pPr>
              <w:pStyle w:val="2"/>
              <w:rPr>
                <w:rFonts w:hint="default" w:eastAsia="宋体"/>
                <w:lang w:val="en-US" w:eastAsia="zh-CN"/>
              </w:rPr>
            </w:pPr>
            <w:r>
              <w:rPr>
                <w:rFonts w:hint="eastAsia" w:ascii="宋体" w:hAnsi="宋体"/>
                <w:b/>
                <w:bCs w:val="0"/>
                <w:color w:val="auto"/>
                <w:sz w:val="24"/>
                <w:szCs w:val="24"/>
                <w:highlight w:val="none"/>
                <w:lang w:val="en-US" w:eastAsia="zh-CN"/>
              </w:rPr>
              <w:t>4、按照《政府采购促进中小企业发展管理办法》财库（2022）46号第八条的规定此项目采购限额标准以上，200万元以下的货物采购项目、400万元以下的工程采购项目，适宜由中小企业提供的项目，全部面向中小企业。</w:t>
            </w:r>
          </w:p>
        </w:tc>
      </w:tr>
    </w:tbl>
    <w:p>
      <w:pPr>
        <w:pStyle w:val="3"/>
        <w:jc w:val="both"/>
      </w:pPr>
      <w:r>
        <w:rPr>
          <w:rFonts w:hint="eastAsia"/>
        </w:rPr>
        <w:tab/>
      </w:r>
      <w:r>
        <w:rPr>
          <w:rFonts w:hint="eastAsia"/>
        </w:rPr>
        <w:fldChar w:fldCharType="end"/>
      </w:r>
    </w:p>
    <w:p>
      <w:pPr>
        <w:ind w:right="560" w:firstLine="720" w:firstLineChars="300"/>
        <w:rPr>
          <w:rFonts w:asciiTheme="minorEastAsia" w:hAnsiTheme="minorEastAsia" w:eastAsiaTheme="minorEastAsia" w:cstheme="minorEastAsia"/>
        </w:rPr>
      </w:pPr>
      <w:r>
        <w:rPr>
          <w:rFonts w:hint="eastAsia" w:ascii="宋体" w:hAnsi="宋体" w:cs="宋体"/>
        </w:rPr>
        <w:t>注：</w:t>
      </w:r>
      <w:r>
        <w:rPr>
          <w:rFonts w:hint="eastAsia" w:ascii="宋体" w:hAnsi="宋体" w:cs="宋体"/>
          <w:lang w:eastAsia="zh-CN"/>
        </w:rPr>
        <w:t>谈判文件</w:t>
      </w:r>
      <w:r>
        <w:rPr>
          <w:rFonts w:hint="eastAsia" w:ascii="宋体" w:hAnsi="宋体" w:cs="宋体"/>
        </w:rPr>
        <w:t>中若有和前附表不一致时以前附表为准。</w:t>
      </w:r>
      <w:r>
        <w:rPr>
          <w:rFonts w:hint="eastAsia" w:asciiTheme="minorEastAsia" w:hAnsiTheme="minorEastAsia" w:eastAsiaTheme="minorEastAsia" w:cstheme="minorEastAsia"/>
          <w:sz w:val="22"/>
          <w:szCs w:val="22"/>
        </w:rPr>
        <w:br w:type="page"/>
      </w:r>
    </w:p>
    <w:p>
      <w:pPr>
        <w:pStyle w:val="3"/>
        <w:spacing w:line="240" w:lineRule="auto"/>
        <w:rPr>
          <w:rFonts w:asciiTheme="minorEastAsia" w:hAnsiTheme="minorEastAsia" w:eastAsiaTheme="minorEastAsia" w:cstheme="minorEastAsia"/>
          <w:sz w:val="44"/>
        </w:rPr>
      </w:pPr>
      <w:bookmarkStart w:id="1" w:name="_Toc32398"/>
      <w:bookmarkStart w:id="2" w:name="_Toc25366"/>
      <w:r>
        <w:rPr>
          <w:rFonts w:hint="eastAsia" w:asciiTheme="minorEastAsia" w:hAnsiTheme="minorEastAsia" w:eastAsiaTheme="minorEastAsia" w:cstheme="minorEastAsia"/>
          <w:sz w:val="44"/>
        </w:rPr>
        <w:t>第</w:t>
      </w:r>
      <w:r>
        <w:rPr>
          <w:rFonts w:hint="eastAsia" w:asciiTheme="minorEastAsia" w:hAnsiTheme="minorEastAsia" w:eastAsiaTheme="minorEastAsia" w:cstheme="minorEastAsia"/>
          <w:sz w:val="44"/>
          <w:lang w:val="en-US" w:eastAsia="zh-CN"/>
        </w:rPr>
        <w:t>一</w:t>
      </w:r>
      <w:r>
        <w:rPr>
          <w:rFonts w:hint="eastAsia" w:asciiTheme="minorEastAsia" w:hAnsiTheme="minorEastAsia" w:eastAsiaTheme="minorEastAsia" w:cstheme="minorEastAsia"/>
          <w:sz w:val="44"/>
        </w:rPr>
        <w:t>章  投标须知</w:t>
      </w:r>
      <w:bookmarkEnd w:id="1"/>
      <w:bookmarkEnd w:id="2"/>
    </w:p>
    <w:p>
      <w:pPr>
        <w:pStyle w:val="5"/>
      </w:pPr>
      <w:bookmarkStart w:id="3" w:name="_Toc29697"/>
      <w:bookmarkStart w:id="4" w:name="_Toc32659"/>
      <w:r>
        <w:rPr>
          <w:rFonts w:hint="eastAsia"/>
        </w:rPr>
        <w:t>一、总  则</w:t>
      </w:r>
      <w:bookmarkEnd w:id="3"/>
      <w:bookmarkEnd w:id="4"/>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1、适用范围</w:t>
      </w: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Cs/>
        </w:rPr>
        <w:t>1.1</w:t>
      </w:r>
      <w:r>
        <w:rPr>
          <w:rFonts w:hint="eastAsia" w:asciiTheme="minorEastAsia" w:hAnsiTheme="minorEastAsia" w:eastAsiaTheme="minorEastAsia" w:cstheme="minorEastAsia"/>
        </w:rPr>
        <w:t xml:space="preserve"> 采购范围：</w:t>
      </w:r>
      <w:r>
        <w:rPr>
          <w:rFonts w:hint="eastAsia" w:asciiTheme="minorEastAsia" w:hAnsiTheme="minorEastAsia" w:eastAsiaTheme="minorEastAsia" w:cstheme="minorEastAsia"/>
          <w:lang w:eastAsia="zh-CN"/>
        </w:rPr>
        <w:t>货物的供应、运输、装卸、开具发票及相关售后服务等。</w:t>
      </w:r>
    </w:p>
    <w:p>
      <w:pPr>
        <w:spacing w:line="360" w:lineRule="auto"/>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rPr>
        <w:t>2、合格的</w:t>
      </w:r>
      <w:r>
        <w:rPr>
          <w:rFonts w:hint="eastAsia" w:asciiTheme="minorEastAsia" w:hAnsiTheme="minorEastAsia" w:eastAsiaTheme="minorEastAsia" w:cstheme="minorEastAsia"/>
          <w:b/>
          <w:lang w:eastAsia="zh-CN"/>
        </w:rPr>
        <w:t>供应商</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2.1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资格要求：</w:t>
      </w:r>
    </w:p>
    <w:p>
      <w:pPr>
        <w:spacing w:line="360" w:lineRule="auto"/>
        <w:ind w:firstLine="24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需</w:t>
      </w:r>
      <w:r>
        <w:rPr>
          <w:rFonts w:hint="eastAsia" w:asciiTheme="minorEastAsia" w:hAnsiTheme="minorEastAsia" w:eastAsiaTheme="minorEastAsia" w:cstheme="minorEastAsia"/>
        </w:rPr>
        <w:t>满足《中华人民共和国政府采购法》第二十二条要求</w:t>
      </w:r>
      <w:r>
        <w:rPr>
          <w:rFonts w:hint="eastAsia" w:asciiTheme="minorEastAsia" w:hAnsiTheme="minorEastAsia" w:eastAsiaTheme="minorEastAsia" w:cstheme="minorEastAsia"/>
          <w:lang w:eastAsia="zh-CN"/>
        </w:rPr>
        <w:t>如下：</w:t>
      </w:r>
    </w:p>
    <w:p>
      <w:pPr>
        <w:spacing w:line="360" w:lineRule="auto"/>
        <w:ind w:firstLine="24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1）符合《中华人民共和国政府采购法》第二十二条规定，具有独立承担民事责任的能力;具有履行合同所必需的设备和专业技术能力</w:t>
      </w:r>
    </w:p>
    <w:p>
      <w:pPr>
        <w:spacing w:line="360" w:lineRule="auto"/>
        <w:ind w:firstLine="24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（2）投标单位须携带经年审合格的营业执照原件，法人应携带法定代表人身份证明及身份证（原件），委托人须携带法人代表授权书及身份证（原件）；</w:t>
      </w:r>
    </w:p>
    <w:p>
      <w:pPr>
        <w:spacing w:line="360" w:lineRule="auto"/>
        <w:ind w:firstLine="24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（3）投标供应商的依法缴纳税收和社会保障资金的良好记录（连续近6个月的社保个人明细表）；</w:t>
      </w:r>
    </w:p>
    <w:p>
      <w:pPr>
        <w:spacing w:line="360" w:lineRule="auto"/>
        <w:ind w:firstLine="24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（4）具有良好的商业信誉或健全的财务会计制度（需提供2021年度财务审计报告，2022年新成立公司不提供）；</w:t>
      </w:r>
    </w:p>
    <w:p>
      <w:pPr>
        <w:spacing w:line="360" w:lineRule="auto"/>
        <w:ind w:firstLine="24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凡拟参加本次招标项目的供应商，如在“信用中国”网站（WWW.creditchina.gov.cn）、中国政府采购网（www.ccgp.gov.cn）、国家企业信息系统被列入失信被执行人、重大税收违法案件当事人名单、政府采购严重违法失信行为记录名单的（尚在处罚期内的），将拒绝其参本次采购活动（企业自行在网站下载打印（打印时间须在报名期间内），并加盖单位鲜红公章）。</w:t>
      </w:r>
    </w:p>
    <w:p>
      <w:pPr>
        <w:spacing w:line="360" w:lineRule="auto"/>
        <w:ind w:firstLine="24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（6）本项目不接受联合体投标。</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b/>
        </w:rPr>
        <w:t xml:space="preserve">.2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在本次招标活动中，必须遵守《中华人民共和国政府采购法》的规定。</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3、定义</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3.1</w:t>
      </w:r>
      <w:r>
        <w:rPr>
          <w:rFonts w:hint="eastAsia" w:asciiTheme="minorEastAsia" w:hAnsiTheme="minorEastAsia" w:eastAsiaTheme="minorEastAsia" w:cstheme="minorEastAsia"/>
        </w:rPr>
        <w:t xml:space="preserve"> “招标人或采购人”为</w:t>
      </w:r>
      <w:r>
        <w:rPr>
          <w:rFonts w:hint="eastAsia" w:ascii="宋体" w:hAnsi="宋体" w:cs="宋体"/>
          <w:sz w:val="22"/>
          <w:szCs w:val="22"/>
          <w:lang w:eastAsia="zh-CN"/>
        </w:rPr>
        <w:t xml:space="preserve">墨玉县人民医院 </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”系指响应招标，并按照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的要求参与本货物投标的法人，中标后即为中标人，签订合同后即为卖方。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3.3</w:t>
      </w:r>
      <w:r>
        <w:rPr>
          <w:rFonts w:hint="eastAsia" w:asciiTheme="minorEastAsia" w:hAnsiTheme="minorEastAsia" w:eastAsiaTheme="minorEastAsia" w:cstheme="minorEastAsia"/>
        </w:rPr>
        <w:t xml:space="preserve"> “招标机构</w:t>
      </w:r>
      <w:r>
        <w:rPr>
          <w:rFonts w:hint="eastAsia" w:asciiTheme="minorEastAsia" w:hAnsiTheme="minorEastAsia" w:eastAsiaTheme="minorEastAsia" w:cstheme="minorEastAsia"/>
          <w:lang w:eastAsia="zh-CN"/>
        </w:rPr>
        <w:t>”为 新疆鼎盛博远工程管理有限公司 。</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3.4</w:t>
      </w:r>
      <w:r>
        <w:rPr>
          <w:rFonts w:hint="eastAsia" w:asciiTheme="minorEastAsia" w:hAnsiTheme="minorEastAsia" w:eastAsiaTheme="minorEastAsia" w:cstheme="minorEastAsia"/>
        </w:rPr>
        <w:t xml:space="preserve"> “货物”系指卖方按合同要求，须向买方提供的一切产品及其他技术资料和材料。</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3.5</w:t>
      </w:r>
      <w:r>
        <w:rPr>
          <w:rFonts w:hint="eastAsia" w:asciiTheme="minorEastAsia" w:hAnsiTheme="minorEastAsia" w:eastAsiaTheme="minorEastAsia" w:cstheme="minorEastAsia"/>
        </w:rPr>
        <w:t xml:space="preserve"> “服务”系指按合同规定卖方须承担的装卸、运输、和交付使用后质保期内应该履行的义务及售后服务等其他类似的义务。</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3.6</w:t>
      </w:r>
      <w:r>
        <w:rPr>
          <w:rFonts w:hint="eastAsia" w:asciiTheme="minorEastAsia" w:hAnsiTheme="minorEastAsia" w:eastAsiaTheme="minorEastAsia" w:cstheme="minorEastAsia"/>
        </w:rPr>
        <w:t xml:space="preserve"> “卖方”系指提供合同货物和服务的法人。</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3.7</w:t>
      </w:r>
      <w:r>
        <w:rPr>
          <w:rFonts w:hint="eastAsia" w:asciiTheme="minorEastAsia" w:hAnsiTheme="minorEastAsia" w:eastAsiaTheme="minorEastAsia" w:cstheme="minorEastAsia"/>
        </w:rPr>
        <w:t xml:space="preserve"> “买方”系指购买货物的单位。</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4、投标费用</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4.1</w:t>
      </w:r>
      <w:r>
        <w:rPr>
          <w:rFonts w:hint="eastAsia" w:asciiTheme="minorEastAsia" w:hAnsiTheme="minorEastAsia" w:eastAsiaTheme="minorEastAsia" w:cstheme="minorEastAsia"/>
        </w:rPr>
        <w:t xml:space="preserve"> 无论本次招标结果如何，</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须自行承担所有与参加投标有关的全部费用。</w:t>
      </w:r>
    </w:p>
    <w:p>
      <w:pPr>
        <w:pStyle w:val="5"/>
        <w:rPr>
          <w:rFonts w:hint="eastAsia" w:eastAsia="宋体"/>
          <w:lang w:eastAsia="zh-CN"/>
        </w:rPr>
      </w:pPr>
      <w:bookmarkStart w:id="5" w:name="_Toc15770"/>
      <w:bookmarkStart w:id="6" w:name="_Toc16716"/>
      <w:r>
        <w:rPr>
          <w:rFonts w:hint="eastAsia"/>
        </w:rPr>
        <w:t>二、</w:t>
      </w:r>
      <w:bookmarkEnd w:id="5"/>
      <w:r>
        <w:rPr>
          <w:rFonts w:hint="eastAsia"/>
          <w:lang w:eastAsia="zh-CN"/>
        </w:rPr>
        <w:t>谈判文件</w:t>
      </w:r>
      <w:bookmarkEnd w:id="6"/>
    </w:p>
    <w:p>
      <w:pPr>
        <w:spacing w:line="360" w:lineRule="auto"/>
        <w:rPr>
          <w:rFonts w:hint="eastAsia" w:asciiTheme="minorEastAsia" w:hAnsiTheme="minorEastAsia" w:eastAsiaTheme="minorEastAsia" w:cstheme="minorEastAsia"/>
          <w:b/>
          <w:lang w:eastAsia="zh-CN"/>
        </w:rPr>
      </w:pPr>
      <w:r>
        <w:rPr>
          <w:rFonts w:hint="eastAsia" w:asciiTheme="minorEastAsia" w:hAnsiTheme="minorEastAsia" w:eastAsiaTheme="minorEastAsia" w:cstheme="minorEastAsia"/>
          <w:b/>
        </w:rPr>
        <w:t>5、</w:t>
      </w:r>
      <w:r>
        <w:rPr>
          <w:rFonts w:hint="eastAsia" w:asciiTheme="minorEastAsia" w:hAnsiTheme="minorEastAsia" w:eastAsiaTheme="minorEastAsia" w:cstheme="minorEastAsia"/>
          <w:b/>
          <w:lang w:eastAsia="zh-CN"/>
        </w:rPr>
        <w:t>谈判文件</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5.1 </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用以阐明所招标的内容，招标投标程序及合同条款，包括：</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5.1.1 招标书；</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5.1.2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须知；</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5.1.3 技术规格要求；</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5.1.4 合同条款；</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5.1.5 特殊条款；</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附件：</w:t>
      </w:r>
    </w:p>
    <w:p>
      <w:pPr>
        <w:spacing w:line="360" w:lineRule="auto"/>
        <w:ind w:firstLine="240" w:firstLineChars="100"/>
        <w:rPr>
          <w:rFonts w:ascii="宋体" w:hAnsi="宋体"/>
        </w:rPr>
      </w:pPr>
      <w:r>
        <w:rPr>
          <w:rFonts w:hint="eastAsia" w:ascii="宋体" w:hAnsi="宋体"/>
        </w:rPr>
        <w:t>（1） 投标书；</w:t>
      </w:r>
    </w:p>
    <w:p>
      <w:pPr>
        <w:spacing w:line="360" w:lineRule="auto"/>
        <w:rPr>
          <w:rFonts w:ascii="宋体" w:hAnsi="宋体"/>
        </w:rPr>
      </w:pPr>
      <w:r>
        <w:rPr>
          <w:rFonts w:hint="eastAsia" w:ascii="宋体" w:hAnsi="宋体"/>
        </w:rPr>
        <w:t xml:space="preserve"> （</w:t>
      </w:r>
      <w:r>
        <w:rPr>
          <w:rFonts w:hint="eastAsia" w:ascii="宋体" w:hAnsi="宋体"/>
          <w:lang w:val="en-US" w:eastAsia="zh-CN"/>
        </w:rPr>
        <w:t>2</w:t>
      </w:r>
      <w:r>
        <w:rPr>
          <w:rFonts w:hint="eastAsia" w:ascii="宋体" w:hAnsi="宋体"/>
        </w:rPr>
        <w:t>） 投标一览表；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3</w:t>
      </w:r>
      <w:r>
        <w:rPr>
          <w:rFonts w:hint="eastAsia" w:ascii="宋体" w:hAnsi="宋体"/>
        </w:rPr>
        <w:t>） 投标货物报价表；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4</w:t>
      </w:r>
      <w:r>
        <w:rPr>
          <w:rFonts w:hint="eastAsia" w:ascii="宋体" w:hAnsi="宋体"/>
        </w:rPr>
        <w:t>） 技术规格功能要求偏离表；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5</w:t>
      </w:r>
      <w:r>
        <w:rPr>
          <w:rFonts w:hint="eastAsia" w:ascii="宋体" w:hAnsi="宋体"/>
        </w:rPr>
        <w:t>） 商务条款偏离表；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6</w:t>
      </w:r>
      <w:r>
        <w:rPr>
          <w:rFonts w:hint="eastAsia" w:ascii="宋体" w:hAnsi="宋体"/>
        </w:rPr>
        <w:t>） 投标方的资格声明；</w:t>
      </w:r>
    </w:p>
    <w:p>
      <w:pPr>
        <w:spacing w:line="360" w:lineRule="auto"/>
        <w:rPr>
          <w:rFonts w:ascii="宋体" w:hAnsi="宋体"/>
        </w:rPr>
      </w:pPr>
      <w:r>
        <w:rPr>
          <w:rFonts w:hint="eastAsia" w:ascii="宋体" w:hAnsi="宋体"/>
        </w:rPr>
        <w:t xml:space="preserve"> （</w:t>
      </w:r>
      <w:r>
        <w:rPr>
          <w:rFonts w:hint="eastAsia" w:ascii="宋体" w:hAnsi="宋体"/>
          <w:lang w:val="en-US" w:eastAsia="zh-CN"/>
        </w:rPr>
        <w:t>7</w:t>
      </w:r>
      <w:r>
        <w:rPr>
          <w:rFonts w:hint="eastAsia" w:ascii="宋体" w:hAnsi="宋体"/>
        </w:rPr>
        <w:t>） 法人营业执照函；</w:t>
      </w:r>
    </w:p>
    <w:p>
      <w:pPr>
        <w:spacing w:line="360" w:lineRule="auto"/>
        <w:rPr>
          <w:rFonts w:ascii="宋体" w:hAnsi="宋体"/>
        </w:rPr>
      </w:pPr>
      <w:r>
        <w:rPr>
          <w:rFonts w:hint="eastAsia" w:ascii="宋体" w:hAnsi="宋体"/>
        </w:rPr>
        <w:t xml:space="preserve"> （</w:t>
      </w:r>
      <w:r>
        <w:rPr>
          <w:rFonts w:hint="eastAsia" w:ascii="宋体" w:hAnsi="宋体"/>
          <w:lang w:val="en-US" w:eastAsia="zh-CN"/>
        </w:rPr>
        <w:t>8</w:t>
      </w:r>
      <w:r>
        <w:rPr>
          <w:rFonts w:hint="eastAsia" w:ascii="宋体" w:hAnsi="宋体"/>
        </w:rPr>
        <w:t>） 法定代表人证明书；</w:t>
      </w:r>
    </w:p>
    <w:p>
      <w:pPr>
        <w:spacing w:line="360" w:lineRule="auto"/>
        <w:rPr>
          <w:rFonts w:hint="eastAsia" w:ascii="宋体" w:hAnsi="宋体"/>
        </w:rPr>
      </w:pPr>
      <w:r>
        <w:rPr>
          <w:rFonts w:hint="eastAsia" w:ascii="宋体" w:hAnsi="宋体"/>
        </w:rPr>
        <w:t xml:space="preserve"> （</w:t>
      </w:r>
      <w:r>
        <w:rPr>
          <w:rFonts w:hint="eastAsia" w:ascii="宋体" w:hAnsi="宋体"/>
          <w:lang w:val="en-US" w:eastAsia="zh-CN"/>
        </w:rPr>
        <w:t>9</w:t>
      </w:r>
      <w:r>
        <w:rPr>
          <w:rFonts w:hint="eastAsia" w:ascii="宋体" w:hAnsi="宋体"/>
        </w:rPr>
        <w:t>）法定代表人授权委托书；</w:t>
      </w:r>
    </w:p>
    <w:p>
      <w:pPr>
        <w:spacing w:line="360" w:lineRule="auto"/>
        <w:rPr>
          <w:rFonts w:hint="eastAsia" w:ascii="宋体" w:hAnsi="宋体" w:cs="宋体"/>
        </w:rPr>
      </w:pPr>
      <w:r>
        <w:rPr>
          <w:rFonts w:hint="eastAsia" w:ascii="宋体" w:hAnsi="宋体" w:cs="宋体"/>
          <w:lang w:eastAsia="zh-CN"/>
        </w:rPr>
        <w:t>（</w:t>
      </w:r>
      <w:r>
        <w:rPr>
          <w:rFonts w:hint="eastAsia" w:ascii="宋体" w:hAnsi="宋体" w:cs="宋体"/>
          <w:lang w:val="en-US" w:eastAsia="zh-CN"/>
        </w:rPr>
        <w:t>10</w:t>
      </w:r>
      <w:r>
        <w:rPr>
          <w:rFonts w:hint="eastAsia" w:ascii="宋体" w:hAnsi="宋体" w:cs="宋体"/>
          <w:lang w:eastAsia="zh-CN"/>
        </w:rPr>
        <w:t>）</w:t>
      </w:r>
      <w:r>
        <w:rPr>
          <w:rFonts w:hint="eastAsia" w:ascii="宋体" w:hAnsi="宋体" w:cs="宋体"/>
        </w:rPr>
        <w:t>质量保证书</w:t>
      </w:r>
    </w:p>
    <w:p>
      <w:pPr>
        <w:spacing w:line="360" w:lineRule="auto"/>
        <w:rPr>
          <w:rFonts w:hint="eastAsia" w:ascii="宋体" w:hAnsi="宋体" w:eastAsia="宋体"/>
          <w:lang w:eastAsia="zh-CN"/>
        </w:rPr>
      </w:pPr>
      <w:r>
        <w:rPr>
          <w:rFonts w:hint="eastAsia" w:ascii="宋体" w:hAnsi="宋体" w:cs="宋体"/>
          <w:bCs w:val="0"/>
          <w:kern w:val="0"/>
          <w:szCs w:val="28"/>
          <w:lang w:eastAsia="zh-CN"/>
        </w:rPr>
        <w:t>（</w:t>
      </w:r>
      <w:r>
        <w:rPr>
          <w:rFonts w:hint="eastAsia" w:ascii="宋体" w:hAnsi="宋体" w:cs="宋体"/>
          <w:bCs w:val="0"/>
          <w:kern w:val="0"/>
          <w:szCs w:val="28"/>
          <w:lang w:val="en-US" w:eastAsia="zh-CN"/>
        </w:rPr>
        <w:t>1</w:t>
      </w:r>
      <w:r>
        <w:rPr>
          <w:rFonts w:hint="eastAsia" w:ascii="宋体" w:hAnsi="宋体"/>
          <w:lang w:val="en-US" w:eastAsia="zh-CN"/>
        </w:rPr>
        <w:t>1</w:t>
      </w:r>
      <w:r>
        <w:rPr>
          <w:rFonts w:hint="eastAsia" w:ascii="宋体" w:hAnsi="宋体"/>
          <w:lang w:eastAsia="zh-CN"/>
        </w:rPr>
        <w:t>）</w:t>
      </w:r>
      <w:r>
        <w:rPr>
          <w:rFonts w:hint="eastAsia" w:ascii="宋体" w:hAnsi="宋体"/>
          <w:lang w:val="en-US" w:eastAsia="zh-CN"/>
        </w:rPr>
        <w:t>售后</w:t>
      </w:r>
      <w:r>
        <w:rPr>
          <w:rFonts w:hint="eastAsia" w:ascii="宋体" w:hAnsi="宋体"/>
          <w:lang w:eastAsia="zh-CN"/>
        </w:rPr>
        <w:t>服务承诺书</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12</w:t>
      </w:r>
      <w:r>
        <w:rPr>
          <w:rFonts w:hint="eastAsia" w:ascii="宋体" w:hAnsi="宋体"/>
          <w:lang w:eastAsia="zh-CN"/>
        </w:rPr>
        <w:t>）供应商</w:t>
      </w:r>
      <w:r>
        <w:rPr>
          <w:rFonts w:hint="eastAsia" w:ascii="宋体" w:hAnsi="宋体"/>
        </w:rPr>
        <w:t>证明投标资格合格的相关证件证明的复印件</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13</w:t>
      </w:r>
      <w:r>
        <w:rPr>
          <w:rFonts w:hint="eastAsia" w:ascii="宋体" w:hAnsi="宋体"/>
          <w:lang w:eastAsia="zh-CN"/>
        </w:rPr>
        <w:t>）供应商</w:t>
      </w:r>
      <w:r>
        <w:rPr>
          <w:rFonts w:hint="eastAsia" w:ascii="宋体" w:hAnsi="宋体"/>
        </w:rPr>
        <w:t>证明货物合格的相关证件证明复印件</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14</w:t>
      </w:r>
      <w:r>
        <w:rPr>
          <w:rFonts w:hint="eastAsia" w:ascii="宋体" w:hAnsi="宋体"/>
          <w:lang w:eastAsia="zh-CN"/>
        </w:rPr>
        <w:t>）</w:t>
      </w:r>
      <w:r>
        <w:rPr>
          <w:rFonts w:hint="eastAsia" w:ascii="宋体" w:hAnsi="宋体"/>
        </w:rPr>
        <w:t>投标保证金收据复印件</w:t>
      </w:r>
    </w:p>
    <w:p>
      <w:pPr>
        <w:spacing w:line="360" w:lineRule="auto"/>
        <w:rPr>
          <w:rFonts w:hint="eastAsia" w:ascii="宋体" w:hAnsi="宋体"/>
        </w:rPr>
      </w:pPr>
      <w:r>
        <w:rPr>
          <w:rFonts w:hint="eastAsia" w:ascii="宋体" w:hAnsi="宋体"/>
        </w:rPr>
        <w:t>（</w:t>
      </w:r>
      <w:r>
        <w:rPr>
          <w:rFonts w:hint="eastAsia" w:ascii="宋体" w:hAnsi="宋体"/>
          <w:lang w:val="en-US" w:eastAsia="zh-CN"/>
        </w:rPr>
        <w:t>15</w:t>
      </w:r>
      <w:r>
        <w:rPr>
          <w:rFonts w:hint="eastAsia" w:ascii="宋体" w:hAnsi="宋体"/>
        </w:rPr>
        <w:t>）投标单位（供应商）反商业贿赂承诺书。</w:t>
      </w:r>
    </w:p>
    <w:p>
      <w:pPr>
        <w:pStyle w:val="32"/>
        <w:jc w:val="left"/>
        <w:rPr>
          <w:rFonts w:hint="default" w:asciiTheme="minorEastAsia" w:hAnsiTheme="minorEastAsia" w:eastAsiaTheme="minorEastAsia" w:cstheme="minorEastAsia"/>
          <w:lang w:val="en-US"/>
        </w:rPr>
      </w:pPr>
      <w:r>
        <w:rPr>
          <w:rFonts w:hint="eastAsia" w:ascii="宋体" w:hAnsi="宋体"/>
          <w:lang w:val="en-US" w:eastAsia="zh-CN"/>
        </w:rPr>
        <w:t>（16）</w:t>
      </w:r>
      <w:r>
        <w:rPr>
          <w:rFonts w:hint="eastAsia" w:ascii="宋体" w:hAnsi="宋体"/>
          <w:sz w:val="24"/>
          <w:szCs w:val="24"/>
          <w:lang w:val="en-US" w:eastAsia="zh-CN"/>
        </w:rPr>
        <w:t>供应商认为</w:t>
      </w:r>
      <w:r>
        <w:rPr>
          <w:rFonts w:hint="eastAsia" w:ascii="宋体" w:hAnsi="宋体"/>
          <w:sz w:val="24"/>
          <w:szCs w:val="24"/>
          <w:lang w:eastAsia="zh-CN"/>
        </w:rPr>
        <w:t>其他有利于投标的资料。</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应仔细阅读</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中所有内容。招标机构将拒绝未按照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的要求提供全部资料或提交的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未对</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做出实质性响应的投标。</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6、</w:t>
      </w:r>
      <w:r>
        <w:rPr>
          <w:rFonts w:hint="eastAsia" w:asciiTheme="minorEastAsia" w:hAnsiTheme="minorEastAsia" w:eastAsiaTheme="minorEastAsia" w:cstheme="minorEastAsia"/>
          <w:b/>
          <w:lang w:eastAsia="zh-CN"/>
        </w:rPr>
        <w:t>谈判文件</w:t>
      </w:r>
      <w:r>
        <w:rPr>
          <w:rFonts w:hint="eastAsia" w:asciiTheme="minorEastAsia" w:hAnsiTheme="minorEastAsia" w:eastAsiaTheme="minorEastAsia" w:cstheme="minorEastAsia"/>
          <w:b/>
        </w:rPr>
        <w:t>的澄清</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6.1</w:t>
      </w:r>
      <w:r>
        <w:rPr>
          <w:rFonts w:hint="eastAsia" w:asciiTheme="minorEastAsia" w:hAnsiTheme="minorEastAsia" w:eastAsiaTheme="minorEastAsia" w:cstheme="minorEastAsia"/>
        </w:rPr>
        <w:t xml:space="preserve"> 任何要求澄清</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，均应在投标截止日期三天前以书面形式或传真、电报、QQ邮箱通知招标机构，招标机构不接受口头、电话及其它形式的通知和逾期通知。招标机构将以书面形式予以答复，同时将书面通知每个购买</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不得与招标人私下就招投标的有关实质性问题进行磋商。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6.2</w:t>
      </w:r>
      <w:r>
        <w:rPr>
          <w:rFonts w:hint="eastAsia" w:asciiTheme="minorEastAsia" w:hAnsiTheme="minorEastAsia" w:eastAsiaTheme="minorEastAsia" w:cstheme="minorEastAsia"/>
        </w:rPr>
        <w:t>任何要求澄清</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，均须要求招标机构以书面形式或传真、电报、QQ邮箱予以答复，没有上述形式答复的内容，均不得作为证据提供。</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6.3</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要求澄清</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内容的，均须要求招标机构以书面形式或传真、电报、QQ邮箱予以答复，招标机构不以上述形式答复的，可向项目所在地政府采购办或纪律监察部门投诉，亦可在开标会议宣布开标时（或开标前）提供相关证据。</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7、</w:t>
      </w:r>
      <w:r>
        <w:rPr>
          <w:rFonts w:hint="eastAsia" w:asciiTheme="minorEastAsia" w:hAnsiTheme="minorEastAsia" w:eastAsiaTheme="minorEastAsia" w:cstheme="minorEastAsia"/>
          <w:b/>
          <w:lang w:eastAsia="zh-CN"/>
        </w:rPr>
        <w:t>谈判文件</w:t>
      </w:r>
      <w:r>
        <w:rPr>
          <w:rFonts w:hint="eastAsia" w:asciiTheme="minorEastAsia" w:hAnsiTheme="minorEastAsia" w:eastAsiaTheme="minorEastAsia" w:cstheme="minorEastAsia"/>
          <w:b/>
        </w:rPr>
        <w:t>的修改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7.1</w:t>
      </w:r>
      <w:r>
        <w:rPr>
          <w:rFonts w:hint="eastAsia" w:asciiTheme="minorEastAsia" w:hAnsiTheme="minorEastAsia" w:eastAsiaTheme="minorEastAsia" w:cstheme="minorEastAsia"/>
        </w:rPr>
        <w:t xml:space="preserve"> 在投标截止时间</w:t>
      </w:r>
      <w:r>
        <w:rPr>
          <w:rFonts w:hint="eastAsia" w:asciiTheme="minorEastAsia" w:hAnsiTheme="minorEastAsia" w:eastAsiaTheme="minorEastAsia" w:cstheme="minorEastAsia"/>
          <w:u w:val="single"/>
        </w:rPr>
        <w:t>24</w:t>
      </w:r>
      <w:r>
        <w:rPr>
          <w:rFonts w:hint="eastAsia" w:asciiTheme="minorEastAsia" w:hAnsiTheme="minorEastAsia" w:eastAsiaTheme="minorEastAsia" w:cstheme="minorEastAsia"/>
        </w:rPr>
        <w:t>小时以前，招标人都可能以《</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补充》的方式修改</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。并将以书面形式、QQ形式通知所有购买</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b/>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补充》作为</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的组成部分，对招标人具有同等约束力。如果</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补充内容与此</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补充发出之前的</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等书面材料中相关内容相冲突，请</w:t>
      </w:r>
      <w:r>
        <w:rPr>
          <w:rFonts w:hint="eastAsia" w:asciiTheme="minorEastAsia" w:hAnsiTheme="minorEastAsia" w:eastAsiaTheme="minorEastAsia" w:cstheme="minorEastAsia"/>
          <w:snapToGrid w:val="0"/>
          <w:kern w:val="0"/>
          <w:lang w:eastAsia="zh-CN"/>
        </w:rPr>
        <w:t>供应商</w:t>
      </w:r>
      <w:r>
        <w:rPr>
          <w:rFonts w:hint="eastAsia" w:asciiTheme="minorEastAsia" w:hAnsiTheme="minorEastAsia" w:eastAsiaTheme="minorEastAsia" w:cstheme="minorEastAsia"/>
          <w:snapToGrid w:val="0"/>
          <w:kern w:val="0"/>
        </w:rPr>
        <w:t>执行</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补充的相关内容，先前发出的</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等书面材料中相关内容自动废止。</w:t>
      </w:r>
    </w:p>
    <w:p>
      <w:pPr>
        <w:spacing w:line="360" w:lineRule="auto"/>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b/>
          <w:snapToGrid w:val="0"/>
          <w:kern w:val="0"/>
        </w:rPr>
        <w:t>7.3</w:t>
      </w:r>
      <w:r>
        <w:rPr>
          <w:rFonts w:hint="eastAsia" w:asciiTheme="minorEastAsia" w:hAnsiTheme="minorEastAsia" w:eastAsiaTheme="minorEastAsia" w:cstheme="minorEastAsia"/>
          <w:snapToGrid w:val="0"/>
          <w:kern w:val="0"/>
        </w:rPr>
        <w:t xml:space="preserve"> 为使</w:t>
      </w:r>
      <w:r>
        <w:rPr>
          <w:rFonts w:hint="eastAsia" w:asciiTheme="minorEastAsia" w:hAnsiTheme="minorEastAsia" w:eastAsiaTheme="minorEastAsia" w:cstheme="minorEastAsia"/>
          <w:snapToGrid w:val="0"/>
          <w:kern w:val="0"/>
          <w:lang w:eastAsia="zh-CN"/>
        </w:rPr>
        <w:t>供应商</w:t>
      </w:r>
      <w:r>
        <w:rPr>
          <w:rFonts w:hint="eastAsia" w:asciiTheme="minorEastAsia" w:hAnsiTheme="minorEastAsia" w:eastAsiaTheme="minorEastAsia" w:cstheme="minorEastAsia"/>
          <w:snapToGrid w:val="0"/>
          <w:kern w:val="0"/>
        </w:rPr>
        <w:t>在编制</w:t>
      </w:r>
      <w:r>
        <w:rPr>
          <w:rFonts w:hint="eastAsia" w:asciiTheme="minorEastAsia" w:hAnsiTheme="minorEastAsia" w:eastAsiaTheme="minorEastAsia" w:cstheme="minorEastAsia"/>
          <w:snapToGrid w:val="0"/>
          <w:kern w:val="0"/>
          <w:lang w:eastAsia="zh-CN"/>
        </w:rPr>
        <w:t>响应文件</w:t>
      </w:r>
      <w:r>
        <w:rPr>
          <w:rFonts w:hint="eastAsia" w:asciiTheme="minorEastAsia" w:hAnsiTheme="minorEastAsia" w:eastAsiaTheme="minorEastAsia" w:cstheme="minorEastAsia"/>
          <w:snapToGrid w:val="0"/>
          <w:kern w:val="0"/>
        </w:rPr>
        <w:t>时把《</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补充》内容考虑进去，招标人可以相应延长投标截止日期，具体时间将在《</w:t>
      </w:r>
      <w:r>
        <w:rPr>
          <w:rFonts w:hint="eastAsia" w:asciiTheme="minorEastAsia" w:hAnsiTheme="minorEastAsia" w:eastAsiaTheme="minorEastAsia" w:cstheme="minorEastAsia"/>
          <w:snapToGrid w:val="0"/>
          <w:kern w:val="0"/>
          <w:lang w:eastAsia="zh-CN"/>
        </w:rPr>
        <w:t>谈判文件</w:t>
      </w:r>
      <w:r>
        <w:rPr>
          <w:rFonts w:hint="eastAsia" w:asciiTheme="minorEastAsia" w:hAnsiTheme="minorEastAsia" w:eastAsiaTheme="minorEastAsia" w:cstheme="minorEastAsia"/>
          <w:snapToGrid w:val="0"/>
          <w:kern w:val="0"/>
        </w:rPr>
        <w:t>补充》中写明。</w:t>
      </w:r>
    </w:p>
    <w:p>
      <w:pPr>
        <w:pStyle w:val="5"/>
        <w:jc w:val="both"/>
        <w:rPr>
          <w:rFonts w:hint="eastAsia"/>
        </w:rPr>
      </w:pPr>
      <w:bookmarkStart w:id="7" w:name="_Toc11062"/>
      <w:bookmarkStart w:id="8" w:name="_Toc28275"/>
    </w:p>
    <w:p>
      <w:pPr>
        <w:pStyle w:val="5"/>
        <w:jc w:val="center"/>
        <w:rPr>
          <w:rFonts w:hint="eastAsia"/>
        </w:rPr>
      </w:pPr>
    </w:p>
    <w:p>
      <w:pPr>
        <w:rPr>
          <w:rFonts w:hint="eastAsia"/>
        </w:rPr>
      </w:pPr>
    </w:p>
    <w:p>
      <w:pPr>
        <w:pStyle w:val="5"/>
        <w:jc w:val="center"/>
      </w:pPr>
      <w:r>
        <w:rPr>
          <w:rFonts w:hint="eastAsia"/>
        </w:rPr>
        <w:t>三、</w:t>
      </w:r>
      <w:r>
        <w:rPr>
          <w:rFonts w:hint="eastAsia"/>
          <w:lang w:eastAsia="zh-CN"/>
        </w:rPr>
        <w:t>响应文件</w:t>
      </w:r>
      <w:r>
        <w:rPr>
          <w:rFonts w:hint="eastAsia"/>
        </w:rPr>
        <w:t>的编制</w:t>
      </w:r>
      <w:bookmarkEnd w:id="7"/>
      <w:bookmarkEnd w:id="8"/>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8、</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的编写</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8.1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应仔细阅读</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，了解</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的要求。在充分理解</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提出的技术要求、服务和商务条件后，编制</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9、投标语言</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9.1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以及</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与招标机构就有关招标活动的所有来往函电均应使用中文。如果</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或与投标有关的其他文件、信件及来往函电以其他语言书写，</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应将其译成中文。</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9.2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中使用的计量单位除</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中有特殊规定外，一律使用法定计量单位。</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10、</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构成：</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由投标函和经济标两部分组成，合装成一本标书（胶装）。详细如下：</w:t>
      </w:r>
    </w:p>
    <w:p>
      <w:pPr>
        <w:spacing w:line="360" w:lineRule="auto"/>
        <w:ind w:firstLine="240" w:firstLineChars="100"/>
        <w:rPr>
          <w:rFonts w:ascii="宋体" w:hAnsi="宋体"/>
        </w:rPr>
      </w:pPr>
      <w:r>
        <w:rPr>
          <w:rFonts w:hint="eastAsia" w:ascii="宋体" w:hAnsi="宋体"/>
        </w:rPr>
        <w:t>（1） 投标书；</w:t>
      </w:r>
    </w:p>
    <w:p>
      <w:pPr>
        <w:spacing w:line="360" w:lineRule="auto"/>
        <w:rPr>
          <w:rFonts w:ascii="宋体" w:hAnsi="宋体"/>
        </w:rPr>
      </w:pPr>
      <w:r>
        <w:rPr>
          <w:rFonts w:hint="eastAsia" w:ascii="宋体" w:hAnsi="宋体"/>
        </w:rPr>
        <w:t xml:space="preserve"> （</w:t>
      </w:r>
      <w:r>
        <w:rPr>
          <w:rFonts w:hint="eastAsia" w:ascii="宋体" w:hAnsi="宋体"/>
          <w:lang w:val="en-US" w:eastAsia="zh-CN"/>
        </w:rPr>
        <w:t>2</w:t>
      </w:r>
      <w:r>
        <w:rPr>
          <w:rFonts w:hint="eastAsia" w:ascii="宋体" w:hAnsi="宋体"/>
        </w:rPr>
        <w:t>） 投标一览表；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3</w:t>
      </w:r>
      <w:r>
        <w:rPr>
          <w:rFonts w:hint="eastAsia" w:ascii="宋体" w:hAnsi="宋体"/>
        </w:rPr>
        <w:t>） 投标货物报价表；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4</w:t>
      </w:r>
      <w:r>
        <w:rPr>
          <w:rFonts w:hint="eastAsia" w:ascii="宋体" w:hAnsi="宋体"/>
        </w:rPr>
        <w:t>） 技术规格功能要求偏离表；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5</w:t>
      </w:r>
      <w:r>
        <w:rPr>
          <w:rFonts w:hint="eastAsia" w:ascii="宋体" w:hAnsi="宋体"/>
        </w:rPr>
        <w:t>） 商务条款偏离表；</w:t>
      </w:r>
    </w:p>
    <w:p>
      <w:pPr>
        <w:spacing w:line="360" w:lineRule="auto"/>
        <w:rPr>
          <w:rFonts w:ascii="宋体" w:hAnsi="宋体"/>
        </w:rPr>
      </w:pPr>
      <w:r>
        <w:rPr>
          <w:rFonts w:hint="eastAsia" w:ascii="宋体" w:hAnsi="宋体"/>
        </w:rPr>
        <w:t xml:space="preserve"> （</w:t>
      </w:r>
      <w:r>
        <w:rPr>
          <w:rFonts w:hint="eastAsia" w:ascii="宋体" w:hAnsi="宋体"/>
          <w:lang w:val="en-US" w:eastAsia="zh-CN"/>
        </w:rPr>
        <w:t>6</w:t>
      </w:r>
      <w:r>
        <w:rPr>
          <w:rFonts w:hint="eastAsia" w:ascii="宋体" w:hAnsi="宋体"/>
        </w:rPr>
        <w:t>） 投标方的资格声明；</w:t>
      </w:r>
    </w:p>
    <w:p>
      <w:pPr>
        <w:spacing w:line="360" w:lineRule="auto"/>
        <w:rPr>
          <w:rFonts w:ascii="宋体" w:hAnsi="宋体"/>
        </w:rPr>
      </w:pPr>
      <w:r>
        <w:rPr>
          <w:rFonts w:hint="eastAsia" w:ascii="宋体" w:hAnsi="宋体"/>
        </w:rPr>
        <w:t xml:space="preserve"> （</w:t>
      </w:r>
      <w:r>
        <w:rPr>
          <w:rFonts w:hint="eastAsia" w:ascii="宋体" w:hAnsi="宋体"/>
          <w:lang w:val="en-US" w:eastAsia="zh-CN"/>
        </w:rPr>
        <w:t>7</w:t>
      </w:r>
      <w:r>
        <w:rPr>
          <w:rFonts w:hint="eastAsia" w:ascii="宋体" w:hAnsi="宋体"/>
        </w:rPr>
        <w:t>） 法人营业执照函；</w:t>
      </w:r>
    </w:p>
    <w:p>
      <w:pPr>
        <w:spacing w:line="360" w:lineRule="auto"/>
        <w:rPr>
          <w:rFonts w:ascii="宋体" w:hAnsi="宋体"/>
        </w:rPr>
      </w:pPr>
      <w:r>
        <w:rPr>
          <w:rFonts w:hint="eastAsia" w:ascii="宋体" w:hAnsi="宋体"/>
        </w:rPr>
        <w:t xml:space="preserve"> （</w:t>
      </w:r>
      <w:r>
        <w:rPr>
          <w:rFonts w:hint="eastAsia" w:ascii="宋体" w:hAnsi="宋体"/>
          <w:lang w:val="en-US" w:eastAsia="zh-CN"/>
        </w:rPr>
        <w:t>8</w:t>
      </w:r>
      <w:r>
        <w:rPr>
          <w:rFonts w:hint="eastAsia" w:ascii="宋体" w:hAnsi="宋体"/>
        </w:rPr>
        <w:t>） 法定代表人证明书；</w:t>
      </w:r>
    </w:p>
    <w:p>
      <w:pPr>
        <w:spacing w:line="360" w:lineRule="auto"/>
        <w:rPr>
          <w:rFonts w:hint="eastAsia" w:ascii="宋体" w:hAnsi="宋体"/>
        </w:rPr>
      </w:pPr>
      <w:r>
        <w:rPr>
          <w:rFonts w:hint="eastAsia" w:ascii="宋体" w:hAnsi="宋体"/>
        </w:rPr>
        <w:t xml:space="preserve"> （</w:t>
      </w:r>
      <w:r>
        <w:rPr>
          <w:rFonts w:hint="eastAsia" w:ascii="宋体" w:hAnsi="宋体"/>
          <w:lang w:val="en-US" w:eastAsia="zh-CN"/>
        </w:rPr>
        <w:t>9</w:t>
      </w:r>
      <w:r>
        <w:rPr>
          <w:rFonts w:hint="eastAsia" w:ascii="宋体" w:hAnsi="宋体"/>
        </w:rPr>
        <w:t>）法定代表人授权委托书；</w:t>
      </w:r>
    </w:p>
    <w:p>
      <w:pPr>
        <w:spacing w:line="360" w:lineRule="auto"/>
        <w:rPr>
          <w:rFonts w:hint="eastAsia" w:ascii="宋体" w:hAnsi="宋体" w:cs="宋体"/>
        </w:rPr>
      </w:pPr>
      <w:r>
        <w:rPr>
          <w:rFonts w:hint="eastAsia" w:ascii="宋体" w:hAnsi="宋体" w:cs="宋体"/>
          <w:lang w:eastAsia="zh-CN"/>
        </w:rPr>
        <w:t>（</w:t>
      </w:r>
      <w:r>
        <w:rPr>
          <w:rFonts w:hint="eastAsia" w:ascii="宋体" w:hAnsi="宋体" w:cs="宋体"/>
          <w:lang w:val="en-US" w:eastAsia="zh-CN"/>
        </w:rPr>
        <w:t>10</w:t>
      </w:r>
      <w:r>
        <w:rPr>
          <w:rFonts w:hint="eastAsia" w:ascii="宋体" w:hAnsi="宋体" w:cs="宋体"/>
          <w:lang w:eastAsia="zh-CN"/>
        </w:rPr>
        <w:t>）</w:t>
      </w:r>
      <w:r>
        <w:rPr>
          <w:rFonts w:hint="eastAsia" w:ascii="宋体" w:hAnsi="宋体" w:cs="宋体"/>
        </w:rPr>
        <w:t>质量保证书</w:t>
      </w:r>
    </w:p>
    <w:p>
      <w:pPr>
        <w:spacing w:line="360" w:lineRule="auto"/>
        <w:rPr>
          <w:rFonts w:hint="eastAsia" w:ascii="宋体" w:hAnsi="宋体" w:eastAsia="宋体"/>
          <w:lang w:eastAsia="zh-CN"/>
        </w:rPr>
      </w:pPr>
      <w:r>
        <w:rPr>
          <w:rFonts w:hint="eastAsia" w:ascii="宋体" w:hAnsi="宋体" w:cs="宋体"/>
          <w:bCs w:val="0"/>
          <w:kern w:val="0"/>
          <w:szCs w:val="28"/>
          <w:lang w:eastAsia="zh-CN"/>
        </w:rPr>
        <w:t>（</w:t>
      </w:r>
      <w:r>
        <w:rPr>
          <w:rFonts w:hint="eastAsia" w:ascii="宋体" w:hAnsi="宋体" w:cs="宋体"/>
          <w:bCs w:val="0"/>
          <w:kern w:val="0"/>
          <w:szCs w:val="28"/>
          <w:lang w:val="en-US" w:eastAsia="zh-CN"/>
        </w:rPr>
        <w:t>1</w:t>
      </w:r>
      <w:r>
        <w:rPr>
          <w:rFonts w:hint="eastAsia" w:ascii="宋体" w:hAnsi="宋体"/>
          <w:lang w:val="en-US" w:eastAsia="zh-CN"/>
        </w:rPr>
        <w:t>1</w:t>
      </w:r>
      <w:r>
        <w:rPr>
          <w:rFonts w:hint="eastAsia" w:ascii="宋体" w:hAnsi="宋体"/>
          <w:lang w:eastAsia="zh-CN"/>
        </w:rPr>
        <w:t>）</w:t>
      </w:r>
      <w:r>
        <w:rPr>
          <w:rFonts w:hint="eastAsia" w:ascii="宋体" w:hAnsi="宋体"/>
          <w:lang w:val="en-US" w:eastAsia="zh-CN"/>
        </w:rPr>
        <w:t>售后</w:t>
      </w:r>
      <w:r>
        <w:rPr>
          <w:rFonts w:hint="eastAsia" w:ascii="宋体" w:hAnsi="宋体"/>
          <w:lang w:eastAsia="zh-CN"/>
        </w:rPr>
        <w:t>服务承诺书</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12</w:t>
      </w:r>
      <w:r>
        <w:rPr>
          <w:rFonts w:hint="eastAsia" w:ascii="宋体" w:hAnsi="宋体"/>
          <w:lang w:eastAsia="zh-CN"/>
        </w:rPr>
        <w:t>）供应商</w:t>
      </w:r>
      <w:r>
        <w:rPr>
          <w:rFonts w:hint="eastAsia" w:ascii="宋体" w:hAnsi="宋体"/>
        </w:rPr>
        <w:t>证明投标资格合格的相关证件证明的复印件</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13</w:t>
      </w:r>
      <w:r>
        <w:rPr>
          <w:rFonts w:hint="eastAsia" w:ascii="宋体" w:hAnsi="宋体"/>
          <w:lang w:eastAsia="zh-CN"/>
        </w:rPr>
        <w:t>）供应商</w:t>
      </w:r>
      <w:r>
        <w:rPr>
          <w:rFonts w:hint="eastAsia" w:ascii="宋体" w:hAnsi="宋体"/>
        </w:rPr>
        <w:t>证明货物合格的相关证件证明复印件</w:t>
      </w:r>
    </w:p>
    <w:p>
      <w:pPr>
        <w:spacing w:line="360" w:lineRule="auto"/>
        <w:rPr>
          <w:rFonts w:hint="eastAsia" w:ascii="宋体" w:hAnsi="宋体"/>
        </w:rPr>
      </w:pPr>
      <w:r>
        <w:rPr>
          <w:rFonts w:hint="eastAsia" w:ascii="宋体" w:hAnsi="宋体"/>
          <w:lang w:eastAsia="zh-CN"/>
        </w:rPr>
        <w:t>（</w:t>
      </w:r>
      <w:r>
        <w:rPr>
          <w:rFonts w:hint="eastAsia" w:ascii="宋体" w:hAnsi="宋体"/>
          <w:lang w:val="en-US" w:eastAsia="zh-CN"/>
        </w:rPr>
        <w:t>14</w:t>
      </w:r>
      <w:r>
        <w:rPr>
          <w:rFonts w:hint="eastAsia" w:ascii="宋体" w:hAnsi="宋体"/>
          <w:lang w:eastAsia="zh-CN"/>
        </w:rPr>
        <w:t>）</w:t>
      </w:r>
      <w:r>
        <w:rPr>
          <w:rFonts w:hint="eastAsia" w:ascii="宋体" w:hAnsi="宋体"/>
        </w:rPr>
        <w:t>投标保证金收据复印件</w:t>
      </w:r>
    </w:p>
    <w:p>
      <w:pPr>
        <w:spacing w:line="360" w:lineRule="auto"/>
        <w:rPr>
          <w:rFonts w:hint="eastAsia" w:ascii="宋体" w:hAnsi="宋体"/>
        </w:rPr>
      </w:pPr>
      <w:r>
        <w:rPr>
          <w:rFonts w:hint="eastAsia" w:ascii="宋体" w:hAnsi="宋体"/>
        </w:rPr>
        <w:t>（</w:t>
      </w:r>
      <w:r>
        <w:rPr>
          <w:rFonts w:hint="eastAsia" w:ascii="宋体" w:hAnsi="宋体"/>
          <w:lang w:val="en-US" w:eastAsia="zh-CN"/>
        </w:rPr>
        <w:t>15</w:t>
      </w:r>
      <w:r>
        <w:rPr>
          <w:rFonts w:hint="eastAsia" w:ascii="宋体" w:hAnsi="宋体"/>
        </w:rPr>
        <w:t>）投标单位（供应商）反商业贿赂承诺书。</w:t>
      </w:r>
    </w:p>
    <w:p>
      <w:pPr>
        <w:pStyle w:val="32"/>
        <w:jc w:val="left"/>
        <w:rPr>
          <w:rFonts w:hint="eastAsia" w:ascii="宋体" w:hAnsi="宋体"/>
          <w:sz w:val="24"/>
          <w:szCs w:val="24"/>
        </w:rPr>
      </w:pPr>
      <w:r>
        <w:rPr>
          <w:rFonts w:hint="eastAsia" w:ascii="宋体" w:hAnsi="宋体"/>
          <w:lang w:val="en-US" w:eastAsia="zh-CN"/>
        </w:rPr>
        <w:t>（16）</w:t>
      </w:r>
      <w:r>
        <w:rPr>
          <w:rFonts w:hint="eastAsia" w:ascii="宋体" w:hAnsi="宋体"/>
          <w:sz w:val="24"/>
          <w:szCs w:val="28"/>
          <w:lang w:val="en-US" w:eastAsia="zh-CN"/>
        </w:rPr>
        <w:t>供应商认为的</w:t>
      </w:r>
      <w:r>
        <w:rPr>
          <w:rFonts w:hint="eastAsia" w:ascii="宋体" w:hAnsi="宋体"/>
          <w:sz w:val="24"/>
          <w:szCs w:val="24"/>
          <w:lang w:eastAsia="zh-CN"/>
        </w:rPr>
        <w:t>其他有利于投标的资料</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11、投标报价：</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11.1</w:t>
      </w:r>
      <w:r>
        <w:rPr>
          <w:rFonts w:hint="eastAsia" w:asciiTheme="minorEastAsia" w:hAnsiTheme="minorEastAsia" w:eastAsiaTheme="minorEastAsia" w:cstheme="minorEastAsia"/>
        </w:rPr>
        <w:t xml:space="preserve"> 投标单位应以单价报价，并在</w:t>
      </w:r>
      <w:r>
        <w:rPr>
          <w:rFonts w:hint="eastAsia" w:asciiTheme="minorEastAsia" w:hAnsiTheme="minorEastAsia" w:eastAsiaTheme="minorEastAsia" w:cstheme="minorEastAsia"/>
          <w:lang w:eastAsia="zh-CN"/>
        </w:rPr>
        <w:t>投标一览表</w:t>
      </w:r>
      <w:r>
        <w:rPr>
          <w:rFonts w:hint="eastAsia" w:asciiTheme="minorEastAsia" w:hAnsiTheme="minorEastAsia" w:eastAsiaTheme="minorEastAsia" w:cstheme="minorEastAsia"/>
        </w:rPr>
        <w:t>上注明单价。小写与大写不符的，以大写为准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单价与总价不符的以单价核准总价</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11.2</w:t>
      </w:r>
      <w:r>
        <w:rPr>
          <w:rFonts w:hint="eastAsia" w:asciiTheme="minorEastAsia" w:hAnsiTheme="minorEastAsia" w:eastAsiaTheme="minorEastAsia" w:cstheme="minorEastAsia"/>
        </w:rPr>
        <w:t>不接受两个或两个以上及模糊不清的不确定报价；</w:t>
      </w:r>
    </w:p>
    <w:p>
      <w:pPr>
        <w:spacing w:line="360" w:lineRule="auto"/>
        <w:ind w:firstLine="236" w:firstLineChars="98"/>
        <w:rPr>
          <w:rFonts w:asciiTheme="minorEastAsia" w:hAnsiTheme="minorEastAsia" w:eastAsiaTheme="minorEastAsia" w:cstheme="minorEastAsia"/>
        </w:rPr>
      </w:pPr>
      <w:r>
        <w:rPr>
          <w:rFonts w:hint="eastAsia" w:asciiTheme="minorEastAsia" w:hAnsiTheme="minorEastAsia" w:eastAsiaTheme="minorEastAsia" w:cstheme="minorEastAsia"/>
          <w:b/>
        </w:rPr>
        <w:t>11.3</w:t>
      </w:r>
      <w:r>
        <w:rPr>
          <w:rFonts w:hint="eastAsia" w:asciiTheme="minorEastAsia" w:hAnsiTheme="minorEastAsia" w:eastAsiaTheme="minorEastAsia" w:cstheme="minorEastAsia"/>
        </w:rPr>
        <w:t>投标报价的单价指货物、随货附件等运抵交货地点的运输、装卸、税费</w:t>
      </w:r>
      <w:r>
        <w:rPr>
          <w:rFonts w:hint="eastAsia" w:asciiTheme="minorEastAsia" w:hAnsiTheme="minorEastAsia" w:eastAsiaTheme="minorEastAsia" w:cstheme="minorEastAsia"/>
          <w:lang w:eastAsia="zh-CN"/>
        </w:rPr>
        <w:t>、验收、开具发票</w:t>
      </w:r>
      <w:r>
        <w:rPr>
          <w:rFonts w:hint="eastAsia" w:asciiTheme="minorEastAsia" w:hAnsiTheme="minorEastAsia" w:eastAsiaTheme="minorEastAsia" w:cstheme="minorEastAsia"/>
        </w:rPr>
        <w:t>及其他所有费用的总和（由中标单位自行承担）。</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12、投标货币</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12.1</w:t>
      </w:r>
      <w:r>
        <w:rPr>
          <w:rFonts w:hint="eastAsia" w:asciiTheme="minorEastAsia" w:hAnsiTheme="minorEastAsia" w:eastAsiaTheme="minorEastAsia" w:cstheme="minorEastAsia"/>
        </w:rPr>
        <w:t xml:space="preserve"> 投标应以人民币报价。</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13、证明</w:t>
      </w:r>
      <w:r>
        <w:rPr>
          <w:rFonts w:hint="eastAsia" w:asciiTheme="minorEastAsia" w:hAnsiTheme="minorEastAsia" w:eastAsiaTheme="minorEastAsia" w:cstheme="minorEastAsia"/>
          <w:b/>
          <w:lang w:eastAsia="zh-CN"/>
        </w:rPr>
        <w:t>供应商</w:t>
      </w:r>
      <w:r>
        <w:rPr>
          <w:rFonts w:hint="eastAsia" w:asciiTheme="minorEastAsia" w:hAnsiTheme="minorEastAsia" w:eastAsiaTheme="minorEastAsia" w:cstheme="minorEastAsia"/>
          <w:b/>
        </w:rPr>
        <w:t>资格的文件</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13.1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应提交证明其有资格参加投标和一旦中标则有能力履行合同的文件，并作为其</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的一部分。详细如下：</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13.1.1 投标企业有效</w:t>
      </w:r>
      <w:r>
        <w:rPr>
          <w:rFonts w:hint="eastAsia" w:ascii="宋体" w:hAnsi="宋体"/>
        </w:rPr>
        <w:t>“</w:t>
      </w:r>
      <w:r>
        <w:rPr>
          <w:rFonts w:ascii="宋体" w:hAnsi="宋体" w:eastAsia="宋体" w:cs="宋体"/>
          <w:kern w:val="0"/>
          <w:sz w:val="24"/>
          <w:szCs w:val="24"/>
          <w:lang w:val="en-US" w:eastAsia="zh-CN" w:bidi="ar"/>
        </w:rPr>
        <w:t>营业执照、税务登记证、组织机构代码证或“三证合一”的营业执照</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13.1.2 法人代表资格证明书或法人代表授权书；</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13.1.3 法人代表身份证或法人授权代表身份证；</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13.1.4 </w:t>
      </w:r>
      <w:r>
        <w:rPr>
          <w:rFonts w:ascii="宋体" w:hAnsi="宋体" w:eastAsia="宋体" w:cs="宋体"/>
          <w:color w:val="auto"/>
          <w:kern w:val="0"/>
          <w:sz w:val="24"/>
          <w:szCs w:val="24"/>
          <w:lang w:val="en-US" w:eastAsia="zh-CN" w:bidi="ar"/>
        </w:rPr>
        <w:t>银行开户许可证</w:t>
      </w:r>
      <w:r>
        <w:rPr>
          <w:rFonts w:hint="eastAsia" w:asciiTheme="minorEastAsia" w:hAnsiTheme="minorEastAsia" w:eastAsiaTheme="minorEastAsia" w:cstheme="minorEastAsia"/>
          <w:color w:val="auto"/>
        </w:rPr>
        <w:t>；</w:t>
      </w:r>
    </w:p>
    <w:p>
      <w:p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rPr>
        <w:t>13.1.5</w:t>
      </w:r>
      <w:r>
        <w:rPr>
          <w:rFonts w:hint="eastAsia" w:ascii="宋体" w:hAnsi="宋体" w:cs="宋体"/>
          <w:kern w:val="0"/>
        </w:rPr>
        <w:t>“信用中国”网站</w:t>
      </w:r>
      <w:r>
        <w:rPr>
          <w:rFonts w:hint="eastAsia" w:ascii="宋体" w:hAnsi="宋体" w:cs="宋体"/>
          <w:kern w:val="0"/>
          <w:lang w:eastAsia="zh-CN"/>
        </w:rPr>
        <w:t>、</w:t>
      </w:r>
      <w:r>
        <w:rPr>
          <w:rFonts w:hint="eastAsia" w:ascii="宋体" w:hAnsi="宋体" w:cs="宋体"/>
          <w:kern w:val="0"/>
        </w:rPr>
        <w:t>中国政府采购网</w:t>
      </w:r>
      <w:r>
        <w:rPr>
          <w:rFonts w:hint="eastAsia" w:asciiTheme="minorEastAsia" w:hAnsiTheme="minorEastAsia" w:eastAsiaTheme="minorEastAsia" w:cstheme="minorEastAsia"/>
          <w:kern w:val="0"/>
          <w:shd w:val="clear" w:color="0A0000" w:fill="FFFFFF"/>
        </w:rPr>
        <w:t>查询结果</w:t>
      </w:r>
      <w:r>
        <w:rPr>
          <w:rFonts w:hint="eastAsia" w:asciiTheme="minorEastAsia" w:hAnsiTheme="minorEastAsia" w:eastAsiaTheme="minorEastAsia" w:cstheme="minorEastAsia"/>
          <w:bCs/>
        </w:rPr>
        <w:t>；</w:t>
      </w:r>
    </w:p>
    <w:p>
      <w:p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13.1.6</w:t>
      </w:r>
      <w:r>
        <w:rPr>
          <w:rFonts w:hint="eastAsia" w:asciiTheme="minorEastAsia" w:hAnsiTheme="minorEastAsia" w:eastAsiaTheme="minorEastAsia" w:cstheme="minorEastAsia"/>
          <w:b w:val="0"/>
          <w:bCs/>
        </w:rPr>
        <w:t>本项目不接受联合体投标</w:t>
      </w:r>
      <w:r>
        <w:rPr>
          <w:rFonts w:hint="eastAsia" w:asciiTheme="minorEastAsia" w:hAnsiTheme="minorEastAsia" w:eastAsiaTheme="minorEastAsia" w:cstheme="minorEastAsia"/>
          <w:bCs/>
        </w:rPr>
        <w:t>。</w:t>
      </w:r>
    </w:p>
    <w:p>
      <w:pPr>
        <w:pStyle w:val="32"/>
        <w:jc w:val="left"/>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13.1.7投标单位认为有必要提供的声明及文件资料。</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14、</w:t>
      </w:r>
      <w:r>
        <w:rPr>
          <w:rFonts w:hint="eastAsia" w:asciiTheme="minorEastAsia" w:hAnsiTheme="minorEastAsia" w:eastAsiaTheme="minorEastAsia" w:cstheme="minorEastAsia"/>
          <w:b/>
          <w:lang w:eastAsia="zh-CN"/>
        </w:rPr>
        <w:t>供应商</w:t>
      </w:r>
      <w:r>
        <w:rPr>
          <w:rFonts w:hint="eastAsia" w:asciiTheme="minorEastAsia" w:hAnsiTheme="minorEastAsia" w:eastAsiaTheme="minorEastAsia" w:cstheme="minorEastAsia"/>
          <w:b/>
        </w:rPr>
        <w:t>应逐条详细阅读</w:t>
      </w:r>
      <w:r>
        <w:rPr>
          <w:rFonts w:hint="eastAsia" w:asciiTheme="minorEastAsia" w:hAnsiTheme="minorEastAsia" w:eastAsiaTheme="minorEastAsia" w:cstheme="minorEastAsia"/>
          <w:b/>
          <w:lang w:eastAsia="zh-CN"/>
        </w:rPr>
        <w:t>谈判文件</w:t>
      </w:r>
      <w:r>
        <w:rPr>
          <w:rFonts w:hint="eastAsia" w:asciiTheme="minorEastAsia" w:hAnsiTheme="minorEastAsia" w:eastAsiaTheme="minorEastAsia" w:cstheme="minorEastAsia"/>
          <w:b/>
        </w:rPr>
        <w:t>有关要求，表明所提供的服务是否对</w:t>
      </w:r>
      <w:r>
        <w:rPr>
          <w:rFonts w:hint="eastAsia" w:asciiTheme="minorEastAsia" w:hAnsiTheme="minorEastAsia" w:eastAsiaTheme="minorEastAsia" w:cstheme="minorEastAsia"/>
          <w:b/>
          <w:lang w:eastAsia="zh-CN"/>
        </w:rPr>
        <w:t>谈判文件</w:t>
      </w:r>
      <w:r>
        <w:rPr>
          <w:rFonts w:hint="eastAsia" w:asciiTheme="minorEastAsia" w:hAnsiTheme="minorEastAsia" w:eastAsiaTheme="minorEastAsia" w:cstheme="minorEastAsia"/>
          <w:b/>
        </w:rPr>
        <w:t>做出实质性响应。</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15、</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的有效期</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从实质开标之日起</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0天内有效。</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15.2</w:t>
      </w:r>
      <w:r>
        <w:rPr>
          <w:rFonts w:hint="eastAsia" w:asciiTheme="minorEastAsia" w:hAnsiTheme="minorEastAsia" w:eastAsiaTheme="minorEastAsia" w:cstheme="minorEastAsia"/>
        </w:rPr>
        <w:t xml:space="preserve"> 如遇特殊情况，在原投标有效期届满之前，招标人可与</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协商延长</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的有效期，并经</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确认。</w:t>
      </w:r>
    </w:p>
    <w:p>
      <w:pPr>
        <w:spacing w:line="44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16、</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的份数、签署、字体、装订</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16.1</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必须按“</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须知前附表”中规定的“正本”和“副本”份数，</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正本和副本如有不一致之处，以正本为准，参考资料数量不限。</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正本与副本须用A4纸用不褪色的墨水笔书写或打印。</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的书写应清楚工整，</w:t>
      </w:r>
      <w:r>
        <w:rPr>
          <w:rFonts w:hint="eastAsia" w:ascii="宋体" w:hAnsi="宋体" w:cs="宋体"/>
          <w:color w:val="000000"/>
        </w:rPr>
        <w:t>修改处须由</w:t>
      </w:r>
      <w:r>
        <w:rPr>
          <w:rFonts w:hint="eastAsia" w:ascii="宋体" w:hAnsi="宋体" w:cs="宋体"/>
          <w:color w:val="000000"/>
          <w:lang w:eastAsia="zh-CN"/>
        </w:rPr>
        <w:t>供应商</w:t>
      </w:r>
      <w:r>
        <w:rPr>
          <w:rFonts w:hint="eastAsia" w:ascii="宋体" w:hAnsi="宋体" w:cs="宋体"/>
          <w:color w:val="000000"/>
        </w:rPr>
        <w:t>法人代表或授权委托人代表</w:t>
      </w:r>
      <w:r>
        <w:rPr>
          <w:rFonts w:hint="eastAsia" w:asciiTheme="minorEastAsia" w:hAnsiTheme="minorEastAsia" w:eastAsiaTheme="minorEastAsia" w:cstheme="minorEastAsia"/>
        </w:rPr>
        <w:t>签字或</w:t>
      </w:r>
      <w:r>
        <w:rPr>
          <w:rFonts w:hint="eastAsia" w:asciiTheme="minorEastAsia" w:hAnsiTheme="minorEastAsia" w:eastAsiaTheme="minorEastAsia" w:cstheme="minorEastAsia"/>
          <w:lang w:val="en-US" w:eastAsia="zh-CN"/>
        </w:rPr>
        <w:t>加</w:t>
      </w:r>
      <w:r>
        <w:rPr>
          <w:rFonts w:hint="eastAsia" w:asciiTheme="minorEastAsia" w:hAnsiTheme="minorEastAsia" w:eastAsiaTheme="minorEastAsia" w:cstheme="minorEastAsia"/>
        </w:rPr>
        <w:t>盖</w:t>
      </w:r>
      <w:r>
        <w:rPr>
          <w:rFonts w:hint="eastAsia" w:asciiTheme="minorEastAsia" w:hAnsiTheme="minorEastAsia" w:eastAsiaTheme="minorEastAsia" w:cstheme="minorEastAsia"/>
          <w:lang w:val="en-US" w:eastAsia="zh-CN"/>
        </w:rPr>
        <w:t>私</w:t>
      </w:r>
      <w:r>
        <w:rPr>
          <w:rFonts w:hint="eastAsia" w:asciiTheme="minorEastAsia" w:hAnsiTheme="minorEastAsia" w:eastAsiaTheme="minorEastAsia" w:cstheme="minorEastAsia"/>
        </w:rPr>
        <w:t>章</w:t>
      </w:r>
      <w:r>
        <w:rPr>
          <w:rFonts w:hint="eastAsia" w:asciiTheme="minorEastAsia" w:hAnsiTheme="minorEastAsia" w:eastAsiaTheme="minorEastAsia" w:cstheme="minorEastAsia"/>
          <w:lang w:val="en-US" w:eastAsia="zh-CN"/>
        </w:rPr>
        <w:t>并加盖单位公章</w:t>
      </w:r>
      <w:r>
        <w:rPr>
          <w:rFonts w:hint="eastAsia" w:asciiTheme="minorEastAsia" w:hAnsiTheme="minorEastAsia" w:eastAsiaTheme="minorEastAsia" w:cstheme="minorEastAsia"/>
        </w:rPr>
        <w:t>。</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16.3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应由企业法人或法人授权代表在规定签章处逐一签署</w:t>
      </w:r>
      <w:r>
        <w:rPr>
          <w:rFonts w:hint="eastAsia" w:asciiTheme="minorEastAsia" w:hAnsiTheme="minorEastAsia" w:eastAsiaTheme="minorEastAsia" w:cstheme="minorEastAsia"/>
          <w:lang w:val="en-US" w:eastAsia="zh-CN"/>
        </w:rPr>
        <w:t>并</w:t>
      </w:r>
      <w:r>
        <w:rPr>
          <w:rFonts w:hint="eastAsia" w:asciiTheme="minorEastAsia" w:hAnsiTheme="minorEastAsia" w:eastAsiaTheme="minorEastAsia" w:cstheme="minorEastAsia"/>
        </w:rPr>
        <w:t>加盖单位公章。</w:t>
      </w:r>
    </w:p>
    <w:p>
      <w:pPr>
        <w:spacing w:line="440" w:lineRule="exact"/>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rPr>
        <w:t>16.4</w:t>
      </w:r>
      <w:r>
        <w:rPr>
          <w:rFonts w:hint="eastAsia" w:asciiTheme="minorEastAsia" w:hAnsiTheme="minorEastAsia" w:eastAsiaTheme="minorEastAsia" w:cstheme="minorEastAsia"/>
          <w:highlight w:val="none"/>
          <w:lang w:eastAsia="zh-CN"/>
        </w:rPr>
        <w:t>响应文件</w:t>
      </w:r>
      <w:r>
        <w:rPr>
          <w:rFonts w:hint="eastAsia" w:asciiTheme="minorEastAsia" w:hAnsiTheme="minorEastAsia" w:eastAsiaTheme="minorEastAsia" w:cstheme="minorEastAsia"/>
          <w:highlight w:val="none"/>
        </w:rPr>
        <w:t>一律采用胶装方式进行装订</w:t>
      </w:r>
      <w:r>
        <w:rPr>
          <w:rFonts w:hint="eastAsia" w:asciiTheme="minorEastAsia" w:hAnsiTheme="minorEastAsia" w:eastAsiaTheme="minorEastAsia" w:cstheme="minorEastAsia"/>
          <w:highlight w:val="none"/>
          <w:lang w:val="en-US" w:eastAsia="zh-CN"/>
        </w:rPr>
        <w:t>并需加盖骑缝章。</w:t>
      </w:r>
    </w:p>
    <w:p>
      <w:pPr>
        <w:spacing w:line="440" w:lineRule="exact"/>
        <w:rPr>
          <w:rFonts w:asciiTheme="minorEastAsia" w:hAnsiTheme="minorEastAsia" w:eastAsiaTheme="minorEastAsia" w:cstheme="minorEastAsia"/>
          <w:b/>
        </w:rPr>
      </w:pPr>
      <w:r>
        <w:rPr>
          <w:rFonts w:hint="eastAsia" w:asciiTheme="minorEastAsia" w:hAnsiTheme="minorEastAsia" w:eastAsiaTheme="minorEastAsia" w:cstheme="minorEastAsia"/>
          <w:b/>
        </w:rPr>
        <w:t>17、投标保证金</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17.1</w:t>
      </w:r>
      <w:r>
        <w:rPr>
          <w:rFonts w:hint="eastAsia" w:asciiTheme="minorEastAsia" w:hAnsiTheme="minorEastAsia" w:eastAsiaTheme="minorEastAsia" w:cstheme="minorEastAsia"/>
        </w:rPr>
        <w:t xml:space="preserve"> 投标保证金数额详见投标须知前附表第1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条。</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b/>
        </w:rPr>
        <w:t>17.2</w:t>
      </w:r>
      <w:r>
        <w:rPr>
          <w:rFonts w:hint="eastAsia" w:asciiTheme="minorEastAsia" w:hAnsiTheme="minorEastAsia" w:eastAsiaTheme="minorEastAsia" w:cstheme="minorEastAsia"/>
        </w:rPr>
        <w:t>发生以下情况，投标保证金</w:t>
      </w:r>
      <w:r>
        <w:rPr>
          <w:rFonts w:hint="eastAsia" w:asciiTheme="minorEastAsia" w:hAnsiTheme="minorEastAsia" w:eastAsiaTheme="minorEastAsia" w:cstheme="minorEastAsia"/>
          <w:lang w:val="en-US" w:eastAsia="zh-CN"/>
        </w:rPr>
        <w:t>将</w:t>
      </w:r>
      <w:r>
        <w:rPr>
          <w:rFonts w:hint="eastAsia" w:asciiTheme="minorEastAsia" w:hAnsiTheme="minorEastAsia" w:eastAsiaTheme="minorEastAsia" w:cstheme="minorEastAsia"/>
        </w:rPr>
        <w:t>被没收：</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17.2.1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在投标有效期内撤回投标的；</w:t>
      </w:r>
    </w:p>
    <w:p>
      <w:pPr>
        <w:spacing w:line="440" w:lineRule="exac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17.2.2 中标人未能做到：1、按本章第29条规定签订合同</w:t>
      </w:r>
      <w:r>
        <w:rPr>
          <w:rFonts w:hint="eastAsia" w:asciiTheme="minorEastAsia" w:hAnsiTheme="minorEastAsia" w:eastAsiaTheme="minorEastAsia" w:cstheme="minorEastAsia"/>
          <w:lang w:eastAsia="zh-CN"/>
        </w:rPr>
        <w:t>。</w:t>
      </w:r>
    </w:p>
    <w:p>
      <w:pPr>
        <w:spacing w:line="440" w:lineRule="exact"/>
        <w:rPr>
          <w:rFonts w:hint="default"/>
          <w:lang w:val="en-US" w:eastAsia="zh-CN"/>
        </w:rPr>
      </w:pPr>
      <w:r>
        <w:rPr>
          <w:rFonts w:hint="eastAsia" w:asciiTheme="minorEastAsia" w:hAnsiTheme="minorEastAsia" w:eastAsiaTheme="minorEastAsia" w:cstheme="minorEastAsia"/>
        </w:rPr>
        <w:t xml:space="preserve">                       2、按本章第5条交付中标服务费。</w:t>
      </w:r>
      <w:r>
        <w:rPr>
          <w:rFonts w:hint="eastAsia" w:asciiTheme="minorEastAsia" w:hAnsiTheme="minorEastAsia" w:eastAsiaTheme="minorEastAsia" w:cstheme="minorEastAsia"/>
          <w:lang w:val="en-US" w:eastAsia="zh-CN"/>
        </w:rPr>
        <w:t xml:space="preserve"> </w:t>
      </w:r>
    </w:p>
    <w:p>
      <w:pPr>
        <w:pStyle w:val="39"/>
        <w:keepNext w:val="0"/>
        <w:keepLines w:val="0"/>
        <w:suppressLineNumbers w:val="0"/>
        <w:spacing w:before="0" w:beforeAutospacing="0" w:after="0" w:afterAutospacing="0" w:line="400" w:lineRule="exact"/>
        <w:ind w:right="0" w:firstLine="2880" w:firstLineChars="1200"/>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3、未响应文件遵守交付使用日期。</w:t>
      </w:r>
    </w:p>
    <w:p>
      <w:pPr>
        <w:pStyle w:val="5"/>
        <w:rPr>
          <w:rFonts w:hint="eastAsia"/>
        </w:rPr>
      </w:pPr>
    </w:p>
    <w:p>
      <w:pPr>
        <w:pStyle w:val="5"/>
      </w:pPr>
      <w:bookmarkStart w:id="9" w:name="_Toc16962"/>
      <w:r>
        <w:rPr>
          <w:rFonts w:hint="eastAsia"/>
        </w:rPr>
        <w:t>四、</w:t>
      </w:r>
      <w:r>
        <w:rPr>
          <w:rFonts w:hint="eastAsia"/>
          <w:lang w:eastAsia="zh-CN"/>
        </w:rPr>
        <w:t>响应文件</w:t>
      </w:r>
      <w:r>
        <w:rPr>
          <w:rFonts w:hint="eastAsia"/>
        </w:rPr>
        <w:t>递交</w:t>
      </w:r>
      <w:bookmarkEnd w:id="9"/>
    </w:p>
    <w:p>
      <w:pPr>
        <w:spacing w:line="440" w:lineRule="exact"/>
        <w:jc w:val="center"/>
        <w:rPr>
          <w:rFonts w:asciiTheme="minorEastAsia" w:hAnsiTheme="minorEastAsia" w:eastAsiaTheme="minorEastAsia" w:cstheme="minorEastAsia"/>
          <w:b/>
          <w:bCs/>
          <w:sz w:val="32"/>
          <w:szCs w:val="32"/>
        </w:rPr>
      </w:pPr>
    </w:p>
    <w:p>
      <w:pPr>
        <w:numPr>
          <w:ilvl w:val="0"/>
          <w:numId w:val="2"/>
        </w:num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的密封与标记</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18.1</w:t>
      </w:r>
      <w:r>
        <w:rPr>
          <w:rFonts w:hint="eastAsia" w:asciiTheme="minorEastAsia" w:hAnsiTheme="minorEastAsia" w:eastAsiaTheme="minorEastAsia" w:cstheme="minorEastAsia"/>
          <w:bCs/>
        </w:rPr>
        <w:t>所谓密封，是指对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信袋及包装物上的开启处密封，亦可以对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信袋及包装物全面密封。</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
        </w:rPr>
        <w:t>18.2</w:t>
      </w:r>
      <w:r>
        <w:rPr>
          <w:rFonts w:hint="eastAsia" w:asciiTheme="minorEastAsia" w:hAnsiTheme="minorEastAsia" w:eastAsiaTheme="minorEastAsia" w:cstheme="minorEastAsia"/>
          <w:highlight w:val="none"/>
        </w:rPr>
        <w:t>投标方应将</w:t>
      </w:r>
      <w:r>
        <w:rPr>
          <w:rFonts w:hint="eastAsia" w:asciiTheme="minorEastAsia" w:hAnsiTheme="minorEastAsia" w:eastAsiaTheme="minorEastAsia" w:cstheme="minorEastAsia"/>
          <w:highlight w:val="none"/>
          <w:lang w:eastAsia="zh-CN"/>
        </w:rPr>
        <w:t>响应文件</w:t>
      </w:r>
      <w:r>
        <w:rPr>
          <w:rFonts w:hint="eastAsia" w:asciiTheme="minorEastAsia" w:hAnsiTheme="minorEastAsia" w:eastAsiaTheme="minorEastAsia" w:cstheme="minorEastAsia"/>
          <w:highlight w:val="none"/>
        </w:rPr>
        <w:t>正、副本</w:t>
      </w:r>
      <w:r>
        <w:rPr>
          <w:rFonts w:hint="eastAsia" w:asciiTheme="minorEastAsia" w:hAnsiTheme="minorEastAsia" w:eastAsiaTheme="minorEastAsia" w:cstheme="minorEastAsia"/>
          <w:highlight w:val="none"/>
          <w:lang w:eastAsia="zh-CN"/>
        </w:rPr>
        <w:t>先行</w:t>
      </w:r>
      <w:r>
        <w:rPr>
          <w:rFonts w:hint="eastAsia" w:asciiTheme="minorEastAsia" w:hAnsiTheme="minorEastAsia" w:eastAsiaTheme="minorEastAsia" w:cstheme="minorEastAsia"/>
          <w:highlight w:val="none"/>
        </w:rPr>
        <w:t>分别密封，</w:t>
      </w:r>
      <w:r>
        <w:rPr>
          <w:rFonts w:hint="eastAsia" w:ascii="宋体" w:hAnsi="宋体" w:cs="宋体"/>
          <w:color w:val="000000"/>
          <w:highlight w:val="none"/>
        </w:rPr>
        <w:t>在每个密封件的封面上标明正本或副本</w:t>
      </w:r>
      <w:r>
        <w:rPr>
          <w:rFonts w:hint="eastAsia" w:ascii="宋体" w:hAnsi="宋体" w:cs="宋体"/>
          <w:color w:val="000000"/>
          <w:highlight w:val="none"/>
          <w:lang w:val="en-US" w:eastAsia="zh-CN"/>
        </w:rPr>
        <w:t>及18.4要求内容并加盖</w:t>
      </w:r>
      <w:r>
        <w:rPr>
          <w:rFonts w:hint="eastAsia" w:ascii="宋体" w:hAnsi="宋体" w:cs="宋体"/>
          <w:color w:val="000000"/>
          <w:highlight w:val="none"/>
        </w:rPr>
        <w:t>单位公章</w:t>
      </w:r>
      <w:r>
        <w:rPr>
          <w:rFonts w:hint="eastAsia" w:ascii="宋体" w:hAnsi="宋体" w:cs="宋体"/>
          <w:color w:val="000000"/>
          <w:highlight w:val="none"/>
          <w:lang w:val="en-US" w:eastAsia="zh-CN"/>
        </w:rPr>
        <w:t>及法定代表人私章</w:t>
      </w:r>
      <w:r>
        <w:rPr>
          <w:rFonts w:hint="eastAsia" w:ascii="宋体" w:hAnsi="宋体" w:cs="宋体"/>
          <w:color w:val="000000"/>
          <w:highlight w:val="none"/>
        </w:rPr>
        <w:t>。</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18.3</w:t>
      </w:r>
      <w:r>
        <w:rPr>
          <w:rFonts w:hint="eastAsia" w:ascii="宋体" w:hAnsi="宋体" w:cs="宋体"/>
          <w:color w:val="000000"/>
          <w:highlight w:val="none"/>
          <w:lang w:eastAsia="zh-CN"/>
        </w:rPr>
        <w:t>再</w:t>
      </w:r>
      <w:r>
        <w:rPr>
          <w:rFonts w:hint="eastAsia" w:ascii="宋体" w:hAnsi="宋体" w:cs="宋体"/>
          <w:color w:val="000000"/>
          <w:highlight w:val="none"/>
        </w:rPr>
        <w:t>将</w:t>
      </w:r>
      <w:r>
        <w:rPr>
          <w:rFonts w:hint="eastAsia" w:ascii="宋体" w:hAnsi="宋体" w:cs="宋体"/>
          <w:color w:val="000000"/>
          <w:highlight w:val="none"/>
          <w:lang w:eastAsia="zh-CN"/>
        </w:rPr>
        <w:t>密封后的响应文件</w:t>
      </w:r>
      <w:r>
        <w:rPr>
          <w:rFonts w:hint="eastAsia" w:ascii="宋体" w:hAnsi="宋体" w:cs="宋体"/>
          <w:color w:val="000000"/>
          <w:highlight w:val="none"/>
        </w:rPr>
        <w:t>正、副本</w:t>
      </w:r>
      <w:r>
        <w:rPr>
          <w:rFonts w:hint="eastAsia" w:ascii="宋体" w:hAnsi="宋体" w:cs="宋体"/>
          <w:color w:val="000000"/>
          <w:highlight w:val="none"/>
          <w:lang w:eastAsia="zh-CN"/>
        </w:rPr>
        <w:t>一并</w:t>
      </w:r>
      <w:r>
        <w:rPr>
          <w:rFonts w:hint="eastAsia" w:ascii="宋体" w:hAnsi="宋体" w:cs="宋体"/>
          <w:color w:val="000000"/>
          <w:highlight w:val="none"/>
        </w:rPr>
        <w:t>装入</w:t>
      </w:r>
      <w:r>
        <w:rPr>
          <w:rFonts w:hint="eastAsia" w:ascii="宋体" w:hAnsi="宋体" w:cs="宋体"/>
          <w:color w:val="000000"/>
          <w:highlight w:val="none"/>
          <w:lang w:eastAsia="zh-CN"/>
        </w:rPr>
        <w:t>单另响应文件</w:t>
      </w:r>
      <w:r>
        <w:rPr>
          <w:rFonts w:hint="eastAsia" w:ascii="宋体" w:hAnsi="宋体" w:cs="宋体"/>
          <w:color w:val="000000"/>
          <w:highlight w:val="none"/>
        </w:rPr>
        <w:t>袋内加以密封，在封面上标明</w:t>
      </w:r>
      <w:r>
        <w:rPr>
          <w:rFonts w:hint="eastAsia" w:ascii="宋体" w:hAnsi="宋体" w:cs="宋体"/>
          <w:color w:val="000000"/>
          <w:highlight w:val="none"/>
          <w:lang w:val="en-US" w:eastAsia="zh-CN"/>
        </w:rPr>
        <w:t>18.4要求内容并在</w:t>
      </w:r>
      <w:r>
        <w:rPr>
          <w:rFonts w:hint="eastAsia" w:ascii="宋体" w:hAnsi="宋体" w:cs="宋体"/>
          <w:color w:val="000000"/>
          <w:highlight w:val="none"/>
        </w:rPr>
        <w:t>开启处密封并加盖单位公章</w:t>
      </w:r>
      <w:r>
        <w:rPr>
          <w:rFonts w:hint="eastAsia" w:ascii="宋体" w:hAnsi="宋体" w:cs="宋体"/>
          <w:color w:val="000000"/>
          <w:highlight w:val="none"/>
          <w:lang w:val="en-US" w:eastAsia="zh-CN"/>
        </w:rPr>
        <w:t>及法定代表人私章</w:t>
      </w:r>
      <w:r>
        <w:rPr>
          <w:rFonts w:hint="eastAsia" w:ascii="宋体" w:hAnsi="宋体" w:cs="宋体"/>
          <w:color w:val="000000"/>
          <w:highlight w:val="none"/>
          <w:lang w:eastAsia="zh-CN"/>
        </w:rPr>
        <w:t>；</w:t>
      </w:r>
      <w:r>
        <w:rPr>
          <w:rFonts w:hint="eastAsia" w:ascii="宋体" w:hAnsi="宋体" w:cs="宋体"/>
          <w:highlight w:val="none"/>
        </w:rPr>
        <w:t>投标一览表</w:t>
      </w:r>
      <w:r>
        <w:rPr>
          <w:rFonts w:hint="eastAsia" w:ascii="宋体" w:hAnsi="宋体" w:cs="宋体"/>
          <w:highlight w:val="none"/>
          <w:lang w:eastAsia="zh-CN"/>
        </w:rPr>
        <w:t>和电子版响应文件各</w:t>
      </w:r>
      <w:r>
        <w:rPr>
          <w:rFonts w:hint="eastAsia" w:ascii="宋体" w:hAnsi="宋体" w:cs="宋体"/>
          <w:highlight w:val="none"/>
          <w:lang w:val="en-US" w:eastAsia="zh-CN"/>
        </w:rPr>
        <w:t>一份两者分别密封，</w:t>
      </w:r>
      <w:r>
        <w:rPr>
          <w:rFonts w:hint="eastAsia" w:ascii="宋体" w:hAnsi="宋体" w:cs="宋体"/>
          <w:color w:val="000000"/>
          <w:highlight w:val="none"/>
        </w:rPr>
        <w:t>在封面上标明</w:t>
      </w:r>
      <w:r>
        <w:rPr>
          <w:rFonts w:hint="eastAsia" w:ascii="宋体" w:hAnsi="宋体" w:cs="宋体"/>
          <w:color w:val="000000"/>
          <w:highlight w:val="none"/>
          <w:lang w:val="en-US" w:eastAsia="zh-CN"/>
        </w:rPr>
        <w:t>18.4要求内容并在</w:t>
      </w:r>
      <w:r>
        <w:rPr>
          <w:rFonts w:hint="eastAsia" w:ascii="宋体" w:hAnsi="宋体" w:cs="宋体"/>
          <w:color w:val="000000"/>
          <w:highlight w:val="none"/>
        </w:rPr>
        <w:t>开启处密封并加盖单位公章</w:t>
      </w:r>
      <w:r>
        <w:rPr>
          <w:rFonts w:hint="eastAsia" w:ascii="宋体" w:hAnsi="宋体" w:cs="宋体"/>
          <w:color w:val="000000"/>
          <w:highlight w:val="none"/>
          <w:lang w:val="en-US" w:eastAsia="zh-CN"/>
        </w:rPr>
        <w:t>及法定代表人私章</w:t>
      </w:r>
      <w:r>
        <w:rPr>
          <w:rFonts w:hint="eastAsia" w:ascii="宋体" w:hAnsi="宋体" w:cs="宋体"/>
          <w:color w:val="000000"/>
          <w:highlight w:val="none"/>
          <w:lang w:eastAsia="zh-CN"/>
        </w:rPr>
        <w:t>。</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b/>
          <w:highlight w:val="none"/>
        </w:rPr>
        <w:t>18.4</w:t>
      </w:r>
      <w:r>
        <w:rPr>
          <w:rFonts w:hint="eastAsia" w:asciiTheme="minorEastAsia" w:hAnsiTheme="minorEastAsia" w:eastAsiaTheme="minorEastAsia" w:cstheme="minorEastAsia"/>
          <w:highlight w:val="none"/>
        </w:rPr>
        <w:t>所有</w:t>
      </w:r>
      <w:r>
        <w:rPr>
          <w:rFonts w:hint="eastAsia" w:asciiTheme="minorEastAsia" w:hAnsiTheme="minorEastAsia" w:eastAsiaTheme="minorEastAsia" w:cstheme="minorEastAsia"/>
          <w:highlight w:val="none"/>
          <w:lang w:eastAsia="zh-CN"/>
        </w:rPr>
        <w:t>响应文件</w:t>
      </w:r>
      <w:r>
        <w:rPr>
          <w:rFonts w:hint="eastAsia" w:asciiTheme="minorEastAsia" w:hAnsiTheme="minorEastAsia" w:eastAsiaTheme="minorEastAsia" w:cstheme="minorEastAsia"/>
          <w:highlight w:val="none"/>
        </w:rPr>
        <w:t>信袋及包装物上均粘贴封条，封条上应注明一下内容：</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（1）招标单位；</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（2）项目名称；</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（3）</w:t>
      </w:r>
      <w:r>
        <w:rPr>
          <w:rFonts w:hint="eastAsia" w:asciiTheme="minorEastAsia" w:hAnsiTheme="minorEastAsia" w:eastAsiaTheme="minorEastAsia" w:cstheme="minorEastAsia"/>
          <w:highlight w:val="none"/>
          <w:lang w:eastAsia="zh-CN"/>
        </w:rPr>
        <w:t>项目序号</w:t>
      </w:r>
      <w:r>
        <w:rPr>
          <w:rFonts w:hint="eastAsia" w:asciiTheme="minorEastAsia" w:hAnsiTheme="minorEastAsia" w:eastAsiaTheme="minorEastAsia" w:cstheme="minorEastAsia"/>
          <w:highlight w:val="none"/>
        </w:rPr>
        <w:t>；</w:t>
      </w:r>
    </w:p>
    <w:p>
      <w:pPr>
        <w:spacing w:line="360" w:lineRule="auto"/>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（4）</w:t>
      </w:r>
      <w:r>
        <w:rPr>
          <w:rFonts w:hint="eastAsia" w:ascii="宋体" w:hAnsi="宋体" w:cs="宋体"/>
          <w:color w:val="auto"/>
          <w:highlight w:val="none"/>
          <w:lang w:eastAsia="zh-CN"/>
        </w:rPr>
        <w:t>投标供应商</w:t>
      </w:r>
      <w:r>
        <w:rPr>
          <w:rFonts w:hint="eastAsia" w:ascii="宋体" w:hAnsi="宋体" w:cs="宋体"/>
          <w:color w:val="auto"/>
          <w:highlight w:val="none"/>
        </w:rPr>
        <w:t>名称、地址、联系人和联系方式</w:t>
      </w:r>
      <w:r>
        <w:rPr>
          <w:rFonts w:hint="eastAsia" w:asciiTheme="minorEastAsia" w:hAnsiTheme="minorEastAsia" w:eastAsiaTheme="minorEastAsia" w:cstheme="minorEastAsia"/>
          <w:highlight w:val="none"/>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   （5）“</w:t>
      </w:r>
      <w:r>
        <w:rPr>
          <w:rFonts w:hint="eastAsia" w:asciiTheme="minorEastAsia" w:hAnsiTheme="minorEastAsia" w:eastAsiaTheme="minorEastAsia" w:cstheme="minorEastAsia"/>
          <w:lang w:eastAsia="zh-CN"/>
        </w:rPr>
        <w:t>202</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lang w:eastAsia="zh-CN"/>
        </w:rPr>
        <w:t>年</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lang w:eastAsia="zh-CN"/>
        </w:rPr>
        <w:t>月</w:t>
      </w: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lang w:eastAsia="zh-CN"/>
        </w:rPr>
        <w:t>日</w:t>
      </w: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00</w:t>
      </w:r>
      <w:r>
        <w:rPr>
          <w:rFonts w:hint="eastAsia" w:asciiTheme="minorEastAsia" w:hAnsiTheme="minorEastAsia" w:eastAsiaTheme="minorEastAsia" w:cstheme="minorEastAsia"/>
        </w:rPr>
        <w:t xml:space="preserve"> （北京时间）前不准启封”。</w:t>
      </w:r>
    </w:p>
    <w:p>
      <w:pPr>
        <w:spacing w:line="360" w:lineRule="auto"/>
        <w:rPr>
          <w:rFonts w:ascii="宋体" w:hAnsi="宋体" w:cs="宋体"/>
          <w:color w:val="000000"/>
        </w:rPr>
      </w:pPr>
      <w:r>
        <w:rPr>
          <w:rFonts w:hint="eastAsia" w:asciiTheme="minorEastAsia" w:hAnsiTheme="minorEastAsia" w:eastAsiaTheme="minorEastAsia" w:cstheme="minorEastAsia"/>
          <w:b/>
        </w:rPr>
        <w:t>18.5</w:t>
      </w:r>
      <w:r>
        <w:rPr>
          <w:rFonts w:hint="eastAsia" w:ascii="宋体" w:hAnsi="宋体" w:cs="宋体"/>
          <w:color w:val="000000"/>
          <w:lang w:eastAsia="zh-CN"/>
        </w:rPr>
        <w:t>未</w:t>
      </w:r>
      <w:r>
        <w:rPr>
          <w:rFonts w:hint="eastAsia" w:ascii="宋体" w:hAnsi="宋体" w:cs="宋体"/>
          <w:color w:val="000000"/>
        </w:rPr>
        <w:t>按要求密封、标记和递交的</w:t>
      </w:r>
      <w:r>
        <w:rPr>
          <w:rFonts w:hint="eastAsia" w:ascii="宋体" w:hAnsi="宋体" w:cs="宋体"/>
          <w:color w:val="000000"/>
          <w:lang w:eastAsia="zh-CN"/>
        </w:rPr>
        <w:t>响应文件</w:t>
      </w:r>
      <w:r>
        <w:rPr>
          <w:rFonts w:hint="eastAsia" w:ascii="宋体" w:hAnsi="宋体" w:cs="宋体"/>
          <w:color w:val="000000"/>
        </w:rPr>
        <w:t>，招标机构将视为不响应投标予以拒绝。</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19、</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递交的截止日期</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19.1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必须按“</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须知前附表”中规定的投标截止时间将</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送达开标地点。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19.2</w:t>
      </w:r>
      <w:r>
        <w:rPr>
          <w:rFonts w:hint="eastAsia" w:asciiTheme="minorEastAsia" w:hAnsiTheme="minorEastAsia" w:eastAsiaTheme="minorEastAsia" w:cstheme="minorEastAsia"/>
        </w:rPr>
        <w:t xml:space="preserve"> 超过</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规定的投标截止时间送达或邮寄的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将不予接受。</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的修改和撤销</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20.1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可以在递交</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后，在规定的投标截止时间前，以书面形式向招标人递交通知修改或撤回其</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20.2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的修改或撤销应按本章第18和19条规定进行准备、密封、标注和递交。</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20.3</w:t>
      </w:r>
      <w:r>
        <w:rPr>
          <w:rFonts w:hint="eastAsia" w:asciiTheme="minorEastAsia" w:hAnsiTheme="minorEastAsia" w:eastAsiaTheme="minorEastAsia" w:cstheme="minorEastAsia"/>
        </w:rPr>
        <w:t xml:space="preserve"> 投标截止时间后不得修改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20.4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不得在投标截止时间起至</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有效期满前撤销</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，否则招标机构将没收投标保证金，作为对招标代理机构和招标人的违约赔偿金。</w:t>
      </w:r>
    </w:p>
    <w:p>
      <w:pPr>
        <w:pStyle w:val="5"/>
      </w:pPr>
      <w:bookmarkStart w:id="10" w:name="_Toc24627"/>
      <w:bookmarkStart w:id="11" w:name="_Toc20621"/>
      <w:r>
        <w:rPr>
          <w:rFonts w:hint="eastAsia"/>
        </w:rPr>
        <w:t>五、开标</w:t>
      </w:r>
      <w:bookmarkEnd w:id="10"/>
      <w:bookmarkEnd w:id="11"/>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21、开标</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21.1 </w:t>
      </w:r>
      <w:r>
        <w:rPr>
          <w:rFonts w:hint="eastAsia" w:asciiTheme="minorEastAsia" w:hAnsiTheme="minorEastAsia" w:eastAsiaTheme="minorEastAsia" w:cstheme="minorEastAsia"/>
        </w:rPr>
        <w:t>招标代理机构在“</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须知前附表”中规定的日期、时间和地点组织公开开标。届时请监督人和采购方代表参加并签到。</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21.2</w:t>
      </w:r>
      <w:r>
        <w:rPr>
          <w:rFonts w:hint="eastAsia" w:asciiTheme="minorEastAsia" w:hAnsiTheme="minorEastAsia" w:eastAsiaTheme="minorEastAsia" w:cstheme="minorEastAsia"/>
        </w:rPr>
        <w:t xml:space="preserve"> 开标时先由</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代表和监督人对</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有效资质及</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的密封与标志进行核查；唱标人宣读</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正本、“开标一览表”有关内容及</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的修改、撤销和招标代理机构认为合适的其他内容。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21.3</w:t>
      </w:r>
      <w:r>
        <w:rPr>
          <w:rFonts w:hint="eastAsia" w:asciiTheme="minorEastAsia" w:hAnsiTheme="minorEastAsia" w:eastAsiaTheme="minorEastAsia" w:cstheme="minorEastAsia"/>
        </w:rPr>
        <w:t xml:space="preserve"> 有效证件</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开标时，请</w:t>
      </w:r>
      <w:r>
        <w:rPr>
          <w:rFonts w:hint="eastAsia" w:asciiTheme="minorEastAsia" w:hAnsiTheme="minorEastAsia" w:eastAsiaTheme="minorEastAsia" w:cstheme="minorEastAsia"/>
          <w:b/>
          <w:bCs/>
          <w:lang w:eastAsia="zh-CN"/>
        </w:rPr>
        <w:t>供应商</w:t>
      </w:r>
      <w:r>
        <w:rPr>
          <w:rFonts w:hint="eastAsia" w:asciiTheme="minorEastAsia" w:hAnsiTheme="minorEastAsia" w:eastAsiaTheme="minorEastAsia" w:cstheme="minorEastAsia"/>
          <w:b/>
          <w:bCs/>
        </w:rPr>
        <w:t>随身携带以下有效证件以备查验，敬请</w:t>
      </w:r>
      <w:r>
        <w:rPr>
          <w:rFonts w:hint="eastAsia" w:asciiTheme="minorEastAsia" w:hAnsiTheme="minorEastAsia" w:eastAsiaTheme="minorEastAsia" w:cstheme="minorEastAsia"/>
          <w:b/>
          <w:bCs/>
          <w:lang w:eastAsia="zh-CN"/>
        </w:rPr>
        <w:t>供应商</w:t>
      </w:r>
      <w:r>
        <w:rPr>
          <w:rFonts w:hint="eastAsia" w:asciiTheme="minorEastAsia" w:hAnsiTheme="minorEastAsia" w:eastAsiaTheme="minorEastAsia" w:cstheme="minorEastAsia"/>
          <w:b/>
          <w:bCs/>
        </w:rPr>
        <w:t>特别注意！</w:t>
      </w:r>
    </w:p>
    <w:p>
      <w:pPr>
        <w:numPr>
          <w:ilvl w:val="0"/>
          <w:numId w:val="3"/>
        </w:numPr>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法定代表人身份证明或法定代表人授权委托书和委托代理人的身份证（注：法定代表人授权委托书应当单独提供，并与</w:t>
      </w:r>
      <w:r>
        <w:rPr>
          <w:rFonts w:hint="eastAsia" w:asciiTheme="minorEastAsia" w:hAnsiTheme="minorEastAsia" w:eastAsiaTheme="minorEastAsia" w:cstheme="minorEastAsia"/>
          <w:b/>
          <w:bCs/>
          <w:lang w:eastAsia="zh-CN"/>
        </w:rPr>
        <w:t>响应文件</w:t>
      </w:r>
      <w:r>
        <w:rPr>
          <w:rFonts w:hint="eastAsia" w:asciiTheme="minorEastAsia" w:hAnsiTheme="minorEastAsia" w:eastAsiaTheme="minorEastAsia" w:cstheme="minorEastAsia"/>
          <w:b/>
          <w:bCs/>
        </w:rPr>
        <w:t>中所提供的相一致）（原件）；</w:t>
      </w:r>
    </w:p>
    <w:p>
      <w:pPr>
        <w:numPr>
          <w:ilvl w:val="0"/>
          <w:numId w:val="3"/>
        </w:numPr>
        <w:spacing w:line="360" w:lineRule="auto"/>
        <w:ind w:left="0" w:leftChars="0" w:firstLine="0" w:firstLineChars="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提供投标供应商的依法缴纳社会保障资金的良好记录（连续近6个月的社保个人明细表）原件；</w:t>
      </w:r>
    </w:p>
    <w:p>
      <w:pPr>
        <w:numPr>
          <w:ilvl w:val="0"/>
          <w:numId w:val="0"/>
        </w:numPr>
        <w:spacing w:line="360" w:lineRule="auto"/>
        <w:ind w:leftChars="0"/>
        <w:rPr>
          <w:rFonts w:asciiTheme="minorEastAsia" w:hAnsiTheme="minorEastAsia" w:eastAsiaTheme="minorEastAsia" w:cstheme="minorEastAsia"/>
          <w:b/>
          <w:bCs/>
        </w:rPr>
      </w:pPr>
      <w:r>
        <w:rPr>
          <w:rFonts w:hint="eastAsia" w:asciiTheme="minorEastAsia" w:hAnsiTheme="minorEastAsia" w:eastAsiaTheme="minorEastAsia" w:cstheme="minorEastAsia"/>
          <w:b/>
          <w:bCs/>
          <w:lang w:val="en-US" w:eastAsia="zh-CN"/>
        </w:rPr>
        <w:t>（3）具有良好的商业信誉和健全的财务会计制度（需提供2021年度财务审计报告，2022年新成立公司不提供）</w:t>
      </w:r>
    </w:p>
    <w:p>
      <w:pPr>
        <w:spacing w:line="360" w:lineRule="auto"/>
        <w:rPr>
          <w:rFonts w:hint="eastAsia" w:asciiTheme="minorEastAsia" w:hAnsiTheme="minorEastAsia" w:eastAsiaTheme="minorEastAsia" w:cstheme="minorEastAsia"/>
          <w:b/>
          <w:bCs/>
          <w:kern w:val="0"/>
          <w:shd w:val="clear" w:color="090000" w:fill="FFFFFF"/>
          <w:lang w:eastAsia="zh-CN"/>
        </w:rPr>
      </w:pP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）年审合格的企业营业执照、税务登记证、组织机构代码证副本或三证合一（原件）</w:t>
      </w:r>
      <w:r>
        <w:rPr>
          <w:rFonts w:hint="eastAsia" w:asciiTheme="minorEastAsia" w:hAnsiTheme="minorEastAsia" w:eastAsiaTheme="minorEastAsia" w:cstheme="minorEastAsia"/>
          <w:b/>
          <w:bCs/>
          <w:lang w:eastAsia="zh-CN"/>
        </w:rPr>
        <w:t>；</w:t>
      </w:r>
    </w:p>
    <w:p>
      <w:pPr>
        <w:numPr>
          <w:ilvl w:val="0"/>
          <w:numId w:val="0"/>
        </w:numPr>
        <w:spacing w:line="360" w:lineRule="auto"/>
        <w:ind w:leftChars="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（5）投标保证金收据（原件）；</w:t>
      </w:r>
    </w:p>
    <w:p>
      <w:pPr>
        <w:numPr>
          <w:ilvl w:val="0"/>
          <w:numId w:val="0"/>
        </w:numPr>
        <w:spacing w:line="360" w:lineRule="auto"/>
        <w:ind w:leftChars="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（6）投标人认为需提供的其他资格证明文件（例如：</w:t>
      </w:r>
      <w:bookmarkStart w:id="12" w:name="OLE_LINK1"/>
      <w:r>
        <w:rPr>
          <w:rFonts w:hint="eastAsia" w:asciiTheme="minorEastAsia" w:hAnsiTheme="minorEastAsia" w:eastAsiaTheme="minorEastAsia" w:cstheme="minorEastAsia"/>
          <w:b/>
          <w:bCs/>
          <w:lang w:val="en-US" w:eastAsia="zh-CN"/>
        </w:rPr>
        <w:t>在“信用中国”网站（WWW.creditchina.gov.cn）、中国政府采购网（www.ccgp.gov.cn）、国家企业信息系统网页打印并加盖单位鲜红公章）</w:t>
      </w:r>
      <w:bookmarkEnd w:id="12"/>
      <w:r>
        <w:rPr>
          <w:rFonts w:hint="eastAsia" w:asciiTheme="minorEastAsia" w:hAnsiTheme="minorEastAsia" w:eastAsiaTheme="minorEastAsia" w:cstheme="minorEastAsia"/>
          <w:b/>
          <w:bCs/>
          <w:lang w:val="en-US" w:eastAsia="zh-CN"/>
        </w:rPr>
        <w:t>等等）。</w:t>
      </w:r>
    </w:p>
    <w:p>
      <w:pPr>
        <w:numPr>
          <w:ilvl w:val="0"/>
          <w:numId w:val="0"/>
        </w:numPr>
        <w:spacing w:line="360" w:lineRule="auto"/>
        <w:ind w:leftChars="0"/>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（上述证件为开标时资格审查必备条件，除特殊标注外，以上原件的公证件及扫描件本次招标不予认可，如果缺项则视为对谈判文件资格审查内容的不响应，未通过资质查验的投标将予以否决。）</w:t>
      </w:r>
    </w:p>
    <w:p>
      <w:pPr>
        <w:pStyle w:val="5"/>
      </w:pPr>
      <w:bookmarkStart w:id="13" w:name="_Toc27650"/>
      <w:bookmarkStart w:id="14" w:name="_Toc30935"/>
      <w:r>
        <w:rPr>
          <w:rFonts w:hint="eastAsia"/>
        </w:rPr>
        <w:t>六、评标、定标</w:t>
      </w:r>
      <w:bookmarkEnd w:id="13"/>
      <w:bookmarkEnd w:id="14"/>
    </w:p>
    <w:p>
      <w:pPr>
        <w:rPr>
          <w:rFonts w:asciiTheme="minorEastAsia" w:hAnsiTheme="minorEastAsia" w:eastAsiaTheme="minorEastAsia" w:cstheme="minorEastAsia"/>
        </w:rPr>
      </w:pPr>
      <w:bookmarkStart w:id="15" w:name="_Toc25715"/>
      <w:r>
        <w:rPr>
          <w:rFonts w:hint="eastAsia" w:asciiTheme="minorEastAsia" w:hAnsiTheme="minorEastAsia" w:eastAsiaTheme="minorEastAsia" w:cstheme="minorEastAsia"/>
        </w:rPr>
        <w:t>22、评标</w:t>
      </w:r>
      <w:bookmarkEnd w:id="15"/>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开标后，评标委员会对各投标书的内容和格式的符合性进行全面审查，并确认投标书是否符合或实质上响应了</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的有关要求，只有实质上响应了</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的投标书才能被招标人接受。就本条款而言，实质上响应要求的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，应该与</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的所有规定要求、条件、条款和规范相符，无显著差异或意见保留。所谓差异或意见保留是指对本招标项目的范围、内容、质量标准及运用产生实质性影响；或者对合同中规定的招标人的权力及</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的责任造成实质性限制；而且纠正这种差异或意见保留将会对其他实质上响应要求的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的竞争地位产生不公平的影响。</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如果</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实质上不响应</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的要求，招标人将予以否决，并且不允许通过修正或撤销其不符合要求的差异或意见保留，使之成为具有响应性的投标。无效标书的确定按国家计委等七部委发布的《评标委员会和评标方法暂行规定》和本</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的规定执行。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22.1</w:t>
      </w:r>
      <w:r>
        <w:rPr>
          <w:rFonts w:hint="eastAsia" w:asciiTheme="minorEastAsia" w:hAnsiTheme="minorEastAsia" w:eastAsiaTheme="minorEastAsia" w:cstheme="minorEastAsia"/>
        </w:rPr>
        <w:t xml:space="preserve"> 评标委员会</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评标委员会由招标人和专家库中的专家组成，成员人数为</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人及以上的单数，其中专家不得少于成员总数的三分之二。评标委员会设负责人的，评标</w:t>
      </w:r>
      <w:r>
        <w:rPr>
          <w:rFonts w:hint="eastAsia" w:asciiTheme="minorEastAsia" w:hAnsiTheme="minorEastAsia" w:eastAsiaTheme="minorEastAsia" w:cstheme="minorEastAsia"/>
          <w:lang w:eastAsia="zh-CN"/>
        </w:rPr>
        <w:t>小组组长</w:t>
      </w:r>
      <w:r>
        <w:rPr>
          <w:rFonts w:hint="eastAsia" w:asciiTheme="minorEastAsia" w:hAnsiTheme="minorEastAsia" w:eastAsiaTheme="minorEastAsia" w:cstheme="minorEastAsia"/>
        </w:rPr>
        <w:t>由评标</w:t>
      </w:r>
      <w:r>
        <w:rPr>
          <w:rFonts w:hint="eastAsia" w:asciiTheme="minorEastAsia" w:hAnsiTheme="minorEastAsia" w:eastAsiaTheme="minorEastAsia" w:cstheme="minorEastAsia"/>
          <w:lang w:eastAsia="zh-CN"/>
        </w:rPr>
        <w:t>小组</w:t>
      </w:r>
      <w:r>
        <w:rPr>
          <w:rFonts w:hint="eastAsia" w:asciiTheme="minorEastAsia" w:hAnsiTheme="minorEastAsia" w:eastAsiaTheme="minorEastAsia" w:cstheme="minorEastAsia"/>
        </w:rPr>
        <w:t>推举产生或者由招标人确定。评标</w:t>
      </w:r>
      <w:r>
        <w:rPr>
          <w:rFonts w:hint="eastAsia" w:asciiTheme="minorEastAsia" w:hAnsiTheme="minorEastAsia" w:eastAsiaTheme="minorEastAsia" w:cstheme="minorEastAsia"/>
          <w:lang w:eastAsia="zh-CN"/>
        </w:rPr>
        <w:t>小组组长</w:t>
      </w:r>
      <w:r>
        <w:rPr>
          <w:rFonts w:hint="eastAsia" w:asciiTheme="minorEastAsia" w:hAnsiTheme="minorEastAsia" w:eastAsiaTheme="minorEastAsia" w:cstheme="minorEastAsia"/>
        </w:rPr>
        <w:t>与评标委员会其他成员有同等的表决权。</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rPr>
        <w:t>22.2</w:t>
      </w:r>
      <w:r>
        <w:rPr>
          <w:rFonts w:hint="eastAsia" w:asciiTheme="minorEastAsia" w:hAnsiTheme="minorEastAsia" w:eastAsiaTheme="minorEastAsia" w:cstheme="minorEastAsia"/>
        </w:rPr>
        <w:t>按国家计委等七部委颁发的《评标委员会和评标方法暂行规定》，结合本项目特点，本项目评委会评标时将采用最低评标价法；需要进行两轮报价，第一轮报价以投标书中为准，对合格的投标企业进行第二次报价，在“符合采购需求、质量和服务等”的前提下，以第二次报价最低</w:t>
      </w:r>
      <w:r>
        <w:rPr>
          <w:rFonts w:hint="eastAsia" w:asciiTheme="minorEastAsia" w:hAnsiTheme="minorEastAsia" w:eastAsiaTheme="minorEastAsia" w:cstheme="minorEastAsia"/>
          <w:lang w:eastAsia="zh-CN"/>
        </w:rPr>
        <w:t>为准，价格由低到高选择前三名的企业为本次招标候选人</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22.3</w:t>
      </w:r>
      <w:r>
        <w:rPr>
          <w:rFonts w:hint="eastAsia" w:asciiTheme="minorEastAsia" w:hAnsiTheme="minorEastAsia" w:eastAsiaTheme="minorEastAsia" w:cstheme="minorEastAsia"/>
        </w:rPr>
        <w:t xml:space="preserve"> 评标的依据为</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和</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22.4</w:t>
      </w:r>
      <w:r>
        <w:rPr>
          <w:rFonts w:hint="eastAsia" w:asciiTheme="minorEastAsia" w:hAnsiTheme="minorEastAsia" w:eastAsiaTheme="minorEastAsia" w:cstheme="minorEastAsia"/>
        </w:rPr>
        <w:t xml:space="preserve"> 评标过程的保密性。开标后，直到授予</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合同止，凡是属于审查、澄清、评价和比较的有关资料以及授标建议等均不得向</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或其他无关人员透露。</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在评标过程中所进行的力图影响评标结果、有悖于招标规则的活动，可能导致取消其中标资格。</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22.6</w:t>
      </w:r>
      <w:r>
        <w:rPr>
          <w:rFonts w:hint="eastAsia" w:asciiTheme="minorEastAsia" w:hAnsiTheme="minorEastAsia" w:eastAsiaTheme="minorEastAsia" w:cstheme="minorEastAsia"/>
        </w:rPr>
        <w:t xml:space="preserve"> 与</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有重大偏离的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将被否决。且此重大偏离在开标后不得修改。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22.7</w:t>
      </w:r>
      <w:r>
        <w:rPr>
          <w:rFonts w:hint="eastAsia" w:asciiTheme="minorEastAsia" w:hAnsiTheme="minorEastAsia" w:eastAsiaTheme="minorEastAsia" w:cstheme="minorEastAsia"/>
        </w:rPr>
        <w:t xml:space="preserve"> 根据国家计委等七部委颁发的《评标委员会和评标方法暂行规定》以下为重大偏离：</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（一）没有按照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要求由</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授权代表签字加盖公章；</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记载的本项目完成期限超过</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规定的完成期限；</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（三）不符合技术规格和技术标准；</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（四）投标附有招标人不能接受的条件；</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（五）不符合本文件中规定的其他实质性要求。</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23、对</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的初步审查和响应性审查的确定（见附表1.附表2）</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23.1初步审查内容：</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是否</w:t>
      </w:r>
      <w:r>
        <w:rPr>
          <w:rFonts w:hint="eastAsia" w:asciiTheme="minorEastAsia" w:hAnsiTheme="minorEastAsia" w:eastAsiaTheme="minorEastAsia" w:cstheme="minorEastAsia"/>
          <w:bCs/>
          <w:lang w:val="en-US" w:eastAsia="zh-CN"/>
        </w:rPr>
        <w:t>按照谈判文件要求盖章</w:t>
      </w:r>
      <w:r>
        <w:rPr>
          <w:rFonts w:hint="eastAsia" w:asciiTheme="minorEastAsia" w:hAnsiTheme="minorEastAsia" w:eastAsiaTheme="minorEastAsia" w:cstheme="minorEastAsia"/>
          <w:bCs/>
        </w:rPr>
        <w:t>；</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是否按</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要求编制，内容是否全面或字迹是否模糊、辨认不清的；</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技术参数、技术性能是否满足</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要求的；</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供应商</w:t>
      </w:r>
      <w:r>
        <w:rPr>
          <w:rFonts w:hint="eastAsia" w:asciiTheme="minorEastAsia" w:hAnsiTheme="minorEastAsia" w:eastAsiaTheme="minorEastAsia" w:cstheme="minorEastAsia"/>
          <w:bCs/>
        </w:rPr>
        <w:t>递交两份或两份以上内容不同的投标书，是否声明哪一份有效的；</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售后服务承诺是否提供的；</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投标报价是否高于采购预算额度；</w:t>
      </w:r>
    </w:p>
    <w:p>
      <w:pPr>
        <w:numPr>
          <w:ilvl w:val="0"/>
          <w:numId w:val="4"/>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是否符合</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实质性要求的。</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23.2响应性审查内容：</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供应商</w:t>
      </w:r>
      <w:r>
        <w:rPr>
          <w:rFonts w:hint="eastAsia" w:asciiTheme="minorEastAsia" w:hAnsiTheme="minorEastAsia" w:eastAsiaTheme="minorEastAsia" w:cstheme="minorEastAsia"/>
          <w:bCs/>
        </w:rPr>
        <w:t>是否提交投标保证金且金额足够；</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资格证明文件是否全面；</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有（无）法人代表签字，或有（无）法人代表有效委托书；</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投标有效期是否足够；</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组成是否完整，是否按</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的规定内容、格式填写；</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每一种货物不能出现两个或两个以上的报价；</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 是否符合技术规格表中的主要参数；</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载明的供货范围、检验标准和方法等是否符合</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的要求；</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lang w:eastAsia="zh-CN"/>
        </w:rPr>
        <w:t>响应文件</w:t>
      </w:r>
      <w:r>
        <w:rPr>
          <w:rFonts w:hint="eastAsia" w:asciiTheme="minorEastAsia" w:hAnsiTheme="minorEastAsia" w:eastAsiaTheme="minorEastAsia" w:cstheme="minorEastAsia"/>
          <w:bCs/>
        </w:rPr>
        <w:t>附有招标人不能接受的其他条件；</w:t>
      </w:r>
    </w:p>
    <w:p>
      <w:pPr>
        <w:numPr>
          <w:ilvl w:val="0"/>
          <w:numId w:val="5"/>
        </w:numPr>
        <w:spacing w:line="360" w:lineRule="auto"/>
        <w:rPr>
          <w:rFonts w:asciiTheme="minorEastAsia" w:hAnsiTheme="minorEastAsia" w:eastAsiaTheme="minorEastAsia" w:cstheme="minorEastAsia"/>
          <w:bCs/>
        </w:rPr>
      </w:pPr>
      <w:r>
        <w:rPr>
          <w:rFonts w:hint="eastAsia" w:asciiTheme="minorEastAsia" w:hAnsiTheme="minorEastAsia" w:eastAsiaTheme="minorEastAsia" w:cstheme="minorEastAsia"/>
          <w:bCs/>
        </w:rPr>
        <w:t>不符合法律、法规和</w:t>
      </w:r>
      <w:r>
        <w:rPr>
          <w:rFonts w:hint="eastAsia" w:asciiTheme="minorEastAsia" w:hAnsiTheme="minorEastAsia" w:eastAsiaTheme="minorEastAsia" w:cstheme="minorEastAsia"/>
          <w:bCs/>
          <w:lang w:eastAsia="zh-CN"/>
        </w:rPr>
        <w:t>谈判文件</w:t>
      </w:r>
      <w:r>
        <w:rPr>
          <w:rFonts w:hint="eastAsia" w:asciiTheme="minorEastAsia" w:hAnsiTheme="minorEastAsia" w:eastAsiaTheme="minorEastAsia" w:cstheme="minorEastAsia"/>
          <w:bCs/>
        </w:rPr>
        <w:t>中规定的其它实质性要求的。</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23.3没有通过初步审查和响应性审查内容一项或多项的将被否决投标，只有通过初步审查和响应性审查的</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才能进行下一步评审。</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23.2</w:t>
      </w:r>
      <w:r>
        <w:rPr>
          <w:rFonts w:hint="eastAsia" w:asciiTheme="minorEastAsia" w:hAnsiTheme="minorEastAsia" w:eastAsiaTheme="minorEastAsia" w:cstheme="minorEastAsia"/>
        </w:rPr>
        <w:t>开标后，评标</w:t>
      </w:r>
      <w:r>
        <w:rPr>
          <w:rFonts w:hint="eastAsia" w:asciiTheme="minorEastAsia" w:hAnsiTheme="minorEastAsia" w:eastAsiaTheme="minorEastAsia" w:cstheme="minorEastAsia"/>
          <w:lang w:eastAsia="zh-CN"/>
        </w:rPr>
        <w:t>小组</w:t>
      </w:r>
      <w:r>
        <w:rPr>
          <w:rFonts w:hint="eastAsia" w:asciiTheme="minorEastAsia" w:hAnsiTheme="minorEastAsia" w:eastAsiaTheme="minorEastAsia" w:cstheme="minorEastAsia"/>
        </w:rPr>
        <w:t>对各投标书的内容和格式的符合性进行全面审查，并确认投标书是否符合或实质上响应了</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的有关要求，只有实质上响应了</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的投标书才能被招标人接受。</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23.3</w:t>
      </w:r>
      <w:r>
        <w:rPr>
          <w:rFonts w:hint="eastAsia" w:asciiTheme="minorEastAsia" w:hAnsiTheme="minorEastAsia" w:eastAsiaTheme="minorEastAsia" w:cstheme="minorEastAsia"/>
        </w:rPr>
        <w:t>如果</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实质上不响应</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的要求，招标人将予以拒绝，并且不允许通过修正或撤销其不符合要求的差异或意见保留，使之成为具有响应性的投标。无效标书的确定按国家计委等七部委发布的《评标委员会和评标方法暂行规定》和本</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的规定执行。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23.4</w:t>
      </w:r>
      <w:r>
        <w:rPr>
          <w:rFonts w:hint="eastAsia" w:asciiTheme="minorEastAsia" w:hAnsiTheme="minorEastAsia" w:eastAsiaTheme="minorEastAsia" w:cstheme="minorEastAsia"/>
        </w:rPr>
        <w:t>开标后招标人将审查</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的完整性、准确性以及保证金缴纳、文件签署状况。在审查时，投标报价大写与数字有出入，以大写金额为准。若</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拒绝接受上述修正，其投标将可能被拒绝。</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23.5</w:t>
      </w:r>
      <w:r>
        <w:rPr>
          <w:rFonts w:hint="eastAsia" w:asciiTheme="minorEastAsia" w:hAnsiTheme="minorEastAsia" w:eastAsiaTheme="minorEastAsia" w:cstheme="minorEastAsia"/>
        </w:rPr>
        <w:t>在对</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进行详细评估前，评标</w:t>
      </w:r>
      <w:r>
        <w:rPr>
          <w:rFonts w:hint="eastAsia" w:asciiTheme="minorEastAsia" w:hAnsiTheme="minorEastAsia" w:eastAsiaTheme="minorEastAsia" w:cstheme="minorEastAsia"/>
          <w:lang w:eastAsia="zh-CN"/>
        </w:rPr>
        <w:t>小组</w:t>
      </w:r>
      <w:r>
        <w:rPr>
          <w:rFonts w:hint="eastAsia" w:asciiTheme="minorEastAsia" w:hAnsiTheme="minorEastAsia" w:eastAsiaTheme="minorEastAsia" w:cstheme="minorEastAsia"/>
        </w:rPr>
        <w:t>将审查每一份</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是否对</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的要求作出了实质性的响应。实质性响应的</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应该是与</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的全部条款、条件和技术规格相符，而没有重大偏离。</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23.6 </w:t>
      </w:r>
      <w:r>
        <w:rPr>
          <w:rFonts w:hint="eastAsia" w:asciiTheme="minorEastAsia" w:hAnsiTheme="minorEastAsia" w:eastAsiaTheme="minorEastAsia" w:cstheme="minorEastAsia"/>
        </w:rPr>
        <w:t>招标人判断</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的响应性是基于</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本身而不靠外部证据。</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23.7</w:t>
      </w:r>
      <w:r>
        <w:rPr>
          <w:rFonts w:hint="eastAsia" w:asciiTheme="minorEastAsia" w:hAnsiTheme="minorEastAsia" w:eastAsiaTheme="minorEastAsia" w:cstheme="minorEastAsia"/>
        </w:rPr>
        <w:t xml:space="preserve"> 招标人将拒绝被定为非响应性的投标，</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不能通过修正或撤销不符之处而使其投标成为响应性投标。</w:t>
      </w:r>
    </w:p>
    <w:p>
      <w:pPr>
        <w:pStyle w:val="27"/>
        <w:widowControl/>
        <w:spacing w:beforeAutospacing="0" w:afterAutospacing="0"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23.8</w:t>
      </w:r>
      <w:r>
        <w:rPr>
          <w:rFonts w:hint="eastAsia" w:asciiTheme="minorEastAsia" w:hAnsiTheme="minorEastAsia" w:eastAsiaTheme="minorEastAsia" w:cstheme="minorEastAsia"/>
        </w:rPr>
        <w:t>采用最低评标价法的采购项目，提供相同品牌产品的不同</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参加同一合同项下投标的，以其中通过资格审查、符合性审查且报价最低的参加评标；报价相同的，由采购人或者采购人委托评标委员会按照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规定的方式确定一个参加评标的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未规定的采取随机抽取方式确定，其他投标无效。</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24、</w:t>
      </w:r>
      <w:r>
        <w:rPr>
          <w:rFonts w:hint="eastAsia" w:asciiTheme="minorEastAsia" w:hAnsiTheme="minorEastAsia" w:eastAsiaTheme="minorEastAsia" w:cstheme="minorEastAsia"/>
          <w:b/>
          <w:lang w:eastAsia="zh-CN"/>
        </w:rPr>
        <w:t>响应文件</w:t>
      </w:r>
      <w:r>
        <w:rPr>
          <w:rFonts w:hint="eastAsia" w:asciiTheme="minorEastAsia" w:hAnsiTheme="minorEastAsia" w:eastAsiaTheme="minorEastAsia" w:cstheme="minorEastAsia"/>
          <w:b/>
        </w:rPr>
        <w:t>的澄清</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24.1</w:t>
      </w:r>
      <w:r>
        <w:rPr>
          <w:rFonts w:hint="eastAsia" w:asciiTheme="minorEastAsia" w:hAnsiTheme="minorEastAsia" w:eastAsiaTheme="minorEastAsia" w:cstheme="minorEastAsia"/>
        </w:rPr>
        <w:t xml:space="preserve"> 评标</w:t>
      </w:r>
      <w:r>
        <w:rPr>
          <w:rFonts w:hint="eastAsia" w:asciiTheme="minorEastAsia" w:hAnsiTheme="minorEastAsia" w:eastAsiaTheme="minorEastAsia" w:cstheme="minorEastAsia"/>
          <w:lang w:eastAsia="zh-CN"/>
        </w:rPr>
        <w:t>小组</w:t>
      </w:r>
      <w:r>
        <w:rPr>
          <w:rFonts w:hint="eastAsia" w:asciiTheme="minorEastAsia" w:hAnsiTheme="minorEastAsia" w:eastAsiaTheme="minorEastAsia" w:cstheme="minorEastAsia"/>
        </w:rPr>
        <w:t>在评标过程中有权随时请</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就</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中含混之处加以澄清或答疑。</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对要求澄清的问题应以书面形式明确答复，并应有法人授权代表的签署。</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24.3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的澄清文件是</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的组成部分，并取代</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中被澄清的部分。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24.4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的澄清不得改变投标的实质内容。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24.5 </w:t>
      </w:r>
      <w:r>
        <w:rPr>
          <w:rFonts w:hint="eastAsia" w:asciiTheme="minorEastAsia" w:hAnsiTheme="minorEastAsia" w:eastAsiaTheme="minorEastAsia" w:cstheme="minorEastAsia"/>
        </w:rPr>
        <w:t>如果</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在</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中未对</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中的条款或参数要求提出偏离意见或澄清将视同</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同意</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的全部或部分要求。</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25、定标</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25.1 </w:t>
      </w:r>
      <w:r>
        <w:rPr>
          <w:rFonts w:hint="eastAsia" w:asciiTheme="minorEastAsia" w:hAnsiTheme="minorEastAsia" w:eastAsiaTheme="minorEastAsia" w:cstheme="minorEastAsia"/>
          <w:b/>
          <w:bCs/>
        </w:rPr>
        <w:t>评标委员会有权选择和拒绝</w:t>
      </w:r>
      <w:r>
        <w:rPr>
          <w:rFonts w:hint="eastAsia" w:asciiTheme="minorEastAsia" w:hAnsiTheme="minorEastAsia" w:eastAsiaTheme="minorEastAsia" w:cstheme="minorEastAsia"/>
          <w:b/>
          <w:bCs/>
          <w:lang w:eastAsia="zh-CN"/>
        </w:rPr>
        <w:t>供应商</w:t>
      </w:r>
      <w:r>
        <w:rPr>
          <w:rFonts w:hint="eastAsia" w:asciiTheme="minorEastAsia" w:hAnsiTheme="minorEastAsia" w:eastAsiaTheme="minorEastAsia" w:cstheme="minorEastAsia"/>
          <w:b/>
          <w:bCs/>
        </w:rPr>
        <w:t>中标，且无需向</w:t>
      </w:r>
      <w:r>
        <w:rPr>
          <w:rFonts w:hint="eastAsia" w:asciiTheme="minorEastAsia" w:hAnsiTheme="minorEastAsia" w:eastAsiaTheme="minorEastAsia" w:cstheme="minorEastAsia"/>
          <w:b/>
          <w:bCs/>
          <w:lang w:eastAsia="zh-CN"/>
        </w:rPr>
        <w:t>供应商</w:t>
      </w:r>
      <w:r>
        <w:rPr>
          <w:rFonts w:hint="eastAsia" w:asciiTheme="minorEastAsia" w:hAnsiTheme="minorEastAsia" w:eastAsiaTheme="minorEastAsia" w:cstheme="minorEastAsia"/>
          <w:b/>
          <w:bCs/>
        </w:rPr>
        <w:t>进行任何有关评标的解释工作。</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25.2</w:t>
      </w:r>
      <w:r>
        <w:rPr>
          <w:rFonts w:hint="eastAsia" w:asciiTheme="minorEastAsia" w:hAnsiTheme="minorEastAsia" w:eastAsiaTheme="minorEastAsia" w:cstheme="minorEastAsia"/>
        </w:rPr>
        <w:t xml:space="preserve"> 本项目评委会评标时将采用最低评标价法；需要进行两轮报价，第一轮报价以投标书中为准，对合格的投标企业进行第二次报价，在“符合采购需求、质量和服务等”的前提下，以第二次报价最低的投标企业作为最终的中标候选人。</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投标报价相同并列的，由采购人或者采购人委托评标委员会按照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规定的方式确定中标人；</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未规定的，采取随机抽取的方式确定。</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25.3</w:t>
      </w:r>
      <w:r>
        <w:rPr>
          <w:rFonts w:hint="eastAsia" w:asciiTheme="minorEastAsia" w:hAnsiTheme="minorEastAsia" w:eastAsiaTheme="minorEastAsia" w:cstheme="minorEastAsia"/>
        </w:rPr>
        <w:t>招标人根据评标委员会的评标报告，应以排名第一的中标候选人为中标人，排名第一的中标</w:t>
      </w:r>
      <w:r>
        <w:rPr>
          <w:rFonts w:hint="eastAsia" w:asciiTheme="minorEastAsia" w:hAnsiTheme="minorEastAsia" w:eastAsiaTheme="minorEastAsia" w:cstheme="minorEastAsia"/>
          <w:lang w:eastAsia="zh-CN"/>
        </w:rPr>
        <w:t>候</w:t>
      </w:r>
      <w:r>
        <w:rPr>
          <w:rFonts w:hint="eastAsia" w:asciiTheme="minorEastAsia" w:hAnsiTheme="minorEastAsia" w:eastAsiaTheme="minorEastAsia" w:cstheme="minorEastAsia"/>
        </w:rPr>
        <w:t>选人放弃中标或因不可抗力提出不能履行合同，或者</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应当提交履约保证金而在规定的期限内未能提交的，招标人可以确定排名第二的中标候选人为中标人，排名第二的中标候选人因前款规定的同样的原因不能签订合同的，招标人可以确定排名第三的中标候选人为中标人。</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26、中标的标准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26.1 </w:t>
      </w:r>
      <w:r>
        <w:rPr>
          <w:rFonts w:hint="eastAsia" w:asciiTheme="minorEastAsia" w:hAnsiTheme="minorEastAsia" w:eastAsiaTheme="minorEastAsia" w:cstheme="minorEastAsia"/>
        </w:rPr>
        <w:t>资格审查文件完整；</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26.2 </w:t>
      </w:r>
      <w:r>
        <w:rPr>
          <w:rFonts w:hint="eastAsia" w:asciiTheme="minorEastAsia" w:hAnsiTheme="minorEastAsia" w:eastAsiaTheme="minorEastAsia" w:cstheme="minorEastAsia"/>
        </w:rPr>
        <w:t>已缴纳投标保证金；</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26.3</w:t>
      </w:r>
      <w:r>
        <w:rPr>
          <w:rFonts w:hint="eastAsia" w:asciiTheme="minorEastAsia" w:hAnsiTheme="minorEastAsia" w:eastAsiaTheme="minorEastAsia" w:cstheme="minorEastAsia"/>
        </w:rPr>
        <w:t xml:space="preserve"> 在“符合采购需求、质量和服务相等”的前提下，报价最低;</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26.4</w:t>
      </w:r>
      <w:r>
        <w:rPr>
          <w:rFonts w:hint="eastAsia" w:asciiTheme="minorEastAsia" w:hAnsiTheme="minorEastAsia" w:eastAsiaTheme="minorEastAsia" w:cstheme="minorEastAsia"/>
        </w:rPr>
        <w:t>承诺条件优惠；</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26.5</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与</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无重大偏离；</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26.6</w:t>
      </w:r>
      <w:r>
        <w:rPr>
          <w:rFonts w:hint="eastAsia" w:asciiTheme="minorEastAsia" w:hAnsiTheme="minorEastAsia" w:eastAsiaTheme="minorEastAsia" w:cstheme="minorEastAsia"/>
        </w:rPr>
        <w:t>技术力量雄厚，质量保证可靠；</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bCs/>
        </w:rPr>
        <w:t>26.7</w:t>
      </w:r>
      <w:r>
        <w:rPr>
          <w:rFonts w:hint="eastAsia" w:asciiTheme="minorEastAsia" w:hAnsiTheme="minorEastAsia" w:eastAsiaTheme="minorEastAsia" w:cstheme="minorEastAsia"/>
        </w:rPr>
        <w:t>企业信誉良好，无违法不良记录；</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26.8</w:t>
      </w:r>
      <w:r>
        <w:rPr>
          <w:rFonts w:hint="eastAsia" w:asciiTheme="minorEastAsia" w:hAnsiTheme="minorEastAsia" w:eastAsiaTheme="minorEastAsia" w:cstheme="minorEastAsia"/>
        </w:rPr>
        <w:t>其他。</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27、中标通知</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27.1 </w:t>
      </w:r>
      <w:r>
        <w:rPr>
          <w:rFonts w:hint="eastAsia" w:asciiTheme="minorEastAsia" w:hAnsiTheme="minorEastAsia" w:eastAsiaTheme="minorEastAsia" w:cstheme="minorEastAsia"/>
        </w:rPr>
        <w:t>中标公示期：中标结果公示一个工作日。</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27.2</w:t>
      </w:r>
      <w:r>
        <w:rPr>
          <w:rFonts w:hint="eastAsia" w:asciiTheme="minorEastAsia" w:hAnsiTheme="minorEastAsia" w:eastAsiaTheme="minorEastAsia" w:cstheme="minorEastAsia"/>
        </w:rPr>
        <w:t xml:space="preserve"> 招标代理机构根据定标结果，在投标有效期届满前，以书面形式向中标单位发出中标通知书。</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27.3</w:t>
      </w:r>
      <w:r>
        <w:rPr>
          <w:rFonts w:hint="eastAsia" w:asciiTheme="minorEastAsia" w:hAnsiTheme="minorEastAsia" w:eastAsiaTheme="minorEastAsia" w:cstheme="minorEastAsia"/>
        </w:rPr>
        <w:t xml:space="preserve"> 招标代理机构将定标结果及时通知未中标的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，无需解释未中标原因。</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28、拒绝某些或所有投标的权利</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28.1 </w:t>
      </w:r>
      <w:r>
        <w:rPr>
          <w:rFonts w:hint="eastAsia" w:asciiTheme="minorEastAsia" w:hAnsiTheme="minorEastAsia" w:eastAsiaTheme="minorEastAsia" w:cstheme="minorEastAsia"/>
        </w:rPr>
        <w:t>招标人有权在定标之前拒绝任何有不正当行为或扰乱正常招标工作的</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，由此对</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造成的损失不负任何责任，同时对此无需做出任何解释。</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29、付款方式：</w:t>
      </w:r>
      <w:r>
        <w:rPr>
          <w:rFonts w:hint="eastAsia" w:asciiTheme="minorEastAsia" w:hAnsiTheme="minorEastAsia" w:eastAsiaTheme="minorEastAsia" w:cstheme="minorEastAsia"/>
        </w:rPr>
        <w:t>按中标单位与采购单位签订合同的付款方式执行。每次付款时均由供货方提供国家正规发票。</w:t>
      </w:r>
    </w:p>
    <w:p>
      <w:pPr>
        <w:pStyle w:val="5"/>
      </w:pPr>
      <w:bookmarkStart w:id="16" w:name="_Toc13641"/>
      <w:bookmarkStart w:id="17" w:name="_Toc17527"/>
      <w:r>
        <w:rPr>
          <w:rFonts w:hint="eastAsia"/>
        </w:rPr>
        <w:t>七、合同签订</w:t>
      </w:r>
      <w:bookmarkEnd w:id="16"/>
      <w:bookmarkEnd w:id="17"/>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30、签订合同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30.1</w:t>
      </w:r>
      <w:r>
        <w:rPr>
          <w:rFonts w:hint="eastAsia" w:asciiTheme="minorEastAsia" w:hAnsiTheme="minorEastAsia" w:eastAsiaTheme="minorEastAsia" w:cstheme="minorEastAsia"/>
        </w:rPr>
        <w:t xml:space="preserve"> 招标人和中标人在自中标通知书发出之日起7日内，依据《中华人民共和国经济合同法》等有关法律法规及招标、</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内容签订合同。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30.2</w:t>
      </w:r>
      <w:r>
        <w:rPr>
          <w:rFonts w:hint="eastAsia" w:asciiTheme="minorEastAsia" w:hAnsiTheme="minorEastAsia" w:eastAsiaTheme="minorEastAsia" w:cstheme="minorEastAsia"/>
        </w:rPr>
        <w:t xml:space="preserve"> 中标合同不得转让，合同分包需在</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中予以说明，并须经招标人同意。否则，招标人有权取消招标人的中标资格。</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30.3</w:t>
      </w:r>
      <w:r>
        <w:rPr>
          <w:rFonts w:hint="eastAsia" w:asciiTheme="minorEastAsia" w:hAnsiTheme="minorEastAsia" w:eastAsiaTheme="minorEastAsia" w:cstheme="minorEastAsia"/>
        </w:rPr>
        <w:t xml:space="preserve"> 招标人如遇中标人违约，可从候选中标人中重新选定中标人，并签订经济合同，</w:t>
      </w:r>
      <w:r>
        <w:rPr>
          <w:rFonts w:hint="eastAsia" w:asciiTheme="minorEastAsia" w:hAnsiTheme="minorEastAsia" w:eastAsiaTheme="minorEastAsia" w:cstheme="minorEastAsia"/>
          <w:b/>
          <w:bCs/>
        </w:rPr>
        <w:t>同时投标交易中心有权没收其保证金。</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30.4</w:t>
      </w:r>
      <w:r>
        <w:rPr>
          <w:rFonts w:hint="eastAsia" w:asciiTheme="minorEastAsia" w:hAnsiTheme="minorEastAsia" w:eastAsiaTheme="minorEastAsia" w:cstheme="minorEastAsia"/>
        </w:rPr>
        <w:t xml:space="preserve"> 合同的定制由招标人、中标人、双方参加。</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30.5 </w:t>
      </w:r>
      <w:r>
        <w:rPr>
          <w:rFonts w:hint="eastAsia" w:asciiTheme="minorEastAsia" w:hAnsiTheme="minorEastAsia" w:eastAsiaTheme="minorEastAsia" w:cstheme="minorEastAsia"/>
        </w:rPr>
        <w:t>合同经招、投标双方签字盖章后即生效。招、投标双方亦可自愿申请公证。</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31、合同组成</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31.1</w:t>
      </w:r>
      <w:r>
        <w:rPr>
          <w:rFonts w:hint="eastAsia" w:asciiTheme="minorEastAsia" w:hAnsiTheme="minorEastAsia" w:eastAsiaTheme="minorEastAsia" w:cstheme="minorEastAsia"/>
        </w:rPr>
        <w:t xml:space="preserve"> 以下文件均为合同不可分割的部分：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31.1.1 专用合同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31.1.2 合同条款</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31.1.3 中标通知书</w:t>
      </w:r>
    </w:p>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31.1.4 </w:t>
      </w:r>
      <w:r>
        <w:rPr>
          <w:rFonts w:hint="eastAsia" w:asciiTheme="minorEastAsia" w:hAnsiTheme="minorEastAsia" w:eastAsiaTheme="minorEastAsia" w:cstheme="minorEastAsia"/>
          <w:lang w:eastAsia="zh-CN"/>
        </w:rPr>
        <w:t>供应商响应文件</w:t>
      </w:r>
    </w:p>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31.1.5 </w:t>
      </w:r>
      <w:r>
        <w:rPr>
          <w:rFonts w:hint="eastAsia" w:asciiTheme="minorEastAsia" w:hAnsiTheme="minorEastAsia" w:eastAsiaTheme="minorEastAsia" w:cstheme="minorEastAsia"/>
          <w:lang w:eastAsia="zh-CN"/>
        </w:rPr>
        <w:t>谈判文件</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31.1.6 评标答疑记录</w:t>
      </w:r>
    </w:p>
    <w:p>
      <w:pPr>
        <w:pStyle w:val="5"/>
      </w:pPr>
      <w:bookmarkStart w:id="18" w:name="_Toc6688"/>
      <w:bookmarkStart w:id="19" w:name="_Toc9138"/>
      <w:r>
        <w:rPr>
          <w:rFonts w:hint="eastAsia"/>
        </w:rPr>
        <w:t>八、特别提示</w:t>
      </w:r>
      <w:bookmarkEnd w:id="18"/>
      <w:bookmarkEnd w:id="19"/>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32、</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应认真研读</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，充分考虑</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中的所有要求和合同条款后，编制</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中提供的各类表格样式不适用，</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可另行设计表格样式，但力求内容完整，表达清晰、准确。</w:t>
      </w:r>
    </w:p>
    <w:p>
      <w:pPr>
        <w:spacing w:line="360" w:lineRule="auto"/>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b/>
        </w:rPr>
        <w:t>34、</w:t>
      </w:r>
      <w:r>
        <w:rPr>
          <w:rFonts w:hint="eastAsia" w:asciiTheme="minorEastAsia" w:hAnsiTheme="minorEastAsia" w:eastAsiaTheme="minorEastAsia" w:cstheme="minorEastAsia"/>
        </w:rPr>
        <w:t>本章10.1条所要求的原件，除“法定代表人授权委托书”需要做入</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正本中外，其余仅供开标时查验用，</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中只需提供相应的复印件</w:t>
      </w:r>
      <w:r>
        <w:rPr>
          <w:rFonts w:hint="eastAsia" w:asciiTheme="minorEastAsia" w:hAnsiTheme="minorEastAsia" w:eastAsiaTheme="minorEastAsia" w:cstheme="minorEastAsia"/>
          <w:lang w:val="en-US" w:eastAsia="zh-CN"/>
        </w:rPr>
        <w:t>并需逐页盖章！</w:t>
      </w:r>
    </w:p>
    <w:p>
      <w:pPr>
        <w:pStyle w:val="5"/>
      </w:pPr>
      <w:bookmarkStart w:id="20" w:name="_Toc25129"/>
      <w:bookmarkStart w:id="21" w:name="_Toc17399"/>
      <w:r>
        <w:rPr>
          <w:rFonts w:hint="eastAsia"/>
        </w:rPr>
        <w:t>九、其他事项</w:t>
      </w:r>
      <w:bookmarkEnd w:id="20"/>
      <w:bookmarkEnd w:id="21"/>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35、中标服务费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35.1 </w:t>
      </w:r>
      <w:r>
        <w:rPr>
          <w:rFonts w:hint="eastAsia" w:ascii="宋体" w:hAnsi="宋体" w:eastAsiaTheme="minorEastAsia"/>
          <w:b/>
          <w:lang w:val="en-US" w:eastAsia="zh-CN"/>
        </w:rPr>
        <w:t>按照政府采购招标代理合同约定内容执行</w:t>
      </w:r>
      <w:r>
        <w:rPr>
          <w:rFonts w:hint="eastAsia" w:ascii="宋体" w:hAnsi="宋体"/>
          <w:b/>
        </w:rPr>
        <w:t>。</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35.2</w:t>
      </w:r>
      <w:r>
        <w:rPr>
          <w:rFonts w:hint="eastAsia" w:asciiTheme="minorEastAsia" w:hAnsiTheme="minorEastAsia" w:eastAsiaTheme="minorEastAsia" w:cstheme="minorEastAsia"/>
        </w:rPr>
        <w:t xml:space="preserve"> 中标服务费参照原国家计委关于印发《中标代理服务收费管理暂行办法》的通知【计价格（2011）534号】和当地政府相关规定。</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36、</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依据《中华人民共和国政府采购法》等有关政府采购方面的法律法规文件编制，解释权属</w:t>
      </w:r>
      <w:r>
        <w:rPr>
          <w:rFonts w:hint="eastAsia" w:asciiTheme="minorEastAsia" w:hAnsiTheme="minorEastAsia" w:eastAsiaTheme="minorEastAsia" w:cstheme="minorEastAsia"/>
          <w:lang w:eastAsia="zh-CN"/>
        </w:rPr>
        <w:t>中经国际招标集团有限公司</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rPr>
        <w:br w:type="page"/>
      </w:r>
    </w:p>
    <w:p>
      <w:pPr>
        <w:pStyle w:val="3"/>
      </w:pPr>
      <w:bookmarkStart w:id="22" w:name="_Toc2224"/>
      <w:bookmarkStart w:id="23" w:name="_Toc4191"/>
      <w:r>
        <w:rPr>
          <w:rFonts w:hint="eastAsia"/>
        </w:rPr>
        <w:t>第</w:t>
      </w:r>
      <w:r>
        <w:rPr>
          <w:rFonts w:hint="eastAsia"/>
          <w:lang w:val="en-US" w:eastAsia="zh-CN"/>
        </w:rPr>
        <w:t>二</w:t>
      </w:r>
      <w:r>
        <w:rPr>
          <w:rFonts w:hint="eastAsia"/>
        </w:rPr>
        <w:t>章 货物采购要求、技术参数、规格及需求表</w:t>
      </w:r>
      <w:bookmarkEnd w:id="22"/>
      <w:bookmarkEnd w:id="23"/>
    </w:p>
    <w:p>
      <w:pPr>
        <w:spacing w:line="440" w:lineRule="exact"/>
        <w:jc w:val="center"/>
        <w:rPr>
          <w:rStyle w:val="35"/>
          <w:rFonts w:hint="eastAsia"/>
        </w:rPr>
      </w:pPr>
      <w:r>
        <w:rPr>
          <w:rFonts w:hint="eastAsia" w:asciiTheme="minorEastAsia" w:hAnsiTheme="minorEastAsia" w:eastAsiaTheme="minorEastAsia" w:cstheme="minorEastAsia"/>
          <w:b/>
          <w:sz w:val="32"/>
          <w:szCs w:val="32"/>
        </w:rPr>
        <w:t xml:space="preserve"> </w:t>
      </w:r>
      <w:bookmarkStart w:id="24" w:name="_Toc27580"/>
      <w:r>
        <w:rPr>
          <w:rFonts w:hint="eastAsia" w:asciiTheme="minorEastAsia" w:hAnsiTheme="minorEastAsia" w:eastAsiaTheme="minorEastAsia" w:cstheme="minorEastAsia"/>
          <w:b/>
          <w:sz w:val="32"/>
          <w:szCs w:val="32"/>
          <w:lang w:eastAsia="zh-CN"/>
        </w:rPr>
        <w:t>一、</w:t>
      </w:r>
      <w:r>
        <w:rPr>
          <w:rStyle w:val="35"/>
          <w:rFonts w:hint="eastAsia"/>
        </w:rPr>
        <w:t>采购数量</w:t>
      </w:r>
      <w:r>
        <w:rPr>
          <w:rStyle w:val="35"/>
          <w:rFonts w:hint="eastAsia"/>
          <w:lang w:eastAsia="zh-CN"/>
        </w:rPr>
        <w:t>及</w:t>
      </w:r>
      <w:r>
        <w:rPr>
          <w:rStyle w:val="35"/>
          <w:rFonts w:hint="eastAsia"/>
        </w:rPr>
        <w:t>规格参数</w:t>
      </w:r>
    </w:p>
    <w:bookmarkEnd w:id="24"/>
    <w:p>
      <w:pPr>
        <w:pStyle w:val="6"/>
        <w:numPr>
          <w:ilvl w:val="0"/>
          <w:numId w:val="0"/>
        </w:numPr>
        <w:rPr>
          <w:rFonts w:hint="eastAsia"/>
        </w:rPr>
      </w:pPr>
    </w:p>
    <w:tbl>
      <w:tblPr>
        <w:tblStyle w:val="15"/>
        <w:tblW w:w="8833" w:type="dxa"/>
        <w:tblInd w:w="0" w:type="dxa"/>
        <w:shd w:val="clear" w:color="auto" w:fill="auto"/>
        <w:tblLayout w:type="fixed"/>
        <w:tblCellMar>
          <w:top w:w="0" w:type="dxa"/>
          <w:left w:w="0" w:type="dxa"/>
          <w:bottom w:w="0" w:type="dxa"/>
          <w:right w:w="0" w:type="dxa"/>
        </w:tblCellMar>
      </w:tblPr>
      <w:tblGrid>
        <w:gridCol w:w="705"/>
        <w:gridCol w:w="855"/>
        <w:gridCol w:w="1080"/>
        <w:gridCol w:w="1080"/>
        <w:gridCol w:w="1080"/>
        <w:gridCol w:w="1108"/>
        <w:gridCol w:w="1050"/>
        <w:gridCol w:w="1050"/>
        <w:gridCol w:w="825"/>
      </w:tblGrid>
      <w:tr>
        <w:tblPrEx>
          <w:shd w:val="clear" w:color="auto" w:fill="auto"/>
          <w:tblCellMar>
            <w:top w:w="0" w:type="dxa"/>
            <w:left w:w="0" w:type="dxa"/>
            <w:bottom w:w="0" w:type="dxa"/>
            <w:right w:w="0" w:type="dxa"/>
          </w:tblCellMar>
        </w:tblPrEx>
        <w:trPr>
          <w:trHeight w:val="400" w:hRule="atLeast"/>
        </w:trPr>
        <w:tc>
          <w:tcPr>
            <w:tcW w:w="705" w:type="dxa"/>
            <w:vMerge w:val="restart"/>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采 </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购 </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项 </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目</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品 </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名</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1108"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规格技术参数</w:t>
            </w:r>
          </w:p>
        </w:tc>
        <w:tc>
          <w:tcPr>
            <w:tcW w:w="2100"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预 </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计</w:t>
            </w:r>
          </w:p>
        </w:tc>
        <w:tc>
          <w:tcPr>
            <w:tcW w:w="825"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 注</w:t>
            </w:r>
          </w:p>
        </w:tc>
      </w:tr>
      <w:tr>
        <w:tblPrEx>
          <w:shd w:val="clear" w:color="auto" w:fill="auto"/>
          <w:tblCellMar>
            <w:top w:w="0" w:type="dxa"/>
            <w:left w:w="0" w:type="dxa"/>
            <w:bottom w:w="0" w:type="dxa"/>
            <w:right w:w="0" w:type="dxa"/>
          </w:tblCellMar>
        </w:tblPrEx>
        <w:trPr>
          <w:trHeight w:val="4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1"/>
                <w:szCs w:val="21"/>
                <w:u w:val="none"/>
              </w:rPr>
            </w:pPr>
            <w:r>
              <w:rPr>
                <w:rFonts w:hint="eastAsia" w:ascii="宋体" w:hAnsi="宋体" w:eastAsia="宋体" w:cs="宋体"/>
                <w:b/>
                <w:i w:val="0"/>
                <w:color w:val="auto"/>
                <w:kern w:val="0"/>
                <w:sz w:val="21"/>
                <w:szCs w:val="21"/>
                <w:u w:val="none"/>
                <w:lang w:val="en-US" w:eastAsia="zh-CN" w:bidi="ar"/>
              </w:rPr>
              <w:t>金额</w:t>
            </w:r>
            <w:r>
              <w:rPr>
                <w:rStyle w:val="42"/>
                <w:rFonts w:eastAsia="宋体"/>
                <w:color w:val="auto"/>
                <w:lang w:val="en-US" w:eastAsia="zh-CN" w:bidi="ar"/>
              </w:rPr>
              <w:t>(</w:t>
            </w:r>
            <w:r>
              <w:rPr>
                <w:rStyle w:val="43"/>
                <w:color w:val="auto"/>
                <w:lang w:val="en-US" w:eastAsia="zh-CN" w:bidi="ar"/>
              </w:rPr>
              <w:t>元</w:t>
            </w:r>
            <w:r>
              <w:rPr>
                <w:rStyle w:val="42"/>
                <w:rFonts w:eastAsia="宋体"/>
                <w:color w:val="auto"/>
                <w:lang w:val="en-US" w:eastAsia="zh-CN" w:bidi="ar"/>
              </w:rPr>
              <w:t>)</w:t>
            </w:r>
          </w:p>
        </w:tc>
        <w:tc>
          <w:tcPr>
            <w:tcW w:w="825"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25"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平面块料拆除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Arial" w:hAnsi="Arial" w:eastAsia="宋体" w:cs="Arial"/>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楼（地）面卷材 防水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地面自流平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地面医用地板革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硫氧镁钢构房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343.76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天棚面龙骨及饰 面拆除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吊顶天棚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常闭设备门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洁净门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55.05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金属（塑钢、断 桥）窗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墙面装饰板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不锈钢传递窗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冷库设备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冷库门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冷库保温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84.82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开孔（打洞）</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混凝土构件拆除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墙面装饰板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封窗户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空调外机移位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15"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水路改造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普通灯具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不锈钢货架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洗手柜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洗手柜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紧急喷淋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实验台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垃圾清运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成品保护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里脚手架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墙面装饰板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165.32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石材踢脚线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木质门带套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樘</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档案柜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书桌书架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会议桌椅</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装饰灯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插座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网孔</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20孔排插</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照明开关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装饰灯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配管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岩棉板吊顶零 更换</w:t>
            </w: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处</w:t>
            </w: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108"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不锈钢货架</w:t>
            </w:r>
          </w:p>
        </w:tc>
        <w:tc>
          <w:tcPr>
            <w:tcW w:w="108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c>
          <w:tcPr>
            <w:tcW w:w="108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108"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nil"/>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restart"/>
            <w:tcBorders>
              <w:top w:val="single" w:color="000000" w:sz="8" w:space="0"/>
              <w:left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隔墙</w:t>
            </w:r>
          </w:p>
        </w:tc>
        <w:tc>
          <w:tcPr>
            <w:tcW w:w="108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米</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1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1.5p挂式空调</w:t>
            </w:r>
          </w:p>
        </w:tc>
        <w:tc>
          <w:tcPr>
            <w:tcW w:w="108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0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705" w:type="dxa"/>
            <w:vMerge w:val="continue"/>
            <w:tcBorders>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55</w:t>
            </w: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安全文明施工费及税费</w:t>
            </w:r>
          </w:p>
        </w:tc>
        <w:tc>
          <w:tcPr>
            <w:tcW w:w="108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1108" w:type="dxa"/>
            <w:tcBorders>
              <w:top w:val="single" w:color="auto"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auto" w:sz="4" w:space="0"/>
              <w:left w:val="single" w:color="000000" w:sz="4" w:space="0"/>
              <w:bottom w:val="single" w:color="000000" w:sz="8"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auto" w:sz="4" w:space="0"/>
              <w:left w:val="single" w:color="auto" w:sz="4" w:space="0"/>
              <w:bottom w:val="single" w:color="000000" w:sz="8"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25" w:type="dxa"/>
            <w:tcBorders>
              <w:top w:val="single" w:color="auto"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rPr>
          <w:rFonts w:hint="eastAsia"/>
        </w:rPr>
      </w:pPr>
    </w:p>
    <w:p>
      <w:pPr>
        <w:pStyle w:val="5"/>
        <w:jc w:val="center"/>
        <w:rPr>
          <w:rFonts w:hint="eastAsia"/>
        </w:rPr>
      </w:pPr>
      <w:bookmarkStart w:id="25" w:name="_Toc1823"/>
      <w:r>
        <w:rPr>
          <w:rFonts w:hint="eastAsia"/>
          <w:lang w:val="en-US" w:eastAsia="zh-CN"/>
        </w:rPr>
        <w:t>二、</w:t>
      </w:r>
      <w:r>
        <w:rPr>
          <w:rFonts w:hint="eastAsia"/>
        </w:rPr>
        <w:t>采购要求</w:t>
      </w:r>
      <w:bookmarkEnd w:id="25"/>
    </w:p>
    <w:p>
      <w:pPr>
        <w:spacing w:line="5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1、采购范围：本项</w:t>
      </w:r>
      <w:r>
        <w:rPr>
          <w:rFonts w:hint="eastAsia" w:asciiTheme="minorEastAsia" w:hAnsiTheme="minorEastAsia" w:eastAsiaTheme="minorEastAsia" w:cstheme="minorEastAsia"/>
          <w:kern w:val="2"/>
          <w:sz w:val="24"/>
          <w:szCs w:val="24"/>
          <w:lang w:val="en-US" w:eastAsia="zh-CN" w:bidi="ar-SA"/>
        </w:rPr>
        <w:t>目货物的供应、运输、装卸、安装、开具发票及相关售后服务等。</w:t>
      </w:r>
    </w:p>
    <w:p>
      <w:pPr>
        <w:spacing w:line="5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rPr>
        <w:t>2、质量</w:t>
      </w:r>
      <w:r>
        <w:rPr>
          <w:rFonts w:hint="eastAsia" w:asciiTheme="minorEastAsia" w:hAnsiTheme="minorEastAsia" w:eastAsiaTheme="minorEastAsia" w:cstheme="minorEastAsia"/>
          <w:kern w:val="2"/>
          <w:sz w:val="24"/>
          <w:szCs w:val="24"/>
          <w:lang w:val="en-US" w:eastAsia="zh-CN" w:bidi="ar-SA"/>
        </w:rPr>
        <w:t>要求：按照国家和行业标准及谈判文件的要求采购，质量达到合格。</w:t>
      </w:r>
    </w:p>
    <w:p>
      <w:pPr>
        <w:spacing w:line="500" w:lineRule="exac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3、供货须知：须按照采购需求数量供货。</w:t>
      </w:r>
    </w:p>
    <w:p>
      <w:pPr>
        <w:pStyle w:val="5"/>
        <w:jc w:val="center"/>
        <w:rPr>
          <w:rFonts w:asciiTheme="minorEastAsia" w:hAnsiTheme="minorEastAsia" w:eastAsiaTheme="minorEastAsia" w:cstheme="minorEastAsia"/>
          <w:b/>
          <w:color w:val="auto"/>
          <w:szCs w:val="32"/>
        </w:rPr>
      </w:pPr>
      <w:bookmarkStart w:id="26" w:name="_Toc7888"/>
      <w:r>
        <w:rPr>
          <w:rFonts w:hint="eastAsia"/>
          <w:lang w:eastAsia="zh-CN"/>
        </w:rPr>
        <w:t>三、</w:t>
      </w:r>
      <w:r>
        <w:rPr>
          <w:rFonts w:hint="eastAsia"/>
        </w:rPr>
        <w:t>验收及付款方式</w:t>
      </w:r>
      <w:bookmarkEnd w:id="26"/>
    </w:p>
    <w:p>
      <w:pPr>
        <w:spacing w:line="50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kern w:val="2"/>
          <w:sz w:val="24"/>
          <w:szCs w:val="24"/>
          <w:lang w:val="en-US" w:eastAsia="zh-CN" w:bidi="ar-SA"/>
        </w:rPr>
        <w:t>、验收：供应商将货物送达招标人指定地点后，由招标人和质量监督部门，检验合格后，予以验收。</w:t>
      </w:r>
    </w:p>
    <w:p>
      <w:pPr>
        <w:spacing w:line="50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2、付款方式：按中标单位与采购单位签订合同的付款方式执行。</w:t>
      </w:r>
    </w:p>
    <w:p>
      <w:pPr>
        <w:pStyle w:val="5"/>
        <w:jc w:val="center"/>
      </w:pPr>
      <w:bookmarkStart w:id="27" w:name="_Toc13279"/>
      <w:r>
        <w:rPr>
          <w:rFonts w:hint="eastAsia"/>
          <w:lang w:eastAsia="zh-CN"/>
        </w:rPr>
        <w:t>四</w:t>
      </w:r>
      <w:r>
        <w:rPr>
          <w:rFonts w:hint="eastAsia"/>
        </w:rPr>
        <w:t>、服务承诺</w:t>
      </w:r>
      <w:bookmarkEnd w:id="27"/>
    </w:p>
    <w:p>
      <w:pPr>
        <w:spacing w:line="60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1、保障：供应商必须按要求采购，验收合格后，承诺质量保证验收合格。</w:t>
      </w:r>
    </w:p>
    <w:p>
      <w:pPr>
        <w:pStyle w:val="3"/>
        <w:jc w:val="both"/>
        <w:rPr>
          <w:rFonts w:hint="eastAsia"/>
        </w:rPr>
      </w:pPr>
      <w:bookmarkStart w:id="28" w:name="_Toc21313"/>
    </w:p>
    <w:p>
      <w:pPr>
        <w:pStyle w:val="4"/>
        <w:rPr>
          <w:rFonts w:hint="eastAsia"/>
        </w:rPr>
      </w:pPr>
    </w:p>
    <w:p>
      <w:pPr>
        <w:pStyle w:val="4"/>
        <w:rPr>
          <w:rFonts w:hint="eastAsia"/>
        </w:rPr>
      </w:pPr>
    </w:p>
    <w:p>
      <w:pPr>
        <w:pStyle w:val="3"/>
        <w:rPr>
          <w:rFonts w:asciiTheme="minorEastAsia" w:hAnsiTheme="minorEastAsia" w:eastAsiaTheme="minorEastAsia" w:cstheme="minorEastAsia"/>
          <w:b/>
          <w:bCs/>
        </w:rPr>
      </w:pPr>
      <w:r>
        <w:rPr>
          <w:rFonts w:hint="eastAsia"/>
        </w:rPr>
        <w:t>第</w:t>
      </w:r>
      <w:r>
        <w:rPr>
          <w:rFonts w:hint="eastAsia"/>
          <w:lang w:val="en-US" w:eastAsia="zh-CN"/>
        </w:rPr>
        <w:t>三</w:t>
      </w:r>
      <w:r>
        <w:rPr>
          <w:rFonts w:hint="eastAsia"/>
        </w:rPr>
        <w:t>章   合同条款</w:t>
      </w:r>
      <w:bookmarkEnd w:id="28"/>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1、定义</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1.1 </w:t>
      </w:r>
      <w:r>
        <w:rPr>
          <w:rFonts w:hint="eastAsia" w:asciiTheme="minorEastAsia" w:hAnsiTheme="minorEastAsia" w:eastAsiaTheme="minorEastAsia" w:cstheme="minorEastAsia"/>
        </w:rPr>
        <w:t>本合同下列词语应解释为：</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①“合同”系指买卖双方签署的、合同格式中载明的买卖双方所达成的协议，包括所有的附件、附录和上述文件所提到的构成合同的所有文件。</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②“合同价格”系指根据本合同规定卖方在正确地完全履行合同义务后买方应支付给卖方的价款。</w:t>
      </w:r>
    </w:p>
    <w:p>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③“货物”系指卖方根据本合同规定须向买方提供的一切产品、材料和/或其它材料。</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④“服务”系指根据本合同规定卖方承担与供货有关的辅助服务，如运输、装卸、保险、培训以及其它的伴随服务，例如：提供技术援助和合同中规定卖方应承担的其它义务。</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⑤“买方”系指在合同专用条款中指明的购买货物和服务的单位。</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⑥“卖方”系指在合同专用条款中指明的提供本合同项下货物和服务的公司或其它实体。</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⑦“现场”系指将要进行货运安装和运转的地点。</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⑧“验收”系指买方依据技术规定接受所供货物应依据的程序和条件。</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2、技术规格和标准</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2.1</w:t>
      </w:r>
      <w:r>
        <w:rPr>
          <w:rFonts w:hint="eastAsia" w:asciiTheme="minorEastAsia" w:hAnsiTheme="minorEastAsia" w:eastAsiaTheme="minorEastAsia" w:cstheme="minorEastAsia"/>
        </w:rPr>
        <w:t>本合同下交付的货物应符合技术规格参数与要求所述的标准。如果没有提及的标准，则应符合中华人民共和国有关机构发布的最新标准。</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3、专有权</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3.1</w:t>
      </w:r>
      <w:r>
        <w:rPr>
          <w:rFonts w:hint="eastAsia" w:asciiTheme="minorEastAsia" w:hAnsiTheme="minorEastAsia" w:eastAsiaTheme="minorEastAsia" w:cstheme="minorEastAsia"/>
        </w:rPr>
        <w:t>卖方应保证，买方使用该货物或货物的一部分时，免受第三方提出的侵犯其专利权、商标权、著作权或其它知识产权的起诉。如果出现此类情况，由卖方与第三方交涉并承担可能发生的一切经济和法律责任。</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4、货款支付办法</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4.1 </w:t>
      </w:r>
      <w:r>
        <w:rPr>
          <w:rFonts w:hint="eastAsia" w:asciiTheme="minorEastAsia" w:hAnsiTheme="minorEastAsia" w:eastAsiaTheme="minorEastAsia" w:cstheme="minorEastAsia"/>
          <w:lang w:val="en-US" w:eastAsia="zh-CN"/>
        </w:rPr>
        <w:t>签订合同时与买方约定</w:t>
      </w:r>
      <w:r>
        <w:rPr>
          <w:rFonts w:hint="eastAsia" w:asciiTheme="minorEastAsia" w:hAnsiTheme="minorEastAsia" w:eastAsiaTheme="minorEastAsia" w:cstheme="minorEastAsia"/>
        </w:rPr>
        <w:t>。</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5、技术资料</w:t>
      </w:r>
    </w:p>
    <w:p>
      <w:pPr>
        <w:spacing w:line="360" w:lineRule="auto"/>
        <w:rPr>
          <w:rFonts w:asciiTheme="minorEastAsia" w:hAnsiTheme="minorEastAsia" w:eastAsiaTheme="minorEastAsia" w:cstheme="minorEastAsia"/>
          <w:u w:val="single"/>
        </w:rPr>
      </w:pPr>
      <w:r>
        <w:rPr>
          <w:rFonts w:hint="eastAsia" w:asciiTheme="minorEastAsia" w:hAnsiTheme="minorEastAsia" w:eastAsiaTheme="minorEastAsia" w:cstheme="minorEastAsia"/>
          <w:b/>
        </w:rPr>
        <w:t>5.1</w:t>
      </w:r>
      <w:r>
        <w:rPr>
          <w:rFonts w:hint="eastAsia" w:asciiTheme="minorEastAsia" w:hAnsiTheme="minorEastAsia" w:eastAsiaTheme="minorEastAsia" w:cstheme="minorEastAsia"/>
        </w:rPr>
        <w:t xml:space="preserve"> 卖方应向买方提供所有相关的资料，包括产品质量合格证、产品检验报告（加盖公章的复印件）等资料，如本条款所述不完整或资料丢失，卖方应在收到通知后5天内免费提供。</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6、价格</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6.1</w:t>
      </w:r>
      <w:r>
        <w:rPr>
          <w:rFonts w:hint="eastAsia" w:asciiTheme="minorEastAsia" w:hAnsiTheme="minorEastAsia" w:eastAsiaTheme="minorEastAsia" w:cstheme="minorEastAsia"/>
        </w:rPr>
        <w:t>卖方在本合同项下提交货物和履行服务的价格在合同中给出。</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7、质量保证</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7.1 </w:t>
      </w:r>
      <w:r>
        <w:rPr>
          <w:rFonts w:hint="eastAsia" w:asciiTheme="minorEastAsia" w:hAnsiTheme="minorEastAsia" w:eastAsiaTheme="minorEastAsia" w:cstheme="minorEastAsia"/>
        </w:rPr>
        <w:t>卖方应保证其所提供的货物及服务符合</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规定的规格质量和性能。</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7.2卖方应保证其所提供的货物与图纸保持一致。</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8、验收</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8.1 </w:t>
      </w:r>
      <w:r>
        <w:rPr>
          <w:rFonts w:hint="eastAsia" w:asciiTheme="minorEastAsia" w:hAnsiTheme="minorEastAsia" w:eastAsiaTheme="minorEastAsia" w:cstheme="minorEastAsia"/>
        </w:rPr>
        <w:t>买卖双方可以邀请相关的技术专家对卖方所提供的货物及服务进行评审验收。</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9、延期交货与核定损失额</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9.1 </w:t>
      </w:r>
      <w:r>
        <w:rPr>
          <w:rFonts w:hint="eastAsia" w:asciiTheme="minorEastAsia" w:hAnsiTheme="minorEastAsia" w:eastAsiaTheme="minorEastAsia" w:cstheme="minorEastAsia"/>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10、不可抗力</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10.1</w:t>
      </w:r>
      <w:r>
        <w:rPr>
          <w:rFonts w:hint="eastAsia" w:asciiTheme="minorEastAsia" w:hAnsiTheme="minorEastAsia" w:eastAsiaTheme="minorEastAsia" w:cstheme="minorEastAsia"/>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10.2</w:t>
      </w:r>
      <w:r>
        <w:rPr>
          <w:rFonts w:hint="eastAsia" w:asciiTheme="minorEastAsia" w:hAnsiTheme="minorEastAsia" w:eastAsiaTheme="minorEastAsia" w:cstheme="minorEastAsia"/>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11、合同纠纷解决</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11.1</w:t>
      </w:r>
      <w:r>
        <w:rPr>
          <w:rFonts w:hint="eastAsia" w:asciiTheme="minorEastAsia" w:hAnsiTheme="minorEastAsia" w:eastAsiaTheme="minorEastAsia" w:cstheme="minorEastAsia"/>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12、违约终止合同</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12.1</w:t>
      </w:r>
      <w:r>
        <w:rPr>
          <w:rFonts w:hint="eastAsia" w:asciiTheme="minorEastAsia" w:hAnsiTheme="minorEastAsia" w:eastAsiaTheme="minorEastAsia" w:cstheme="minorEastAsia"/>
        </w:rPr>
        <w:t xml:space="preserve"> 如卖方违约，买方可向卖方发出书面违约通知书，提出终止部分或全部合同。</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①如果卖方未能在合同规定的期限内或买方准许延长的期限内提供部分或全部货物；</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②如果卖方未能履行合同规定的其它任何义务；</w:t>
      </w:r>
    </w:p>
    <w:p>
      <w:pPr>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在上述任何一种情况下，卖方收到买方发出违约通知后5天内仍未纠正其过失。</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13、合同修改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13.1 </w:t>
      </w:r>
      <w:r>
        <w:rPr>
          <w:rFonts w:hint="eastAsia" w:asciiTheme="minorEastAsia" w:hAnsiTheme="minorEastAsia" w:eastAsiaTheme="minorEastAsia" w:cstheme="minorEastAsia"/>
        </w:rPr>
        <w:t>欲对合同条款作出任何改动，均须由买、卖双方签署书面合同修改书。</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14、转让与分包</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14.1</w:t>
      </w:r>
      <w:r>
        <w:rPr>
          <w:rFonts w:hint="eastAsia" w:asciiTheme="minorEastAsia" w:hAnsiTheme="minorEastAsia" w:eastAsiaTheme="minorEastAsia" w:cstheme="minorEastAsia"/>
        </w:rPr>
        <w:t xml:space="preserve"> 除买方事先书面同意外，卖方不得部分转让或全部转让其应履行的合同项下的义务。</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15、适用法律</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15.1</w:t>
      </w:r>
      <w:r>
        <w:rPr>
          <w:rFonts w:hint="eastAsia" w:asciiTheme="minorEastAsia" w:hAnsiTheme="minorEastAsia" w:eastAsiaTheme="minorEastAsia" w:cstheme="minorEastAsia"/>
        </w:rPr>
        <w:t xml:space="preserve"> 本合同应按《中华人民共和国合同法》解释。</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16、通知</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16.1</w:t>
      </w:r>
      <w:r>
        <w:rPr>
          <w:rFonts w:hint="eastAsia" w:asciiTheme="minorEastAsia" w:hAnsiTheme="minorEastAsia" w:eastAsiaTheme="minorEastAsia" w:cstheme="minorEastAsia"/>
        </w:rPr>
        <w:t>本合同任何一方给另一方的通知都应以函电、传真的形式发送，而另一方应以相应的形式确认并发送到对方明确的地址。</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17、合同文件及资料的使用</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17.1</w:t>
      </w:r>
      <w:r>
        <w:rPr>
          <w:rFonts w:hint="eastAsia" w:asciiTheme="minorEastAsia" w:hAnsiTheme="minorEastAsia" w:eastAsiaTheme="minorEastAsia" w:cstheme="minorEastAsia"/>
        </w:rPr>
        <w:t xml:space="preserve"> 除了卖方执行合同所雇人员外，在未经买方同意的情况下，卖方不得将合同、合同中规定的内容向卖方提供的资料透露给任何人。</w:t>
      </w:r>
    </w:p>
    <w:p>
      <w:pPr>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18合同生效及其他</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18.1</w:t>
      </w:r>
      <w:r>
        <w:rPr>
          <w:rFonts w:hint="eastAsia" w:asciiTheme="minorEastAsia" w:hAnsiTheme="minorEastAsia" w:eastAsiaTheme="minorEastAsia" w:cstheme="minorEastAsia"/>
        </w:rPr>
        <w:t xml:space="preserve"> 本合同经双方签字盖章后即生效。</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
        </w:rPr>
        <w:t>18.2</w:t>
      </w:r>
      <w:r>
        <w:rPr>
          <w:rFonts w:hint="eastAsia" w:asciiTheme="minorEastAsia" w:hAnsiTheme="minorEastAsia" w:eastAsiaTheme="minorEastAsia" w:cstheme="minorEastAsia"/>
        </w:rPr>
        <w:t xml:space="preserve"> 卖方必须按技术规格要求中规定，向买方提供与合同项下货物有关的技术服务、及其他相关服务。</w:t>
      </w:r>
    </w:p>
    <w:p>
      <w:pPr>
        <w:pStyle w:val="3"/>
        <w:spacing w:line="240" w:lineRule="auto"/>
        <w:rPr>
          <w:rFonts w:asciiTheme="minorEastAsia" w:hAnsiTheme="minorEastAsia" w:eastAsiaTheme="minorEastAsia" w:cstheme="minorEastAsia"/>
          <w:sz w:val="44"/>
        </w:rPr>
      </w:pPr>
      <w:r>
        <w:rPr>
          <w:rFonts w:hint="eastAsia" w:asciiTheme="minorEastAsia" w:hAnsiTheme="minorEastAsia" w:eastAsiaTheme="minorEastAsia" w:cstheme="minorEastAsia"/>
          <w:sz w:val="24"/>
        </w:rPr>
        <w:br w:type="page"/>
      </w:r>
      <w:bookmarkStart w:id="29" w:name="_Toc29918"/>
      <w:bookmarkStart w:id="30" w:name="_Toc16539"/>
      <w:bookmarkStart w:id="31" w:name="_Toc381970843"/>
      <w:r>
        <w:rPr>
          <w:rFonts w:hint="eastAsia" w:asciiTheme="minorEastAsia" w:hAnsiTheme="minorEastAsia" w:eastAsiaTheme="minorEastAsia" w:cstheme="minorEastAsia"/>
          <w:sz w:val="44"/>
        </w:rPr>
        <w:t>第</w:t>
      </w:r>
      <w:r>
        <w:rPr>
          <w:rFonts w:hint="eastAsia" w:asciiTheme="minorEastAsia" w:hAnsiTheme="minorEastAsia" w:eastAsiaTheme="minorEastAsia" w:cstheme="minorEastAsia"/>
          <w:sz w:val="44"/>
          <w:lang w:val="en-US" w:eastAsia="zh-CN"/>
        </w:rPr>
        <w:t>四</w:t>
      </w:r>
      <w:r>
        <w:rPr>
          <w:rFonts w:hint="eastAsia" w:asciiTheme="minorEastAsia" w:hAnsiTheme="minorEastAsia" w:eastAsiaTheme="minorEastAsia" w:cstheme="minorEastAsia"/>
          <w:sz w:val="44"/>
        </w:rPr>
        <w:t xml:space="preserve">章  </w:t>
      </w:r>
      <w:r>
        <w:rPr>
          <w:rFonts w:hint="eastAsia" w:asciiTheme="minorEastAsia" w:hAnsiTheme="minorEastAsia" w:eastAsiaTheme="minorEastAsia" w:cstheme="minorEastAsia"/>
          <w:sz w:val="44"/>
          <w:lang w:eastAsia="zh-CN"/>
        </w:rPr>
        <w:t>响应文件</w:t>
      </w:r>
      <w:r>
        <w:rPr>
          <w:rFonts w:hint="eastAsia" w:asciiTheme="minorEastAsia" w:hAnsiTheme="minorEastAsia" w:eastAsiaTheme="minorEastAsia" w:cstheme="minorEastAsia"/>
          <w:sz w:val="44"/>
        </w:rPr>
        <w:t>格式</w:t>
      </w:r>
      <w:bookmarkEnd w:id="29"/>
      <w:bookmarkEnd w:id="30"/>
    </w:p>
    <w:p>
      <w:pPr>
        <w:jc w:val="left"/>
        <w:rPr>
          <w:rFonts w:ascii="宋体" w:hAnsi="宋体" w:cs="宋体"/>
        </w:rPr>
      </w:pPr>
      <w:r>
        <w:rPr>
          <w:rFonts w:hint="eastAsia" w:asciiTheme="minorEastAsia" w:hAnsiTheme="minorEastAsia" w:eastAsiaTheme="minorEastAsia" w:cstheme="minorEastAsia"/>
        </w:rPr>
        <w:t xml:space="preserve"> </w:t>
      </w:r>
      <w:r>
        <w:rPr>
          <w:rFonts w:hint="eastAsia" w:ascii="宋体" w:hAnsi="宋体" w:cs="宋体"/>
        </w:rPr>
        <w:t>附格式：</w:t>
      </w: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tbl>
      <w:tblPr>
        <w:tblStyle w:val="15"/>
        <w:tblpPr w:leftFromText="180" w:rightFromText="180" w:vertAnchor="text" w:horzAnchor="page" w:tblpX="9567" w:tblpY="98"/>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正本</w:t>
            </w:r>
          </w:p>
        </w:tc>
      </w:tr>
    </w:tbl>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（项目名称）</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lang w:eastAsia="zh-CN"/>
        </w:rPr>
        <w:t>谈判项目序号</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  标  文  件</w:t>
      </w:r>
    </w:p>
    <w:p>
      <w:pPr>
        <w:rPr>
          <w:rFonts w:asciiTheme="minorEastAsia" w:hAnsiTheme="minorEastAsia" w:eastAsiaTheme="minorEastAsia" w:cstheme="minorEastAsia"/>
          <w:b/>
          <w:sz w:val="32"/>
          <w:szCs w:val="32"/>
        </w:rPr>
      </w:pPr>
    </w:p>
    <w:p>
      <w:pPr>
        <w:rPr>
          <w:rFonts w:asciiTheme="minorEastAsia" w:hAnsiTheme="minorEastAsia" w:eastAsiaTheme="minorEastAsia" w:cstheme="minorEastAsia"/>
          <w:b/>
          <w:sz w:val="32"/>
          <w:szCs w:val="32"/>
        </w:rPr>
      </w:pPr>
    </w:p>
    <w:p>
      <w:pPr>
        <w:rPr>
          <w:rFonts w:asciiTheme="minorEastAsia" w:hAnsiTheme="minorEastAsia" w:eastAsiaTheme="minorEastAsia" w:cstheme="minorEastAsia"/>
          <w:b/>
          <w:sz w:val="32"/>
          <w:szCs w:val="32"/>
        </w:rPr>
      </w:pPr>
    </w:p>
    <w:p>
      <w:pPr>
        <w:rPr>
          <w:rFonts w:asciiTheme="minorEastAsia" w:hAnsiTheme="minorEastAsia" w:eastAsiaTheme="minorEastAsia" w:cstheme="minorEastAsia"/>
          <w:b/>
          <w:sz w:val="32"/>
          <w:szCs w:val="32"/>
        </w:rPr>
      </w:pPr>
    </w:p>
    <w:p>
      <w:pPr>
        <w:rPr>
          <w:rFonts w:asciiTheme="minorEastAsia" w:hAnsiTheme="minorEastAsia" w:eastAsiaTheme="minorEastAsia" w:cstheme="minorEastAsia"/>
        </w:rPr>
      </w:pPr>
      <w:r>
        <w:rPr>
          <w:rFonts w:hint="eastAsia" w:asciiTheme="minorEastAsia" w:hAnsiTheme="minorEastAsia" w:eastAsiaTheme="minorEastAsia" w:cstheme="minorEastAsia"/>
          <w:b/>
        </w:rPr>
        <w:t xml:space="preserve">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（单位公章）</w:t>
      </w: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（签字或盖章）</w:t>
      </w: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w:t>
      </w:r>
    </w:p>
    <w:p>
      <w:pPr>
        <w:spacing w:line="360" w:lineRule="auto"/>
        <w:rPr>
          <w:rFonts w:asciiTheme="minorEastAsia" w:hAnsiTheme="minorEastAsia" w:eastAsiaTheme="minorEastAsia" w:cstheme="minorEastAsia"/>
        </w:rPr>
      </w:pPr>
    </w:p>
    <w:p>
      <w:pPr>
        <w:spacing w:line="400" w:lineRule="exact"/>
        <w:ind w:firstLine="360" w:firstLineChars="150"/>
        <w:jc w:val="center"/>
        <w:rPr>
          <w:rFonts w:hint="eastAsia" w:ascii="仿宋_GB2312" w:hAnsi="仿宋_GB2312"/>
          <w:b/>
          <w:bCs/>
          <w:sz w:val="28"/>
          <w:szCs w:val="28"/>
        </w:rPr>
      </w:pPr>
      <w:r>
        <w:rPr>
          <w:rFonts w:hint="eastAsia" w:asciiTheme="minorEastAsia" w:hAnsiTheme="minorEastAsia" w:eastAsiaTheme="minorEastAsia" w:cstheme="minorEastAsia"/>
        </w:rPr>
        <w:br w:type="page"/>
      </w:r>
    </w:p>
    <w:p>
      <w:pPr>
        <w:spacing w:line="400" w:lineRule="exact"/>
        <w:jc w:val="center"/>
        <w:rPr>
          <w:rFonts w:hint="eastAsia" w:ascii="仿宋_GB2312" w:hAnsi="仿宋_GB2312"/>
          <w:b/>
          <w:bCs/>
          <w:sz w:val="28"/>
          <w:szCs w:val="28"/>
        </w:rPr>
      </w:pPr>
      <w:r>
        <w:rPr>
          <w:rFonts w:ascii="仿宋_GB2312" w:hAnsi="仿宋_GB2312"/>
          <w:b/>
          <w:bCs/>
          <w:sz w:val="28"/>
          <w:szCs w:val="28"/>
        </w:rPr>
        <w:t xml:space="preserve"> </w:t>
      </w:r>
    </w:p>
    <w:p>
      <w:pPr>
        <w:jc w:val="left"/>
        <w:rPr>
          <w:rFonts w:ascii="方正小标宋简体" w:hAnsi="Arial"/>
        </w:rPr>
      </w:pPr>
      <w:r>
        <w:rPr>
          <w:rFonts w:ascii="方正小标宋简体" w:hAnsi="方正小标宋简体"/>
        </w:rPr>
        <w:t>投标书编制顺序</w:t>
      </w:r>
    </w:p>
    <w:p>
      <w:pPr>
        <w:ind w:hanging="6"/>
        <w:rPr>
          <w:rFonts w:ascii="宋体" w:hAnsi="宋体"/>
        </w:rPr>
      </w:pPr>
      <w:r>
        <w:rPr>
          <w:rFonts w:hint="eastAsia" w:ascii="宋体" w:hAnsi="宋体"/>
          <w:lang w:eastAsia="zh-CN"/>
        </w:rPr>
        <w:t>供应商</w:t>
      </w:r>
      <w:r>
        <w:rPr>
          <w:rFonts w:hint="eastAsia" w:ascii="宋体" w:hAnsi="宋体"/>
        </w:rPr>
        <w:t>应按下列顺序排列和装订</w:t>
      </w:r>
      <w:r>
        <w:rPr>
          <w:rFonts w:hint="eastAsia" w:ascii="宋体" w:hAnsi="宋体"/>
          <w:lang w:eastAsia="zh-CN"/>
        </w:rPr>
        <w:t>响应文件</w:t>
      </w:r>
      <w:r>
        <w:rPr>
          <w:rFonts w:hint="eastAsia" w:ascii="宋体" w:hAnsi="宋体"/>
        </w:rPr>
        <w:t>：</w:t>
      </w:r>
    </w:p>
    <w:p>
      <w:pPr>
        <w:ind w:hanging="6"/>
        <w:rPr>
          <w:rFonts w:ascii="宋体" w:hAnsi="宋体"/>
        </w:rPr>
      </w:pPr>
      <w:r>
        <w:rPr>
          <w:rFonts w:hint="eastAsia" w:ascii="宋体" w:hAnsi="宋体"/>
        </w:rPr>
        <w:t>一、</w:t>
      </w:r>
      <w:bookmarkStart w:id="32" w:name="_Toc3942"/>
      <w:r>
        <w:rPr>
          <w:rFonts w:hint="eastAsia" w:ascii="宋体" w:hAnsi="宋体"/>
        </w:rPr>
        <w:t xml:space="preserve">投 标 </w:t>
      </w:r>
      <w:bookmarkEnd w:id="32"/>
      <w:r>
        <w:rPr>
          <w:rFonts w:hint="eastAsia" w:ascii="宋体" w:hAnsi="宋体"/>
        </w:rPr>
        <w:t>函</w:t>
      </w:r>
    </w:p>
    <w:p>
      <w:pPr>
        <w:ind w:hanging="6"/>
        <w:rPr>
          <w:rFonts w:ascii="宋体" w:hAnsi="宋体"/>
        </w:rPr>
      </w:pPr>
      <w:r>
        <w:rPr>
          <w:rFonts w:hint="eastAsia" w:ascii="宋体" w:hAnsi="宋体"/>
        </w:rPr>
        <w:t>二、</w:t>
      </w:r>
      <w:bookmarkStart w:id="33" w:name="_Toc7164"/>
      <w:r>
        <w:rPr>
          <w:rFonts w:hint="eastAsia" w:ascii="宋体" w:hAnsi="宋体"/>
        </w:rPr>
        <w:t>投标一览表</w:t>
      </w:r>
      <w:bookmarkEnd w:id="33"/>
    </w:p>
    <w:p>
      <w:pPr>
        <w:ind w:hanging="6"/>
        <w:rPr>
          <w:rFonts w:ascii="宋体" w:hAnsi="宋体"/>
        </w:rPr>
      </w:pPr>
      <w:r>
        <w:rPr>
          <w:rFonts w:hint="eastAsia" w:ascii="宋体" w:hAnsi="宋体"/>
        </w:rPr>
        <w:t>三、</w:t>
      </w:r>
      <w:bookmarkStart w:id="34" w:name="_Toc21935"/>
      <w:r>
        <w:rPr>
          <w:rFonts w:hint="eastAsia" w:ascii="宋体" w:hAnsi="宋体"/>
        </w:rPr>
        <w:t>投标货物报价表</w:t>
      </w:r>
      <w:bookmarkEnd w:id="34"/>
    </w:p>
    <w:p>
      <w:pPr>
        <w:ind w:hanging="6"/>
        <w:rPr>
          <w:rFonts w:ascii="宋体" w:hAnsi="宋体"/>
        </w:rPr>
      </w:pPr>
      <w:r>
        <w:rPr>
          <w:rFonts w:hint="eastAsia" w:ascii="宋体" w:hAnsi="宋体"/>
        </w:rPr>
        <w:t>四、</w:t>
      </w:r>
      <w:bookmarkStart w:id="35" w:name="_Toc20452"/>
      <w:r>
        <w:rPr>
          <w:rFonts w:hint="eastAsia" w:ascii="宋体" w:hAnsi="宋体"/>
        </w:rPr>
        <w:t>技术规格功能要求偏离表</w:t>
      </w:r>
      <w:bookmarkEnd w:id="35"/>
    </w:p>
    <w:p>
      <w:pPr>
        <w:ind w:hanging="6"/>
        <w:rPr>
          <w:rFonts w:ascii="宋体" w:hAnsi="宋体"/>
        </w:rPr>
      </w:pPr>
      <w:r>
        <w:rPr>
          <w:rFonts w:hint="eastAsia" w:ascii="宋体" w:hAnsi="宋体"/>
        </w:rPr>
        <w:t>五、</w:t>
      </w:r>
      <w:bookmarkStart w:id="36" w:name="_Toc23111"/>
      <w:r>
        <w:rPr>
          <w:rFonts w:hint="eastAsia" w:ascii="宋体" w:hAnsi="宋体"/>
        </w:rPr>
        <w:t>商务条款偏离表</w:t>
      </w:r>
      <w:bookmarkEnd w:id="36"/>
    </w:p>
    <w:p>
      <w:pPr>
        <w:ind w:hanging="6"/>
        <w:rPr>
          <w:rFonts w:ascii="宋体" w:hAnsi="宋体"/>
        </w:rPr>
      </w:pPr>
      <w:r>
        <w:rPr>
          <w:rFonts w:hint="eastAsia" w:ascii="宋体" w:hAnsi="宋体"/>
        </w:rPr>
        <w:t>六、</w:t>
      </w:r>
      <w:bookmarkStart w:id="37" w:name="_Toc17222"/>
      <w:r>
        <w:rPr>
          <w:rFonts w:hint="eastAsia" w:ascii="宋体" w:hAnsi="宋体"/>
        </w:rPr>
        <w:t>投标方的资格声明</w:t>
      </w:r>
      <w:bookmarkEnd w:id="37"/>
    </w:p>
    <w:p>
      <w:pPr>
        <w:ind w:hanging="6"/>
        <w:rPr>
          <w:rFonts w:ascii="宋体" w:hAnsi="宋体"/>
        </w:rPr>
      </w:pPr>
      <w:r>
        <w:rPr>
          <w:rFonts w:hint="eastAsia" w:ascii="宋体" w:hAnsi="宋体"/>
        </w:rPr>
        <w:t>七、</w:t>
      </w:r>
      <w:bookmarkStart w:id="38" w:name="_Toc22085"/>
      <w:r>
        <w:rPr>
          <w:rFonts w:hint="eastAsia" w:ascii="宋体" w:hAnsi="宋体"/>
        </w:rPr>
        <w:t>法人营业执照函</w:t>
      </w:r>
      <w:bookmarkEnd w:id="38"/>
    </w:p>
    <w:p>
      <w:pPr>
        <w:ind w:hanging="6"/>
        <w:rPr>
          <w:rFonts w:ascii="宋体" w:hAnsi="宋体"/>
        </w:rPr>
      </w:pPr>
      <w:r>
        <w:rPr>
          <w:rFonts w:hint="eastAsia" w:ascii="宋体" w:hAnsi="宋体"/>
        </w:rPr>
        <w:t>八、</w:t>
      </w:r>
      <w:bookmarkStart w:id="39" w:name="_Toc16388"/>
      <w:r>
        <w:rPr>
          <w:rFonts w:hint="eastAsia" w:ascii="宋体" w:hAnsi="宋体"/>
        </w:rPr>
        <w:t>法定代表人证明书</w:t>
      </w:r>
      <w:bookmarkEnd w:id="39"/>
    </w:p>
    <w:p>
      <w:pPr>
        <w:ind w:hanging="6"/>
        <w:rPr>
          <w:rFonts w:hint="eastAsia" w:ascii="宋体" w:hAnsi="宋体"/>
        </w:rPr>
      </w:pPr>
      <w:r>
        <w:rPr>
          <w:rFonts w:hint="eastAsia" w:ascii="宋体" w:hAnsi="宋体"/>
        </w:rPr>
        <w:t>九、</w:t>
      </w:r>
      <w:bookmarkStart w:id="40" w:name="_Toc13439"/>
      <w:r>
        <w:rPr>
          <w:rFonts w:hint="eastAsia" w:ascii="宋体" w:hAnsi="宋体"/>
        </w:rPr>
        <w:t>法定代表人授权书</w:t>
      </w:r>
      <w:bookmarkEnd w:id="40"/>
    </w:p>
    <w:p>
      <w:pPr>
        <w:ind w:hanging="6"/>
        <w:rPr>
          <w:rFonts w:hint="eastAsia" w:ascii="宋体" w:hAnsi="宋体"/>
          <w:lang w:eastAsia="zh-CN"/>
        </w:rPr>
      </w:pPr>
      <w:r>
        <w:rPr>
          <w:rFonts w:hint="eastAsia" w:ascii="宋体" w:hAnsi="宋体"/>
          <w:lang w:eastAsia="zh-CN"/>
        </w:rPr>
        <w:t>十、</w:t>
      </w:r>
      <w:r>
        <w:rPr>
          <w:rFonts w:hint="eastAsia" w:ascii="宋体" w:hAnsi="宋体"/>
        </w:rPr>
        <w:t>中小企业声明函</w:t>
      </w:r>
    </w:p>
    <w:p>
      <w:pPr>
        <w:ind w:hanging="6"/>
        <w:rPr>
          <w:rFonts w:ascii="宋体" w:hAnsi="宋体"/>
        </w:rPr>
      </w:pPr>
      <w:r>
        <w:rPr>
          <w:rFonts w:hint="eastAsia" w:ascii="宋体" w:hAnsi="宋体"/>
        </w:rPr>
        <w:t>十</w:t>
      </w:r>
      <w:r>
        <w:rPr>
          <w:rFonts w:hint="eastAsia" w:ascii="宋体" w:hAnsi="宋体"/>
          <w:lang w:eastAsia="zh-CN"/>
        </w:rPr>
        <w:t>一</w:t>
      </w:r>
      <w:r>
        <w:rPr>
          <w:rFonts w:hint="eastAsia" w:ascii="宋体" w:hAnsi="宋体"/>
        </w:rPr>
        <w:t>、</w:t>
      </w:r>
      <w:bookmarkStart w:id="41" w:name="_Toc13337"/>
      <w:r>
        <w:rPr>
          <w:rFonts w:hint="eastAsia" w:ascii="宋体" w:hAnsi="宋体"/>
        </w:rPr>
        <w:t>质量保证书</w:t>
      </w:r>
      <w:bookmarkEnd w:id="41"/>
    </w:p>
    <w:p>
      <w:pPr>
        <w:ind w:hanging="6"/>
        <w:rPr>
          <w:rFonts w:ascii="宋体" w:hAnsi="宋体"/>
        </w:rPr>
      </w:pPr>
      <w:r>
        <w:rPr>
          <w:rFonts w:hint="eastAsia" w:ascii="宋体" w:hAnsi="宋体"/>
        </w:rPr>
        <w:t>十</w:t>
      </w:r>
      <w:r>
        <w:rPr>
          <w:rFonts w:hint="eastAsia" w:ascii="宋体" w:hAnsi="宋体"/>
          <w:lang w:eastAsia="zh-CN"/>
        </w:rPr>
        <w:t>二</w:t>
      </w:r>
      <w:r>
        <w:rPr>
          <w:rFonts w:hint="eastAsia" w:ascii="宋体" w:hAnsi="宋体"/>
        </w:rPr>
        <w:t>、</w:t>
      </w:r>
      <w:bookmarkStart w:id="42" w:name="_Toc1944"/>
      <w:r>
        <w:rPr>
          <w:rFonts w:hint="eastAsia" w:ascii="宋体" w:hAnsi="宋体"/>
        </w:rPr>
        <w:t>售后服务承诺书</w:t>
      </w:r>
      <w:bookmarkEnd w:id="42"/>
    </w:p>
    <w:p>
      <w:pPr>
        <w:ind w:hanging="6"/>
        <w:rPr>
          <w:rFonts w:ascii="宋体" w:hAnsi="宋体"/>
        </w:rPr>
      </w:pPr>
      <w:r>
        <w:rPr>
          <w:rFonts w:hint="eastAsia" w:ascii="宋体" w:hAnsi="宋体"/>
        </w:rPr>
        <w:t>十</w:t>
      </w:r>
      <w:r>
        <w:rPr>
          <w:rFonts w:hint="eastAsia" w:ascii="宋体" w:hAnsi="宋体"/>
          <w:lang w:eastAsia="zh-CN"/>
        </w:rPr>
        <w:t>三</w:t>
      </w:r>
      <w:r>
        <w:rPr>
          <w:rFonts w:hint="eastAsia" w:ascii="宋体" w:hAnsi="宋体"/>
        </w:rPr>
        <w:t>、</w:t>
      </w:r>
      <w:r>
        <w:rPr>
          <w:rFonts w:hint="eastAsia" w:ascii="宋体" w:hAnsi="宋体"/>
          <w:lang w:eastAsia="zh-CN"/>
        </w:rPr>
        <w:t>供应商</w:t>
      </w:r>
      <w:r>
        <w:rPr>
          <w:rFonts w:hint="eastAsia" w:ascii="宋体" w:hAnsi="宋体"/>
        </w:rPr>
        <w:t>证明投标资格合格的相关证件证明的复印件</w:t>
      </w:r>
    </w:p>
    <w:p>
      <w:pPr>
        <w:ind w:hanging="6"/>
        <w:rPr>
          <w:rFonts w:ascii="宋体" w:hAnsi="宋体"/>
        </w:rPr>
      </w:pPr>
      <w:r>
        <w:rPr>
          <w:rFonts w:hint="eastAsia" w:ascii="宋体" w:hAnsi="宋体"/>
        </w:rPr>
        <w:t>十</w:t>
      </w:r>
      <w:r>
        <w:rPr>
          <w:rFonts w:hint="eastAsia" w:ascii="宋体" w:hAnsi="宋体"/>
          <w:lang w:eastAsia="zh-CN"/>
        </w:rPr>
        <w:t>四</w:t>
      </w:r>
      <w:r>
        <w:rPr>
          <w:rFonts w:hint="eastAsia" w:ascii="宋体" w:hAnsi="宋体"/>
        </w:rPr>
        <w:t>、</w:t>
      </w:r>
      <w:r>
        <w:rPr>
          <w:rFonts w:hint="eastAsia" w:ascii="宋体" w:hAnsi="宋体"/>
          <w:lang w:eastAsia="zh-CN"/>
        </w:rPr>
        <w:t>供应商</w:t>
      </w:r>
      <w:r>
        <w:rPr>
          <w:rFonts w:hint="eastAsia" w:ascii="宋体" w:hAnsi="宋体"/>
        </w:rPr>
        <w:t>证明货物合格的相关证件证明复印件</w:t>
      </w:r>
    </w:p>
    <w:p>
      <w:pPr>
        <w:ind w:hanging="6"/>
        <w:rPr>
          <w:rFonts w:ascii="宋体" w:hAnsi="宋体"/>
        </w:rPr>
      </w:pPr>
      <w:r>
        <w:rPr>
          <w:rFonts w:hint="eastAsia" w:ascii="宋体" w:hAnsi="宋体"/>
        </w:rPr>
        <w:t>十</w:t>
      </w:r>
      <w:r>
        <w:rPr>
          <w:rFonts w:hint="eastAsia" w:ascii="宋体" w:hAnsi="宋体"/>
          <w:lang w:eastAsia="zh-CN"/>
        </w:rPr>
        <w:t>五</w:t>
      </w:r>
      <w:r>
        <w:rPr>
          <w:rFonts w:hint="eastAsia" w:ascii="宋体" w:hAnsi="宋体"/>
        </w:rPr>
        <w:t>、投标保证金收据复印件</w:t>
      </w:r>
    </w:p>
    <w:p>
      <w:pPr>
        <w:ind w:hanging="6"/>
        <w:rPr>
          <w:rFonts w:ascii="宋体" w:hAnsi="宋体"/>
        </w:rPr>
      </w:pPr>
      <w:r>
        <w:rPr>
          <w:rFonts w:hint="eastAsia" w:ascii="宋体" w:hAnsi="宋体"/>
        </w:rPr>
        <w:t>十</w:t>
      </w:r>
      <w:r>
        <w:rPr>
          <w:rFonts w:hint="eastAsia" w:ascii="宋体" w:hAnsi="宋体"/>
          <w:lang w:eastAsia="zh-CN"/>
        </w:rPr>
        <w:t>六</w:t>
      </w:r>
      <w:r>
        <w:rPr>
          <w:rFonts w:hint="eastAsia" w:ascii="宋体" w:hAnsi="宋体"/>
        </w:rPr>
        <w:t>、投标单位（供应商）反商业贿赂承诺书</w:t>
      </w:r>
    </w:p>
    <w:p>
      <w:pPr>
        <w:ind w:hanging="6"/>
        <w:rPr>
          <w:rFonts w:ascii="宋体" w:hAnsi="宋体"/>
        </w:rPr>
      </w:pPr>
      <w:r>
        <w:rPr>
          <w:rFonts w:hint="eastAsia" w:ascii="宋体" w:hAnsi="宋体"/>
        </w:rPr>
        <w:t>十</w:t>
      </w:r>
      <w:r>
        <w:rPr>
          <w:rFonts w:hint="eastAsia" w:ascii="宋体" w:hAnsi="宋体"/>
          <w:lang w:eastAsia="zh-CN"/>
        </w:rPr>
        <w:t>七</w:t>
      </w:r>
      <w:r>
        <w:rPr>
          <w:rFonts w:hint="eastAsia" w:ascii="宋体" w:hAnsi="宋体"/>
        </w:rPr>
        <w:t>、</w:t>
      </w:r>
      <w:r>
        <w:rPr>
          <w:rFonts w:hint="eastAsia"/>
          <w:lang w:val="en-US" w:eastAsia="zh-CN"/>
        </w:rPr>
        <w:t>其他资料（目录没有的供应商认为有必要提交的材料）</w:t>
      </w:r>
    </w:p>
    <w:p>
      <w:pPr>
        <w:ind w:hanging="6"/>
        <w:rPr>
          <w:rFonts w:ascii="宋体" w:hAnsi="宋体"/>
        </w:rPr>
      </w:pPr>
    </w:p>
    <w:p>
      <w:pPr>
        <w:spacing w:line="400" w:lineRule="exact"/>
        <w:ind w:firstLine="360"/>
        <w:rPr>
          <w:rFonts w:ascii="宋体" w:hAnsi="宋体"/>
        </w:rPr>
      </w:pPr>
      <w:r>
        <w:rPr>
          <w:rFonts w:hint="eastAsia" w:ascii="宋体" w:hAnsi="宋体"/>
        </w:rPr>
        <w:t xml:space="preserve"> </w:t>
      </w:r>
    </w:p>
    <w:p>
      <w:pPr>
        <w:spacing w:line="400" w:lineRule="exact"/>
        <w:ind w:firstLine="360"/>
        <w:rPr>
          <w:rFonts w:ascii="宋体" w:hAnsi="宋体"/>
        </w:rPr>
      </w:pPr>
      <w:r>
        <w:rPr>
          <w:rFonts w:hint="eastAsia" w:ascii="宋体" w:hAnsi="宋体"/>
        </w:rPr>
        <w:t xml:space="preserve"> </w:t>
      </w:r>
    </w:p>
    <w:p>
      <w:pPr>
        <w:spacing w:line="400" w:lineRule="exact"/>
        <w:ind w:firstLine="360"/>
        <w:rPr>
          <w:rFonts w:ascii="宋体" w:hAnsi="宋体"/>
        </w:rPr>
      </w:pPr>
      <w:r>
        <w:rPr>
          <w:rFonts w:hint="eastAsia" w:ascii="宋体" w:hAnsi="宋体"/>
        </w:rPr>
        <w:t xml:space="preserve"> </w:t>
      </w:r>
    </w:p>
    <w:p>
      <w:pPr>
        <w:spacing w:line="400" w:lineRule="exact"/>
        <w:ind w:firstLine="360"/>
        <w:rPr>
          <w:rFonts w:ascii="宋体" w:hAnsi="宋体"/>
          <w:b/>
          <w:bCs/>
        </w:rPr>
      </w:pPr>
      <w:r>
        <w:rPr>
          <w:rFonts w:hint="eastAsia" w:ascii="宋体" w:hAnsi="宋体"/>
          <w:b/>
          <w:bCs/>
        </w:rPr>
        <w:t>注：</w:t>
      </w:r>
      <w:r>
        <w:rPr>
          <w:rFonts w:hint="eastAsia" w:ascii="宋体" w:hAnsi="宋体"/>
          <w:b/>
          <w:bCs/>
          <w:lang w:eastAsia="zh-CN"/>
        </w:rPr>
        <w:t>供应商</w:t>
      </w:r>
      <w:r>
        <w:rPr>
          <w:rFonts w:hint="eastAsia" w:ascii="宋体" w:hAnsi="宋体"/>
          <w:b/>
          <w:bCs/>
        </w:rPr>
        <w:t>应按本目录以A4纸提供相应材料</w:t>
      </w:r>
    </w:p>
    <w:p>
      <w:pPr>
        <w:spacing w:line="400" w:lineRule="exact"/>
        <w:ind w:firstLine="360"/>
        <w:rPr>
          <w:rFonts w:ascii="宋体" w:hAnsi="宋体"/>
        </w:rPr>
      </w:pPr>
      <w:r>
        <w:rPr>
          <w:rFonts w:hint="eastAsia" w:ascii="宋体" w:hAnsi="宋体"/>
        </w:rPr>
        <w:t xml:space="preserve"> </w:t>
      </w: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p>
    <w:p>
      <w:pPr>
        <w:pStyle w:val="3"/>
        <w:spacing w:line="24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bookmarkEnd w:id="31"/>
    <w:p>
      <w:pPr>
        <w:spacing w:line="440" w:lineRule="exact"/>
        <w:jc w:val="center"/>
        <w:rPr>
          <w:rStyle w:val="35"/>
          <w:rFonts w:hint="eastAsia" w:eastAsia="宋体"/>
          <w:lang w:eastAsia="zh-CN"/>
        </w:rPr>
      </w:pPr>
      <w:r>
        <w:rPr>
          <w:rFonts w:hint="eastAsia" w:asciiTheme="minorEastAsia" w:hAnsiTheme="minorEastAsia" w:eastAsiaTheme="minorEastAsia" w:cstheme="minorEastAsia"/>
        </w:rPr>
        <w:t xml:space="preserve"> </w:t>
      </w:r>
      <w:bookmarkStart w:id="43" w:name="_Toc358451958"/>
      <w:bookmarkStart w:id="44" w:name="_Toc381970844"/>
      <w:bookmarkStart w:id="45" w:name="_Toc358978468"/>
      <w:bookmarkStart w:id="46" w:name="_Toc8316"/>
      <w:r>
        <w:rPr>
          <w:rStyle w:val="35"/>
          <w:rFonts w:hint="eastAsia"/>
        </w:rPr>
        <w:t xml:space="preserve">投 标 </w:t>
      </w:r>
      <w:bookmarkEnd w:id="43"/>
      <w:bookmarkEnd w:id="44"/>
      <w:bookmarkEnd w:id="45"/>
      <w:r>
        <w:rPr>
          <w:rStyle w:val="35"/>
          <w:rFonts w:hint="eastAsia"/>
          <w:lang w:val="en-US" w:eastAsia="zh-CN"/>
        </w:rPr>
        <w:t>函</w:t>
      </w:r>
    </w:p>
    <w:bookmarkEnd w:id="46"/>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（招标单位）</w:t>
      </w:r>
      <w:r>
        <w:rPr>
          <w:rFonts w:hint="eastAsia" w:asciiTheme="minorEastAsia" w:hAnsiTheme="minorEastAsia" w:eastAsiaTheme="minorEastAsia" w:cstheme="minorEastAsia"/>
        </w:rPr>
        <w:t>：</w:t>
      </w:r>
    </w:p>
    <w:p>
      <w:pPr>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收到你们的</w:t>
      </w:r>
      <w:r>
        <w:rPr>
          <w:rFonts w:hint="eastAsia" w:asciiTheme="minorEastAsia" w:hAnsiTheme="minorEastAsia" w:eastAsiaTheme="minorEastAsia" w:cstheme="minorEastAsia"/>
          <w:u w:val="single"/>
        </w:rPr>
        <w:t xml:space="preserve">    （项目名称）  </w:t>
      </w:r>
      <w:r>
        <w:rPr>
          <w:rFonts w:hint="eastAsia" w:asciiTheme="minorEastAsia" w:hAnsiTheme="minorEastAsia" w:eastAsiaTheme="minorEastAsia" w:cstheme="minorEastAsia"/>
        </w:rPr>
        <w:t>，经认真研究，我们决定参加投标。</w:t>
      </w:r>
    </w:p>
    <w:p>
      <w:pPr>
        <w:numPr>
          <w:ilvl w:val="0"/>
          <w:numId w:val="6"/>
        </w:numPr>
        <w:spacing w:line="44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rPr>
        <w:t>按照</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中的一切要求，提供招标</w:t>
      </w:r>
      <w:r>
        <w:rPr>
          <w:rFonts w:hint="eastAsia" w:asciiTheme="minorEastAsia" w:hAnsiTheme="minorEastAsia" w:eastAsiaTheme="minorEastAsia" w:cstheme="minorEastAsia"/>
          <w:lang w:eastAsia="zh-CN"/>
        </w:rPr>
        <w:t>货物的供应、运输、装卸、开具发票及相关售后服务等。</w:t>
      </w:r>
      <w:r>
        <w:rPr>
          <w:rFonts w:hint="eastAsia" w:asciiTheme="minorEastAsia" w:hAnsiTheme="minorEastAsia" w:eastAsiaTheme="minorEastAsia" w:cstheme="minorEastAsia"/>
        </w:rPr>
        <w:t>总</w:t>
      </w:r>
      <w:r>
        <w:rPr>
          <w:rFonts w:hint="eastAsia" w:asciiTheme="minorEastAsia" w:hAnsiTheme="minorEastAsia" w:eastAsiaTheme="minorEastAsia" w:cstheme="minorEastAsia"/>
          <w:lang w:val="en-US" w:eastAsia="zh-CN"/>
        </w:rPr>
        <w:t>价</w:t>
      </w:r>
      <w:r>
        <w:rPr>
          <w:rFonts w:hint="eastAsia" w:asciiTheme="minorEastAsia" w:hAnsiTheme="minorEastAsia" w:eastAsiaTheme="minorEastAsia" w:cstheme="minorEastAsia"/>
        </w:rPr>
        <w:t>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（用阿拉伯数字书写）</w:t>
      </w:r>
      <w:r>
        <w:rPr>
          <w:rFonts w:hint="eastAsia" w:ascii="宋体" w:hAnsi="宋体"/>
        </w:rPr>
        <w:t>大写：</w:t>
      </w:r>
      <w:r>
        <w:rPr>
          <w:rFonts w:hint="eastAsia" w:ascii="宋体" w:hAnsi="宋体"/>
          <w:u w:val="single"/>
        </w:rPr>
        <w:t xml:space="preserve">         </w:t>
      </w:r>
      <w:r>
        <w:rPr>
          <w:rFonts w:hint="eastAsia" w:ascii="宋体" w:hAnsi="宋体"/>
        </w:rPr>
        <w:t xml:space="preserve"> </w:t>
      </w:r>
      <w:r>
        <w:rPr>
          <w:rFonts w:hint="eastAsia" w:asciiTheme="minorEastAsia" w:hAnsiTheme="minorEastAsia" w:eastAsiaTheme="minorEastAsia" w:cstheme="minorEastAsia"/>
        </w:rPr>
        <w:t>，明细见</w:t>
      </w:r>
      <w:r>
        <w:rPr>
          <w:rFonts w:hint="eastAsia" w:asciiTheme="minorEastAsia" w:hAnsiTheme="minorEastAsia" w:eastAsiaTheme="minorEastAsia" w:cstheme="minorEastAsia"/>
          <w:lang w:eastAsia="zh-CN"/>
        </w:rPr>
        <w:t>投标一览表</w:t>
      </w:r>
      <w:r>
        <w:rPr>
          <w:rFonts w:hint="eastAsia" w:asciiTheme="minorEastAsia" w:hAnsiTheme="minorEastAsia" w:eastAsiaTheme="minorEastAsia" w:cstheme="minorEastAsia"/>
        </w:rPr>
        <w:t>。</w:t>
      </w:r>
    </w:p>
    <w:p>
      <w:pPr>
        <w:numPr>
          <w:ilvl w:val="0"/>
          <w:numId w:val="6"/>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如果我们的投标书被接受，我们将履行</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中规定的每一项义务和要求，按期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按质、按量完成交货。</w:t>
      </w:r>
    </w:p>
    <w:p>
      <w:pPr>
        <w:numPr>
          <w:ilvl w:val="0"/>
          <w:numId w:val="6"/>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我们同意按</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的规定，本标书的有效期为开标后</w:t>
      </w:r>
      <w:r>
        <w:rPr>
          <w:rFonts w:hint="eastAsia" w:asciiTheme="minorEastAsia" w:hAnsiTheme="minorEastAsia" w:eastAsiaTheme="minorEastAsia" w:cstheme="minorEastAsia"/>
          <w:u w:val="single"/>
          <w:lang w:val="en-US" w:eastAsia="zh-CN"/>
        </w:rPr>
        <w:t>6</w:t>
      </w:r>
      <w:r>
        <w:rPr>
          <w:rFonts w:hint="eastAsia" w:asciiTheme="minorEastAsia" w:hAnsiTheme="minorEastAsia" w:eastAsiaTheme="minorEastAsia" w:cstheme="minorEastAsia"/>
          <w:u w:val="single"/>
        </w:rPr>
        <w:t>0</w:t>
      </w:r>
      <w:r>
        <w:rPr>
          <w:rFonts w:hint="eastAsia" w:asciiTheme="minorEastAsia" w:hAnsiTheme="minorEastAsia" w:eastAsiaTheme="minorEastAsia" w:cstheme="minorEastAsia"/>
        </w:rPr>
        <w:t>天。</w:t>
      </w:r>
    </w:p>
    <w:p>
      <w:pPr>
        <w:numPr>
          <w:ilvl w:val="0"/>
          <w:numId w:val="6"/>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我们愿意提供招标人在</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中要求的所有资料。</w:t>
      </w:r>
    </w:p>
    <w:p>
      <w:pPr>
        <w:numPr>
          <w:ilvl w:val="0"/>
          <w:numId w:val="6"/>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我们认为你们有选择或拒绝任何投标者中标的权利。我们理解，最低报价不是中标的唯一条件。</w:t>
      </w:r>
    </w:p>
    <w:p>
      <w:pPr>
        <w:numPr>
          <w:ilvl w:val="0"/>
          <w:numId w:val="6"/>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我们愿意按合同履行自己的全部责任。</w:t>
      </w:r>
    </w:p>
    <w:p>
      <w:pPr>
        <w:numPr>
          <w:ilvl w:val="0"/>
          <w:numId w:val="6"/>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我们愿意遵守国家有关规定和</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中规定的收费标准。</w:t>
      </w:r>
    </w:p>
    <w:p>
      <w:pPr>
        <w:numPr>
          <w:ilvl w:val="0"/>
          <w:numId w:val="6"/>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该项投标在开标后全过程中保持有效，不做任何更改和变动。</w:t>
      </w:r>
    </w:p>
    <w:p>
      <w:pPr>
        <w:numPr>
          <w:ilvl w:val="0"/>
          <w:numId w:val="6"/>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我们同意按</w:t>
      </w:r>
      <w:r>
        <w:rPr>
          <w:rFonts w:hint="eastAsia" w:asciiTheme="minorEastAsia" w:hAnsiTheme="minorEastAsia" w:eastAsiaTheme="minorEastAsia" w:cstheme="minorEastAsia"/>
          <w:lang w:eastAsia="zh-CN"/>
        </w:rPr>
        <w:t>谈判文件</w:t>
      </w:r>
      <w:r>
        <w:rPr>
          <w:rFonts w:hint="eastAsia" w:asciiTheme="minorEastAsia" w:hAnsiTheme="minorEastAsia" w:eastAsiaTheme="minorEastAsia" w:cstheme="minorEastAsia"/>
        </w:rPr>
        <w:t>规定，缴纳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元投标保证金。</w:t>
      </w:r>
    </w:p>
    <w:p>
      <w:pPr>
        <w:spacing w:line="440" w:lineRule="exact"/>
        <w:ind w:left="790" w:leftChars="229" w:hanging="240" w:hangingChars="100"/>
        <w:rPr>
          <w:rFonts w:asciiTheme="minorEastAsia" w:hAnsiTheme="minorEastAsia" w:eastAsiaTheme="minorEastAsia" w:cstheme="minorEastAsia"/>
        </w:rPr>
      </w:pPr>
      <w:r>
        <w:rPr>
          <w:rFonts w:hint="eastAsia" w:asciiTheme="minorEastAsia" w:hAnsiTheme="minorEastAsia" w:eastAsiaTheme="minorEastAsia" w:cstheme="minorEastAsia"/>
        </w:rPr>
        <w:t>10我们保证</w:t>
      </w:r>
      <w:r>
        <w:rPr>
          <w:rFonts w:hint="eastAsia" w:asciiTheme="minorEastAsia" w:hAnsiTheme="minorEastAsia" w:eastAsiaTheme="minorEastAsia" w:cstheme="minorEastAsia"/>
          <w:lang w:eastAsia="zh-CN"/>
        </w:rPr>
        <w:t>响应文件</w:t>
      </w:r>
      <w:r>
        <w:rPr>
          <w:rFonts w:hint="eastAsia" w:asciiTheme="minorEastAsia" w:hAnsiTheme="minorEastAsia" w:eastAsiaTheme="minorEastAsia" w:cstheme="minorEastAsia"/>
        </w:rPr>
        <w:t>中的所有证件和内容真实有效，否则我们愿意承担一切法律责任。</w:t>
      </w:r>
    </w:p>
    <w:p>
      <w:pPr>
        <w:spacing w:line="440" w:lineRule="exact"/>
        <w:ind w:left="480"/>
        <w:rPr>
          <w:rFonts w:asciiTheme="minorEastAsia" w:hAnsiTheme="minorEastAsia" w:eastAsiaTheme="minorEastAsia" w:cstheme="minorEastAsia"/>
        </w:rPr>
      </w:pPr>
      <w:r>
        <w:rPr>
          <w:rFonts w:hint="eastAsia" w:asciiTheme="minorEastAsia" w:hAnsiTheme="minorEastAsia" w:eastAsiaTheme="minorEastAsia" w:cstheme="minorEastAsia"/>
        </w:rPr>
        <w:t>11、其他说明。</w:t>
      </w:r>
    </w:p>
    <w:p>
      <w:pPr>
        <w:spacing w:line="440" w:lineRule="exact"/>
        <w:ind w:left="480"/>
        <w:rPr>
          <w:rFonts w:asciiTheme="minorEastAsia" w:hAnsiTheme="minorEastAsia" w:eastAsiaTheme="minorEastAsia" w:cstheme="minorEastAsia"/>
        </w:rPr>
      </w:pPr>
      <w:r>
        <w:rPr>
          <w:rFonts w:hint="eastAsia" w:asciiTheme="minorEastAsia" w:hAnsiTheme="minorEastAsia" w:eastAsiaTheme="minorEastAsia" w:cstheme="minorEastAsia"/>
        </w:rPr>
        <w:t>12、所有有关本标书的函电，请按下列地址联系：</w:t>
      </w:r>
    </w:p>
    <w:p>
      <w:pPr>
        <w:spacing w:line="440" w:lineRule="exact"/>
        <w:rPr>
          <w:rFonts w:asciiTheme="minorEastAsia" w:hAnsiTheme="minorEastAsia" w:eastAsiaTheme="minorEastAsia" w:cstheme="minorEastAsia"/>
        </w:rPr>
      </w:pPr>
    </w:p>
    <w:p>
      <w:pPr>
        <w:spacing w:line="440" w:lineRule="exact"/>
        <w:rPr>
          <w:rFonts w:asciiTheme="minorEastAsia" w:hAnsiTheme="minorEastAsia" w:eastAsiaTheme="minorEastAsia" w:cstheme="minorEastAsia"/>
        </w:rPr>
      </w:pPr>
    </w:p>
    <w:p>
      <w:pPr>
        <w:spacing w:line="440" w:lineRule="exact"/>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投标单位(盖章) ：                        </w:t>
      </w:r>
    </w:p>
    <w:p>
      <w:pPr>
        <w:spacing w:line="440" w:lineRule="exact"/>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法定代表人（</w:t>
      </w:r>
      <w:r>
        <w:rPr>
          <w:rFonts w:hint="eastAsia" w:asciiTheme="minorEastAsia" w:hAnsiTheme="minorEastAsia" w:eastAsiaTheme="minorEastAsia" w:cstheme="minorEastAsia"/>
          <w:lang w:val="en-US" w:eastAsia="zh-CN"/>
        </w:rPr>
        <w:t>签字、</w:t>
      </w:r>
      <w:r>
        <w:rPr>
          <w:rFonts w:hint="eastAsia" w:asciiTheme="minorEastAsia" w:hAnsiTheme="minorEastAsia" w:eastAsiaTheme="minorEastAsia" w:cstheme="minorEastAsia"/>
        </w:rPr>
        <w:t>盖章）：</w:t>
      </w:r>
    </w:p>
    <w:p>
      <w:pPr>
        <w:spacing w:line="44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地址：</w:t>
      </w:r>
    </w:p>
    <w:p>
      <w:pPr>
        <w:spacing w:line="44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电话：</w:t>
      </w:r>
    </w:p>
    <w:p>
      <w:pPr>
        <w:spacing w:line="44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邮政编码：</w:t>
      </w:r>
    </w:p>
    <w:p>
      <w:pPr>
        <w:spacing w:line="440" w:lineRule="exact"/>
        <w:ind w:firstLine="48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联系人：</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w:t>
      </w:r>
    </w:p>
    <w:p>
      <w:pPr>
        <w:spacing w:line="400" w:lineRule="exact"/>
        <w:rPr>
          <w:rFonts w:ascii="宋体" w:hAnsi="宋体"/>
        </w:rPr>
      </w:pPr>
    </w:p>
    <w:p>
      <w:pPr>
        <w:spacing w:line="400" w:lineRule="exact"/>
        <w:ind w:firstLine="361" w:firstLineChars="150"/>
        <w:rPr>
          <w:rFonts w:ascii="宋体" w:hAnsi="宋体"/>
          <w:b/>
          <w:bCs/>
        </w:rPr>
      </w:pPr>
      <w:r>
        <w:rPr>
          <w:rFonts w:hint="eastAsia" w:ascii="宋体" w:hAnsi="宋体"/>
          <w:b/>
          <w:bCs/>
        </w:rPr>
        <w:br w:type="page"/>
      </w:r>
    </w:p>
    <w:p>
      <w:pPr>
        <w:pStyle w:val="5"/>
        <w:rPr>
          <w:rFonts w:ascii="宋体" w:hAnsi="宋体" w:cs="宋体"/>
          <w:sz w:val="32"/>
          <w:szCs w:val="32"/>
        </w:rPr>
      </w:pPr>
      <w:bookmarkStart w:id="47" w:name="_Toc13868"/>
      <w:bookmarkStart w:id="48" w:name="_Toc10680"/>
      <w:r>
        <w:rPr>
          <w:rFonts w:hint="eastAsia"/>
          <w:sz w:val="32"/>
          <w:szCs w:val="32"/>
        </w:rPr>
        <w:t>投标一览表</w:t>
      </w:r>
      <w:bookmarkEnd w:id="47"/>
      <w:bookmarkEnd w:id="48"/>
    </w:p>
    <w:p>
      <w:pPr>
        <w:spacing w:line="300" w:lineRule="auto"/>
        <w:jc w:val="center"/>
        <w:rPr>
          <w:rFonts w:hint="eastAsia" w:ascii="宋体" w:hAnsi="宋体" w:eastAsia="宋体" w:cs="宋体"/>
          <w:b/>
          <w:sz w:val="24"/>
        </w:rPr>
      </w:pPr>
      <w:r>
        <w:rPr>
          <w:rFonts w:hint="eastAsia" w:ascii="宋体" w:hAnsi="宋体" w:eastAsia="宋体" w:cs="宋体"/>
          <w:b/>
          <w:sz w:val="24"/>
        </w:rPr>
        <w:t>开标一览表（需提供单独密封一份）</w:t>
      </w:r>
    </w:p>
    <w:p>
      <w:pPr>
        <w:adjustRightInd w:val="0"/>
        <w:snapToGrid w:val="0"/>
        <w:spacing w:line="300" w:lineRule="auto"/>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napToGrid w:val="0"/>
        <w:spacing w:line="300" w:lineRule="auto"/>
        <w:rPr>
          <w:rFonts w:hint="eastAsia" w:ascii="宋体" w:hAnsi="宋体" w:eastAsia="宋体" w:cs="宋体"/>
          <w:sz w:val="24"/>
        </w:rPr>
      </w:pPr>
    </w:p>
    <w:p>
      <w:pPr>
        <w:adjustRightInd w:val="0"/>
        <w:snapToGrid w:val="0"/>
        <w:spacing w:line="300" w:lineRule="auto"/>
        <w:rPr>
          <w:rFonts w:hint="eastAsia" w:ascii="宋体" w:hAnsi="宋体" w:eastAsia="宋体" w:cs="宋体"/>
          <w:i/>
          <w:iCs/>
          <w:sz w:val="24"/>
        </w:rPr>
      </w:pPr>
      <w:r>
        <w:rPr>
          <w:rFonts w:hint="eastAsia" w:ascii="宋体" w:hAnsi="宋体" w:eastAsia="宋体" w:cs="宋体"/>
          <w:sz w:val="24"/>
          <w:lang w:eastAsia="zh-CN"/>
        </w:rPr>
        <w:t>项目编号</w:t>
      </w:r>
      <w:r>
        <w:rPr>
          <w:rFonts w:hint="eastAsia" w:ascii="宋体" w:hAnsi="宋体" w:eastAsia="宋体" w:cs="宋体"/>
          <w:sz w:val="24"/>
        </w:rPr>
        <w:t>：</w:t>
      </w:r>
      <w:r>
        <w:rPr>
          <w:rFonts w:hint="eastAsia" w:ascii="宋体" w:hAnsi="宋体" w:eastAsia="宋体" w:cs="宋体"/>
          <w:i/>
          <w:iCs/>
          <w:sz w:val="24"/>
        </w:rPr>
        <w:t xml:space="preserve"> </w:t>
      </w:r>
      <w:r>
        <w:rPr>
          <w:rFonts w:hint="eastAsia" w:ascii="宋体" w:hAnsi="宋体" w:eastAsia="宋体" w:cs="宋体"/>
          <w:sz w:val="24"/>
          <w:u w:val="single"/>
        </w:rPr>
        <w:t xml:space="preserve">                         </w:t>
      </w:r>
    </w:p>
    <w:p>
      <w:pPr>
        <w:spacing w:line="300" w:lineRule="auto"/>
        <w:rPr>
          <w:rFonts w:hint="eastAsia" w:ascii="宋体" w:hAnsi="宋体" w:eastAsia="宋体" w:cs="宋体"/>
          <w:sz w:val="24"/>
        </w:rPr>
      </w:pPr>
      <w:r>
        <w:rPr>
          <w:rFonts w:hint="eastAsia" w:ascii="宋体" w:hAnsi="宋体" w:eastAsia="宋体" w:cs="宋体"/>
          <w:sz w:val="24"/>
        </w:rPr>
        <w:t xml:space="preserve">                                                 单位：元（人民币）</w:t>
      </w:r>
    </w:p>
    <w:tbl>
      <w:tblPr>
        <w:tblStyle w:val="15"/>
        <w:tblW w:w="8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666"/>
        <w:gridCol w:w="5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2972" w:type="dxa"/>
            <w:gridSpan w:val="2"/>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投标单位名称</w:t>
            </w:r>
          </w:p>
        </w:tc>
        <w:tc>
          <w:tcPr>
            <w:tcW w:w="5519" w:type="dxa"/>
            <w:vAlign w:val="center"/>
          </w:tcPr>
          <w:p>
            <w:pPr>
              <w:spacing w:line="30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2972" w:type="dxa"/>
            <w:gridSpan w:val="2"/>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投标内容</w:t>
            </w:r>
          </w:p>
        </w:tc>
        <w:tc>
          <w:tcPr>
            <w:tcW w:w="5519" w:type="dxa"/>
            <w:vAlign w:val="center"/>
          </w:tcPr>
          <w:p>
            <w:pPr>
              <w:spacing w:line="30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2972" w:type="dxa"/>
            <w:gridSpan w:val="2"/>
            <w:vAlign w:val="center"/>
          </w:tcPr>
          <w:p>
            <w:pPr>
              <w:spacing w:line="30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交 货 期</w:t>
            </w:r>
          </w:p>
        </w:tc>
        <w:tc>
          <w:tcPr>
            <w:tcW w:w="5519" w:type="dxa"/>
            <w:vAlign w:val="center"/>
          </w:tcPr>
          <w:p>
            <w:pPr>
              <w:spacing w:line="30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2306" w:type="dxa"/>
            <w:vMerge w:val="restart"/>
            <w:tcBorders>
              <w:top w:val="single" w:color="auto" w:sz="4" w:space="0"/>
            </w:tcBorders>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投标总价</w:t>
            </w:r>
          </w:p>
          <w:p>
            <w:pPr>
              <w:spacing w:line="300" w:lineRule="auto"/>
              <w:jc w:val="center"/>
              <w:rPr>
                <w:rFonts w:hint="eastAsia" w:ascii="宋体" w:hAnsi="宋体" w:eastAsia="宋体" w:cs="宋体"/>
                <w:sz w:val="24"/>
              </w:rPr>
            </w:pPr>
            <w:r>
              <w:rPr>
                <w:rFonts w:hint="eastAsia" w:ascii="宋体" w:hAnsi="宋体" w:eastAsia="宋体" w:cs="宋体"/>
                <w:sz w:val="24"/>
              </w:rPr>
              <w:t>（人民币）</w:t>
            </w:r>
          </w:p>
        </w:tc>
        <w:tc>
          <w:tcPr>
            <w:tcW w:w="666" w:type="dxa"/>
            <w:tcBorders>
              <w:top w:val="single" w:color="auto" w:sz="4" w:space="0"/>
              <w:bottom w:val="single" w:color="auto" w:sz="4" w:space="0"/>
            </w:tcBorders>
            <w:vAlign w:val="center"/>
          </w:tcPr>
          <w:p>
            <w:pPr>
              <w:widowControl/>
              <w:spacing w:line="300" w:lineRule="auto"/>
              <w:jc w:val="center"/>
              <w:rPr>
                <w:rFonts w:hint="eastAsia" w:ascii="宋体" w:hAnsi="宋体" w:eastAsia="宋体" w:cs="宋体"/>
                <w:sz w:val="24"/>
              </w:rPr>
            </w:pPr>
            <w:r>
              <w:rPr>
                <w:rFonts w:hint="eastAsia" w:ascii="宋体" w:hAnsi="宋体" w:eastAsia="宋体" w:cs="宋体"/>
                <w:sz w:val="24"/>
              </w:rPr>
              <w:t>小</w:t>
            </w:r>
          </w:p>
          <w:p>
            <w:pPr>
              <w:spacing w:line="300" w:lineRule="auto"/>
              <w:jc w:val="center"/>
              <w:rPr>
                <w:rFonts w:hint="eastAsia" w:ascii="宋体" w:hAnsi="宋体" w:eastAsia="宋体" w:cs="宋体"/>
                <w:sz w:val="24"/>
              </w:rPr>
            </w:pPr>
            <w:r>
              <w:rPr>
                <w:rFonts w:hint="eastAsia" w:ascii="宋体" w:hAnsi="宋体" w:eastAsia="宋体" w:cs="宋体"/>
                <w:sz w:val="24"/>
              </w:rPr>
              <w:t>写</w:t>
            </w:r>
          </w:p>
        </w:tc>
        <w:tc>
          <w:tcPr>
            <w:tcW w:w="5519"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2306" w:type="dxa"/>
            <w:vMerge w:val="continue"/>
            <w:vAlign w:val="center"/>
          </w:tcPr>
          <w:p>
            <w:pPr>
              <w:spacing w:line="300" w:lineRule="auto"/>
              <w:jc w:val="center"/>
              <w:rPr>
                <w:rFonts w:hint="eastAsia" w:ascii="宋体" w:hAnsi="宋体" w:eastAsia="宋体" w:cs="宋体"/>
                <w:sz w:val="24"/>
              </w:rPr>
            </w:pPr>
          </w:p>
        </w:tc>
        <w:tc>
          <w:tcPr>
            <w:tcW w:w="666" w:type="dxa"/>
            <w:tcBorders>
              <w:top w:val="single" w:color="auto" w:sz="4" w:space="0"/>
              <w:bottom w:val="single" w:color="auto" w:sz="4" w:space="0"/>
            </w:tcBorders>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大写</w:t>
            </w:r>
          </w:p>
        </w:tc>
        <w:tc>
          <w:tcPr>
            <w:tcW w:w="5519" w:type="dxa"/>
            <w:vAlign w:val="center"/>
          </w:tcPr>
          <w:p>
            <w:pPr>
              <w:spacing w:line="300" w:lineRule="auto"/>
              <w:jc w:val="center"/>
              <w:rPr>
                <w:rFonts w:hint="eastAsia" w:ascii="宋体" w:hAnsi="宋体" w:eastAsia="宋体" w:cs="宋体"/>
                <w:sz w:val="24"/>
              </w:rPr>
            </w:pPr>
            <w:r>
              <w:rPr>
                <w:rFonts w:hint="eastAsia" w:ascii="宋体" w:hAnsi="宋体" w:eastAsia="宋体" w:cs="宋体"/>
                <w:sz w:val="24"/>
              </w:rPr>
              <w:t>元</w:t>
            </w:r>
          </w:p>
        </w:tc>
      </w:tr>
    </w:tbl>
    <w:p>
      <w:pPr>
        <w:spacing w:line="360" w:lineRule="auto"/>
        <w:rPr>
          <w:rFonts w:hint="eastAsia" w:ascii="宋体" w:hAnsi="宋体" w:cs="宋体"/>
          <w:b/>
          <w:bCs/>
        </w:rPr>
      </w:pPr>
      <w:r>
        <w:rPr>
          <w:rFonts w:hint="eastAsia" w:ascii="宋体" w:hAnsi="宋体" w:cs="宋体"/>
          <w:b/>
          <w:bCs/>
        </w:rPr>
        <w:t>注：1.此表应按“</w:t>
      </w:r>
      <w:r>
        <w:rPr>
          <w:rFonts w:hint="eastAsia" w:ascii="宋体" w:hAnsi="宋体" w:cs="宋体"/>
          <w:b/>
          <w:bCs/>
          <w:lang w:eastAsia="zh-CN"/>
        </w:rPr>
        <w:t>供应商</w:t>
      </w:r>
      <w:r>
        <w:rPr>
          <w:rFonts w:hint="eastAsia" w:ascii="宋体" w:hAnsi="宋体" w:cs="宋体"/>
          <w:b/>
          <w:bCs/>
        </w:rPr>
        <w:t>须知”的规定，按</w:t>
      </w:r>
      <w:r>
        <w:rPr>
          <w:rFonts w:hint="eastAsia" w:ascii="宋体" w:hAnsi="宋体" w:cs="宋体"/>
          <w:b/>
          <w:bCs/>
          <w:lang w:val="en-US" w:eastAsia="zh-CN"/>
        </w:rPr>
        <w:t>谈判</w:t>
      </w:r>
      <w:r>
        <w:rPr>
          <w:rFonts w:hint="eastAsia" w:ascii="宋体" w:hAnsi="宋体" w:cs="宋体"/>
          <w:b/>
          <w:bCs/>
        </w:rPr>
        <w:t>文件提供的范围填报投标一</w:t>
      </w:r>
      <w:r>
        <w:rPr>
          <w:rFonts w:hint="eastAsia" w:ascii="宋体" w:hAnsi="宋体" w:cs="宋体"/>
          <w:b/>
          <w:bCs/>
          <w:lang w:eastAsia="zh-CN"/>
        </w:rPr>
        <w:t>览</w:t>
      </w:r>
      <w:r>
        <w:rPr>
          <w:rFonts w:hint="eastAsia" w:ascii="宋体" w:hAnsi="宋体" w:cs="宋体"/>
          <w:b/>
          <w:bCs/>
        </w:rPr>
        <w:t>表。</w:t>
      </w:r>
    </w:p>
    <w:p>
      <w:pPr>
        <w:spacing w:line="360" w:lineRule="auto"/>
        <w:ind w:firstLine="482" w:firstLineChars="200"/>
        <w:rPr>
          <w:rFonts w:hint="eastAsia" w:ascii="宋体" w:hAnsi="宋体" w:eastAsia="宋体" w:cs="宋体"/>
          <w:b/>
          <w:bCs/>
        </w:rPr>
      </w:pPr>
      <w:r>
        <w:rPr>
          <w:rFonts w:hint="eastAsia" w:ascii="宋体" w:hAnsi="宋体" w:eastAsia="宋体" w:cs="宋体"/>
          <w:b/>
          <w:bCs/>
          <w:lang w:val="en-US" w:eastAsia="zh-CN"/>
        </w:rPr>
        <w:t>2.</w:t>
      </w:r>
      <w:r>
        <w:rPr>
          <w:rFonts w:hint="eastAsia" w:ascii="宋体" w:hAnsi="宋体" w:eastAsia="宋体" w:cs="宋体"/>
          <w:b/>
          <w:bCs/>
        </w:rPr>
        <w:t>报价货币为人民币。</w:t>
      </w:r>
    </w:p>
    <w:p>
      <w:pPr>
        <w:spacing w:line="360" w:lineRule="auto"/>
        <w:ind w:firstLine="482" w:firstLineChars="200"/>
        <w:rPr>
          <w:rFonts w:hint="eastAsia" w:ascii="宋体" w:hAnsi="宋体" w:eastAsia="宋体" w:cs="宋体"/>
          <w:b/>
          <w:bCs/>
        </w:rPr>
      </w:pPr>
      <w:r>
        <w:rPr>
          <w:rFonts w:hint="eastAsia" w:ascii="宋体" w:hAnsi="宋体" w:eastAsia="宋体" w:cs="宋体"/>
          <w:b/>
          <w:bCs/>
          <w:lang w:val="en-US" w:eastAsia="zh-CN"/>
        </w:rPr>
        <w:t>3.</w:t>
      </w:r>
      <w:r>
        <w:rPr>
          <w:rFonts w:hint="eastAsia" w:ascii="宋体" w:hAnsi="宋体" w:eastAsia="宋体" w:cs="宋体"/>
          <w:b/>
          <w:bCs/>
        </w:rPr>
        <w:t>投标一览表中投标总报价大小应写一致，如不一致以大写为准。</w:t>
      </w:r>
    </w:p>
    <w:p>
      <w:pPr>
        <w:spacing w:line="360" w:lineRule="auto"/>
        <w:ind w:firstLine="482" w:firstLineChars="200"/>
        <w:rPr>
          <w:rFonts w:hint="eastAsia" w:ascii="宋体" w:hAnsi="宋体" w:eastAsia="宋体" w:cs="宋体"/>
          <w:b/>
          <w:bCs/>
        </w:rPr>
      </w:pPr>
      <w:r>
        <w:rPr>
          <w:rFonts w:hint="eastAsia" w:ascii="宋体" w:hAnsi="宋体" w:eastAsia="宋体" w:cs="宋体"/>
          <w:b/>
          <w:bCs/>
          <w:lang w:val="en-US" w:eastAsia="zh-CN"/>
        </w:rPr>
        <w:t>4.</w:t>
      </w:r>
      <w:r>
        <w:rPr>
          <w:rFonts w:hint="eastAsia" w:ascii="宋体" w:hAnsi="宋体" w:eastAsia="宋体" w:cs="宋体"/>
          <w:b/>
          <w:bCs/>
        </w:rPr>
        <w:t>以上报价含一切费用,是指货物经验收交付采购人使用的价格。</w:t>
      </w:r>
    </w:p>
    <w:p>
      <w:pPr>
        <w:spacing w:line="360" w:lineRule="auto"/>
        <w:ind w:firstLine="482" w:firstLineChars="200"/>
        <w:rPr>
          <w:rFonts w:hint="eastAsia" w:ascii="宋体" w:hAnsi="宋体" w:eastAsia="宋体" w:cs="宋体"/>
          <w:b/>
          <w:bCs/>
        </w:rPr>
      </w:pPr>
      <w:r>
        <w:rPr>
          <w:rFonts w:hint="eastAsia" w:ascii="宋体" w:hAnsi="宋体" w:eastAsia="宋体" w:cs="宋体"/>
          <w:b/>
          <w:bCs/>
          <w:lang w:val="en-US" w:eastAsia="zh-CN"/>
        </w:rPr>
        <w:t>5.</w:t>
      </w:r>
      <w:r>
        <w:rPr>
          <w:rFonts w:hint="eastAsia" w:ascii="宋体" w:hAnsi="宋体" w:eastAsia="宋体" w:cs="宋体"/>
          <w:b/>
          <w:bCs/>
        </w:rPr>
        <w:t>此表需密封后单独提交。</w:t>
      </w:r>
    </w:p>
    <w:p>
      <w:pPr>
        <w:spacing w:line="360" w:lineRule="auto"/>
        <w:ind w:firstLine="241" w:firstLineChars="100"/>
        <w:rPr>
          <w:rFonts w:ascii="宋体" w:hAnsi="宋体" w:cs="宋体"/>
          <w:b/>
          <w:bCs/>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rPr>
          <w:rFonts w:ascii="宋体" w:hAnsi="宋体" w:cs="宋体"/>
        </w:rPr>
      </w:pPr>
      <w:r>
        <w:rPr>
          <w:rFonts w:hint="eastAsia" w:ascii="宋体" w:hAnsi="宋体" w:cs="宋体"/>
        </w:rPr>
        <w:t xml:space="preserve">    投标单位：（单位公章）</w:t>
      </w:r>
    </w:p>
    <w:p>
      <w:pPr>
        <w:spacing w:line="360" w:lineRule="auto"/>
        <w:rPr>
          <w:rFonts w:ascii="宋体" w:hAnsi="宋体" w:cs="宋体"/>
        </w:rPr>
      </w:pPr>
    </w:p>
    <w:p>
      <w:pPr>
        <w:spacing w:line="440" w:lineRule="exact"/>
        <w:ind w:firstLine="480" w:firstLineChars="200"/>
        <w:rPr>
          <w:rFonts w:ascii="宋体" w:hAnsi="宋体" w:cs="宋体"/>
        </w:rPr>
      </w:pPr>
      <w:r>
        <w:rPr>
          <w:rFonts w:hint="eastAsia" w:ascii="宋体" w:hAnsi="宋体" w:cs="宋体"/>
        </w:rPr>
        <w:t>法定代表人或其授权委托人（签字或盖章）：</w:t>
      </w:r>
    </w:p>
    <w:p>
      <w:pPr>
        <w:spacing w:line="360" w:lineRule="auto"/>
        <w:ind w:firstLine="3360" w:firstLineChars="1400"/>
        <w:rPr>
          <w:rFonts w:ascii="宋体" w:hAnsi="宋体" w:cs="宋体"/>
        </w:rPr>
      </w:pPr>
    </w:p>
    <w:p>
      <w:pPr>
        <w:spacing w:line="360" w:lineRule="auto"/>
        <w:ind w:firstLine="5040" w:firstLineChars="2100"/>
        <w:rPr>
          <w:rFonts w:ascii="宋体" w:hAnsi="宋体" w:cs="宋体"/>
        </w:rPr>
      </w:pPr>
      <w:r>
        <w:rPr>
          <w:rFonts w:hint="eastAsia" w:ascii="宋体" w:hAnsi="宋体" w:cs="宋体"/>
        </w:rPr>
        <w:t>年   月   日</w:t>
      </w:r>
    </w:p>
    <w:p>
      <w:pPr>
        <w:spacing w:line="400" w:lineRule="exact"/>
        <w:rPr>
          <w:rFonts w:ascii="宋体" w:hAnsi="宋体"/>
        </w:rPr>
      </w:pPr>
      <w:r>
        <w:rPr>
          <w:rFonts w:hint="eastAsia" w:ascii="宋体" w:hAnsi="宋体"/>
        </w:rPr>
        <w:br w:type="page"/>
      </w:r>
    </w:p>
    <w:p>
      <w:pPr>
        <w:pStyle w:val="5"/>
        <w:rPr>
          <w:rFonts w:ascii="宋体" w:hAnsi="宋体" w:cs="宋体"/>
        </w:rPr>
      </w:pPr>
      <w:bookmarkStart w:id="49" w:name="_Toc12624"/>
      <w:bookmarkStart w:id="50" w:name="_Toc29015"/>
      <w:r>
        <w:rPr>
          <w:rFonts w:hint="eastAsia"/>
        </w:rPr>
        <w:t>投标货物报价表</w:t>
      </w:r>
      <w:bookmarkEnd w:id="49"/>
      <w:bookmarkEnd w:id="50"/>
    </w:p>
    <w:p>
      <w:pPr>
        <w:spacing w:line="360" w:lineRule="auto"/>
        <w:rPr>
          <w:rFonts w:ascii="宋体" w:hAnsi="宋体" w:cs="宋体"/>
        </w:rPr>
      </w:pPr>
      <w:r>
        <w:rPr>
          <w:rFonts w:hint="eastAsia" w:ascii="宋体" w:hAnsi="宋体" w:cs="宋体"/>
          <w:lang w:eastAsia="zh-CN"/>
        </w:rPr>
        <w:t>供应商</w:t>
      </w:r>
      <w:r>
        <w:rPr>
          <w:rFonts w:hint="eastAsia" w:ascii="宋体" w:hAnsi="宋体" w:cs="宋体"/>
        </w:rPr>
        <w:t>名称：                        招标编号：</w:t>
      </w:r>
    </w:p>
    <w:tbl>
      <w:tblPr>
        <w:tblStyle w:val="15"/>
        <w:tblW w:w="85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442"/>
        <w:gridCol w:w="1181"/>
        <w:gridCol w:w="1181"/>
        <w:gridCol w:w="1181"/>
        <w:gridCol w:w="1181"/>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7" w:hRule="atLeast"/>
        </w:trPr>
        <w:tc>
          <w:tcPr>
            <w:tcW w:w="919" w:type="dxa"/>
            <w:vAlign w:val="center"/>
          </w:tcPr>
          <w:p>
            <w:pPr>
              <w:tabs>
                <w:tab w:val="left" w:pos="0"/>
              </w:tabs>
              <w:spacing w:line="360" w:lineRule="auto"/>
              <w:jc w:val="center"/>
              <w:rPr>
                <w:rFonts w:ascii="宋体" w:hAnsi="宋体" w:cs="宋体"/>
              </w:rPr>
            </w:pPr>
            <w:r>
              <w:rPr>
                <w:rFonts w:hint="eastAsia" w:ascii="宋体" w:hAnsi="宋体" w:cs="宋体"/>
              </w:rPr>
              <w:t>序号</w:t>
            </w:r>
          </w:p>
        </w:tc>
        <w:tc>
          <w:tcPr>
            <w:tcW w:w="1442" w:type="dxa"/>
            <w:vAlign w:val="center"/>
          </w:tcPr>
          <w:p>
            <w:pPr>
              <w:tabs>
                <w:tab w:val="left" w:pos="0"/>
              </w:tabs>
              <w:spacing w:line="360" w:lineRule="auto"/>
              <w:jc w:val="center"/>
              <w:rPr>
                <w:rFonts w:ascii="宋体" w:hAnsi="宋体" w:cs="宋体"/>
              </w:rPr>
            </w:pPr>
            <w:r>
              <w:rPr>
                <w:rFonts w:hint="eastAsia" w:ascii="宋体" w:hAnsi="宋体" w:cs="宋体"/>
              </w:rPr>
              <w:t>名称</w:t>
            </w:r>
          </w:p>
        </w:tc>
        <w:tc>
          <w:tcPr>
            <w:tcW w:w="1181" w:type="dxa"/>
            <w:vAlign w:val="center"/>
          </w:tcPr>
          <w:p>
            <w:pPr>
              <w:tabs>
                <w:tab w:val="left" w:pos="0"/>
              </w:tabs>
              <w:spacing w:line="360" w:lineRule="auto"/>
              <w:jc w:val="center"/>
              <w:rPr>
                <w:rFonts w:ascii="宋体" w:hAnsi="宋体" w:cs="宋体"/>
              </w:rPr>
            </w:pPr>
            <w:r>
              <w:rPr>
                <w:rFonts w:hint="eastAsia" w:ascii="宋体" w:hAnsi="宋体" w:cs="宋体"/>
              </w:rPr>
              <w:t>规格型号</w:t>
            </w:r>
          </w:p>
        </w:tc>
        <w:tc>
          <w:tcPr>
            <w:tcW w:w="1181" w:type="dxa"/>
            <w:vAlign w:val="center"/>
          </w:tcPr>
          <w:p>
            <w:pPr>
              <w:tabs>
                <w:tab w:val="left" w:pos="0"/>
              </w:tabs>
              <w:spacing w:line="360" w:lineRule="auto"/>
              <w:jc w:val="center"/>
              <w:rPr>
                <w:rFonts w:ascii="宋体" w:hAnsi="宋体" w:cs="宋体"/>
              </w:rPr>
            </w:pPr>
            <w:r>
              <w:rPr>
                <w:rFonts w:hint="eastAsia" w:ascii="宋体" w:hAnsi="宋体" w:cs="宋体"/>
              </w:rPr>
              <w:t>单价</w:t>
            </w:r>
          </w:p>
        </w:tc>
        <w:tc>
          <w:tcPr>
            <w:tcW w:w="1181" w:type="dxa"/>
            <w:vAlign w:val="center"/>
          </w:tcPr>
          <w:p>
            <w:pPr>
              <w:tabs>
                <w:tab w:val="left" w:pos="0"/>
              </w:tabs>
              <w:spacing w:line="360" w:lineRule="auto"/>
              <w:jc w:val="center"/>
              <w:rPr>
                <w:rFonts w:ascii="宋体" w:hAnsi="宋体" w:cs="宋体"/>
              </w:rPr>
            </w:pPr>
            <w:r>
              <w:rPr>
                <w:rFonts w:hint="eastAsia" w:ascii="宋体" w:hAnsi="宋体" w:cs="宋体"/>
              </w:rPr>
              <w:t>数量</w:t>
            </w:r>
          </w:p>
        </w:tc>
        <w:tc>
          <w:tcPr>
            <w:tcW w:w="1181" w:type="dxa"/>
            <w:vAlign w:val="center"/>
          </w:tcPr>
          <w:p>
            <w:pPr>
              <w:tabs>
                <w:tab w:val="left" w:pos="0"/>
              </w:tabs>
              <w:spacing w:line="360" w:lineRule="auto"/>
              <w:jc w:val="center"/>
              <w:rPr>
                <w:rFonts w:ascii="宋体" w:hAnsi="宋体" w:cs="宋体"/>
              </w:rPr>
            </w:pPr>
            <w:r>
              <w:rPr>
                <w:rFonts w:hint="eastAsia" w:ascii="宋体" w:hAnsi="宋体" w:cs="宋体"/>
              </w:rPr>
              <w:t>总价</w:t>
            </w:r>
          </w:p>
        </w:tc>
        <w:tc>
          <w:tcPr>
            <w:tcW w:w="1496" w:type="dxa"/>
            <w:vAlign w:val="center"/>
          </w:tcPr>
          <w:p>
            <w:pPr>
              <w:tabs>
                <w:tab w:val="left" w:pos="0"/>
              </w:tabs>
              <w:spacing w:line="360" w:lineRule="auto"/>
              <w:jc w:val="center"/>
              <w:rPr>
                <w:rFonts w:ascii="宋体" w:hAnsi="宋体" w:cs="宋体"/>
              </w:rPr>
            </w:pPr>
            <w:r>
              <w:rPr>
                <w:rFonts w:hint="eastAsia" w:ascii="宋体" w:hAnsi="宋体" w:cs="宋体"/>
              </w:rPr>
              <w:t>备注</w:t>
            </w:r>
          </w:p>
          <w:p>
            <w:pPr>
              <w:tabs>
                <w:tab w:val="left" w:pos="0"/>
              </w:tabs>
              <w:spacing w:line="360" w:lineRule="auto"/>
              <w:jc w:val="center"/>
              <w:rPr>
                <w:rFonts w:ascii="宋体" w:hAnsi="宋体" w:cs="宋体"/>
              </w:rPr>
            </w:pPr>
            <w:r>
              <w:rPr>
                <w:rFonts w:hint="eastAsia" w:ascii="宋体" w:hAnsi="宋体" w:cs="宋体"/>
              </w:rPr>
              <w:t>（产地）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919" w:type="dxa"/>
          </w:tcPr>
          <w:p>
            <w:pPr>
              <w:spacing w:line="360" w:lineRule="auto"/>
              <w:rPr>
                <w:rFonts w:ascii="宋体" w:hAnsi="宋体" w:cs="宋体"/>
              </w:rPr>
            </w:pPr>
          </w:p>
        </w:tc>
        <w:tc>
          <w:tcPr>
            <w:tcW w:w="1442"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181" w:type="dxa"/>
          </w:tcPr>
          <w:p>
            <w:pPr>
              <w:spacing w:line="360" w:lineRule="auto"/>
              <w:rPr>
                <w:rFonts w:ascii="宋体" w:hAnsi="宋体" w:cs="宋体"/>
              </w:rPr>
            </w:pPr>
          </w:p>
        </w:tc>
        <w:tc>
          <w:tcPr>
            <w:tcW w:w="1496" w:type="dxa"/>
          </w:tcPr>
          <w:p>
            <w:pPr>
              <w:spacing w:line="360" w:lineRule="auto"/>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919" w:type="dxa"/>
            <w:vAlign w:val="center"/>
          </w:tcPr>
          <w:p>
            <w:pPr>
              <w:tabs>
                <w:tab w:val="left" w:pos="0"/>
              </w:tabs>
              <w:spacing w:line="360" w:lineRule="auto"/>
              <w:jc w:val="center"/>
              <w:rPr>
                <w:rFonts w:ascii="宋体" w:hAnsi="宋体" w:cs="宋体"/>
              </w:rPr>
            </w:pPr>
            <w:r>
              <w:rPr>
                <w:rFonts w:hint="eastAsia" w:ascii="宋体" w:hAnsi="宋体" w:cs="宋体"/>
              </w:rPr>
              <w:t xml:space="preserve">总计（元） </w:t>
            </w:r>
          </w:p>
        </w:tc>
        <w:tc>
          <w:tcPr>
            <w:tcW w:w="7662" w:type="dxa"/>
            <w:gridSpan w:val="6"/>
            <w:tcBorders>
              <w:right w:val="single" w:color="auto" w:sz="4" w:space="0"/>
            </w:tcBorders>
            <w:vAlign w:val="center"/>
          </w:tcPr>
          <w:p>
            <w:pPr>
              <w:tabs>
                <w:tab w:val="left" w:pos="0"/>
              </w:tabs>
              <w:spacing w:line="360" w:lineRule="auto"/>
              <w:jc w:val="center"/>
              <w:rPr>
                <w:rFonts w:ascii="宋体" w:hAnsi="宋体" w:cs="宋体"/>
              </w:rPr>
            </w:pPr>
          </w:p>
        </w:tc>
      </w:tr>
    </w:tbl>
    <w:p>
      <w:pPr>
        <w:spacing w:line="360" w:lineRule="auto"/>
        <w:ind w:firstLine="480" w:firstLineChars="200"/>
        <w:rPr>
          <w:rFonts w:ascii="宋体" w:hAnsi="宋体" w:cs="宋体"/>
        </w:rPr>
      </w:pPr>
      <w:r>
        <w:rPr>
          <w:rFonts w:hint="eastAsia" w:ascii="宋体" w:hAnsi="宋体" w:cs="宋体"/>
        </w:rPr>
        <w:t>（此表可延长）</w:t>
      </w:r>
    </w:p>
    <w:p>
      <w:pPr>
        <w:spacing w:line="360" w:lineRule="auto"/>
        <w:ind w:firstLine="482" w:firstLineChars="200"/>
        <w:rPr>
          <w:rFonts w:ascii="宋体" w:hAnsi="宋体" w:cs="宋体"/>
          <w:b/>
          <w:bCs w:val="0"/>
        </w:rPr>
      </w:pPr>
      <w:r>
        <w:rPr>
          <w:rFonts w:hint="eastAsia" w:ascii="宋体" w:hAnsi="宋体" w:cs="宋体"/>
          <w:b/>
          <w:bCs w:val="0"/>
        </w:rPr>
        <w:t>注：1</w:t>
      </w:r>
      <w:r>
        <w:rPr>
          <w:rFonts w:hint="eastAsia" w:ascii="宋体" w:hAnsi="宋体" w:eastAsia="宋体" w:cs="宋体"/>
          <w:b/>
          <w:bCs w:val="0"/>
        </w:rPr>
        <w:t>.</w:t>
      </w:r>
      <w:r>
        <w:rPr>
          <w:rFonts w:hint="eastAsia" w:ascii="宋体" w:hAnsi="宋体" w:eastAsia="宋体" w:cs="宋体"/>
          <w:b/>
          <w:bCs w:val="0"/>
          <w:lang w:eastAsia="zh-CN"/>
        </w:rPr>
        <w:t>报价货币为人民币，</w:t>
      </w:r>
      <w:r>
        <w:rPr>
          <w:rFonts w:hint="eastAsia" w:ascii="宋体" w:hAnsi="宋体" w:cs="宋体"/>
          <w:b/>
          <w:bCs w:val="0"/>
        </w:rPr>
        <w:t>如果按单价计算的结果与总价不一致，以单价为准修正总价。</w:t>
      </w:r>
    </w:p>
    <w:p>
      <w:pPr>
        <w:numPr>
          <w:ilvl w:val="0"/>
          <w:numId w:val="7"/>
        </w:numPr>
        <w:spacing w:line="360" w:lineRule="auto"/>
        <w:ind w:firstLine="964" w:firstLineChars="400"/>
        <w:rPr>
          <w:rFonts w:ascii="宋体" w:hAnsi="宋体" w:cs="宋体"/>
          <w:color w:val="auto"/>
          <w:highlight w:val="none"/>
          <w:u w:val="single"/>
        </w:rPr>
      </w:pPr>
      <w:r>
        <w:rPr>
          <w:rFonts w:hint="eastAsia" w:ascii="宋体" w:hAnsi="宋体" w:cs="宋体"/>
          <w:b/>
          <w:bCs w:val="0"/>
        </w:rPr>
        <w:t>货物详细技术性能应另页描述。</w:t>
      </w:r>
    </w:p>
    <w:p>
      <w:pPr>
        <w:spacing w:line="360" w:lineRule="auto"/>
        <w:rPr>
          <w:rFonts w:ascii="宋体" w:hAnsi="宋体" w:cs="宋体"/>
        </w:rPr>
      </w:pPr>
    </w:p>
    <w:p>
      <w:pPr>
        <w:spacing w:line="360" w:lineRule="auto"/>
        <w:ind w:firstLine="2880" w:firstLineChars="1200"/>
        <w:rPr>
          <w:rFonts w:ascii="宋体" w:hAnsi="宋体" w:cs="宋体"/>
        </w:rPr>
      </w:pPr>
      <w:r>
        <w:rPr>
          <w:rFonts w:hint="eastAsia" w:ascii="宋体" w:hAnsi="宋体" w:cs="宋体"/>
        </w:rPr>
        <w:t>投标单位（公章）：</w:t>
      </w:r>
    </w:p>
    <w:p>
      <w:pPr>
        <w:spacing w:line="360" w:lineRule="auto"/>
        <w:ind w:firstLine="4080" w:firstLineChars="1700"/>
        <w:rPr>
          <w:rFonts w:ascii="宋体" w:hAnsi="宋体" w:cs="宋体"/>
        </w:rPr>
      </w:pPr>
    </w:p>
    <w:p>
      <w:pPr>
        <w:spacing w:line="440" w:lineRule="exact"/>
        <w:ind w:firstLine="480" w:firstLineChars="200"/>
        <w:rPr>
          <w:rFonts w:ascii="宋体" w:hAnsi="宋体" w:cs="宋体"/>
        </w:rPr>
      </w:pPr>
      <w:r>
        <w:rPr>
          <w:rFonts w:hint="eastAsia" w:ascii="宋体" w:hAnsi="宋体" w:cs="宋体"/>
        </w:rPr>
        <w:t xml:space="preserve">                    法定代表人或其授权委托人（签字或盖章）：</w:t>
      </w:r>
    </w:p>
    <w:p>
      <w:pPr>
        <w:spacing w:line="360" w:lineRule="auto"/>
        <w:rPr>
          <w:rFonts w:ascii="宋体" w:hAnsi="宋体" w:cs="宋体"/>
        </w:rPr>
      </w:pPr>
    </w:p>
    <w:p>
      <w:pPr>
        <w:spacing w:line="360" w:lineRule="auto"/>
        <w:ind w:firstLine="5280" w:firstLineChars="2200"/>
        <w:rPr>
          <w:rFonts w:ascii="宋体" w:hAnsi="宋体" w:cs="宋体"/>
        </w:rPr>
      </w:pPr>
      <w:r>
        <w:rPr>
          <w:rFonts w:hint="eastAsia" w:ascii="宋体" w:hAnsi="宋体" w:cs="宋体"/>
        </w:rPr>
        <w:t>年   月   日</w:t>
      </w:r>
    </w:p>
    <w:p>
      <w:pPr>
        <w:spacing w:line="360" w:lineRule="auto"/>
        <w:rPr>
          <w:rFonts w:ascii="宋体" w:hAnsi="宋体" w:cs="宋体"/>
        </w:rPr>
      </w:pPr>
    </w:p>
    <w:p>
      <w:pPr>
        <w:spacing w:line="400" w:lineRule="exact"/>
        <w:rPr>
          <w:rFonts w:ascii="宋体" w:hAnsi="宋体"/>
          <w:b/>
          <w:bCs/>
        </w:rPr>
      </w:pPr>
      <w:r>
        <w:rPr>
          <w:rFonts w:hint="eastAsia" w:ascii="宋体" w:hAnsi="宋体"/>
          <w:b/>
          <w:bCs/>
        </w:rPr>
        <w:t xml:space="preserve"> </w:t>
      </w:r>
    </w:p>
    <w:p>
      <w:pPr>
        <w:pStyle w:val="5"/>
        <w:ind w:firstLine="3101" w:firstLineChars="1287"/>
        <w:jc w:val="both"/>
        <w:rPr>
          <w:rFonts w:ascii="宋体" w:hAnsi="宋体" w:cs="宋体"/>
          <w:kern w:val="0"/>
          <w:sz w:val="28"/>
        </w:rPr>
      </w:pPr>
      <w:r>
        <w:rPr>
          <w:rFonts w:hint="eastAsia" w:ascii="宋体" w:hAnsi="宋体"/>
          <w:bCs/>
        </w:rPr>
        <w:br w:type="page"/>
      </w:r>
      <w:bookmarkStart w:id="51" w:name="_Toc5807"/>
      <w:bookmarkStart w:id="52" w:name="_Toc8304"/>
      <w:r>
        <w:rPr>
          <w:rFonts w:hint="eastAsia" w:ascii="宋体" w:hAnsi="宋体" w:cs="宋体"/>
          <w:kern w:val="0"/>
          <w:sz w:val="28"/>
        </w:rPr>
        <w:t>技术规格功能要求偏离表</w:t>
      </w:r>
      <w:bookmarkEnd w:id="51"/>
      <w:bookmarkEnd w:id="52"/>
    </w:p>
    <w:p>
      <w:pPr>
        <w:spacing w:line="360" w:lineRule="auto"/>
        <w:ind w:left="420"/>
        <w:jc w:val="center"/>
        <w:rPr>
          <w:rFonts w:ascii="宋体" w:hAnsi="宋体" w:cs="宋体"/>
          <w:b/>
        </w:rPr>
      </w:pPr>
    </w:p>
    <w:p>
      <w:pPr>
        <w:spacing w:line="360" w:lineRule="auto"/>
        <w:rPr>
          <w:rFonts w:ascii="宋体" w:hAnsi="宋体" w:cs="宋体"/>
        </w:rPr>
      </w:pPr>
      <w:r>
        <w:rPr>
          <w:rFonts w:hint="eastAsia" w:ascii="宋体" w:hAnsi="宋体" w:cs="宋体"/>
          <w:lang w:eastAsia="zh-CN"/>
        </w:rPr>
        <w:t>供应商</w:t>
      </w:r>
      <w:r>
        <w:rPr>
          <w:rFonts w:hint="eastAsia" w:ascii="宋体" w:hAnsi="宋体" w:cs="宋体"/>
        </w:rPr>
        <w:t>名称：                       招标编号：</w:t>
      </w:r>
    </w:p>
    <w:tbl>
      <w:tblPr>
        <w:tblStyle w:val="15"/>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vAlign w:val="center"/>
          </w:tcPr>
          <w:p>
            <w:pPr>
              <w:jc w:val="center"/>
              <w:rPr>
                <w:rFonts w:ascii="宋体" w:hAnsi="宋体" w:cs="宋体"/>
              </w:rPr>
            </w:pPr>
            <w:r>
              <w:rPr>
                <w:rFonts w:hint="eastAsia" w:ascii="宋体" w:hAnsi="宋体" w:cs="宋体"/>
              </w:rPr>
              <w:t>序号</w:t>
            </w:r>
          </w:p>
        </w:tc>
        <w:tc>
          <w:tcPr>
            <w:tcW w:w="2023" w:type="dxa"/>
            <w:vAlign w:val="center"/>
          </w:tcPr>
          <w:p>
            <w:pPr>
              <w:jc w:val="center"/>
              <w:rPr>
                <w:rFonts w:ascii="宋体" w:hAnsi="宋体" w:cs="宋体"/>
              </w:rPr>
            </w:pPr>
            <w:r>
              <w:rPr>
                <w:rFonts w:hint="eastAsia" w:ascii="宋体" w:hAnsi="宋体" w:cs="宋体"/>
                <w:lang w:eastAsia="zh-CN"/>
              </w:rPr>
              <w:t>谈判文件</w:t>
            </w:r>
            <w:r>
              <w:rPr>
                <w:rFonts w:hint="eastAsia" w:ascii="宋体" w:hAnsi="宋体" w:cs="宋体"/>
              </w:rPr>
              <w:t>规格功能要求条目号</w:t>
            </w:r>
          </w:p>
        </w:tc>
        <w:tc>
          <w:tcPr>
            <w:tcW w:w="1655" w:type="dxa"/>
            <w:vAlign w:val="center"/>
          </w:tcPr>
          <w:p>
            <w:pPr>
              <w:jc w:val="center"/>
              <w:rPr>
                <w:rFonts w:hint="eastAsia" w:ascii="宋体" w:hAnsi="宋体" w:eastAsia="宋体" w:cs="宋体"/>
                <w:lang w:eastAsia="zh-CN"/>
              </w:rPr>
            </w:pPr>
            <w:r>
              <w:rPr>
                <w:rFonts w:hint="eastAsia" w:ascii="宋体" w:hAnsi="宋体" w:cs="宋体"/>
                <w:lang w:eastAsia="zh-CN"/>
              </w:rPr>
              <w:t>谈判文件</w:t>
            </w:r>
          </w:p>
          <w:p>
            <w:pPr>
              <w:jc w:val="center"/>
              <w:rPr>
                <w:rFonts w:ascii="宋体" w:hAnsi="宋体" w:cs="宋体"/>
              </w:rPr>
            </w:pPr>
            <w:r>
              <w:rPr>
                <w:rFonts w:hint="eastAsia" w:ascii="宋体" w:hAnsi="宋体" w:cs="宋体"/>
              </w:rPr>
              <w:t>要求规格</w:t>
            </w:r>
          </w:p>
        </w:tc>
        <w:tc>
          <w:tcPr>
            <w:tcW w:w="1471" w:type="dxa"/>
            <w:vAlign w:val="center"/>
          </w:tcPr>
          <w:p>
            <w:pPr>
              <w:jc w:val="center"/>
              <w:rPr>
                <w:rFonts w:ascii="宋体" w:hAnsi="宋体" w:cs="宋体"/>
              </w:rPr>
            </w:pPr>
            <w:r>
              <w:rPr>
                <w:rFonts w:hint="eastAsia" w:ascii="宋体" w:hAnsi="宋体" w:cs="宋体"/>
              </w:rPr>
              <w:t>投标规格</w:t>
            </w:r>
          </w:p>
          <w:p>
            <w:pPr>
              <w:jc w:val="center"/>
              <w:rPr>
                <w:rFonts w:ascii="宋体" w:hAnsi="宋体" w:cs="宋体"/>
              </w:rPr>
            </w:pPr>
            <w:r>
              <w:rPr>
                <w:rFonts w:hint="eastAsia" w:ascii="宋体" w:hAnsi="宋体" w:cs="宋体"/>
              </w:rPr>
              <w:t>功能</w:t>
            </w:r>
          </w:p>
        </w:tc>
        <w:tc>
          <w:tcPr>
            <w:tcW w:w="1839" w:type="dxa"/>
            <w:vAlign w:val="center"/>
          </w:tcPr>
          <w:p>
            <w:pPr>
              <w:jc w:val="center"/>
              <w:rPr>
                <w:rFonts w:ascii="宋体" w:hAnsi="宋体" w:cs="宋体"/>
              </w:rPr>
            </w:pPr>
            <w:r>
              <w:rPr>
                <w:rFonts w:hint="eastAsia" w:ascii="宋体" w:hAnsi="宋体" w:cs="宋体"/>
              </w:rPr>
              <w:t>偏离</w:t>
            </w:r>
          </w:p>
        </w:tc>
        <w:tc>
          <w:tcPr>
            <w:tcW w:w="1287" w:type="dxa"/>
            <w:vAlign w:val="center"/>
          </w:tcPr>
          <w:p>
            <w:pPr>
              <w:jc w:val="center"/>
              <w:rPr>
                <w:rFonts w:ascii="宋体" w:hAnsi="宋体" w:cs="宋体"/>
              </w:rPr>
            </w:pPr>
            <w:r>
              <w:rPr>
                <w:rFonts w:hint="eastAsia" w:ascii="宋体" w:hAnsi="宋体"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1</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2</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3</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4</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5</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r>
              <w:rPr>
                <w:rFonts w:hint="eastAsia" w:ascii="宋体" w:hAnsi="宋体" w:cs="宋体"/>
              </w:rPr>
              <w:t>……</w:t>
            </w: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ascii="宋体" w:hAnsi="宋体" w:cs="宋体"/>
              </w:rPr>
            </w:pPr>
          </w:p>
        </w:tc>
        <w:tc>
          <w:tcPr>
            <w:tcW w:w="2023" w:type="dxa"/>
            <w:vAlign w:val="center"/>
          </w:tcPr>
          <w:p>
            <w:pPr>
              <w:jc w:val="center"/>
              <w:rPr>
                <w:rFonts w:ascii="宋体" w:hAnsi="宋体" w:cs="宋体"/>
              </w:rPr>
            </w:pPr>
          </w:p>
        </w:tc>
        <w:tc>
          <w:tcPr>
            <w:tcW w:w="1655" w:type="dxa"/>
            <w:vAlign w:val="center"/>
          </w:tcPr>
          <w:p>
            <w:pPr>
              <w:jc w:val="center"/>
              <w:rPr>
                <w:rFonts w:ascii="宋体" w:hAnsi="宋体" w:cs="宋体"/>
              </w:rPr>
            </w:pPr>
          </w:p>
        </w:tc>
        <w:tc>
          <w:tcPr>
            <w:tcW w:w="1471" w:type="dxa"/>
            <w:vAlign w:val="center"/>
          </w:tcPr>
          <w:p>
            <w:pPr>
              <w:jc w:val="center"/>
              <w:rPr>
                <w:rFonts w:ascii="宋体" w:hAnsi="宋体" w:cs="宋体"/>
              </w:rPr>
            </w:pPr>
          </w:p>
        </w:tc>
        <w:tc>
          <w:tcPr>
            <w:tcW w:w="1839" w:type="dxa"/>
            <w:vAlign w:val="center"/>
          </w:tcPr>
          <w:p>
            <w:pPr>
              <w:jc w:val="center"/>
              <w:rPr>
                <w:rFonts w:ascii="宋体" w:hAnsi="宋体" w:cs="宋体"/>
              </w:rPr>
            </w:pPr>
          </w:p>
        </w:tc>
        <w:tc>
          <w:tcPr>
            <w:tcW w:w="1287" w:type="dxa"/>
            <w:vAlign w:val="center"/>
          </w:tcPr>
          <w:p>
            <w:pPr>
              <w:jc w:val="center"/>
              <w:rPr>
                <w:rFonts w:ascii="宋体" w:hAnsi="宋体" w:cs="宋体"/>
              </w:rPr>
            </w:pPr>
          </w:p>
        </w:tc>
      </w:tr>
    </w:tbl>
    <w:p>
      <w:pPr>
        <w:spacing w:line="360" w:lineRule="auto"/>
        <w:ind w:firstLine="480" w:firstLineChars="200"/>
        <w:rPr>
          <w:rFonts w:ascii="宋体" w:hAnsi="宋体" w:cs="宋体"/>
        </w:rPr>
      </w:pPr>
    </w:p>
    <w:p>
      <w:pPr>
        <w:spacing w:line="360" w:lineRule="auto"/>
        <w:ind w:firstLine="482" w:firstLineChars="200"/>
        <w:rPr>
          <w:rFonts w:hint="eastAsia" w:ascii="宋体" w:hAnsi="宋体" w:cs="宋体"/>
          <w:color w:val="auto"/>
          <w:highlight w:val="none"/>
        </w:rPr>
      </w:pPr>
      <w:r>
        <w:rPr>
          <w:rFonts w:hint="eastAsia" w:ascii="宋体" w:hAnsi="宋体" w:cs="宋体"/>
          <w:b/>
        </w:rPr>
        <w:t>注</w:t>
      </w:r>
      <w:r>
        <w:rPr>
          <w:rFonts w:hint="eastAsia" w:ascii="宋体" w:hAnsi="宋体" w:cs="宋体"/>
        </w:rPr>
        <w:t>：</w:t>
      </w:r>
      <w:r>
        <w:rPr>
          <w:rFonts w:hint="eastAsia" w:ascii="宋体" w:hAnsi="宋体" w:cs="宋体"/>
          <w:color w:val="auto"/>
          <w:highlight w:val="none"/>
        </w:rPr>
        <w:t>1、与</w:t>
      </w:r>
      <w:r>
        <w:rPr>
          <w:rFonts w:hint="eastAsia" w:ascii="宋体" w:hAnsi="宋体" w:cs="宋体"/>
          <w:color w:val="auto"/>
          <w:highlight w:val="none"/>
          <w:lang w:eastAsia="zh-CN"/>
        </w:rPr>
        <w:t>谈判文件</w:t>
      </w:r>
      <w:r>
        <w:rPr>
          <w:rFonts w:hint="eastAsia" w:ascii="宋体" w:hAnsi="宋体" w:cs="宋体"/>
          <w:color w:val="auto"/>
          <w:highlight w:val="none"/>
        </w:rPr>
        <w:t>要求逐条对应填写。</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2、供应商必须按表中规定格式完整、清晰、正确填写投报产品的所有内容。</w:t>
      </w:r>
    </w:p>
    <w:p>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投标一览表</w:t>
      </w:r>
      <w:r>
        <w:rPr>
          <w:rFonts w:hint="eastAsia" w:ascii="宋体" w:hAnsi="宋体" w:cs="宋体"/>
          <w:color w:val="auto"/>
          <w:highlight w:val="none"/>
        </w:rPr>
        <w:t>中不得填报有选择性报价方案，供应商对每项产品仅接受一个价格，此报价为最终价。该表中的报价应与书目中的报价完全一致,否则其递交的</w:t>
      </w:r>
      <w:r>
        <w:rPr>
          <w:rFonts w:hint="eastAsia" w:ascii="宋体" w:hAnsi="宋体" w:cs="宋体"/>
          <w:color w:val="auto"/>
          <w:highlight w:val="none"/>
          <w:lang w:eastAsia="zh-CN"/>
        </w:rPr>
        <w:t>响应文件</w:t>
      </w:r>
      <w:r>
        <w:rPr>
          <w:rFonts w:hint="eastAsia" w:ascii="宋体" w:hAnsi="宋体" w:cs="宋体"/>
          <w:color w:val="auto"/>
          <w:highlight w:val="none"/>
        </w:rPr>
        <w:t>将被拒绝。</w:t>
      </w:r>
    </w:p>
    <w:p>
      <w:pPr>
        <w:spacing w:line="360" w:lineRule="auto"/>
        <w:ind w:firstLine="480" w:firstLineChars="200"/>
        <w:rPr>
          <w:rFonts w:ascii="宋体" w:hAnsi="宋体" w:cs="宋体"/>
        </w:rPr>
      </w:pPr>
      <w:r>
        <w:rPr>
          <w:rFonts w:hint="eastAsia" w:ascii="宋体" w:hAnsi="宋体" w:cs="宋体"/>
          <w:color w:val="auto"/>
          <w:highlight w:val="none"/>
        </w:rPr>
        <w:t>4、单价和总价均应包括全部货物价、包装费、运输等费用，以及已支付或将支付的营业税和其它税费。</w:t>
      </w:r>
    </w:p>
    <w:p>
      <w:pPr>
        <w:spacing w:line="360" w:lineRule="auto"/>
        <w:rPr>
          <w:rFonts w:ascii="宋体" w:hAnsi="宋体" w:cs="宋体"/>
        </w:rPr>
      </w:pPr>
    </w:p>
    <w:p>
      <w:pPr>
        <w:spacing w:line="360" w:lineRule="auto"/>
        <w:ind w:firstLine="480" w:firstLineChars="200"/>
        <w:rPr>
          <w:rFonts w:ascii="宋体" w:hAnsi="宋体" w:cs="宋体"/>
        </w:rPr>
      </w:pPr>
      <w:r>
        <w:rPr>
          <w:rFonts w:hint="eastAsia" w:ascii="宋体" w:hAnsi="宋体" w:cs="宋体"/>
        </w:rPr>
        <w:t>投标单位（公章）：</w:t>
      </w:r>
    </w:p>
    <w:p>
      <w:pPr>
        <w:spacing w:line="440" w:lineRule="exact"/>
        <w:ind w:firstLine="480" w:firstLineChars="200"/>
        <w:rPr>
          <w:rFonts w:ascii="宋体" w:hAnsi="宋体" w:cs="宋体"/>
        </w:rPr>
      </w:pPr>
      <w:r>
        <w:rPr>
          <w:rFonts w:hint="eastAsia" w:ascii="宋体" w:hAnsi="宋体" w:cs="宋体"/>
        </w:rPr>
        <w:t>法定代表人或其授权委托人（签字或盖章）：</w:t>
      </w:r>
    </w:p>
    <w:p>
      <w:pPr>
        <w:spacing w:line="360" w:lineRule="auto"/>
        <w:ind w:firstLine="480" w:firstLineChars="200"/>
        <w:rPr>
          <w:rFonts w:ascii="宋体" w:hAnsi="宋体" w:cs="宋体"/>
        </w:rPr>
      </w:pPr>
    </w:p>
    <w:p>
      <w:pPr>
        <w:spacing w:line="360" w:lineRule="auto"/>
        <w:ind w:firstLine="5160" w:firstLineChars="2150"/>
        <w:rPr>
          <w:rFonts w:ascii="宋体" w:hAnsi="宋体" w:cs="宋体"/>
        </w:rPr>
      </w:pPr>
      <w:r>
        <w:rPr>
          <w:rFonts w:hint="eastAsia" w:ascii="宋体" w:hAnsi="宋体" w:cs="宋体"/>
        </w:rPr>
        <w:t>年   月   日</w:t>
      </w:r>
    </w:p>
    <w:p>
      <w:pPr>
        <w:spacing w:line="400" w:lineRule="exact"/>
        <w:ind w:right="-1803"/>
        <w:outlineLvl w:val="0"/>
        <w:rPr>
          <w:rFonts w:ascii="宋体" w:hAnsi="宋体"/>
        </w:rPr>
      </w:pPr>
    </w:p>
    <w:p>
      <w:pPr>
        <w:spacing w:line="400" w:lineRule="exact"/>
        <w:jc w:val="center"/>
        <w:rPr>
          <w:rStyle w:val="35"/>
          <w:rFonts w:hint="eastAsia"/>
          <w:lang w:val="en-US" w:eastAsia="zh-CN"/>
        </w:rPr>
      </w:pPr>
      <w:r>
        <w:rPr>
          <w:rFonts w:hint="eastAsia" w:ascii="宋体" w:hAnsi="宋体"/>
          <w:bCs/>
        </w:rPr>
        <w:br w:type="page"/>
      </w:r>
      <w:bookmarkStart w:id="53" w:name="_Toc6233"/>
      <w:bookmarkStart w:id="54" w:name="_Toc32634"/>
      <w:r>
        <w:rPr>
          <w:rStyle w:val="35"/>
          <w:rFonts w:hint="eastAsia"/>
          <w:lang w:val="en-US" w:eastAsia="zh-CN"/>
        </w:rPr>
        <w:t>商务条款偏离表</w:t>
      </w:r>
      <w:bookmarkEnd w:id="53"/>
    </w:p>
    <w:bookmarkEnd w:id="54"/>
    <w:p>
      <w:pPr>
        <w:spacing w:line="360" w:lineRule="auto"/>
        <w:ind w:left="420"/>
        <w:jc w:val="center"/>
        <w:rPr>
          <w:rFonts w:ascii="宋体" w:hAnsi="宋体" w:cs="宋体"/>
          <w:b/>
          <w:sz w:val="28"/>
          <w:szCs w:val="28"/>
        </w:rPr>
      </w:pPr>
    </w:p>
    <w:p>
      <w:pPr>
        <w:spacing w:line="360" w:lineRule="auto"/>
        <w:ind w:firstLine="120" w:firstLineChars="50"/>
        <w:rPr>
          <w:rFonts w:ascii="宋体" w:hAnsi="宋体" w:cs="宋体"/>
        </w:rPr>
      </w:pPr>
      <w:r>
        <w:rPr>
          <w:rFonts w:hint="eastAsia" w:ascii="宋体" w:hAnsi="宋体" w:cs="宋体"/>
        </w:rPr>
        <w:t xml:space="preserve">  </w:t>
      </w:r>
      <w:r>
        <w:rPr>
          <w:rFonts w:hint="eastAsia" w:ascii="宋体" w:hAnsi="宋体" w:cs="宋体"/>
          <w:lang w:eastAsia="zh-CN"/>
        </w:rPr>
        <w:t>供应商</w:t>
      </w:r>
      <w:r>
        <w:rPr>
          <w:rFonts w:hint="eastAsia" w:ascii="宋体" w:hAnsi="宋体" w:cs="宋体"/>
        </w:rPr>
        <w:t>名称：                      招标编号：</w:t>
      </w:r>
    </w:p>
    <w:tbl>
      <w:tblPr>
        <w:tblStyle w:val="15"/>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79"/>
        <w:gridCol w:w="2528"/>
        <w:gridCol w:w="257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jc w:val="center"/>
              <w:rPr>
                <w:rFonts w:ascii="宋体" w:hAnsi="宋体" w:cs="宋体"/>
              </w:rPr>
            </w:pPr>
            <w:r>
              <w:rPr>
                <w:rFonts w:hint="eastAsia" w:ascii="宋体" w:hAnsi="宋体" w:cs="宋体"/>
              </w:rPr>
              <w:t>序号</w:t>
            </w:r>
          </w:p>
        </w:tc>
        <w:tc>
          <w:tcPr>
            <w:tcW w:w="1979" w:type="dxa"/>
            <w:vAlign w:val="center"/>
          </w:tcPr>
          <w:p>
            <w:pPr>
              <w:jc w:val="center"/>
              <w:rPr>
                <w:rFonts w:hint="eastAsia" w:ascii="宋体" w:hAnsi="宋体" w:eastAsia="宋体" w:cs="宋体"/>
                <w:lang w:eastAsia="zh-CN"/>
              </w:rPr>
            </w:pPr>
            <w:r>
              <w:rPr>
                <w:rFonts w:hint="eastAsia" w:ascii="宋体" w:hAnsi="宋体" w:cs="宋体"/>
                <w:lang w:eastAsia="zh-CN"/>
              </w:rPr>
              <w:t>谈判文件</w:t>
            </w:r>
          </w:p>
          <w:p>
            <w:pPr>
              <w:jc w:val="center"/>
              <w:rPr>
                <w:rFonts w:ascii="宋体" w:hAnsi="宋体" w:cs="宋体"/>
              </w:rPr>
            </w:pPr>
            <w:r>
              <w:rPr>
                <w:rFonts w:hint="eastAsia" w:ascii="宋体" w:hAnsi="宋体" w:cs="宋体"/>
              </w:rPr>
              <w:t>条目号</w:t>
            </w:r>
          </w:p>
        </w:tc>
        <w:tc>
          <w:tcPr>
            <w:tcW w:w="2528" w:type="dxa"/>
            <w:vAlign w:val="center"/>
          </w:tcPr>
          <w:p>
            <w:pPr>
              <w:jc w:val="center"/>
              <w:rPr>
                <w:rFonts w:ascii="宋体" w:hAnsi="宋体" w:cs="宋体"/>
              </w:rPr>
            </w:pPr>
            <w:r>
              <w:rPr>
                <w:rFonts w:hint="eastAsia" w:ascii="宋体" w:hAnsi="宋体" w:cs="宋体"/>
                <w:lang w:eastAsia="zh-CN"/>
              </w:rPr>
              <w:t>谈判文件</w:t>
            </w:r>
            <w:r>
              <w:rPr>
                <w:rFonts w:hint="eastAsia" w:ascii="宋体" w:hAnsi="宋体" w:cs="宋体"/>
              </w:rPr>
              <w:t>的</w:t>
            </w:r>
          </w:p>
          <w:p>
            <w:pPr>
              <w:jc w:val="center"/>
              <w:rPr>
                <w:rFonts w:ascii="宋体" w:hAnsi="宋体" w:cs="宋体"/>
              </w:rPr>
            </w:pPr>
            <w:r>
              <w:rPr>
                <w:rFonts w:hint="eastAsia" w:ascii="宋体" w:hAnsi="宋体" w:cs="宋体"/>
              </w:rPr>
              <w:t>商务条款</w:t>
            </w:r>
          </w:p>
        </w:tc>
        <w:tc>
          <w:tcPr>
            <w:tcW w:w="2572" w:type="dxa"/>
            <w:vAlign w:val="center"/>
          </w:tcPr>
          <w:p>
            <w:pPr>
              <w:jc w:val="center"/>
              <w:rPr>
                <w:rFonts w:ascii="宋体" w:hAnsi="宋体" w:cs="宋体"/>
              </w:rPr>
            </w:pPr>
            <w:r>
              <w:rPr>
                <w:rFonts w:hint="eastAsia" w:ascii="宋体" w:hAnsi="宋体" w:cs="宋体"/>
                <w:lang w:eastAsia="zh-CN"/>
              </w:rPr>
              <w:t>响应文件</w:t>
            </w:r>
            <w:r>
              <w:rPr>
                <w:rFonts w:hint="eastAsia" w:ascii="宋体" w:hAnsi="宋体" w:cs="宋体"/>
              </w:rPr>
              <w:t>的</w:t>
            </w:r>
          </w:p>
          <w:p>
            <w:pPr>
              <w:jc w:val="center"/>
              <w:rPr>
                <w:rFonts w:ascii="宋体" w:hAnsi="宋体" w:cs="宋体"/>
              </w:rPr>
            </w:pPr>
            <w:r>
              <w:rPr>
                <w:rFonts w:hint="eastAsia" w:ascii="宋体" w:hAnsi="宋体" w:cs="宋体"/>
              </w:rPr>
              <w:t>商务条款</w:t>
            </w:r>
          </w:p>
        </w:tc>
        <w:tc>
          <w:tcPr>
            <w:tcW w:w="1980" w:type="dxa"/>
            <w:vAlign w:val="center"/>
          </w:tcPr>
          <w:p>
            <w:pPr>
              <w:jc w:val="center"/>
              <w:rPr>
                <w:rFonts w:ascii="宋体" w:hAnsi="宋体" w:cs="宋体"/>
              </w:rPr>
            </w:pPr>
            <w:r>
              <w:rPr>
                <w:rFonts w:hint="eastAsia" w:ascii="宋体" w:hAnsi="宋体"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r>
              <w:rPr>
                <w:rFonts w:hint="eastAsia" w:ascii="宋体" w:hAnsi="宋体" w:cs="宋体"/>
              </w:rPr>
              <w:t>1</w:t>
            </w: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r>
              <w:rPr>
                <w:rFonts w:hint="eastAsia" w:ascii="宋体" w:hAnsi="宋体" w:cs="宋体"/>
              </w:rPr>
              <w:t>2</w:t>
            </w: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r>
              <w:rPr>
                <w:rFonts w:hint="eastAsia" w:ascii="宋体" w:hAnsi="宋体" w:cs="宋体"/>
              </w:rPr>
              <w:t>3</w:t>
            </w: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r>
              <w:rPr>
                <w:rFonts w:hint="eastAsia" w:ascii="宋体" w:hAnsi="宋体" w:cs="宋体"/>
              </w:rPr>
              <w:t>……</w:t>
            </w: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61" w:type="dxa"/>
            <w:vAlign w:val="center"/>
          </w:tcPr>
          <w:p>
            <w:pPr>
              <w:spacing w:line="360" w:lineRule="auto"/>
              <w:jc w:val="center"/>
              <w:rPr>
                <w:rFonts w:ascii="宋体" w:hAnsi="宋体" w:cs="宋体"/>
              </w:rPr>
            </w:pPr>
          </w:p>
        </w:tc>
        <w:tc>
          <w:tcPr>
            <w:tcW w:w="1979" w:type="dxa"/>
            <w:vAlign w:val="center"/>
          </w:tcPr>
          <w:p>
            <w:pPr>
              <w:spacing w:line="360" w:lineRule="auto"/>
              <w:jc w:val="center"/>
              <w:rPr>
                <w:rFonts w:ascii="宋体" w:hAnsi="宋体" w:cs="宋体"/>
              </w:rPr>
            </w:pPr>
          </w:p>
        </w:tc>
        <w:tc>
          <w:tcPr>
            <w:tcW w:w="2528" w:type="dxa"/>
            <w:vAlign w:val="center"/>
          </w:tcPr>
          <w:p>
            <w:pPr>
              <w:spacing w:line="360" w:lineRule="auto"/>
              <w:jc w:val="center"/>
              <w:rPr>
                <w:rFonts w:ascii="宋体" w:hAnsi="宋体" w:cs="宋体"/>
              </w:rPr>
            </w:pPr>
          </w:p>
        </w:tc>
        <w:tc>
          <w:tcPr>
            <w:tcW w:w="2572" w:type="dxa"/>
            <w:vAlign w:val="center"/>
          </w:tcPr>
          <w:p>
            <w:pPr>
              <w:spacing w:line="360" w:lineRule="auto"/>
              <w:jc w:val="center"/>
              <w:rPr>
                <w:rFonts w:ascii="宋体" w:hAnsi="宋体" w:cs="宋体"/>
              </w:rPr>
            </w:pPr>
          </w:p>
        </w:tc>
        <w:tc>
          <w:tcPr>
            <w:tcW w:w="1980" w:type="dxa"/>
            <w:vAlign w:val="center"/>
          </w:tcPr>
          <w:p>
            <w:pPr>
              <w:spacing w:line="360" w:lineRule="auto"/>
              <w:jc w:val="center"/>
              <w:rPr>
                <w:rFonts w:ascii="宋体" w:hAnsi="宋体" w:cs="宋体"/>
              </w:rPr>
            </w:pPr>
          </w:p>
        </w:tc>
      </w:tr>
    </w:tbl>
    <w:p>
      <w:pPr>
        <w:spacing w:line="360" w:lineRule="auto"/>
        <w:ind w:firstLine="480" w:firstLineChars="200"/>
        <w:rPr>
          <w:rFonts w:hint="eastAsia" w:ascii="宋体" w:hAnsi="宋体" w:cs="宋体"/>
          <w:lang w:eastAsia="zh-CN"/>
        </w:rPr>
      </w:pPr>
      <w:r>
        <w:rPr>
          <w:rFonts w:hint="eastAsia" w:ascii="宋体" w:hAnsi="宋体" w:cs="宋体"/>
        </w:rPr>
        <w:t>注：1、应与</w:t>
      </w:r>
      <w:r>
        <w:rPr>
          <w:rFonts w:hint="eastAsia" w:ascii="宋体" w:hAnsi="宋体" w:cs="宋体"/>
          <w:lang w:eastAsia="zh-CN"/>
        </w:rPr>
        <w:t>谈判文件</w:t>
      </w:r>
      <w:r>
        <w:rPr>
          <w:rFonts w:hint="eastAsia" w:ascii="宋体" w:hAnsi="宋体" w:cs="宋体"/>
        </w:rPr>
        <w:t>要求逐条对应填写。</w:t>
      </w:r>
      <w:r>
        <w:rPr>
          <w:rFonts w:hint="eastAsia" w:ascii="宋体" w:hAnsi="宋体" w:cs="宋体"/>
          <w:lang w:eastAsia="zh-CN"/>
        </w:rPr>
        <w:t>（如供货要求、投标保证金、质量要求、履约保证金、投标有效期、签订合同等）</w:t>
      </w:r>
    </w:p>
    <w:p>
      <w:pPr>
        <w:spacing w:line="360" w:lineRule="auto"/>
        <w:ind w:firstLine="480" w:firstLineChars="200"/>
        <w:rPr>
          <w:rFonts w:hint="eastAsia" w:ascii="宋体" w:hAnsi="宋体" w:cs="宋体"/>
        </w:rPr>
      </w:pPr>
      <w:r>
        <w:rPr>
          <w:rFonts w:hint="eastAsia" w:ascii="宋体" w:hAnsi="宋体" w:cs="宋体"/>
        </w:rPr>
        <w:t>2、本表如填写不完，可以续页。</w:t>
      </w:r>
    </w:p>
    <w:p>
      <w:pPr>
        <w:spacing w:line="360" w:lineRule="auto"/>
        <w:ind w:firstLine="480" w:firstLineChars="200"/>
        <w:rPr>
          <w:rFonts w:ascii="宋体" w:hAnsi="宋体" w:cs="宋体"/>
        </w:rPr>
      </w:pPr>
    </w:p>
    <w:p>
      <w:pPr>
        <w:spacing w:line="360" w:lineRule="auto"/>
        <w:ind w:firstLine="480" w:firstLineChars="200"/>
        <w:rPr>
          <w:rFonts w:hint="default" w:ascii="宋体" w:hAnsi="宋体" w:eastAsia="宋体" w:cs="宋体"/>
          <w:lang w:val="en-US" w:eastAsia="zh-CN"/>
        </w:rPr>
      </w:pPr>
      <w:r>
        <w:rPr>
          <w:rFonts w:hint="eastAsia" w:ascii="宋体" w:hAnsi="宋体" w:cs="宋体"/>
          <w:lang w:val="en-US" w:eastAsia="zh-CN"/>
        </w:rPr>
        <w:t xml:space="preserve">   </w:t>
      </w:r>
    </w:p>
    <w:p>
      <w:pPr>
        <w:spacing w:line="360" w:lineRule="auto"/>
        <w:ind w:firstLine="480" w:firstLineChars="200"/>
        <w:rPr>
          <w:rFonts w:ascii="宋体" w:hAnsi="宋体" w:cs="宋体"/>
        </w:rPr>
      </w:pPr>
    </w:p>
    <w:p>
      <w:pPr>
        <w:spacing w:line="360" w:lineRule="auto"/>
        <w:ind w:firstLine="4080" w:firstLineChars="1700"/>
        <w:rPr>
          <w:rFonts w:ascii="宋体" w:hAnsi="宋体" w:cs="宋体"/>
        </w:rPr>
      </w:pPr>
      <w:r>
        <w:rPr>
          <w:rFonts w:hint="eastAsia" w:ascii="宋体" w:hAnsi="宋体" w:cs="宋体"/>
        </w:rPr>
        <w:t>投标单位（公章）：</w:t>
      </w:r>
    </w:p>
    <w:p>
      <w:pPr>
        <w:spacing w:line="360" w:lineRule="auto"/>
        <w:ind w:firstLine="4080" w:firstLineChars="1700"/>
        <w:rPr>
          <w:rFonts w:ascii="宋体" w:hAnsi="宋体" w:cs="宋体"/>
        </w:rPr>
      </w:pPr>
    </w:p>
    <w:p>
      <w:pPr>
        <w:spacing w:line="440" w:lineRule="exact"/>
        <w:ind w:firstLine="480" w:firstLineChars="200"/>
        <w:rPr>
          <w:rFonts w:ascii="宋体" w:hAnsi="宋体" w:cs="宋体"/>
        </w:rPr>
      </w:pPr>
      <w:r>
        <w:rPr>
          <w:rFonts w:hint="eastAsia" w:ascii="宋体" w:hAnsi="宋体" w:cs="宋体"/>
        </w:rPr>
        <w:t xml:space="preserve">                           法定代表人或其授权委托人（签字或盖章）：</w:t>
      </w:r>
    </w:p>
    <w:p>
      <w:pPr>
        <w:spacing w:line="360" w:lineRule="auto"/>
        <w:rPr>
          <w:rFonts w:ascii="宋体" w:hAnsi="宋体" w:cs="宋体"/>
        </w:rPr>
      </w:pPr>
    </w:p>
    <w:p>
      <w:pPr>
        <w:spacing w:line="360" w:lineRule="auto"/>
        <w:ind w:firstLine="480" w:firstLineChars="200"/>
        <w:rPr>
          <w:rFonts w:ascii="宋体" w:hAnsi="宋体" w:cs="宋体"/>
        </w:rPr>
      </w:pPr>
    </w:p>
    <w:p>
      <w:pPr>
        <w:spacing w:line="400" w:lineRule="exact"/>
        <w:jc w:val="right"/>
        <w:rPr>
          <w:rFonts w:ascii="宋体" w:hAnsi="宋体"/>
          <w:b/>
          <w:bCs/>
        </w:rPr>
      </w:pPr>
      <w:r>
        <w:rPr>
          <w:rFonts w:hint="eastAsia" w:ascii="宋体" w:hAnsi="宋体" w:cs="宋体"/>
        </w:rPr>
        <w:t>年   月   日</w:t>
      </w:r>
      <w:r>
        <w:rPr>
          <w:rFonts w:hint="eastAsia" w:ascii="宋体" w:hAnsi="宋体"/>
          <w:b/>
          <w:bCs/>
        </w:rPr>
        <w:t xml:space="preserve"> </w:t>
      </w:r>
    </w:p>
    <w:p>
      <w:pPr>
        <w:pStyle w:val="5"/>
      </w:pPr>
      <w:r>
        <w:rPr>
          <w:rFonts w:hint="eastAsia"/>
        </w:rPr>
        <w:t xml:space="preserve">    </w:t>
      </w:r>
      <w:bookmarkStart w:id="55" w:name="_Toc4691"/>
      <w:bookmarkStart w:id="56" w:name="_Toc27633"/>
      <w:r>
        <w:rPr>
          <w:rFonts w:hint="eastAsia"/>
        </w:rPr>
        <w:t>投标方的资格声明</w:t>
      </w:r>
      <w:bookmarkEnd w:id="55"/>
      <w:bookmarkEnd w:id="56"/>
    </w:p>
    <w:p>
      <w:pPr>
        <w:spacing w:line="360" w:lineRule="auto"/>
        <w:rPr>
          <w:rFonts w:ascii="宋体" w:hAnsi="宋体" w:cs="宋体"/>
        </w:rPr>
      </w:pPr>
      <w:r>
        <w:rPr>
          <w:rFonts w:hint="eastAsia" w:ascii="宋体" w:hAnsi="宋体" w:cs="宋体"/>
          <w:u w:val="single"/>
        </w:rPr>
        <w:t xml:space="preserve">          ：</w:t>
      </w:r>
    </w:p>
    <w:p>
      <w:pPr>
        <w:spacing w:line="360" w:lineRule="auto"/>
        <w:ind w:firstLine="480"/>
        <w:rPr>
          <w:rFonts w:ascii="宋体" w:hAnsi="宋体" w:cs="宋体"/>
        </w:rPr>
      </w:pPr>
      <w:r>
        <w:rPr>
          <w:rFonts w:hint="eastAsia" w:ascii="宋体" w:hAnsi="宋体" w:cs="宋体"/>
        </w:rPr>
        <w:t>关于贵方</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日发出的</w:t>
      </w:r>
      <w:r>
        <w:rPr>
          <w:rFonts w:hint="eastAsia" w:ascii="宋体" w:hAnsi="宋体" w:cs="宋体"/>
          <w:u w:val="single"/>
        </w:rPr>
        <w:t xml:space="preserve">                  </w:t>
      </w:r>
      <w:r>
        <w:rPr>
          <w:rFonts w:hint="eastAsia" w:ascii="宋体" w:hAnsi="宋体" w:cs="宋体"/>
        </w:rPr>
        <w:t>项目</w:t>
      </w:r>
      <w:r>
        <w:rPr>
          <w:rFonts w:hint="eastAsia" w:ascii="宋体" w:hAnsi="宋体" w:cs="宋体"/>
          <w:lang w:eastAsia="zh-CN"/>
        </w:rPr>
        <w:t>谈判文件</w:t>
      </w:r>
      <w:r>
        <w:rPr>
          <w:rFonts w:hint="eastAsia" w:ascii="宋体" w:hAnsi="宋体" w:cs="宋体"/>
        </w:rPr>
        <w:t>，本投标方愿意参加投标，并证明资格文件中所要求的说明是真实和准确的。</w:t>
      </w:r>
    </w:p>
    <w:p>
      <w:pPr>
        <w:spacing w:line="360" w:lineRule="auto"/>
        <w:ind w:firstLine="480"/>
        <w:rPr>
          <w:rFonts w:ascii="宋体" w:hAnsi="宋体" w:cs="宋体"/>
        </w:rPr>
      </w:pPr>
      <w:r>
        <w:rPr>
          <w:rFonts w:hint="eastAsia" w:ascii="宋体" w:hAnsi="宋体" w:cs="宋体"/>
        </w:rPr>
        <w:t>本投标方对可能要求的进一步资格资料表示理解和同意，并同意按贵方的要求提供任何有关资料。</w:t>
      </w:r>
    </w:p>
    <w:p>
      <w:pPr>
        <w:spacing w:line="360" w:lineRule="auto"/>
        <w:ind w:firstLine="480"/>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 xml:space="preserve">投标单位（单位公章）：                           </w:t>
      </w:r>
    </w:p>
    <w:p>
      <w:pPr>
        <w:spacing w:line="360" w:lineRule="auto"/>
        <w:ind w:firstLine="480"/>
        <w:rPr>
          <w:rFonts w:ascii="宋体" w:hAnsi="宋体" w:cs="宋体"/>
        </w:rPr>
      </w:pPr>
      <w:r>
        <w:rPr>
          <w:rFonts w:hint="eastAsia" w:ascii="宋体" w:hAnsi="宋体" w:cs="宋体"/>
        </w:rPr>
        <w:t>法定代表人或其授权委托人（签字或盖章）：</w:t>
      </w:r>
    </w:p>
    <w:p>
      <w:pPr>
        <w:spacing w:line="360" w:lineRule="auto"/>
        <w:ind w:firstLine="480"/>
        <w:rPr>
          <w:rFonts w:ascii="宋体" w:hAnsi="宋体" w:cs="宋体"/>
        </w:rPr>
      </w:pPr>
      <w:r>
        <w:rPr>
          <w:rFonts w:hint="eastAsia" w:ascii="宋体" w:hAnsi="宋体" w:cs="宋体"/>
        </w:rPr>
        <w:t>地址：</w:t>
      </w:r>
    </w:p>
    <w:p>
      <w:pPr>
        <w:spacing w:line="360" w:lineRule="auto"/>
        <w:ind w:firstLine="480"/>
        <w:rPr>
          <w:rFonts w:ascii="宋体" w:hAnsi="宋体" w:cs="宋体"/>
        </w:rPr>
      </w:pPr>
      <w:r>
        <w:rPr>
          <w:rFonts w:hint="eastAsia" w:ascii="宋体" w:hAnsi="宋体" w:cs="宋体"/>
        </w:rPr>
        <w:t>传真：</w:t>
      </w:r>
    </w:p>
    <w:p>
      <w:pPr>
        <w:spacing w:line="360" w:lineRule="auto"/>
        <w:ind w:firstLine="480"/>
        <w:rPr>
          <w:rFonts w:ascii="宋体" w:hAnsi="宋体" w:cs="宋体"/>
        </w:rPr>
      </w:pPr>
      <w:r>
        <w:rPr>
          <w:rFonts w:hint="eastAsia" w:ascii="宋体" w:hAnsi="宋体" w:cs="宋体"/>
        </w:rPr>
        <w:t>电话：</w:t>
      </w: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ind w:firstLine="360" w:firstLineChars="150"/>
      </w:pPr>
    </w:p>
    <w:p>
      <w:pPr>
        <w:spacing w:line="400" w:lineRule="exact"/>
      </w:pPr>
    </w:p>
    <w:p>
      <w:pPr>
        <w:spacing w:line="400" w:lineRule="exact"/>
        <w:ind w:firstLine="360" w:firstLineChars="150"/>
      </w:pPr>
    </w:p>
    <w:p>
      <w:pPr>
        <w:pStyle w:val="5"/>
      </w:pPr>
      <w:bookmarkStart w:id="57" w:name="_Toc11018"/>
      <w:bookmarkStart w:id="58" w:name="_Toc23963"/>
      <w:r>
        <w:rPr>
          <w:rFonts w:hint="eastAsia"/>
        </w:rPr>
        <w:t>法人营业执照函</w:t>
      </w:r>
      <w:bookmarkEnd w:id="57"/>
      <w:bookmarkEnd w:id="58"/>
    </w:p>
    <w:p>
      <w:pPr>
        <w:spacing w:line="360" w:lineRule="auto"/>
        <w:rPr>
          <w:rFonts w:ascii="宋体" w:hAnsi="宋体" w:cs="宋体"/>
        </w:rPr>
      </w:pPr>
      <w:r>
        <w:rPr>
          <w:rFonts w:hint="eastAsia" w:ascii="宋体" w:hAnsi="宋体" w:cs="宋体"/>
          <w:u w:val="single"/>
        </w:rPr>
        <w:t xml:space="preserve">              </w:t>
      </w:r>
      <w:r>
        <w:rPr>
          <w:rFonts w:hint="eastAsia" w:ascii="宋体" w:hAnsi="宋体" w:cs="宋体"/>
        </w:rPr>
        <w:t>：</w:t>
      </w:r>
    </w:p>
    <w:p>
      <w:pPr>
        <w:spacing w:line="360" w:lineRule="auto"/>
        <w:ind w:firstLine="480"/>
        <w:rPr>
          <w:rFonts w:ascii="宋体" w:hAnsi="宋体" w:cs="宋体"/>
        </w:rPr>
      </w:pPr>
      <w:r>
        <w:rPr>
          <w:rFonts w:hint="eastAsia" w:ascii="宋体" w:hAnsi="宋体" w:cs="宋体"/>
        </w:rPr>
        <w:t>现附上由</w:t>
      </w:r>
      <w:r>
        <w:rPr>
          <w:rFonts w:hint="eastAsia" w:ascii="宋体" w:hAnsi="宋体" w:cs="宋体"/>
          <w:u w:val="single"/>
        </w:rPr>
        <w:t xml:space="preserve">                               </w:t>
      </w:r>
      <w:r>
        <w:rPr>
          <w:rFonts w:hint="eastAsia" w:ascii="宋体" w:hAnsi="宋体" w:cs="宋体"/>
        </w:rPr>
        <w:t>（签发机关名称）签发的我方法人营业执照复印件，该执照已经年检，真实有效。</w:t>
      </w:r>
    </w:p>
    <w:p>
      <w:pPr>
        <w:spacing w:line="360" w:lineRule="auto"/>
        <w:ind w:firstLine="480"/>
        <w:rPr>
          <w:rFonts w:hint="default" w:ascii="宋体" w:hAnsi="宋体" w:eastAsia="宋体" w:cs="宋体"/>
          <w:b/>
          <w:bCs/>
          <w:lang w:val="en-US" w:eastAsia="zh-CN"/>
        </w:rPr>
      </w:pPr>
      <w:r>
        <w:rPr>
          <w:rFonts w:hint="eastAsia" w:ascii="宋体" w:hAnsi="宋体" w:cs="宋体"/>
          <w:b/>
          <w:bCs/>
          <w:lang w:val="en-US" w:eastAsia="zh-CN"/>
        </w:rPr>
        <w:t>注：附营业执照</w:t>
      </w:r>
    </w:p>
    <w:p>
      <w:pPr>
        <w:spacing w:line="360" w:lineRule="auto"/>
        <w:ind w:firstLine="480"/>
        <w:rPr>
          <w:rFonts w:ascii="宋体" w:hAnsi="宋体" w:cs="宋体"/>
        </w:rPr>
      </w:pP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 xml:space="preserve">投标单位（单位公章）：                        </w:t>
      </w:r>
    </w:p>
    <w:p>
      <w:pPr>
        <w:spacing w:line="360" w:lineRule="auto"/>
        <w:ind w:firstLine="480"/>
        <w:rPr>
          <w:rFonts w:ascii="宋体" w:hAnsi="宋体" w:cs="宋体"/>
        </w:rPr>
      </w:pPr>
    </w:p>
    <w:p>
      <w:pPr>
        <w:spacing w:line="360" w:lineRule="auto"/>
        <w:ind w:firstLine="480"/>
        <w:rPr>
          <w:rFonts w:ascii="宋体" w:hAnsi="宋体" w:cs="宋体"/>
        </w:rPr>
      </w:pPr>
      <w:r>
        <w:rPr>
          <w:rFonts w:hint="eastAsia" w:ascii="宋体" w:hAnsi="宋体" w:cs="宋体"/>
        </w:rPr>
        <w:t>法定代表人（签字）：</w:t>
      </w:r>
    </w:p>
    <w:p>
      <w:pPr>
        <w:spacing w:line="360" w:lineRule="auto"/>
        <w:ind w:firstLine="480"/>
        <w:rPr>
          <w:rFonts w:ascii="宋体" w:hAnsi="宋体" w:cs="宋体"/>
        </w:rPr>
      </w:pPr>
    </w:p>
    <w:p>
      <w:pPr>
        <w:spacing w:line="400" w:lineRule="exact"/>
        <w:ind w:firstLine="480" w:firstLineChars="200"/>
        <w:rPr>
          <w:rFonts w:ascii="宋体" w:hAnsi="宋体" w:cs="宋体"/>
        </w:rPr>
      </w:pPr>
      <w:r>
        <w:rPr>
          <w:rFonts w:hint="eastAsia" w:ascii="宋体" w:hAnsi="宋体" w:cs="宋体"/>
        </w:rPr>
        <w:t>日期：   年   月   日</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rPr>
          <w:rFonts w:ascii="宋体" w:hAnsi="宋体" w:cs="宋体"/>
          <w:kern w:val="0"/>
        </w:rPr>
      </w:pPr>
      <w:bookmarkStart w:id="59" w:name="_Toc587"/>
      <w:bookmarkStart w:id="60" w:name="_Toc10232"/>
      <w:r>
        <w:rPr>
          <w:rFonts w:hint="eastAsia"/>
        </w:rPr>
        <w:t>法定代表人证明书</w:t>
      </w:r>
      <w:bookmarkEnd w:id="59"/>
      <w:bookmarkEnd w:id="60"/>
    </w:p>
    <w:p>
      <w:pPr>
        <w:spacing w:line="360" w:lineRule="auto"/>
        <w:rPr>
          <w:rFonts w:ascii="宋体" w:hAnsi="宋体" w:cs="宋体"/>
          <w:u w:val="single"/>
        </w:rPr>
      </w:pPr>
      <w:r>
        <w:rPr>
          <w:rFonts w:hint="eastAsia" w:ascii="宋体" w:hAnsi="宋体" w:cs="宋体"/>
        </w:rPr>
        <w:t>单位名称：</w:t>
      </w:r>
      <w:r>
        <w:rPr>
          <w:rFonts w:hint="eastAsia" w:ascii="宋体" w:hAnsi="宋体" w:cs="宋体"/>
          <w:u w:val="single"/>
        </w:rPr>
        <w:t xml:space="preserve">                                        </w:t>
      </w:r>
    </w:p>
    <w:p>
      <w:pPr>
        <w:spacing w:line="360" w:lineRule="auto"/>
        <w:rPr>
          <w:rFonts w:ascii="宋体" w:hAnsi="宋体" w:cs="宋体"/>
          <w:u w:val="single"/>
        </w:rPr>
      </w:pPr>
      <w:r>
        <w:rPr>
          <w:rFonts w:hint="eastAsia" w:ascii="宋体" w:hAnsi="宋体" w:cs="宋体"/>
        </w:rPr>
        <w:t>地址：</w:t>
      </w:r>
      <w:r>
        <w:rPr>
          <w:rFonts w:hint="eastAsia" w:ascii="宋体" w:hAnsi="宋体" w:cs="宋体"/>
          <w:u w:val="single"/>
        </w:rPr>
        <w:t xml:space="preserve">                                           </w:t>
      </w:r>
    </w:p>
    <w:p>
      <w:pPr>
        <w:spacing w:line="360" w:lineRule="auto"/>
        <w:rPr>
          <w:rFonts w:ascii="宋体" w:hAnsi="宋体" w:cs="宋体"/>
          <w:u w:val="single"/>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 xml:space="preserve">  性别：</w:t>
      </w:r>
      <w:r>
        <w:rPr>
          <w:rFonts w:hint="eastAsia" w:ascii="宋体" w:hAnsi="宋体" w:cs="宋体"/>
          <w:u w:val="single"/>
        </w:rPr>
        <w:t xml:space="preserve">         </w:t>
      </w:r>
      <w:r>
        <w:rPr>
          <w:rFonts w:hint="eastAsia" w:ascii="宋体" w:hAnsi="宋体" w:cs="宋体"/>
        </w:rPr>
        <w:t xml:space="preserve"> 年龄</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 xml:space="preserve">        </w:t>
      </w:r>
    </w:p>
    <w:p>
      <w:pPr>
        <w:spacing w:line="360" w:lineRule="auto"/>
        <w:rPr>
          <w:rFonts w:ascii="宋体" w:hAnsi="宋体" w:cs="宋体"/>
        </w:rPr>
      </w:pPr>
      <w:r>
        <w:rPr>
          <w:rFonts w:hint="eastAsia" w:ascii="宋体" w:hAnsi="宋体" w:cs="宋体"/>
        </w:rPr>
        <w:t>系</w:t>
      </w:r>
      <w:r>
        <w:rPr>
          <w:rFonts w:hint="eastAsia" w:ascii="宋体" w:hAnsi="宋体" w:cs="宋体"/>
          <w:u w:val="single"/>
        </w:rPr>
        <w:t xml:space="preserve">                           </w:t>
      </w:r>
      <w:r>
        <w:rPr>
          <w:rFonts w:hint="eastAsia" w:ascii="宋体" w:hAnsi="宋体" w:cs="宋体"/>
        </w:rPr>
        <w:t>法定代表人。</w:t>
      </w:r>
    </w:p>
    <w:p>
      <w:pPr>
        <w:spacing w:line="360" w:lineRule="auto"/>
        <w:rPr>
          <w:rFonts w:ascii="宋体" w:hAnsi="宋体" w:cs="宋体"/>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2"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upright="1"/>
                    </wps:wsp>
                  </a:graphicData>
                </a:graphic>
              </wp:anchor>
            </w:drawing>
          </mc:Choice>
          <mc:Fallback>
            <w:pict>
              <v:shape id="_x0000_s1026" o:spid="_x0000_s1026" o:spt="202" type="#_x0000_t202" style="position:absolute;left:0pt;margin-left:208.3pt;margin-top:4.85pt;height:134.25pt;width:206.25pt;z-index:251666432;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CeJBEGSgIAAM0EAAAOAAAAZHJzL2Uyb0RvYy54bWytVM2O&#10;0zAQviPxDpbvNGlh/6KmK0EpFwSIBe3ZdZzEkv/kcZv0BeANOHHZO8/V52DspN2ySKgHckjGM+P5&#10;+eabzG97rchWeJDWlHQ6ySkRhttKmqakX7+sXlxTAoGZiilrREl3Aujt4vmzeecKMbOtVZXwBIMY&#10;KDpX0jYEV2QZ8FZoBhPrhEFjbb1mAY++ySrPOoyuVTbL88uss75y3nIBgNrlYKRjRH9OQFvXkoul&#10;5RstTBiieqFYwJaglQ7oIlVb14KHj3UNIhBVUuw0pDcmQXkd39lizorGM9dKPpbAzinhSU+aSYNJ&#10;j6GWLDCy8fKvUFpyb8HWYcKtzoZGEiLYxTR/gs1dy5xIvSDU4I6gw/8Lyz9sP3kiq5LOKDFM48D3&#10;P77vf/7aP3wjswhP56BArzuHfqF/bXskzUEPqIxd97XX8Yv9ELQjuLsjuKIPhKNydjm9eXl1QQlH&#10;2/Qqf3WDB4yfPV53HsI7YTWJQkk9Ti+ByrbvIQyuB5cR62ollSLehnsZ2gRXzJuMgHcGgTiLiA1q&#10;8M36jfJky5AQq/SMRTRw6j3N45Mi/fsKlt8cUilpCItrNPIqSCU+YxND6ciyVG5MowzpEIWL6wQI&#10;wzWqkb6IjXY4CjDNkNkqebzyRxmpupQF88OpWwRoyaAdOkym2CArtAzCJ6kVrHprKhJ2DsdtcMtp&#10;rEaLihIl8KcQpeQZmFTneGIRysQkIq3cOK3InIEhUQr9usegUVzbaods2jgvmxYHnfiURQuyPDFi&#10;3Mi4RqdnlE//Q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tK0R9cAAAAJAQAADwAAAAAAAAAB&#10;ACAAAAAiAAAAZHJzL2Rvd25yZXYueG1sUEsBAhQAFAAAAAgAh07iQJ4kEQZKAgAAzQQAAA4AAAAA&#10;AAAAAQAgAAAAJg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1" name="文本框 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5.9pt;margin-top:6.7pt;height:134.25pt;width:206.25pt;z-index:251665408;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byijmUkCAADNBAAADgAAAGRycy9lMm9Eb2MueG1srVTN&#10;jtMwEL4j8Q6W7zRJYf+ipitBKRcEiAVxdh0nseQ/edwmfQF4A05c9s5z9TkYO9lSFgn1QA7JeGY8&#10;P998k8XtoBXZCQ/SmooWs5wSYbitpWkr+vnT+tk1JRCYqZmyRlR0L4DeLp8+WfSuFHPbWVULTzCI&#10;gbJ3Fe1CcGWWAe+EZjCzThg0NtZrFvDo26z2rMfoWmXzPL/Meutr5y0XAKhdjUY6RfTnBLRNI7lY&#10;Wb7VwoQxqheKBWwJOumALlO1TSN4eN80IAJRFcVOQ3pjEpQ38Z0tF6xsPXOd5FMJ7JwSHvWkmTSY&#10;9BhqxQIjWy//CqUl9xZsE2bc6mxsJCGCXRT5I2zuOuZE6gWhBncEHf5fWP5u98ETWSMTKDFM48AP&#10;378dfvw83H8lRYSnd1Ci151DvzC8tEN0nfSAytj10Hgdv9gPQTuCuz+CK4ZAOCrnl8XN86sLSjja&#10;iqv8xQ0eME72+7rzEN4Iq0kUKupxeglUtnsLYXR9cJmwrtdSKeJt+CJDl+CKeZMR8M4oEGcRsVEN&#10;vt28Up7sGBJinZ6piBZOvYs8PinSv69g+e1DKiUNYXGNJl4FqcRHbGIsHVmWyo1plCE9onBxnQBh&#10;uEYN0hex0Q5HAaYdM1slj1f+KCNVl7Jgfjh1iwCtGHRjh8kUG2SllkH4JHWC1a9NTcLe4bgNbjmN&#10;1WhRU6IE/hSilDwDk+ocTyxCmZhEpJWbphWZMzIkSmHYDBg0ihtb75FNW+dl2+GgE5+yaEGWJ0ZM&#10;GxnX6PSM8ulfaP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ExzyetgAAAAKAQAADwAAAAAAAAAB&#10;ACAAAAAiAAAAZHJzL2Rvd25yZXYueG1sUEsBAhQAFAAAAAgAh07iQG8oo5lJAgAAzQQAAA4AAAAA&#10;AAAAAQAgAAAAJw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投标单位：</w:t>
      </w:r>
      <w:r>
        <w:rPr>
          <w:rFonts w:hint="eastAsia" w:ascii="宋体" w:hAnsi="宋体" w:cs="宋体"/>
          <w:u w:val="single"/>
        </w:rPr>
        <w:t xml:space="preserve">                                     </w:t>
      </w:r>
      <w:r>
        <w:rPr>
          <w:rFonts w:hint="eastAsia" w:ascii="宋体" w:hAnsi="宋体" w:cs="宋体"/>
        </w:rPr>
        <w:t>（单位公章）</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 xml:space="preserve">                                      日期：  年   月   日</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r>
        <w:rPr>
          <w:rFonts w:hint="eastAsia" w:ascii="仿宋" w:hAnsi="仿宋" w:eastAsia="仿宋"/>
          <w:b/>
          <w:sz w:val="24"/>
        </w:rPr>
        <w:t>注：</w:t>
      </w:r>
      <w:r>
        <w:rPr>
          <w:rFonts w:ascii="仿宋" w:hAnsi="仿宋" w:eastAsia="仿宋"/>
          <w:b/>
          <w:sz w:val="24"/>
        </w:rPr>
        <w:t>法人代表本人作为公司代理人前来参加投标的投标方，</w:t>
      </w:r>
      <w:r>
        <w:rPr>
          <w:rFonts w:hint="eastAsia" w:ascii="仿宋" w:hAnsi="仿宋" w:eastAsia="仿宋"/>
          <w:b/>
          <w:sz w:val="24"/>
        </w:rPr>
        <w:t>仅须</w:t>
      </w:r>
      <w:r>
        <w:rPr>
          <w:rFonts w:ascii="仿宋" w:hAnsi="仿宋" w:eastAsia="仿宋"/>
          <w:b/>
          <w:sz w:val="24"/>
        </w:rPr>
        <w:t>提供此项证明文件</w:t>
      </w:r>
      <w:r>
        <w:rPr>
          <w:rFonts w:hint="eastAsia" w:ascii="仿宋" w:hAnsi="仿宋" w:eastAsia="仿宋"/>
          <w:b/>
          <w:sz w:val="24"/>
          <w:lang w:eastAsia="zh-CN"/>
        </w:rPr>
        <w:t>。</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pPr>
      <w:bookmarkStart w:id="61" w:name="_Toc31935"/>
      <w:bookmarkStart w:id="62" w:name="_Toc6346"/>
      <w:r>
        <w:rPr>
          <w:rFonts w:hint="eastAsia"/>
        </w:rPr>
        <w:t>法定代表人授权书</w:t>
      </w:r>
      <w:bookmarkEnd w:id="61"/>
      <w:bookmarkEnd w:id="62"/>
    </w:p>
    <w:p>
      <w:pPr>
        <w:spacing w:line="360" w:lineRule="auto"/>
        <w:rPr>
          <w:rFonts w:ascii="宋体" w:hAnsi="宋体" w:cs="宋体"/>
          <w:u w:val="single"/>
        </w:rPr>
      </w:pPr>
      <w:r>
        <w:rPr>
          <w:rFonts w:hint="eastAsia" w:ascii="宋体" w:hAnsi="宋体" w:cs="宋体"/>
          <w:u w:val="single"/>
        </w:rPr>
        <w:t xml:space="preserve">           ：</w:t>
      </w:r>
    </w:p>
    <w:p>
      <w:pPr>
        <w:spacing w:line="240" w:lineRule="auto"/>
        <w:ind w:firstLine="720" w:firstLineChars="30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（投标企业名称）的法定代表人，现委托</w:t>
      </w:r>
      <w:r>
        <w:rPr>
          <w:rFonts w:hint="eastAsia" w:ascii="宋体" w:hAnsi="宋体" w:eastAsia="宋体" w:cs="宋体"/>
          <w:u w:val="single"/>
        </w:rPr>
        <w:t xml:space="preserve">          </w:t>
      </w:r>
      <w:r>
        <w:rPr>
          <w:rFonts w:hint="eastAsia" w:ascii="宋体" w:hAnsi="宋体" w:eastAsia="宋体" w:cs="宋体"/>
        </w:rPr>
        <w:t>（姓名）为我方代理人。代理人根据授权，以我方名义签署、澄清、说明、补正、递交、修改</w:t>
      </w:r>
      <w:r>
        <w:rPr>
          <w:rFonts w:hint="eastAsia" w:ascii="宋体" w:hAnsi="宋体" w:eastAsia="宋体" w:cs="宋体"/>
          <w:u w:val="single"/>
        </w:rPr>
        <w:t xml:space="preserve">              </w:t>
      </w:r>
      <w:r>
        <w:rPr>
          <w:rFonts w:hint="eastAsia" w:ascii="宋体" w:hAnsi="宋体" w:eastAsia="宋体" w:cs="宋体"/>
        </w:rPr>
        <w:t>（项目名称）</w:t>
      </w:r>
      <w:r>
        <w:rPr>
          <w:rFonts w:hint="eastAsia" w:ascii="宋体" w:hAnsi="宋体" w:eastAsia="宋体" w:cs="宋体"/>
          <w:u w:val="single"/>
        </w:rPr>
        <w:t xml:space="preserve">            包</w:t>
      </w:r>
      <w:r>
        <w:rPr>
          <w:rFonts w:hint="eastAsia" w:ascii="宋体" w:hAnsi="宋体" w:eastAsia="宋体" w:cs="宋体"/>
        </w:rPr>
        <w:t>段采购投标文件、签订合同和处理有关事宜，其法律后果由我方承担。代理人无转委托权。委托期限：</w:t>
      </w:r>
      <w:r>
        <w:rPr>
          <w:rFonts w:hint="eastAsia" w:ascii="宋体" w:hAnsi="宋体" w:eastAsia="宋体" w:cs="宋体"/>
          <w:u w:val="single"/>
        </w:rPr>
        <w:t xml:space="preserve">                 </w:t>
      </w:r>
      <w:r>
        <w:rPr>
          <w:rFonts w:hint="eastAsia" w:ascii="宋体" w:hAnsi="宋体" w:eastAsia="宋体" w:cs="宋体"/>
        </w:rPr>
        <w:t>。</w:t>
      </w:r>
    </w:p>
    <w:p>
      <w:pPr>
        <w:spacing w:line="240" w:lineRule="auto"/>
        <w:rPr>
          <w:rFonts w:ascii="宋体" w:hAnsi="宋体" w:cs="宋体"/>
          <w:u w:val="single"/>
        </w:rPr>
      </w:pPr>
      <w:r>
        <w:rPr>
          <w:rFonts w:hint="eastAsia" w:ascii="宋体" w:hAnsi="宋体" w:cs="宋体"/>
        </w:rPr>
        <w:t xml:space="preserve">     法定代表人签字：   </w:t>
      </w:r>
      <w:r>
        <w:rPr>
          <w:rFonts w:hint="eastAsia" w:ascii="宋体" w:hAnsi="宋体" w:cs="宋体"/>
          <w:u w:val="single"/>
        </w:rPr>
        <w:t xml:space="preserve">           </w:t>
      </w:r>
    </w:p>
    <w:p>
      <w:pPr>
        <w:spacing w:line="240" w:lineRule="auto"/>
        <w:ind w:firstLine="588" w:firstLineChars="245"/>
        <w:rPr>
          <w:rFonts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 xml:space="preserve"> 年 </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 日</w:t>
      </w:r>
    </w:p>
    <w:p>
      <w:pPr>
        <w:spacing w:line="240" w:lineRule="auto"/>
        <w:ind w:firstLine="588" w:firstLineChars="245"/>
        <w:rPr>
          <w:rFonts w:ascii="宋体" w:hAnsi="宋体" w:cs="宋体"/>
          <w:u w:val="single"/>
        </w:rPr>
      </w:pPr>
      <w:r>
        <w:rPr>
          <w:rFonts w:hint="eastAsia" w:ascii="宋体" w:hAnsi="宋体" w:cs="宋体"/>
        </w:rPr>
        <w:t>被授权人姓名：</w:t>
      </w:r>
      <w:r>
        <w:rPr>
          <w:rFonts w:hint="eastAsia" w:ascii="宋体" w:hAnsi="宋体" w:cs="宋体"/>
          <w:u w:val="single"/>
        </w:rPr>
        <w:t xml:space="preserve">                 </w:t>
      </w:r>
    </w:p>
    <w:p>
      <w:pPr>
        <w:spacing w:line="240" w:lineRule="auto"/>
        <w:ind w:firstLine="588" w:firstLineChars="245"/>
        <w:rPr>
          <w:rFonts w:ascii="宋体" w:hAnsi="宋体" w:cs="宋体"/>
        </w:rPr>
      </w:pPr>
      <w:r>
        <w:rPr>
          <w:rFonts w:hint="eastAsia" w:ascii="宋体" w:hAnsi="宋体" w:cs="宋体"/>
        </w:rPr>
        <w:t>职务：</w:t>
      </w:r>
      <w:r>
        <w:rPr>
          <w:rFonts w:hint="eastAsia" w:ascii="宋体" w:hAnsi="宋体" w:cs="宋体"/>
          <w:u w:val="single"/>
        </w:rPr>
        <w:t xml:space="preserve">                   </w:t>
      </w:r>
      <w:r>
        <w:rPr>
          <w:rFonts w:hint="eastAsia" w:ascii="宋体" w:hAnsi="宋体" w:cs="宋体"/>
        </w:rPr>
        <w:t xml:space="preserve">   </w:t>
      </w:r>
    </w:p>
    <w:p>
      <w:pPr>
        <w:spacing w:line="240" w:lineRule="auto"/>
        <w:ind w:firstLine="588" w:firstLineChars="245"/>
        <w:rPr>
          <w:rFonts w:ascii="宋体" w:hAnsi="宋体" w:cs="宋体"/>
          <w:u w:val="single"/>
        </w:rPr>
      </w:pPr>
      <w:r>
        <w:rPr>
          <w:rFonts w:hint="eastAsia" w:ascii="宋体" w:hAnsi="宋体" w:cs="宋体"/>
        </w:rPr>
        <w:t>详细通讯地址：</w:t>
      </w:r>
      <w:r>
        <w:rPr>
          <w:rFonts w:hint="eastAsia" w:ascii="宋体" w:hAnsi="宋体" w:cs="宋体"/>
          <w:u w:val="single"/>
        </w:rPr>
        <w:t xml:space="preserve">                                </w:t>
      </w:r>
    </w:p>
    <w:p>
      <w:pPr>
        <w:spacing w:line="240" w:lineRule="auto"/>
        <w:ind w:firstLine="588" w:firstLineChars="245"/>
        <w:rPr>
          <w:rFonts w:ascii="宋体" w:hAnsi="宋体" w:cs="宋体"/>
          <w:u w:val="single"/>
        </w:rPr>
      </w:pPr>
      <w:r>
        <w:rPr>
          <w:rFonts w:hint="eastAsia" w:ascii="宋体" w:hAnsi="宋体" w:cs="宋体"/>
        </w:rPr>
        <w:t>邮政编码：</w:t>
      </w:r>
      <w:r>
        <w:rPr>
          <w:rFonts w:hint="eastAsia" w:ascii="宋体" w:hAnsi="宋体" w:cs="宋体"/>
          <w:u w:val="single"/>
        </w:rPr>
        <w:t xml:space="preserve">                    </w:t>
      </w:r>
    </w:p>
    <w:p>
      <w:pPr>
        <w:spacing w:line="240" w:lineRule="auto"/>
        <w:ind w:firstLine="588" w:firstLineChars="245"/>
        <w:rPr>
          <w:rFonts w:ascii="宋体" w:hAnsi="宋体" w:cs="宋体"/>
          <w:u w:val="single"/>
        </w:rPr>
      </w:pPr>
      <w:r>
        <w:rPr>
          <w:rFonts w:hint="eastAsia" w:ascii="宋体" w:hAnsi="宋体" w:cs="宋体"/>
        </w:rPr>
        <w:t>电    话：</w:t>
      </w:r>
      <w:r>
        <w:rPr>
          <w:rFonts w:hint="eastAsia" w:ascii="宋体" w:hAnsi="宋体" w:cs="宋体"/>
          <w:u w:val="single"/>
        </w:rPr>
        <w:t xml:space="preserve">             </w:t>
      </w:r>
    </w:p>
    <w:p>
      <w:pPr>
        <w:spacing w:line="360" w:lineRule="auto"/>
        <w:rPr>
          <w:rFonts w:ascii="宋体" w:hAnsi="宋体" w:cs="宋体"/>
          <w:b/>
        </w:rPr>
      </w:pP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2776855</wp:posOffset>
                </wp:positionH>
                <wp:positionV relativeFrom="paragraph">
                  <wp:posOffset>96520</wp:posOffset>
                </wp:positionV>
                <wp:extent cx="2619375" cy="1515110"/>
                <wp:effectExtent l="7620" t="7620" r="20955" b="20320"/>
                <wp:wrapNone/>
                <wp:docPr id="7" name="文本框 7"/>
                <wp:cNvGraphicFramePr/>
                <a:graphic xmlns:a="http://schemas.openxmlformats.org/drawingml/2006/main">
                  <a:graphicData uri="http://schemas.microsoft.com/office/word/2010/wordprocessingShape">
                    <wps:wsp>
                      <wps:cNvSpPr txBox="1"/>
                      <wps:spPr>
                        <a:xfrm>
                          <a:off x="0" y="0"/>
                          <a:ext cx="2619375" cy="151511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upright="1"/>
                    </wps:wsp>
                  </a:graphicData>
                </a:graphic>
              </wp:anchor>
            </w:drawing>
          </mc:Choice>
          <mc:Fallback>
            <w:pict>
              <v:shape id="_x0000_s1026" o:spid="_x0000_s1026" o:spt="202" type="#_x0000_t202" style="position:absolute;left:0pt;margin-left:218.65pt;margin-top:7.6pt;height:119.3pt;width:206.25pt;z-index:251662336;mso-width-relative:page;mso-height-relative:page;" fillcolor="#FFFFFF" filled="t" stroked="t" coordsize="21600,21600" o:gfxdata="UEsDBAoAAAAAAIdO4kAAAAAAAAAAAAAAAAAEAAAAZHJzL1BLAwQUAAAACACHTuJAp1/r1dgAAAAK&#10;AQAADwAAAGRycy9kb3ducmV2LnhtbE2Py07DMBBF90j8gzVIbBB1Hg1NQ5wKVeIDKFHZuvE0jupH&#10;FLtN4esZVnQ5ukd3zq03V2vYBacweCcgXSTA0HVeDa4X0H6+P5fAQpROSeMdCvjGAJvm/q6WlfKz&#10;+8DLLvaMSlyopAAd41hxHjqNVoaFH9FRdvSTlZHOqedqkjOVW8OzJHnhVg6OPmg54lZjd9qdrYDC&#10;fGXpFLfj/KTf2hPu29X+pxXi8SFNXoFFvMZ/GP70SR0acjr4s1OBGQHLfJUTSkGRASOgXK5py0FA&#10;VuQl8KbmtxOaX1BLAwQUAAAACACHTuJAzWFbY0oCAADNBAAADgAAAGRycy9lMm9Eb2MueG1srVTN&#10;jtMwEL4j8Q6W7zRN0W6XqOlKUMoFAWJZ7dl1nMSS/+Rxm/QF4A04ceG+z9XnYOykpSwS6oFESiae&#10;mW9mvpnJ4rbXiuyEB2lNSfPJlBJhuK2kaUp6/2X94oYSCMxUTFkjSroXQG+Xz58tOleImW2tqoQn&#10;CGKg6FxJ2xBckWXAW6EZTKwTBpW19ZoF/PRNVnnWIbpW2Ww6vc466yvnLRcAeLoalHRE9JcA2rqW&#10;XKws32phwoDqhWIBS4JWOqDLlG1dCx4+1jWIQFRJsdKQnhgE5U18ZssFKxrPXCv5mAK7JIUnNWkm&#10;DQY9Qa1YYGTr5V9QWnJvwdZhwq3OhkISI1hFPn3CzV3LnEi1INXgTqTD/4PlH3afPJFVSeeUGKax&#10;4Yfv3w4/Hg8/v5J5pKdzUKDVnUO70L+2PQ7N8RzwMFbd117HN9ZDUI/k7k/kij4Qjoez6/zVy/kV&#10;JRx1+RXeeaI/++3uPIR3wmoShZJ67F4ile3eQ8BU0PRoMnJdraVSxNvwIEOb6IpxkxLQZxCIs8jY&#10;cAy+2bxRnuwYDsQ6XbEYRG7g3Dqfxish/dsleY6hlDSExTUa5ypIJT5jEWMAz1K6MYwypIss3CRC&#10;GK5RjeOL3GiHrQDTDJGtkieXP9JI2R3pg3OzSNCKQTtUmFTDkGsZhMdMWNEKVr01FQl7h+02uOU0&#10;ZqNFRYkS+FOIUrIMTKpLLJEEZSK0SCs3ditOzjAhUQr9pkfQKG5stcdp2jovmxYbneYpixqc8qEZ&#10;w0bGNTr/Rvn8L7T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df69XYAAAACgEAAA8AAAAAAAAA&#10;AQAgAAAAIgAAAGRycy9kb3ducmV2LnhtbFBLAQIUABQAAAAIAIdO4kDNYVtjSgIAAM0EAAAOAAAA&#10;AAAAAAEAIAAAACcBAABkcnMvZTJvRG9jLnhtbFBLBQYAAAAABgAGAFkBAADj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87630</wp:posOffset>
                </wp:positionV>
                <wp:extent cx="2619375" cy="1504950"/>
                <wp:effectExtent l="7620" t="8255" r="20955" b="10795"/>
                <wp:wrapNone/>
                <wp:docPr id="5" name="文本框 5"/>
                <wp:cNvGraphicFramePr/>
                <a:graphic xmlns:a="http://schemas.openxmlformats.org/drawingml/2006/main">
                  <a:graphicData uri="http://schemas.microsoft.com/office/word/2010/wordprocessingShape">
                    <wps:wsp>
                      <wps:cNvSpPr txBox="1"/>
                      <wps:spPr>
                        <a:xfrm>
                          <a:off x="0" y="0"/>
                          <a:ext cx="2619375" cy="15049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upright="1"/>
                    </wps:wsp>
                  </a:graphicData>
                </a:graphic>
              </wp:anchor>
            </w:drawing>
          </mc:Choice>
          <mc:Fallback>
            <w:pict>
              <v:shape id="_x0000_s1026" o:spid="_x0000_s1026" o:spt="202" type="#_x0000_t202" style="position:absolute;left:0pt;margin-left:0.9pt;margin-top:6.9pt;height:118.5pt;width:206.25pt;z-index:251661312;mso-width-relative:page;mso-height-relative:page;" fillcolor="#FFFFFF" filled="t" stroked="t" coordsize="21600,21600" o:gfxdata="UEsDBAoAAAAAAIdO4kAAAAAAAAAAAAAAAAAEAAAAZHJzL1BLAwQUAAAACACHTuJAaOusTNYAAAAI&#10;AQAADwAAAGRycy9kb3ducmV2LnhtbE2PzU7DMBCE70i8g7VIXBC1k7a0CnEqVIkHoETt1Y23cVT/&#10;RLbbFJ6e5QSn0WhWs9/Um5uz7IoxDcFLKGYCGPou6MH3EtrP9+c1sJSV18oGjxK+MMGmub+rVaXD&#10;5D/wuss9oxKfKiXB5DxWnKfOoFNpFkb0lJ1CdCqTjT3XUU1U7iwvhXjhTg2ePhg14tZgd95dnISl&#10;PZRFzNtxejJv7Rn37Wr/3Ur5+FCIV2AZb/nvGH7xCR0aYjqGi9eJWfIEnknmpBQvisUc2FFCuRRr&#10;4E3N/w9ofgBQSwMEFAAAAAgAh07iQPm40fhKAgAAzQQAAA4AAABkcnMvZTJvRG9jLnhtbK1UzY7T&#10;MBC+I/EOlu80aaHLbtR0JSjlggCxrDi7jpNY8p88bpO+ALwBJy7cea4+B2Mn7ZZFQj3QQzrxjL+Z&#10;75uZLG57rchOeJDWlHQ6ySkRhttKmqak95/Xz64pgcBMxZQ1oqR7AfR2+fTJonOFmNnWqkp4giAG&#10;is6VtA3BFVkGvBWawcQ6YdBZW69ZwFffZJVnHaJrlc3y/CrrrK+ct1wA4OlqcNIR0V8CaOtacrGy&#10;fKuFCQOqF4oFpAStdECXqdq6Fjx8qGsQgaiSItOQnpgE7U18ZssFKxrPXCv5WAK7pIRHnDSTBpOe&#10;oFYsMLL18i8oLbm3YOsw4VZnA5GkCLKY5o+0uWuZE4kLSg3uJDr8P1j+fvfRE1mVdE6JYRobfvj+&#10;7fDj1+HnVzKP8nQOCoy6cxgX+le2x6E5ngMeRtZ97XX8Rz4E/Sju/iSu6APheDi7mt48f4lZOPqm&#10;8/zFzTzJnz1cdx7CW2E1iUZJPXYvicp27yBgKRh6DBm1rtZSKeJt+CJDm+SKeZMT8M5gEGdRseEY&#10;fLN5rTzZMRyIdfpFMojcwHn0NI+/hPTvK+nmmEpJQ1hco3GuglTiE5IYE3iWyo1plCFdVOE6CcJw&#10;jWocX9RGO2wFmGbIbJU8XfmjjFTdUT44D4sCrRi0A8PkGoZcyyA8VsKKVrDqjalI2Dtst8Etp7Ea&#10;LSpKlMCPQrRSZGBSXRKJIigToUVaubFbcXKGCYlW6Dc9gkZzY6s9TtPWedm02Og0T1n04JQPzRg2&#10;Mq7R+Tva51+h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66xM1gAAAAgBAAAPAAAAAAAAAAEA&#10;IAAAACIAAABkcnMvZG93bnJldi54bWxQSwECFAAUAAAACACHTuJA+bjR+EoCAADNBAAADgAAAAAA&#10;AAABACAAAAAlAQAAZHJzL2Uyb0RvYy54bWxQSwUGAAAAAAYABgBZAQAA4Q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Cs/>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2787015</wp:posOffset>
                </wp:positionH>
                <wp:positionV relativeFrom="paragraph">
                  <wp:posOffset>134620</wp:posOffset>
                </wp:positionV>
                <wp:extent cx="2619375" cy="1520825"/>
                <wp:effectExtent l="7620" t="7620" r="20955" b="14605"/>
                <wp:wrapNone/>
                <wp:docPr id="8" name="文本框 8"/>
                <wp:cNvGraphicFramePr/>
                <a:graphic xmlns:a="http://schemas.openxmlformats.org/drawingml/2006/main">
                  <a:graphicData uri="http://schemas.microsoft.com/office/word/2010/wordprocessingShape">
                    <wps:wsp>
                      <wps:cNvSpPr txBox="1"/>
                      <wps:spPr>
                        <a:xfrm>
                          <a:off x="0" y="0"/>
                          <a:ext cx="2619375" cy="152082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被委托人身份证反面</w:t>
                            </w:r>
                          </w:p>
                        </w:txbxContent>
                      </wps:txbx>
                      <wps:bodyPr upright="1"/>
                    </wps:wsp>
                  </a:graphicData>
                </a:graphic>
              </wp:anchor>
            </w:drawing>
          </mc:Choice>
          <mc:Fallback>
            <w:pict>
              <v:shape id="_x0000_s1026" o:spid="_x0000_s1026" o:spt="202" type="#_x0000_t202" style="position:absolute;left:0pt;margin-left:219.45pt;margin-top:10.6pt;height:119.75pt;width:206.25pt;z-index:251664384;mso-width-relative:page;mso-height-relative:page;" fillcolor="#FFFFFF" filled="t" stroked="t" coordsize="21600,21600" o:gfxdata="UEsDBAoAAAAAAIdO4kAAAAAAAAAAAAAAAAAEAAAAZHJzL1BLAwQUAAAACACHTuJAGs40P9kAAAAK&#10;AQAADwAAAGRycy9kb3ducmV2LnhtbE2Py07DMBBF90j8gzVIbBC1HfpI0zgVqsQHUKKydeMhjupH&#10;ZLtN4esxK7qcmaM759bbqzXkgiEO3gngMwYEXefV4HoB7cfbcwkkJumUNN6hgG+MsG3u72pZKT+5&#10;d7zsU09yiIuVFKBTGitKY6fRyjjzI7p8+/LBypTH0FMV5JTDraEFY0tq5eDyBy1H3GnsTvuzFbAw&#10;nwUPaTdOT/q1PeGhXR1+WiEeHzjbAEl4Tf8w/OlndWiy09GfnYrECJi/lOuMCih4ASQD5YLPgRzz&#10;YslWQJua3lZofgFQSwMEFAAAAAgAh07iQHtTpPtKAgAAzQQAAA4AAABkcnMvZTJvRG9jLnhtbK1U&#10;zY7TMBC+I/EOlu80aVGXEjVdCUq5IEAsaM+u4ySW/CeP26QvAG/AiQt3nqvPwdhJu2WRUA/0kE48&#10;45nv+2Ymy9teK7IXHqQ1JZ1OckqE4baSpinpl8+bZwtKIDBTMWWNKOlBAL1dPX2y7FwhZra1qhKe&#10;YBIDRedK2obgiiwD3grNYGKdMOisrdcs4KtvssqzDrNrlc3y/CbrrK+ct1wA4Ol6cNIxo78moa1r&#10;ycXa8p0WJgxZvVAsICVopQO6SmjrWvDwoa5BBKJKikxDemIRtLfxma2WrGg8c63kIwR2DYRHnDST&#10;BoueU61ZYGTn5V+ptOTegq3DhFudDUSSIshimj/S5q5lTiQuKDW4s+jw/9Ly9/uPnsiqpNh2wzQ2&#10;/Pj92/HHr+PPr2QR5ekcFBh15zAu9K9sj0NzOgc8jKz72uv4j3wI+lHcw1lc0QfC8XB2M335/MWc&#10;Eo6+6XyWL2bzmCd7uO48hLfCahKNknrsXhKV7d9BGEJPIaPW1UYqRbwN9zK0Sa5YNzkB7wwGcRYV&#10;G47BN9vXypM9w4HYpN8IooHL6GkefynTv68g/OZUSklDWFyjca6CVOITkhig45QluLGMMqSLKiyS&#10;IAzXqMbxRW20w1aAaYbKVsnzlT9gJHSpCtaHy7Ao0JpBOzBMrkiQFVoG4ZPVCla9MRUJB4ftNrjl&#10;NKLRoqJECfwoRCtFBibVNZEIQplYRKSVG7sVJ2eYkGiFfttj0mhubXXAado5L5sWG53mKYsenPI0&#10;EeNGxjW6fEf78iu0+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zjQ/2QAAAAoBAAAPAAAAAAAA&#10;AAEAIAAAACIAAABkcnMvZG93bnJldi54bWxQSwECFAAUAAAACACHTuJAe1Ok+0oCAADNBAAADgAA&#10;AAAAAAABACAAAAAo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被委托人身份证反面</w:t>
                      </w:r>
                    </w:p>
                  </w:txbxContent>
                </v:textbox>
              </v:shape>
            </w:pict>
          </mc:Fallback>
        </mc:AlternateContent>
      </w: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142240</wp:posOffset>
                </wp:positionV>
                <wp:extent cx="2619375" cy="1511300"/>
                <wp:effectExtent l="8255" t="7620" r="20320" b="24130"/>
                <wp:wrapTopAndBottom/>
                <wp:docPr id="4" name="文本框 4"/>
                <wp:cNvGraphicFramePr/>
                <a:graphic xmlns:a="http://schemas.openxmlformats.org/drawingml/2006/main">
                  <a:graphicData uri="http://schemas.microsoft.com/office/word/2010/wordprocessingShape">
                    <wps:wsp>
                      <wps:cNvSpPr txBox="1"/>
                      <wps:spPr>
                        <a:xfrm>
                          <a:off x="0" y="0"/>
                          <a:ext cx="2619375" cy="151130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upright="1"/>
                    </wps:wsp>
                  </a:graphicData>
                </a:graphic>
              </wp:anchor>
            </w:drawing>
          </mc:Choice>
          <mc:Fallback>
            <w:pict>
              <v:shape id="_x0000_s1026" o:spid="_x0000_s1026" o:spt="202" type="#_x0000_t202" style="position:absolute;left:0pt;margin-left:0.75pt;margin-top:11.2pt;height:119pt;width:206.25pt;mso-wrap-distance-bottom:0pt;mso-wrap-distance-top:0pt;z-index:251663360;mso-width-relative:page;mso-height-relative:page;" fillcolor="#FFFFFF" filled="t" stroked="t" coordsize="21600,21600" o:gfxdata="UEsDBAoAAAAAAIdO4kAAAAAAAAAAAAAAAAAEAAAAZHJzL1BLAwQUAAAACACHTuJAC7b4ZdUAAAAI&#10;AQAADwAAAGRycy9kb3ducmV2LnhtbE2PzU7DMBCE70i8g7WVuCBqJ0oLSuNUqBIPQInaqxsvcVT/&#10;RLbbFJ6e5QTH2RnNftNsb86yK8Y0Bi+hWApg6PugRz9I6D7enl6Apay8VjZ4lPCFCbbt/V2jah1m&#10;/47XfR4YlfhUKwkm56nmPPUGnUrLMKEn7zNEpzLJOHAd1UzlzvJSiDV3avT0wagJdwb78/7iJKzs&#10;sSxi3k3zo3ntznjong/fnZQPi0JsgGW85b8w/OITOrTEdAoXrxOzpFcUlFCWFTCyq6KiaSc6rEUF&#10;vG34/wHtD1BLAwQUAAAACACHTuJAZ4zJMkoCAADNBAAADgAAAGRycy9lMm9Eb2MueG1srVTNjtMw&#10;EL4j8Q6W7zRJ94claroSlHJBgFgQZ9dxEkv+k8dt0heAN+DEZe88V5+DsZOWskhoD/SQTjzjb+b7&#10;ZiaL20ErshMepDUVLWY5JcJwW0vTVvTzp/WzG0ogMFMzZY2o6F4AvV0+fbLoXSnmtrOqFp4giIGy&#10;dxXtQnBllgHvhGYws04YdDbWaxbw1bdZ7VmP6Fpl8zy/znrra+ctFwB4uhqddEL0jwG0TSO5WFm+&#10;1cKEEdULxQJSgk46oMtUbdMIHt43DYhAVEWRaUhPTIL2Jj6z5YKVrWeuk3wqgT2mhAecNJMGk56g&#10;ViwwsvXyLygtubdgmzDjVmcjkaQIsijyB9rcdcyJxAWlBncSHf4fLH+3++CJrCt6SYlhGht++P7t&#10;8OPn4f4ruYzy9A5KjLpzGBeGl3bAoTmeAx5G1kPjdfxHPgT9KO7+JK4YAuF4OL8uXlw8v6KEo6+4&#10;KoqLPMmf/b7uPIQ3wmoSjYp67F4Sle3eQsBSMPQYMmldr6VSxNvwRYYuyRXzJifgndEgzqJi4zH4&#10;dvNKebJjOBDr9ItkELmF8+gij7+E9O8r6eaUSklDWFyjaa6CVOIjkpgSeJbKjWmUIX1U4SYJwnCN&#10;Ghxf1EY7bAWYdsxslTxd+aOMVN1RPjgPiwKtGHQjw+Qah1zLIDxWwspOsPq1qUnYO2y3wS2nsRot&#10;akqUwI9CtFJkYFI9JhJFUCZCi7RyU7fi5IwTEq0wbAYEjebG1nucpq3zsu2w0WmesujBKR+bMW5k&#10;XKPzd7TPv0L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u2+GXVAAAACAEAAA8AAAAAAAAAAQAg&#10;AAAAIgAAAGRycy9kb3ducmV2LnhtbFBLAQIUABQAAAAIAIdO4kBnjMkySgIAAM0EAAAOAAAAAAAA&#10;AAEAIAAAACQ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w10:wrap type="topAndBottom"/>
              </v:shape>
            </w:pict>
          </mc:Fallback>
        </mc:AlternateContent>
      </w:r>
    </w:p>
    <w:p>
      <w:pPr>
        <w:spacing w:line="360" w:lineRule="auto"/>
        <w:ind w:firstLine="4830" w:firstLineChars="2300"/>
        <w:rPr>
          <w:rFonts w:hint="eastAsia" w:ascii="宋体" w:hAnsi="宋体" w:eastAsia="宋体" w:cs="宋体"/>
          <w:bCs/>
          <w:lang w:eastAsia="zh-CN"/>
        </w:rPr>
      </w:pPr>
      <w:r>
        <w:rPr>
          <w:rFonts w:hint="eastAsia" w:ascii="宋体" w:hAnsi="宋体" w:eastAsia="宋体" w:cs="宋体"/>
          <w:kern w:val="2"/>
          <w:sz w:val="21"/>
          <w:szCs w:val="22"/>
          <w:lang w:val="en-US" w:eastAsia="zh-CN" w:bidi="ar-SA"/>
        </w:rPr>
        <w:t>投标单位（盖章）：</w:t>
      </w:r>
    </w:p>
    <w:p>
      <w:pPr>
        <w:pStyle w:val="2"/>
        <w:ind w:firstLine="3780" w:firstLineChars="1800"/>
      </w:pPr>
      <w:r>
        <w:rPr>
          <w:rFonts w:hint="eastAsia" w:ascii="宋体" w:hAnsi="宋体" w:cs="宋体"/>
        </w:rPr>
        <w:t>法定代表人或其授权委托人（签字或盖章）：</w:t>
      </w:r>
    </w:p>
    <w:p>
      <w:pPr>
        <w:spacing w:line="360" w:lineRule="auto"/>
        <w:ind w:firstLine="6000" w:firstLineChars="2500"/>
        <w:rPr>
          <w:rFonts w:hint="eastAsia" w:ascii="宋体" w:hAnsi="宋体" w:cs="宋体"/>
        </w:rPr>
      </w:pPr>
      <w:r>
        <w:rPr>
          <w:rFonts w:hint="eastAsia" w:ascii="宋体" w:hAnsi="宋体" w:cs="宋体"/>
        </w:rPr>
        <w:t>日期：  年   月   日</w:t>
      </w:r>
    </w:p>
    <w:p>
      <w:pPr>
        <w:pStyle w:val="6"/>
        <w:rPr>
          <w:rFonts w:hint="eastAsia" w:ascii="宋体" w:hAnsi="宋体" w:cs="宋体"/>
        </w:rPr>
      </w:pPr>
    </w:p>
    <w:p/>
    <w:p>
      <w:pPr>
        <w:snapToGrid w:val="0"/>
        <w:spacing w:line="300" w:lineRule="auto"/>
        <w:rPr>
          <w:rFonts w:ascii="仿宋" w:hAnsi="仿宋" w:eastAsia="仿宋"/>
          <w:b/>
          <w:sz w:val="24"/>
        </w:rPr>
      </w:pPr>
      <w:bookmarkStart w:id="63" w:name="_Toc27909"/>
      <w:bookmarkStart w:id="64" w:name="_Toc31642"/>
      <w:r>
        <w:rPr>
          <w:rFonts w:ascii="仿宋" w:hAnsi="仿宋" w:eastAsia="仿宋"/>
          <w:b/>
          <w:sz w:val="24"/>
        </w:rPr>
        <w:t>注：</w:t>
      </w:r>
      <w:r>
        <w:rPr>
          <w:rFonts w:hint="eastAsia" w:ascii="仿宋" w:hAnsi="仿宋" w:eastAsia="仿宋"/>
          <w:b/>
          <w:sz w:val="24"/>
        </w:rPr>
        <w:t>投标企业必须按此格式签署，否则将以不响应招标文件处理；</w:t>
      </w:r>
      <w:r>
        <w:rPr>
          <w:rFonts w:ascii="仿宋" w:hAnsi="仿宋" w:eastAsia="仿宋"/>
          <w:b/>
          <w:sz w:val="24"/>
        </w:rPr>
        <w:t>法人代表本人作为公司代理人前来参加投标的投标方，可不提供此项证明文件。</w:t>
      </w:r>
    </w:p>
    <w:p>
      <w:pPr>
        <w:rPr>
          <w:rFonts w:hint="eastAsia"/>
        </w:rPr>
      </w:pPr>
    </w:p>
    <w:p>
      <w:pPr>
        <w:rPr>
          <w:rFonts w:hint="eastAsia"/>
        </w:rPr>
      </w:pPr>
      <w:r>
        <w:rPr>
          <w:rFonts w:hint="eastAsia"/>
        </w:rPr>
        <w:br w:type="page"/>
      </w:r>
    </w:p>
    <w:p>
      <w:pPr>
        <w:ind w:left="1464" w:leftChars="610" w:firstLine="663" w:firstLineChars="150"/>
        <w:rPr>
          <w:rFonts w:asciiTheme="majorEastAsia" w:hAnsiTheme="majorEastAsia" w:eastAsiaTheme="majorEastAsia"/>
          <w:b/>
          <w:sz w:val="44"/>
          <w:szCs w:val="44"/>
        </w:rPr>
      </w:pPr>
      <w:bookmarkStart w:id="65" w:name="_Toc16189"/>
      <w:r>
        <w:rPr>
          <w:rFonts w:hint="eastAsia" w:asciiTheme="majorEastAsia" w:hAnsiTheme="majorEastAsia" w:eastAsiaTheme="majorEastAsia"/>
          <w:b/>
          <w:sz w:val="44"/>
          <w:szCs w:val="44"/>
        </w:rPr>
        <w:t>中小企业声明函(货物)</w:t>
      </w:r>
    </w:p>
    <w:p>
      <w:pPr>
        <w:ind w:left="1280"/>
        <w:rPr>
          <w:rFonts w:ascii="仿宋" w:hAnsi="仿宋" w:eastAsia="仿宋"/>
          <w:sz w:val="32"/>
          <w:szCs w:val="32"/>
        </w:rPr>
      </w:pP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cs="Times New Roman" w:asciiTheme="minorEastAsia" w:hAnsiTheme="minorEastAsia" w:eastAsiaTheme="minorEastAsia"/>
          <w:sz w:val="28"/>
          <w:szCs w:val="28"/>
          <w:u w:val="single"/>
        </w:rPr>
        <w:t>（标的名称）</w:t>
      </w:r>
      <w:r>
        <w:rPr>
          <w:rFonts w:hint="eastAsia" w:asciiTheme="minorEastAsia" w:hAnsiTheme="minorEastAsia" w:eastAsiaTheme="minorEastAsia"/>
          <w:sz w:val="28"/>
          <w:szCs w:val="28"/>
        </w:rPr>
        <w:t>，属于</w:t>
      </w:r>
      <w:r>
        <w:rPr>
          <w:rFonts w:hint="eastAsia" w:asciiTheme="minorEastAsia" w:hAnsiTheme="minorEastAsia" w:eastAsiaTheme="minorEastAsia"/>
          <w:sz w:val="28"/>
          <w:szCs w:val="28"/>
          <w:u w:val="single"/>
        </w:rPr>
        <w:t>（采购文件中明确的所属行业）</w:t>
      </w:r>
      <w:r>
        <w:rPr>
          <w:rFonts w:hint="eastAsia" w:asciiTheme="minorEastAsia" w:hAnsiTheme="minorEastAsia" w:eastAsiaTheme="minorEastAsia"/>
          <w:sz w:val="28"/>
          <w:szCs w:val="28"/>
        </w:rPr>
        <w:t>；制造商为</w:t>
      </w:r>
      <w:r>
        <w:rPr>
          <w:rFonts w:hint="eastAsia" w:cs="Times New Roman" w:asciiTheme="minorEastAsia" w:hAnsiTheme="minorEastAsia" w:eastAsiaTheme="minorEastAsia"/>
          <w:sz w:val="28"/>
          <w:szCs w:val="28"/>
          <w:u w:val="single"/>
        </w:rPr>
        <w:t>（企业名称）</w:t>
      </w:r>
      <w:r>
        <w:rPr>
          <w:rFonts w:hint="eastAsia" w:asciiTheme="minorEastAsia" w:hAnsiTheme="minorEastAsia" w:eastAsiaTheme="minorEastAsia"/>
          <w:sz w:val="28"/>
          <w:szCs w:val="28"/>
        </w:rPr>
        <w:t>，从业人员</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人，营业收入为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万元，资产总额为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万元</w:t>
      </w:r>
      <w:r>
        <w:rPr>
          <w:rStyle w:val="21"/>
          <w:rFonts w:hint="eastAsia" w:asciiTheme="minorEastAsia" w:hAnsiTheme="minorEastAsia" w:eastAsiaTheme="minorEastAsia"/>
          <w:sz w:val="28"/>
          <w:szCs w:val="28"/>
        </w:rPr>
        <w:footnoteReference w:id="0"/>
      </w:r>
      <w:r>
        <w:rPr>
          <w:rFonts w:hint="eastAsia" w:asciiTheme="minorEastAsia" w:hAnsiTheme="minorEastAsia" w:eastAsiaTheme="minorEastAsia"/>
          <w:sz w:val="28"/>
          <w:szCs w:val="28"/>
        </w:rPr>
        <w:t>，属于</w:t>
      </w:r>
      <w:r>
        <w:rPr>
          <w:rFonts w:hint="eastAsia" w:asciiTheme="minorEastAsia" w:hAnsiTheme="minorEastAsia" w:eastAsiaTheme="minorEastAsia"/>
          <w:sz w:val="28"/>
          <w:szCs w:val="28"/>
          <w:u w:val="single"/>
        </w:rPr>
        <w:t>（中型企业、小型企业、微型企业）</w:t>
      </w:r>
      <w:r>
        <w:rPr>
          <w:rFonts w:hint="eastAsia" w:asciiTheme="minorEastAsia" w:hAnsiTheme="minorEastAsia" w:eastAsiaTheme="minorEastAsia"/>
          <w:sz w:val="28"/>
          <w:szCs w:val="28"/>
        </w:rPr>
        <w:t>；</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2. </w:t>
      </w:r>
      <w:r>
        <w:rPr>
          <w:rFonts w:hint="eastAsia" w:asciiTheme="minorEastAsia" w:hAnsiTheme="minorEastAsia" w:eastAsiaTheme="minorEastAsia"/>
          <w:sz w:val="28"/>
          <w:szCs w:val="28"/>
          <w:u w:val="single"/>
        </w:rPr>
        <w:t>（标的名称），属于（采购文件中明确的所属行业）</w:t>
      </w:r>
      <w:r>
        <w:rPr>
          <w:rFonts w:hint="eastAsia" w:asciiTheme="minorEastAsia" w:hAnsiTheme="minorEastAsia" w:eastAsiaTheme="minorEastAsia"/>
          <w:sz w:val="28"/>
          <w:szCs w:val="28"/>
        </w:rPr>
        <w:t>；制造商为</w:t>
      </w:r>
      <w:r>
        <w:rPr>
          <w:rFonts w:hint="eastAsia" w:asciiTheme="minorEastAsia" w:hAnsiTheme="minorEastAsia" w:eastAsiaTheme="minorEastAsia"/>
          <w:sz w:val="28"/>
          <w:szCs w:val="28"/>
          <w:u w:val="single"/>
        </w:rPr>
        <w:t>（企业名称）</w:t>
      </w:r>
      <w:r>
        <w:rPr>
          <w:rFonts w:hint="eastAsia" w:asciiTheme="minorEastAsia" w:hAnsiTheme="minorEastAsia" w:eastAsiaTheme="minorEastAsia"/>
          <w:sz w:val="28"/>
          <w:szCs w:val="28"/>
        </w:rPr>
        <w:t>，从业人员</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人，营业收入为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万元，资产总额为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万元，属于</w:t>
      </w:r>
      <w:r>
        <w:rPr>
          <w:rFonts w:hint="eastAsia" w:asciiTheme="minorEastAsia" w:hAnsiTheme="minorEastAsia" w:eastAsiaTheme="minorEastAsia"/>
          <w:i/>
          <w:sz w:val="28"/>
          <w:szCs w:val="28"/>
          <w:u w:val="single"/>
        </w:rPr>
        <w:t>（</w:t>
      </w:r>
      <w:r>
        <w:rPr>
          <w:rFonts w:hint="eastAsia" w:asciiTheme="minorEastAsia" w:hAnsiTheme="minorEastAsia" w:eastAsiaTheme="minorEastAsia"/>
          <w:sz w:val="28"/>
          <w:szCs w:val="28"/>
          <w:u w:val="single"/>
        </w:rPr>
        <w:t>中型企业、小型企业、微型企业）</w:t>
      </w:r>
      <w:r>
        <w:rPr>
          <w:rFonts w:hint="eastAsia" w:asciiTheme="minorEastAsia" w:hAnsiTheme="minorEastAsia" w:eastAsiaTheme="minorEastAsia"/>
          <w:sz w:val="28"/>
          <w:szCs w:val="28"/>
        </w:rPr>
        <w:t>；</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以上企业，不属于大企业的分支机构，不存在控股股东为大企业的情形，也不存在与大企业的负责人为同一人的情形。</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本企业对上述声明内容的真实性负责。如有虚假，将依法承担相应责任。</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企业名称（盖章）：</w:t>
      </w:r>
    </w:p>
    <w:p>
      <w:pPr>
        <w:snapToGrid w:val="0"/>
        <w:spacing w:line="336"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日期：</w:t>
      </w:r>
    </w:p>
    <w:p>
      <w:pPr>
        <w:snapToGrid w:val="0"/>
        <w:spacing w:line="336" w:lineRule="auto"/>
        <w:ind w:firstLine="640" w:firstLineChars="200"/>
        <w:rPr>
          <w:rFonts w:ascii="仿宋" w:hAnsi="仿宋" w:eastAsia="仿宋"/>
          <w:sz w:val="32"/>
          <w:szCs w:val="32"/>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jc w:val="both"/>
        <w:rPr>
          <w:rFonts w:hint="eastAsia"/>
        </w:rPr>
      </w:pPr>
    </w:p>
    <w:p>
      <w:pPr>
        <w:pStyle w:val="5"/>
        <w:jc w:val="both"/>
        <w:rPr>
          <w:rFonts w:hint="eastAsia"/>
        </w:rPr>
      </w:pPr>
    </w:p>
    <w:p>
      <w:pPr>
        <w:pStyle w:val="5"/>
        <w:ind w:firstLine="2650" w:firstLineChars="1100"/>
        <w:jc w:val="both"/>
        <w:rPr>
          <w:rFonts w:hint="eastAsia" w:eastAsia="宋体"/>
          <w:lang w:eastAsia="zh-CN"/>
        </w:rPr>
      </w:pPr>
      <w:r>
        <w:rPr>
          <w:rFonts w:hint="eastAsia"/>
        </w:rPr>
        <w:t>质量保证书</w:t>
      </w:r>
      <w:bookmarkEnd w:id="63"/>
      <w:r>
        <w:rPr>
          <w:rFonts w:hint="eastAsia"/>
          <w:lang w:eastAsia="zh-CN"/>
        </w:rPr>
        <w:t>（</w:t>
      </w:r>
      <w:r>
        <w:rPr>
          <w:rFonts w:hint="eastAsia"/>
          <w:lang w:val="en-US" w:eastAsia="zh-CN"/>
        </w:rPr>
        <w:t>投标供应商自拟</w:t>
      </w:r>
      <w:r>
        <w:rPr>
          <w:rFonts w:hint="eastAsia"/>
          <w:lang w:eastAsia="zh-CN"/>
        </w:rPr>
        <w:t>）</w:t>
      </w:r>
      <w:bookmarkEnd w:id="64"/>
      <w:bookmarkEnd w:id="65"/>
    </w:p>
    <w:p>
      <w:pPr>
        <w:rPr>
          <w:rFonts w:ascii="宋体" w:hAnsi="宋体" w:cs="宋体"/>
        </w:rPr>
      </w:pPr>
    </w:p>
    <w:p>
      <w:pPr>
        <w:rPr>
          <w:rFonts w:ascii="宋体" w:hAnsi="宋体" w:cs="宋体"/>
        </w:rPr>
      </w:pPr>
      <w:r>
        <w:rPr>
          <w:rFonts w:ascii="宋体" w:hAnsi="宋体" w:cs="宋体"/>
        </w:rPr>
        <w:br w:type="page"/>
      </w:r>
    </w:p>
    <w:p>
      <w:pPr>
        <w:pStyle w:val="2"/>
      </w:pPr>
    </w:p>
    <w:p>
      <w:pPr>
        <w:pStyle w:val="5"/>
      </w:pPr>
      <w:bookmarkStart w:id="66" w:name="_Toc4610"/>
      <w:bookmarkStart w:id="67" w:name="_Toc29140"/>
      <w:bookmarkStart w:id="68" w:name="_Toc5779"/>
      <w:r>
        <w:rPr>
          <w:rFonts w:hint="eastAsia"/>
        </w:rPr>
        <w:t>售后服务承诺书</w:t>
      </w:r>
      <w:bookmarkEnd w:id="66"/>
      <w:bookmarkEnd w:id="67"/>
      <w:bookmarkEnd w:id="68"/>
    </w:p>
    <w:p>
      <w:pPr>
        <w:pStyle w:val="7"/>
        <w:ind w:firstLine="0"/>
        <w:rPr>
          <w:rFonts w:ascii="宋体" w:hAnsi="宋体" w:cs="宋体"/>
        </w:rPr>
      </w:pPr>
    </w:p>
    <w:p>
      <w:pPr>
        <w:pStyle w:val="7"/>
        <w:ind w:firstLine="0"/>
        <w:rPr>
          <w:rFonts w:ascii="宋体" w:hAnsi="宋体" w:cs="宋体"/>
        </w:rPr>
      </w:pPr>
    </w:p>
    <w:p>
      <w:pPr>
        <w:spacing w:line="400" w:lineRule="exact"/>
        <w:ind w:firstLine="480"/>
        <w:rPr>
          <w:rFonts w:hint="eastAsia" w:ascii="宋体" w:hAnsi="宋体" w:eastAsia="宋体" w:cs="宋体"/>
          <w:b/>
          <w:color w:val="000000"/>
          <w:sz w:val="36"/>
          <w:szCs w:val="36"/>
        </w:rPr>
      </w:pPr>
      <w:r>
        <w:rPr>
          <w:rFonts w:hint="eastAsia" w:ascii="宋体" w:hAnsi="宋体" w:eastAsia="宋体" w:cs="宋体"/>
          <w:color w:val="000000"/>
          <w:kern w:val="0"/>
        </w:rPr>
        <w:t>我单位愿意对</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（项目名称）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做出以下服务承诺（包括但不限于以下内容）：</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一、按照招标书提供的相关规定，保质、保量供应所需货物，做到营业执照、税务登记证等各类资质齐全。若供应的货物出现质量问题，引发不良事件发生，由我方承担全部经济责任和法律责任。</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二、在服务过程中，我方严格按照甲方要求的时间供货，由于我方原因未按时将货物送达指定地点，给甲方造成的损失概由我方承担。</w:t>
      </w:r>
    </w:p>
    <w:p>
      <w:pPr>
        <w:spacing w:line="400" w:lineRule="exact"/>
        <w:ind w:firstLine="477" w:firstLineChars="199"/>
        <w:rPr>
          <w:rFonts w:hint="eastAsia" w:ascii="宋体" w:hAnsi="宋体" w:eastAsia="宋体" w:cs="宋体"/>
          <w:color w:val="000000"/>
          <w:szCs w:val="21"/>
        </w:rPr>
      </w:pPr>
      <w:r>
        <w:rPr>
          <w:rFonts w:hint="eastAsia" w:ascii="宋体" w:hAnsi="宋体" w:eastAsia="宋体" w:cs="宋体"/>
          <w:color w:val="000000"/>
          <w:kern w:val="0"/>
        </w:rPr>
        <w:t>三、我方保证按照甲方</w:t>
      </w:r>
      <w:r>
        <w:rPr>
          <w:rFonts w:hint="eastAsia" w:ascii="宋体" w:hAnsi="宋体" w:eastAsia="宋体" w:cs="宋体"/>
          <w:color w:val="000000"/>
          <w:szCs w:val="21"/>
        </w:rPr>
        <w:t>要求的规格、数量进行配送，</w:t>
      </w:r>
      <w:r>
        <w:rPr>
          <w:rFonts w:hint="eastAsia" w:ascii="宋体" w:hAnsi="宋体" w:eastAsia="宋体" w:cs="宋体"/>
          <w:color w:val="000000"/>
          <w:kern w:val="0"/>
        </w:rPr>
        <w:t>验收时若发现货物质量未达到</w:t>
      </w:r>
      <w:r>
        <w:rPr>
          <w:rFonts w:hint="eastAsia" w:ascii="宋体" w:hAnsi="宋体" w:cs="宋体"/>
          <w:color w:val="000000"/>
          <w:kern w:val="0"/>
          <w:lang w:eastAsia="zh-CN"/>
        </w:rPr>
        <w:t>谈判文件</w:t>
      </w:r>
      <w:r>
        <w:rPr>
          <w:rFonts w:hint="eastAsia" w:ascii="宋体" w:hAnsi="宋体" w:eastAsia="宋体" w:cs="宋体"/>
          <w:color w:val="000000"/>
          <w:kern w:val="0"/>
        </w:rPr>
        <w:t>规定，我方无条件在甲方规定时间内更换，由此产生的相关费用由我方承担；</w:t>
      </w:r>
      <w:r>
        <w:rPr>
          <w:rFonts w:hint="eastAsia" w:ascii="宋体" w:hAnsi="宋体" w:eastAsia="宋体" w:cs="宋体"/>
          <w:color w:val="000000"/>
          <w:szCs w:val="21"/>
        </w:rPr>
        <w:t>若未更换或未按时更换，我方自愿接受甲方的处罚。</w:t>
      </w:r>
    </w:p>
    <w:p>
      <w:pPr>
        <w:pStyle w:val="36"/>
        <w:spacing w:line="400" w:lineRule="exact"/>
        <w:ind w:firstLineChars="0"/>
        <w:rPr>
          <w:rFonts w:hint="eastAsia" w:ascii="宋体" w:hAnsi="宋体" w:eastAsia="宋体" w:cs="宋体"/>
          <w:color w:val="000000"/>
          <w:szCs w:val="21"/>
        </w:rPr>
      </w:pPr>
      <w:r>
        <w:rPr>
          <w:rFonts w:hint="eastAsia" w:ascii="宋体" w:hAnsi="宋体" w:eastAsia="宋体" w:cs="宋体"/>
          <w:color w:val="000000"/>
          <w:szCs w:val="21"/>
        </w:rPr>
        <w:t>四、若我方出现对不符合质量要求的产品不予更换或未按时更换的情况三次，甲方有权扣除我方全部履约保证金并解除本合同。</w:t>
      </w:r>
    </w:p>
    <w:p>
      <w:pPr>
        <w:pStyle w:val="36"/>
        <w:spacing w:line="400" w:lineRule="exact"/>
        <w:ind w:firstLineChars="0"/>
        <w:rPr>
          <w:rFonts w:hint="eastAsia" w:ascii="宋体" w:hAnsi="宋体" w:eastAsia="宋体" w:cs="宋体"/>
          <w:color w:val="000000"/>
          <w:szCs w:val="21"/>
        </w:rPr>
      </w:pPr>
      <w:r>
        <w:rPr>
          <w:rFonts w:hint="eastAsia" w:ascii="宋体" w:hAnsi="宋体" w:eastAsia="宋体" w:cs="宋体"/>
          <w:color w:val="000000"/>
          <w:szCs w:val="21"/>
        </w:rPr>
        <w:t xml:space="preserve">五、我方接到甲方每批次送货通知后，超过1日未能履行送货义务，甲方有权解除本合同，履约保证金予以没收。 </w:t>
      </w:r>
    </w:p>
    <w:p>
      <w:pPr>
        <w:pStyle w:val="36"/>
        <w:spacing w:line="400" w:lineRule="exact"/>
        <w:ind w:firstLine="480"/>
        <w:rPr>
          <w:rFonts w:hint="eastAsia" w:ascii="宋体" w:hAnsi="宋体" w:eastAsia="宋体" w:cs="宋体"/>
          <w:color w:val="000000"/>
          <w:szCs w:val="21"/>
        </w:rPr>
      </w:pPr>
      <w:r>
        <w:rPr>
          <w:rFonts w:hint="eastAsia" w:ascii="宋体" w:hAnsi="宋体" w:eastAsia="宋体" w:cs="宋体"/>
          <w:color w:val="000000"/>
          <w:szCs w:val="21"/>
        </w:rPr>
        <w:t>六、甲方临时补货，我方按要求按时送货，若未按时送货造成的所有损失由我方承担。</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七、在服务过程中，我方保证不得向</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（采购人）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相关人员提供回扣等违纪事件的发生。</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八、我方承诺参加此次招标采购活动前三年内，无违法违规行为，无行业处罚、惩戒等不良执业记录及不良反映。如有隐瞒，我单位将承担一切法律后果。</w:t>
      </w:r>
    </w:p>
    <w:p>
      <w:pPr>
        <w:spacing w:line="400" w:lineRule="exact"/>
        <w:ind w:firstLine="477" w:firstLineChars="199"/>
        <w:rPr>
          <w:rFonts w:hint="eastAsia" w:ascii="宋体" w:hAnsi="宋体" w:eastAsia="宋体" w:cs="宋体"/>
          <w:color w:val="000000"/>
          <w:kern w:val="0"/>
        </w:rPr>
      </w:pPr>
      <w:r>
        <w:rPr>
          <w:rFonts w:hint="eastAsia" w:ascii="宋体" w:hAnsi="宋体" w:eastAsia="宋体" w:cs="宋体"/>
          <w:color w:val="000000"/>
          <w:kern w:val="0"/>
        </w:rPr>
        <w:t>九、对于违反上述条款要求，</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u w:val="single"/>
        </w:rPr>
        <w:t xml:space="preserve">（采购人） </w:t>
      </w:r>
      <w:r>
        <w:rPr>
          <w:rFonts w:hint="eastAsia" w:ascii="宋体" w:hAnsi="宋体" w:eastAsia="宋体" w:cs="宋体"/>
          <w:i/>
          <w:iCs/>
          <w:color w:val="000000"/>
          <w:kern w:val="0"/>
          <w:u w:val="single"/>
        </w:rPr>
        <w:t xml:space="preserve">  </w:t>
      </w:r>
      <w:r>
        <w:rPr>
          <w:rFonts w:hint="eastAsia" w:ascii="宋体" w:hAnsi="宋体" w:eastAsia="宋体" w:cs="宋体"/>
          <w:color w:val="000000"/>
          <w:kern w:val="0"/>
        </w:rPr>
        <w:t xml:space="preserve"> 有权终止和取消我单位的供货资格。</w:t>
      </w:r>
    </w:p>
    <w:p>
      <w:pPr>
        <w:ind w:firstLine="2280" w:firstLineChars="950"/>
        <w:rPr>
          <w:rFonts w:hint="eastAsia" w:ascii="宋体" w:hAnsi="宋体" w:eastAsia="宋体" w:cs="宋体"/>
          <w:color w:val="000000"/>
          <w:szCs w:val="21"/>
        </w:rPr>
      </w:pPr>
    </w:p>
    <w:p>
      <w:pPr>
        <w:spacing w:line="360" w:lineRule="auto"/>
        <w:ind w:firstLine="479" w:firstLineChars="199"/>
        <w:rPr>
          <w:rFonts w:hint="eastAsia" w:ascii="宋体" w:hAnsi="宋体" w:eastAsia="宋体" w:cs="宋体"/>
          <w:b/>
          <w:color w:val="000000"/>
          <w:kern w:val="0"/>
        </w:rPr>
      </w:pPr>
      <w:r>
        <w:rPr>
          <w:rFonts w:hint="eastAsia" w:ascii="宋体" w:hAnsi="宋体" w:eastAsia="宋体" w:cs="宋体"/>
          <w:b/>
          <w:color w:val="000000"/>
          <w:kern w:val="0"/>
        </w:rPr>
        <w:t>注：投标人可根据本单位情况自行编写和增加售后服务承诺条款或服务方案，充分体现本单位优质高效的售后服务和竞争优势，但须承诺满足以上基本要求并在售后服务承诺书中明确体现以上条款。</w:t>
      </w:r>
    </w:p>
    <w:p>
      <w:pPr>
        <w:pStyle w:val="7"/>
        <w:tabs>
          <w:tab w:val="center" w:pos="4358"/>
        </w:tabs>
        <w:spacing w:line="360" w:lineRule="auto"/>
        <w:ind w:left="0" w:leftChars="0" w:firstLine="0" w:firstLineChars="0"/>
        <w:jc w:val="right"/>
        <w:rPr>
          <w:rFonts w:hint="eastAsia" w:ascii="宋体" w:hAnsi="宋体" w:cs="宋体"/>
        </w:rPr>
      </w:pPr>
    </w:p>
    <w:p>
      <w:pPr>
        <w:pStyle w:val="7"/>
        <w:tabs>
          <w:tab w:val="center" w:pos="4358"/>
        </w:tabs>
        <w:spacing w:line="360" w:lineRule="auto"/>
        <w:ind w:firstLine="405"/>
        <w:jc w:val="center"/>
        <w:rPr>
          <w:rFonts w:ascii="宋体" w:hAnsi="宋体" w:cs="宋体"/>
        </w:rPr>
      </w:pPr>
      <w:r>
        <w:rPr>
          <w:rFonts w:hint="eastAsia" w:ascii="宋体" w:hAnsi="宋体" w:cs="宋体"/>
          <w:lang w:eastAsia="zh-CN"/>
        </w:rPr>
        <w:t>投标供应商</w:t>
      </w:r>
      <w:r>
        <w:rPr>
          <w:rFonts w:hint="eastAsia" w:ascii="宋体" w:hAnsi="宋体" w:cs="宋体"/>
        </w:rPr>
        <w:t>（盖章）：</w:t>
      </w:r>
    </w:p>
    <w:p>
      <w:pPr>
        <w:pStyle w:val="7"/>
        <w:tabs>
          <w:tab w:val="center" w:pos="4358"/>
        </w:tabs>
        <w:spacing w:line="360" w:lineRule="auto"/>
        <w:ind w:firstLine="405"/>
        <w:jc w:val="center"/>
        <w:rPr>
          <w:rFonts w:ascii="宋体" w:hAnsi="宋体" w:cs="宋体"/>
        </w:rPr>
      </w:pPr>
      <w:r>
        <w:rPr>
          <w:rFonts w:hint="eastAsia" w:ascii="宋体" w:hAnsi="宋体" w:cs="宋体"/>
        </w:rPr>
        <w:t>法定代表人或授权代理人（签字</w:t>
      </w:r>
      <w:r>
        <w:rPr>
          <w:rFonts w:hint="eastAsia" w:ascii="宋体" w:hAnsi="宋体" w:cs="宋体"/>
          <w:lang w:eastAsia="zh-CN"/>
        </w:rPr>
        <w:t>、</w:t>
      </w:r>
      <w:r>
        <w:rPr>
          <w:rFonts w:hint="eastAsia" w:ascii="宋体" w:hAnsi="宋体" w:cs="宋体"/>
        </w:rPr>
        <w:t>盖章）：</w:t>
      </w:r>
    </w:p>
    <w:p>
      <w:pPr>
        <w:spacing w:line="400" w:lineRule="exact"/>
        <w:ind w:firstLine="720" w:firstLineChars="300"/>
        <w:jc w:val="center"/>
        <w:rPr>
          <w:rFonts w:ascii="宋体" w:hAnsi="宋体" w:cs="宋体"/>
        </w:rPr>
      </w:pPr>
      <w:r>
        <w:rPr>
          <w:rFonts w:hint="eastAsia" w:ascii="宋体" w:hAnsi="宋体" w:cs="宋体"/>
        </w:rPr>
        <w:t>日  期：</w:t>
      </w:r>
    </w:p>
    <w:p>
      <w:pPr>
        <w:pStyle w:val="5"/>
      </w:pPr>
      <w:bookmarkStart w:id="69" w:name="_Toc31622"/>
      <w:r>
        <w:rPr>
          <w:rFonts w:hint="eastAsia"/>
          <w:lang w:eastAsia="zh-CN"/>
        </w:rPr>
        <w:t>供应商</w:t>
      </w:r>
      <w:r>
        <w:rPr>
          <w:rFonts w:hint="eastAsia"/>
        </w:rPr>
        <w:t>证明投标资格合格的相关证件证明的复印件</w:t>
      </w:r>
      <w:bookmarkEnd w:id="69"/>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rPr>
          <w:rFonts w:ascii="宋体" w:hAnsi="宋体" w:cs="宋体"/>
          <w:b/>
        </w:rPr>
      </w:pPr>
      <w:bookmarkStart w:id="70" w:name="_Toc15604"/>
      <w:r>
        <w:rPr>
          <w:rFonts w:hint="eastAsia"/>
          <w:lang w:eastAsia="zh-CN"/>
        </w:rPr>
        <w:t>供应商</w:t>
      </w:r>
      <w:r>
        <w:rPr>
          <w:rFonts w:hint="eastAsia"/>
        </w:rPr>
        <w:t>证明货物合格的相关证件证明复印件</w:t>
      </w:r>
      <w:bookmarkEnd w:id="70"/>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center"/>
        <w:rPr>
          <w:rFonts w:ascii="宋体" w:hAnsi="宋体" w:cs="宋体"/>
          <w:b/>
          <w:sz w:val="28"/>
        </w:rPr>
      </w:pPr>
    </w:p>
    <w:p>
      <w:pPr>
        <w:spacing w:line="360" w:lineRule="auto"/>
        <w:jc w:val="both"/>
        <w:rPr>
          <w:rFonts w:ascii="宋体" w:hAnsi="宋体" w:cs="宋体"/>
          <w:b/>
          <w:sz w:val="28"/>
        </w:rPr>
      </w:pPr>
    </w:p>
    <w:p>
      <w:pPr>
        <w:pStyle w:val="5"/>
      </w:pPr>
      <w:bookmarkStart w:id="71" w:name="_Toc21613"/>
      <w:r>
        <w:rPr>
          <w:rFonts w:hint="eastAsia"/>
        </w:rPr>
        <w:t>投标保证金收据复印件</w:t>
      </w:r>
      <w:bookmarkEnd w:id="71"/>
    </w:p>
    <w:p>
      <w:pPr>
        <w:spacing w:line="360" w:lineRule="auto"/>
        <w:jc w:val="center"/>
        <w:rPr>
          <w:rFonts w:ascii="宋体" w:hAnsi="宋体" w:cs="宋体"/>
          <w:b/>
          <w:bCs/>
          <w:sz w:val="28"/>
          <w:szCs w:val="28"/>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6"/>
        <w:rPr>
          <w:rFonts w:ascii="宋体" w:hAnsi="宋体" w:cs="宋体"/>
        </w:rPr>
      </w:pPr>
    </w:p>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pPr>
      <w:bookmarkStart w:id="72" w:name="_Toc14759"/>
      <w:bookmarkStart w:id="73" w:name="_Toc6627"/>
      <w:bookmarkStart w:id="74" w:name="_Toc15919"/>
      <w:r>
        <w:rPr>
          <w:rFonts w:hint="eastAsia"/>
        </w:rPr>
        <w:t>投标单位（供应商）反商业贿赂承诺书</w:t>
      </w:r>
      <w:bookmarkEnd w:id="72"/>
      <w:bookmarkEnd w:id="73"/>
      <w:bookmarkEnd w:id="74"/>
    </w:p>
    <w:p>
      <w:pPr>
        <w:pStyle w:val="12"/>
        <w:spacing w:before="120"/>
        <w:rPr>
          <w:rFonts w:ascii="宋体" w:hAnsi="宋体" w:cs="宋体"/>
          <w:sz w:val="24"/>
          <w:szCs w:val="24"/>
        </w:rPr>
      </w:pPr>
      <w:r>
        <w:rPr>
          <w:rFonts w:hint="eastAsia" w:ascii="宋体" w:hAnsi="宋体" w:cs="宋体"/>
          <w:sz w:val="24"/>
          <w:szCs w:val="24"/>
        </w:rPr>
        <w:t xml:space="preserve">   </w:t>
      </w:r>
    </w:p>
    <w:p>
      <w:pPr>
        <w:pStyle w:val="12"/>
        <w:spacing w:before="120"/>
        <w:rPr>
          <w:rFonts w:ascii="宋体" w:hAnsi="宋体" w:cs="宋体"/>
          <w:sz w:val="24"/>
          <w:szCs w:val="24"/>
        </w:rPr>
      </w:pPr>
    </w:p>
    <w:p>
      <w:pPr>
        <w:pStyle w:val="12"/>
        <w:spacing w:before="120" w:line="360" w:lineRule="auto"/>
        <w:ind w:left="137" w:leftChars="57" w:firstLine="280" w:firstLineChars="117"/>
        <w:rPr>
          <w:rFonts w:ascii="宋体" w:hAnsi="宋体" w:cs="宋体"/>
          <w:sz w:val="24"/>
          <w:szCs w:val="24"/>
        </w:rPr>
      </w:pPr>
      <w:r>
        <w:rPr>
          <w:rFonts w:hint="eastAsia" w:ascii="宋体" w:hAnsi="宋体" w:cs="宋体"/>
          <w:sz w:val="24"/>
          <w:szCs w:val="24"/>
        </w:rPr>
        <w:t>我单位承诺在</w:t>
      </w:r>
      <w:r>
        <w:rPr>
          <w:rFonts w:hint="eastAsia" w:ascii="宋体" w:hAnsi="宋体" w:cs="宋体"/>
          <w:sz w:val="24"/>
          <w:szCs w:val="24"/>
          <w:u w:val="single"/>
        </w:rPr>
        <w:t xml:space="preserve">                                                （项目名称）</w:t>
      </w:r>
      <w:r>
        <w:rPr>
          <w:rFonts w:hint="eastAsia" w:ascii="宋体" w:hAnsi="宋体" w:cs="宋体"/>
          <w:sz w:val="24"/>
          <w:szCs w:val="24"/>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ascii="宋体" w:hAnsi="宋体" w:cs="宋体"/>
          <w:sz w:val="24"/>
          <w:szCs w:val="24"/>
        </w:rPr>
      </w:pPr>
      <w:r>
        <w:rPr>
          <w:rFonts w:hint="eastAsia" w:ascii="宋体" w:hAnsi="宋体" w:cs="宋体"/>
          <w:sz w:val="24"/>
          <w:szCs w:val="24"/>
        </w:rPr>
        <w:t xml:space="preserve"> </w:t>
      </w:r>
    </w:p>
    <w:p>
      <w:pPr>
        <w:pStyle w:val="12"/>
        <w:spacing w:before="120" w:line="360" w:lineRule="auto"/>
        <w:ind w:firstLine="405"/>
        <w:rPr>
          <w:rFonts w:ascii="宋体" w:hAnsi="宋体" w:cs="宋体"/>
          <w:sz w:val="24"/>
          <w:szCs w:val="24"/>
        </w:rPr>
      </w:pPr>
      <w:r>
        <w:rPr>
          <w:rFonts w:hint="eastAsia" w:ascii="宋体" w:hAnsi="宋体" w:cs="宋体"/>
          <w:sz w:val="24"/>
          <w:szCs w:val="24"/>
        </w:rPr>
        <w:t>投标单位（盖章）：</w:t>
      </w:r>
    </w:p>
    <w:p>
      <w:pPr>
        <w:pStyle w:val="12"/>
        <w:spacing w:before="120" w:line="360" w:lineRule="auto"/>
        <w:ind w:firstLine="405"/>
        <w:rPr>
          <w:rFonts w:ascii="宋体" w:hAnsi="宋体" w:cs="宋体"/>
          <w:sz w:val="24"/>
          <w:szCs w:val="24"/>
        </w:rPr>
      </w:pPr>
      <w:r>
        <w:rPr>
          <w:rFonts w:hint="eastAsia" w:ascii="宋体" w:hAnsi="宋体" w:cs="宋体"/>
          <w:sz w:val="24"/>
          <w:szCs w:val="24"/>
        </w:rPr>
        <w:t>法定代表人或授权代理人（签字或盖章）：</w:t>
      </w:r>
    </w:p>
    <w:p>
      <w:pPr>
        <w:pStyle w:val="12"/>
        <w:spacing w:before="120" w:line="360" w:lineRule="auto"/>
        <w:ind w:firstLine="405"/>
        <w:rPr>
          <w:rFonts w:ascii="宋体" w:hAnsi="宋体" w:cs="宋体"/>
          <w:sz w:val="24"/>
          <w:szCs w:val="24"/>
        </w:rPr>
      </w:pPr>
    </w:p>
    <w:p>
      <w:pPr>
        <w:pStyle w:val="12"/>
        <w:spacing w:before="120" w:line="360" w:lineRule="auto"/>
        <w:ind w:firstLine="405"/>
        <w:rPr>
          <w:rFonts w:ascii="宋体" w:hAnsi="宋体" w:cs="宋体"/>
          <w:sz w:val="24"/>
          <w:szCs w:val="24"/>
        </w:rPr>
      </w:pPr>
      <w:r>
        <w:rPr>
          <w:rFonts w:hint="eastAsia" w:ascii="宋体" w:hAnsi="宋体" w:cs="宋体"/>
          <w:sz w:val="24"/>
          <w:szCs w:val="24"/>
        </w:rPr>
        <w:t>项目经办人：</w:t>
      </w:r>
    </w:p>
    <w:p>
      <w:pPr>
        <w:pStyle w:val="12"/>
        <w:spacing w:before="120" w:line="360" w:lineRule="auto"/>
        <w:ind w:firstLine="405"/>
        <w:rPr>
          <w:rFonts w:ascii="宋体" w:hAnsi="宋体" w:cs="宋体"/>
          <w:sz w:val="24"/>
          <w:szCs w:val="24"/>
        </w:rPr>
      </w:pPr>
    </w:p>
    <w:p>
      <w:pPr>
        <w:pStyle w:val="12"/>
        <w:spacing w:before="120" w:line="360" w:lineRule="auto"/>
        <w:ind w:firstLine="405"/>
        <w:rPr>
          <w:rFonts w:ascii="宋体" w:hAnsi="宋体" w:cs="宋体"/>
          <w:sz w:val="24"/>
          <w:szCs w:val="24"/>
        </w:rPr>
      </w:pPr>
    </w:p>
    <w:p>
      <w:pPr>
        <w:spacing w:line="400" w:lineRule="exact"/>
        <w:rPr>
          <w:rFonts w:ascii="宋体" w:hAnsi="宋体" w:cs="宋体"/>
        </w:rPr>
      </w:pPr>
      <w:r>
        <w:rPr>
          <w:rFonts w:hint="eastAsia" w:ascii="宋体" w:hAnsi="宋体" w:cs="宋体"/>
        </w:rPr>
        <w:t xml:space="preserve">                                   日  期：   年   月   日</w:t>
      </w: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spacing w:line="400" w:lineRule="exact"/>
        <w:rPr>
          <w:rFonts w:ascii="宋体" w:hAnsi="宋体" w:cs="宋体"/>
        </w:rPr>
      </w:pPr>
    </w:p>
    <w:p>
      <w:pPr>
        <w:pStyle w:val="5"/>
        <w:bidi w:val="0"/>
        <w:rPr>
          <w:rFonts w:hint="eastAsia"/>
          <w:lang w:val="en-US" w:eastAsia="zh-CN"/>
        </w:rPr>
      </w:pPr>
      <w:bookmarkStart w:id="75" w:name="_Toc7352"/>
      <w:bookmarkStart w:id="76" w:name="_Toc2613"/>
      <w:r>
        <w:rPr>
          <w:rFonts w:hint="eastAsia"/>
          <w:lang w:val="en-US" w:eastAsia="zh-CN"/>
        </w:rPr>
        <w:t>其他资料（目录没有的供应商认为有必要提交的材料）</w:t>
      </w:r>
      <w:bookmarkEnd w:id="75"/>
      <w:bookmarkEnd w:id="76"/>
    </w:p>
    <w:p>
      <w:pPr>
        <w:spacing w:line="400" w:lineRule="exact"/>
        <w:jc w:val="center"/>
        <w:rPr>
          <w:rFonts w:hint="eastAsia" w:ascii="Arial" w:hAnsi="Arial" w:eastAsia="宋体" w:cs="Times New Roman"/>
          <w:b/>
          <w:kern w:val="2"/>
          <w:sz w:val="24"/>
          <w:szCs w:val="24"/>
          <w:lang w:val="en-US" w:eastAsia="zh-CN" w:bidi="ar-SA"/>
        </w:rPr>
        <w:sectPr>
          <w:footerReference r:id="rId7" w:type="default"/>
          <w:pgSz w:w="11906" w:h="16838"/>
          <w:pgMar w:top="1440" w:right="1800" w:bottom="1440" w:left="1800" w:header="851" w:footer="992" w:gutter="0"/>
          <w:pgNumType w:fmt="decimal"/>
          <w:cols w:space="720" w:num="1"/>
          <w:docGrid w:type="lines" w:linePitch="326" w:charSpace="0"/>
        </w:sectPr>
      </w:pPr>
    </w:p>
    <w:tbl>
      <w:tblPr>
        <w:tblStyle w:val="15"/>
        <w:tblW w:w="12944" w:type="dxa"/>
        <w:jc w:val="center"/>
        <w:tblLayout w:type="fixed"/>
        <w:tblCellMar>
          <w:top w:w="15" w:type="dxa"/>
          <w:left w:w="15" w:type="dxa"/>
          <w:bottom w:w="15" w:type="dxa"/>
          <w:right w:w="15" w:type="dxa"/>
        </w:tblCellMar>
      </w:tblPr>
      <w:tblGrid>
        <w:gridCol w:w="615"/>
        <w:gridCol w:w="3645"/>
        <w:gridCol w:w="619"/>
        <w:gridCol w:w="1166"/>
        <w:gridCol w:w="394"/>
        <w:gridCol w:w="1271"/>
        <w:gridCol w:w="394"/>
        <w:gridCol w:w="1451"/>
        <w:gridCol w:w="1680"/>
        <w:gridCol w:w="1709"/>
      </w:tblGrid>
      <w:tr>
        <w:tblPrEx>
          <w:tblCellMar>
            <w:top w:w="15" w:type="dxa"/>
            <w:left w:w="15" w:type="dxa"/>
            <w:bottom w:w="15" w:type="dxa"/>
            <w:right w:w="15" w:type="dxa"/>
          </w:tblCellMar>
        </w:tblPrEx>
        <w:trPr>
          <w:trHeight w:val="780" w:hRule="atLeast"/>
          <w:jc w:val="center"/>
        </w:trPr>
        <w:tc>
          <w:tcPr>
            <w:tcW w:w="12944" w:type="dxa"/>
            <w:gridSpan w:val="10"/>
            <w:vAlign w:val="center"/>
          </w:tcPr>
          <w:p>
            <w:pPr>
              <w:widowControl/>
              <w:jc w:val="center"/>
              <w:textAlignment w:val="center"/>
              <w:rPr>
                <w:rFonts w:ascii="宋体" w:hAnsi="宋体" w:cs="宋体"/>
                <w:b/>
                <w:sz w:val="40"/>
                <w:szCs w:val="40"/>
              </w:rPr>
            </w:pPr>
            <w:r>
              <w:rPr>
                <w:rFonts w:hint="eastAsia" w:ascii="宋体" w:hAnsi="宋体" w:cs="宋体"/>
                <w:b/>
                <w:kern w:val="0"/>
                <w:sz w:val="40"/>
                <w:szCs w:val="40"/>
              </w:rPr>
              <w:t>　</w:t>
            </w:r>
            <w:bookmarkStart w:id="77" w:name="_Toc20043"/>
            <w:r>
              <w:rPr>
                <w:rStyle w:val="35"/>
                <w:rFonts w:hint="eastAsia"/>
              </w:rPr>
              <w:t>　初步审查表（附表1）</w:t>
            </w:r>
            <w:bookmarkEnd w:id="77"/>
          </w:p>
        </w:tc>
      </w:tr>
      <w:tr>
        <w:tblPrEx>
          <w:tblCellMar>
            <w:top w:w="15" w:type="dxa"/>
            <w:left w:w="15" w:type="dxa"/>
            <w:bottom w:w="15" w:type="dxa"/>
            <w:right w:w="15" w:type="dxa"/>
          </w:tblCellMar>
        </w:tblPrEx>
        <w:trPr>
          <w:trHeight w:val="360" w:hRule="atLeast"/>
          <w:jc w:val="center"/>
        </w:trPr>
        <w:tc>
          <w:tcPr>
            <w:tcW w:w="12944" w:type="dxa"/>
            <w:gridSpan w:val="10"/>
            <w:vAlign w:val="center"/>
          </w:tcPr>
          <w:p>
            <w:pPr>
              <w:widowControl/>
              <w:jc w:val="left"/>
              <w:textAlignment w:val="center"/>
              <w:rPr>
                <w:rFonts w:ascii="宋体" w:hAnsi="宋体" w:cs="宋体"/>
                <w:b/>
              </w:rPr>
            </w:pPr>
            <w:r>
              <w:rPr>
                <w:rFonts w:hint="eastAsia" w:ascii="宋体" w:hAnsi="宋体" w:cs="宋体"/>
                <w:b/>
                <w:kern w:val="0"/>
              </w:rPr>
              <w:t>项目名称：</w:t>
            </w:r>
          </w:p>
        </w:tc>
      </w:tr>
      <w:tr>
        <w:tblPrEx>
          <w:tblCellMar>
            <w:top w:w="15" w:type="dxa"/>
            <w:left w:w="15" w:type="dxa"/>
            <w:bottom w:w="15" w:type="dxa"/>
            <w:right w:w="15" w:type="dxa"/>
          </w:tblCellMar>
        </w:tblPrEx>
        <w:trPr>
          <w:trHeight w:val="315" w:hRule="atLeast"/>
          <w:jc w:val="center"/>
        </w:trPr>
        <w:tc>
          <w:tcPr>
            <w:tcW w:w="12944" w:type="dxa"/>
            <w:gridSpan w:val="10"/>
            <w:vAlign w:val="center"/>
          </w:tcPr>
          <w:p>
            <w:pPr>
              <w:widowControl/>
              <w:jc w:val="left"/>
              <w:textAlignment w:val="center"/>
              <w:rPr>
                <w:rFonts w:ascii="宋体" w:hAnsi="宋体" w:cs="宋体"/>
                <w:b/>
              </w:rPr>
            </w:pPr>
            <w:r>
              <w:rPr>
                <w:rFonts w:hint="eastAsia" w:ascii="宋体" w:hAnsi="宋体" w:cs="宋体"/>
                <w:b/>
                <w:kern w:val="0"/>
              </w:rPr>
              <w:t>项目编号：</w:t>
            </w:r>
          </w:p>
        </w:tc>
      </w:tr>
      <w:tr>
        <w:tblPrEx>
          <w:tblCellMar>
            <w:top w:w="15" w:type="dxa"/>
            <w:left w:w="15" w:type="dxa"/>
            <w:bottom w:w="15" w:type="dxa"/>
            <w:right w:w="15" w:type="dxa"/>
          </w:tblCellMar>
        </w:tblPrEx>
        <w:trPr>
          <w:trHeight w:val="675"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序号</w:t>
            </w:r>
          </w:p>
        </w:tc>
        <w:tc>
          <w:tcPr>
            <w:tcW w:w="42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审查内容</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1</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2</w:t>
            </w:r>
          </w:p>
        </w:tc>
        <w:tc>
          <w:tcPr>
            <w:tcW w:w="14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3</w:t>
            </w:r>
          </w:p>
        </w:tc>
        <w:tc>
          <w:tcPr>
            <w:tcW w:w="16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4</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5</w:t>
            </w:r>
          </w:p>
        </w:tc>
      </w:tr>
      <w:tr>
        <w:tblPrEx>
          <w:tblCellMar>
            <w:top w:w="15" w:type="dxa"/>
            <w:left w:w="15" w:type="dxa"/>
            <w:bottom w:w="15" w:type="dxa"/>
            <w:right w:w="15" w:type="dxa"/>
          </w:tblCellMar>
        </w:tblPrEx>
        <w:trPr>
          <w:trHeight w:val="415"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4264"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0"/>
                <w:szCs w:val="20"/>
              </w:rPr>
            </w:pPr>
            <w:r>
              <w:rPr>
                <w:rFonts w:hint="eastAsia" w:ascii="宋体" w:hAnsi="宋体" w:cs="宋体"/>
                <w:kern w:val="0"/>
                <w:sz w:val="20"/>
                <w:szCs w:val="20"/>
                <w:lang w:eastAsia="zh-CN"/>
              </w:rPr>
              <w:t>响应文件</w:t>
            </w:r>
            <w:r>
              <w:rPr>
                <w:rFonts w:hint="eastAsia" w:ascii="宋体" w:hAnsi="宋体" w:cs="宋体"/>
                <w:kern w:val="0"/>
                <w:sz w:val="20"/>
                <w:szCs w:val="20"/>
              </w:rPr>
              <w:t>是否</w:t>
            </w:r>
            <w:r>
              <w:rPr>
                <w:rFonts w:hint="eastAsia" w:ascii="宋体" w:hAnsi="宋体" w:cs="宋体"/>
                <w:kern w:val="0"/>
                <w:sz w:val="20"/>
                <w:szCs w:val="20"/>
                <w:lang w:val="en-US" w:eastAsia="zh-CN"/>
              </w:rPr>
              <w:t>按照谈判文件要求盖章</w:t>
            </w:r>
            <w:r>
              <w:rPr>
                <w:rFonts w:hint="eastAsia" w:ascii="宋体" w:hAnsi="宋体" w:cs="宋体"/>
                <w:kern w:val="0"/>
                <w:sz w:val="20"/>
                <w:szCs w:val="20"/>
              </w:rPr>
              <w:t>；</w:t>
            </w:r>
          </w:p>
        </w:tc>
        <w:tc>
          <w:tcPr>
            <w:tcW w:w="1560"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451"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680"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709" w:type="dxa"/>
            <w:tcBorders>
              <w:top w:val="single" w:color="000000" w:sz="4" w:space="0"/>
              <w:left w:val="single" w:color="000000" w:sz="4" w:space="0"/>
              <w:bottom w:val="single" w:color="000000" w:sz="4" w:space="0"/>
              <w:right w:val="single" w:color="000000" w:sz="4" w:space="0"/>
            </w:tcBorders>
          </w:tcPr>
          <w:p>
            <w:pPr>
              <w:rPr>
                <w:sz w:val="20"/>
                <w:szCs w:val="20"/>
              </w:rPr>
            </w:pPr>
          </w:p>
        </w:tc>
      </w:tr>
      <w:tr>
        <w:tblPrEx>
          <w:tblCellMar>
            <w:top w:w="15" w:type="dxa"/>
            <w:left w:w="15" w:type="dxa"/>
            <w:bottom w:w="15" w:type="dxa"/>
            <w:right w:w="15" w:type="dxa"/>
          </w:tblCellMar>
        </w:tblPrEx>
        <w:trPr>
          <w:trHeight w:val="554"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4264"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0"/>
                <w:szCs w:val="20"/>
              </w:rPr>
            </w:pPr>
            <w:r>
              <w:rPr>
                <w:rFonts w:hint="eastAsia" w:ascii="宋体" w:hAnsi="宋体" w:cs="宋体"/>
                <w:kern w:val="0"/>
                <w:sz w:val="20"/>
                <w:szCs w:val="20"/>
                <w:lang w:eastAsia="zh-CN"/>
              </w:rPr>
              <w:t>响应文件</w:t>
            </w:r>
            <w:r>
              <w:rPr>
                <w:rFonts w:hint="eastAsia" w:ascii="宋体" w:hAnsi="宋体" w:cs="宋体"/>
                <w:kern w:val="0"/>
                <w:sz w:val="20"/>
                <w:szCs w:val="20"/>
              </w:rPr>
              <w:t>是否按</w:t>
            </w:r>
            <w:r>
              <w:rPr>
                <w:rFonts w:hint="eastAsia" w:ascii="宋体" w:hAnsi="宋体" w:cs="宋体"/>
                <w:kern w:val="0"/>
                <w:sz w:val="20"/>
                <w:szCs w:val="20"/>
                <w:lang w:eastAsia="zh-CN"/>
              </w:rPr>
              <w:t>谈判文件</w:t>
            </w:r>
            <w:r>
              <w:rPr>
                <w:rFonts w:hint="eastAsia" w:ascii="宋体" w:hAnsi="宋体" w:cs="宋体"/>
                <w:kern w:val="0"/>
                <w:sz w:val="20"/>
                <w:szCs w:val="20"/>
              </w:rPr>
              <w:t>要求编制，内容是否全面或字迹是否模糊、辨认不清的；</w:t>
            </w:r>
          </w:p>
        </w:tc>
        <w:tc>
          <w:tcPr>
            <w:tcW w:w="1560"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451"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680"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709" w:type="dxa"/>
            <w:tcBorders>
              <w:top w:val="single" w:color="000000" w:sz="4" w:space="0"/>
              <w:left w:val="single" w:color="000000" w:sz="4" w:space="0"/>
              <w:bottom w:val="single" w:color="000000" w:sz="4" w:space="0"/>
              <w:right w:val="single" w:color="000000" w:sz="4" w:space="0"/>
            </w:tcBorders>
          </w:tcPr>
          <w:p>
            <w:pPr>
              <w:rPr>
                <w:sz w:val="20"/>
                <w:szCs w:val="20"/>
              </w:rPr>
            </w:pPr>
          </w:p>
        </w:tc>
      </w:tr>
      <w:tr>
        <w:tblPrEx>
          <w:tblCellMar>
            <w:top w:w="15" w:type="dxa"/>
            <w:left w:w="15" w:type="dxa"/>
            <w:bottom w:w="15" w:type="dxa"/>
            <w:right w:w="15" w:type="dxa"/>
          </w:tblCellMar>
        </w:tblPrEx>
        <w:trPr>
          <w:trHeight w:val="385"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4264"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0"/>
                <w:szCs w:val="20"/>
              </w:rPr>
            </w:pPr>
            <w:r>
              <w:rPr>
                <w:rFonts w:hint="eastAsia" w:ascii="宋体" w:hAnsi="宋体" w:cs="宋体"/>
                <w:kern w:val="0"/>
                <w:sz w:val="20"/>
                <w:szCs w:val="20"/>
              </w:rPr>
              <w:t>技术参数、技术性能是否满足</w:t>
            </w:r>
            <w:r>
              <w:rPr>
                <w:rFonts w:hint="eastAsia" w:ascii="宋体" w:hAnsi="宋体" w:cs="宋体"/>
                <w:kern w:val="0"/>
                <w:sz w:val="20"/>
                <w:szCs w:val="20"/>
                <w:lang w:eastAsia="zh-CN"/>
              </w:rPr>
              <w:t>谈判文件</w:t>
            </w:r>
            <w:r>
              <w:rPr>
                <w:rFonts w:hint="eastAsia" w:ascii="宋体" w:hAnsi="宋体" w:cs="宋体"/>
                <w:kern w:val="0"/>
                <w:sz w:val="20"/>
                <w:szCs w:val="20"/>
              </w:rPr>
              <w:t>要求的；</w:t>
            </w:r>
          </w:p>
        </w:tc>
        <w:tc>
          <w:tcPr>
            <w:tcW w:w="1560"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451"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680"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709" w:type="dxa"/>
            <w:tcBorders>
              <w:top w:val="single" w:color="000000" w:sz="4" w:space="0"/>
              <w:left w:val="single" w:color="000000" w:sz="4" w:space="0"/>
              <w:bottom w:val="single" w:color="000000" w:sz="4" w:space="0"/>
              <w:right w:val="single" w:color="000000" w:sz="4" w:space="0"/>
            </w:tcBorders>
          </w:tcPr>
          <w:p>
            <w:pPr>
              <w:rPr>
                <w:sz w:val="20"/>
                <w:szCs w:val="20"/>
              </w:rPr>
            </w:pPr>
          </w:p>
        </w:tc>
      </w:tr>
      <w:tr>
        <w:tblPrEx>
          <w:tblCellMar>
            <w:top w:w="15" w:type="dxa"/>
            <w:left w:w="15" w:type="dxa"/>
            <w:bottom w:w="15" w:type="dxa"/>
            <w:right w:w="15" w:type="dxa"/>
          </w:tblCellMar>
        </w:tblPrEx>
        <w:trPr>
          <w:trHeight w:val="494"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4264"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0"/>
                <w:szCs w:val="20"/>
              </w:rPr>
            </w:pPr>
            <w:r>
              <w:rPr>
                <w:rFonts w:hint="eastAsia" w:ascii="宋体" w:hAnsi="宋体" w:cs="宋体"/>
                <w:kern w:val="0"/>
                <w:sz w:val="20"/>
                <w:szCs w:val="20"/>
                <w:lang w:eastAsia="zh-CN"/>
              </w:rPr>
              <w:t>供应商</w:t>
            </w:r>
            <w:r>
              <w:rPr>
                <w:rFonts w:hint="eastAsia" w:ascii="宋体" w:hAnsi="宋体" w:cs="宋体"/>
                <w:kern w:val="0"/>
                <w:sz w:val="20"/>
                <w:szCs w:val="20"/>
              </w:rPr>
              <w:t>递交两份或两份以上内容不同的投标书，是否声明哪一份有效的；</w:t>
            </w:r>
          </w:p>
        </w:tc>
        <w:tc>
          <w:tcPr>
            <w:tcW w:w="1560"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451"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680"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709" w:type="dxa"/>
            <w:tcBorders>
              <w:top w:val="single" w:color="000000" w:sz="4" w:space="0"/>
              <w:left w:val="single" w:color="000000" w:sz="4" w:space="0"/>
              <w:bottom w:val="single" w:color="000000" w:sz="4" w:space="0"/>
              <w:right w:val="single" w:color="000000" w:sz="4" w:space="0"/>
            </w:tcBorders>
          </w:tcPr>
          <w:p>
            <w:pPr>
              <w:rPr>
                <w:sz w:val="20"/>
                <w:szCs w:val="20"/>
              </w:rPr>
            </w:pPr>
          </w:p>
        </w:tc>
      </w:tr>
      <w:tr>
        <w:tblPrEx>
          <w:tblCellMar>
            <w:top w:w="15" w:type="dxa"/>
            <w:left w:w="15" w:type="dxa"/>
            <w:bottom w:w="15" w:type="dxa"/>
            <w:right w:w="15" w:type="dxa"/>
          </w:tblCellMar>
        </w:tblPrEx>
        <w:trPr>
          <w:trHeight w:val="295"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w:t>
            </w:r>
          </w:p>
        </w:tc>
        <w:tc>
          <w:tcPr>
            <w:tcW w:w="4264"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0"/>
                <w:szCs w:val="20"/>
              </w:rPr>
            </w:pPr>
            <w:r>
              <w:rPr>
                <w:rFonts w:hint="eastAsia" w:ascii="宋体" w:hAnsi="宋体" w:cs="宋体"/>
                <w:kern w:val="0"/>
                <w:sz w:val="20"/>
                <w:szCs w:val="20"/>
              </w:rPr>
              <w:t>售后服务承诺是否提供的；</w:t>
            </w:r>
          </w:p>
        </w:tc>
        <w:tc>
          <w:tcPr>
            <w:tcW w:w="1560"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451"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680"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709" w:type="dxa"/>
            <w:tcBorders>
              <w:top w:val="single" w:color="000000" w:sz="4" w:space="0"/>
              <w:left w:val="single" w:color="000000" w:sz="4" w:space="0"/>
              <w:bottom w:val="single" w:color="000000" w:sz="4" w:space="0"/>
              <w:right w:val="single" w:color="000000" w:sz="4" w:space="0"/>
            </w:tcBorders>
          </w:tcPr>
          <w:p>
            <w:pPr>
              <w:rPr>
                <w:sz w:val="20"/>
                <w:szCs w:val="20"/>
              </w:rPr>
            </w:pPr>
          </w:p>
        </w:tc>
      </w:tr>
      <w:tr>
        <w:tblPrEx>
          <w:tblCellMar>
            <w:top w:w="15" w:type="dxa"/>
            <w:left w:w="15" w:type="dxa"/>
            <w:bottom w:w="15" w:type="dxa"/>
            <w:right w:w="15" w:type="dxa"/>
          </w:tblCellMar>
        </w:tblPrEx>
        <w:trPr>
          <w:trHeight w:val="53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w:t>
            </w:r>
          </w:p>
        </w:tc>
        <w:tc>
          <w:tcPr>
            <w:tcW w:w="4264"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0"/>
                <w:szCs w:val="20"/>
              </w:rPr>
            </w:pPr>
            <w:r>
              <w:rPr>
                <w:rFonts w:hint="eastAsia" w:ascii="宋体" w:hAnsi="宋体" w:cs="宋体"/>
                <w:kern w:val="0"/>
                <w:sz w:val="20"/>
                <w:szCs w:val="20"/>
              </w:rPr>
              <w:t xml:space="preserve"> 投标报价是否高于采购预算额度；</w:t>
            </w:r>
            <w:r>
              <w:rPr>
                <w:rFonts w:hint="eastAsia" w:ascii="宋体" w:hAnsi="宋体" w:cs="宋体"/>
                <w:kern w:val="0"/>
                <w:sz w:val="20"/>
                <w:szCs w:val="20"/>
              </w:rPr>
              <w:br w:type="textWrapping"/>
            </w:r>
            <w:r>
              <w:rPr>
                <w:rFonts w:hint="eastAsia" w:ascii="宋体" w:hAnsi="宋体" w:cs="宋体"/>
                <w:kern w:val="0"/>
                <w:sz w:val="20"/>
                <w:szCs w:val="20"/>
              </w:rPr>
              <w:t>（</w:t>
            </w:r>
            <w:r>
              <w:rPr>
                <w:rFonts w:hint="eastAsia" w:ascii="宋体" w:hAnsi="宋体" w:cs="宋体"/>
                <w:sz w:val="22"/>
                <w:szCs w:val="22"/>
                <w:highlight w:val="none"/>
                <w:lang w:val="en-US" w:eastAsia="zh-CN"/>
              </w:rPr>
              <w:t>832533.61</w:t>
            </w:r>
            <w:r>
              <w:rPr>
                <w:rFonts w:hint="eastAsia" w:ascii="宋体" w:hAnsi="宋体" w:cs="宋体"/>
                <w:kern w:val="0"/>
                <w:sz w:val="20"/>
                <w:szCs w:val="20"/>
                <w:lang w:val="en-US" w:eastAsia="zh-CN"/>
              </w:rPr>
              <w:t>整</w:t>
            </w:r>
            <w:r>
              <w:rPr>
                <w:rStyle w:val="29"/>
                <w:rFonts w:hint="default"/>
                <w:color w:val="auto"/>
              </w:rPr>
              <w:t>）</w:t>
            </w:r>
          </w:p>
        </w:tc>
        <w:tc>
          <w:tcPr>
            <w:tcW w:w="1560"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451"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680"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709" w:type="dxa"/>
            <w:tcBorders>
              <w:top w:val="single" w:color="000000" w:sz="4" w:space="0"/>
              <w:left w:val="single" w:color="000000" w:sz="4" w:space="0"/>
              <w:bottom w:val="single" w:color="000000" w:sz="4" w:space="0"/>
              <w:right w:val="single" w:color="000000" w:sz="4" w:space="0"/>
            </w:tcBorders>
          </w:tcPr>
          <w:p>
            <w:pPr>
              <w:rPr>
                <w:sz w:val="20"/>
                <w:szCs w:val="20"/>
              </w:rPr>
            </w:pPr>
          </w:p>
        </w:tc>
      </w:tr>
      <w:tr>
        <w:tblPrEx>
          <w:tblCellMar>
            <w:top w:w="15" w:type="dxa"/>
            <w:left w:w="15" w:type="dxa"/>
            <w:bottom w:w="15" w:type="dxa"/>
            <w:right w:w="15" w:type="dxa"/>
          </w:tblCellMar>
        </w:tblPrEx>
        <w:trPr>
          <w:trHeight w:val="44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7</w:t>
            </w:r>
          </w:p>
        </w:tc>
        <w:tc>
          <w:tcPr>
            <w:tcW w:w="4264" w:type="dxa"/>
            <w:gridSpan w:val="2"/>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0"/>
                <w:szCs w:val="20"/>
              </w:rPr>
            </w:pPr>
            <w:r>
              <w:rPr>
                <w:rFonts w:hint="eastAsia" w:ascii="宋体" w:hAnsi="宋体" w:cs="宋体"/>
                <w:kern w:val="0"/>
                <w:sz w:val="20"/>
                <w:szCs w:val="20"/>
                <w:lang w:eastAsia="zh-CN"/>
              </w:rPr>
              <w:t>响应文件</w:t>
            </w:r>
            <w:r>
              <w:rPr>
                <w:rFonts w:hint="eastAsia" w:ascii="宋体" w:hAnsi="宋体" w:cs="宋体"/>
                <w:kern w:val="0"/>
                <w:sz w:val="20"/>
                <w:szCs w:val="20"/>
              </w:rPr>
              <w:t>是否符合</w:t>
            </w:r>
            <w:r>
              <w:rPr>
                <w:rFonts w:hint="eastAsia" w:ascii="宋体" w:hAnsi="宋体" w:cs="宋体"/>
                <w:kern w:val="0"/>
                <w:sz w:val="20"/>
                <w:szCs w:val="20"/>
                <w:lang w:eastAsia="zh-CN"/>
              </w:rPr>
              <w:t>谈判文件</w:t>
            </w:r>
            <w:r>
              <w:rPr>
                <w:rFonts w:hint="eastAsia" w:ascii="宋体" w:hAnsi="宋体" w:cs="宋体"/>
                <w:kern w:val="0"/>
                <w:sz w:val="20"/>
                <w:szCs w:val="20"/>
              </w:rPr>
              <w:t>实质性要求的。</w:t>
            </w:r>
          </w:p>
        </w:tc>
        <w:tc>
          <w:tcPr>
            <w:tcW w:w="1560"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451"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680"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709" w:type="dxa"/>
            <w:tcBorders>
              <w:top w:val="single" w:color="000000" w:sz="4" w:space="0"/>
              <w:left w:val="single" w:color="000000" w:sz="4" w:space="0"/>
              <w:bottom w:val="single" w:color="000000" w:sz="4" w:space="0"/>
              <w:right w:val="single" w:color="000000" w:sz="4" w:space="0"/>
            </w:tcBorders>
          </w:tcPr>
          <w:p>
            <w:pPr>
              <w:rPr>
                <w:sz w:val="20"/>
                <w:szCs w:val="20"/>
              </w:rPr>
            </w:pPr>
          </w:p>
        </w:tc>
      </w:tr>
      <w:tr>
        <w:tblPrEx>
          <w:tblCellMar>
            <w:top w:w="15" w:type="dxa"/>
            <w:left w:w="15" w:type="dxa"/>
            <w:bottom w:w="15" w:type="dxa"/>
            <w:right w:w="15" w:type="dxa"/>
          </w:tblCellMar>
        </w:tblPrEx>
        <w:trPr>
          <w:trHeight w:val="615" w:hRule="atLeast"/>
          <w:jc w:val="center"/>
        </w:trPr>
        <w:tc>
          <w:tcPr>
            <w:tcW w:w="487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结论（符合或不符合）</w:t>
            </w:r>
          </w:p>
        </w:tc>
        <w:tc>
          <w:tcPr>
            <w:tcW w:w="1560"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tcPr>
          <w:p>
            <w:pPr>
              <w:rPr>
                <w:sz w:val="20"/>
                <w:szCs w:val="20"/>
              </w:rPr>
            </w:pPr>
          </w:p>
        </w:tc>
        <w:tc>
          <w:tcPr>
            <w:tcW w:w="1451"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680" w:type="dxa"/>
            <w:tcBorders>
              <w:top w:val="single" w:color="000000" w:sz="4" w:space="0"/>
              <w:left w:val="single" w:color="000000" w:sz="4" w:space="0"/>
              <w:bottom w:val="single" w:color="000000" w:sz="4" w:space="0"/>
              <w:right w:val="single" w:color="000000" w:sz="4" w:space="0"/>
            </w:tcBorders>
          </w:tcPr>
          <w:p>
            <w:pPr>
              <w:rPr>
                <w:sz w:val="20"/>
                <w:szCs w:val="20"/>
              </w:rPr>
            </w:pPr>
          </w:p>
        </w:tc>
        <w:tc>
          <w:tcPr>
            <w:tcW w:w="1709" w:type="dxa"/>
            <w:tcBorders>
              <w:top w:val="single" w:color="000000" w:sz="4" w:space="0"/>
              <w:left w:val="single" w:color="000000" w:sz="4" w:space="0"/>
              <w:bottom w:val="single" w:color="000000" w:sz="4" w:space="0"/>
              <w:right w:val="single" w:color="000000" w:sz="4" w:space="0"/>
            </w:tcBorders>
          </w:tcPr>
          <w:p>
            <w:pPr>
              <w:rPr>
                <w:sz w:val="20"/>
                <w:szCs w:val="20"/>
              </w:rPr>
            </w:pPr>
          </w:p>
        </w:tc>
      </w:tr>
      <w:tr>
        <w:tblPrEx>
          <w:tblCellMar>
            <w:top w:w="15" w:type="dxa"/>
            <w:left w:w="15" w:type="dxa"/>
            <w:bottom w:w="15" w:type="dxa"/>
            <w:right w:w="15" w:type="dxa"/>
          </w:tblCellMar>
        </w:tblPrEx>
        <w:trPr>
          <w:trHeight w:val="435" w:hRule="atLeast"/>
          <w:jc w:val="center"/>
        </w:trPr>
        <w:tc>
          <w:tcPr>
            <w:tcW w:w="12944"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符合</w:t>
            </w:r>
            <w:r>
              <w:rPr>
                <w:rFonts w:hint="eastAsia" w:ascii="宋体" w:hAnsi="宋体" w:cs="宋体"/>
                <w:kern w:val="0"/>
                <w:sz w:val="20"/>
                <w:szCs w:val="20"/>
                <w:lang w:eastAsia="zh-CN"/>
              </w:rPr>
              <w:t>谈判文件</w:t>
            </w:r>
            <w:r>
              <w:rPr>
                <w:rFonts w:hint="eastAsia" w:ascii="宋体" w:hAnsi="宋体" w:cs="宋体"/>
                <w:kern w:val="0"/>
                <w:sz w:val="20"/>
                <w:szCs w:val="20"/>
              </w:rPr>
              <w:t>要求打√，不符合</w:t>
            </w:r>
            <w:r>
              <w:rPr>
                <w:rFonts w:hint="eastAsia" w:ascii="宋体" w:hAnsi="宋体" w:cs="宋体"/>
                <w:kern w:val="0"/>
                <w:sz w:val="20"/>
                <w:szCs w:val="20"/>
                <w:lang w:eastAsia="zh-CN"/>
              </w:rPr>
              <w:t>谈判文件</w:t>
            </w:r>
            <w:r>
              <w:rPr>
                <w:rFonts w:hint="eastAsia" w:ascii="宋体" w:hAnsi="宋体" w:cs="宋体"/>
                <w:kern w:val="0"/>
                <w:sz w:val="20"/>
                <w:szCs w:val="20"/>
              </w:rPr>
              <w:t>要求打×，结论为符合或不符合。</w:t>
            </w:r>
          </w:p>
        </w:tc>
      </w:tr>
      <w:tr>
        <w:tblPrEx>
          <w:tblCellMar>
            <w:top w:w="15" w:type="dxa"/>
            <w:left w:w="15" w:type="dxa"/>
            <w:bottom w:w="15" w:type="dxa"/>
            <w:right w:w="15" w:type="dxa"/>
          </w:tblCellMar>
        </w:tblPrEx>
        <w:trPr>
          <w:trHeight w:val="585" w:hRule="atLeast"/>
          <w:jc w:val="center"/>
        </w:trPr>
        <w:tc>
          <w:tcPr>
            <w:tcW w:w="4260" w:type="dxa"/>
            <w:gridSpan w:val="2"/>
            <w:vAlign w:val="center"/>
          </w:tcPr>
          <w:p>
            <w:pPr>
              <w:widowControl/>
              <w:jc w:val="left"/>
              <w:textAlignment w:val="center"/>
              <w:rPr>
                <w:rFonts w:ascii="宋体" w:hAnsi="宋体" w:cs="宋体"/>
                <w:sz w:val="22"/>
                <w:szCs w:val="22"/>
              </w:rPr>
            </w:pPr>
            <w:r>
              <w:rPr>
                <w:rFonts w:hint="eastAsia" w:ascii="宋体" w:hAnsi="宋体" w:cs="宋体"/>
                <w:kern w:val="0"/>
                <w:sz w:val="22"/>
                <w:szCs w:val="22"/>
              </w:rPr>
              <w:t>全体评委（签名）：</w:t>
            </w:r>
          </w:p>
        </w:tc>
        <w:tc>
          <w:tcPr>
            <w:tcW w:w="1785" w:type="dxa"/>
            <w:gridSpan w:val="2"/>
            <w:vAlign w:val="bottom"/>
          </w:tcPr>
          <w:p>
            <w:pPr>
              <w:rPr>
                <w:rFonts w:ascii="宋体" w:hAnsi="宋体" w:cs="宋体"/>
              </w:rPr>
            </w:pPr>
          </w:p>
        </w:tc>
        <w:tc>
          <w:tcPr>
            <w:tcW w:w="1665" w:type="dxa"/>
            <w:gridSpan w:val="2"/>
            <w:vAlign w:val="bottom"/>
          </w:tcPr>
          <w:p>
            <w:pPr>
              <w:rPr>
                <w:rFonts w:ascii="宋体" w:hAnsi="宋体" w:cs="宋体"/>
              </w:rPr>
            </w:pPr>
          </w:p>
        </w:tc>
        <w:tc>
          <w:tcPr>
            <w:tcW w:w="1845" w:type="dxa"/>
            <w:gridSpan w:val="2"/>
            <w:vAlign w:val="bottom"/>
          </w:tcPr>
          <w:p>
            <w:pPr>
              <w:rPr>
                <w:rFonts w:ascii="宋体" w:hAnsi="宋体" w:cs="宋体"/>
              </w:rPr>
            </w:pPr>
          </w:p>
        </w:tc>
        <w:tc>
          <w:tcPr>
            <w:tcW w:w="1680" w:type="dxa"/>
            <w:vAlign w:val="bottom"/>
          </w:tcPr>
          <w:p>
            <w:pPr>
              <w:rPr>
                <w:rFonts w:ascii="宋体" w:hAnsi="宋体" w:cs="宋体"/>
              </w:rPr>
            </w:pPr>
          </w:p>
        </w:tc>
        <w:tc>
          <w:tcPr>
            <w:tcW w:w="1709" w:type="dxa"/>
            <w:vAlign w:val="bottom"/>
          </w:tcPr>
          <w:p>
            <w:pPr>
              <w:rPr>
                <w:rFonts w:ascii="宋体" w:hAnsi="宋体" w:cs="宋体"/>
              </w:rPr>
            </w:pPr>
          </w:p>
        </w:tc>
      </w:tr>
    </w:tbl>
    <w:p>
      <w:r>
        <w:br w:type="page"/>
      </w:r>
    </w:p>
    <w:tbl>
      <w:tblPr>
        <w:tblStyle w:val="15"/>
        <w:tblW w:w="12225" w:type="dxa"/>
        <w:jc w:val="center"/>
        <w:tblLayout w:type="fixed"/>
        <w:tblCellMar>
          <w:top w:w="15" w:type="dxa"/>
          <w:left w:w="15" w:type="dxa"/>
          <w:bottom w:w="15" w:type="dxa"/>
          <w:right w:w="15" w:type="dxa"/>
        </w:tblCellMar>
      </w:tblPr>
      <w:tblGrid>
        <w:gridCol w:w="825"/>
        <w:gridCol w:w="4954"/>
        <w:gridCol w:w="1275"/>
        <w:gridCol w:w="1365"/>
        <w:gridCol w:w="1335"/>
        <w:gridCol w:w="1215"/>
        <w:gridCol w:w="1256"/>
      </w:tblGrid>
      <w:tr>
        <w:tblPrEx>
          <w:tblCellMar>
            <w:top w:w="15" w:type="dxa"/>
            <w:left w:w="15" w:type="dxa"/>
            <w:bottom w:w="15" w:type="dxa"/>
            <w:right w:w="15" w:type="dxa"/>
          </w:tblCellMar>
        </w:tblPrEx>
        <w:trPr>
          <w:trHeight w:val="540" w:hRule="atLeast"/>
          <w:jc w:val="center"/>
        </w:trPr>
        <w:tc>
          <w:tcPr>
            <w:tcW w:w="12225" w:type="dxa"/>
            <w:gridSpan w:val="7"/>
            <w:vAlign w:val="center"/>
          </w:tcPr>
          <w:p>
            <w:pPr>
              <w:pStyle w:val="5"/>
              <w:rPr>
                <w:rFonts w:ascii="宋体" w:hAnsi="宋体" w:cs="宋体"/>
                <w:b/>
                <w:szCs w:val="44"/>
              </w:rPr>
            </w:pPr>
            <w:bookmarkStart w:id="78" w:name="_Toc32122"/>
            <w:r>
              <w:rPr>
                <w:rFonts w:hint="eastAsia"/>
              </w:rPr>
              <w:t>响应性评审表（附表2）</w:t>
            </w:r>
            <w:bookmarkEnd w:id="78"/>
          </w:p>
        </w:tc>
      </w:tr>
      <w:tr>
        <w:tblPrEx>
          <w:tblCellMar>
            <w:top w:w="15" w:type="dxa"/>
            <w:left w:w="15" w:type="dxa"/>
            <w:bottom w:w="15" w:type="dxa"/>
            <w:right w:w="15" w:type="dxa"/>
          </w:tblCellMar>
        </w:tblPrEx>
        <w:trPr>
          <w:trHeight w:val="285" w:hRule="atLeast"/>
          <w:jc w:val="center"/>
        </w:trPr>
        <w:tc>
          <w:tcPr>
            <w:tcW w:w="12225" w:type="dxa"/>
            <w:gridSpan w:val="7"/>
            <w:vAlign w:val="center"/>
          </w:tcPr>
          <w:p>
            <w:pPr>
              <w:widowControl/>
              <w:jc w:val="left"/>
              <w:textAlignment w:val="center"/>
              <w:rPr>
                <w:rFonts w:ascii="宋体" w:hAnsi="宋体" w:cs="宋体"/>
                <w:b/>
              </w:rPr>
            </w:pPr>
            <w:r>
              <w:rPr>
                <w:rFonts w:hint="eastAsia" w:ascii="宋体" w:hAnsi="宋体" w:cs="宋体"/>
                <w:b/>
                <w:kern w:val="0"/>
              </w:rPr>
              <w:t>项目名称：</w:t>
            </w:r>
          </w:p>
        </w:tc>
      </w:tr>
      <w:tr>
        <w:tblPrEx>
          <w:tblCellMar>
            <w:top w:w="15" w:type="dxa"/>
            <w:left w:w="15" w:type="dxa"/>
            <w:bottom w:w="15" w:type="dxa"/>
            <w:right w:w="15" w:type="dxa"/>
          </w:tblCellMar>
        </w:tblPrEx>
        <w:trPr>
          <w:trHeight w:val="285" w:hRule="atLeast"/>
          <w:jc w:val="center"/>
        </w:trPr>
        <w:tc>
          <w:tcPr>
            <w:tcW w:w="12225" w:type="dxa"/>
            <w:gridSpan w:val="7"/>
            <w:vAlign w:val="center"/>
          </w:tcPr>
          <w:p>
            <w:pPr>
              <w:widowControl/>
              <w:jc w:val="left"/>
              <w:textAlignment w:val="center"/>
              <w:rPr>
                <w:rFonts w:ascii="宋体" w:hAnsi="宋体" w:cs="宋体"/>
                <w:b/>
              </w:rPr>
            </w:pPr>
            <w:r>
              <w:rPr>
                <w:rFonts w:hint="eastAsia" w:ascii="宋体" w:hAnsi="宋体" w:cs="宋体"/>
                <w:b/>
                <w:kern w:val="0"/>
              </w:rPr>
              <w:t>项目编号：</w:t>
            </w:r>
          </w:p>
        </w:tc>
      </w:tr>
      <w:tr>
        <w:tblPrEx>
          <w:tblCellMar>
            <w:top w:w="15" w:type="dxa"/>
            <w:left w:w="15" w:type="dxa"/>
            <w:bottom w:w="15" w:type="dxa"/>
            <w:right w:w="15" w:type="dxa"/>
          </w:tblCellMar>
        </w:tblPrEx>
        <w:trPr>
          <w:trHeight w:val="61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序号</w:t>
            </w:r>
          </w:p>
        </w:tc>
        <w:tc>
          <w:tcPr>
            <w:tcW w:w="4954" w:type="dxa"/>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 xml:space="preserve">                   投标单位          </w:t>
            </w:r>
            <w:r>
              <w:rPr>
                <w:rFonts w:hint="eastAsia" w:ascii="宋体" w:hAnsi="宋体" w:cs="宋体"/>
                <w:kern w:val="0"/>
                <w:sz w:val="20"/>
                <w:szCs w:val="20"/>
              </w:rPr>
              <w:br w:type="textWrapping"/>
            </w:r>
            <w:r>
              <w:rPr>
                <w:rFonts w:hint="eastAsia" w:ascii="宋体" w:hAnsi="宋体" w:cs="宋体"/>
                <w:kern w:val="0"/>
                <w:sz w:val="20"/>
                <w:szCs w:val="20"/>
              </w:rPr>
              <w:t xml:space="preserve">   审查内容</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1</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2</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3</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4</w:t>
            </w:r>
          </w:p>
        </w:tc>
        <w:tc>
          <w:tcPr>
            <w:tcW w:w="1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lang w:eastAsia="zh-CN"/>
              </w:rPr>
              <w:t>供应商</w:t>
            </w:r>
            <w:r>
              <w:rPr>
                <w:rFonts w:hint="eastAsia" w:ascii="宋体" w:hAnsi="宋体" w:cs="宋体"/>
              </w:rPr>
              <w:t>5</w:t>
            </w:r>
          </w:p>
        </w:tc>
      </w:tr>
      <w:tr>
        <w:tblPrEx>
          <w:tblCellMar>
            <w:top w:w="15" w:type="dxa"/>
            <w:left w:w="15" w:type="dxa"/>
            <w:bottom w:w="15" w:type="dxa"/>
            <w:right w:w="15" w:type="dxa"/>
          </w:tblCellMar>
        </w:tblPrEx>
        <w:trPr>
          <w:trHeight w:val="295"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1</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lang w:eastAsia="zh-CN"/>
              </w:rPr>
              <w:t>供应商</w:t>
            </w:r>
            <w:r>
              <w:rPr>
                <w:rFonts w:hint="eastAsia" w:ascii="宋体" w:hAnsi="宋体" w:cs="宋体"/>
                <w:kern w:val="0"/>
                <w:sz w:val="20"/>
                <w:szCs w:val="20"/>
              </w:rPr>
              <w:t>是否提交投标保证金且金额足够</w:t>
            </w: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r>
      <w:tr>
        <w:tblPrEx>
          <w:tblCellMar>
            <w:top w:w="15" w:type="dxa"/>
            <w:left w:w="15" w:type="dxa"/>
            <w:bottom w:w="15" w:type="dxa"/>
            <w:right w:w="15" w:type="dxa"/>
          </w:tblCellMar>
        </w:tblPrEx>
        <w:trPr>
          <w:trHeight w:val="2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2</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资格证明文件是否全面</w:t>
            </w:r>
          </w:p>
        </w:tc>
        <w:tc>
          <w:tcPr>
            <w:tcW w:w="127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p>
        </w:tc>
      </w:tr>
      <w:tr>
        <w:tblPrEx>
          <w:tblCellMar>
            <w:top w:w="15" w:type="dxa"/>
            <w:left w:w="15" w:type="dxa"/>
            <w:bottom w:w="15" w:type="dxa"/>
            <w:right w:w="15" w:type="dxa"/>
          </w:tblCellMar>
        </w:tblPrEx>
        <w:trPr>
          <w:trHeight w:val="50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3</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lang w:eastAsia="zh-CN"/>
              </w:rPr>
              <w:t>响应文件</w:t>
            </w:r>
            <w:r>
              <w:rPr>
                <w:rFonts w:hint="eastAsia" w:ascii="宋体" w:hAnsi="宋体" w:cs="宋体"/>
                <w:kern w:val="0"/>
                <w:sz w:val="20"/>
                <w:szCs w:val="20"/>
              </w:rPr>
              <w:t>有（无）法人代表签字，或有（无）法人代表有效委托书</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235"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4</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投标有效期是否足够</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49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5</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20"/>
                <w:szCs w:val="20"/>
                <w:lang w:eastAsia="zh-CN"/>
              </w:rPr>
            </w:pPr>
            <w:r>
              <w:rPr>
                <w:rFonts w:hint="eastAsia" w:ascii="宋体" w:hAnsi="宋体" w:cs="宋体"/>
                <w:kern w:val="0"/>
                <w:sz w:val="20"/>
                <w:szCs w:val="20"/>
                <w:lang w:eastAsia="zh-CN"/>
              </w:rPr>
              <w:t>响应文件</w:t>
            </w:r>
            <w:r>
              <w:rPr>
                <w:rFonts w:hint="eastAsia" w:ascii="宋体" w:hAnsi="宋体" w:cs="宋体"/>
                <w:kern w:val="0"/>
                <w:sz w:val="20"/>
                <w:szCs w:val="20"/>
              </w:rPr>
              <w:t>组成是否完整，是否按</w:t>
            </w:r>
            <w:r>
              <w:rPr>
                <w:rFonts w:hint="eastAsia" w:ascii="宋体" w:hAnsi="宋体" w:cs="宋体"/>
                <w:kern w:val="0"/>
                <w:sz w:val="20"/>
                <w:szCs w:val="20"/>
                <w:lang w:eastAsia="zh-CN"/>
              </w:rPr>
              <w:t>谈判文件</w:t>
            </w:r>
            <w:r>
              <w:rPr>
                <w:rFonts w:hint="eastAsia" w:ascii="宋体" w:hAnsi="宋体" w:cs="宋体"/>
                <w:kern w:val="0"/>
                <w:sz w:val="20"/>
                <w:szCs w:val="20"/>
              </w:rPr>
              <w:t>的规定内容、格式填写</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38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6</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每一种货物不能出现两个或两个以上的报价</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335"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7</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20"/>
                <w:szCs w:val="20"/>
              </w:rPr>
            </w:pPr>
            <w:r>
              <w:rPr>
                <w:rStyle w:val="30"/>
                <w:rFonts w:hint="default"/>
                <w:color w:val="auto"/>
              </w:rPr>
              <w:t>是否符合技术规格表中的主要参数</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41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8</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sz w:val="20"/>
                <w:szCs w:val="20"/>
              </w:rPr>
            </w:pPr>
            <w:r>
              <w:rPr>
                <w:rStyle w:val="30"/>
                <w:rFonts w:hint="eastAsia"/>
                <w:color w:val="auto"/>
                <w:lang w:eastAsia="zh-CN"/>
              </w:rPr>
              <w:t>响应文件</w:t>
            </w:r>
            <w:r>
              <w:rPr>
                <w:rStyle w:val="30"/>
                <w:rFonts w:hint="default"/>
                <w:color w:val="auto"/>
              </w:rPr>
              <w:t>载明的供货范围、检验标准和方法等是否符合</w:t>
            </w:r>
            <w:r>
              <w:rPr>
                <w:rStyle w:val="30"/>
                <w:rFonts w:hint="eastAsia"/>
                <w:color w:val="auto"/>
                <w:lang w:eastAsia="zh-CN"/>
              </w:rPr>
              <w:t>谈判文件</w:t>
            </w:r>
            <w:r>
              <w:rPr>
                <w:rStyle w:val="30"/>
                <w:rFonts w:hint="default"/>
                <w:color w:val="auto"/>
              </w:rPr>
              <w:t>的要求</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32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9</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lang w:eastAsia="zh-CN"/>
              </w:rPr>
              <w:t>响应文件</w:t>
            </w:r>
            <w:r>
              <w:rPr>
                <w:rFonts w:hint="eastAsia" w:ascii="宋体" w:hAnsi="宋体" w:cs="宋体"/>
                <w:kern w:val="0"/>
                <w:sz w:val="20"/>
                <w:szCs w:val="20"/>
              </w:rPr>
              <w:t>附有招标人不能接受的其他条件</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41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rPr>
            </w:pPr>
            <w:r>
              <w:rPr>
                <w:rFonts w:hint="eastAsia" w:ascii="宋体" w:hAnsi="宋体" w:cs="宋体"/>
                <w:kern w:val="0"/>
              </w:rPr>
              <w:t>10</w:t>
            </w:r>
          </w:p>
        </w:tc>
        <w:tc>
          <w:tcPr>
            <w:tcW w:w="495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不符合法律、法规和</w:t>
            </w:r>
            <w:r>
              <w:rPr>
                <w:rFonts w:hint="eastAsia" w:ascii="宋体" w:hAnsi="宋体" w:cs="宋体"/>
                <w:kern w:val="0"/>
                <w:sz w:val="20"/>
                <w:szCs w:val="20"/>
                <w:lang w:eastAsia="zh-CN"/>
              </w:rPr>
              <w:t>谈判文件</w:t>
            </w:r>
            <w:r>
              <w:rPr>
                <w:rFonts w:hint="eastAsia" w:ascii="宋体" w:hAnsi="宋体" w:cs="宋体"/>
                <w:kern w:val="0"/>
                <w:sz w:val="20"/>
                <w:szCs w:val="20"/>
              </w:rPr>
              <w:t>中规定的其它实质性要求的</w:t>
            </w:r>
          </w:p>
        </w:tc>
        <w:tc>
          <w:tcPr>
            <w:tcW w:w="127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6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3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1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c>
          <w:tcPr>
            <w:tcW w:w="125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rPr>
            </w:pPr>
          </w:p>
        </w:tc>
      </w:tr>
      <w:tr>
        <w:tblPrEx>
          <w:tblCellMar>
            <w:top w:w="15" w:type="dxa"/>
            <w:left w:w="15" w:type="dxa"/>
            <w:bottom w:w="15" w:type="dxa"/>
            <w:right w:w="15" w:type="dxa"/>
          </w:tblCellMar>
        </w:tblPrEx>
        <w:trPr>
          <w:trHeight w:val="450" w:hRule="atLeast"/>
          <w:jc w:val="center"/>
        </w:trPr>
        <w:tc>
          <w:tcPr>
            <w:tcW w:w="12225"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rPr>
            </w:pPr>
            <w:r>
              <w:rPr>
                <w:rFonts w:hint="eastAsia" w:ascii="宋体" w:hAnsi="宋体" w:cs="宋体"/>
                <w:kern w:val="0"/>
              </w:rPr>
              <w:t>注：通过的打“√”；未通过的打“×”</w:t>
            </w:r>
          </w:p>
        </w:tc>
      </w:tr>
      <w:tr>
        <w:tblPrEx>
          <w:tblCellMar>
            <w:top w:w="15" w:type="dxa"/>
            <w:left w:w="15" w:type="dxa"/>
            <w:bottom w:w="15" w:type="dxa"/>
            <w:right w:w="15" w:type="dxa"/>
          </w:tblCellMar>
        </w:tblPrEx>
        <w:trPr>
          <w:trHeight w:val="630" w:hRule="atLeast"/>
          <w:jc w:val="center"/>
        </w:trPr>
        <w:tc>
          <w:tcPr>
            <w:tcW w:w="12225" w:type="dxa"/>
            <w:gridSpan w:val="7"/>
            <w:vAlign w:val="center"/>
          </w:tcPr>
          <w:p>
            <w:pPr>
              <w:widowControl/>
              <w:jc w:val="left"/>
              <w:textAlignment w:val="center"/>
              <w:rPr>
                <w:rFonts w:ascii="宋体" w:hAnsi="宋体" w:cs="宋体"/>
              </w:rPr>
            </w:pPr>
            <w:r>
              <w:rPr>
                <w:rFonts w:hint="eastAsia" w:ascii="宋体" w:hAnsi="宋体" w:cs="宋体"/>
                <w:kern w:val="0"/>
              </w:rPr>
              <w:t>全体评委签字：</w:t>
            </w:r>
          </w:p>
        </w:tc>
      </w:tr>
    </w:tbl>
    <w:p>
      <w:pPr>
        <w:tabs>
          <w:tab w:val="left" w:pos="971"/>
        </w:tabs>
        <w:jc w:val="left"/>
        <w:rPr>
          <w:rFonts w:asciiTheme="minorEastAsia" w:hAnsiTheme="minorEastAsia" w:eastAsiaTheme="minorEastAsia" w:cstheme="minorEastAsia"/>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31"/>
        <w:tab w:val="clear" w:pos="4153"/>
      </w:tabs>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3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upright="1">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wo5dkBAACyAwAADgAAAGRycy9lMm9Eb2MueG1srVPNjtMwEL4j8Q6W&#10;7zRppK1KVHe1q2oREgKkhQdwHaex5D953CZ9AXgDTly481x9DsZO0kXLZQ9ckhnP+Jv5vhlvbgej&#10;yUkGUM4yulyUlEgrXKPsgdGvXx7erCmByG3DtbOS0bMEert9/WrT+1pWrnO6kYEgiIW694x2Mfq6&#10;KEB00nBYOC8tBlsXDI/ohkPRBN4jutFFVZaroneh8cEJCYCnuzFIJ8TwEkDXtkrInRNHI20cUYPU&#10;PCIl6JQHus3dtq0U8VPbgoxEM4pMY/5iEbT36VtsN7w+BO47JaYW+EtaeMbJcGWx6BVqxyMnx6D+&#10;gTJKBAeujQvhTDESyYogi2X5TJvHjnuZuaDU4K+iw/+DFR9PnwNRDaMrSiw3OPDLj++Xn78vv76R&#10;ZbVKAvUeasx79JgZh3s34NrM54CHiffQBpP+yIhgHOU9X+WVQyQiXVpX63WJIYGx2UH84um6DxDf&#10;SWdIMhgNOL8sKz99gDimzimpmnUPSus8Q21Jz+jbm+omX7hGEFzblCvzNkwwidLYerLisB8mnnvX&#10;nJFmjxvBqMUHQIl+b1HwtDyzEWZjPxtHH9Shw46XuTr4u2PE3nLLqcIIi1STg6PMpKe1S7vyt5+z&#10;np7a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d8wo5dkBAACyAwAADgAAAAAAAAABACAA&#10;AAAeAQAAZHJzL2Uyb0RvYy54bWxQSwUGAAAAAAYABgBZAQAAa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2"/>
      </w:pPr>
      <w:r>
        <w:rPr>
          <w:rStyle w:val="21"/>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auto"/>
      <w:jc w:val="both"/>
      <w:rPr>
        <w:rFonts w:hint="eastAsia" w:ascii="Times New Roman" w:hAnsi="Times New Roman" w:eastAsia="宋体" w:cs="Times New Roman"/>
        <w:kern w:val="2"/>
        <w:sz w:val="18"/>
        <w:szCs w:val="18"/>
        <w:lang w:val="en-US" w:eastAsia="zh-CN" w:bidi="ar-SA"/>
      </w:rPr>
    </w:pPr>
    <w:r>
      <w:rPr>
        <w:rFonts w:hint="eastAsia" w:eastAsia="宋体" w:cs="Times New Roman"/>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0B9B8"/>
    <w:multiLevelType w:val="singleLevel"/>
    <w:tmpl w:val="D190B9B8"/>
    <w:lvl w:ilvl="0" w:tentative="0">
      <w:start w:val="2"/>
      <w:numFmt w:val="decimal"/>
      <w:lvlText w:val="%1."/>
      <w:lvlJc w:val="left"/>
      <w:pPr>
        <w:tabs>
          <w:tab w:val="left" w:pos="312"/>
        </w:tabs>
      </w:pPr>
    </w:lvl>
  </w:abstractNum>
  <w:abstractNum w:abstractNumId="1">
    <w:nsid w:val="DD907E84"/>
    <w:multiLevelType w:val="singleLevel"/>
    <w:tmpl w:val="DD907E84"/>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7"/>
    <w:multiLevelType w:val="singleLevel"/>
    <w:tmpl w:val="00000007"/>
    <w:lvl w:ilvl="0" w:tentative="0">
      <w:start w:val="1"/>
      <w:numFmt w:val="chineseCounting"/>
      <w:suff w:val="nothing"/>
      <w:lvlText w:val="（%1）"/>
      <w:lvlJc w:val="left"/>
      <w:rPr>
        <w:rFonts w:hint="eastAsia"/>
      </w:rPr>
    </w:lvl>
  </w:abstractNum>
  <w:abstractNum w:abstractNumId="4">
    <w:nsid w:val="00000008"/>
    <w:multiLevelType w:val="singleLevel"/>
    <w:tmpl w:val="00000008"/>
    <w:lvl w:ilvl="0" w:tentative="0">
      <w:start w:val="1"/>
      <w:numFmt w:val="chineseCounting"/>
      <w:suff w:val="nothing"/>
      <w:lvlText w:val="（%1）"/>
      <w:lvlJc w:val="left"/>
      <w:rPr>
        <w:rFonts w:hint="eastAsia"/>
      </w:rPr>
    </w:lvl>
  </w:abstractNum>
  <w:abstractNum w:abstractNumId="5">
    <w:nsid w:val="00000012"/>
    <w:multiLevelType w:val="singleLevel"/>
    <w:tmpl w:val="00000012"/>
    <w:lvl w:ilvl="0" w:tentative="0">
      <w:start w:val="18"/>
      <w:numFmt w:val="decimal"/>
      <w:suff w:val="nothing"/>
      <w:lvlText w:val="%1、"/>
      <w:lvlJc w:val="left"/>
    </w:lvl>
  </w:abstractNum>
  <w:abstractNum w:abstractNumId="6">
    <w:nsid w:val="5A68E1C1"/>
    <w:multiLevelType w:val="singleLevel"/>
    <w:tmpl w:val="5A68E1C1"/>
    <w:lvl w:ilvl="0" w:tentative="0">
      <w:start w:val="1"/>
      <w:numFmt w:val="decimal"/>
      <w:suff w:val="nothing"/>
      <w:lvlText w:val="%1、"/>
      <w:lvlJc w:val="left"/>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N2FmZDhjMTlmYWZlYjVmYjEwM2ZlYzhlNGNmOGEifQ=="/>
  </w:docVars>
  <w:rsids>
    <w:rsidRoot w:val="00781347"/>
    <w:rsid w:val="000A2972"/>
    <w:rsid w:val="000D0958"/>
    <w:rsid w:val="000D6F7E"/>
    <w:rsid w:val="000E6304"/>
    <w:rsid w:val="000E784A"/>
    <w:rsid w:val="000F5602"/>
    <w:rsid w:val="000F7BDD"/>
    <w:rsid w:val="00122356"/>
    <w:rsid w:val="00187E69"/>
    <w:rsid w:val="002201BE"/>
    <w:rsid w:val="00247AF9"/>
    <w:rsid w:val="00374F70"/>
    <w:rsid w:val="00464621"/>
    <w:rsid w:val="00474526"/>
    <w:rsid w:val="004A657A"/>
    <w:rsid w:val="005167CF"/>
    <w:rsid w:val="005378AD"/>
    <w:rsid w:val="005C35B5"/>
    <w:rsid w:val="00623770"/>
    <w:rsid w:val="0069575F"/>
    <w:rsid w:val="006B7622"/>
    <w:rsid w:val="00781347"/>
    <w:rsid w:val="00814F6B"/>
    <w:rsid w:val="00822E89"/>
    <w:rsid w:val="00956363"/>
    <w:rsid w:val="00A6314F"/>
    <w:rsid w:val="00B40AA5"/>
    <w:rsid w:val="00B8028E"/>
    <w:rsid w:val="00B87A87"/>
    <w:rsid w:val="00BD1800"/>
    <w:rsid w:val="00BF040E"/>
    <w:rsid w:val="00CA4841"/>
    <w:rsid w:val="00D421B3"/>
    <w:rsid w:val="00D65431"/>
    <w:rsid w:val="00D96B93"/>
    <w:rsid w:val="00E40A37"/>
    <w:rsid w:val="00EA5B29"/>
    <w:rsid w:val="02E4115A"/>
    <w:rsid w:val="032531CF"/>
    <w:rsid w:val="033C7F56"/>
    <w:rsid w:val="03882529"/>
    <w:rsid w:val="03D54116"/>
    <w:rsid w:val="046E41F4"/>
    <w:rsid w:val="04B42F64"/>
    <w:rsid w:val="05086612"/>
    <w:rsid w:val="05DF04B2"/>
    <w:rsid w:val="06B80EAD"/>
    <w:rsid w:val="07063B83"/>
    <w:rsid w:val="070B270B"/>
    <w:rsid w:val="07B673CE"/>
    <w:rsid w:val="082006A1"/>
    <w:rsid w:val="086115D9"/>
    <w:rsid w:val="08BC2450"/>
    <w:rsid w:val="08D5567E"/>
    <w:rsid w:val="0A6D1DB3"/>
    <w:rsid w:val="0A7F7BE4"/>
    <w:rsid w:val="0A900451"/>
    <w:rsid w:val="0ADC6CF3"/>
    <w:rsid w:val="0B5F3C97"/>
    <w:rsid w:val="0B7350DC"/>
    <w:rsid w:val="0C8B2998"/>
    <w:rsid w:val="0CBE1A7B"/>
    <w:rsid w:val="0D8D2034"/>
    <w:rsid w:val="0DC12317"/>
    <w:rsid w:val="0DDE37AD"/>
    <w:rsid w:val="0E347399"/>
    <w:rsid w:val="0EBA006E"/>
    <w:rsid w:val="0EC80C38"/>
    <w:rsid w:val="0F2F344B"/>
    <w:rsid w:val="0FA67D74"/>
    <w:rsid w:val="102D442A"/>
    <w:rsid w:val="111A2776"/>
    <w:rsid w:val="11E854A8"/>
    <w:rsid w:val="11F14AEF"/>
    <w:rsid w:val="12502CB2"/>
    <w:rsid w:val="127507F4"/>
    <w:rsid w:val="12D009D6"/>
    <w:rsid w:val="12F7281C"/>
    <w:rsid w:val="13030738"/>
    <w:rsid w:val="137D0DEC"/>
    <w:rsid w:val="13DB0883"/>
    <w:rsid w:val="14116CC5"/>
    <w:rsid w:val="148911E1"/>
    <w:rsid w:val="14F7288A"/>
    <w:rsid w:val="157400C4"/>
    <w:rsid w:val="158B50BA"/>
    <w:rsid w:val="159032DC"/>
    <w:rsid w:val="15AF15A3"/>
    <w:rsid w:val="15C724C8"/>
    <w:rsid w:val="166E668F"/>
    <w:rsid w:val="177718EF"/>
    <w:rsid w:val="17D037E5"/>
    <w:rsid w:val="17F353B3"/>
    <w:rsid w:val="184B3E55"/>
    <w:rsid w:val="185D6F0D"/>
    <w:rsid w:val="19A7228E"/>
    <w:rsid w:val="1A267FCF"/>
    <w:rsid w:val="1A803B9C"/>
    <w:rsid w:val="1AE96D67"/>
    <w:rsid w:val="1B7D138D"/>
    <w:rsid w:val="1C307293"/>
    <w:rsid w:val="1D1D6611"/>
    <w:rsid w:val="1D2422D8"/>
    <w:rsid w:val="1D5C5F16"/>
    <w:rsid w:val="1D7B37E9"/>
    <w:rsid w:val="1E014218"/>
    <w:rsid w:val="1E135459"/>
    <w:rsid w:val="1ECE1D6B"/>
    <w:rsid w:val="1FD15506"/>
    <w:rsid w:val="203871A1"/>
    <w:rsid w:val="20EC7CEF"/>
    <w:rsid w:val="20FB3C78"/>
    <w:rsid w:val="215D5FE0"/>
    <w:rsid w:val="217A2941"/>
    <w:rsid w:val="22370D00"/>
    <w:rsid w:val="224C5768"/>
    <w:rsid w:val="228C5FC2"/>
    <w:rsid w:val="23260842"/>
    <w:rsid w:val="236A7945"/>
    <w:rsid w:val="24F83647"/>
    <w:rsid w:val="255D6F24"/>
    <w:rsid w:val="259B2FCE"/>
    <w:rsid w:val="25AB02F7"/>
    <w:rsid w:val="25AE26AD"/>
    <w:rsid w:val="26316FDF"/>
    <w:rsid w:val="26620D19"/>
    <w:rsid w:val="27451F94"/>
    <w:rsid w:val="27812A1A"/>
    <w:rsid w:val="288A0741"/>
    <w:rsid w:val="29035584"/>
    <w:rsid w:val="29690DCB"/>
    <w:rsid w:val="29B62E60"/>
    <w:rsid w:val="2A1228E2"/>
    <w:rsid w:val="2BB90A75"/>
    <w:rsid w:val="2BBD2CE4"/>
    <w:rsid w:val="2C3607E8"/>
    <w:rsid w:val="2C716677"/>
    <w:rsid w:val="2C78453D"/>
    <w:rsid w:val="2C8A61CC"/>
    <w:rsid w:val="2CCD3EC9"/>
    <w:rsid w:val="2D955147"/>
    <w:rsid w:val="2DD25069"/>
    <w:rsid w:val="2E1D22BF"/>
    <w:rsid w:val="2E2A0525"/>
    <w:rsid w:val="2E793E1C"/>
    <w:rsid w:val="2EF77D94"/>
    <w:rsid w:val="2F003847"/>
    <w:rsid w:val="2F606587"/>
    <w:rsid w:val="2F6B7C5C"/>
    <w:rsid w:val="2FF17BA6"/>
    <w:rsid w:val="30220E0B"/>
    <w:rsid w:val="303D1444"/>
    <w:rsid w:val="306B7769"/>
    <w:rsid w:val="31554B5E"/>
    <w:rsid w:val="31781548"/>
    <w:rsid w:val="31860BD1"/>
    <w:rsid w:val="31D1454B"/>
    <w:rsid w:val="32903B19"/>
    <w:rsid w:val="32BA6206"/>
    <w:rsid w:val="335B4288"/>
    <w:rsid w:val="33922435"/>
    <w:rsid w:val="33BC16D3"/>
    <w:rsid w:val="34007D53"/>
    <w:rsid w:val="344E77B1"/>
    <w:rsid w:val="348238E2"/>
    <w:rsid w:val="34937344"/>
    <w:rsid w:val="35EA7390"/>
    <w:rsid w:val="36177C8D"/>
    <w:rsid w:val="3635517E"/>
    <w:rsid w:val="36E269EC"/>
    <w:rsid w:val="371123E6"/>
    <w:rsid w:val="378A053B"/>
    <w:rsid w:val="38466FCA"/>
    <w:rsid w:val="38C13C9B"/>
    <w:rsid w:val="39254BF6"/>
    <w:rsid w:val="3976205B"/>
    <w:rsid w:val="39AA1502"/>
    <w:rsid w:val="39F878F3"/>
    <w:rsid w:val="3A177587"/>
    <w:rsid w:val="3B17545F"/>
    <w:rsid w:val="3B190068"/>
    <w:rsid w:val="3B980FC0"/>
    <w:rsid w:val="3BB6473D"/>
    <w:rsid w:val="3CB463DC"/>
    <w:rsid w:val="3CB96473"/>
    <w:rsid w:val="3EEF7BF6"/>
    <w:rsid w:val="3F706B70"/>
    <w:rsid w:val="3F8A4B81"/>
    <w:rsid w:val="3F8C2869"/>
    <w:rsid w:val="3FE76995"/>
    <w:rsid w:val="40235D04"/>
    <w:rsid w:val="40421FEB"/>
    <w:rsid w:val="40B63031"/>
    <w:rsid w:val="40ED56E7"/>
    <w:rsid w:val="42566C07"/>
    <w:rsid w:val="429670B5"/>
    <w:rsid w:val="42B04225"/>
    <w:rsid w:val="440C749E"/>
    <w:rsid w:val="455C7014"/>
    <w:rsid w:val="459B1041"/>
    <w:rsid w:val="461E2D33"/>
    <w:rsid w:val="46AB2918"/>
    <w:rsid w:val="47055127"/>
    <w:rsid w:val="471D386F"/>
    <w:rsid w:val="4721460D"/>
    <w:rsid w:val="472C4902"/>
    <w:rsid w:val="47CB46B8"/>
    <w:rsid w:val="497D2047"/>
    <w:rsid w:val="499E4B17"/>
    <w:rsid w:val="4A4A43DA"/>
    <w:rsid w:val="4A544BEC"/>
    <w:rsid w:val="4A6A7945"/>
    <w:rsid w:val="4ACA4F30"/>
    <w:rsid w:val="4B1B71A0"/>
    <w:rsid w:val="4B7A5513"/>
    <w:rsid w:val="4C1E047F"/>
    <w:rsid w:val="4C8503CD"/>
    <w:rsid w:val="4CE00C6B"/>
    <w:rsid w:val="4CEC4E8D"/>
    <w:rsid w:val="4D263725"/>
    <w:rsid w:val="4DCA335D"/>
    <w:rsid w:val="4EAD46E8"/>
    <w:rsid w:val="4EB470B0"/>
    <w:rsid w:val="4FB173FD"/>
    <w:rsid w:val="4FFF7F74"/>
    <w:rsid w:val="500100D3"/>
    <w:rsid w:val="50DD58BF"/>
    <w:rsid w:val="516E2395"/>
    <w:rsid w:val="52585C0E"/>
    <w:rsid w:val="52B60EDF"/>
    <w:rsid w:val="53501E44"/>
    <w:rsid w:val="539D1D21"/>
    <w:rsid w:val="540C37A7"/>
    <w:rsid w:val="54E17B54"/>
    <w:rsid w:val="567F7EA7"/>
    <w:rsid w:val="573D6227"/>
    <w:rsid w:val="57C30FBA"/>
    <w:rsid w:val="57F567D4"/>
    <w:rsid w:val="58157477"/>
    <w:rsid w:val="59741D83"/>
    <w:rsid w:val="59A06F32"/>
    <w:rsid w:val="5A9B5160"/>
    <w:rsid w:val="5ABF0538"/>
    <w:rsid w:val="5B2630E4"/>
    <w:rsid w:val="5B9361AB"/>
    <w:rsid w:val="5CB85DC0"/>
    <w:rsid w:val="5D2F110D"/>
    <w:rsid w:val="5DE27414"/>
    <w:rsid w:val="5ED846F5"/>
    <w:rsid w:val="5F405E95"/>
    <w:rsid w:val="5F580A81"/>
    <w:rsid w:val="5FAB088B"/>
    <w:rsid w:val="5FDF2E0D"/>
    <w:rsid w:val="601A74FB"/>
    <w:rsid w:val="602365B0"/>
    <w:rsid w:val="608457C0"/>
    <w:rsid w:val="608A09AD"/>
    <w:rsid w:val="60A26D69"/>
    <w:rsid w:val="61093ECB"/>
    <w:rsid w:val="617E6FD6"/>
    <w:rsid w:val="61873BD7"/>
    <w:rsid w:val="620F48D2"/>
    <w:rsid w:val="6249543F"/>
    <w:rsid w:val="6271064C"/>
    <w:rsid w:val="62CA22FD"/>
    <w:rsid w:val="62F5726A"/>
    <w:rsid w:val="6313759A"/>
    <w:rsid w:val="634E314D"/>
    <w:rsid w:val="63E64188"/>
    <w:rsid w:val="64A372C4"/>
    <w:rsid w:val="654C043A"/>
    <w:rsid w:val="659F0A6F"/>
    <w:rsid w:val="66582DD6"/>
    <w:rsid w:val="67E1318C"/>
    <w:rsid w:val="67F044C7"/>
    <w:rsid w:val="682863D8"/>
    <w:rsid w:val="68727968"/>
    <w:rsid w:val="689B74ED"/>
    <w:rsid w:val="68F7572F"/>
    <w:rsid w:val="690F042D"/>
    <w:rsid w:val="69216C99"/>
    <w:rsid w:val="69227A83"/>
    <w:rsid w:val="69D24F7B"/>
    <w:rsid w:val="6A1D762F"/>
    <w:rsid w:val="6AD07D10"/>
    <w:rsid w:val="6B43739A"/>
    <w:rsid w:val="6C443E08"/>
    <w:rsid w:val="6CB551F7"/>
    <w:rsid w:val="6CBA1660"/>
    <w:rsid w:val="6D39774B"/>
    <w:rsid w:val="6D9F5E08"/>
    <w:rsid w:val="6E264636"/>
    <w:rsid w:val="6EC14AD2"/>
    <w:rsid w:val="6F13470B"/>
    <w:rsid w:val="6F235101"/>
    <w:rsid w:val="6F944E32"/>
    <w:rsid w:val="6FF70753"/>
    <w:rsid w:val="70F10DF2"/>
    <w:rsid w:val="71002804"/>
    <w:rsid w:val="711C0F52"/>
    <w:rsid w:val="716D039C"/>
    <w:rsid w:val="71B82B42"/>
    <w:rsid w:val="72B55C99"/>
    <w:rsid w:val="736E7441"/>
    <w:rsid w:val="73E97969"/>
    <w:rsid w:val="74401CFB"/>
    <w:rsid w:val="74C31FE4"/>
    <w:rsid w:val="74CA653D"/>
    <w:rsid w:val="755130D2"/>
    <w:rsid w:val="75795D70"/>
    <w:rsid w:val="7589308B"/>
    <w:rsid w:val="75B51511"/>
    <w:rsid w:val="768213BC"/>
    <w:rsid w:val="76B42A8C"/>
    <w:rsid w:val="76C70844"/>
    <w:rsid w:val="76FF2E3E"/>
    <w:rsid w:val="77C86D8F"/>
    <w:rsid w:val="78096238"/>
    <w:rsid w:val="783F5F27"/>
    <w:rsid w:val="784950C5"/>
    <w:rsid w:val="78C00578"/>
    <w:rsid w:val="79AB6836"/>
    <w:rsid w:val="79B41563"/>
    <w:rsid w:val="79C16190"/>
    <w:rsid w:val="7A4633CB"/>
    <w:rsid w:val="7BDF4EBD"/>
    <w:rsid w:val="7C2B6C6E"/>
    <w:rsid w:val="7CC27FE8"/>
    <w:rsid w:val="7D2D4B1F"/>
    <w:rsid w:val="7D424C48"/>
    <w:rsid w:val="7D437815"/>
    <w:rsid w:val="7E3B3FCC"/>
    <w:rsid w:val="7E702C09"/>
    <w:rsid w:val="7E88641A"/>
    <w:rsid w:val="7F8B21C0"/>
    <w:rsid w:val="7FC55E19"/>
    <w:rsid w:val="7FC8552F"/>
    <w:rsid w:val="7FDD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4"/>
    <w:link w:val="31"/>
    <w:qFormat/>
    <w:uiPriority w:val="0"/>
    <w:pPr>
      <w:keepNext/>
      <w:keepLines/>
      <w:spacing w:line="576" w:lineRule="auto"/>
      <w:jc w:val="center"/>
      <w:outlineLvl w:val="0"/>
    </w:pPr>
    <w:rPr>
      <w:b/>
      <w:kern w:val="44"/>
      <w:sz w:val="36"/>
      <w:szCs w:val="44"/>
    </w:rPr>
  </w:style>
  <w:style w:type="paragraph" w:styleId="5">
    <w:name w:val="heading 2"/>
    <w:basedOn w:val="1"/>
    <w:next w:val="1"/>
    <w:link w:val="35"/>
    <w:qFormat/>
    <w:uiPriority w:val="0"/>
    <w:pPr>
      <w:keepNext/>
      <w:keepLines/>
      <w:jc w:val="center"/>
      <w:outlineLvl w:val="1"/>
    </w:pPr>
    <w:rPr>
      <w:rFonts w:ascii="Arial" w:hAnsi="Arial" w:eastAsia="宋体"/>
      <w:b/>
    </w:rPr>
  </w:style>
  <w:style w:type="paragraph" w:styleId="6">
    <w:name w:val="heading 3"/>
    <w:basedOn w:val="1"/>
    <w:next w:val="1"/>
    <w:link w:val="24"/>
    <w:qFormat/>
    <w:uiPriority w:val="0"/>
    <w:pPr>
      <w:keepNext/>
      <w:keepLines/>
      <w:jc w:val="left"/>
      <w:outlineLvl w:val="2"/>
    </w:pPr>
    <w:rPr>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文本正文"/>
    <w:basedOn w:val="1"/>
    <w:qFormat/>
    <w:uiPriority w:val="0"/>
    <w:pPr>
      <w:spacing w:afterLines="50"/>
      <w:ind w:firstLine="200" w:firstLineChars="200"/>
      <w:jc w:val="left"/>
    </w:pPr>
    <w:rPr>
      <w:rFonts w:ascii="Calibri" w:hAnsi="Calibri"/>
      <w:szCs w:val="22"/>
      <w:lang w:bidi="en-US"/>
    </w:rPr>
  </w:style>
  <w:style w:type="paragraph" w:styleId="7">
    <w:name w:val="Normal Indent"/>
    <w:basedOn w:val="1"/>
    <w:semiHidden/>
    <w:unhideWhenUsed/>
    <w:qFormat/>
    <w:uiPriority w:val="99"/>
    <w:pPr>
      <w:ind w:firstLine="420"/>
    </w:pPr>
  </w:style>
  <w:style w:type="paragraph" w:styleId="8">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9">
    <w:name w:val="footer"/>
    <w:basedOn w:val="1"/>
    <w:next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kern w:val="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semiHidden/>
    <w:unhideWhenUsed/>
    <w:qFormat/>
    <w:uiPriority w:val="99"/>
    <w:rPr>
      <w:color w:val="0000FF"/>
      <w:u w:val="single"/>
    </w:rPr>
  </w:style>
  <w:style w:type="character" w:styleId="21">
    <w:name w:val="footnote reference"/>
    <w:basedOn w:val="17"/>
    <w:semiHidden/>
    <w:unhideWhenUsed/>
    <w:qFormat/>
    <w:uiPriority w:val="99"/>
    <w:rPr>
      <w:vertAlign w:val="superscript"/>
    </w:rPr>
  </w:style>
  <w:style w:type="paragraph" w:customStyle="1" w:styleId="22">
    <w:name w:val="首行缩进"/>
    <w:basedOn w:val="1"/>
    <w:qFormat/>
    <w:uiPriority w:val="0"/>
    <w:pPr>
      <w:spacing w:line="360" w:lineRule="auto"/>
      <w:ind w:firstLine="480" w:firstLineChars="200"/>
    </w:pPr>
    <w:rPr>
      <w:rFonts w:ascii="Calibri" w:hAnsi="Calibri" w:cs="Times New Roman"/>
      <w:sz w:val="24"/>
      <w:szCs w:val="22"/>
      <w:lang w:val="zh-CN"/>
    </w:rPr>
  </w:style>
  <w:style w:type="paragraph" w:customStyle="1" w:styleId="23">
    <w:name w:val="Heading3"/>
    <w:basedOn w:val="1"/>
    <w:next w:val="1"/>
    <w:qFormat/>
    <w:uiPriority w:val="0"/>
    <w:pPr>
      <w:keepNext/>
      <w:keepLines/>
      <w:spacing w:before="312" w:line="560" w:lineRule="exact"/>
      <w:ind w:firstLineChars="0"/>
      <w:jc w:val="left"/>
      <w:textAlignment w:val="baseline"/>
    </w:pPr>
    <w:rPr>
      <w:rFonts w:ascii="Arial" w:hAnsi="Arial" w:eastAsia="黑体" w:cs="Times New Roman"/>
      <w:b/>
      <w:bCs/>
      <w:color w:val="000000"/>
      <w:kern w:val="2"/>
      <w:sz w:val="21"/>
      <w:szCs w:val="32"/>
      <w:lang w:val="en-US" w:eastAsia="zh-CN" w:bidi="ar-SA"/>
    </w:rPr>
  </w:style>
  <w:style w:type="character" w:customStyle="1" w:styleId="24">
    <w:name w:val="标题 3 Char"/>
    <w:basedOn w:val="17"/>
    <w:link w:val="6"/>
    <w:semiHidden/>
    <w:qFormat/>
    <w:uiPriority w:val="0"/>
    <w:rPr>
      <w:rFonts w:ascii="Times New Roman" w:hAnsi="Times New Roman" w:eastAsia="宋体"/>
      <w:b/>
      <w:bCs/>
      <w:sz w:val="24"/>
      <w:szCs w:val="32"/>
      <w:lang w:bidi="ar-SA"/>
    </w:rPr>
  </w:style>
  <w:style w:type="paragraph" w:customStyle="1" w:styleId="25">
    <w:name w:val="正文缩进1"/>
    <w:basedOn w:val="1"/>
    <w:qFormat/>
    <w:uiPriority w:val="0"/>
    <w:pPr>
      <w:ind w:firstLine="420" w:firstLineChars="200"/>
    </w:pPr>
  </w:style>
  <w:style w:type="paragraph" w:customStyle="1" w:styleId="26">
    <w:name w:val="纯文本1"/>
    <w:basedOn w:val="1"/>
    <w:qFormat/>
    <w:uiPriority w:val="0"/>
    <w:rPr>
      <w:rFonts w:ascii="宋体" w:hAnsi="Courier New"/>
      <w:sz w:val="11"/>
      <w:szCs w:val="20"/>
    </w:rPr>
  </w:style>
  <w:style w:type="paragraph" w:customStyle="1" w:styleId="27">
    <w:name w:val="普通(网站)1"/>
    <w:basedOn w:val="1"/>
    <w:qFormat/>
    <w:uiPriority w:val="0"/>
    <w:pPr>
      <w:spacing w:beforeAutospacing="1" w:afterAutospacing="1"/>
      <w:jc w:val="left"/>
    </w:pPr>
    <w:rPr>
      <w:kern w:val="0"/>
    </w:rPr>
  </w:style>
  <w:style w:type="character" w:customStyle="1" w:styleId="28">
    <w:name w:val="页码1"/>
    <w:basedOn w:val="17"/>
    <w:qFormat/>
    <w:uiPriority w:val="0"/>
  </w:style>
  <w:style w:type="character" w:customStyle="1" w:styleId="29">
    <w:name w:val="font81"/>
    <w:basedOn w:val="17"/>
    <w:qFormat/>
    <w:uiPriority w:val="0"/>
    <w:rPr>
      <w:rFonts w:hint="eastAsia" w:ascii="宋体" w:hAnsi="宋体" w:eastAsia="宋体" w:cs="宋体"/>
      <w:color w:val="FF0000"/>
      <w:sz w:val="20"/>
      <w:szCs w:val="20"/>
      <w:u w:val="none"/>
    </w:rPr>
  </w:style>
  <w:style w:type="character" w:customStyle="1" w:styleId="30">
    <w:name w:val="font01"/>
    <w:basedOn w:val="17"/>
    <w:qFormat/>
    <w:uiPriority w:val="0"/>
    <w:rPr>
      <w:rFonts w:hint="eastAsia" w:ascii="宋体" w:hAnsi="宋体" w:eastAsia="宋体" w:cs="宋体"/>
      <w:color w:val="000000"/>
      <w:sz w:val="20"/>
      <w:szCs w:val="20"/>
      <w:u w:val="none"/>
    </w:rPr>
  </w:style>
  <w:style w:type="character" w:customStyle="1" w:styleId="31">
    <w:name w:val="标题 1 Char"/>
    <w:basedOn w:val="17"/>
    <w:link w:val="3"/>
    <w:qFormat/>
    <w:uiPriority w:val="0"/>
    <w:rPr>
      <w:b/>
      <w:kern w:val="44"/>
      <w:sz w:val="36"/>
      <w:szCs w:val="44"/>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34">
    <w:name w:val="font21"/>
    <w:basedOn w:val="17"/>
    <w:qFormat/>
    <w:uiPriority w:val="0"/>
    <w:rPr>
      <w:rFonts w:hint="eastAsia" w:ascii="宋体" w:hAnsi="宋体" w:eastAsia="宋体" w:cs="宋体"/>
      <w:color w:val="000000"/>
      <w:sz w:val="24"/>
      <w:szCs w:val="24"/>
      <w:u w:val="none"/>
    </w:rPr>
  </w:style>
  <w:style w:type="character" w:customStyle="1" w:styleId="35">
    <w:name w:val="标题 2 Char"/>
    <w:link w:val="5"/>
    <w:qFormat/>
    <w:uiPriority w:val="0"/>
    <w:rPr>
      <w:rFonts w:ascii="Arial" w:hAnsi="Arial" w:eastAsia="宋体"/>
      <w:b/>
    </w:rPr>
  </w:style>
  <w:style w:type="paragraph" w:customStyle="1" w:styleId="36">
    <w:name w:val="列出段落1"/>
    <w:basedOn w:val="1"/>
    <w:qFormat/>
    <w:uiPriority w:val="99"/>
    <w:pPr>
      <w:spacing w:line="360" w:lineRule="auto"/>
      <w:ind w:firstLine="420" w:firstLineChars="200"/>
    </w:pPr>
    <w:rPr>
      <w:kern w:val="0"/>
      <w:sz w:val="24"/>
    </w:rPr>
  </w:style>
  <w:style w:type="paragraph" w:styleId="37">
    <w:name w:val="List Paragraph"/>
    <w:basedOn w:val="1"/>
    <w:qFormat/>
    <w:uiPriority w:val="99"/>
    <w:pPr>
      <w:ind w:firstLine="420" w:firstLineChars="200"/>
    </w:pPr>
  </w:style>
  <w:style w:type="paragraph" w:customStyle="1" w:styleId="38">
    <w:name w:val="List Paragraph_950ef204-ccf4-4d36-8da3-09d279cbb147"/>
    <w:basedOn w:val="1"/>
    <w:qFormat/>
    <w:uiPriority w:val="99"/>
    <w:pPr>
      <w:ind w:firstLine="420" w:firstLineChars="200"/>
    </w:pPr>
  </w:style>
  <w:style w:type="paragraph" w:customStyle="1" w:styleId="39">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Plain Text1"/>
    <w:basedOn w:val="1"/>
    <w:qFormat/>
    <w:uiPriority w:val="99"/>
    <w:rPr>
      <w:rFonts w:ascii="宋体" w:hAnsi="Courier New" w:cs="Courier New"/>
      <w:szCs w:val="21"/>
    </w:rPr>
  </w:style>
  <w:style w:type="character" w:customStyle="1" w:styleId="41">
    <w:name w:val="NormalCharacter"/>
    <w:qFormat/>
    <w:uiPriority w:val="0"/>
    <w:rPr>
      <w:kern w:val="2"/>
      <w:sz w:val="21"/>
      <w:szCs w:val="24"/>
      <w:lang w:val="en-US" w:eastAsia="zh-CN" w:bidi="ar-SA"/>
    </w:rPr>
  </w:style>
  <w:style w:type="character" w:customStyle="1" w:styleId="42">
    <w:name w:val="font11"/>
    <w:basedOn w:val="17"/>
    <w:qFormat/>
    <w:uiPriority w:val="0"/>
    <w:rPr>
      <w:rFonts w:hint="default" w:ascii="Times New Roman" w:hAnsi="Times New Roman" w:cs="Times New Roman"/>
      <w:b/>
      <w:color w:val="FF0000"/>
      <w:sz w:val="21"/>
      <w:szCs w:val="21"/>
      <w:u w:val="none"/>
    </w:rPr>
  </w:style>
  <w:style w:type="character" w:customStyle="1" w:styleId="43">
    <w:name w:val="font31"/>
    <w:basedOn w:val="17"/>
    <w:qFormat/>
    <w:uiPriority w:val="0"/>
    <w:rPr>
      <w:rFonts w:hint="eastAsia" w:ascii="宋体" w:hAnsi="宋体" w:eastAsia="宋体" w:cs="宋体"/>
      <w:b/>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19664</Words>
  <Characters>20984</Characters>
  <Lines>154</Lines>
  <Paragraphs>43</Paragraphs>
  <TotalTime>39</TotalTime>
  <ScaleCrop>false</ScaleCrop>
  <LinksUpToDate>false</LinksUpToDate>
  <CharactersWithSpaces>23150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2018-04-15T16:34:00Z</dcterms:created>
  <dc:creator>20161116IHOOH-PC</dc:creator>
  <cp:lastModifiedBy>封心锁爱</cp:lastModifiedBy>
  <cp:lastPrinted>2021-08-18T14:43:00Z</cp:lastPrinted>
  <dcterms:modified xsi:type="dcterms:W3CDTF">2022-06-13T12:32:04Z</dcterms:modified>
  <dc:title>Administrator</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1F68A95E76EB40EF906DDB521A0A277F</vt:lpwstr>
  </property>
</Properties>
</file>