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numPr>
          <w:numId w:val="0"/>
        </w:numPr>
        <w:spacing w:line="360" w:lineRule="auto"/>
        <w:ind w:firstLine="3534" w:firstLineChars="1100"/>
        <w:jc w:val="both"/>
        <w:outlineLvl w:val="0"/>
        <w:rPr>
          <w:rFonts w:hint="eastAsia" w:asci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/>
          <w:b/>
          <w:sz w:val="32"/>
          <w:szCs w:val="32"/>
        </w:rPr>
        <w:t>技术标准及要求</w:t>
      </w:r>
    </w:p>
    <w:p>
      <w:pPr>
        <w:pStyle w:val="5"/>
        <w:ind w:firstLine="0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一、项目概况 </w:t>
      </w:r>
    </w:p>
    <w:p>
      <w:pPr>
        <w:pStyle w:val="5"/>
        <w:ind w:left="360" w:firstLine="0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1.1项目名称：克州警用服装采购项目</w:t>
      </w:r>
    </w:p>
    <w:p>
      <w:pPr>
        <w:pStyle w:val="5"/>
        <w:ind w:left="360" w:firstLine="0" w:firstLineChars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1.2采购单位：克孜勒苏柯尔克孜自治州公安局</w:t>
      </w:r>
    </w:p>
    <w:p>
      <w:pPr>
        <w:pStyle w:val="5"/>
        <w:ind w:firstLine="0" w:firstLineChars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二、参数要求：</w:t>
      </w:r>
    </w:p>
    <w:tbl>
      <w:tblPr>
        <w:tblStyle w:val="3"/>
        <w:tblW w:w="9366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770"/>
        <w:gridCol w:w="6237"/>
        <w:gridCol w:w="850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产品参数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</w:trPr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特警夏战训服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特警夏战训服面料采用：精梳涤棉混纺格子布，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(13tex×2)×28 tex,涤65%，棉35%，密度：433×208根/10cm，单位面积质量为185g/㎡，颜色为藏蓝色。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面料特性：具有良好的耐磨、防尘、防静电、防褪色功能。★面料参数：撕破强力经向≧110N，纬向≧70N。断裂强力经向：≥1100N  纬向：≥700N。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耐水洗色牢度≥4级，耐磨色牢度≥3-4级，耐汗渍色牢度≥4级，耐热压色牢度≥4级，耐刷洗色牢度≥4级，甲醛含量小于等于75mg/kg， PH值：5.0-8.5。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款式：符合公安部制式特警夏战训服要求。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功能特性：战训服具备多个装备兜，可携带多种单兵装备。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配有臂章、特警圆形标志及特警矩形标志，并且根据作战环境的需要，所有标识均可随时摘卸（详细参数见附页）。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★须提供相关行业检测报告。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★需提供以上相关证明文件。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特警战训短袖T恤衫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颜色：藏蓝，面料要求：吸湿排汗网眼针织布，83.3dtex(75D/72F)异型沟槽涤纶，双面布,正面提花网眼，平方米干燥重量：150g/㎡。领口：吸湿排汗网眼针织布面料，4×83.3dtex(75D/72F)异型沟槽涤纶，1+1横机罗纹</w:t>
            </w:r>
          </w:p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领口罗纹。左前胸有特警胸徽标志（详细参数见附页）。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10900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特警战训腰带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1.腰带结构由阻燃机织带、对插式插扣、三道梁构成。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2.耐磨、抗撕拉、透气性强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3.大小可调节，可随意悬挂单警装备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符合公安部特警战训腰带标准，具有一定防火阻燃功能（详细参数见附页）。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★需提供相关行业检测报告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特警战训便帽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面料采用精梳涤棉混纺格子布，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(13tex×2)×28 tex,涤65%，棉35%，密度：433×208根/10cm，单位面积质量为185g/㎡，颜色为藏蓝色。具有良好的耐磨、防尘、抗撕拉、防褪色功能（详细参数见附页）。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★需提供相关行业检测报告。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★需提供以上相关证明文件。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注:中标企业需将以上物件整合在一个单元箱体之内，外侧粘贴配发人员单位、姓名，物件种类、型号，方便发放。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详细参数见招标文件参数附页</w:t>
            </w:r>
          </w:p>
        </w:tc>
      </w:tr>
    </w:tbl>
    <w:p/>
    <w:sectPr>
      <w:pgSz w:w="11906" w:h="16838"/>
      <w:pgMar w:top="1134" w:right="158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06"/>
    <w:rsid w:val="001E1314"/>
    <w:rsid w:val="00EC0006"/>
    <w:rsid w:val="730D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0"/>
    <w:pPr>
      <w:spacing w:line="360" w:lineRule="auto"/>
      <w:ind w:firstLine="420" w:firstLineChars="200"/>
    </w:pPr>
    <w:rPr>
      <w:rFonts w:ascii="宋体" w:hAnsi="宋体" w:cs="宋体"/>
      <w:sz w:val="24"/>
    </w:rPr>
  </w:style>
  <w:style w:type="character" w:customStyle="1" w:styleId="6">
    <w:name w:val="标题 3 Char"/>
    <w:basedOn w:val="4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147</Words>
  <Characters>841</Characters>
  <Lines>7</Lines>
  <Paragraphs>1</Paragraphs>
  <TotalTime>2</TotalTime>
  <ScaleCrop>false</ScaleCrop>
  <LinksUpToDate>false</LinksUpToDate>
  <CharactersWithSpaces>987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2022-06-16T11:12:00Z</dcterms:created>
  <dc:creator>Administrator</dc:creator>
  <cp:lastModifiedBy> 迪宝</cp:lastModifiedBy>
  <dcterms:modified xsi:type="dcterms:W3CDTF">2022-06-17T09:43:05Z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