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cs="Times New Roman"/>
          <w:sz w:val="28"/>
          <w:szCs w:val="28"/>
        </w:rPr>
      </w:pPr>
    </w:p>
    <w:p>
      <w:pPr>
        <w:jc w:val="center"/>
        <w:rPr>
          <w:rFonts w:hint="eastAsia" w:ascii="Times New Roman" w:hAnsi="Times New Roman" w:eastAsia="黑体"/>
          <w:sz w:val="52"/>
          <w:szCs w:val="52"/>
        </w:rPr>
      </w:pPr>
      <w:r>
        <w:rPr>
          <w:rFonts w:hint="eastAsia" w:ascii="Times New Roman" w:hAnsi="Times New Roman" w:eastAsia="黑体"/>
          <w:sz w:val="52"/>
          <w:szCs w:val="52"/>
        </w:rPr>
        <w:t>喀什地区</w:t>
      </w:r>
      <w:r>
        <w:rPr>
          <w:rFonts w:hint="eastAsia" w:ascii="Times New Roman" w:hAnsi="Times New Roman" w:eastAsia="黑体"/>
          <w:sz w:val="52"/>
          <w:szCs w:val="52"/>
          <w:lang w:val="en-US" w:eastAsia="zh-CN"/>
        </w:rPr>
        <w:t>维吾尔医医院物业</w:t>
      </w:r>
      <w:r>
        <w:rPr>
          <w:rFonts w:hint="eastAsia" w:ascii="Times New Roman" w:hAnsi="Times New Roman" w:eastAsia="黑体"/>
          <w:sz w:val="52"/>
          <w:szCs w:val="52"/>
        </w:rPr>
        <w:t>保洁</w:t>
      </w:r>
      <w:r>
        <w:rPr>
          <w:rFonts w:hint="eastAsia" w:ascii="Times New Roman" w:hAnsi="Times New Roman" w:eastAsia="黑体"/>
          <w:sz w:val="52"/>
          <w:szCs w:val="52"/>
          <w:lang w:val="en-US" w:eastAsia="zh-CN"/>
        </w:rPr>
        <w:t>外包</w:t>
      </w:r>
      <w:r>
        <w:rPr>
          <w:rFonts w:hint="eastAsia" w:ascii="Times New Roman" w:hAnsi="Times New Roman" w:eastAsia="黑体"/>
          <w:sz w:val="52"/>
          <w:szCs w:val="52"/>
        </w:rPr>
        <w:t>服务项目</w:t>
      </w:r>
    </w:p>
    <w:p>
      <w:pPr>
        <w:jc w:val="center"/>
        <w:rPr>
          <w:rFonts w:hint="eastAsia" w:ascii="Times New Roman" w:hAnsi="Times New Roman" w:eastAsia="黑体"/>
          <w:sz w:val="52"/>
          <w:szCs w:val="52"/>
        </w:rPr>
      </w:pPr>
    </w:p>
    <w:p>
      <w:pPr>
        <w:jc w:val="center"/>
        <w:rPr>
          <w:rFonts w:hint="eastAsia" w:ascii="Times New Roman" w:hAnsi="Times New Roman" w:eastAsia="黑体"/>
          <w:sz w:val="52"/>
          <w:szCs w:val="52"/>
        </w:rPr>
      </w:pPr>
    </w:p>
    <w:p>
      <w:pPr>
        <w:jc w:val="center"/>
        <w:rPr>
          <w:rFonts w:hint="eastAsia" w:ascii="Times New Roman" w:hAnsi="Times New Roman" w:eastAsia="黑体"/>
          <w:sz w:val="52"/>
          <w:szCs w:val="52"/>
        </w:rPr>
      </w:pPr>
    </w:p>
    <w:p>
      <w:pPr>
        <w:jc w:val="center"/>
        <w:rPr>
          <w:rFonts w:hint="eastAsia" w:ascii="Times New Roman" w:hAnsi="Times New Roman" w:eastAsia="黑体"/>
          <w:sz w:val="52"/>
          <w:szCs w:val="52"/>
        </w:rPr>
      </w:pPr>
    </w:p>
    <w:p>
      <w:pPr>
        <w:jc w:val="center"/>
        <w:rPr>
          <w:rFonts w:hint="eastAsia" w:ascii="Times New Roman" w:hAnsi="Times New Roman" w:eastAsia="黑体"/>
          <w:sz w:val="52"/>
          <w:szCs w:val="52"/>
        </w:rPr>
      </w:pPr>
    </w:p>
    <w:p>
      <w:pPr>
        <w:jc w:val="center"/>
        <w:rPr>
          <w:rFonts w:ascii="方正小标宋简体" w:hAnsi="楷体" w:eastAsia="方正小标宋简体" w:cs="Times New Roman"/>
          <w:sz w:val="52"/>
          <w:szCs w:val="52"/>
        </w:rPr>
      </w:pPr>
      <w:r>
        <w:rPr>
          <w:rFonts w:hint="eastAsia" w:ascii="方正小标宋简体" w:hAnsi="楷体" w:eastAsia="方正小标宋简体" w:cs="方正小标宋简体"/>
          <w:sz w:val="52"/>
          <w:szCs w:val="52"/>
        </w:rPr>
        <w:t>竞争性谈判文件</w:t>
      </w:r>
    </w:p>
    <w:p>
      <w:pPr>
        <w:jc w:val="center"/>
        <w:rPr>
          <w:rFonts w:hint="eastAsia" w:ascii="仿宋_GB2312" w:hAnsi="楷体" w:eastAsia="仿宋_GB2312" w:cs="Times New Roman"/>
          <w:b/>
          <w:bCs/>
          <w:sz w:val="32"/>
          <w:szCs w:val="32"/>
          <w:lang w:val="en-US" w:eastAsia="zh-CN"/>
        </w:rPr>
      </w:pPr>
      <w:r>
        <w:rPr>
          <w:rFonts w:hint="eastAsia" w:ascii="仿宋_GB2312" w:hAnsi="楷体" w:eastAsia="仿宋_GB2312" w:cs="仿宋_GB2312"/>
          <w:b/>
          <w:bCs/>
          <w:sz w:val="32"/>
          <w:szCs w:val="32"/>
        </w:rPr>
        <w:t>项目编号：</w:t>
      </w:r>
      <w:r>
        <w:rPr>
          <w:rFonts w:hint="eastAsia" w:ascii="仿宋_GB2312" w:hAnsi="楷体" w:eastAsia="仿宋_GB2312" w:cs="仿宋_GB2312"/>
          <w:b/>
          <w:bCs/>
          <w:sz w:val="32"/>
          <w:szCs w:val="32"/>
          <w:lang w:val="en-US" w:eastAsia="zh-CN"/>
        </w:rPr>
        <w:t>KSDQZFCG</w:t>
      </w:r>
      <w:r>
        <w:rPr>
          <w:rFonts w:hint="eastAsia" w:ascii="仿宋_GB2312" w:hAnsi="楷体" w:eastAsia="仿宋_GB2312" w:cs="仿宋_GB2312"/>
          <w:b/>
          <w:bCs/>
          <w:sz w:val="32"/>
          <w:szCs w:val="32"/>
        </w:rPr>
        <w:t>（</w:t>
      </w:r>
      <w:r>
        <w:rPr>
          <w:rFonts w:ascii="仿宋_GB2312" w:hAnsi="楷体" w:eastAsia="仿宋_GB2312" w:cs="仿宋_GB2312"/>
          <w:b/>
          <w:bCs/>
          <w:sz w:val="32"/>
          <w:szCs w:val="32"/>
        </w:rPr>
        <w:t>JZ</w:t>
      </w:r>
      <w:r>
        <w:rPr>
          <w:rFonts w:hint="eastAsia" w:ascii="仿宋_GB2312" w:hAnsi="楷体" w:eastAsia="仿宋_GB2312" w:cs="仿宋_GB2312"/>
          <w:b/>
          <w:bCs/>
          <w:sz w:val="32"/>
          <w:szCs w:val="32"/>
        </w:rPr>
        <w:t>）</w:t>
      </w:r>
      <w:r>
        <w:rPr>
          <w:rFonts w:ascii="仿宋_GB2312" w:hAnsi="楷体" w:eastAsia="仿宋_GB2312" w:cs="仿宋_GB2312"/>
          <w:b/>
          <w:bCs/>
          <w:sz w:val="32"/>
          <w:szCs w:val="32"/>
        </w:rPr>
        <w:t>202</w:t>
      </w:r>
      <w:r>
        <w:rPr>
          <w:rFonts w:hint="eastAsia" w:ascii="仿宋_GB2312" w:hAnsi="楷体" w:eastAsia="仿宋_GB2312" w:cs="仿宋_GB2312"/>
          <w:b/>
          <w:bCs/>
          <w:sz w:val="32"/>
          <w:szCs w:val="32"/>
          <w:lang w:val="en-US" w:eastAsia="zh-CN"/>
        </w:rPr>
        <w:t>2</w:t>
      </w:r>
      <w:r>
        <w:rPr>
          <w:rFonts w:ascii="仿宋_GB2312" w:hAnsi="楷体" w:eastAsia="仿宋_GB2312" w:cs="仿宋_GB2312"/>
          <w:b/>
          <w:bCs/>
          <w:sz w:val="32"/>
          <w:szCs w:val="32"/>
        </w:rPr>
        <w:t>-0</w:t>
      </w:r>
      <w:r>
        <w:rPr>
          <w:rFonts w:hint="eastAsia" w:ascii="仿宋_GB2312" w:hAnsi="楷体" w:eastAsia="仿宋_GB2312" w:cs="仿宋_GB2312"/>
          <w:b/>
          <w:bCs/>
          <w:sz w:val="32"/>
          <w:szCs w:val="32"/>
          <w:lang w:val="en-US" w:eastAsia="zh-CN"/>
        </w:rPr>
        <w:t>4</w:t>
      </w:r>
    </w:p>
    <w:p>
      <w:pPr>
        <w:jc w:val="center"/>
        <w:rPr>
          <w:rFonts w:ascii="仿宋_GB2312" w:hAnsi="楷体" w:eastAsia="仿宋_GB2312" w:cs="Times New Roman"/>
          <w:b/>
          <w:bCs/>
          <w:sz w:val="32"/>
          <w:szCs w:val="32"/>
        </w:rPr>
      </w:pPr>
    </w:p>
    <w:p>
      <w:pPr>
        <w:jc w:val="center"/>
        <w:rPr>
          <w:rFonts w:ascii="仿宋_GB2312" w:hAnsi="楷体" w:eastAsia="仿宋_GB2312" w:cs="Times New Roman"/>
          <w:b/>
          <w:bCs/>
          <w:sz w:val="32"/>
          <w:szCs w:val="32"/>
        </w:rPr>
      </w:pPr>
    </w:p>
    <w:p>
      <w:pPr>
        <w:jc w:val="center"/>
        <w:rPr>
          <w:rFonts w:ascii="仿宋_GB2312" w:hAnsi="楷体" w:eastAsia="仿宋_GB2312" w:cs="Times New Roman"/>
          <w:b/>
          <w:bCs/>
          <w:sz w:val="32"/>
          <w:szCs w:val="32"/>
        </w:rPr>
      </w:pPr>
    </w:p>
    <w:p>
      <w:pPr>
        <w:jc w:val="center"/>
        <w:rPr>
          <w:rFonts w:ascii="仿宋_GB2312" w:hAnsi="楷体" w:eastAsia="仿宋_GB2312" w:cs="Times New Roman"/>
          <w:b/>
          <w:bCs/>
          <w:sz w:val="32"/>
          <w:szCs w:val="32"/>
        </w:rPr>
      </w:pPr>
    </w:p>
    <w:p>
      <w:pPr>
        <w:jc w:val="center"/>
        <w:rPr>
          <w:rFonts w:ascii="仿宋_GB2312" w:hAnsi="楷体" w:eastAsia="仿宋_GB2312" w:cs="Times New Roman"/>
          <w:b/>
          <w:bCs/>
          <w:sz w:val="32"/>
          <w:szCs w:val="32"/>
        </w:rPr>
      </w:pPr>
    </w:p>
    <w:p>
      <w:pPr>
        <w:jc w:val="center"/>
        <w:rPr>
          <w:rFonts w:ascii="仿宋_GB2312" w:hAnsi="楷体" w:eastAsia="仿宋_GB2312" w:cs="Times New Roman"/>
          <w:b/>
          <w:bCs/>
          <w:sz w:val="32"/>
          <w:szCs w:val="32"/>
        </w:rPr>
      </w:pPr>
      <w:r>
        <w:rPr>
          <w:rFonts w:hint="eastAsia" w:ascii="仿宋_GB2312" w:hAnsi="楷体" w:eastAsia="仿宋_GB2312" w:cs="仿宋_GB2312"/>
          <w:b/>
          <w:bCs/>
          <w:sz w:val="32"/>
          <w:szCs w:val="32"/>
        </w:rPr>
        <w:t>喀什地区公共资源交易中心</w:t>
      </w:r>
    </w:p>
    <w:p>
      <w:pPr>
        <w:jc w:val="center"/>
        <w:rPr>
          <w:rFonts w:ascii="仿宋_GB2312" w:hAnsi="楷体" w:eastAsia="仿宋_GB2312" w:cs="Times New Roman"/>
          <w:b/>
          <w:bCs/>
          <w:sz w:val="32"/>
          <w:szCs w:val="32"/>
        </w:rPr>
      </w:pPr>
      <w:r>
        <w:rPr>
          <w:rFonts w:ascii="仿宋_GB2312" w:hAnsi="楷体" w:eastAsia="仿宋_GB2312" w:cs="仿宋_GB2312"/>
          <w:b/>
          <w:bCs/>
          <w:sz w:val="32"/>
          <w:szCs w:val="32"/>
        </w:rPr>
        <w:t>202</w:t>
      </w:r>
      <w:r>
        <w:rPr>
          <w:rFonts w:hint="eastAsia" w:ascii="仿宋_GB2312" w:hAnsi="楷体" w:eastAsia="仿宋_GB2312" w:cs="仿宋_GB2312"/>
          <w:b/>
          <w:bCs/>
          <w:sz w:val="32"/>
          <w:szCs w:val="32"/>
          <w:lang w:val="en-US" w:eastAsia="zh-CN"/>
        </w:rPr>
        <w:t>2</w:t>
      </w:r>
      <w:r>
        <w:rPr>
          <w:rFonts w:hint="eastAsia" w:ascii="仿宋_GB2312" w:hAnsi="楷体" w:eastAsia="仿宋_GB2312" w:cs="仿宋_GB2312"/>
          <w:b/>
          <w:bCs/>
          <w:sz w:val="32"/>
          <w:szCs w:val="32"/>
        </w:rPr>
        <w:t>年</w:t>
      </w:r>
      <w:r>
        <w:rPr>
          <w:rFonts w:hint="eastAsia" w:ascii="仿宋_GB2312" w:hAnsi="楷体" w:eastAsia="仿宋_GB2312" w:cs="仿宋_GB2312"/>
          <w:b/>
          <w:bCs/>
          <w:sz w:val="32"/>
          <w:szCs w:val="32"/>
          <w:lang w:val="en-US" w:eastAsia="zh-CN"/>
        </w:rPr>
        <w:t>6</w:t>
      </w:r>
      <w:r>
        <w:rPr>
          <w:rFonts w:hint="eastAsia" w:ascii="仿宋_GB2312" w:hAnsi="楷体" w:eastAsia="仿宋_GB2312" w:cs="仿宋_GB2312"/>
          <w:b/>
          <w:bCs/>
          <w:sz w:val="32"/>
          <w:szCs w:val="32"/>
        </w:rPr>
        <w:t>月</w:t>
      </w:r>
    </w:p>
    <w:p>
      <w:pPr>
        <w:jc w:val="center"/>
        <w:rPr>
          <w:rFonts w:ascii="楷体" w:hAnsi="楷体" w:eastAsia="楷体" w:cs="Times New Roman"/>
          <w:b/>
          <w:bCs/>
          <w:color w:val="FF0000"/>
          <w:sz w:val="30"/>
          <w:szCs w:val="30"/>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Times New Roman"/>
          <w:b/>
          <w:bCs/>
          <w:sz w:val="30"/>
          <w:szCs w:val="30"/>
        </w:rPr>
      </w:pPr>
      <w:r>
        <w:rPr>
          <w:rFonts w:hint="eastAsia" w:ascii="仿宋" w:hAnsi="仿宋" w:eastAsia="仿宋" w:cs="仿宋"/>
          <w:b/>
          <w:bCs/>
          <w:sz w:val="30"/>
          <w:szCs w:val="30"/>
        </w:rPr>
        <w:t>目录</w:t>
      </w:r>
    </w:p>
    <w:p>
      <w:pPr>
        <w:jc w:val="center"/>
        <w:rPr>
          <w:rFonts w:cs="Times New Roman"/>
        </w:rPr>
      </w:pPr>
      <w:bookmarkStart w:id="0" w:name="_Toc22335_WPSOffice_Type1"/>
    </w:p>
    <w:p>
      <w:pPr>
        <w:pStyle w:val="29"/>
        <w:tabs>
          <w:tab w:val="right" w:leader="dot" w:pos="8306"/>
        </w:tabs>
        <w:spacing w:line="360" w:lineRule="auto"/>
        <w:rPr>
          <w:rFonts w:ascii="仿宋" w:hAnsi="仿宋" w:eastAsia="仿宋"/>
          <w:sz w:val="24"/>
          <w:szCs w:val="24"/>
        </w:rPr>
      </w:pPr>
      <w:r>
        <w:fldChar w:fldCharType="begin"/>
      </w:r>
      <w:r>
        <w:instrText xml:space="preserve"> HYPERLINK \l "_Toc21986_WPSOffice_Level1" </w:instrText>
      </w:r>
      <w:r>
        <w:fldChar w:fldCharType="separate"/>
      </w:r>
      <w:r>
        <w:rPr>
          <w:rFonts w:hint="eastAsia" w:ascii="仿宋" w:hAnsi="仿宋" w:eastAsia="仿宋" w:cs="仿宋"/>
          <w:sz w:val="24"/>
          <w:szCs w:val="24"/>
        </w:rPr>
        <w:t>第一章</w:t>
      </w:r>
      <w:r>
        <w:rPr>
          <w:rFonts w:ascii="仿宋" w:hAnsi="仿宋" w:eastAsia="仿宋" w:cs="仿宋"/>
          <w:sz w:val="24"/>
          <w:szCs w:val="24"/>
        </w:rPr>
        <w:t xml:space="preserve">  </w:t>
      </w:r>
      <w:r>
        <w:rPr>
          <w:rFonts w:hint="eastAsia" w:ascii="仿宋" w:hAnsi="仿宋" w:eastAsia="仿宋" w:cs="仿宋"/>
          <w:sz w:val="24"/>
          <w:szCs w:val="24"/>
        </w:rPr>
        <w:t>投标邀请</w:t>
      </w:r>
      <w:r>
        <w:rPr>
          <w:rFonts w:ascii="仿宋" w:hAnsi="仿宋" w:eastAsia="仿宋"/>
          <w:sz w:val="24"/>
          <w:szCs w:val="24"/>
        </w:rPr>
        <w:tab/>
      </w:r>
      <w:bookmarkStart w:id="1" w:name="_Toc21986_WPSOffice_Level1Page"/>
      <w:r>
        <w:rPr>
          <w:rFonts w:ascii="仿宋" w:hAnsi="仿宋" w:eastAsia="仿宋" w:cs="仿宋"/>
          <w:sz w:val="24"/>
          <w:szCs w:val="24"/>
        </w:rPr>
        <w:t>1</w:t>
      </w:r>
      <w:bookmarkEnd w:id="1"/>
      <w:r>
        <w:rPr>
          <w:rFonts w:ascii="仿宋" w:hAnsi="仿宋" w:eastAsia="仿宋" w:cs="仿宋"/>
          <w:sz w:val="24"/>
          <w:szCs w:val="24"/>
        </w:rPr>
        <w:fldChar w:fldCharType="end"/>
      </w:r>
    </w:p>
    <w:p>
      <w:pPr>
        <w:pStyle w:val="29"/>
        <w:tabs>
          <w:tab w:val="right" w:leader="dot" w:pos="8306"/>
        </w:tabs>
        <w:spacing w:line="360" w:lineRule="auto"/>
        <w:rPr>
          <w:rFonts w:ascii="仿宋" w:hAnsi="仿宋" w:eastAsia="仿宋"/>
          <w:sz w:val="24"/>
          <w:szCs w:val="24"/>
        </w:rPr>
      </w:pPr>
      <w:r>
        <w:fldChar w:fldCharType="begin"/>
      </w:r>
      <w:r>
        <w:instrText xml:space="preserve"> HYPERLINK \l "_Toc22335_WPSOffice_Level1" </w:instrText>
      </w:r>
      <w:r>
        <w:fldChar w:fldCharType="separate"/>
      </w:r>
      <w:r>
        <w:rPr>
          <w:rFonts w:hint="eastAsia" w:ascii="仿宋" w:hAnsi="仿宋" w:eastAsia="仿宋" w:cs="仿宋"/>
          <w:sz w:val="24"/>
          <w:szCs w:val="24"/>
        </w:rPr>
        <w:t>第二章</w:t>
      </w:r>
      <w:r>
        <w:rPr>
          <w:rFonts w:ascii="仿宋" w:hAnsi="仿宋" w:eastAsia="仿宋" w:cs="仿宋"/>
          <w:sz w:val="24"/>
          <w:szCs w:val="24"/>
        </w:rPr>
        <w:t xml:space="preserve">  </w:t>
      </w:r>
      <w:r>
        <w:rPr>
          <w:rFonts w:hint="eastAsia" w:ascii="仿宋" w:hAnsi="仿宋" w:eastAsia="仿宋" w:cs="仿宋"/>
          <w:sz w:val="24"/>
          <w:szCs w:val="24"/>
        </w:rPr>
        <w:t>供应商须知及供应商须知前附表</w:t>
      </w:r>
      <w:r>
        <w:rPr>
          <w:rFonts w:ascii="仿宋" w:hAnsi="仿宋" w:eastAsia="仿宋"/>
          <w:sz w:val="24"/>
          <w:szCs w:val="24"/>
        </w:rPr>
        <w:tab/>
      </w:r>
      <w:bookmarkStart w:id="2" w:name="_Toc22335_WPSOffice_Level1Page"/>
      <w:r>
        <w:rPr>
          <w:rFonts w:ascii="仿宋" w:hAnsi="仿宋" w:eastAsia="仿宋" w:cs="仿宋"/>
          <w:sz w:val="24"/>
          <w:szCs w:val="24"/>
        </w:rPr>
        <w:t>4</w:t>
      </w:r>
      <w:bookmarkEnd w:id="2"/>
      <w:r>
        <w:rPr>
          <w:rFonts w:ascii="仿宋" w:hAnsi="仿宋" w:eastAsia="仿宋" w:cs="仿宋"/>
          <w:sz w:val="24"/>
          <w:szCs w:val="24"/>
        </w:rPr>
        <w:fldChar w:fldCharType="end"/>
      </w:r>
    </w:p>
    <w:p>
      <w:pPr>
        <w:pStyle w:val="29"/>
        <w:tabs>
          <w:tab w:val="right" w:leader="dot" w:pos="8306"/>
        </w:tabs>
        <w:spacing w:line="360" w:lineRule="auto"/>
        <w:rPr>
          <w:rFonts w:ascii="仿宋" w:hAnsi="仿宋" w:eastAsia="仿宋"/>
          <w:sz w:val="24"/>
          <w:szCs w:val="24"/>
        </w:rPr>
      </w:pPr>
      <w:r>
        <w:fldChar w:fldCharType="begin"/>
      </w:r>
      <w:r>
        <w:instrText xml:space="preserve"> HYPERLINK \l "_Toc16276_WPSOffice_Level1" </w:instrText>
      </w:r>
      <w:r>
        <w:fldChar w:fldCharType="separate"/>
      </w:r>
      <w:r>
        <w:rPr>
          <w:rFonts w:hint="eastAsia" w:ascii="仿宋" w:hAnsi="仿宋" w:eastAsia="仿宋" w:cs="仿宋"/>
          <w:sz w:val="24"/>
          <w:szCs w:val="24"/>
        </w:rPr>
        <w:t>第三章</w:t>
      </w:r>
      <w:r>
        <w:rPr>
          <w:rFonts w:ascii="仿宋" w:hAnsi="仿宋" w:eastAsia="仿宋" w:cs="仿宋"/>
          <w:sz w:val="24"/>
          <w:szCs w:val="24"/>
        </w:rPr>
        <w:t xml:space="preserve">  </w:t>
      </w:r>
      <w:r>
        <w:rPr>
          <w:rFonts w:hint="eastAsia" w:ascii="仿宋" w:hAnsi="仿宋" w:eastAsia="仿宋" w:cs="仿宋"/>
          <w:sz w:val="24"/>
          <w:szCs w:val="24"/>
        </w:rPr>
        <w:t>采购需求</w:t>
      </w:r>
      <w:r>
        <w:rPr>
          <w:rFonts w:ascii="仿宋" w:hAnsi="仿宋" w:eastAsia="仿宋"/>
          <w:sz w:val="24"/>
          <w:szCs w:val="24"/>
        </w:rPr>
        <w:tab/>
      </w:r>
      <w:bookmarkStart w:id="3" w:name="_Toc16276_WPSOffice_Level1Page"/>
      <w:r>
        <w:rPr>
          <w:rFonts w:ascii="仿宋" w:hAnsi="仿宋" w:eastAsia="仿宋" w:cs="仿宋"/>
          <w:sz w:val="24"/>
          <w:szCs w:val="24"/>
        </w:rPr>
        <w:t>20</w:t>
      </w:r>
      <w:bookmarkEnd w:id="3"/>
      <w:r>
        <w:rPr>
          <w:rFonts w:ascii="仿宋" w:hAnsi="仿宋" w:eastAsia="仿宋" w:cs="仿宋"/>
          <w:sz w:val="24"/>
          <w:szCs w:val="24"/>
        </w:rPr>
        <w:fldChar w:fldCharType="end"/>
      </w:r>
    </w:p>
    <w:p>
      <w:pPr>
        <w:pStyle w:val="29"/>
        <w:tabs>
          <w:tab w:val="right" w:leader="dot" w:pos="8306"/>
        </w:tabs>
        <w:spacing w:line="360" w:lineRule="auto"/>
        <w:rPr>
          <w:rFonts w:ascii="仿宋" w:hAnsi="仿宋" w:eastAsia="仿宋"/>
          <w:sz w:val="24"/>
          <w:szCs w:val="24"/>
        </w:rPr>
      </w:pPr>
      <w:r>
        <w:fldChar w:fldCharType="begin"/>
      </w:r>
      <w:r>
        <w:instrText xml:space="preserve"> HYPERLINK \l "_Toc23148_WPSOffice_Level1" </w:instrText>
      </w:r>
      <w:r>
        <w:fldChar w:fldCharType="separate"/>
      </w:r>
      <w:r>
        <w:rPr>
          <w:rFonts w:hint="eastAsia" w:ascii="仿宋" w:hAnsi="仿宋" w:eastAsia="仿宋" w:cs="仿宋"/>
          <w:sz w:val="24"/>
          <w:szCs w:val="24"/>
        </w:rPr>
        <w:t>第四章</w:t>
      </w:r>
      <w:r>
        <w:rPr>
          <w:rFonts w:ascii="仿宋" w:hAnsi="仿宋" w:eastAsia="仿宋" w:cs="仿宋"/>
          <w:sz w:val="24"/>
          <w:szCs w:val="24"/>
        </w:rPr>
        <w:t xml:space="preserve">  </w:t>
      </w:r>
      <w:r>
        <w:rPr>
          <w:rFonts w:hint="eastAsia" w:ascii="仿宋" w:hAnsi="仿宋" w:eastAsia="仿宋" w:cs="仿宋"/>
          <w:sz w:val="24"/>
          <w:szCs w:val="24"/>
        </w:rPr>
        <w:t>合同条款</w:t>
      </w:r>
      <w:r>
        <w:rPr>
          <w:rFonts w:ascii="仿宋" w:hAnsi="仿宋" w:eastAsia="仿宋"/>
          <w:sz w:val="24"/>
          <w:szCs w:val="24"/>
        </w:rPr>
        <w:tab/>
      </w:r>
      <w:bookmarkStart w:id="4" w:name="_Toc23148_WPSOffice_Level1Page"/>
      <w:r>
        <w:rPr>
          <w:rFonts w:ascii="仿宋" w:hAnsi="仿宋" w:eastAsia="仿宋" w:cs="仿宋"/>
          <w:sz w:val="24"/>
          <w:szCs w:val="24"/>
        </w:rPr>
        <w:t>21</w:t>
      </w:r>
      <w:bookmarkEnd w:id="4"/>
      <w:r>
        <w:rPr>
          <w:rFonts w:ascii="仿宋" w:hAnsi="仿宋" w:eastAsia="仿宋" w:cs="仿宋"/>
          <w:sz w:val="24"/>
          <w:szCs w:val="24"/>
        </w:rPr>
        <w:fldChar w:fldCharType="end"/>
      </w:r>
    </w:p>
    <w:p>
      <w:pPr>
        <w:pStyle w:val="29"/>
        <w:tabs>
          <w:tab w:val="right" w:leader="dot" w:pos="8306"/>
        </w:tabs>
        <w:spacing w:line="360" w:lineRule="auto"/>
      </w:pPr>
      <w:r>
        <w:fldChar w:fldCharType="begin"/>
      </w:r>
      <w:r>
        <w:instrText xml:space="preserve"> HYPERLINK \l "_Toc4173_WPSOffice_Level1" </w:instrText>
      </w:r>
      <w:r>
        <w:fldChar w:fldCharType="separate"/>
      </w:r>
      <w:r>
        <w:rPr>
          <w:rFonts w:hint="eastAsia" w:ascii="仿宋" w:hAnsi="仿宋" w:eastAsia="仿宋" w:cs="仿宋"/>
          <w:sz w:val="24"/>
          <w:szCs w:val="24"/>
        </w:rPr>
        <w:t>第五章</w:t>
      </w:r>
      <w:r>
        <w:rPr>
          <w:rFonts w:ascii="仿宋" w:hAnsi="仿宋" w:eastAsia="仿宋" w:cs="仿宋"/>
          <w:sz w:val="24"/>
          <w:szCs w:val="24"/>
        </w:rPr>
        <w:t xml:space="preserve">  </w:t>
      </w:r>
      <w:r>
        <w:rPr>
          <w:rFonts w:hint="eastAsia" w:ascii="仿宋" w:hAnsi="仿宋" w:eastAsia="仿宋" w:cs="仿宋"/>
          <w:sz w:val="24"/>
          <w:szCs w:val="24"/>
        </w:rPr>
        <w:t>响应文件格式</w:t>
      </w:r>
      <w:r>
        <w:rPr>
          <w:rFonts w:ascii="仿宋" w:hAnsi="仿宋" w:eastAsia="仿宋"/>
          <w:sz w:val="24"/>
          <w:szCs w:val="24"/>
        </w:rPr>
        <w:tab/>
      </w:r>
      <w:bookmarkStart w:id="5" w:name="_Toc4173_WPSOffice_Level1Page"/>
      <w:r>
        <w:rPr>
          <w:rFonts w:ascii="仿宋" w:hAnsi="仿宋" w:eastAsia="仿宋" w:cs="仿宋"/>
          <w:sz w:val="24"/>
          <w:szCs w:val="24"/>
        </w:rPr>
        <w:t>22</w:t>
      </w:r>
      <w:bookmarkEnd w:id="5"/>
      <w:r>
        <w:rPr>
          <w:rFonts w:ascii="仿宋" w:hAnsi="仿宋" w:eastAsia="仿宋" w:cs="仿宋"/>
          <w:sz w:val="24"/>
          <w:szCs w:val="24"/>
        </w:rPr>
        <w:fldChar w:fldCharType="end"/>
      </w:r>
    </w:p>
    <w:bookmarkEnd w:id="0"/>
    <w:p>
      <w:pPr>
        <w:jc w:val="center"/>
        <w:rPr>
          <w:rFonts w:ascii="楷体" w:hAnsi="楷体" w:eastAsia="楷体" w:cs="Times New Roman"/>
          <w:b/>
          <w:bCs/>
          <w:color w:val="FF0000"/>
          <w:sz w:val="30"/>
          <w:szCs w:val="30"/>
        </w:rPr>
      </w:pPr>
    </w:p>
    <w:p>
      <w:pPr>
        <w:jc w:val="center"/>
        <w:rPr>
          <w:rFonts w:ascii="楷体" w:hAnsi="楷体" w:eastAsia="楷体" w:cs="Times New Roman"/>
          <w:b/>
          <w:bCs/>
          <w:color w:val="FF0000"/>
          <w:sz w:val="30"/>
          <w:szCs w:val="30"/>
        </w:rPr>
      </w:pPr>
    </w:p>
    <w:p>
      <w:pPr>
        <w:jc w:val="center"/>
        <w:rPr>
          <w:rFonts w:ascii="楷体" w:hAnsi="楷体" w:eastAsia="楷体" w:cs="Times New Roman"/>
          <w:b/>
          <w:bCs/>
          <w:color w:val="FF0000"/>
          <w:sz w:val="30"/>
          <w:szCs w:val="30"/>
        </w:rPr>
        <w:sectPr>
          <w:headerReference r:id="rId3" w:type="default"/>
          <w:pgSz w:w="11906" w:h="16838"/>
          <w:pgMar w:top="1440" w:right="1800" w:bottom="1440" w:left="1800" w:header="851" w:footer="992" w:gutter="0"/>
          <w:cols w:space="425" w:num="1"/>
          <w:docGrid w:type="lines" w:linePitch="312" w:charSpace="0"/>
        </w:sectPr>
      </w:pPr>
    </w:p>
    <w:p>
      <w:pPr>
        <w:jc w:val="center"/>
        <w:rPr>
          <w:rFonts w:ascii="黑体" w:hAnsi="黑体" w:eastAsia="黑体" w:cs="Times New Roman"/>
          <w:sz w:val="32"/>
          <w:szCs w:val="32"/>
        </w:rPr>
      </w:pPr>
      <w:bookmarkStart w:id="6" w:name="_Toc24513_WPSOffice_Level1"/>
      <w:bookmarkStart w:id="7" w:name="_Toc21986_WPSOffice_Level1"/>
      <w:bookmarkStart w:id="8" w:name="_Toc8975_WPSOffice_Level1"/>
      <w:r>
        <w:rPr>
          <w:rFonts w:hint="eastAsia" w:ascii="仿宋" w:hAnsi="仿宋" w:eastAsia="仿宋" w:cs="仿宋"/>
          <w:b/>
          <w:bCs/>
          <w:sz w:val="32"/>
          <w:szCs w:val="32"/>
        </w:rPr>
        <w:t>第一章</w:t>
      </w:r>
      <w:r>
        <w:rPr>
          <w:rFonts w:ascii="仿宋" w:hAnsi="仿宋" w:eastAsia="仿宋" w:cs="仿宋"/>
          <w:b/>
          <w:bCs/>
          <w:sz w:val="32"/>
          <w:szCs w:val="32"/>
        </w:rPr>
        <w:t xml:space="preserve">  </w:t>
      </w:r>
      <w:r>
        <w:rPr>
          <w:rFonts w:hint="eastAsia" w:ascii="仿宋" w:hAnsi="仿宋" w:eastAsia="仿宋" w:cs="仿宋"/>
          <w:b/>
          <w:bCs/>
          <w:sz w:val="32"/>
          <w:szCs w:val="32"/>
        </w:rPr>
        <w:t>投标邀请</w:t>
      </w:r>
      <w:bookmarkEnd w:id="6"/>
      <w:bookmarkEnd w:id="7"/>
      <w:bookmarkEnd w:id="8"/>
    </w:p>
    <w:p>
      <w:pPr>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喀什地区公共资源交易中心受喀什地区维吾尔医医院委托，对其物业保洁外包服务项目以竞争性谈判的方式进行采购，现邀请合格供应商前来投标。</w:t>
      </w:r>
    </w:p>
    <w:p>
      <w:pPr>
        <w:ind w:firstLine="482" w:firstLineChars="200"/>
        <w:jc w:val="both"/>
        <w:rPr>
          <w:rFonts w:hint="eastAsia" w:ascii="仿宋" w:hAnsi="仿宋" w:eastAsia="仿宋" w:cs="仿宋"/>
          <w:sz w:val="24"/>
          <w:szCs w:val="24"/>
          <w:lang w:val="en-US" w:eastAsia="zh-CN"/>
        </w:rPr>
      </w:pPr>
      <w:r>
        <w:rPr>
          <w:rFonts w:hint="eastAsia" w:ascii="仿宋" w:hAnsi="仿宋" w:eastAsia="仿宋" w:cs="仿宋"/>
          <w:b/>
          <w:bCs/>
          <w:sz w:val="24"/>
          <w:szCs w:val="24"/>
        </w:rPr>
        <w:t>一、招标项目编号</w:t>
      </w:r>
      <w:r>
        <w:rPr>
          <w:rFonts w:hint="eastAsia" w:ascii="仿宋" w:hAnsi="仿宋" w:eastAsia="仿宋" w:cs="仿宋"/>
          <w:sz w:val="24"/>
          <w:szCs w:val="24"/>
        </w:rPr>
        <w:t>：</w:t>
      </w:r>
      <w:r>
        <w:rPr>
          <w:rFonts w:hint="eastAsia" w:ascii="仿宋" w:hAnsi="仿宋" w:eastAsia="仿宋" w:cs="仿宋"/>
          <w:sz w:val="24"/>
          <w:szCs w:val="24"/>
          <w:lang w:val="en-US" w:eastAsia="zh-CN"/>
        </w:rPr>
        <w:t>KSDQZFCG</w:t>
      </w:r>
      <w:r>
        <w:rPr>
          <w:rFonts w:hint="eastAsia" w:ascii="仿宋" w:hAnsi="仿宋" w:eastAsia="仿宋" w:cs="仿宋"/>
          <w:sz w:val="24"/>
          <w:szCs w:val="24"/>
        </w:rPr>
        <w:t>（JZ）202</w:t>
      </w:r>
      <w:r>
        <w:rPr>
          <w:rFonts w:hint="eastAsia" w:ascii="仿宋" w:hAnsi="仿宋" w:eastAsia="仿宋" w:cs="仿宋"/>
          <w:sz w:val="24"/>
          <w:szCs w:val="24"/>
          <w:lang w:val="en-US" w:eastAsia="zh-CN"/>
        </w:rPr>
        <w:t>2</w:t>
      </w:r>
      <w:r>
        <w:rPr>
          <w:rFonts w:hint="eastAsia" w:ascii="仿宋" w:hAnsi="仿宋" w:eastAsia="仿宋" w:cs="仿宋"/>
          <w:sz w:val="24"/>
          <w:szCs w:val="24"/>
        </w:rPr>
        <w:t>-0</w:t>
      </w:r>
      <w:r>
        <w:rPr>
          <w:rFonts w:hint="eastAsia" w:ascii="仿宋" w:hAnsi="仿宋" w:eastAsia="仿宋" w:cs="仿宋"/>
          <w:sz w:val="24"/>
          <w:szCs w:val="24"/>
          <w:lang w:val="en-US" w:eastAsia="zh-CN"/>
        </w:rPr>
        <w:t>4</w:t>
      </w:r>
    </w:p>
    <w:p>
      <w:pPr>
        <w:spacing w:line="360" w:lineRule="exact"/>
        <w:ind w:firstLine="482" w:firstLineChars="200"/>
        <w:rPr>
          <w:rFonts w:hint="eastAsia" w:ascii="仿宋" w:hAnsi="仿宋" w:eastAsia="仿宋" w:cs="仿宋"/>
          <w:b w:val="0"/>
          <w:bCs w:val="0"/>
          <w:color w:val="auto"/>
          <w:sz w:val="24"/>
          <w:szCs w:val="24"/>
        </w:rPr>
      </w:pPr>
      <w:r>
        <w:rPr>
          <w:rFonts w:hint="eastAsia" w:ascii="仿宋" w:hAnsi="仿宋" w:eastAsia="仿宋" w:cs="仿宋"/>
          <w:b/>
          <w:bCs/>
          <w:sz w:val="24"/>
          <w:szCs w:val="24"/>
        </w:rPr>
        <w:t>二、采购组织类型：</w:t>
      </w:r>
      <w:r>
        <w:rPr>
          <w:rFonts w:hint="eastAsia" w:ascii="仿宋" w:hAnsi="仿宋" w:eastAsia="仿宋" w:cs="仿宋"/>
          <w:b w:val="0"/>
          <w:bCs w:val="0"/>
          <w:color w:val="auto"/>
          <w:sz w:val="24"/>
          <w:szCs w:val="24"/>
          <w:lang w:eastAsia="zh-CN"/>
        </w:rPr>
        <w:t>集中</w:t>
      </w:r>
      <w:r>
        <w:rPr>
          <w:rFonts w:hint="eastAsia" w:ascii="仿宋" w:hAnsi="仿宋" w:eastAsia="仿宋" w:cs="仿宋"/>
          <w:b w:val="0"/>
          <w:bCs w:val="0"/>
          <w:color w:val="auto"/>
          <w:sz w:val="24"/>
          <w:szCs w:val="24"/>
        </w:rPr>
        <w:t>采购-委托集采机构</w:t>
      </w:r>
    </w:p>
    <w:p>
      <w:pPr>
        <w:spacing w:line="360" w:lineRule="exact"/>
        <w:ind w:firstLine="472" w:firstLineChars="196"/>
        <w:rPr>
          <w:rFonts w:hint="eastAsia" w:ascii="仿宋" w:hAnsi="仿宋" w:eastAsia="仿宋" w:cs="仿宋"/>
          <w:b/>
          <w:bCs/>
          <w:sz w:val="24"/>
          <w:szCs w:val="24"/>
        </w:rPr>
      </w:pPr>
      <w:r>
        <w:rPr>
          <w:rFonts w:hint="eastAsia" w:ascii="仿宋" w:hAnsi="仿宋" w:eastAsia="仿宋" w:cs="仿宋"/>
          <w:b/>
          <w:bCs/>
          <w:sz w:val="24"/>
          <w:szCs w:val="24"/>
        </w:rPr>
        <w:t>三、招标项目概况</w:t>
      </w:r>
    </w:p>
    <w:p>
      <w:pPr>
        <w:spacing w:line="36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1.项目名称：</w:t>
      </w:r>
      <w:r>
        <w:rPr>
          <w:rFonts w:hint="eastAsia" w:ascii="仿宋" w:hAnsi="仿宋" w:eastAsia="仿宋" w:cs="仿宋"/>
          <w:sz w:val="24"/>
          <w:szCs w:val="24"/>
        </w:rPr>
        <w:t>喀什地区</w:t>
      </w:r>
      <w:r>
        <w:rPr>
          <w:rFonts w:hint="eastAsia" w:ascii="仿宋" w:hAnsi="仿宋" w:eastAsia="仿宋" w:cs="仿宋"/>
          <w:sz w:val="24"/>
          <w:szCs w:val="24"/>
          <w:lang w:val="en-US" w:eastAsia="zh-CN"/>
        </w:rPr>
        <w:t>维吾尔医医院物业</w:t>
      </w:r>
      <w:r>
        <w:rPr>
          <w:rFonts w:hint="eastAsia" w:ascii="仿宋" w:hAnsi="仿宋" w:eastAsia="仿宋" w:cs="仿宋"/>
          <w:sz w:val="24"/>
          <w:szCs w:val="24"/>
        </w:rPr>
        <w:t>保洁</w:t>
      </w:r>
      <w:r>
        <w:rPr>
          <w:rFonts w:hint="eastAsia" w:ascii="仿宋" w:hAnsi="仿宋" w:eastAsia="仿宋" w:cs="仿宋"/>
          <w:sz w:val="24"/>
          <w:szCs w:val="24"/>
          <w:lang w:val="en-US" w:eastAsia="zh-CN"/>
        </w:rPr>
        <w:t>外包服务</w:t>
      </w:r>
      <w:r>
        <w:rPr>
          <w:rFonts w:hint="eastAsia" w:ascii="仿宋" w:hAnsi="仿宋" w:eastAsia="仿宋" w:cs="仿宋"/>
          <w:sz w:val="24"/>
          <w:szCs w:val="24"/>
        </w:rPr>
        <w:t>项目</w:t>
      </w:r>
    </w:p>
    <w:p>
      <w:pPr>
        <w:spacing w:line="36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2.项目预算金额：</w:t>
      </w:r>
      <w:r>
        <w:rPr>
          <w:rFonts w:hint="eastAsia" w:ascii="仿宋" w:hAnsi="仿宋" w:eastAsia="仿宋" w:cs="仿宋"/>
          <w:color w:val="000000" w:themeColor="text1"/>
          <w:sz w:val="24"/>
          <w:szCs w:val="24"/>
          <w:lang w:val="en-US" w:eastAsia="zh-CN"/>
          <w14:textFill>
            <w14:solidFill>
              <w14:schemeClr w14:val="tx1"/>
            </w14:solidFill>
          </w14:textFill>
        </w:rPr>
        <w:t>1066944</w:t>
      </w:r>
      <w:r>
        <w:rPr>
          <w:rFonts w:hint="eastAsia" w:ascii="仿宋" w:hAnsi="仿宋" w:eastAsia="仿宋" w:cs="仿宋"/>
          <w:sz w:val="24"/>
          <w:szCs w:val="24"/>
        </w:rPr>
        <w:t>元/年。</w:t>
      </w:r>
    </w:p>
    <w:p>
      <w:pPr>
        <w:spacing w:line="36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3.采购内容：</w:t>
      </w:r>
      <w:r>
        <w:rPr>
          <w:rFonts w:hint="eastAsia" w:ascii="仿宋" w:hAnsi="仿宋" w:eastAsia="仿宋" w:cs="仿宋"/>
          <w:sz w:val="24"/>
          <w:szCs w:val="24"/>
        </w:rPr>
        <w:t>喀什地区</w:t>
      </w:r>
      <w:r>
        <w:rPr>
          <w:rFonts w:hint="eastAsia" w:ascii="仿宋" w:hAnsi="仿宋" w:eastAsia="仿宋" w:cs="仿宋"/>
          <w:sz w:val="24"/>
          <w:szCs w:val="24"/>
          <w:lang w:val="en-US" w:eastAsia="zh-CN"/>
        </w:rPr>
        <w:t>维吾尔医医院物业</w:t>
      </w:r>
      <w:r>
        <w:rPr>
          <w:rFonts w:hint="eastAsia" w:ascii="仿宋" w:hAnsi="仿宋" w:eastAsia="仿宋" w:cs="仿宋"/>
          <w:sz w:val="24"/>
          <w:szCs w:val="24"/>
        </w:rPr>
        <w:t>保洁</w:t>
      </w:r>
      <w:r>
        <w:rPr>
          <w:rFonts w:hint="eastAsia" w:ascii="仿宋" w:hAnsi="仿宋" w:eastAsia="仿宋" w:cs="仿宋"/>
          <w:sz w:val="24"/>
          <w:szCs w:val="24"/>
          <w:lang w:val="en-US" w:eastAsia="zh-CN"/>
        </w:rPr>
        <w:t>外包服务</w:t>
      </w:r>
      <w:r>
        <w:rPr>
          <w:rFonts w:hint="eastAsia" w:ascii="仿宋" w:hAnsi="仿宋" w:eastAsia="仿宋" w:cs="仿宋"/>
          <w:sz w:val="24"/>
          <w:szCs w:val="24"/>
        </w:rPr>
        <w:t>项目</w:t>
      </w:r>
      <w:r>
        <w:rPr>
          <w:rFonts w:hint="eastAsia" w:ascii="仿宋" w:hAnsi="仿宋" w:eastAsia="仿宋" w:cs="仿宋"/>
          <w:sz w:val="24"/>
          <w:szCs w:val="24"/>
          <w:lang w:eastAsia="zh-CN"/>
        </w:rPr>
        <w:t>，</w:t>
      </w:r>
      <w:r>
        <w:rPr>
          <w:rFonts w:hint="eastAsia" w:ascii="仿宋" w:hAnsi="仿宋" w:eastAsia="仿宋" w:cs="仿宋"/>
          <w:sz w:val="24"/>
          <w:szCs w:val="24"/>
        </w:rPr>
        <w:t>具体范围：</w:t>
      </w:r>
      <w:r>
        <w:rPr>
          <w:rFonts w:hint="eastAsia" w:ascii="仿宋" w:hAnsi="仿宋" w:eastAsia="仿宋" w:cs="仿宋"/>
          <w:sz w:val="24"/>
          <w:szCs w:val="24"/>
          <w:lang w:val="en-US" w:eastAsia="zh-CN"/>
        </w:rPr>
        <w:t>住院部、综合业务楼、门诊楼、煎药小二楼、核磁室、发热门诊</w:t>
      </w:r>
      <w:r>
        <w:rPr>
          <w:rFonts w:hint="eastAsia" w:ascii="仿宋" w:hAnsi="仿宋" w:eastAsia="仿宋" w:cs="仿宋"/>
          <w:sz w:val="24"/>
          <w:szCs w:val="24"/>
        </w:rPr>
        <w:t>室内病区、走廊、楼梯、卫生间、天花板等区域的卫生清洁工作</w:t>
      </w:r>
      <w:r>
        <w:rPr>
          <w:rFonts w:hint="eastAsia" w:ascii="仿宋" w:hAnsi="仿宋" w:eastAsia="仿宋" w:cs="仿宋"/>
          <w:sz w:val="24"/>
          <w:szCs w:val="24"/>
          <w:lang w:val="en-US" w:eastAsia="zh-CN"/>
        </w:rPr>
        <w:t>；</w:t>
      </w:r>
      <w:r>
        <w:rPr>
          <w:rFonts w:hint="eastAsia" w:ascii="仿宋" w:hAnsi="仿宋" w:eastAsia="仿宋" w:cs="仿宋"/>
          <w:sz w:val="24"/>
          <w:szCs w:val="24"/>
        </w:rPr>
        <w:t>除治疗室、库房以外的病区、走廊、楼梯、卫生间等区域的卫生清洁及生活垃圾收集转运工作，保洁面积为</w:t>
      </w:r>
      <w:r>
        <w:rPr>
          <w:rFonts w:hint="eastAsia" w:ascii="仿宋" w:hAnsi="仿宋" w:eastAsia="仿宋" w:cs="仿宋"/>
          <w:sz w:val="24"/>
          <w:szCs w:val="24"/>
          <w:lang w:val="en-US" w:eastAsia="zh-CN"/>
        </w:rPr>
        <w:t>22228</w:t>
      </w:r>
      <w:r>
        <w:rPr>
          <w:rFonts w:hint="eastAsia" w:ascii="仿宋" w:hAnsi="仿宋" w:eastAsia="仿宋" w:cs="仿宋"/>
          <w:sz w:val="24"/>
          <w:szCs w:val="24"/>
        </w:rPr>
        <w:t xml:space="preserve">平方米。 </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（本目不分包，</w:t>
      </w:r>
      <w:r>
        <w:rPr>
          <w:rFonts w:hint="eastAsia" w:ascii="仿宋" w:hAnsi="仿宋" w:eastAsia="仿宋" w:cs="仿宋"/>
          <w:b/>
          <w:bCs/>
          <w:sz w:val="24"/>
          <w:szCs w:val="24"/>
        </w:rPr>
        <w:t>具体要求见谈判文件）。</w:t>
      </w:r>
    </w:p>
    <w:p>
      <w:pPr>
        <w:spacing w:line="36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4.公告发布媒体：</w:t>
      </w:r>
      <w:r>
        <w:rPr>
          <w:rFonts w:hint="eastAsia" w:ascii="仿宋" w:hAnsi="仿宋" w:eastAsia="仿宋" w:cs="仿宋"/>
          <w:sz w:val="24"/>
          <w:szCs w:val="24"/>
        </w:rPr>
        <w:t>新疆政府采购网</w:t>
      </w:r>
    </w:p>
    <w:p>
      <w:pPr>
        <w:spacing w:line="3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5.招标方式：</w:t>
      </w:r>
      <w:r>
        <w:rPr>
          <w:rFonts w:hint="eastAsia" w:ascii="仿宋" w:hAnsi="仿宋" w:eastAsia="仿宋" w:cs="仿宋"/>
          <w:sz w:val="24"/>
          <w:szCs w:val="24"/>
        </w:rPr>
        <w:t>竞争性谈判</w:t>
      </w:r>
    </w:p>
    <w:p>
      <w:pPr>
        <w:spacing w:line="360" w:lineRule="exact"/>
        <w:ind w:firstLine="472" w:firstLineChars="196"/>
        <w:rPr>
          <w:rFonts w:hint="eastAsia" w:ascii="仿宋" w:hAnsi="仿宋" w:eastAsia="仿宋" w:cs="仿宋"/>
          <w:b/>
          <w:bCs/>
          <w:sz w:val="24"/>
          <w:szCs w:val="24"/>
        </w:rPr>
      </w:pPr>
      <w:r>
        <w:rPr>
          <w:rFonts w:hint="eastAsia" w:ascii="仿宋" w:hAnsi="仿宋" w:eastAsia="仿宋" w:cs="仿宋"/>
          <w:b/>
          <w:bCs/>
          <w:sz w:val="24"/>
          <w:szCs w:val="24"/>
        </w:rPr>
        <w:t>四、投标供应商资格要求:</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1.满足《中华人民共和国政府采购法》第二十二条要求：</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（2）具有健全的财务会计制度；</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本项目不接受联合体投标。</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五、谈判文件获取方式：凡拟参加本次招标项目的投标人，可见附件自行下载。</w:t>
      </w:r>
    </w:p>
    <w:p>
      <w:pPr>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sz w:val="24"/>
          <w:szCs w:val="24"/>
        </w:rPr>
        <w:t>六、投标截止时间及开标时间</w:t>
      </w:r>
      <w:r>
        <w:rPr>
          <w:rFonts w:hint="eastAsia" w:ascii="仿宋" w:hAnsi="仿宋" w:eastAsia="仿宋" w:cs="仿宋"/>
          <w:color w:val="auto"/>
          <w:sz w:val="24"/>
          <w:szCs w:val="24"/>
        </w:rPr>
        <w:t>：</w:t>
      </w:r>
      <w:bookmarkStart w:id="9" w:name="_Hlk3981393"/>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日11:00（北京时间）</w:t>
      </w:r>
      <w:bookmarkEnd w:id="9"/>
    </w:p>
    <w:p>
      <w:pPr>
        <w:spacing w:line="360" w:lineRule="exact"/>
        <w:ind w:firstLine="480" w:firstLineChars="200"/>
        <w:rPr>
          <w:rFonts w:hint="eastAsia" w:ascii="仿宋" w:hAnsi="仿宋" w:eastAsia="仿宋" w:cs="仿宋"/>
          <w:sz w:val="24"/>
          <w:szCs w:val="24"/>
        </w:rPr>
      </w:pPr>
      <w:r>
        <w:rPr>
          <w:rFonts w:hint="eastAsia" w:ascii="仿宋" w:hAnsi="仿宋" w:eastAsia="仿宋" w:cs="仿宋"/>
          <w:color w:val="auto"/>
          <w:sz w:val="24"/>
          <w:szCs w:val="24"/>
        </w:rPr>
        <w:t>七、投标文件递交地址：喀什地区公共资源交易中心一楼</w:t>
      </w:r>
      <w:r>
        <w:rPr>
          <w:rFonts w:hint="eastAsia" w:ascii="仿宋" w:hAnsi="仿宋" w:eastAsia="仿宋" w:cs="仿宋"/>
          <w:color w:val="auto"/>
          <w:sz w:val="24"/>
          <w:szCs w:val="24"/>
          <w:lang w:val="en-US" w:eastAsia="zh-CN"/>
        </w:rPr>
        <w:t>106</w:t>
      </w:r>
      <w:r>
        <w:rPr>
          <w:rFonts w:hint="eastAsia" w:ascii="仿宋" w:hAnsi="仿宋" w:eastAsia="仿宋" w:cs="仿宋"/>
          <w:color w:val="auto"/>
          <w:sz w:val="24"/>
          <w:szCs w:val="24"/>
        </w:rPr>
        <w:t>室</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号开标室（喀什地区疏</w:t>
      </w:r>
      <w:r>
        <w:rPr>
          <w:rFonts w:hint="eastAsia" w:ascii="仿宋" w:hAnsi="仿宋" w:eastAsia="仿宋" w:cs="仿宋"/>
          <w:sz w:val="24"/>
          <w:szCs w:val="24"/>
        </w:rPr>
        <w:t>附县</w:t>
      </w:r>
      <w:r>
        <w:rPr>
          <w:rFonts w:hint="eastAsia" w:ascii="仿宋" w:hAnsi="仿宋" w:eastAsia="仿宋" w:cs="仿宋"/>
          <w:sz w:val="24"/>
          <w:szCs w:val="24"/>
          <w:lang w:val="en-US" w:eastAsia="zh-CN"/>
        </w:rPr>
        <w:t>南疆昆仑农批市场</w:t>
      </w:r>
      <w:r>
        <w:rPr>
          <w:rFonts w:hint="eastAsia" w:ascii="仿宋" w:hAnsi="仿宋" w:eastAsia="仿宋" w:cs="仿宋"/>
          <w:sz w:val="24"/>
          <w:szCs w:val="24"/>
        </w:rPr>
        <w:t>）</w:t>
      </w:r>
    </w:p>
    <w:p>
      <w:pPr>
        <w:spacing w:line="3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八、其他事项：</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项目公告期限为3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采购项目需要落实的政府采购政策</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w:t>
      </w:r>
      <w:r>
        <w:rPr>
          <w:rFonts w:hint="eastAsia" w:ascii="仿宋" w:hAnsi="仿宋" w:eastAsia="仿宋" w:cs="仿宋"/>
          <w:sz w:val="24"/>
          <w:szCs w:val="24"/>
          <w:lang w:eastAsia="zh-CN"/>
        </w:rPr>
        <w:t>，</w:t>
      </w:r>
      <w:r>
        <w:rPr>
          <w:rFonts w:hint="eastAsia" w:ascii="仿宋" w:hAnsi="仿宋" w:eastAsia="仿宋" w:cs="仿宋"/>
          <w:sz w:val="24"/>
          <w:lang w:val="en-US" w:eastAsia="zh-CN"/>
        </w:rPr>
        <w:t>《关    于进一步加大政府采购支持中小企业力度的通知》（财库【2022】19号）</w:t>
      </w:r>
      <w:r>
        <w:rPr>
          <w:rFonts w:hint="eastAsia" w:ascii="仿宋" w:hAnsi="仿宋" w:eastAsia="仿宋" w:cs="仿宋"/>
          <w:sz w:val="24"/>
          <w:szCs w:val="24"/>
        </w:rPr>
        <w:t>；</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（2）《财政部、司法部关于政府采购支持监狱企业发展有关问题的通知》（财库〔2014〕68号）；</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（3）《财政部、发展改革委、生态环境部、市场监管总局关于优化节能产品、环境标志产品政府采购执行机制的通知》（财库〔2019〕9号）；</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（4）《财政部 民政部 中国残疾人联合会关于促进残疾人就业政府采购政策的通知》</w:t>
      </w:r>
      <w:r>
        <w:rPr>
          <w:rFonts w:hint="eastAsia" w:ascii="仿宋" w:hAnsi="仿宋" w:eastAsia="仿宋" w:cs="仿宋"/>
          <w:sz w:val="24"/>
          <w:szCs w:val="24"/>
          <w:lang w:eastAsia="zh-CN"/>
        </w:rPr>
        <w:t>（</w:t>
      </w:r>
      <w:r>
        <w:rPr>
          <w:rFonts w:hint="eastAsia" w:ascii="仿宋" w:hAnsi="仿宋" w:eastAsia="仿宋" w:cs="仿宋"/>
          <w:sz w:val="24"/>
          <w:szCs w:val="24"/>
        </w:rPr>
        <w:t>财库〔2017〕141号</w:t>
      </w:r>
      <w:r>
        <w:rPr>
          <w:rFonts w:hint="eastAsia" w:ascii="仿宋" w:hAnsi="仿宋" w:eastAsia="仿宋" w:cs="仿宋"/>
          <w:sz w:val="24"/>
          <w:szCs w:val="24"/>
          <w:lang w:eastAsia="zh-CN"/>
        </w:rPr>
        <w:t>）</w:t>
      </w:r>
      <w:r>
        <w:rPr>
          <w:rFonts w:hint="eastAsia" w:ascii="仿宋" w:hAnsi="仿宋" w:eastAsia="仿宋" w:cs="仿宋"/>
          <w:sz w:val="24"/>
          <w:szCs w:val="24"/>
        </w:rPr>
        <w:t>。</w:t>
      </w:r>
    </w:p>
    <w:p>
      <w:pPr>
        <w:spacing w:line="360" w:lineRule="exact"/>
        <w:ind w:firstLine="480" w:firstLineChars="200"/>
        <w:rPr>
          <w:rFonts w:hint="eastAsia" w:ascii="仿宋" w:hAnsi="仿宋" w:eastAsia="仿宋" w:cs="仿宋"/>
          <w:sz w:val="24"/>
          <w:szCs w:val="24"/>
          <w:lang w:val="en-US" w:eastAsia="zh-CN"/>
        </w:rPr>
      </w:pPr>
    </w:p>
    <w:p>
      <w:pPr>
        <w:spacing w:line="360" w:lineRule="exact"/>
        <w:ind w:firstLine="472" w:firstLineChars="196"/>
        <w:rPr>
          <w:rFonts w:hint="eastAsia" w:ascii="仿宋" w:hAnsi="仿宋" w:eastAsia="仿宋" w:cs="仿宋"/>
          <w:b/>
          <w:bCs/>
          <w:sz w:val="24"/>
          <w:szCs w:val="24"/>
        </w:rPr>
      </w:pPr>
      <w:r>
        <w:rPr>
          <w:rFonts w:hint="eastAsia" w:ascii="仿宋" w:hAnsi="仿宋" w:eastAsia="仿宋" w:cs="仿宋"/>
          <w:b/>
          <w:bCs/>
          <w:sz w:val="24"/>
          <w:szCs w:val="24"/>
        </w:rPr>
        <w:t>九、联系方式</w:t>
      </w:r>
    </w:p>
    <w:p>
      <w:pPr>
        <w:spacing w:line="360" w:lineRule="exact"/>
        <w:ind w:firstLine="480" w:firstLineChars="20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采购人名称：</w:t>
      </w:r>
      <w:r>
        <w:rPr>
          <w:rFonts w:hint="eastAsia" w:ascii="仿宋" w:hAnsi="仿宋" w:eastAsia="仿宋" w:cs="仿宋"/>
          <w:sz w:val="24"/>
          <w:szCs w:val="24"/>
        </w:rPr>
        <w:t>喀什地区</w:t>
      </w:r>
      <w:r>
        <w:rPr>
          <w:rFonts w:hint="eastAsia" w:ascii="仿宋" w:hAnsi="仿宋" w:eastAsia="仿宋" w:cs="仿宋"/>
          <w:sz w:val="24"/>
          <w:szCs w:val="24"/>
          <w:lang w:val="en-US" w:eastAsia="zh-CN"/>
        </w:rPr>
        <w:t>维吾尔医医院</w:t>
      </w:r>
    </w:p>
    <w:p>
      <w:pPr>
        <w:tabs>
          <w:tab w:val="left" w:pos="1600"/>
        </w:tabs>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联系人： </w:t>
      </w:r>
      <w:r>
        <w:rPr>
          <w:rFonts w:hint="eastAsia" w:ascii="仿宋" w:hAnsi="仿宋" w:eastAsia="仿宋" w:cs="仿宋"/>
          <w:color w:val="000000"/>
          <w:sz w:val="24"/>
          <w:szCs w:val="24"/>
          <w:lang w:val="en-US" w:eastAsia="zh-CN"/>
        </w:rPr>
        <w:t>陈军</w:t>
      </w:r>
    </w:p>
    <w:p>
      <w:pPr>
        <w:tabs>
          <w:tab w:val="left" w:pos="1600"/>
        </w:tabs>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b w:val="0"/>
          <w:bCs/>
          <w:color w:val="000000"/>
          <w:sz w:val="24"/>
          <w:szCs w:val="24"/>
        </w:rPr>
        <w:t>联系电话：</w:t>
      </w:r>
      <w:r>
        <w:rPr>
          <w:rFonts w:hint="eastAsia" w:ascii="仿宋" w:hAnsi="仿宋" w:eastAsia="仿宋" w:cs="仿宋"/>
          <w:b w:val="0"/>
          <w:bCs/>
          <w:sz w:val="24"/>
          <w:szCs w:val="24"/>
          <w:lang w:val="en-US" w:eastAsia="zh-CN"/>
        </w:rPr>
        <w:t>13657547336</w:t>
      </w:r>
    </w:p>
    <w:p>
      <w:pPr>
        <w:pStyle w:val="31"/>
        <w:spacing w:line="36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地  址</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喀什市色满路</w:t>
      </w:r>
      <w:r>
        <w:rPr>
          <w:rFonts w:hint="eastAsia" w:ascii="仿宋" w:hAnsi="仿宋" w:eastAsia="仿宋" w:cs="仿宋"/>
          <w:color w:val="auto"/>
          <w:sz w:val="24"/>
          <w:szCs w:val="24"/>
          <w:lang w:val="en-US" w:eastAsia="zh-CN"/>
        </w:rPr>
        <w:t>248号</w:t>
      </w:r>
    </w:p>
    <w:p>
      <w:pPr>
        <w:spacing w:line="360" w:lineRule="exact"/>
        <w:rPr>
          <w:rFonts w:hint="eastAsia" w:ascii="仿宋" w:hAnsi="仿宋" w:eastAsia="仿宋" w:cs="仿宋"/>
          <w:sz w:val="24"/>
          <w:szCs w:val="24"/>
        </w:rPr>
      </w:pPr>
    </w:p>
    <w:p>
      <w:pPr>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采购代理机构：</w:t>
      </w:r>
      <w:r>
        <w:rPr>
          <w:rFonts w:hint="eastAsia" w:ascii="仿宋" w:hAnsi="仿宋" w:eastAsia="仿宋" w:cs="仿宋"/>
          <w:kern w:val="0"/>
          <w:sz w:val="24"/>
          <w:szCs w:val="24"/>
        </w:rPr>
        <w:t>喀什地区公共资源交易中心</w:t>
      </w:r>
    </w:p>
    <w:p>
      <w:pPr>
        <w:spacing w:line="36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地  址：</w:t>
      </w:r>
      <w:r>
        <w:rPr>
          <w:rFonts w:hint="eastAsia" w:ascii="仿宋" w:hAnsi="仿宋" w:eastAsia="仿宋" w:cs="仿宋"/>
          <w:kern w:val="0"/>
          <w:sz w:val="24"/>
          <w:szCs w:val="24"/>
        </w:rPr>
        <w:t>喀什地区疏附县</w:t>
      </w:r>
      <w:r>
        <w:rPr>
          <w:rFonts w:hint="eastAsia" w:ascii="仿宋" w:hAnsi="仿宋" w:eastAsia="仿宋" w:cs="仿宋"/>
          <w:kern w:val="0"/>
          <w:sz w:val="24"/>
          <w:szCs w:val="24"/>
          <w:lang w:val="en-US" w:eastAsia="zh-CN"/>
        </w:rPr>
        <w:t>南疆昆仑农批市场</w:t>
      </w:r>
    </w:p>
    <w:p>
      <w:pPr>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 xml:space="preserve">联系人：杨红 </w:t>
      </w:r>
      <w:r>
        <w:rPr>
          <w:rFonts w:hint="eastAsia" w:ascii="仿宋" w:hAnsi="仿宋" w:eastAsia="仿宋" w:cs="仿宋"/>
          <w:sz w:val="24"/>
          <w:szCs w:val="24"/>
          <w:lang w:val="en-US" w:eastAsia="zh-CN"/>
        </w:rPr>
        <w:t xml:space="preserve">  周宣  朱文财</w:t>
      </w:r>
    </w:p>
    <w:p>
      <w:pPr>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电  话：0998-</w:t>
      </w:r>
      <w:r>
        <w:rPr>
          <w:rFonts w:hint="eastAsia" w:ascii="仿宋" w:hAnsi="仿宋" w:eastAsia="仿宋" w:cs="仿宋"/>
          <w:sz w:val="24"/>
          <w:szCs w:val="24"/>
          <w:lang w:val="en-US" w:eastAsia="zh-CN"/>
        </w:rPr>
        <w:t>5885138</w:t>
      </w:r>
    </w:p>
    <w:p>
      <w:pPr>
        <w:pStyle w:val="13"/>
        <w:spacing w:before="75" w:beforeAutospacing="0" w:after="75" w:afterAutospacing="0" w:line="360" w:lineRule="exact"/>
        <w:ind w:firstLine="480" w:firstLineChars="200"/>
        <w:rPr>
          <w:rFonts w:hint="eastAsia" w:ascii="仿宋" w:hAnsi="仿宋" w:eastAsia="仿宋" w:cs="仿宋"/>
          <w:color w:val="auto"/>
          <w:kern w:val="2"/>
          <w:sz w:val="24"/>
          <w:szCs w:val="24"/>
        </w:rPr>
      </w:pPr>
      <w:r>
        <w:rPr>
          <w:rFonts w:hint="eastAsia" w:ascii="仿宋" w:hAnsi="仿宋" w:eastAsia="仿宋" w:cs="仿宋"/>
          <w:sz w:val="24"/>
          <w:szCs w:val="24"/>
        </w:rPr>
        <w:t>监督单位</w:t>
      </w:r>
      <w:r>
        <w:rPr>
          <w:rFonts w:hint="eastAsia" w:ascii="仿宋" w:hAnsi="仿宋" w:eastAsia="仿宋" w:cs="仿宋"/>
          <w:color w:val="auto"/>
          <w:sz w:val="24"/>
          <w:szCs w:val="24"/>
        </w:rPr>
        <w:t>：</w:t>
      </w:r>
      <w:r>
        <w:rPr>
          <w:rFonts w:hint="eastAsia" w:ascii="仿宋" w:hAnsi="仿宋" w:eastAsia="仿宋" w:cs="仿宋"/>
          <w:color w:val="auto"/>
          <w:kern w:val="2"/>
          <w:sz w:val="24"/>
          <w:szCs w:val="24"/>
        </w:rPr>
        <w:t>喀什地区财政局</w:t>
      </w:r>
    </w:p>
    <w:p>
      <w:pPr>
        <w:pStyle w:val="13"/>
        <w:spacing w:before="75" w:beforeAutospacing="0" w:after="75" w:afterAutospacing="0" w:line="360" w:lineRule="exact"/>
        <w:ind w:firstLine="480" w:firstLineChars="200"/>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监督投诉电话：</w:t>
      </w:r>
      <w:r>
        <w:rPr>
          <w:rFonts w:hint="eastAsia" w:ascii="仿宋" w:hAnsi="仿宋" w:eastAsia="仿宋" w:cs="仿宋"/>
          <w:color w:val="auto"/>
          <w:kern w:val="2"/>
          <w:sz w:val="24"/>
          <w:szCs w:val="24"/>
        </w:rPr>
        <w:t>0998-2597</w:t>
      </w:r>
      <w:r>
        <w:rPr>
          <w:rFonts w:hint="eastAsia" w:ascii="仿宋" w:hAnsi="仿宋" w:eastAsia="仿宋" w:cs="仿宋"/>
          <w:color w:val="auto"/>
          <w:kern w:val="2"/>
          <w:sz w:val="24"/>
          <w:szCs w:val="24"/>
          <w:lang w:val="en-US" w:eastAsia="zh-CN"/>
        </w:rPr>
        <w:t>2</w:t>
      </w:r>
      <w:r>
        <w:rPr>
          <w:rFonts w:hint="eastAsia" w:ascii="仿宋" w:hAnsi="仿宋" w:eastAsia="仿宋" w:cs="仿宋"/>
          <w:color w:val="auto"/>
          <w:kern w:val="2"/>
          <w:sz w:val="24"/>
          <w:szCs w:val="24"/>
        </w:rPr>
        <w:t>00</w:t>
      </w:r>
      <w:r>
        <w:rPr>
          <w:rFonts w:hint="eastAsia" w:ascii="仿宋" w:hAnsi="仿宋" w:eastAsia="仿宋" w:cs="仿宋"/>
          <w:color w:val="auto"/>
          <w:kern w:val="2"/>
          <w:sz w:val="24"/>
          <w:szCs w:val="24"/>
          <w:lang w:val="en-US" w:eastAsia="zh-CN"/>
        </w:rPr>
        <w:t xml:space="preserve"> 2597000</w:t>
      </w:r>
    </w:p>
    <w:p>
      <w:pPr>
        <w:spacing w:line="360" w:lineRule="exact"/>
        <w:rPr>
          <w:rFonts w:hint="eastAsia" w:ascii="仿宋" w:hAnsi="仿宋" w:eastAsia="仿宋" w:cs="仿宋"/>
          <w:sz w:val="24"/>
          <w:szCs w:val="24"/>
        </w:rPr>
      </w:pPr>
      <w:r>
        <w:rPr>
          <w:rFonts w:hint="eastAsia" w:ascii="仿宋" w:hAnsi="仿宋" w:eastAsia="仿宋" w:cs="仿宋"/>
          <w:sz w:val="24"/>
          <w:szCs w:val="24"/>
        </w:rPr>
        <w:t xml:space="preserve">    地  址：喀什地区财政局二楼（新疆喀什市解放北路46号）</w:t>
      </w:r>
    </w:p>
    <w:p>
      <w:pPr>
        <w:spacing w:line="360" w:lineRule="exact"/>
        <w:ind w:firstLine="4560" w:firstLineChars="1900"/>
        <w:rPr>
          <w:rFonts w:hint="eastAsia" w:ascii="仿宋" w:hAnsi="仿宋" w:eastAsia="仿宋" w:cs="仿宋"/>
          <w:kern w:val="0"/>
          <w:sz w:val="24"/>
          <w:szCs w:val="24"/>
        </w:rPr>
      </w:pPr>
    </w:p>
    <w:p>
      <w:pPr>
        <w:spacing w:line="360" w:lineRule="exact"/>
        <w:ind w:firstLine="2640" w:firstLineChars="1100"/>
        <w:jc w:val="left"/>
        <w:rPr>
          <w:rFonts w:hint="eastAsia" w:ascii="仿宋" w:hAnsi="仿宋" w:eastAsia="仿宋" w:cs="仿宋"/>
          <w:sz w:val="24"/>
          <w:szCs w:val="24"/>
        </w:rPr>
      </w:pPr>
      <w:r>
        <w:rPr>
          <w:rFonts w:hint="eastAsia" w:ascii="仿宋" w:hAnsi="仿宋" w:eastAsia="仿宋" w:cs="仿宋"/>
          <w:kern w:val="0"/>
          <w:sz w:val="24"/>
          <w:szCs w:val="24"/>
        </w:rPr>
        <w:t>喀什地区公共资源交易中心</w:t>
      </w:r>
    </w:p>
    <w:p>
      <w:pPr>
        <w:spacing w:line="360" w:lineRule="exact"/>
        <w:ind w:firstLine="3240" w:firstLineChars="1350"/>
        <w:jc w:val="left"/>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2年 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日</w:t>
      </w:r>
    </w:p>
    <w:p>
      <w:pPr>
        <w:jc w:val="center"/>
        <w:rPr>
          <w:rFonts w:ascii="楷体" w:hAnsi="楷体" w:eastAsia="楷体" w:cs="Times New Roman"/>
          <w:b/>
          <w:bCs/>
          <w:color w:val="FF0000"/>
          <w:sz w:val="24"/>
          <w:szCs w:val="24"/>
        </w:rPr>
      </w:pPr>
    </w:p>
    <w:p>
      <w:pPr>
        <w:jc w:val="center"/>
        <w:rPr>
          <w:rFonts w:ascii="楷体" w:hAnsi="楷体" w:eastAsia="楷体" w:cs="Times New Roman"/>
          <w:b/>
          <w:bCs/>
          <w:color w:val="FF0000"/>
          <w:sz w:val="30"/>
          <w:szCs w:val="30"/>
        </w:rPr>
      </w:pPr>
    </w:p>
    <w:p>
      <w:pPr>
        <w:jc w:val="center"/>
        <w:rPr>
          <w:rFonts w:ascii="楷体" w:hAnsi="楷体" w:eastAsia="楷体" w:cs="Times New Roman"/>
          <w:b/>
          <w:bCs/>
          <w:color w:val="FF0000"/>
          <w:sz w:val="30"/>
          <w:szCs w:val="30"/>
        </w:rPr>
      </w:pPr>
    </w:p>
    <w:p>
      <w:pPr>
        <w:jc w:val="center"/>
        <w:rPr>
          <w:rFonts w:ascii="楷体" w:hAnsi="楷体" w:eastAsia="楷体" w:cs="Times New Roman"/>
          <w:b/>
          <w:bCs/>
          <w:color w:val="FF0000"/>
          <w:sz w:val="30"/>
          <w:szCs w:val="30"/>
        </w:rPr>
      </w:pPr>
    </w:p>
    <w:p>
      <w:pPr>
        <w:jc w:val="center"/>
        <w:rPr>
          <w:rFonts w:ascii="楷体" w:hAnsi="楷体" w:eastAsia="楷体" w:cs="Times New Roman"/>
          <w:b/>
          <w:bCs/>
          <w:color w:val="FF0000"/>
          <w:sz w:val="30"/>
          <w:szCs w:val="30"/>
        </w:rPr>
        <w:sectPr>
          <w:footerReference r:id="rId4" w:type="default"/>
          <w:pgSz w:w="11906" w:h="16838"/>
          <w:pgMar w:top="1440" w:right="1800" w:bottom="1440" w:left="1800" w:header="851" w:footer="992" w:gutter="0"/>
          <w:pgNumType w:fmt="numberInDash" w:start="1"/>
          <w:cols w:space="425" w:num="1"/>
          <w:docGrid w:type="lines" w:linePitch="312" w:charSpace="0"/>
        </w:sectPr>
      </w:pPr>
    </w:p>
    <w:p>
      <w:pPr>
        <w:ind w:firstLine="1606" w:firstLineChars="500"/>
        <w:rPr>
          <w:rFonts w:cs="Times New Roman"/>
          <w:b/>
          <w:bCs/>
          <w:sz w:val="32"/>
          <w:szCs w:val="32"/>
        </w:rPr>
      </w:pPr>
      <w:bookmarkStart w:id="10" w:name="_Toc22335_WPSOffice_Level1"/>
      <w:r>
        <w:rPr>
          <w:rFonts w:hint="eastAsia" w:cs="宋体"/>
          <w:b/>
          <w:bCs/>
          <w:sz w:val="32"/>
          <w:szCs w:val="32"/>
        </w:rPr>
        <w:t>第二章</w:t>
      </w:r>
      <w:r>
        <w:rPr>
          <w:b/>
          <w:bCs/>
          <w:sz w:val="32"/>
          <w:szCs w:val="32"/>
        </w:rPr>
        <w:t xml:space="preserve"> </w:t>
      </w:r>
      <w:r>
        <w:rPr>
          <w:rFonts w:hint="eastAsia" w:cs="宋体"/>
          <w:b/>
          <w:bCs/>
          <w:sz w:val="32"/>
          <w:szCs w:val="32"/>
        </w:rPr>
        <w:t>供应商须知及供应商须知</w:t>
      </w:r>
      <w:bookmarkEnd w:id="10"/>
      <w:r>
        <w:rPr>
          <w:rFonts w:hint="eastAsia" w:cs="宋体"/>
          <w:b/>
          <w:bCs/>
          <w:sz w:val="32"/>
          <w:szCs w:val="32"/>
        </w:rPr>
        <w:t>前附表</w:t>
      </w:r>
    </w:p>
    <w:p>
      <w:pPr>
        <w:rPr>
          <w:rFonts w:ascii="仿宋_GB2312" w:eastAsia="仿宋_GB2312" w:cs="Times New Roman"/>
          <w:sz w:val="32"/>
          <w:szCs w:val="32"/>
        </w:rPr>
      </w:pPr>
    </w:p>
    <w:p>
      <w:pPr>
        <w:ind w:firstLine="2570" w:firstLineChars="800"/>
        <w:rPr>
          <w:rFonts w:ascii="仿宋_GB2312" w:eastAsia="仿宋_GB2312" w:cs="Times New Roman"/>
          <w:b/>
          <w:bCs/>
          <w:sz w:val="32"/>
          <w:szCs w:val="32"/>
        </w:rPr>
      </w:pPr>
      <w:r>
        <w:rPr>
          <w:rFonts w:hint="eastAsia" w:ascii="仿宋_GB2312" w:eastAsia="仿宋_GB2312" w:cs="仿宋_GB2312"/>
          <w:b/>
          <w:bCs/>
          <w:sz w:val="32"/>
          <w:szCs w:val="32"/>
        </w:rPr>
        <w:t>供</w:t>
      </w:r>
      <w:r>
        <w:rPr>
          <w:rFonts w:ascii="仿宋_GB2312" w:eastAsia="仿宋_GB2312" w:cs="仿宋_GB2312"/>
          <w:b/>
          <w:bCs/>
          <w:sz w:val="32"/>
          <w:szCs w:val="32"/>
        </w:rPr>
        <w:t xml:space="preserve">  </w:t>
      </w:r>
      <w:r>
        <w:rPr>
          <w:rFonts w:hint="eastAsia" w:ascii="仿宋_GB2312" w:eastAsia="仿宋_GB2312" w:cs="仿宋_GB2312"/>
          <w:b/>
          <w:bCs/>
          <w:sz w:val="32"/>
          <w:szCs w:val="32"/>
        </w:rPr>
        <w:t>应</w:t>
      </w:r>
      <w:r>
        <w:rPr>
          <w:rFonts w:ascii="仿宋_GB2312" w:eastAsia="仿宋_GB2312" w:cs="仿宋_GB2312"/>
          <w:b/>
          <w:bCs/>
          <w:sz w:val="32"/>
          <w:szCs w:val="32"/>
        </w:rPr>
        <w:t xml:space="preserve">  </w:t>
      </w:r>
      <w:r>
        <w:rPr>
          <w:rFonts w:hint="eastAsia" w:ascii="仿宋_GB2312" w:eastAsia="仿宋_GB2312" w:cs="仿宋_GB2312"/>
          <w:b/>
          <w:bCs/>
          <w:sz w:val="32"/>
          <w:szCs w:val="32"/>
        </w:rPr>
        <w:t>商</w:t>
      </w:r>
      <w:r>
        <w:rPr>
          <w:rFonts w:ascii="仿宋_GB2312" w:eastAsia="仿宋_GB2312" w:cs="仿宋_GB2312"/>
          <w:b/>
          <w:bCs/>
          <w:sz w:val="32"/>
          <w:szCs w:val="32"/>
        </w:rPr>
        <w:t xml:space="preserve">  </w:t>
      </w:r>
      <w:r>
        <w:rPr>
          <w:rFonts w:hint="eastAsia" w:ascii="仿宋_GB2312" w:eastAsia="仿宋_GB2312" w:cs="仿宋_GB2312"/>
          <w:b/>
          <w:bCs/>
          <w:sz w:val="32"/>
          <w:szCs w:val="32"/>
        </w:rPr>
        <w:t>须</w:t>
      </w:r>
      <w:r>
        <w:rPr>
          <w:rFonts w:ascii="仿宋_GB2312" w:eastAsia="仿宋_GB2312" w:cs="仿宋_GB2312"/>
          <w:b/>
          <w:bCs/>
          <w:sz w:val="32"/>
          <w:szCs w:val="32"/>
        </w:rPr>
        <w:t xml:space="preserve">  </w:t>
      </w:r>
      <w:r>
        <w:rPr>
          <w:rFonts w:hint="eastAsia" w:ascii="仿宋_GB2312" w:eastAsia="仿宋_GB2312" w:cs="仿宋_GB2312"/>
          <w:b/>
          <w:bCs/>
          <w:sz w:val="32"/>
          <w:szCs w:val="32"/>
        </w:rPr>
        <w:t>知</w:t>
      </w:r>
    </w:p>
    <w:p>
      <w:pPr>
        <w:ind w:firstLine="3301" w:firstLineChars="1096"/>
        <w:rPr>
          <w:rFonts w:ascii="仿宋_GB2312" w:eastAsia="仿宋_GB2312" w:cs="Times New Roman"/>
          <w:b/>
          <w:bCs/>
          <w:sz w:val="30"/>
          <w:szCs w:val="30"/>
        </w:rPr>
      </w:pPr>
      <w:r>
        <w:rPr>
          <w:rFonts w:hint="eastAsia" w:ascii="仿宋_GB2312" w:eastAsia="仿宋_GB2312" w:cs="仿宋_GB2312"/>
          <w:b/>
          <w:bCs/>
          <w:sz w:val="30"/>
          <w:szCs w:val="30"/>
        </w:rPr>
        <w:t>一、总</w:t>
      </w:r>
      <w:r>
        <w:rPr>
          <w:rFonts w:ascii="仿宋_GB2312" w:eastAsia="仿宋_GB2312" w:cs="仿宋_GB2312"/>
          <w:b/>
          <w:bCs/>
          <w:sz w:val="30"/>
          <w:szCs w:val="30"/>
        </w:rPr>
        <w:t xml:space="preserve"> </w:t>
      </w:r>
      <w:r>
        <w:rPr>
          <w:rFonts w:hint="eastAsia" w:ascii="仿宋_GB2312" w:eastAsia="仿宋_GB2312" w:cs="仿宋_GB2312"/>
          <w:b/>
          <w:bCs/>
          <w:sz w:val="30"/>
          <w:szCs w:val="30"/>
        </w:rPr>
        <w:t>则</w:t>
      </w:r>
    </w:p>
    <w:p>
      <w:pPr>
        <w:spacing w:line="400" w:lineRule="exact"/>
        <w:rPr>
          <w:rFonts w:ascii="仿宋_GB2312" w:eastAsia="仿宋_GB2312" w:cs="Times New Roman"/>
          <w:b/>
          <w:bCs/>
          <w:sz w:val="24"/>
          <w:szCs w:val="24"/>
        </w:rPr>
      </w:pPr>
      <w:r>
        <w:rPr>
          <w:rFonts w:ascii="仿宋_GB2312" w:eastAsia="仿宋_GB2312" w:cs="仿宋_GB2312"/>
          <w:b/>
          <w:bCs/>
          <w:sz w:val="24"/>
          <w:szCs w:val="24"/>
        </w:rPr>
        <w:t xml:space="preserve">1.1 </w:t>
      </w:r>
      <w:r>
        <w:rPr>
          <w:rFonts w:hint="eastAsia" w:ascii="仿宋_GB2312" w:eastAsia="仿宋_GB2312" w:cs="仿宋_GB2312"/>
          <w:b/>
          <w:bCs/>
          <w:sz w:val="24"/>
          <w:szCs w:val="24"/>
        </w:rPr>
        <w:t>项目概况</w:t>
      </w:r>
    </w:p>
    <w:p>
      <w:pPr>
        <w:widowControl/>
        <w:spacing w:line="400" w:lineRule="exact"/>
        <w:ind w:firstLine="480" w:firstLineChars="200"/>
        <w:jc w:val="left"/>
        <w:rPr>
          <w:rFonts w:ascii="仿宋_GB2312" w:hAnsi="仿宋" w:eastAsia="仿宋_GB2312" w:cs="Times New Roman"/>
          <w:sz w:val="24"/>
          <w:szCs w:val="24"/>
        </w:rPr>
      </w:pPr>
      <w:r>
        <w:rPr>
          <w:rFonts w:ascii="仿宋_GB2312" w:hAnsi="仿宋" w:eastAsia="仿宋_GB2312" w:cs="仿宋_GB2312"/>
          <w:sz w:val="24"/>
          <w:szCs w:val="24"/>
        </w:rPr>
        <w:t xml:space="preserve">1.1.1 </w:t>
      </w:r>
      <w:r>
        <w:rPr>
          <w:rFonts w:hint="eastAsia" w:ascii="仿宋_GB2312" w:hAnsi="仿宋" w:eastAsia="仿宋_GB2312" w:cs="仿宋_GB2312"/>
          <w:sz w:val="24"/>
          <w:szCs w:val="24"/>
        </w:rPr>
        <w:t>根据《中华人民共和国政府采购法》、《中华人民共和国政府采购法实施条例》和《政府采购非招标采购方式管理办法》等有关法律、法规和规章的规定，本项目采购方式为竞争性谈判</w:t>
      </w:r>
      <w:r>
        <w:rPr>
          <w:rFonts w:hint="eastAsia" w:ascii="仿宋_GB2312" w:hAnsi="仿宋" w:eastAsia="仿宋_GB2312" w:cs="仿宋_GB2312"/>
          <w:b/>
          <w:bCs/>
          <w:i/>
          <w:iCs/>
          <w:sz w:val="24"/>
          <w:szCs w:val="24"/>
        </w:rPr>
        <w:t>。</w:t>
      </w:r>
    </w:p>
    <w:p>
      <w:pPr>
        <w:widowControl/>
        <w:spacing w:line="400" w:lineRule="exact"/>
        <w:ind w:firstLine="480" w:firstLineChars="200"/>
        <w:jc w:val="left"/>
        <w:rPr>
          <w:rFonts w:hint="default" w:ascii="仿宋_GB2312" w:hAnsi="仿宋" w:eastAsia="仿宋_GB2312" w:cs="仿宋_GB2312"/>
          <w:sz w:val="24"/>
          <w:szCs w:val="24"/>
          <w:lang w:val="en-US" w:eastAsia="zh-CN"/>
        </w:rPr>
      </w:pPr>
      <w:r>
        <w:rPr>
          <w:rFonts w:ascii="仿宋_GB2312" w:hAnsi="仿宋" w:eastAsia="仿宋_GB2312" w:cs="仿宋_GB2312"/>
          <w:sz w:val="24"/>
          <w:szCs w:val="24"/>
        </w:rPr>
        <w:t xml:space="preserve">1.1.2 </w:t>
      </w:r>
      <w:r>
        <w:rPr>
          <w:rFonts w:hint="eastAsia" w:ascii="仿宋_GB2312" w:hAnsi="仿宋" w:eastAsia="仿宋_GB2312" w:cs="仿宋_GB2312"/>
          <w:sz w:val="24"/>
          <w:szCs w:val="24"/>
        </w:rPr>
        <w:t>本项目采购人：喀什地区</w:t>
      </w:r>
      <w:r>
        <w:rPr>
          <w:rFonts w:hint="eastAsia" w:ascii="仿宋_GB2312" w:hAnsi="仿宋" w:eastAsia="仿宋_GB2312" w:cs="仿宋_GB2312"/>
          <w:sz w:val="24"/>
          <w:szCs w:val="24"/>
          <w:lang w:val="en-US" w:eastAsia="zh-CN"/>
        </w:rPr>
        <w:t>维吾尔医医院</w:t>
      </w:r>
    </w:p>
    <w:p>
      <w:pPr>
        <w:widowControl/>
        <w:spacing w:line="400" w:lineRule="exact"/>
        <w:ind w:firstLine="480" w:firstLineChars="200"/>
        <w:jc w:val="left"/>
        <w:rPr>
          <w:rFonts w:ascii="仿宋_GB2312" w:hAnsi="仿宋" w:eastAsia="仿宋_GB2312" w:cs="Times New Roman"/>
          <w:sz w:val="24"/>
          <w:szCs w:val="24"/>
        </w:rPr>
      </w:pPr>
      <w:r>
        <w:rPr>
          <w:rFonts w:ascii="仿宋_GB2312" w:hAnsi="仿宋" w:eastAsia="仿宋_GB2312" w:cs="仿宋_GB2312"/>
          <w:sz w:val="24"/>
          <w:szCs w:val="24"/>
        </w:rPr>
        <w:t>1.1.3</w:t>
      </w:r>
      <w:r>
        <w:rPr>
          <w:rFonts w:hint="eastAsia" w:ascii="仿宋_GB2312" w:hAnsi="仿宋" w:eastAsia="仿宋_GB2312" w:cs="仿宋_GB2312"/>
          <w:sz w:val="24"/>
          <w:szCs w:val="24"/>
        </w:rPr>
        <w:t>本项目采购代理机构：喀什地区公共资源交易中心</w:t>
      </w:r>
    </w:p>
    <w:p>
      <w:pPr>
        <w:spacing w:line="400" w:lineRule="exact"/>
        <w:ind w:firstLine="480" w:firstLineChars="200"/>
        <w:jc w:val="left"/>
        <w:rPr>
          <w:rFonts w:ascii="仿宋_GB2312" w:hAnsi="宋体" w:eastAsia="仿宋_GB2312" w:cs="Times New Roman"/>
          <w:sz w:val="24"/>
          <w:szCs w:val="24"/>
        </w:rPr>
      </w:pPr>
      <w:r>
        <w:rPr>
          <w:rFonts w:ascii="仿宋_GB2312" w:hAnsi="仿宋" w:eastAsia="仿宋_GB2312" w:cs="仿宋_GB2312"/>
          <w:sz w:val="24"/>
          <w:szCs w:val="24"/>
        </w:rPr>
        <w:t xml:space="preserve">1.1.4 </w:t>
      </w:r>
      <w:r>
        <w:rPr>
          <w:rFonts w:hint="eastAsia" w:ascii="仿宋_GB2312" w:hAnsi="仿宋" w:eastAsia="仿宋_GB2312" w:cs="仿宋_GB2312"/>
          <w:sz w:val="24"/>
          <w:szCs w:val="24"/>
        </w:rPr>
        <w:t>本项目的资金来源：</w:t>
      </w:r>
      <w:r>
        <w:rPr>
          <w:rFonts w:hint="eastAsia" w:ascii="仿宋_GB2312" w:hAnsi="宋体" w:eastAsia="仿宋_GB2312" w:cs="仿宋_GB2312"/>
          <w:sz w:val="24"/>
          <w:szCs w:val="24"/>
        </w:rPr>
        <w:t>本项目的采购人已获得足以支付本次招标后所签订的合同项下的资金（包括财政性资金和本项目采购中无法与财政性资金分割的非财政性资金）。</w:t>
      </w:r>
    </w:p>
    <w:p>
      <w:pPr>
        <w:spacing w:line="400" w:lineRule="exact"/>
        <w:ind w:firstLine="480" w:firstLineChars="200"/>
        <w:rPr>
          <w:rFonts w:ascii="仿宋_GB2312" w:hAnsi="宋体" w:eastAsia="仿宋_GB2312" w:cs="Times New Roman"/>
          <w:sz w:val="24"/>
          <w:szCs w:val="24"/>
        </w:rPr>
      </w:pPr>
      <w:r>
        <w:rPr>
          <w:rFonts w:ascii="仿宋_GB2312" w:hAnsi="宋体" w:eastAsia="仿宋_GB2312" w:cs="仿宋_GB2312"/>
          <w:sz w:val="24"/>
          <w:szCs w:val="24"/>
        </w:rPr>
        <w:t xml:space="preserve">1.1.5 </w:t>
      </w:r>
      <w:r>
        <w:rPr>
          <w:rFonts w:hint="eastAsia" w:ascii="仿宋_GB2312" w:hAnsi="宋体" w:eastAsia="仿宋_GB2312" w:cs="仿宋_GB2312"/>
          <w:sz w:val="24"/>
          <w:szCs w:val="24"/>
        </w:rPr>
        <w:t>项目预算金额和分项或分包最高限价见</w:t>
      </w:r>
      <w:r>
        <w:rPr>
          <w:rFonts w:hint="eastAsia" w:ascii="仿宋_GB2312" w:hAnsi="仿宋" w:eastAsia="仿宋_GB2312" w:cs="仿宋_GB2312"/>
          <w:b/>
          <w:bCs/>
          <w:i/>
          <w:iCs/>
          <w:sz w:val="24"/>
          <w:szCs w:val="24"/>
        </w:rPr>
        <w:t>《供应商须知前附表》</w:t>
      </w:r>
      <w:r>
        <w:rPr>
          <w:rFonts w:hint="eastAsia" w:ascii="仿宋_GB2312" w:hAnsi="宋体" w:eastAsia="仿宋_GB2312" w:cs="仿宋_GB2312"/>
          <w:sz w:val="24"/>
          <w:szCs w:val="24"/>
        </w:rPr>
        <w:t>。投标人报价超过规定的预算金额或者分项、分包最高限价的，其投标将被认定为投标无效。</w:t>
      </w:r>
    </w:p>
    <w:p>
      <w:pPr>
        <w:widowControl/>
        <w:spacing w:line="400" w:lineRule="exact"/>
        <w:ind w:firstLine="480" w:firstLineChars="200"/>
        <w:jc w:val="left"/>
        <w:rPr>
          <w:rFonts w:ascii="仿宋_GB2312" w:hAnsi="仿宋" w:eastAsia="仿宋_GB2312" w:cs="Times New Roman"/>
          <w:sz w:val="24"/>
          <w:szCs w:val="24"/>
        </w:rPr>
      </w:pPr>
      <w:r>
        <w:rPr>
          <w:rFonts w:ascii="仿宋_GB2312" w:hAnsi="仿宋" w:eastAsia="仿宋_GB2312" w:cs="仿宋_GB2312"/>
          <w:sz w:val="24"/>
          <w:szCs w:val="24"/>
        </w:rPr>
        <w:t xml:space="preserve">1.1.6 </w:t>
      </w:r>
      <w:r>
        <w:rPr>
          <w:rFonts w:hint="eastAsia" w:ascii="仿宋_GB2312" w:hAnsi="仿宋" w:eastAsia="仿宋_GB2312" w:cs="仿宋_GB2312"/>
          <w:sz w:val="24"/>
          <w:szCs w:val="24"/>
        </w:rPr>
        <w:t>信息发布媒体：新疆政府采购网（</w:t>
      </w:r>
      <w:r>
        <w:fldChar w:fldCharType="begin"/>
      </w:r>
      <w:r>
        <w:instrText xml:space="preserve"> HYPERLINK "http://www.ccgp-xinjiang.gov.cn" </w:instrText>
      </w:r>
      <w:r>
        <w:fldChar w:fldCharType="separate"/>
      </w:r>
      <w:r>
        <w:rPr>
          <w:rStyle w:val="17"/>
          <w:rFonts w:ascii="仿宋_GB2312" w:hAnsi="仿宋" w:eastAsia="仿宋_GB2312" w:cs="仿宋_GB2312"/>
          <w:sz w:val="24"/>
          <w:szCs w:val="24"/>
        </w:rPr>
        <w:t>http://www.ccgp-xinjiang.gov.cn</w:t>
      </w:r>
      <w:r>
        <w:rPr>
          <w:rStyle w:val="17"/>
          <w:rFonts w:ascii="仿宋_GB2312" w:hAnsi="仿宋" w:eastAsia="仿宋_GB2312" w:cs="仿宋_GB2312"/>
          <w:sz w:val="24"/>
          <w:szCs w:val="24"/>
        </w:rPr>
        <w:fldChar w:fldCharType="end"/>
      </w:r>
      <w:r>
        <w:rPr>
          <w:rFonts w:hint="eastAsia" w:ascii="仿宋_GB2312" w:hAnsi="仿宋" w:eastAsia="仿宋_GB2312" w:cs="仿宋_GB2312"/>
          <w:sz w:val="24"/>
          <w:szCs w:val="24"/>
        </w:rPr>
        <w:t>）</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sz w:val="24"/>
          <w:szCs w:val="24"/>
        </w:rPr>
        <w:t xml:space="preserve"> </w:t>
      </w:r>
      <w:r>
        <w:rPr>
          <w:rFonts w:ascii="仿宋_GB2312" w:hAnsi="仿宋" w:eastAsia="仿宋_GB2312" w:cs="仿宋_GB2312"/>
          <w:b/>
          <w:bCs/>
          <w:sz w:val="24"/>
          <w:szCs w:val="24"/>
        </w:rPr>
        <w:t xml:space="preserve">1.2 </w:t>
      </w:r>
      <w:r>
        <w:rPr>
          <w:rFonts w:hint="eastAsia" w:ascii="仿宋_GB2312" w:hAnsi="仿宋" w:eastAsia="仿宋_GB2312" w:cs="仿宋_GB2312"/>
          <w:b/>
          <w:bCs/>
          <w:sz w:val="24"/>
          <w:szCs w:val="24"/>
        </w:rPr>
        <w:t>合格的供应商资格要求</w:t>
      </w:r>
    </w:p>
    <w:p>
      <w:pPr>
        <w:pStyle w:val="10"/>
        <w:spacing w:line="400" w:lineRule="exact"/>
        <w:ind w:firstLine="480" w:firstLineChars="200"/>
        <w:jc w:val="both"/>
        <w:rPr>
          <w:rFonts w:ascii="仿宋_GB2312" w:hAnsi="仿宋" w:eastAsia="仿宋_GB2312" w:cs="Times New Roman"/>
          <w:b/>
          <w:bCs/>
          <w:sz w:val="24"/>
          <w:szCs w:val="24"/>
        </w:rPr>
      </w:pPr>
      <w:r>
        <w:rPr>
          <w:rFonts w:ascii="仿宋_GB2312" w:hAnsi="仿宋" w:eastAsia="仿宋_GB2312" w:cs="仿宋_GB2312"/>
          <w:sz w:val="24"/>
          <w:szCs w:val="24"/>
        </w:rPr>
        <w:t xml:space="preserve">1.2.1 </w:t>
      </w:r>
      <w:r>
        <w:rPr>
          <w:rFonts w:hint="eastAsia" w:ascii="仿宋_GB2312" w:hAnsi="仿宋" w:eastAsia="仿宋_GB2312" w:cs="仿宋_GB2312"/>
          <w:sz w:val="24"/>
          <w:szCs w:val="24"/>
        </w:rPr>
        <w:t>合格供应商的资格要求见</w:t>
      </w:r>
      <w:r>
        <w:rPr>
          <w:rFonts w:hint="eastAsia" w:ascii="仿宋_GB2312" w:hAnsi="仿宋" w:eastAsia="仿宋_GB2312" w:cs="仿宋_GB2312"/>
          <w:b/>
          <w:bCs/>
          <w:i/>
          <w:iCs/>
          <w:sz w:val="24"/>
          <w:szCs w:val="24"/>
        </w:rPr>
        <w:t>《供应商须知前附表》。</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1.2.2 </w:t>
      </w:r>
      <w:r>
        <w:rPr>
          <w:rFonts w:hint="eastAsia" w:ascii="仿宋_GB2312" w:hAnsi="仿宋" w:eastAsia="仿宋_GB2312" w:cs="仿宋_GB2312"/>
          <w:sz w:val="24"/>
          <w:szCs w:val="24"/>
        </w:rPr>
        <w:t>除非本须知前附表另有规定，本次谈判不接受联合体，</w:t>
      </w:r>
      <w:r>
        <w:rPr>
          <w:rFonts w:hint="eastAsia" w:ascii="仿宋_GB2312" w:hAnsi="仿宋" w:eastAsia="仿宋_GB2312" w:cs="仿宋_GB2312"/>
          <w:b/>
          <w:bCs/>
          <w:sz w:val="24"/>
          <w:szCs w:val="24"/>
        </w:rPr>
        <w:t>不允许转包、分包。</w:t>
      </w:r>
    </w:p>
    <w:p>
      <w:pPr>
        <w:spacing w:line="400" w:lineRule="exact"/>
        <w:ind w:firstLine="480" w:firstLineChars="200"/>
        <w:rPr>
          <w:rFonts w:ascii="仿宋_GB2312" w:hAnsi="仿宋" w:eastAsia="仿宋_GB2312" w:cs="Times New Roman"/>
          <w:sz w:val="24"/>
          <w:szCs w:val="24"/>
        </w:rPr>
      </w:pPr>
      <w:r>
        <w:rPr>
          <w:rFonts w:ascii="仿宋_GB2312" w:hAnsi="仿宋" w:eastAsia="仿宋_GB2312" w:cs="仿宋_GB2312"/>
          <w:sz w:val="24"/>
          <w:szCs w:val="24"/>
        </w:rPr>
        <w:t xml:space="preserve">1.2.3 </w:t>
      </w:r>
      <w:r>
        <w:rPr>
          <w:rFonts w:hint="eastAsia" w:ascii="仿宋_GB2312" w:hAnsi="仿宋" w:eastAsia="仿宋_GB2312" w:cs="仿宋_GB2312"/>
          <w:sz w:val="24"/>
          <w:szCs w:val="24"/>
        </w:rPr>
        <w:t>不符合上述合格供应商资格要求的响应，将被视为无效响应被拒绝。</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1.3 </w:t>
      </w:r>
      <w:r>
        <w:rPr>
          <w:rFonts w:hint="eastAsia" w:ascii="仿宋_GB2312" w:hAnsi="仿宋" w:eastAsia="仿宋_GB2312" w:cs="仿宋_GB2312"/>
          <w:b/>
          <w:bCs/>
          <w:sz w:val="24"/>
          <w:szCs w:val="24"/>
        </w:rPr>
        <w:t>谈判费用</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1.3.1 </w:t>
      </w:r>
      <w:r>
        <w:rPr>
          <w:rFonts w:hint="eastAsia" w:ascii="仿宋_GB2312" w:hAnsi="仿宋" w:eastAsia="仿宋_GB2312" w:cs="仿宋_GB2312"/>
          <w:sz w:val="24"/>
          <w:szCs w:val="24"/>
        </w:rPr>
        <w:t>供应商应承担所有与准备和参加谈判的有关费用，不论结果如何，采购人和采购代理机构在任何情况下均无义务和责任承担这些费用。</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1.3.2 </w:t>
      </w:r>
      <w:r>
        <w:rPr>
          <w:rFonts w:hint="eastAsia" w:ascii="仿宋_GB2312" w:hAnsi="仿宋" w:eastAsia="仿宋_GB2312" w:cs="仿宋_GB2312"/>
          <w:sz w:val="24"/>
          <w:szCs w:val="24"/>
        </w:rPr>
        <w:t>供应商应承担本须知前附表所要求的其他费用，如：现场勘查所发生的费用等。</w:t>
      </w:r>
    </w:p>
    <w:p>
      <w:pPr>
        <w:spacing w:line="400" w:lineRule="exact"/>
        <w:rPr>
          <w:rFonts w:ascii="仿宋_GB2312" w:eastAsia="仿宋_GB2312" w:cs="Times New Roman"/>
          <w:sz w:val="24"/>
          <w:szCs w:val="24"/>
        </w:rPr>
      </w:pPr>
    </w:p>
    <w:p>
      <w:pPr>
        <w:pStyle w:val="25"/>
        <w:keepNext w:val="0"/>
        <w:jc w:val="both"/>
        <w:outlineLvl w:val="0"/>
        <w:rPr>
          <w:rFonts w:ascii="仿宋_GB2312" w:hAnsi="仿宋" w:eastAsia="仿宋_GB2312"/>
          <w:b/>
          <w:bCs/>
          <w:sz w:val="24"/>
          <w:szCs w:val="24"/>
        </w:rPr>
        <w:sectPr>
          <w:pgSz w:w="11906" w:h="16838"/>
          <w:pgMar w:top="1440" w:right="1800" w:bottom="1440" w:left="1800" w:header="851" w:footer="992" w:gutter="0"/>
          <w:pgNumType w:fmt="numberInDash"/>
          <w:cols w:space="425" w:num="1"/>
          <w:docGrid w:type="lines" w:linePitch="312" w:charSpace="0"/>
        </w:sectPr>
      </w:pPr>
    </w:p>
    <w:p>
      <w:pPr>
        <w:pStyle w:val="10"/>
        <w:spacing w:line="400" w:lineRule="exact"/>
        <w:ind w:firstLine="3451" w:firstLineChars="1146"/>
        <w:rPr>
          <w:rFonts w:ascii="仿宋_GB2312" w:hAnsi="仿宋" w:eastAsia="仿宋_GB2312" w:cs="Times New Roman"/>
          <w:b/>
          <w:bCs/>
          <w:sz w:val="30"/>
          <w:szCs w:val="30"/>
        </w:rPr>
      </w:pPr>
      <w:r>
        <w:rPr>
          <w:rFonts w:hint="eastAsia" w:ascii="仿宋_GB2312" w:hAnsi="仿宋" w:eastAsia="仿宋_GB2312" w:cs="仿宋_GB2312"/>
          <w:b/>
          <w:bCs/>
          <w:sz w:val="30"/>
          <w:szCs w:val="30"/>
        </w:rPr>
        <w:t>二、谈判文件</w:t>
      </w:r>
    </w:p>
    <w:p>
      <w:pPr>
        <w:pStyle w:val="10"/>
        <w:spacing w:line="400" w:lineRule="exact"/>
        <w:rPr>
          <w:rFonts w:ascii="仿宋_GB2312" w:hAnsi="仿宋" w:eastAsia="仿宋_GB2312" w:cs="Times New Roman"/>
          <w:b/>
          <w:bCs/>
          <w:sz w:val="24"/>
          <w:szCs w:val="24"/>
        </w:rPr>
      </w:pP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2.1 </w:t>
      </w:r>
      <w:r>
        <w:rPr>
          <w:rFonts w:hint="eastAsia" w:ascii="仿宋_GB2312" w:hAnsi="仿宋" w:eastAsia="仿宋_GB2312" w:cs="仿宋_GB2312"/>
          <w:b/>
          <w:bCs/>
          <w:sz w:val="24"/>
          <w:szCs w:val="24"/>
        </w:rPr>
        <w:t>谈判文件构成</w:t>
      </w:r>
    </w:p>
    <w:p>
      <w:pPr>
        <w:pStyle w:val="10"/>
        <w:spacing w:line="400" w:lineRule="exact"/>
        <w:jc w:val="both"/>
        <w:rPr>
          <w:rFonts w:ascii="仿宋_GB2312" w:hAnsi="仿宋" w:eastAsia="仿宋_GB2312" w:cs="Times New Roman"/>
          <w:sz w:val="24"/>
          <w:szCs w:val="24"/>
        </w:rPr>
      </w:pPr>
      <w:r>
        <w:rPr>
          <w:rFonts w:ascii="仿宋_GB2312" w:hAnsi="仿宋" w:eastAsia="仿宋_GB2312" w:cs="仿宋_GB2312"/>
          <w:b/>
          <w:bCs/>
          <w:sz w:val="24"/>
          <w:szCs w:val="24"/>
        </w:rPr>
        <w:t xml:space="preserve">    </w:t>
      </w:r>
      <w:r>
        <w:rPr>
          <w:rFonts w:ascii="仿宋_GB2312" w:hAnsi="仿宋" w:eastAsia="仿宋_GB2312" w:cs="仿宋_GB2312"/>
          <w:sz w:val="24"/>
          <w:szCs w:val="24"/>
        </w:rPr>
        <w:t xml:space="preserve">2.1.1 </w:t>
      </w:r>
      <w:r>
        <w:rPr>
          <w:rFonts w:hint="eastAsia" w:ascii="仿宋_GB2312" w:hAnsi="仿宋" w:eastAsia="仿宋_GB2312" w:cs="仿宋_GB2312"/>
          <w:sz w:val="24"/>
          <w:szCs w:val="24"/>
        </w:rPr>
        <w:t>谈判文件用以阐明所需服务、谈判、响应程序和合同条款等。谈判文件由招</w:t>
      </w:r>
    </w:p>
    <w:p>
      <w:pPr>
        <w:pStyle w:val="10"/>
        <w:spacing w:line="400" w:lineRule="exact"/>
        <w:jc w:val="both"/>
        <w:rPr>
          <w:rFonts w:ascii="仿宋_GB2312" w:hAnsi="仿宋" w:eastAsia="仿宋_GB2312" w:cs="Times New Roman"/>
          <w:sz w:val="24"/>
          <w:szCs w:val="24"/>
        </w:rPr>
      </w:pPr>
      <w:r>
        <w:rPr>
          <w:rFonts w:hint="eastAsia" w:ascii="仿宋_GB2312" w:hAnsi="仿宋" w:eastAsia="仿宋_GB2312" w:cs="仿宋_GB2312"/>
          <w:sz w:val="24"/>
          <w:szCs w:val="24"/>
        </w:rPr>
        <w:t>标文件总目录所列内容组成。</w:t>
      </w:r>
    </w:p>
    <w:p>
      <w:pPr>
        <w:pStyle w:val="10"/>
        <w:spacing w:line="400" w:lineRule="exact"/>
        <w:jc w:val="both"/>
        <w:rPr>
          <w:rFonts w:ascii="仿宋_GB2312" w:hAnsi="仿宋" w:eastAsia="仿宋_GB2312" w:cs="Times New Roman"/>
          <w:sz w:val="24"/>
          <w:szCs w:val="24"/>
        </w:rPr>
      </w:pPr>
      <w:r>
        <w:rPr>
          <w:rFonts w:ascii="仿宋_GB2312" w:hAnsi="仿宋" w:eastAsia="仿宋_GB2312" w:cs="仿宋_GB2312"/>
          <w:sz w:val="24"/>
          <w:szCs w:val="24"/>
        </w:rPr>
        <w:t xml:space="preserve">    2.1.2 </w:t>
      </w:r>
      <w:r>
        <w:rPr>
          <w:rFonts w:hint="eastAsia" w:ascii="仿宋_GB2312" w:hAnsi="仿宋" w:eastAsia="仿宋_GB2312" w:cs="仿宋_GB2312"/>
          <w:sz w:val="24"/>
          <w:szCs w:val="24"/>
        </w:rPr>
        <w:t>供应商应认真阅读谈判文件中所有的事项、格式、条款和技术要求等。供应商没有按照谈判文件要求提交全部资料，或者供应商没有对谈判文件在各方面做出明确响应是供应商的风险，并可能将导致其响应无效。</w:t>
      </w:r>
    </w:p>
    <w:p>
      <w:pPr>
        <w:widowControl/>
        <w:spacing w:line="400" w:lineRule="exact"/>
        <w:ind w:firstLine="480" w:firstLineChars="200"/>
        <w:rPr>
          <w:rFonts w:ascii="仿宋_GB2312" w:hAnsi="仿宋" w:eastAsia="仿宋_GB2312" w:cs="Times New Roman"/>
          <w:sz w:val="24"/>
          <w:szCs w:val="24"/>
        </w:rPr>
      </w:pPr>
      <w:r>
        <w:rPr>
          <w:rFonts w:ascii="仿宋_GB2312" w:hAnsi="仿宋" w:eastAsia="仿宋_GB2312" w:cs="仿宋_GB2312"/>
          <w:sz w:val="24"/>
          <w:szCs w:val="24"/>
        </w:rPr>
        <w:t xml:space="preserve">2.1.3 </w:t>
      </w:r>
      <w:r>
        <w:rPr>
          <w:rFonts w:hint="eastAsia" w:ascii="仿宋_GB2312" w:hAnsi="仿宋" w:eastAsia="仿宋_GB2312" w:cs="仿宋_GB2312"/>
          <w:sz w:val="24"/>
          <w:szCs w:val="24"/>
        </w:rPr>
        <w:t>除谈判文件中另有规定外，谈判文件所使用的“天”、“日”均值日历天，时、分均为北京时间。</w:t>
      </w:r>
    </w:p>
    <w:p>
      <w:pPr>
        <w:widowControl/>
        <w:spacing w:line="400" w:lineRule="exact"/>
        <w:ind w:firstLine="480" w:firstLineChars="200"/>
        <w:jc w:val="left"/>
        <w:rPr>
          <w:rFonts w:ascii="仿宋_GB2312" w:hAnsi="仿宋" w:eastAsia="仿宋_GB2312" w:cs="Times New Roman"/>
          <w:b/>
          <w:bCs/>
          <w:color w:val="000000" w:themeColor="text1"/>
          <w:sz w:val="24"/>
          <w:szCs w:val="24"/>
          <w14:textFill>
            <w14:solidFill>
              <w14:schemeClr w14:val="tx1"/>
            </w14:solidFill>
          </w14:textFill>
        </w:rPr>
      </w:pPr>
      <w:r>
        <w:rPr>
          <w:rFonts w:ascii="仿宋_GB2312" w:hAnsi="仿宋" w:eastAsia="仿宋_GB2312" w:cs="仿宋_GB2312"/>
          <w:color w:val="000000" w:themeColor="text1"/>
          <w:sz w:val="24"/>
          <w:szCs w:val="24"/>
          <w14:textFill>
            <w14:solidFill>
              <w14:schemeClr w14:val="tx1"/>
            </w14:solidFill>
          </w14:textFill>
        </w:rPr>
        <w:t xml:space="preserve">2.1.4 </w:t>
      </w:r>
      <w:r>
        <w:rPr>
          <w:rFonts w:hint="eastAsia" w:ascii="仿宋_GB2312" w:hAnsi="仿宋" w:eastAsia="仿宋_GB2312" w:cs="仿宋_GB2312"/>
          <w:b/>
          <w:bCs/>
          <w:color w:val="000000" w:themeColor="text1"/>
          <w:sz w:val="24"/>
          <w:szCs w:val="24"/>
          <w14:textFill>
            <w14:solidFill>
              <w14:schemeClr w14:val="tx1"/>
            </w14:solidFill>
          </w14:textFill>
        </w:rPr>
        <w:t>谈判文件的技术要求中指出的服务、工艺、材料和设备的标准以及参照的品牌或型号仅起说明作用，并没有任何限制性。供应商在响应中可以选用替代标准、服务、品牌或型号，但这些替代标准、品牌或型号要实质上满足或超过谈判文件的要求。</w:t>
      </w:r>
    </w:p>
    <w:p>
      <w:pPr>
        <w:widowControl/>
        <w:spacing w:line="400" w:lineRule="exact"/>
        <w:ind w:firstLine="480" w:firstLineChars="200"/>
        <w:jc w:val="left"/>
        <w:rPr>
          <w:rFonts w:ascii="仿宋_GB2312" w:hAnsi="仿宋" w:eastAsia="仿宋_GB2312" w:cs="仿宋_GB2312"/>
          <w:sz w:val="24"/>
          <w:szCs w:val="24"/>
        </w:rPr>
      </w:pPr>
      <w:r>
        <w:rPr>
          <w:rFonts w:ascii="仿宋_GB2312" w:hAnsi="仿宋" w:eastAsia="仿宋_GB2312" w:cs="仿宋_GB2312"/>
          <w:sz w:val="24"/>
          <w:szCs w:val="24"/>
        </w:rPr>
        <w:t>2.2</w:t>
      </w:r>
      <w:r>
        <w:rPr>
          <w:rFonts w:hint="eastAsia" w:ascii="仿宋_GB2312" w:hAnsi="仿宋" w:eastAsia="仿宋_GB2312" w:cs="仿宋_GB2312"/>
          <w:sz w:val="24"/>
          <w:szCs w:val="24"/>
        </w:rPr>
        <w:t>谈判文件的澄清和修改</w:t>
      </w:r>
    </w:p>
    <w:p>
      <w:pPr>
        <w:widowControl/>
        <w:spacing w:line="400" w:lineRule="exact"/>
        <w:ind w:firstLine="480" w:firstLineChars="200"/>
        <w:jc w:val="left"/>
        <w:rPr>
          <w:rFonts w:ascii="仿宋_GB2312" w:hAnsi="仿宋" w:eastAsia="仿宋_GB2312" w:cs="Times New Roman"/>
          <w:sz w:val="24"/>
          <w:szCs w:val="24"/>
        </w:rPr>
      </w:pPr>
      <w:r>
        <w:rPr>
          <w:rFonts w:ascii="仿宋_GB2312" w:hAnsi="仿宋" w:eastAsia="仿宋_GB2312" w:cs="仿宋_GB2312"/>
          <w:color w:val="000000" w:themeColor="text1"/>
          <w:sz w:val="24"/>
          <w:szCs w:val="24"/>
          <w14:textFill>
            <w14:solidFill>
              <w14:schemeClr w14:val="tx1"/>
            </w14:solidFill>
          </w14:textFill>
        </w:rPr>
        <w:t xml:space="preserve">2.2.1 </w:t>
      </w:r>
      <w:r>
        <w:rPr>
          <w:rFonts w:hint="eastAsia" w:ascii="仿宋_GB2312" w:hAnsi="仿宋" w:eastAsia="仿宋_GB2312" w:cs="仿宋_GB2312"/>
          <w:color w:val="000000" w:themeColor="text1"/>
          <w:sz w:val="24"/>
          <w:szCs w:val="24"/>
          <w14:textFill>
            <w14:solidFill>
              <w14:schemeClr w14:val="tx1"/>
            </w14:solidFill>
          </w14:textFill>
        </w:rPr>
        <w:t>任何领取了谈判</w:t>
      </w:r>
      <w:r>
        <w:rPr>
          <w:rFonts w:hint="eastAsia" w:ascii="仿宋_GB2312" w:hAnsi="仿宋" w:eastAsia="仿宋_GB2312" w:cs="仿宋_GB2312"/>
          <w:sz w:val="24"/>
          <w:szCs w:val="24"/>
        </w:rPr>
        <w:t>文件的潜在供应商，均可要求对谈判文件进行澄清。澄清要求应在谈判时间</w:t>
      </w:r>
      <w:r>
        <w:rPr>
          <w:rFonts w:ascii="仿宋_GB2312" w:hAnsi="仿宋" w:eastAsia="仿宋_GB2312" w:cs="仿宋_GB2312"/>
          <w:sz w:val="24"/>
          <w:szCs w:val="24"/>
        </w:rPr>
        <w:t xml:space="preserve"> 3 </w:t>
      </w:r>
      <w:r>
        <w:rPr>
          <w:rFonts w:hint="eastAsia" w:ascii="仿宋_GB2312" w:hAnsi="仿宋" w:eastAsia="仿宋_GB2312" w:cs="仿宋_GB2312"/>
          <w:sz w:val="24"/>
          <w:szCs w:val="24"/>
        </w:rPr>
        <w:t>个工作日前，按谈判邀请书中的联系地址以书面形式送达采购代理机构，采购代理机构将以书面形式予以答复。答复中包括原提出的问题，但不包括问题的来源。</w:t>
      </w:r>
    </w:p>
    <w:p>
      <w:pPr>
        <w:pStyle w:val="7"/>
        <w:spacing w:line="400" w:lineRule="exact"/>
        <w:ind w:firstLine="480" w:firstLineChars="200"/>
        <w:rPr>
          <w:rFonts w:ascii="仿宋_GB2312" w:hAnsi="仿宋" w:eastAsia="仿宋_GB2312" w:cs="Times New Roman"/>
        </w:rPr>
      </w:pPr>
      <w:r>
        <w:rPr>
          <w:rFonts w:ascii="仿宋_GB2312" w:hAnsi="仿宋" w:eastAsia="仿宋_GB2312" w:cs="仿宋_GB2312"/>
        </w:rPr>
        <w:t xml:space="preserve">2.2.2 </w:t>
      </w:r>
      <w:r>
        <w:rPr>
          <w:rFonts w:hint="eastAsia" w:ascii="仿宋_GB2312" w:hAnsi="仿宋" w:eastAsia="仿宋_GB2312" w:cs="仿宋_GB2312"/>
        </w:rPr>
        <w:t>采购人、采购代理机构可以对已发出的谈判文件进行必要的澄清或者修改，澄清或者修改的内容作为谈判文件的组成部分。澄清或者修改的内容可能影响响应文件编制的，采购人、采购代理机构应当在提交首次响应文件截止时间至少</w:t>
      </w:r>
      <w:r>
        <w:rPr>
          <w:rFonts w:ascii="仿宋_GB2312" w:hAnsi="仿宋" w:eastAsia="仿宋_GB2312" w:cs="仿宋_GB2312"/>
        </w:rPr>
        <w:t>3</w:t>
      </w:r>
      <w:r>
        <w:rPr>
          <w:rFonts w:hint="eastAsia" w:ascii="仿宋_GB2312" w:hAnsi="仿宋" w:eastAsia="仿宋_GB2312" w:cs="仿宋_GB2312"/>
        </w:rPr>
        <w:t>个工作日前，</w:t>
      </w:r>
      <w:r>
        <w:rPr>
          <w:rFonts w:hint="eastAsia" w:ascii="仿宋_GB2312" w:hAnsi="仿宋" w:eastAsia="仿宋_GB2312" w:cs="仿宋_GB2312"/>
          <w:lang w:eastAsia="zh-CN"/>
        </w:rPr>
        <w:t>以</w:t>
      </w:r>
      <w:r>
        <w:rPr>
          <w:rFonts w:hint="eastAsia" w:ascii="仿宋_GB2312" w:hAnsi="仿宋" w:eastAsia="仿宋_GB2312" w:cs="仿宋_GB2312"/>
        </w:rPr>
        <w:t>发布澄清（更正）公告的方式，澄清或修改谈判文件，澄清或修改内容作为谈判文件的组成部分。</w:t>
      </w:r>
    </w:p>
    <w:p>
      <w:pPr>
        <w:pStyle w:val="7"/>
        <w:spacing w:line="400" w:lineRule="exact"/>
        <w:jc w:val="both"/>
        <w:rPr>
          <w:rFonts w:ascii="仿宋_GB2312" w:hAnsi="仿宋" w:eastAsia="仿宋_GB2312" w:cs="Times New Roman"/>
        </w:rPr>
      </w:pPr>
      <w:r>
        <w:rPr>
          <w:rFonts w:ascii="仿宋_GB2312" w:hAnsi="仿宋" w:eastAsia="仿宋_GB2312" w:cs="仿宋_GB2312"/>
        </w:rPr>
        <w:t xml:space="preserve">2.2.3 </w:t>
      </w:r>
      <w:r>
        <w:rPr>
          <w:rFonts w:hint="eastAsia" w:ascii="仿宋_GB2312" w:hAnsi="仿宋" w:eastAsia="仿宋_GB2312" w:cs="仿宋_GB2312"/>
        </w:rPr>
        <w:t>澄清或者修改的内容可能影响投标文件编制的，采购代理机构发布澄清（更正）的方式通知所有潜在供应商，并对其具有约束力。</w:t>
      </w:r>
    </w:p>
    <w:p>
      <w:pPr>
        <w:spacing w:line="400" w:lineRule="exact"/>
        <w:ind w:firstLine="360" w:firstLineChars="150"/>
        <w:rPr>
          <w:rFonts w:ascii="仿宋_GB2312" w:hAnsi="宋体" w:eastAsia="仿宋_GB2312" w:cs="Times New Roman"/>
          <w:sz w:val="24"/>
          <w:szCs w:val="24"/>
        </w:rPr>
      </w:pPr>
      <w:r>
        <w:rPr>
          <w:rFonts w:ascii="仿宋_GB2312" w:hAnsi="宋体" w:eastAsia="仿宋_GB2312" w:cs="仿宋_GB2312"/>
          <w:sz w:val="24"/>
          <w:szCs w:val="24"/>
        </w:rPr>
        <w:t>2.2.4</w:t>
      </w:r>
      <w:r>
        <w:rPr>
          <w:rFonts w:hint="eastAsia" w:ascii="仿宋_GB2312" w:hAnsi="宋体" w:eastAsia="仿宋_GB2312" w:cs="仿宋_GB2312"/>
          <w:sz w:val="24"/>
          <w:szCs w:val="24"/>
        </w:rPr>
        <w:t>为使供应商准备投标时有足够的时间对谈判文件的澄清或者修改部分进行研究，采购人将依法决定是否顺延投标截止时间。</w:t>
      </w:r>
    </w:p>
    <w:p>
      <w:pPr>
        <w:widowControl/>
        <w:spacing w:line="400" w:lineRule="exact"/>
        <w:ind w:firstLine="480" w:firstLineChars="200"/>
        <w:jc w:val="left"/>
        <w:rPr>
          <w:rFonts w:ascii="仿宋_GB2312" w:hAnsi="仿宋" w:eastAsia="仿宋_GB2312" w:cs="Times New Roman"/>
          <w:sz w:val="24"/>
          <w:szCs w:val="24"/>
        </w:rPr>
      </w:pPr>
    </w:p>
    <w:p>
      <w:pPr>
        <w:pStyle w:val="10"/>
        <w:spacing w:line="400" w:lineRule="exact"/>
        <w:jc w:val="center"/>
        <w:rPr>
          <w:rFonts w:ascii="仿宋_GB2312" w:hAnsi="仿宋" w:eastAsia="仿宋_GB2312" w:cs="Times New Roman"/>
          <w:b/>
          <w:bCs/>
          <w:sz w:val="30"/>
          <w:szCs w:val="30"/>
        </w:rPr>
      </w:pPr>
      <w:r>
        <w:rPr>
          <w:rFonts w:hint="eastAsia" w:ascii="仿宋_GB2312" w:hAnsi="仿宋" w:eastAsia="仿宋_GB2312" w:cs="仿宋_GB2312"/>
          <w:b/>
          <w:bCs/>
          <w:sz w:val="30"/>
          <w:szCs w:val="30"/>
        </w:rPr>
        <w:t>三、响应文件的编制</w:t>
      </w:r>
    </w:p>
    <w:p>
      <w:pPr>
        <w:widowControl/>
        <w:spacing w:line="400" w:lineRule="exact"/>
        <w:ind w:firstLine="480" w:firstLineChars="200"/>
        <w:jc w:val="left"/>
        <w:rPr>
          <w:rFonts w:ascii="仿宋_GB2312" w:hAnsi="仿宋" w:eastAsia="仿宋_GB2312" w:cs="Times New Roman"/>
          <w:sz w:val="24"/>
          <w:szCs w:val="24"/>
        </w:rPr>
      </w:pPr>
    </w:p>
    <w:p>
      <w:pPr>
        <w:pStyle w:val="10"/>
        <w:spacing w:line="400" w:lineRule="exact"/>
        <w:jc w:val="both"/>
        <w:rPr>
          <w:rFonts w:hint="eastAsia" w:ascii="仿宋_GB2312" w:hAnsi="仿宋" w:eastAsia="仿宋_GB2312" w:cs="仿宋_GB2312"/>
          <w:b/>
          <w:bCs/>
          <w:sz w:val="24"/>
          <w:szCs w:val="24"/>
        </w:rPr>
      </w:pPr>
      <w:r>
        <w:rPr>
          <w:rFonts w:ascii="仿宋_GB2312" w:hAnsi="仿宋" w:eastAsia="仿宋_GB2312" w:cs="仿宋_GB2312"/>
          <w:b/>
          <w:bCs/>
          <w:sz w:val="24"/>
          <w:szCs w:val="24"/>
        </w:rPr>
        <w:t>3.1</w:t>
      </w:r>
      <w:r>
        <w:rPr>
          <w:rFonts w:hint="eastAsia" w:ascii="仿宋_GB2312" w:hAnsi="仿宋" w:eastAsia="仿宋_GB2312" w:cs="仿宋_GB2312"/>
          <w:b/>
          <w:bCs/>
          <w:sz w:val="24"/>
          <w:szCs w:val="24"/>
        </w:rPr>
        <w:t>响应文件的编制原则、响应范围、响应语言及计量单位</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3.1.1 </w:t>
      </w:r>
      <w:r>
        <w:rPr>
          <w:rFonts w:hint="eastAsia" w:ascii="仿宋_GB2312" w:hAnsi="仿宋" w:eastAsia="仿宋_GB2312" w:cs="仿宋_GB2312"/>
          <w:sz w:val="24"/>
          <w:szCs w:val="24"/>
        </w:rPr>
        <w:t>供应商应在认真阅读谈判文件所有内容的基础上，按照谈判文件的要求编制完整的响应文件。谈判文件中对响应文件格式有要求的，供应商必须全部填写格式中要求的所有内容。</w:t>
      </w:r>
    </w:p>
    <w:p>
      <w:pPr>
        <w:pStyle w:val="10"/>
        <w:spacing w:line="400" w:lineRule="exact"/>
        <w:jc w:val="both"/>
        <w:rPr>
          <w:rFonts w:ascii="仿宋_GB2312" w:hAnsi="仿宋" w:eastAsia="仿宋_GB2312" w:cs="Times New Roman"/>
          <w:sz w:val="24"/>
          <w:szCs w:val="24"/>
        </w:rPr>
      </w:pPr>
      <w:r>
        <w:rPr>
          <w:rFonts w:hint="eastAsia" w:ascii="仿宋_GB2312" w:hAnsi="仿宋" w:eastAsia="仿宋_GB2312" w:cs="仿宋_GB2312"/>
          <w:sz w:val="24"/>
          <w:szCs w:val="24"/>
        </w:rPr>
        <w:t>无相应内容可填的项应填写“无”、“没有相应指标”等明确的回答文字。有具体数值的应填写具体数值，而不能笼统地响应为“符合”、“满足”等结论性内容。</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3.1.2 </w:t>
      </w:r>
      <w:r>
        <w:rPr>
          <w:rFonts w:hint="eastAsia" w:ascii="仿宋_GB2312" w:hAnsi="仿宋" w:eastAsia="仿宋_GB2312" w:cs="仿宋_GB2312"/>
          <w:sz w:val="24"/>
          <w:szCs w:val="24"/>
        </w:rPr>
        <w:t>供应商必须保证响应文件所提供的全部信息和资料是真实的和正确的，并接受谈判小组对其中任何资料进一步审查的要求。</w:t>
      </w:r>
      <w:r>
        <w:rPr>
          <w:rFonts w:hint="eastAsia" w:ascii="仿宋_GB2312" w:hAnsi="仿宋" w:eastAsia="仿宋_GB2312" w:cs="仿宋_GB2312"/>
          <w:b/>
          <w:bCs/>
          <w:sz w:val="24"/>
          <w:szCs w:val="24"/>
        </w:rPr>
        <w:t>供应商提交的资料将被保密，但不退还。</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3.1.3 </w:t>
      </w:r>
      <w:r>
        <w:rPr>
          <w:rFonts w:hint="eastAsia" w:ascii="仿宋_GB2312" w:hAnsi="仿宋" w:eastAsia="仿宋_GB2312" w:cs="仿宋_GB2312"/>
          <w:sz w:val="24"/>
          <w:szCs w:val="24"/>
        </w:rPr>
        <w:t>响应文件须对谈判文件中的内容做出完整和明确响应，否则其响应将被视为无效响应。</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3.1.4 </w:t>
      </w:r>
      <w:r>
        <w:rPr>
          <w:rFonts w:hint="eastAsia" w:ascii="仿宋_GB2312" w:hAnsi="仿宋" w:eastAsia="仿宋_GB2312" w:cs="仿宋_GB2312"/>
          <w:sz w:val="24"/>
          <w:szCs w:val="24"/>
        </w:rPr>
        <w:t>响应文件的编制可在谈判文件提供的格式基础上扩展加页。需供应商自行编写的响应内容，供应商应采用简洁、清晰的文件格式。</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3.1.5 </w:t>
      </w:r>
      <w:r>
        <w:rPr>
          <w:rFonts w:hint="eastAsia" w:ascii="仿宋_GB2312" w:hAnsi="仿宋" w:eastAsia="仿宋_GB2312" w:cs="仿宋_GB2312"/>
          <w:sz w:val="24"/>
          <w:szCs w:val="24"/>
        </w:rPr>
        <w:t>供应商在响应文件中提供的有关证明文件（如营业执照、第三方检验报告、质量体系证书、服务说明等）等应为原件的复印件，这些文件及从网络上下载的资料，应加盖供应商单位公章。</w:t>
      </w:r>
    </w:p>
    <w:p>
      <w:pPr>
        <w:pStyle w:val="10"/>
        <w:spacing w:line="400" w:lineRule="exact"/>
        <w:ind w:firstLine="482" w:firstLineChars="200"/>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3.1.6 </w:t>
      </w:r>
      <w:r>
        <w:rPr>
          <w:rFonts w:hint="eastAsia" w:ascii="仿宋_GB2312" w:hAnsi="仿宋" w:eastAsia="仿宋_GB2312" w:cs="仿宋_GB2312"/>
          <w:b w:val="0"/>
          <w:bCs w:val="0"/>
          <w:color w:val="auto"/>
          <w:sz w:val="24"/>
          <w:szCs w:val="24"/>
        </w:rPr>
        <w:t>响应文件正本、副本独立胶装成册。</w:t>
      </w:r>
      <w:r>
        <w:rPr>
          <w:rFonts w:hint="eastAsia" w:ascii="仿宋_GB2312" w:hAnsi="仿宋" w:eastAsia="仿宋_GB2312" w:cs="仿宋_GB2312"/>
          <w:b/>
          <w:bCs/>
          <w:sz w:val="24"/>
          <w:szCs w:val="24"/>
        </w:rPr>
        <w:t>如未按照要求胶装将导致其响应无效。</w:t>
      </w:r>
    </w:p>
    <w:p>
      <w:pPr>
        <w:pStyle w:val="10"/>
        <w:spacing w:line="400" w:lineRule="exact"/>
        <w:ind w:firstLine="482" w:firstLineChars="200"/>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3.1.7 </w:t>
      </w:r>
      <w:r>
        <w:rPr>
          <w:rFonts w:hint="eastAsia" w:ascii="仿宋_GB2312" w:hAnsi="仿宋" w:eastAsia="仿宋_GB2312" w:cs="仿宋_GB2312"/>
          <w:b/>
          <w:bCs/>
          <w:sz w:val="24"/>
          <w:szCs w:val="24"/>
        </w:rPr>
        <w:t>供应商在响应文件以及相关书面文件中的单位盖章或公章均指与供应商名称全称相同一致的标准公章，不得使用其他形式（如带有“专用章”、“合同章”、“财务章”、“业务章”等）的印章，如响应过程中供应商使用专用章，须提供特别说明函，明确该专用章作为直接参与响应时相关响应文件的签章，其效力等同于公章（该特别说明函须同时加盖供应商公章和供应商专用章）。如果没有按要求盖章的谈判小组有权拒绝评审该供应商的响应文件。</w:t>
      </w:r>
    </w:p>
    <w:p>
      <w:pPr>
        <w:pStyle w:val="10"/>
        <w:spacing w:line="400" w:lineRule="exact"/>
        <w:ind w:firstLine="480" w:firstLineChars="200"/>
        <w:jc w:val="both"/>
        <w:rPr>
          <w:rFonts w:ascii="仿宋_GB2312" w:hAnsi="宋体" w:eastAsia="仿宋_GB2312" w:cs="Times New Roman"/>
          <w:sz w:val="24"/>
          <w:szCs w:val="24"/>
        </w:rPr>
      </w:pPr>
      <w:r>
        <w:rPr>
          <w:rFonts w:ascii="仿宋_GB2312" w:hAnsi="仿宋" w:eastAsia="仿宋_GB2312" w:cs="仿宋_GB2312"/>
          <w:sz w:val="24"/>
          <w:szCs w:val="24"/>
        </w:rPr>
        <w:t xml:space="preserve">3.1.8 </w:t>
      </w:r>
      <w:r>
        <w:rPr>
          <w:rFonts w:hint="eastAsia" w:ascii="仿宋_GB2312" w:hAnsi="仿宋" w:eastAsia="仿宋_GB2312" w:cs="仿宋_GB2312"/>
          <w:sz w:val="24"/>
          <w:szCs w:val="24"/>
        </w:rPr>
        <w:t>供应商可对谈判文件</w:t>
      </w:r>
      <w:r>
        <w:rPr>
          <w:rFonts w:hint="eastAsia" w:ascii="仿宋_GB2312" w:hAnsi="仿宋" w:eastAsia="仿宋_GB2312" w:cs="仿宋_GB2312"/>
          <w:b/>
          <w:bCs/>
          <w:i/>
          <w:iCs/>
          <w:sz w:val="24"/>
          <w:szCs w:val="24"/>
        </w:rPr>
        <w:t>第三章《采购需求》</w:t>
      </w:r>
      <w:r>
        <w:rPr>
          <w:rFonts w:hint="eastAsia" w:ascii="仿宋_GB2312" w:hAnsi="宋体" w:eastAsia="仿宋_GB2312" w:cs="仿宋_GB2312"/>
          <w:sz w:val="24"/>
          <w:szCs w:val="24"/>
        </w:rPr>
        <w:t>所列的所有服务内容</w:t>
      </w:r>
      <w:r>
        <w:rPr>
          <w:rFonts w:hint="eastAsia" w:ascii="仿宋_GB2312" w:hAnsi="仿宋" w:eastAsia="仿宋_GB2312" w:cs="仿宋_GB2312"/>
          <w:sz w:val="24"/>
          <w:szCs w:val="24"/>
        </w:rPr>
        <w:t>进行响应，也可只对其中一包或几包服务进行响应，但不得将一包中的内容拆开响应，</w:t>
      </w:r>
      <w:r>
        <w:rPr>
          <w:rFonts w:hint="eastAsia" w:ascii="仿宋_GB2312" w:hAnsi="宋体" w:eastAsia="仿宋_GB2312" w:cs="仿宋_GB2312"/>
          <w:sz w:val="24"/>
          <w:szCs w:val="24"/>
        </w:rPr>
        <w:t>如仅响应分包中的部分内容，其投标将被认定为</w:t>
      </w:r>
      <w:r>
        <w:rPr>
          <w:rFonts w:hint="eastAsia" w:ascii="仿宋_GB2312" w:hAnsi="宋体" w:eastAsia="仿宋_GB2312" w:cs="仿宋_GB2312"/>
          <w:b/>
          <w:bCs/>
          <w:sz w:val="24"/>
          <w:szCs w:val="24"/>
        </w:rPr>
        <w:t>投标无效</w:t>
      </w:r>
      <w:r>
        <w:rPr>
          <w:rFonts w:hint="eastAsia" w:ascii="仿宋_GB2312" w:hAnsi="宋体" w:eastAsia="仿宋_GB2312" w:cs="仿宋_GB2312"/>
          <w:sz w:val="24"/>
          <w:szCs w:val="24"/>
        </w:rPr>
        <w:t>。</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宋体" w:eastAsia="仿宋_GB2312" w:cs="仿宋_GB2312"/>
          <w:sz w:val="24"/>
          <w:szCs w:val="24"/>
        </w:rPr>
        <w:t>无论谈判文件</w:t>
      </w:r>
      <w:r>
        <w:rPr>
          <w:rFonts w:hint="eastAsia" w:ascii="仿宋_GB2312" w:hAnsi="仿宋" w:eastAsia="仿宋_GB2312" w:cs="仿宋_GB2312"/>
          <w:b/>
          <w:bCs/>
          <w:i/>
          <w:iCs/>
          <w:sz w:val="24"/>
          <w:szCs w:val="24"/>
        </w:rPr>
        <w:t>第三章《采购需求》</w:t>
      </w:r>
      <w:r>
        <w:rPr>
          <w:rFonts w:hint="eastAsia" w:ascii="仿宋_GB2312" w:hAnsi="宋体" w:eastAsia="仿宋_GB2312" w:cs="仿宋_GB2312"/>
          <w:sz w:val="24"/>
          <w:szCs w:val="24"/>
        </w:rPr>
        <w:t>中是否要求，供应商所投服务均应符合国家强制性标准。</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3.1.9 </w:t>
      </w:r>
      <w:r>
        <w:rPr>
          <w:rFonts w:hint="eastAsia" w:ascii="仿宋_GB2312" w:hAnsi="仿宋" w:eastAsia="仿宋_GB2312" w:cs="仿宋_GB2312"/>
          <w:sz w:val="24"/>
          <w:szCs w:val="24"/>
        </w:rPr>
        <w:t>供应商提交的响应文件以及供应商与采购代理机构就有关谈判的所有来往函电均应使用</w:t>
      </w:r>
      <w:r>
        <w:rPr>
          <w:rFonts w:hint="eastAsia" w:ascii="仿宋_GB2312" w:hAnsi="仿宋" w:eastAsia="仿宋_GB2312" w:cs="仿宋_GB2312"/>
          <w:b/>
          <w:bCs/>
          <w:i/>
          <w:iCs/>
          <w:sz w:val="24"/>
          <w:szCs w:val="24"/>
        </w:rPr>
        <w:t>《供应商须知前附表》</w:t>
      </w:r>
      <w:r>
        <w:rPr>
          <w:rFonts w:hint="eastAsia" w:ascii="仿宋_GB2312" w:hAnsi="仿宋" w:eastAsia="仿宋_GB2312" w:cs="仿宋_GB2312"/>
          <w:sz w:val="24"/>
          <w:szCs w:val="24"/>
        </w:rPr>
        <w:t>规定的语言书写。供应商可以提交用其他语言打印的资料，但相应内容应附有中文翻译本，在有差异和矛盾时以中文为准。</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3.1.10 </w:t>
      </w:r>
      <w:r>
        <w:rPr>
          <w:rFonts w:hint="eastAsia" w:ascii="仿宋_GB2312" w:hAnsi="仿宋" w:eastAsia="仿宋_GB2312" w:cs="仿宋_GB2312"/>
          <w:sz w:val="24"/>
          <w:szCs w:val="24"/>
        </w:rPr>
        <w:t>响应文件中所有的计量单位，除谈判文件中有特殊要求外，应采用国家法定计量单位。</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3.2 </w:t>
      </w:r>
      <w:r>
        <w:rPr>
          <w:rFonts w:hint="eastAsia" w:ascii="仿宋_GB2312" w:hAnsi="仿宋" w:eastAsia="仿宋_GB2312" w:cs="仿宋_GB2312"/>
          <w:b/>
          <w:bCs/>
          <w:sz w:val="24"/>
          <w:szCs w:val="24"/>
        </w:rPr>
        <w:t>响应文件的构成</w:t>
      </w:r>
    </w:p>
    <w:p>
      <w:pPr>
        <w:widowControl/>
        <w:spacing w:line="400" w:lineRule="exact"/>
        <w:ind w:firstLine="480" w:firstLineChars="200"/>
        <w:jc w:val="left"/>
        <w:rPr>
          <w:rFonts w:ascii="仿宋_GB2312" w:hAnsi="仿宋" w:eastAsia="仿宋_GB2312" w:cs="Times New Roman"/>
          <w:sz w:val="24"/>
          <w:szCs w:val="24"/>
        </w:rPr>
      </w:pPr>
      <w:r>
        <w:rPr>
          <w:rFonts w:ascii="仿宋_GB2312" w:hAnsi="仿宋" w:eastAsia="仿宋_GB2312" w:cs="仿宋_GB2312"/>
          <w:sz w:val="24"/>
          <w:szCs w:val="24"/>
        </w:rPr>
        <w:t xml:space="preserve">3.2.1 </w:t>
      </w:r>
      <w:r>
        <w:rPr>
          <w:rFonts w:hint="eastAsia" w:ascii="仿宋_GB2312" w:hAnsi="仿宋" w:eastAsia="仿宋_GB2312" w:cs="仿宋_GB2312"/>
          <w:sz w:val="24"/>
          <w:szCs w:val="24"/>
        </w:rPr>
        <w:t>供应商编写的响应文件应由商务文件（包括资格证明文件）和技术文件（包括但不限于技术响应、服务说明书、检测报告、图纸资料等）组成，详见谈判文件《供应商须知前附表》。</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3.3 </w:t>
      </w:r>
      <w:r>
        <w:rPr>
          <w:rFonts w:hint="eastAsia" w:ascii="仿宋_GB2312" w:hAnsi="仿宋" w:eastAsia="仿宋_GB2312" w:cs="仿宋_GB2312"/>
          <w:b/>
          <w:bCs/>
          <w:sz w:val="24"/>
          <w:szCs w:val="24"/>
        </w:rPr>
        <w:t>报价要求</w:t>
      </w:r>
    </w:p>
    <w:p>
      <w:pPr>
        <w:spacing w:line="400" w:lineRule="exact"/>
        <w:ind w:firstLine="480" w:firstLineChars="200"/>
        <w:jc w:val="left"/>
        <w:rPr>
          <w:rFonts w:ascii="仿宋_GB2312" w:hAnsi="宋体" w:eastAsia="仿宋_GB2312" w:cs="Times New Roman"/>
          <w:sz w:val="24"/>
          <w:szCs w:val="24"/>
        </w:rPr>
      </w:pPr>
      <w:r>
        <w:rPr>
          <w:rFonts w:ascii="仿宋_GB2312" w:hAnsi="仿宋" w:eastAsia="仿宋_GB2312" w:cs="仿宋_GB2312"/>
          <w:sz w:val="24"/>
          <w:szCs w:val="24"/>
        </w:rPr>
        <w:t>3.3.1</w:t>
      </w:r>
      <w:r>
        <w:rPr>
          <w:rFonts w:hint="eastAsia" w:ascii="仿宋_GB2312" w:hAnsi="宋体" w:eastAsia="仿宋_GB2312" w:cs="仿宋_GB2312"/>
          <w:sz w:val="24"/>
          <w:szCs w:val="24"/>
        </w:rPr>
        <w:t>所有投标均以人民币报价。供应商的投标报价应遵守《中华人民共和国价格法</w:t>
      </w:r>
      <w:r>
        <w:rPr>
          <w:rFonts w:hint="eastAsia" w:ascii="仿宋_GB2312" w:eastAsia="仿宋_GB2312" w:cs="仿宋_GB2312"/>
          <w:sz w:val="24"/>
          <w:szCs w:val="24"/>
        </w:rPr>
        <w:t>》</w:t>
      </w:r>
      <w:r>
        <w:rPr>
          <w:rFonts w:hint="eastAsia" w:ascii="仿宋_GB2312" w:hAnsi="宋体" w:eastAsia="仿宋_GB2312" w:cs="仿宋_GB2312"/>
          <w:sz w:val="24"/>
          <w:szCs w:val="24"/>
        </w:rPr>
        <w:t>。同时，根据</w:t>
      </w:r>
      <w:r>
        <w:rPr>
          <w:rFonts w:hint="eastAsia" w:ascii="仿宋_GB2312" w:eastAsia="仿宋_GB2312" w:cs="仿宋_GB2312"/>
          <w:sz w:val="24"/>
          <w:szCs w:val="24"/>
        </w:rPr>
        <w:t>《</w:t>
      </w:r>
      <w:r>
        <w:rPr>
          <w:rFonts w:hint="eastAsia" w:ascii="仿宋_GB2312" w:hAnsi="宋体" w:eastAsia="仿宋_GB2312" w:cs="仿宋_GB2312"/>
          <w:sz w:val="24"/>
          <w:szCs w:val="24"/>
        </w:rPr>
        <w:t>中华人民共和国政府采购法</w:t>
      </w:r>
      <w:r>
        <w:rPr>
          <w:rFonts w:hint="eastAsia" w:ascii="仿宋_GB2312" w:eastAsia="仿宋_GB2312" w:cs="仿宋_GB2312"/>
          <w:sz w:val="24"/>
          <w:szCs w:val="24"/>
        </w:rPr>
        <w:t>》第二条的规定，为保证公平竞争，如有主体投标标的的赠与行为，</w:t>
      </w:r>
      <w:r>
        <w:rPr>
          <w:rFonts w:hint="eastAsia" w:ascii="仿宋_GB2312" w:hAnsi="宋体" w:eastAsia="仿宋_GB2312" w:cs="仿宋_GB2312"/>
          <w:b/>
          <w:bCs/>
          <w:sz w:val="24"/>
          <w:szCs w:val="24"/>
        </w:rPr>
        <w:t>其投标将被认定为投标无效</w:t>
      </w:r>
      <w:r>
        <w:rPr>
          <w:rFonts w:hint="eastAsia" w:ascii="仿宋_GB2312" w:hAnsi="宋体" w:eastAsia="仿宋_GB2312" w:cs="仿宋_GB2312"/>
          <w:sz w:val="24"/>
          <w:szCs w:val="24"/>
        </w:rPr>
        <w:t>。</w:t>
      </w:r>
    </w:p>
    <w:p>
      <w:pPr>
        <w:spacing w:line="400" w:lineRule="exact"/>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 xml:space="preserve">3.3.2 </w:t>
      </w:r>
      <w:r>
        <w:rPr>
          <w:rFonts w:hint="eastAsia" w:ascii="仿宋_GB2312" w:hAnsi="宋体" w:eastAsia="仿宋_GB2312" w:cs="仿宋_GB2312"/>
          <w:sz w:val="24"/>
          <w:szCs w:val="24"/>
        </w:rPr>
        <w:t>供应商应在投标分项报价表上标明分项服务的价格（如适用）和总价，并由法定代表人</w:t>
      </w:r>
      <w:r>
        <w:rPr>
          <w:rFonts w:ascii="仿宋_GB2312" w:hAnsi="宋体" w:eastAsia="仿宋_GB2312" w:cs="仿宋_GB2312"/>
          <w:sz w:val="24"/>
          <w:szCs w:val="24"/>
        </w:rPr>
        <w:t>/</w:t>
      </w:r>
      <w:r>
        <w:rPr>
          <w:rFonts w:hint="eastAsia" w:ascii="仿宋_GB2312" w:hAnsi="宋体" w:eastAsia="仿宋_GB2312" w:cs="仿宋_GB2312"/>
          <w:sz w:val="24"/>
          <w:szCs w:val="24"/>
        </w:rPr>
        <w:t>企业负责人或其委托代理人签署。</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3.3.3 </w:t>
      </w:r>
      <w:r>
        <w:rPr>
          <w:rFonts w:hint="eastAsia" w:ascii="仿宋_GB2312" w:hAnsi="仿宋" w:eastAsia="仿宋_GB2312" w:cs="仿宋_GB2312"/>
          <w:sz w:val="24"/>
          <w:szCs w:val="24"/>
        </w:rPr>
        <w:t>供应商的报价应包含完成本项目所需要的全部费用。如果成交，供应商不得再向采购人收取除报价以外的任何费用。供应商估算错误或漏项的风险一律由供应商自行承担。</w:t>
      </w:r>
    </w:p>
    <w:p>
      <w:pPr>
        <w:spacing w:line="400" w:lineRule="exact"/>
        <w:ind w:firstLine="482" w:firstLineChars="200"/>
        <w:rPr>
          <w:rFonts w:ascii="仿宋_GB2312" w:hAnsi="宋体" w:eastAsia="仿宋_GB2312" w:cs="Times New Roman"/>
          <w:b/>
          <w:bCs/>
          <w:sz w:val="24"/>
          <w:szCs w:val="24"/>
        </w:rPr>
      </w:pPr>
      <w:r>
        <w:rPr>
          <w:rFonts w:ascii="仿宋_GB2312" w:hAnsi="宋体" w:eastAsia="仿宋_GB2312" w:cs="仿宋_GB2312"/>
          <w:b/>
          <w:bCs/>
          <w:sz w:val="24"/>
          <w:szCs w:val="24"/>
        </w:rPr>
        <w:t xml:space="preserve">3.3.4 </w:t>
      </w:r>
      <w:r>
        <w:rPr>
          <w:rFonts w:hint="eastAsia" w:ascii="仿宋_GB2312" w:hAnsi="宋体" w:eastAsia="仿宋_GB2312" w:cs="仿宋_GB2312"/>
          <w:b/>
          <w:bCs/>
          <w:sz w:val="24"/>
          <w:szCs w:val="24"/>
        </w:rPr>
        <w:t>采购人不接受具有附加条件的报价。</w:t>
      </w:r>
    </w:p>
    <w:p>
      <w:pPr>
        <w:spacing w:line="400" w:lineRule="exact"/>
        <w:ind w:firstLine="480" w:firstLineChars="200"/>
        <w:rPr>
          <w:rFonts w:ascii="仿宋_GB2312" w:hAnsi="宋体" w:eastAsia="仿宋_GB2312" w:cs="Times New Roman"/>
          <w:b/>
          <w:bCs/>
          <w:sz w:val="24"/>
          <w:szCs w:val="24"/>
        </w:rPr>
      </w:pPr>
      <w:r>
        <w:rPr>
          <w:rFonts w:ascii="仿宋_GB2312" w:hAnsi="宋体" w:eastAsia="仿宋_GB2312" w:cs="仿宋_GB2312"/>
          <w:sz w:val="24"/>
          <w:szCs w:val="24"/>
        </w:rPr>
        <w:t xml:space="preserve">3.3.5 </w:t>
      </w:r>
      <w:r>
        <w:rPr>
          <w:rFonts w:hint="eastAsia" w:ascii="仿宋_GB2312" w:hAnsi="宋体" w:eastAsia="仿宋_GB2312" w:cs="仿宋_GB2312"/>
          <w:sz w:val="24"/>
          <w:szCs w:val="24"/>
        </w:rPr>
        <w:t>供应商所报的各分项投标报价在合同履行过程中是固定不变的，不得以任何理由予以变更。任何包含价格调整要求的投标，</w:t>
      </w:r>
      <w:r>
        <w:rPr>
          <w:rFonts w:hint="eastAsia" w:ascii="仿宋_GB2312" w:hAnsi="宋体" w:eastAsia="仿宋_GB2312" w:cs="仿宋_GB2312"/>
          <w:b/>
          <w:bCs/>
          <w:sz w:val="24"/>
          <w:szCs w:val="24"/>
        </w:rPr>
        <w:t>将被认定为投标无效。</w:t>
      </w:r>
    </w:p>
    <w:p>
      <w:pPr>
        <w:pStyle w:val="10"/>
        <w:spacing w:line="400" w:lineRule="exact"/>
        <w:ind w:firstLine="482" w:firstLineChars="200"/>
        <w:jc w:val="both"/>
        <w:rPr>
          <w:rFonts w:ascii="仿宋_GB2312" w:hAnsi="仿宋" w:eastAsia="仿宋_GB2312" w:cs="Times New Roman"/>
          <w:b/>
          <w:bCs/>
          <w:sz w:val="24"/>
          <w:szCs w:val="24"/>
        </w:rPr>
      </w:pPr>
      <w:r>
        <w:rPr>
          <w:rFonts w:ascii="仿宋_GB2312" w:hAnsi="仿宋" w:eastAsia="仿宋_GB2312" w:cs="仿宋_GB2312"/>
          <w:b/>
          <w:bCs/>
          <w:sz w:val="24"/>
          <w:szCs w:val="24"/>
        </w:rPr>
        <w:t>3.3.6</w:t>
      </w:r>
      <w:r>
        <w:rPr>
          <w:rFonts w:hint="eastAsia" w:ascii="仿宋_GB2312" w:hAnsi="仿宋" w:eastAsia="仿宋_GB2312" w:cs="仿宋_GB2312"/>
          <w:b/>
          <w:bCs/>
          <w:sz w:val="24"/>
          <w:szCs w:val="24"/>
        </w:rPr>
        <w:t>本次招标供应商只允许有一个报价，任何选择性报价（或多个方案）的响应按无效响应处理。</w:t>
      </w:r>
    </w:p>
    <w:p>
      <w:pPr>
        <w:pStyle w:val="10"/>
        <w:spacing w:line="400" w:lineRule="exact"/>
        <w:ind w:firstLine="480" w:firstLineChars="200"/>
        <w:jc w:val="both"/>
        <w:rPr>
          <w:rFonts w:ascii="仿宋_GB2312" w:hAnsi="仿宋" w:eastAsia="仿宋_GB2312" w:cs="Times New Roman"/>
          <w:b/>
          <w:bCs/>
          <w:sz w:val="24"/>
          <w:szCs w:val="24"/>
        </w:rPr>
      </w:pPr>
      <w:r>
        <w:rPr>
          <w:rFonts w:ascii="仿宋_GB2312" w:hAnsi="仿宋" w:eastAsia="仿宋_GB2312" w:cs="仿宋_GB2312"/>
          <w:sz w:val="24"/>
          <w:szCs w:val="24"/>
        </w:rPr>
        <w:t xml:space="preserve">3.3.7 </w:t>
      </w:r>
      <w:r>
        <w:rPr>
          <w:rFonts w:hint="eastAsia" w:ascii="仿宋_GB2312" w:hAnsi="仿宋" w:eastAsia="仿宋_GB2312" w:cs="仿宋_GB2312"/>
          <w:sz w:val="24"/>
          <w:szCs w:val="24"/>
        </w:rPr>
        <w:t>为保证公平竞争，根据相关法律法规规定，供应商不得以低于企业自身经营成本报价。谈判小组认为供应商的报价明显低于其他通过符合性审查供应商的报价，有可能影响服务质量或者不能诚信履约的，应当要求其在评审现场合理的时间内提供书面说明，必要时提交相关证明材料；</w:t>
      </w:r>
      <w:r>
        <w:rPr>
          <w:rFonts w:hint="eastAsia" w:ascii="仿宋_GB2312" w:hAnsi="仿宋" w:eastAsia="仿宋_GB2312" w:cs="仿宋_GB2312"/>
          <w:b/>
          <w:bCs/>
          <w:sz w:val="24"/>
          <w:szCs w:val="24"/>
        </w:rPr>
        <w:t>供应商不能证明其报价合理性的，将被作为无效响应处理。</w:t>
      </w:r>
    </w:p>
    <w:p>
      <w:pPr>
        <w:pStyle w:val="10"/>
        <w:spacing w:line="400" w:lineRule="exact"/>
        <w:ind w:firstLine="480" w:firstLineChars="200"/>
        <w:jc w:val="both"/>
        <w:rPr>
          <w:rFonts w:ascii="仿宋_GB2312" w:hAnsi="仿宋" w:eastAsia="仿宋_GB2312" w:cs="Times New Roman"/>
          <w:b/>
          <w:bCs/>
          <w:sz w:val="24"/>
          <w:szCs w:val="24"/>
        </w:rPr>
      </w:pPr>
      <w:r>
        <w:rPr>
          <w:rFonts w:ascii="仿宋_GB2312" w:hAnsi="仿宋" w:eastAsia="仿宋_GB2312" w:cs="仿宋_GB2312"/>
          <w:sz w:val="24"/>
          <w:szCs w:val="24"/>
        </w:rPr>
        <w:t xml:space="preserve">3.3.8 </w:t>
      </w:r>
      <w:r>
        <w:rPr>
          <w:rFonts w:hint="eastAsia" w:ascii="仿宋_GB2312" w:hAnsi="仿宋" w:eastAsia="仿宋_GB2312" w:cs="仿宋_GB2312"/>
          <w:sz w:val="24"/>
          <w:szCs w:val="24"/>
        </w:rPr>
        <w:t>供应商的最后报价不得超过采购项目预算金额或最高限价，</w:t>
      </w:r>
      <w:r>
        <w:rPr>
          <w:rFonts w:hint="eastAsia" w:ascii="仿宋_GB2312" w:hAnsi="仿宋" w:eastAsia="仿宋_GB2312" w:cs="仿宋_GB2312"/>
          <w:b/>
          <w:bCs/>
          <w:sz w:val="24"/>
          <w:szCs w:val="24"/>
        </w:rPr>
        <w:t>否则将被作为无效响应处理。</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3.4 </w:t>
      </w:r>
      <w:r>
        <w:rPr>
          <w:rFonts w:hint="eastAsia" w:ascii="仿宋_GB2312" w:hAnsi="仿宋" w:eastAsia="仿宋_GB2312" w:cs="仿宋_GB2312"/>
          <w:b/>
          <w:bCs/>
          <w:sz w:val="24"/>
          <w:szCs w:val="24"/>
        </w:rPr>
        <w:t>证明供应商合格的资格证明文件</w:t>
      </w:r>
    </w:p>
    <w:p>
      <w:pPr>
        <w:pStyle w:val="10"/>
        <w:spacing w:line="400" w:lineRule="exact"/>
        <w:ind w:firstLine="480" w:firstLineChars="200"/>
        <w:jc w:val="both"/>
        <w:rPr>
          <w:rFonts w:ascii="仿宋_GB2312" w:hAnsi="仿宋" w:eastAsia="仿宋_GB2312" w:cs="Times New Roman"/>
          <w:b/>
          <w:bCs/>
          <w:i/>
          <w:iCs/>
          <w:sz w:val="24"/>
          <w:szCs w:val="24"/>
        </w:rPr>
      </w:pPr>
      <w:r>
        <w:rPr>
          <w:rFonts w:hint="eastAsia" w:ascii="仿宋_GB2312" w:hAnsi="仿宋" w:eastAsia="仿宋_GB2312" w:cs="仿宋_GB2312"/>
          <w:sz w:val="24"/>
          <w:szCs w:val="24"/>
        </w:rPr>
        <w:t>供应商应提交证明其有资格参加谈判和中标后有能力履行合同的文件，并作为其响应文件的一部分。合格供应商的资格要求</w:t>
      </w:r>
      <w:r>
        <w:rPr>
          <w:rFonts w:hint="eastAsia" w:ascii="仿宋_GB2312" w:hAnsi="仿宋" w:eastAsia="仿宋_GB2312" w:cs="仿宋_GB2312"/>
          <w:b/>
          <w:bCs/>
          <w:sz w:val="24"/>
          <w:szCs w:val="24"/>
        </w:rPr>
        <w:t>详见本章</w:t>
      </w:r>
      <w:r>
        <w:rPr>
          <w:rFonts w:hint="eastAsia" w:ascii="仿宋_GB2312" w:hAnsi="仿宋" w:eastAsia="仿宋_GB2312" w:cs="仿宋_GB2312"/>
          <w:b/>
          <w:bCs/>
          <w:i/>
          <w:iCs/>
          <w:sz w:val="24"/>
          <w:szCs w:val="24"/>
        </w:rPr>
        <w:t>《供应商须知前附表》。</w:t>
      </w:r>
    </w:p>
    <w:p>
      <w:pPr>
        <w:widowControl/>
        <w:spacing w:line="400" w:lineRule="exact"/>
        <w:jc w:val="left"/>
        <w:rPr>
          <w:rFonts w:ascii="仿宋_GB2312" w:hAnsi="仿宋" w:eastAsia="仿宋_GB2312" w:cs="Times New Roman"/>
          <w:b/>
          <w:bCs/>
          <w:sz w:val="24"/>
          <w:szCs w:val="24"/>
        </w:rPr>
      </w:pPr>
      <w:r>
        <w:rPr>
          <w:rFonts w:ascii="仿宋_GB2312" w:hAnsi="仿宋" w:eastAsia="仿宋_GB2312" w:cs="仿宋_GB2312"/>
          <w:b/>
          <w:bCs/>
          <w:sz w:val="24"/>
          <w:szCs w:val="24"/>
        </w:rPr>
        <w:t xml:space="preserve">3.5 </w:t>
      </w:r>
      <w:r>
        <w:rPr>
          <w:rFonts w:hint="eastAsia" w:ascii="仿宋_GB2312" w:hAnsi="仿宋" w:eastAsia="仿宋_GB2312" w:cs="仿宋_GB2312"/>
          <w:b/>
          <w:bCs/>
          <w:sz w:val="24"/>
          <w:szCs w:val="24"/>
        </w:rPr>
        <w:t>谈判保证金</w:t>
      </w:r>
    </w:p>
    <w:p>
      <w:pPr>
        <w:spacing w:line="400" w:lineRule="exact"/>
        <w:ind w:firstLine="480" w:firstLineChars="200"/>
        <w:jc w:val="left"/>
        <w:rPr>
          <w:rFonts w:ascii="仿宋_GB2312" w:hAnsi="宋体" w:eastAsia="仿宋_GB2312" w:cs="Times New Roman"/>
          <w:sz w:val="24"/>
          <w:szCs w:val="24"/>
        </w:rPr>
      </w:pPr>
      <w:r>
        <w:rPr>
          <w:rFonts w:ascii="仿宋_GB2312" w:hAnsi="仿宋" w:eastAsia="仿宋_GB2312" w:cs="仿宋_GB2312"/>
          <w:sz w:val="24"/>
          <w:szCs w:val="24"/>
        </w:rPr>
        <w:t>3.5.1</w:t>
      </w:r>
      <w:r>
        <w:rPr>
          <w:rFonts w:hint="eastAsia" w:ascii="仿宋_GB2312" w:hAnsi="仿宋" w:eastAsia="仿宋_GB2312" w:cs="仿宋_GB2312"/>
          <w:sz w:val="24"/>
          <w:szCs w:val="24"/>
        </w:rPr>
        <w:t>供应商</w:t>
      </w:r>
      <w:r>
        <w:rPr>
          <w:rFonts w:hint="eastAsia" w:ascii="仿宋_GB2312" w:hAnsi="宋体" w:eastAsia="仿宋_GB2312" w:cs="仿宋_GB2312"/>
          <w:sz w:val="24"/>
          <w:szCs w:val="24"/>
        </w:rPr>
        <w:t>应提交</w:t>
      </w:r>
      <w:r>
        <w:rPr>
          <w:rFonts w:hint="eastAsia" w:ascii="仿宋_GB2312" w:hAnsi="仿宋" w:eastAsia="仿宋_GB2312" w:cs="仿宋_GB2312"/>
          <w:b/>
          <w:bCs/>
          <w:i/>
          <w:iCs/>
          <w:sz w:val="24"/>
          <w:szCs w:val="24"/>
        </w:rPr>
        <w:t>《供应商须知前附表》</w:t>
      </w:r>
      <w:r>
        <w:rPr>
          <w:rFonts w:hint="eastAsia" w:ascii="仿宋_GB2312" w:hAnsi="宋体" w:eastAsia="仿宋_GB2312" w:cs="仿宋_GB2312"/>
          <w:sz w:val="24"/>
          <w:szCs w:val="24"/>
        </w:rPr>
        <w:t>中规定的谈判保证金，并作为其投标的一部分。</w:t>
      </w:r>
    </w:p>
    <w:p>
      <w:pPr>
        <w:spacing w:line="400" w:lineRule="exact"/>
        <w:ind w:firstLine="480" w:firstLineChars="200"/>
        <w:rPr>
          <w:rFonts w:ascii="仿宋_GB2312" w:hAnsi="仿宋" w:eastAsia="仿宋_GB2312" w:cs="Times New Roman"/>
          <w:sz w:val="24"/>
          <w:szCs w:val="24"/>
        </w:rPr>
      </w:pPr>
      <w:r>
        <w:rPr>
          <w:rFonts w:ascii="仿宋_GB2312" w:hAnsi="仿宋" w:eastAsia="仿宋_GB2312" w:cs="仿宋_GB2312"/>
          <w:sz w:val="24"/>
          <w:szCs w:val="24"/>
        </w:rPr>
        <w:t xml:space="preserve">3.5.2 </w:t>
      </w:r>
      <w:r>
        <w:rPr>
          <w:rFonts w:hint="eastAsia" w:ascii="仿宋_GB2312" w:hAnsi="仿宋" w:eastAsia="仿宋_GB2312" w:cs="仿宋_GB2312"/>
          <w:sz w:val="24"/>
          <w:szCs w:val="24"/>
        </w:rPr>
        <w:t>供应商在响应文件递交截止时间前撤回已提交的响应文件的，采购代理机构自收到供应商书面撤回通知之日起</w:t>
      </w:r>
      <w:r>
        <w:rPr>
          <w:rFonts w:ascii="仿宋_GB2312" w:hAnsi="仿宋" w:eastAsia="仿宋_GB2312" w:cs="仿宋_GB2312"/>
          <w:sz w:val="24"/>
          <w:szCs w:val="24"/>
        </w:rPr>
        <w:t>5</w:t>
      </w:r>
      <w:r>
        <w:rPr>
          <w:rFonts w:hint="eastAsia" w:ascii="仿宋_GB2312" w:hAnsi="仿宋" w:eastAsia="仿宋_GB2312" w:cs="仿宋_GB2312"/>
          <w:sz w:val="24"/>
          <w:szCs w:val="24"/>
        </w:rPr>
        <w:t>个工作日内，无息退还已收取的谈判保证金，但因供应商自身原因导致无法及时退还的除外。</w:t>
      </w:r>
    </w:p>
    <w:p>
      <w:pPr>
        <w:spacing w:line="400" w:lineRule="exact"/>
        <w:ind w:firstLine="480" w:firstLineChars="200"/>
        <w:rPr>
          <w:rFonts w:ascii="仿宋_GB2312" w:hAnsi="仿宋" w:eastAsia="仿宋_GB2312" w:cs="Times New Roman"/>
          <w:sz w:val="24"/>
          <w:szCs w:val="24"/>
        </w:rPr>
      </w:pPr>
      <w:r>
        <w:rPr>
          <w:rFonts w:ascii="仿宋_GB2312" w:hAnsi="仿宋" w:eastAsia="仿宋_GB2312" w:cs="仿宋_GB2312"/>
          <w:sz w:val="24"/>
          <w:szCs w:val="24"/>
        </w:rPr>
        <w:t xml:space="preserve">3.5.3 </w:t>
      </w:r>
      <w:r>
        <w:rPr>
          <w:rFonts w:hint="eastAsia" w:ascii="仿宋_GB2312" w:hAnsi="仿宋" w:eastAsia="仿宋_GB2312" w:cs="仿宋_GB2312"/>
          <w:sz w:val="24"/>
          <w:szCs w:val="24"/>
        </w:rPr>
        <w:t>采购代理机构自成交通知书发出之日起</w:t>
      </w:r>
      <w:r>
        <w:rPr>
          <w:rFonts w:ascii="仿宋_GB2312" w:hAnsi="仿宋" w:eastAsia="仿宋_GB2312" w:cs="仿宋_GB2312"/>
          <w:sz w:val="24"/>
          <w:szCs w:val="24"/>
        </w:rPr>
        <w:t>5</w:t>
      </w:r>
      <w:r>
        <w:rPr>
          <w:rFonts w:hint="eastAsia" w:ascii="仿宋_GB2312" w:hAnsi="仿宋" w:eastAsia="仿宋_GB2312" w:cs="仿宋_GB2312"/>
          <w:sz w:val="24"/>
          <w:szCs w:val="24"/>
        </w:rPr>
        <w:t>个工作日内无息退还未成交人的谈判保证金，自政府采购合同签订之日起</w:t>
      </w:r>
      <w:r>
        <w:rPr>
          <w:rFonts w:ascii="仿宋_GB2312" w:hAnsi="仿宋" w:eastAsia="仿宋_GB2312" w:cs="仿宋_GB2312"/>
          <w:sz w:val="24"/>
          <w:szCs w:val="24"/>
        </w:rPr>
        <w:t>5</w:t>
      </w:r>
      <w:r>
        <w:rPr>
          <w:rFonts w:hint="eastAsia" w:ascii="仿宋_GB2312" w:hAnsi="仿宋" w:eastAsia="仿宋_GB2312" w:cs="仿宋_GB2312"/>
          <w:sz w:val="24"/>
          <w:szCs w:val="24"/>
        </w:rPr>
        <w:t>个工作日内无息退还成交人的谈判保证金。</w:t>
      </w:r>
    </w:p>
    <w:p>
      <w:pPr>
        <w:spacing w:line="400" w:lineRule="exact"/>
        <w:ind w:firstLine="482" w:firstLineChars="200"/>
        <w:rPr>
          <w:rFonts w:ascii="仿宋_GB2312" w:hAnsi="仿宋" w:eastAsia="仿宋_GB2312" w:cs="Times New Roman"/>
          <w:sz w:val="24"/>
          <w:szCs w:val="24"/>
        </w:rPr>
      </w:pPr>
      <w:r>
        <w:rPr>
          <w:rFonts w:hint="eastAsia" w:ascii="仿宋_GB2312" w:hAnsi="仿宋" w:eastAsia="仿宋_GB2312" w:cs="仿宋_GB2312"/>
          <w:b/>
          <w:bCs/>
          <w:sz w:val="24"/>
          <w:szCs w:val="24"/>
        </w:rPr>
        <w:t>成交人和未成交人的谈判保证金将通过网银转账方式退还给供应商，网银转账的银行账户为供应商在递交响应文件</w:t>
      </w:r>
      <w:r>
        <w:rPr>
          <w:rFonts w:hint="eastAsia" w:ascii="仿宋_GB2312" w:hAnsi="仿宋" w:eastAsia="仿宋_GB2312" w:cs="仿宋_GB2312"/>
          <w:b/>
          <w:bCs/>
          <w:color w:val="auto"/>
          <w:sz w:val="24"/>
          <w:szCs w:val="24"/>
        </w:rPr>
        <w:t>退保证金的函（格式见本谈判文件第五章附件）</w:t>
      </w:r>
      <w:r>
        <w:rPr>
          <w:rFonts w:hint="eastAsia" w:ascii="仿宋_GB2312" w:hAnsi="仿宋" w:eastAsia="仿宋_GB2312" w:cs="仿宋_GB2312"/>
          <w:b/>
          <w:bCs/>
          <w:sz w:val="24"/>
          <w:szCs w:val="24"/>
        </w:rPr>
        <w:t>中所留银行账户。</w:t>
      </w:r>
    </w:p>
    <w:p>
      <w:pPr>
        <w:spacing w:line="400" w:lineRule="exact"/>
        <w:ind w:firstLine="480" w:firstLineChars="200"/>
        <w:rPr>
          <w:rFonts w:ascii="仿宋_GB2312" w:hAnsi="仿宋" w:eastAsia="仿宋_GB2312" w:cs="Times New Roman"/>
          <w:sz w:val="24"/>
          <w:szCs w:val="24"/>
        </w:rPr>
      </w:pPr>
      <w:r>
        <w:rPr>
          <w:rFonts w:ascii="仿宋_GB2312" w:hAnsi="仿宋" w:eastAsia="仿宋_GB2312" w:cs="仿宋_GB2312"/>
          <w:sz w:val="24"/>
          <w:szCs w:val="24"/>
        </w:rPr>
        <w:t xml:space="preserve">3.5.4 </w:t>
      </w:r>
      <w:r>
        <w:rPr>
          <w:rFonts w:hint="eastAsia" w:ascii="仿宋_GB2312" w:hAnsi="仿宋" w:eastAsia="仿宋_GB2312" w:cs="仿宋_GB2312"/>
          <w:sz w:val="24"/>
          <w:szCs w:val="24"/>
        </w:rPr>
        <w:t>退还成交人的谈判保证金前，成交人应将合同原件扫描成电子文件通过电子邮件方式向采购代理机构提交已经签订的采购合同，以证明采购合同已经签订。成交人的谈判保证金退还方式与未成交人的谈判保证金退还方式相同。</w:t>
      </w:r>
    </w:p>
    <w:p>
      <w:pPr>
        <w:widowControl/>
        <w:spacing w:line="400" w:lineRule="exact"/>
        <w:ind w:firstLine="480" w:firstLineChars="200"/>
        <w:rPr>
          <w:rFonts w:ascii="仿宋_GB2312" w:hAnsi="仿宋" w:eastAsia="仿宋_GB2312" w:cs="仿宋_GB2312"/>
          <w:sz w:val="24"/>
          <w:szCs w:val="24"/>
        </w:rPr>
      </w:pPr>
      <w:r>
        <w:rPr>
          <w:rFonts w:ascii="仿宋_GB2312" w:hAnsi="仿宋" w:eastAsia="仿宋_GB2312" w:cs="仿宋_GB2312"/>
          <w:sz w:val="24"/>
          <w:szCs w:val="24"/>
        </w:rPr>
        <w:t xml:space="preserve">3.5.5 </w:t>
      </w:r>
      <w:r>
        <w:rPr>
          <w:rFonts w:hint="eastAsia" w:ascii="仿宋_GB2312" w:hAnsi="仿宋" w:eastAsia="仿宋_GB2312" w:cs="仿宋_GB2312"/>
          <w:b/>
          <w:bCs/>
          <w:sz w:val="24"/>
          <w:szCs w:val="24"/>
        </w:rPr>
        <w:t>供应商有下列情形之一的，谈判保证金将不予退还：</w:t>
      </w:r>
      <w:r>
        <w:rPr>
          <w:rFonts w:ascii="仿宋_GB2312" w:hAnsi="仿宋" w:eastAsia="仿宋_GB2312" w:cs="仿宋_GB2312"/>
          <w:sz w:val="24"/>
          <w:szCs w:val="24"/>
        </w:rPr>
        <w:t xml:space="preserve"> </w:t>
      </w:r>
    </w:p>
    <w:p>
      <w:pPr>
        <w:widowControl/>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1</w:t>
      </w:r>
      <w:r>
        <w:rPr>
          <w:rFonts w:hint="eastAsia" w:ascii="仿宋_GB2312" w:hAnsi="仿宋" w:eastAsia="仿宋_GB2312" w:cs="仿宋_GB2312"/>
          <w:sz w:val="24"/>
          <w:szCs w:val="24"/>
        </w:rPr>
        <w:t>）在谈判文件规定的谈判有效期内撤销响应文件的；</w:t>
      </w:r>
    </w:p>
    <w:p>
      <w:pPr>
        <w:widowControl/>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2</w:t>
      </w:r>
      <w:r>
        <w:rPr>
          <w:rFonts w:hint="eastAsia" w:ascii="仿宋_GB2312" w:hAnsi="仿宋" w:eastAsia="仿宋_GB2312" w:cs="仿宋_GB2312"/>
          <w:sz w:val="24"/>
          <w:szCs w:val="24"/>
        </w:rPr>
        <w:t>）成交后无正当理由不与采购人签订合同的；</w:t>
      </w:r>
    </w:p>
    <w:p>
      <w:pPr>
        <w:widowControl/>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3</w:t>
      </w:r>
      <w:r>
        <w:rPr>
          <w:rFonts w:hint="eastAsia" w:ascii="仿宋_GB2312" w:hAnsi="仿宋" w:eastAsia="仿宋_GB2312" w:cs="仿宋_GB2312"/>
          <w:sz w:val="24"/>
          <w:szCs w:val="24"/>
        </w:rPr>
        <w:t>）与其他供应商串通的；</w:t>
      </w:r>
    </w:p>
    <w:p>
      <w:pPr>
        <w:widowControl/>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4</w:t>
      </w:r>
      <w:r>
        <w:rPr>
          <w:rFonts w:hint="eastAsia" w:ascii="仿宋_GB2312" w:hAnsi="仿宋" w:eastAsia="仿宋_GB2312" w:cs="仿宋_GB2312"/>
          <w:sz w:val="24"/>
          <w:szCs w:val="24"/>
        </w:rPr>
        <w:t>）以非法手段谋取成交的；</w:t>
      </w:r>
    </w:p>
    <w:p>
      <w:pPr>
        <w:widowControl/>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5</w:t>
      </w:r>
      <w:r>
        <w:rPr>
          <w:rFonts w:hint="eastAsia" w:ascii="仿宋_GB2312" w:hAnsi="仿宋" w:eastAsia="仿宋_GB2312" w:cs="仿宋_GB2312"/>
          <w:sz w:val="24"/>
          <w:szCs w:val="24"/>
        </w:rPr>
        <w:t>）将成交项目转让给他人的、在响应文件中未说明且未经采购人同意将成交项目分包给他人的、分包的供应商再次将分包内容分包他人的；</w:t>
      </w:r>
    </w:p>
    <w:p>
      <w:pPr>
        <w:widowControl/>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6</w:t>
      </w:r>
      <w:r>
        <w:rPr>
          <w:rFonts w:hint="eastAsia" w:ascii="仿宋_GB2312" w:hAnsi="仿宋" w:eastAsia="仿宋_GB2312" w:cs="仿宋_GB2312"/>
          <w:sz w:val="24"/>
          <w:szCs w:val="24"/>
        </w:rPr>
        <w:t>）法律法规所规定的的其他情况。</w:t>
      </w:r>
    </w:p>
    <w:p>
      <w:pPr>
        <w:widowControl/>
        <w:spacing w:line="400" w:lineRule="exact"/>
        <w:jc w:val="left"/>
        <w:rPr>
          <w:rFonts w:ascii="仿宋_GB2312" w:hAnsi="仿宋" w:eastAsia="仿宋_GB2312" w:cs="Times New Roman"/>
          <w:b/>
          <w:bCs/>
          <w:sz w:val="24"/>
          <w:szCs w:val="24"/>
        </w:rPr>
      </w:pPr>
      <w:r>
        <w:rPr>
          <w:rFonts w:ascii="仿宋_GB2312" w:hAnsi="仿宋" w:eastAsia="仿宋_GB2312" w:cs="仿宋_GB2312"/>
          <w:b/>
          <w:bCs/>
          <w:sz w:val="24"/>
          <w:szCs w:val="24"/>
        </w:rPr>
        <w:t xml:space="preserve">3.6 </w:t>
      </w:r>
      <w:r>
        <w:rPr>
          <w:rFonts w:hint="eastAsia" w:ascii="仿宋_GB2312" w:hAnsi="仿宋" w:eastAsia="仿宋_GB2312" w:cs="仿宋_GB2312"/>
          <w:b/>
          <w:bCs/>
          <w:sz w:val="24"/>
          <w:szCs w:val="24"/>
        </w:rPr>
        <w:t>响应文件的有效期</w:t>
      </w:r>
    </w:p>
    <w:p>
      <w:pPr>
        <w:spacing w:line="400" w:lineRule="exact"/>
        <w:ind w:firstLine="480" w:firstLineChars="200"/>
        <w:rPr>
          <w:rFonts w:ascii="仿宋_GB2312" w:hAnsi="宋体" w:eastAsia="仿宋_GB2312" w:cs="Times New Roman"/>
          <w:sz w:val="24"/>
          <w:szCs w:val="24"/>
        </w:rPr>
      </w:pPr>
      <w:r>
        <w:rPr>
          <w:rFonts w:ascii="仿宋_GB2312" w:hAnsi="仿宋" w:eastAsia="仿宋_GB2312" w:cs="仿宋_GB2312"/>
          <w:sz w:val="24"/>
          <w:szCs w:val="24"/>
        </w:rPr>
        <w:t>3.6.1</w:t>
      </w:r>
      <w:r>
        <w:rPr>
          <w:rFonts w:hint="eastAsia" w:ascii="仿宋_GB2312" w:hAnsi="仿宋" w:eastAsia="仿宋_GB2312" w:cs="仿宋_GB2312"/>
          <w:sz w:val="24"/>
          <w:szCs w:val="24"/>
        </w:rPr>
        <w:t>本项目谈判文件的有效期详见供应商须知前附表。</w:t>
      </w:r>
      <w:r>
        <w:rPr>
          <w:rFonts w:hint="eastAsia" w:ascii="仿宋_GB2312" w:hAnsi="宋体" w:eastAsia="仿宋_GB2312" w:cs="仿宋_GB2312"/>
          <w:sz w:val="24"/>
          <w:szCs w:val="24"/>
        </w:rPr>
        <w:t>投标有效期不满足要求的投标，其投标将被认定为</w:t>
      </w:r>
      <w:r>
        <w:rPr>
          <w:rFonts w:hint="eastAsia" w:ascii="仿宋_GB2312" w:hAnsi="宋体" w:eastAsia="仿宋_GB2312" w:cs="仿宋_GB2312"/>
          <w:b/>
          <w:bCs/>
          <w:sz w:val="24"/>
          <w:szCs w:val="24"/>
        </w:rPr>
        <w:t>投标无效</w:t>
      </w:r>
      <w:r>
        <w:rPr>
          <w:rFonts w:hint="eastAsia" w:ascii="仿宋_GB2312" w:hAnsi="宋体" w:eastAsia="仿宋_GB2312" w:cs="仿宋_GB2312"/>
          <w:sz w:val="24"/>
          <w:szCs w:val="24"/>
        </w:rPr>
        <w:t>。</w:t>
      </w:r>
    </w:p>
    <w:p>
      <w:pPr>
        <w:spacing w:line="400" w:lineRule="exact"/>
        <w:ind w:firstLine="480" w:firstLineChars="200"/>
        <w:rPr>
          <w:rFonts w:ascii="仿宋_GB2312" w:hAnsi="宋体" w:eastAsia="仿宋_GB2312" w:cs="Times New Roman"/>
          <w:sz w:val="24"/>
          <w:szCs w:val="24"/>
        </w:rPr>
      </w:pPr>
      <w:r>
        <w:rPr>
          <w:rFonts w:ascii="仿宋_GB2312" w:hAnsi="仿宋" w:eastAsia="仿宋_GB2312" w:cs="仿宋_GB2312"/>
          <w:sz w:val="24"/>
          <w:szCs w:val="24"/>
        </w:rPr>
        <w:t xml:space="preserve">3.6.2 </w:t>
      </w:r>
      <w:r>
        <w:rPr>
          <w:rFonts w:hint="eastAsia" w:ascii="仿宋_GB2312" w:hAnsi="宋体" w:eastAsia="仿宋_GB2312" w:cs="仿宋_GB2312"/>
          <w:sz w:val="24"/>
          <w:szCs w:val="24"/>
        </w:rPr>
        <w:t>为保证有充分时间签订合同，采购人或采购代理机构可根据实际情况，在原投标有效期截止之前，要求供应商延长投标文件的有效期。接受该要求的供应商将不会被要求和允许修正其投标，且本须知中有关谈判保证金的要求须在延长的有效期内继续有效。供应商可以拒绝延长投标有效期的要求，其谈判保证金将及时按规定无息退还。上述要求和答复都应以书面形式提交。</w:t>
      </w:r>
    </w:p>
    <w:p>
      <w:pPr>
        <w:widowControl/>
        <w:spacing w:line="400" w:lineRule="exact"/>
        <w:rPr>
          <w:rFonts w:ascii="仿宋_GB2312" w:hAnsi="仿宋" w:eastAsia="仿宋_GB2312" w:cs="Times New Roman"/>
          <w:b/>
          <w:bCs/>
          <w:sz w:val="24"/>
          <w:szCs w:val="24"/>
        </w:rPr>
      </w:pPr>
      <w:r>
        <w:rPr>
          <w:rFonts w:ascii="仿宋_GB2312" w:hAnsi="仿宋" w:eastAsia="仿宋_GB2312" w:cs="仿宋_GB2312"/>
          <w:b/>
          <w:bCs/>
          <w:sz w:val="24"/>
          <w:szCs w:val="24"/>
        </w:rPr>
        <w:t xml:space="preserve">3.7 </w:t>
      </w:r>
      <w:r>
        <w:rPr>
          <w:rFonts w:hint="eastAsia" w:ascii="仿宋_GB2312" w:hAnsi="仿宋" w:eastAsia="仿宋_GB2312" w:cs="仿宋_GB2312"/>
          <w:b/>
          <w:bCs/>
          <w:sz w:val="24"/>
          <w:szCs w:val="24"/>
        </w:rPr>
        <w:t>响应文件式样和签署</w:t>
      </w:r>
    </w:p>
    <w:p>
      <w:pPr>
        <w:pStyle w:val="10"/>
        <w:spacing w:line="400" w:lineRule="exact"/>
        <w:ind w:firstLine="481"/>
        <w:jc w:val="both"/>
        <w:rPr>
          <w:rFonts w:ascii="仿宋_GB2312" w:hAnsi="仿宋" w:eastAsia="仿宋_GB2312" w:cs="Times New Roman"/>
          <w:sz w:val="24"/>
          <w:szCs w:val="24"/>
        </w:rPr>
      </w:pPr>
      <w:r>
        <w:rPr>
          <w:rFonts w:ascii="仿宋_GB2312" w:hAnsi="仿宋" w:eastAsia="仿宋_GB2312" w:cs="仿宋_GB2312"/>
          <w:sz w:val="24"/>
          <w:szCs w:val="24"/>
        </w:rPr>
        <w:t xml:space="preserve">3.7.1 </w:t>
      </w:r>
      <w:r>
        <w:rPr>
          <w:rFonts w:hint="eastAsia" w:ascii="仿宋_GB2312" w:hAnsi="仿宋" w:eastAsia="仿宋_GB2312" w:cs="仿宋_GB2312"/>
          <w:sz w:val="24"/>
          <w:szCs w:val="24"/>
        </w:rPr>
        <w:t>供应商应按</w:t>
      </w:r>
      <w:r>
        <w:rPr>
          <w:rFonts w:hint="eastAsia" w:ascii="仿宋_GB2312" w:hAnsi="仿宋" w:eastAsia="仿宋_GB2312" w:cs="仿宋_GB2312"/>
          <w:b/>
          <w:bCs/>
          <w:i/>
          <w:iCs/>
          <w:sz w:val="24"/>
          <w:szCs w:val="24"/>
        </w:rPr>
        <w:t>《供应商须知前附表》</w:t>
      </w:r>
      <w:r>
        <w:rPr>
          <w:rFonts w:hint="eastAsia" w:ascii="仿宋_GB2312" w:hAnsi="仿宋" w:eastAsia="仿宋_GB2312" w:cs="仿宋_GB2312"/>
          <w:sz w:val="24"/>
          <w:szCs w:val="24"/>
        </w:rPr>
        <w:t>的规定准备相应文件。</w:t>
      </w:r>
    </w:p>
    <w:p>
      <w:pPr>
        <w:spacing w:line="240" w:lineRule="atLeast"/>
        <w:ind w:firstLine="480" w:firstLineChars="200"/>
        <w:rPr>
          <w:rFonts w:hint="eastAsia" w:ascii="仿宋_GB2312" w:hAnsi="仿宋" w:eastAsia="仿宋_GB2312" w:cs="仿宋_GB2312"/>
          <w:sz w:val="24"/>
          <w:szCs w:val="24"/>
        </w:rPr>
      </w:pPr>
      <w:r>
        <w:rPr>
          <w:rFonts w:ascii="仿宋_GB2312" w:hAnsi="仿宋" w:eastAsia="仿宋_GB2312" w:cs="仿宋_GB2312"/>
          <w:sz w:val="24"/>
          <w:szCs w:val="24"/>
        </w:rPr>
        <w:t xml:space="preserve">3.7.2 </w:t>
      </w:r>
      <w:r>
        <w:rPr>
          <w:rFonts w:hint="eastAsia" w:ascii="仿宋_GB2312" w:hAnsi="宋体" w:eastAsia="仿宋_GB2312" w:cs="仿宋_GB2312"/>
          <w:b/>
          <w:bCs/>
          <w:sz w:val="24"/>
          <w:szCs w:val="24"/>
        </w:rPr>
        <w:t>响应文件的正本需打印或用不褪色的墨水书写，并并由投标人的法定代表人或其委托代理人按招标文件规定在投标文件上签字并加盖单位印章。</w:t>
      </w:r>
      <w:r>
        <w:rPr>
          <w:rFonts w:hint="eastAsia" w:ascii="仿宋_GB2312" w:hAnsi="宋体" w:eastAsia="仿宋_GB2312" w:cs="仿宋_GB2312"/>
          <w:sz w:val="24"/>
          <w:szCs w:val="24"/>
        </w:rPr>
        <w:t>委托代理人须持有书面的“法定代表人授权委托书”（投标文件格式二），并将其附在投标文件中。如对投标文件进行了修改，则应由投标人法定代表人或其委托代理人在每一修改处签字。</w:t>
      </w:r>
      <w:r>
        <w:rPr>
          <w:rFonts w:hint="eastAsia" w:ascii="仿宋_GB2312" w:hAnsi="宋体" w:eastAsia="仿宋_GB2312" w:cs="仿宋_GB2312"/>
          <w:b/>
          <w:bCs/>
          <w:color w:val="auto"/>
          <w:sz w:val="24"/>
          <w:szCs w:val="24"/>
        </w:rPr>
        <w:t>投标文件的副本可采用正本的复印件。</w:t>
      </w:r>
    </w:p>
    <w:p>
      <w:pPr>
        <w:pStyle w:val="10"/>
        <w:spacing w:line="400" w:lineRule="exact"/>
        <w:ind w:firstLine="480" w:firstLineChars="200"/>
        <w:jc w:val="both"/>
        <w:rPr>
          <w:rFonts w:ascii="仿宋_GB2312" w:hAnsi="仿宋" w:eastAsia="仿宋_GB2312" w:cs="Times New Roman"/>
          <w:b/>
          <w:bCs/>
          <w:sz w:val="24"/>
          <w:szCs w:val="24"/>
        </w:rPr>
      </w:pPr>
      <w:r>
        <w:rPr>
          <w:rFonts w:hint="eastAsia" w:ascii="仿宋_GB2312" w:hAnsi="仿宋" w:eastAsia="仿宋_GB2312" w:cs="仿宋_GB2312"/>
          <w:sz w:val="24"/>
          <w:szCs w:val="24"/>
        </w:rPr>
        <w:t>没有按谈判文件规定签字和盖章的响应，</w:t>
      </w:r>
      <w:r>
        <w:rPr>
          <w:rFonts w:hint="eastAsia" w:ascii="仿宋_GB2312" w:hAnsi="仿宋" w:eastAsia="仿宋_GB2312" w:cs="仿宋_GB2312"/>
          <w:b/>
          <w:bCs/>
          <w:sz w:val="24"/>
          <w:szCs w:val="24"/>
        </w:rPr>
        <w:t>将被视为无效响应。</w:t>
      </w:r>
    </w:p>
    <w:p>
      <w:pPr>
        <w:spacing w:line="400" w:lineRule="exact"/>
        <w:ind w:left="840" w:leftChars="200" w:hanging="420" w:hangingChars="175"/>
        <w:rPr>
          <w:rFonts w:ascii="仿宋_GB2312" w:hAnsi="宋体" w:eastAsia="仿宋_GB2312" w:cs="Times New Roman"/>
          <w:sz w:val="24"/>
          <w:szCs w:val="24"/>
        </w:rPr>
      </w:pPr>
      <w:r>
        <w:rPr>
          <w:rFonts w:ascii="仿宋_GB2312" w:hAnsi="宋体" w:eastAsia="仿宋_GB2312" w:cs="仿宋_GB2312"/>
          <w:sz w:val="24"/>
          <w:szCs w:val="24"/>
        </w:rPr>
        <w:t xml:space="preserve">3.7.3  </w:t>
      </w:r>
      <w:r>
        <w:rPr>
          <w:rFonts w:hint="eastAsia" w:ascii="仿宋_GB2312" w:hAnsi="宋体" w:eastAsia="仿宋_GB2312" w:cs="仿宋_GB2312"/>
          <w:sz w:val="24"/>
          <w:szCs w:val="24"/>
        </w:rPr>
        <w:t>所有响应文件采用不可拆装的胶订方式装订，否则将被认定为</w:t>
      </w:r>
      <w:r>
        <w:rPr>
          <w:rFonts w:hint="eastAsia" w:ascii="仿宋_GB2312" w:hAnsi="宋体" w:eastAsia="仿宋_GB2312" w:cs="仿宋_GB2312"/>
          <w:b/>
          <w:bCs/>
          <w:sz w:val="24"/>
          <w:szCs w:val="24"/>
        </w:rPr>
        <w:t>投标无效</w:t>
      </w:r>
      <w:r>
        <w:rPr>
          <w:rFonts w:hint="eastAsia" w:ascii="仿宋_GB2312" w:hAnsi="宋体" w:eastAsia="仿宋_GB2312" w:cs="仿宋_GB2312"/>
          <w:sz w:val="24"/>
          <w:szCs w:val="24"/>
        </w:rPr>
        <w:t>。</w:t>
      </w:r>
    </w:p>
    <w:p>
      <w:pPr>
        <w:spacing w:line="400" w:lineRule="exact"/>
        <w:ind w:left="840" w:leftChars="200" w:hanging="420" w:hangingChars="175"/>
        <w:rPr>
          <w:rFonts w:ascii="仿宋_GB2312" w:hAnsi="宋体" w:eastAsia="仿宋_GB2312" w:cs="Times New Roman"/>
          <w:sz w:val="24"/>
          <w:szCs w:val="24"/>
        </w:rPr>
      </w:pPr>
      <w:r>
        <w:rPr>
          <w:rFonts w:ascii="仿宋_GB2312" w:hAnsi="宋体" w:eastAsia="仿宋_GB2312" w:cs="仿宋_GB2312"/>
          <w:sz w:val="24"/>
          <w:szCs w:val="24"/>
        </w:rPr>
        <w:t xml:space="preserve">3.7.4  </w:t>
      </w:r>
      <w:r>
        <w:rPr>
          <w:rFonts w:hint="eastAsia" w:ascii="仿宋_GB2312" w:hAnsi="宋体" w:eastAsia="仿宋_GB2312" w:cs="仿宋_GB2312"/>
          <w:sz w:val="24"/>
          <w:szCs w:val="24"/>
        </w:rPr>
        <w:t>响应文件因字迹潦草、表达不清或装订不当所引起的后果由供应商负责。</w:t>
      </w:r>
    </w:p>
    <w:p>
      <w:pPr>
        <w:spacing w:line="400" w:lineRule="exact"/>
        <w:ind w:firstLine="360" w:firstLineChars="150"/>
        <w:rPr>
          <w:rFonts w:ascii="仿宋_GB2312" w:hAnsi="宋体" w:eastAsia="仿宋_GB2312" w:cs="Times New Roman"/>
          <w:color w:val="FF0000"/>
          <w:sz w:val="24"/>
          <w:szCs w:val="24"/>
        </w:rPr>
      </w:pPr>
    </w:p>
    <w:p>
      <w:pPr>
        <w:widowControl/>
        <w:spacing w:line="400" w:lineRule="exact"/>
        <w:jc w:val="left"/>
        <w:rPr>
          <w:rFonts w:ascii="仿宋_GB2312" w:hAnsi="仿宋" w:eastAsia="仿宋_GB2312" w:cs="Times New Roman"/>
          <w:sz w:val="24"/>
          <w:szCs w:val="24"/>
        </w:rPr>
      </w:pPr>
    </w:p>
    <w:p>
      <w:pPr>
        <w:widowControl/>
        <w:spacing w:line="400" w:lineRule="exact"/>
        <w:jc w:val="center"/>
        <w:rPr>
          <w:rFonts w:ascii="仿宋_GB2312" w:hAnsi="仿宋" w:eastAsia="仿宋_GB2312" w:cs="Times New Roman"/>
          <w:b/>
          <w:bCs/>
          <w:sz w:val="30"/>
          <w:szCs w:val="30"/>
        </w:rPr>
      </w:pPr>
      <w:r>
        <w:rPr>
          <w:rFonts w:hint="eastAsia" w:ascii="仿宋_GB2312" w:hAnsi="仿宋" w:eastAsia="仿宋_GB2312" w:cs="仿宋_GB2312"/>
          <w:b/>
          <w:bCs/>
          <w:sz w:val="30"/>
          <w:szCs w:val="30"/>
        </w:rPr>
        <w:t>四、响</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应</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文</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件</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的</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递</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交</w:t>
      </w:r>
    </w:p>
    <w:p>
      <w:pPr>
        <w:widowControl/>
        <w:spacing w:line="400" w:lineRule="exact"/>
        <w:rPr>
          <w:rFonts w:ascii="仿宋_GB2312" w:hAnsi="仿宋" w:eastAsia="仿宋_GB2312" w:cs="Times New Roman"/>
          <w:b/>
          <w:bCs/>
          <w:sz w:val="24"/>
          <w:szCs w:val="24"/>
        </w:rPr>
      </w:pP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4.1 </w:t>
      </w:r>
      <w:r>
        <w:rPr>
          <w:rFonts w:hint="eastAsia" w:ascii="仿宋_GB2312" w:hAnsi="仿宋" w:eastAsia="仿宋_GB2312" w:cs="仿宋_GB2312"/>
          <w:b/>
          <w:bCs/>
          <w:sz w:val="24"/>
          <w:szCs w:val="24"/>
        </w:rPr>
        <w:t>响应文件的密封和标记</w:t>
      </w:r>
    </w:p>
    <w:p>
      <w:pPr>
        <w:pStyle w:val="10"/>
        <w:spacing w:line="400" w:lineRule="exact"/>
        <w:ind w:firstLine="481"/>
        <w:jc w:val="both"/>
        <w:rPr>
          <w:rFonts w:ascii="仿宋_GB2312" w:hAnsi="仿宋" w:eastAsia="仿宋_GB2312" w:cs="Times New Roman"/>
          <w:sz w:val="24"/>
          <w:szCs w:val="24"/>
        </w:rPr>
      </w:pPr>
      <w:r>
        <w:rPr>
          <w:rFonts w:ascii="仿宋_GB2312" w:hAnsi="仿宋" w:eastAsia="仿宋_GB2312" w:cs="仿宋_GB2312"/>
          <w:sz w:val="24"/>
          <w:szCs w:val="24"/>
        </w:rPr>
        <w:t xml:space="preserve">4.1.1 </w:t>
      </w:r>
      <w:r>
        <w:rPr>
          <w:rFonts w:hint="eastAsia" w:ascii="仿宋_GB2312" w:hAnsi="仿宋" w:eastAsia="仿宋_GB2312" w:cs="仿宋_GB2312"/>
          <w:sz w:val="24"/>
          <w:szCs w:val="24"/>
        </w:rPr>
        <w:t>供应商应将响应文件密封包装以保证自己的响应信息在谈判前不被透露。为方便拆启和对迟到的响应进行处理，响应文件封面及密封包装封面应注明：项目名称、招标编号、供应商响应的包号、服务名称、供应商名称和地址等。</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4.1.2 </w:t>
      </w:r>
      <w:r>
        <w:rPr>
          <w:rFonts w:hint="eastAsia" w:ascii="仿宋_GB2312" w:hAnsi="仿宋" w:eastAsia="仿宋_GB2312" w:cs="仿宋_GB2312"/>
          <w:sz w:val="24"/>
          <w:szCs w:val="24"/>
        </w:rPr>
        <w:t>如未按本谈判文件的要求加写标记和密封，采购代理机构对误投或提前启封概不负责。</w:t>
      </w:r>
    </w:p>
    <w:p>
      <w:pPr>
        <w:pStyle w:val="6"/>
        <w:spacing w:before="0" w:after="0" w:line="400" w:lineRule="exact"/>
        <w:rPr>
          <w:rFonts w:ascii="仿宋_GB2312" w:hAnsi="仿宋" w:eastAsia="仿宋_GB2312" w:cs="Times New Roman"/>
          <w:sz w:val="24"/>
          <w:szCs w:val="24"/>
        </w:rPr>
      </w:pPr>
      <w:bookmarkStart w:id="11" w:name="_Toc520356161"/>
      <w:bookmarkStart w:id="12" w:name="_Toc518923080"/>
      <w:bookmarkStart w:id="13" w:name="_Toc25787"/>
      <w:r>
        <w:rPr>
          <w:rFonts w:ascii="仿宋_GB2312" w:hAnsi="仿宋" w:eastAsia="仿宋_GB2312" w:cs="仿宋_GB2312"/>
          <w:sz w:val="24"/>
          <w:szCs w:val="24"/>
        </w:rPr>
        <w:t xml:space="preserve">4.2 </w:t>
      </w:r>
      <w:r>
        <w:rPr>
          <w:rFonts w:hint="eastAsia" w:ascii="仿宋_GB2312" w:hAnsi="仿宋" w:eastAsia="仿宋_GB2312" w:cs="仿宋_GB2312"/>
          <w:sz w:val="24"/>
          <w:szCs w:val="24"/>
        </w:rPr>
        <w:t>投标截止</w:t>
      </w:r>
      <w:bookmarkEnd w:id="11"/>
      <w:bookmarkEnd w:id="12"/>
      <w:bookmarkEnd w:id="13"/>
    </w:p>
    <w:p>
      <w:pPr>
        <w:spacing w:line="400" w:lineRule="exact"/>
        <w:ind w:firstLine="360" w:firstLineChars="150"/>
        <w:jc w:val="left"/>
        <w:rPr>
          <w:rFonts w:ascii="仿宋_GB2312" w:hAnsi="仿宋" w:eastAsia="仿宋_GB2312" w:cs="Times New Roman"/>
          <w:sz w:val="24"/>
          <w:szCs w:val="24"/>
        </w:rPr>
      </w:pPr>
      <w:r>
        <w:rPr>
          <w:rFonts w:ascii="仿宋_GB2312" w:hAnsi="仿宋" w:eastAsia="仿宋_GB2312" w:cs="仿宋_GB2312"/>
          <w:sz w:val="24"/>
          <w:szCs w:val="24"/>
        </w:rPr>
        <w:t>4.2.1</w:t>
      </w:r>
      <w:r>
        <w:rPr>
          <w:rFonts w:ascii="仿宋_GB2312" w:hAnsi="仿宋" w:eastAsia="仿宋_GB2312" w:cs="仿宋_GB2312"/>
          <w:sz w:val="24"/>
          <w:szCs w:val="24"/>
        </w:rPr>
        <w:tab/>
      </w:r>
      <w:r>
        <w:rPr>
          <w:rFonts w:hint="eastAsia" w:ascii="仿宋_GB2312" w:hAnsi="仿宋" w:eastAsia="仿宋_GB2312" w:cs="仿宋_GB2312"/>
          <w:sz w:val="24"/>
          <w:szCs w:val="24"/>
        </w:rPr>
        <w:t>供应商应在投标邀请书中规定的截止时间前，将响应文件递交到投标邀请书中规定的地点。</w:t>
      </w:r>
    </w:p>
    <w:p>
      <w:pPr>
        <w:spacing w:line="400" w:lineRule="exact"/>
        <w:ind w:firstLine="360" w:firstLineChars="150"/>
        <w:rPr>
          <w:rFonts w:ascii="仿宋_GB2312" w:hAnsi="仿宋" w:eastAsia="仿宋_GB2312" w:cs="Times New Roman"/>
          <w:sz w:val="24"/>
          <w:szCs w:val="24"/>
        </w:rPr>
      </w:pPr>
      <w:r>
        <w:rPr>
          <w:rFonts w:ascii="仿宋_GB2312" w:hAnsi="仿宋" w:eastAsia="仿宋_GB2312" w:cs="仿宋_GB2312"/>
          <w:sz w:val="24"/>
          <w:szCs w:val="24"/>
        </w:rPr>
        <w:t xml:space="preserve">4.2.2  </w:t>
      </w:r>
      <w:r>
        <w:rPr>
          <w:rFonts w:hint="eastAsia" w:ascii="仿宋_GB2312" w:hAnsi="仿宋" w:eastAsia="仿宋_GB2312" w:cs="仿宋_GB2312"/>
          <w:sz w:val="24"/>
          <w:szCs w:val="24"/>
        </w:rPr>
        <w:t>采购人和采购代理机构有权按本须知的规定，延迟投标截止时间。在此情况下，采购人、采购代理机构和供应商受投标截止时间制约的所有权利和义务均应延长至新的截止时间。</w:t>
      </w:r>
    </w:p>
    <w:p>
      <w:pPr>
        <w:pStyle w:val="6"/>
        <w:spacing w:before="0" w:after="0" w:line="400" w:lineRule="exact"/>
        <w:rPr>
          <w:rFonts w:ascii="仿宋_GB2312" w:hAnsi="仿宋" w:eastAsia="仿宋_GB2312" w:cs="Times New Roman"/>
          <w:sz w:val="24"/>
          <w:szCs w:val="24"/>
        </w:rPr>
      </w:pPr>
      <w:bookmarkStart w:id="14" w:name="_Toc518923081"/>
      <w:bookmarkStart w:id="15" w:name="_Toc13921"/>
      <w:bookmarkStart w:id="16" w:name="_Toc520356162"/>
      <w:r>
        <w:rPr>
          <w:rFonts w:ascii="仿宋_GB2312" w:hAnsi="仿宋" w:eastAsia="仿宋_GB2312" w:cs="仿宋_GB2312"/>
          <w:sz w:val="24"/>
          <w:szCs w:val="24"/>
        </w:rPr>
        <w:t xml:space="preserve">4.3 </w:t>
      </w:r>
      <w:r>
        <w:rPr>
          <w:rFonts w:hint="eastAsia" w:ascii="仿宋_GB2312" w:hAnsi="仿宋" w:eastAsia="仿宋_GB2312" w:cs="仿宋_GB2312"/>
          <w:sz w:val="24"/>
          <w:szCs w:val="24"/>
        </w:rPr>
        <w:t>响应文件的接收、修改与撤回</w:t>
      </w:r>
      <w:bookmarkEnd w:id="14"/>
      <w:bookmarkEnd w:id="15"/>
      <w:bookmarkEnd w:id="16"/>
    </w:p>
    <w:p>
      <w:pPr>
        <w:spacing w:line="400" w:lineRule="exact"/>
        <w:ind w:firstLine="360" w:firstLineChars="150"/>
        <w:jc w:val="left"/>
        <w:rPr>
          <w:rFonts w:ascii="仿宋_GB2312" w:hAnsi="仿宋" w:eastAsia="仿宋_GB2312" w:cs="Times New Roman"/>
          <w:sz w:val="24"/>
          <w:szCs w:val="24"/>
        </w:rPr>
      </w:pPr>
      <w:r>
        <w:rPr>
          <w:rFonts w:ascii="仿宋_GB2312" w:hAnsi="仿宋" w:eastAsia="仿宋_GB2312" w:cs="仿宋_GB2312"/>
          <w:sz w:val="24"/>
          <w:szCs w:val="24"/>
        </w:rPr>
        <w:t xml:space="preserve">4.3.1 </w:t>
      </w:r>
      <w:r>
        <w:rPr>
          <w:rFonts w:hint="eastAsia" w:ascii="仿宋_GB2312" w:hAnsi="仿宋" w:eastAsia="仿宋_GB2312" w:cs="仿宋_GB2312"/>
          <w:sz w:val="24"/>
          <w:szCs w:val="24"/>
        </w:rPr>
        <w:t>在投标截止时间后送达响应文件的，采购人和采购代理机构将拒绝接收。</w:t>
      </w:r>
    </w:p>
    <w:p>
      <w:pPr>
        <w:spacing w:line="400" w:lineRule="exact"/>
        <w:ind w:firstLine="360" w:firstLineChars="150"/>
        <w:jc w:val="left"/>
        <w:rPr>
          <w:rFonts w:ascii="仿宋_GB2312" w:hAnsi="仿宋" w:eastAsia="仿宋_GB2312" w:cs="Times New Roman"/>
          <w:sz w:val="24"/>
          <w:szCs w:val="24"/>
        </w:rPr>
      </w:pPr>
      <w:r>
        <w:rPr>
          <w:rFonts w:ascii="仿宋_GB2312" w:hAnsi="仿宋" w:eastAsia="仿宋_GB2312" w:cs="仿宋_GB2312"/>
          <w:sz w:val="24"/>
          <w:szCs w:val="24"/>
        </w:rPr>
        <w:t xml:space="preserve">4.3.2 </w:t>
      </w:r>
      <w:r>
        <w:rPr>
          <w:rFonts w:hint="eastAsia" w:ascii="仿宋_GB2312" w:hAnsi="仿宋" w:eastAsia="仿宋_GB2312" w:cs="仿宋_GB2312"/>
          <w:sz w:val="24"/>
          <w:szCs w:val="24"/>
        </w:rPr>
        <w:t>采购人或者采购代理机构收到响应文件后，应当如实记载响应文件的送达时间和密封情况。</w:t>
      </w:r>
    </w:p>
    <w:p>
      <w:pPr>
        <w:spacing w:line="400" w:lineRule="exact"/>
        <w:ind w:firstLine="360" w:firstLineChars="150"/>
        <w:jc w:val="left"/>
        <w:rPr>
          <w:rFonts w:ascii="仿宋_GB2312" w:hAnsi="仿宋" w:eastAsia="仿宋_GB2312" w:cs="Times New Roman"/>
          <w:sz w:val="24"/>
          <w:szCs w:val="24"/>
        </w:rPr>
      </w:pPr>
      <w:r>
        <w:rPr>
          <w:rFonts w:ascii="仿宋_GB2312" w:hAnsi="仿宋" w:eastAsia="仿宋_GB2312" w:cs="仿宋_GB2312"/>
          <w:sz w:val="24"/>
          <w:szCs w:val="24"/>
        </w:rPr>
        <w:t xml:space="preserve">4.3.3 </w:t>
      </w:r>
      <w:r>
        <w:rPr>
          <w:rFonts w:hint="eastAsia" w:ascii="仿宋_GB2312" w:hAnsi="仿宋" w:eastAsia="仿宋_GB2312" w:cs="仿宋_GB2312"/>
          <w:sz w:val="24"/>
          <w:szCs w:val="24"/>
        </w:rPr>
        <w:t>递交响应文件以后，如果供应商要进行修改或撤回投标，须提出书面申请并在投标截止时间前送达开标地点，供应商对响应文件的修改或撤回通知应按本须知规定编制、密封、标记。</w:t>
      </w:r>
    </w:p>
    <w:p>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采购人和采购代理机构将予以接收，并视为响应文件的组成部分。</w:t>
      </w:r>
    </w:p>
    <w:p>
      <w:pPr>
        <w:spacing w:line="400" w:lineRule="exact"/>
        <w:ind w:firstLine="480" w:firstLineChars="200"/>
        <w:jc w:val="left"/>
        <w:rPr>
          <w:rFonts w:ascii="仿宋_GB2312" w:hAnsi="仿宋" w:eastAsia="仿宋_GB2312" w:cs="Times New Roman"/>
          <w:sz w:val="24"/>
          <w:szCs w:val="24"/>
        </w:rPr>
      </w:pPr>
      <w:r>
        <w:rPr>
          <w:rFonts w:ascii="仿宋_GB2312" w:hAnsi="仿宋" w:eastAsia="仿宋_GB2312" w:cs="仿宋_GB2312"/>
          <w:sz w:val="24"/>
          <w:szCs w:val="24"/>
        </w:rPr>
        <w:t xml:space="preserve">4.3.4 </w:t>
      </w:r>
      <w:r>
        <w:rPr>
          <w:rFonts w:hint="eastAsia" w:ascii="仿宋_GB2312" w:hAnsi="仿宋" w:eastAsia="仿宋_GB2312" w:cs="仿宋_GB2312"/>
          <w:sz w:val="24"/>
          <w:szCs w:val="24"/>
        </w:rPr>
        <w:t>在投标截止期之后，采购人和采购代理机构不接受供应商主动对其响应文件做任何修改。</w:t>
      </w:r>
    </w:p>
    <w:p>
      <w:pPr>
        <w:spacing w:line="400" w:lineRule="exact"/>
        <w:ind w:left="840" w:leftChars="200" w:hanging="420" w:hangingChars="175"/>
        <w:rPr>
          <w:rFonts w:ascii="仿宋_GB2312" w:hAnsi="仿宋" w:eastAsia="仿宋_GB2312" w:cs="Times New Roman"/>
          <w:sz w:val="24"/>
          <w:szCs w:val="24"/>
        </w:rPr>
      </w:pPr>
      <w:r>
        <w:rPr>
          <w:rFonts w:ascii="仿宋_GB2312" w:hAnsi="仿宋" w:eastAsia="仿宋_GB2312" w:cs="仿宋_GB2312"/>
          <w:sz w:val="24"/>
          <w:szCs w:val="24"/>
        </w:rPr>
        <w:t xml:space="preserve">4.3.5 </w:t>
      </w:r>
      <w:r>
        <w:rPr>
          <w:rFonts w:hint="eastAsia" w:ascii="仿宋_GB2312" w:hAnsi="仿宋" w:eastAsia="仿宋_GB2312" w:cs="仿宋_GB2312"/>
          <w:sz w:val="24"/>
          <w:szCs w:val="24"/>
        </w:rPr>
        <w:t>采购人和采购代理机构对所接收响应文件概不退回。</w:t>
      </w:r>
    </w:p>
    <w:p>
      <w:pPr>
        <w:pStyle w:val="10"/>
        <w:spacing w:line="400" w:lineRule="exact"/>
        <w:jc w:val="both"/>
        <w:rPr>
          <w:rFonts w:ascii="仿宋_GB2312" w:hAnsi="仿宋" w:eastAsia="仿宋_GB2312" w:cs="Times New Roman"/>
          <w:sz w:val="24"/>
          <w:szCs w:val="24"/>
        </w:rPr>
      </w:pPr>
    </w:p>
    <w:p>
      <w:pPr>
        <w:widowControl/>
        <w:spacing w:line="400" w:lineRule="exact"/>
        <w:rPr>
          <w:rFonts w:ascii="仿宋_GB2312" w:hAnsi="仿宋" w:eastAsia="仿宋_GB2312" w:cs="Times New Roman"/>
          <w:b/>
          <w:bCs/>
          <w:sz w:val="24"/>
          <w:szCs w:val="24"/>
        </w:rPr>
      </w:pPr>
    </w:p>
    <w:p>
      <w:pPr>
        <w:pStyle w:val="10"/>
        <w:spacing w:line="400" w:lineRule="exact"/>
        <w:jc w:val="center"/>
        <w:rPr>
          <w:rFonts w:ascii="仿宋_GB2312" w:hAnsi="仿宋" w:eastAsia="仿宋_GB2312" w:cs="Times New Roman"/>
          <w:b/>
          <w:bCs/>
          <w:sz w:val="30"/>
          <w:szCs w:val="30"/>
        </w:rPr>
      </w:pPr>
      <w:r>
        <w:rPr>
          <w:rFonts w:hint="eastAsia" w:ascii="仿宋_GB2312" w:hAnsi="仿宋" w:eastAsia="仿宋_GB2312" w:cs="仿宋_GB2312"/>
          <w:b/>
          <w:bCs/>
          <w:sz w:val="30"/>
          <w:szCs w:val="30"/>
        </w:rPr>
        <w:t>五、谈</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判</w:t>
      </w:r>
    </w:p>
    <w:p>
      <w:pPr>
        <w:widowControl/>
        <w:spacing w:line="400" w:lineRule="exact"/>
        <w:rPr>
          <w:rFonts w:ascii="仿宋_GB2312" w:hAnsi="仿宋" w:eastAsia="仿宋_GB2312" w:cs="Times New Roman"/>
          <w:b/>
          <w:bCs/>
          <w:sz w:val="24"/>
          <w:szCs w:val="24"/>
        </w:rPr>
      </w:pP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5.1 </w:t>
      </w:r>
      <w:r>
        <w:rPr>
          <w:rFonts w:hint="eastAsia" w:ascii="仿宋_GB2312" w:hAnsi="仿宋" w:eastAsia="仿宋_GB2312" w:cs="仿宋_GB2312"/>
          <w:b/>
          <w:bCs/>
          <w:sz w:val="24"/>
          <w:szCs w:val="24"/>
        </w:rPr>
        <w:t>谈判时间和顺序</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5.1.1</w:t>
      </w:r>
      <w:r>
        <w:rPr>
          <w:rFonts w:hint="eastAsia" w:ascii="仿宋_GB2312" w:hAnsi="仿宋" w:eastAsia="仿宋_GB2312" w:cs="仿宋_GB2312"/>
          <w:sz w:val="24"/>
          <w:szCs w:val="24"/>
        </w:rPr>
        <w:t>采购人和采购代理机构将按《供应商须知前附表》中规定的开标时间和地点组织谈判，并邀请所有供应商代表参加。</w:t>
      </w:r>
    </w:p>
    <w:p>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供应商不足</w:t>
      </w:r>
      <w:r>
        <w:rPr>
          <w:rFonts w:ascii="仿宋_GB2312" w:hAnsi="仿宋" w:eastAsia="仿宋_GB2312" w:cs="仿宋_GB2312"/>
          <w:sz w:val="24"/>
          <w:szCs w:val="24"/>
        </w:rPr>
        <w:t>3</w:t>
      </w:r>
      <w:r>
        <w:rPr>
          <w:rFonts w:hint="eastAsia" w:ascii="仿宋_GB2312" w:hAnsi="仿宋" w:eastAsia="仿宋_GB2312" w:cs="仿宋_GB2312"/>
          <w:sz w:val="24"/>
          <w:szCs w:val="24"/>
        </w:rPr>
        <w:t>家的，不得开标。</w:t>
      </w:r>
    </w:p>
    <w:p>
      <w:pPr>
        <w:autoSpaceDE w:val="0"/>
        <w:autoSpaceDN w:val="0"/>
        <w:adjustRightInd w:val="0"/>
        <w:spacing w:line="400" w:lineRule="exact"/>
        <w:ind w:firstLine="480"/>
        <w:rPr>
          <w:rFonts w:ascii="仿宋_GB2312" w:hAnsi="仿宋" w:eastAsia="仿宋_GB2312" w:cs="Times New Roman"/>
          <w:sz w:val="24"/>
          <w:szCs w:val="24"/>
        </w:rPr>
      </w:pPr>
      <w:r>
        <w:rPr>
          <w:rFonts w:ascii="仿宋_GB2312" w:hAnsi="仿宋" w:eastAsia="仿宋_GB2312" w:cs="仿宋_GB2312"/>
          <w:sz w:val="24"/>
          <w:szCs w:val="24"/>
        </w:rPr>
        <w:t>5.1.2</w:t>
      </w:r>
      <w:r>
        <w:rPr>
          <w:rFonts w:hint="eastAsia" w:ascii="仿宋_GB2312" w:hAnsi="仿宋" w:eastAsia="仿宋_GB2312" w:cs="仿宋_GB2312"/>
          <w:sz w:val="24"/>
          <w:szCs w:val="24"/>
        </w:rPr>
        <w:t>开标和唱标的顺序，按照递交响应文件的正顺序依次进行。</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5.2 </w:t>
      </w:r>
      <w:r>
        <w:rPr>
          <w:rFonts w:hint="eastAsia" w:ascii="仿宋_GB2312" w:hAnsi="仿宋" w:eastAsia="仿宋_GB2312" w:cs="仿宋_GB2312"/>
          <w:b/>
          <w:bCs/>
          <w:sz w:val="24"/>
          <w:szCs w:val="24"/>
        </w:rPr>
        <w:t>谈判小组</w:t>
      </w:r>
    </w:p>
    <w:p>
      <w:pPr>
        <w:autoSpaceDE w:val="0"/>
        <w:autoSpaceDN w:val="0"/>
        <w:adjustRightInd w:val="0"/>
        <w:spacing w:line="400" w:lineRule="exact"/>
        <w:ind w:firstLine="480"/>
        <w:rPr>
          <w:rFonts w:ascii="仿宋_GB2312" w:hAnsi="仿宋" w:eastAsia="仿宋_GB2312" w:cs="Times New Roman"/>
          <w:sz w:val="24"/>
          <w:szCs w:val="24"/>
        </w:rPr>
      </w:pPr>
      <w:r>
        <w:rPr>
          <w:rFonts w:ascii="仿宋_GB2312" w:hAnsi="仿宋" w:eastAsia="仿宋_GB2312" w:cs="仿宋_GB2312"/>
          <w:sz w:val="24"/>
          <w:szCs w:val="24"/>
        </w:rPr>
        <w:t xml:space="preserve">5.2.1 </w:t>
      </w:r>
      <w:r>
        <w:rPr>
          <w:rFonts w:hint="eastAsia" w:ascii="仿宋_GB2312" w:hAnsi="仿宋" w:eastAsia="仿宋_GB2312" w:cs="仿宋_GB2312"/>
          <w:sz w:val="24"/>
          <w:szCs w:val="24"/>
        </w:rPr>
        <w:t>采购人和采购代理机构根据《中华人民共和国政府采购法》的规定，依法组建本次招标的谈判小组，负责本次招标的谈判活动。谈判小组负责向采购人推荐中标候选人，由采购人确定中标供应商。</w:t>
      </w:r>
    </w:p>
    <w:p>
      <w:pPr>
        <w:autoSpaceDE w:val="0"/>
        <w:autoSpaceDN w:val="0"/>
        <w:adjustRightInd w:val="0"/>
        <w:spacing w:line="400" w:lineRule="exact"/>
        <w:ind w:firstLine="480"/>
        <w:rPr>
          <w:rFonts w:ascii="仿宋_GB2312" w:hAnsi="仿宋" w:eastAsia="仿宋_GB2312" w:cs="Times New Roman"/>
          <w:sz w:val="24"/>
          <w:szCs w:val="24"/>
        </w:rPr>
      </w:pPr>
      <w:r>
        <w:rPr>
          <w:rFonts w:ascii="仿宋_GB2312" w:hAnsi="仿宋" w:eastAsia="仿宋_GB2312" w:cs="仿宋_GB2312"/>
          <w:sz w:val="24"/>
          <w:szCs w:val="24"/>
        </w:rPr>
        <w:t xml:space="preserve">5.2.2 </w:t>
      </w:r>
      <w:r>
        <w:rPr>
          <w:rFonts w:hint="eastAsia" w:ascii="仿宋_GB2312" w:hAnsi="仿宋" w:eastAsia="仿宋_GB2312" w:cs="仿宋_GB2312"/>
          <w:sz w:val="24"/>
          <w:szCs w:val="24"/>
        </w:rPr>
        <w:t>谈判小组人选于开标前确定。谈判小组成员名单在中标结果确定前保密。</w:t>
      </w:r>
    </w:p>
    <w:p>
      <w:pPr>
        <w:autoSpaceDE w:val="0"/>
        <w:autoSpaceDN w:val="0"/>
        <w:adjustRightInd w:val="0"/>
        <w:spacing w:line="400" w:lineRule="exact"/>
        <w:ind w:firstLine="480"/>
        <w:rPr>
          <w:rFonts w:ascii="仿宋_GB2312" w:hAnsi="仿宋" w:eastAsia="仿宋_GB2312" w:cs="Times New Roman"/>
          <w:b/>
          <w:bCs/>
          <w:sz w:val="24"/>
          <w:szCs w:val="24"/>
        </w:rPr>
      </w:pPr>
      <w:r>
        <w:rPr>
          <w:rFonts w:ascii="仿宋_GB2312" w:hAnsi="仿宋" w:eastAsia="仿宋_GB2312" w:cs="仿宋_GB2312"/>
          <w:sz w:val="24"/>
          <w:szCs w:val="24"/>
        </w:rPr>
        <w:t xml:space="preserve">5.2.3 </w:t>
      </w:r>
      <w:r>
        <w:rPr>
          <w:rFonts w:hint="eastAsia" w:ascii="仿宋_GB2312" w:hAnsi="仿宋" w:eastAsia="仿宋_GB2312" w:cs="仿宋_GB2312"/>
          <w:sz w:val="24"/>
          <w:szCs w:val="24"/>
        </w:rPr>
        <w:t>谈判小组由有关技术、经济等方面的专家和采购人熟悉相关业务的代表人员组成，成员为三人以上（含三人）的单数，其中技术、经济等方面的成员人数不少于成员总数的三分之二。</w:t>
      </w:r>
      <w:r>
        <w:rPr>
          <w:rFonts w:hint="eastAsia" w:ascii="仿宋_GB2312" w:hAnsi="仿宋" w:eastAsia="仿宋_GB2312" w:cs="仿宋_GB2312"/>
          <w:b/>
          <w:bCs/>
          <w:sz w:val="24"/>
          <w:szCs w:val="24"/>
        </w:rPr>
        <w:t>本项目谈判小组成员为</w:t>
      </w:r>
      <w:r>
        <w:rPr>
          <w:rFonts w:ascii="仿宋_GB2312" w:hAnsi="仿宋" w:eastAsia="仿宋_GB2312" w:cs="仿宋_GB2312"/>
          <w:b/>
          <w:bCs/>
          <w:sz w:val="24"/>
          <w:szCs w:val="24"/>
        </w:rPr>
        <w:t>3</w:t>
      </w:r>
      <w:r>
        <w:rPr>
          <w:rFonts w:hint="eastAsia" w:ascii="仿宋_GB2312" w:hAnsi="仿宋" w:eastAsia="仿宋_GB2312" w:cs="仿宋_GB2312"/>
          <w:b/>
          <w:bCs/>
          <w:sz w:val="24"/>
          <w:szCs w:val="24"/>
        </w:rPr>
        <w:t>人。</w:t>
      </w:r>
    </w:p>
    <w:p>
      <w:pPr>
        <w:autoSpaceDE w:val="0"/>
        <w:autoSpaceDN w:val="0"/>
        <w:adjustRightInd w:val="0"/>
        <w:spacing w:line="400" w:lineRule="exact"/>
        <w:ind w:firstLine="480"/>
        <w:rPr>
          <w:rFonts w:ascii="仿宋_GB2312" w:hAnsi="仿宋" w:eastAsia="仿宋_GB2312" w:cs="Times New Roman"/>
          <w:sz w:val="24"/>
          <w:szCs w:val="24"/>
        </w:rPr>
      </w:pPr>
      <w:r>
        <w:rPr>
          <w:rFonts w:ascii="仿宋_GB2312" w:hAnsi="仿宋" w:eastAsia="仿宋_GB2312" w:cs="仿宋_GB2312"/>
          <w:sz w:val="24"/>
          <w:szCs w:val="24"/>
        </w:rPr>
        <w:t xml:space="preserve">5.2.4 </w:t>
      </w:r>
      <w:r>
        <w:rPr>
          <w:rFonts w:hint="eastAsia" w:ascii="仿宋_GB2312" w:hAnsi="仿宋" w:eastAsia="仿宋_GB2312" w:cs="仿宋_GB2312"/>
          <w:sz w:val="24"/>
          <w:szCs w:val="24"/>
        </w:rPr>
        <w:t>按前款规定，谈判小组的成员，由采购人</w:t>
      </w:r>
      <w:r>
        <w:rPr>
          <w:rFonts w:hint="eastAsia" w:ascii="仿宋_GB2312" w:hAnsi="仿宋" w:eastAsia="仿宋_GB2312" w:cs="仿宋_GB2312"/>
          <w:sz w:val="24"/>
          <w:szCs w:val="24"/>
          <w:lang w:eastAsia="zh-CN"/>
        </w:rPr>
        <w:t>、采购代理机构</w:t>
      </w:r>
      <w:r>
        <w:rPr>
          <w:rFonts w:hint="eastAsia" w:ascii="仿宋_GB2312" w:hAnsi="仿宋" w:eastAsia="仿宋_GB2312" w:cs="仿宋_GB2312"/>
          <w:sz w:val="24"/>
          <w:szCs w:val="24"/>
        </w:rPr>
        <w:t>从</w:t>
      </w:r>
      <w:r>
        <w:rPr>
          <w:rFonts w:hint="eastAsia" w:ascii="仿宋_GB2312" w:hAnsi="仿宋" w:eastAsia="仿宋_GB2312" w:cs="仿宋_GB2312"/>
          <w:sz w:val="24"/>
          <w:szCs w:val="24"/>
          <w:lang w:eastAsia="zh-CN"/>
        </w:rPr>
        <w:t>财政部门指定的新疆政府采购网上</w:t>
      </w:r>
      <w:r>
        <w:rPr>
          <w:rFonts w:hint="eastAsia" w:ascii="仿宋_GB2312" w:hAnsi="仿宋" w:eastAsia="仿宋_GB2312" w:cs="仿宋_GB2312"/>
          <w:sz w:val="24"/>
          <w:szCs w:val="24"/>
        </w:rPr>
        <w:t>专家库中采取随机抽取的方式确定。对于技术复杂、专业性要求较高或者国家有特殊要求的招标项目，采取随机抽取的方式抽取的专家不能满足谈判工作需要时，将采取直接确定的方式选定谈判小组的人选。</w:t>
      </w:r>
    </w:p>
    <w:p>
      <w:pPr>
        <w:autoSpaceDE w:val="0"/>
        <w:autoSpaceDN w:val="0"/>
        <w:adjustRightInd w:val="0"/>
        <w:spacing w:line="400" w:lineRule="exact"/>
        <w:ind w:firstLine="472"/>
        <w:rPr>
          <w:rFonts w:ascii="仿宋_GB2312" w:hAnsi="仿宋" w:eastAsia="仿宋_GB2312" w:cs="Times New Roman"/>
          <w:sz w:val="24"/>
          <w:szCs w:val="24"/>
        </w:rPr>
      </w:pPr>
      <w:r>
        <w:rPr>
          <w:rFonts w:ascii="仿宋_GB2312" w:hAnsi="仿宋" w:eastAsia="仿宋_GB2312" w:cs="仿宋_GB2312"/>
          <w:sz w:val="24"/>
          <w:szCs w:val="24"/>
        </w:rPr>
        <w:t xml:space="preserve">5.2.5 </w:t>
      </w:r>
      <w:r>
        <w:rPr>
          <w:rFonts w:hint="eastAsia" w:ascii="仿宋_GB2312" w:hAnsi="仿宋" w:eastAsia="仿宋_GB2312" w:cs="仿宋_GB2312"/>
          <w:sz w:val="24"/>
          <w:szCs w:val="24"/>
        </w:rPr>
        <w:t>谈判小组成员遵循法定的回避规定。</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5.3</w:t>
      </w:r>
      <w:r>
        <w:rPr>
          <w:rFonts w:hint="eastAsia" w:ascii="仿宋_GB2312" w:hAnsi="仿宋" w:eastAsia="仿宋_GB2312" w:cs="仿宋_GB2312"/>
          <w:b/>
          <w:bCs/>
          <w:sz w:val="24"/>
          <w:szCs w:val="24"/>
        </w:rPr>
        <w:t>评审</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5.3.1 </w:t>
      </w:r>
      <w:r>
        <w:rPr>
          <w:rFonts w:hint="eastAsia" w:ascii="仿宋_GB2312" w:hAnsi="仿宋" w:eastAsia="仿宋_GB2312" w:cs="仿宋_GB2312"/>
          <w:sz w:val="24"/>
          <w:szCs w:val="24"/>
        </w:rPr>
        <w:t>谈判小组按照资格性审查、符合性审查的顺序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5.3.2 </w:t>
      </w:r>
      <w:r>
        <w:rPr>
          <w:rFonts w:hint="eastAsia" w:ascii="仿宋_GB2312" w:hAnsi="仿宋" w:eastAsia="仿宋_GB2312" w:cs="仿宋_GB2312"/>
          <w:sz w:val="24"/>
          <w:szCs w:val="24"/>
        </w:rPr>
        <w:t>谈判小组要求供应商澄清、说明或者更正响应文件应当以书面形式作出。供应商的澄清、说明或者更正应当由法定代表人</w:t>
      </w:r>
      <w:r>
        <w:rPr>
          <w:rFonts w:ascii="仿宋_GB2312" w:hAnsi="仿宋" w:eastAsia="仿宋_GB2312" w:cs="仿宋_GB2312"/>
          <w:sz w:val="24"/>
          <w:szCs w:val="24"/>
        </w:rPr>
        <w:t>/</w:t>
      </w:r>
      <w:r>
        <w:rPr>
          <w:rFonts w:hint="eastAsia" w:ascii="仿宋_GB2312" w:hAnsi="仿宋" w:eastAsia="仿宋_GB2312" w:cs="仿宋_GB2312"/>
          <w:sz w:val="24"/>
          <w:szCs w:val="24"/>
        </w:rPr>
        <w:t>企业负责人或其授权代表签字或者加盖公章。由授权代表签字的，应当附法定代表人或企业负责人授权书。供应商为自然人的，应当由本人签字并附身份证明。</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5.3.3 </w:t>
      </w:r>
      <w:r>
        <w:rPr>
          <w:rFonts w:hint="eastAsia" w:ascii="仿宋_GB2312" w:hAnsi="仿宋" w:eastAsia="仿宋_GB2312" w:cs="仿宋_GB2312"/>
          <w:sz w:val="24"/>
          <w:szCs w:val="24"/>
        </w:rPr>
        <w:t>响应文件有以下情形的，视为未实质性响应谈判文件，按无效文件处理，谈判小组将告知有关供应商。</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1</w:t>
      </w:r>
      <w:r>
        <w:rPr>
          <w:rFonts w:hint="eastAsia" w:ascii="仿宋_GB2312" w:hAnsi="仿宋" w:eastAsia="仿宋_GB2312" w:cs="仿宋_GB2312"/>
          <w:sz w:val="24"/>
          <w:szCs w:val="24"/>
        </w:rPr>
        <w:t>）未按谈判文件要求签字或盖章的；</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2</w:t>
      </w:r>
      <w:r>
        <w:rPr>
          <w:rFonts w:hint="eastAsia" w:ascii="仿宋_GB2312" w:hAnsi="仿宋" w:eastAsia="仿宋_GB2312" w:cs="仿宋_GB2312"/>
          <w:sz w:val="24"/>
          <w:szCs w:val="24"/>
        </w:rPr>
        <w:t>）未按谈判文件要求编制填写，或内容不全、字迹模糊、难以辨认的、或采用活页夹方式或未装订的响应文件；</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3</w:t>
      </w:r>
      <w:r>
        <w:rPr>
          <w:rFonts w:hint="eastAsia" w:ascii="仿宋_GB2312" w:hAnsi="仿宋" w:eastAsia="仿宋_GB2312" w:cs="仿宋_GB2312"/>
          <w:sz w:val="24"/>
          <w:szCs w:val="24"/>
        </w:rPr>
        <w:t>）按谈判文件规定应交未交保证金或金额不足的；</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4</w:t>
      </w:r>
      <w:r>
        <w:rPr>
          <w:rFonts w:hint="eastAsia" w:ascii="仿宋_GB2312" w:hAnsi="仿宋" w:eastAsia="仿宋_GB2312" w:cs="仿宋_GB2312"/>
          <w:sz w:val="24"/>
          <w:szCs w:val="24"/>
        </w:rPr>
        <w:t>）供应商不符合资格条件或未按谈判文件规定提供资格证明文件的；</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5</w:t>
      </w:r>
      <w:r>
        <w:rPr>
          <w:rFonts w:hint="eastAsia" w:ascii="仿宋_GB2312" w:hAnsi="仿宋" w:eastAsia="仿宋_GB2312" w:cs="仿宋_GB2312"/>
          <w:sz w:val="24"/>
          <w:szCs w:val="24"/>
        </w:rPr>
        <w:t>）未能实质性响应谈判文件商务和技术要求的；</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6</w:t>
      </w:r>
      <w:r>
        <w:rPr>
          <w:rFonts w:hint="eastAsia" w:ascii="仿宋_GB2312" w:hAnsi="仿宋" w:eastAsia="仿宋_GB2312" w:cs="仿宋_GB2312"/>
          <w:sz w:val="24"/>
          <w:szCs w:val="24"/>
        </w:rPr>
        <w:t>）最后报价超过采购预算或最高限价的；</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7</w:t>
      </w:r>
      <w:r>
        <w:rPr>
          <w:rFonts w:hint="eastAsia" w:ascii="仿宋_GB2312" w:hAnsi="仿宋" w:eastAsia="仿宋_GB2312" w:cs="仿宋_GB2312"/>
          <w:sz w:val="24"/>
          <w:szCs w:val="24"/>
        </w:rPr>
        <w:t>）报价有效期不足的；</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8</w:t>
      </w:r>
      <w:r>
        <w:rPr>
          <w:rFonts w:hint="eastAsia" w:ascii="仿宋_GB2312" w:hAnsi="仿宋" w:eastAsia="仿宋_GB2312" w:cs="仿宋_GB2312"/>
          <w:sz w:val="24"/>
          <w:szCs w:val="24"/>
        </w:rPr>
        <w:t>）供应商串通报价或弄虚作假或有其他违法行为的；</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9</w:t>
      </w:r>
      <w:r>
        <w:rPr>
          <w:rFonts w:hint="eastAsia" w:ascii="仿宋_GB2312" w:hAnsi="仿宋" w:eastAsia="仿宋_GB2312" w:cs="仿宋_GB2312"/>
          <w:sz w:val="24"/>
          <w:szCs w:val="24"/>
        </w:rPr>
        <w:t>）供应商未按谈判小组要求澄清、说明或补正的；</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10</w:t>
      </w:r>
      <w:r>
        <w:rPr>
          <w:rFonts w:hint="eastAsia" w:ascii="仿宋_GB2312" w:hAnsi="仿宋" w:eastAsia="仿宋_GB2312" w:cs="仿宋_GB2312"/>
          <w:sz w:val="24"/>
          <w:szCs w:val="24"/>
        </w:rPr>
        <w:t>）附有采购人不能接受的条件；</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11</w:t>
      </w:r>
      <w:r>
        <w:rPr>
          <w:rFonts w:hint="eastAsia" w:ascii="仿宋_GB2312" w:hAnsi="仿宋" w:eastAsia="仿宋_GB2312" w:cs="仿宋_GB2312"/>
          <w:sz w:val="24"/>
          <w:szCs w:val="24"/>
        </w:rPr>
        <w:t>）违反国家法律、法规规定的。</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5.3.4 </w:t>
      </w:r>
      <w:r>
        <w:rPr>
          <w:rFonts w:hint="eastAsia" w:ascii="仿宋_GB2312" w:hAnsi="仿宋" w:eastAsia="仿宋_GB2312" w:cs="仿宋_GB2312"/>
          <w:sz w:val="24"/>
          <w:szCs w:val="24"/>
        </w:rPr>
        <w:t>对明显的文字和计算错误按下述原则处理：</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1</w:t>
      </w:r>
      <w:r>
        <w:rPr>
          <w:rFonts w:hint="eastAsia" w:ascii="仿宋_GB2312" w:hAnsi="仿宋" w:eastAsia="仿宋_GB2312" w:cs="仿宋_GB2312"/>
          <w:sz w:val="24"/>
          <w:szCs w:val="24"/>
        </w:rPr>
        <w:t>）如果正本与副本不一致，以正本为准。</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2</w:t>
      </w:r>
      <w:r>
        <w:rPr>
          <w:rFonts w:hint="eastAsia" w:ascii="仿宋_GB2312" w:hAnsi="仿宋" w:eastAsia="仿宋_GB2312" w:cs="仿宋_GB2312"/>
          <w:sz w:val="24"/>
          <w:szCs w:val="24"/>
        </w:rPr>
        <w:t>）如果以文字表示的数据与数字表示的有差别，以文字为准修正数字。如果大小写金额不一致的，以大写金额为准。</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3</w:t>
      </w:r>
      <w:r>
        <w:rPr>
          <w:rFonts w:hint="eastAsia" w:ascii="仿宋_GB2312" w:hAnsi="仿宋" w:eastAsia="仿宋_GB2312" w:cs="仿宋_GB2312"/>
          <w:sz w:val="24"/>
          <w:szCs w:val="24"/>
        </w:rPr>
        <w:t>）如果单价乘以数量不等于总价，以单价为准修正总价，但单价金额小数点有明显错误的</w:t>
      </w:r>
      <w:r>
        <w:rPr>
          <w:rFonts w:ascii="仿宋_GB2312" w:hAnsi="仿宋" w:eastAsia="仿宋_GB2312" w:cs="仿宋_GB2312"/>
          <w:sz w:val="24"/>
          <w:szCs w:val="24"/>
        </w:rPr>
        <w:t>,</w:t>
      </w:r>
      <w:r>
        <w:rPr>
          <w:rFonts w:hint="eastAsia" w:ascii="仿宋_GB2312" w:hAnsi="仿宋" w:eastAsia="仿宋_GB2312" w:cs="仿宋_GB2312"/>
          <w:sz w:val="24"/>
          <w:szCs w:val="24"/>
        </w:rPr>
        <w:t>应以总价为准，并修改单价。如果明细价格相加不等于汇总价格，以明细价格汇总为准。单价金额小数点有明显错位的，应以总价为准并修改单价。</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4</w:t>
      </w:r>
      <w:r>
        <w:rPr>
          <w:rFonts w:hint="eastAsia" w:ascii="仿宋_GB2312" w:hAnsi="仿宋" w:eastAsia="仿宋_GB2312" w:cs="仿宋_GB2312"/>
          <w:sz w:val="24"/>
          <w:szCs w:val="24"/>
        </w:rPr>
        <w:t>）调整后的数据应对供应商具有约束力，供应商不同意以上修正，其谈判将被拒绝。</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5.3.5 </w:t>
      </w:r>
      <w:r>
        <w:rPr>
          <w:rFonts w:hint="eastAsia" w:ascii="仿宋_GB2312" w:hAnsi="仿宋" w:eastAsia="仿宋_GB2312" w:cs="仿宋_GB2312"/>
          <w:sz w:val="24"/>
          <w:szCs w:val="24"/>
        </w:rPr>
        <w:t>谈判小组对响应文件的判定，只依据响应文件内容本身，不依据任何外来证明。</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5.4 </w:t>
      </w:r>
      <w:r>
        <w:rPr>
          <w:rFonts w:hint="eastAsia" w:ascii="仿宋_GB2312" w:hAnsi="仿宋" w:eastAsia="仿宋_GB2312" w:cs="仿宋_GB2312"/>
          <w:b/>
          <w:bCs/>
          <w:sz w:val="24"/>
          <w:szCs w:val="24"/>
        </w:rPr>
        <w:t>谈判</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5.4.1 </w:t>
      </w:r>
      <w:r>
        <w:rPr>
          <w:rFonts w:hint="eastAsia" w:ascii="仿宋_GB2312" w:hAnsi="仿宋" w:eastAsia="仿宋_GB2312" w:cs="仿宋_GB2312"/>
          <w:sz w:val="24"/>
          <w:szCs w:val="24"/>
        </w:rPr>
        <w:t>谈判小组根据谈判文件规定的程序、评定成交的标准等事项与实质性响应谈判文件要求的供应商进行谈判。谈判小组所有成员应当集中与单一供应商分别进行谈判，并给予所有参加谈判的供应商平等的谈判机会。</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5.4.2 </w:t>
      </w:r>
      <w:r>
        <w:rPr>
          <w:rFonts w:hint="eastAsia" w:ascii="仿宋_GB2312" w:hAnsi="仿宋" w:eastAsia="仿宋_GB2312" w:cs="仿宋_GB2312"/>
          <w:sz w:val="24"/>
          <w:szCs w:val="24"/>
        </w:rPr>
        <w:t>在谈判过程中，谈判小组可以根据谈判文件和谈判情况实质性变动采购需求中的技术、服务要求以及合同草案条款（具体变动内容</w:t>
      </w:r>
      <w:r>
        <w:rPr>
          <w:rFonts w:hint="eastAsia" w:ascii="仿宋_GB2312" w:hAnsi="仿宋" w:eastAsia="仿宋_GB2312" w:cs="仿宋_GB2312"/>
          <w:b/>
          <w:bCs/>
          <w:i/>
          <w:iCs/>
          <w:sz w:val="24"/>
          <w:szCs w:val="24"/>
        </w:rPr>
        <w:t>见本章《供应商须知前附表》</w:t>
      </w:r>
      <w:r>
        <w:rPr>
          <w:rFonts w:hint="eastAsia" w:ascii="仿宋_GB2312" w:hAnsi="仿宋" w:eastAsia="仿宋_GB2312" w:cs="仿宋_GB2312"/>
          <w:sz w:val="24"/>
          <w:szCs w:val="24"/>
        </w:rPr>
        <w:t>），但不得变动谈判文件中的其他内容。实质性变动的内容，须经采购人代表确认。在此情况下，谈判小组将以书面形式将修改内容同时通知所有参加谈判的供应商。对谈判文件作出的实质性变动是谈判文件的有效组成部分。</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5.4.3 </w:t>
      </w:r>
      <w:r>
        <w:rPr>
          <w:rFonts w:hint="eastAsia" w:ascii="仿宋_GB2312" w:hAnsi="仿宋" w:eastAsia="仿宋_GB2312" w:cs="仿宋_GB2312"/>
          <w:sz w:val="24"/>
          <w:szCs w:val="24"/>
        </w:rPr>
        <w:t>每轮谈判中，参加谈判的供应商代表应认真、准确、完整地记录谈判小组提出的问题和要求，并据此准备下一轮谈判。</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5.4.4</w:t>
      </w:r>
      <w:r>
        <w:rPr>
          <w:rFonts w:hint="eastAsia" w:ascii="仿宋_GB2312" w:hAnsi="仿宋" w:eastAsia="仿宋_GB2312" w:cs="仿宋_GB2312"/>
          <w:sz w:val="24"/>
          <w:szCs w:val="24"/>
        </w:rPr>
        <w:t>供应商应当按照谈判文件的变动情况和谈判小组的要求重新提交响应文件，并由法定代表人</w:t>
      </w:r>
      <w:r>
        <w:rPr>
          <w:rFonts w:ascii="仿宋_GB2312" w:hAnsi="仿宋" w:eastAsia="仿宋_GB2312" w:cs="仿宋_GB2312"/>
          <w:sz w:val="24"/>
          <w:szCs w:val="24"/>
        </w:rPr>
        <w:t>/</w:t>
      </w:r>
      <w:r>
        <w:rPr>
          <w:rFonts w:hint="eastAsia" w:ascii="仿宋_GB2312" w:hAnsi="仿宋" w:eastAsia="仿宋_GB2312" w:cs="仿宋_GB2312"/>
          <w:sz w:val="24"/>
          <w:szCs w:val="24"/>
        </w:rPr>
        <w:t>企业负责人或授权代表签字或者加盖公章。</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5.4.5</w:t>
      </w:r>
      <w:r>
        <w:rPr>
          <w:rFonts w:hint="eastAsia" w:ascii="仿宋_GB2312" w:hAnsi="仿宋" w:eastAsia="仿宋_GB2312" w:cs="仿宋_GB2312"/>
          <w:sz w:val="24"/>
          <w:szCs w:val="24"/>
        </w:rPr>
        <w:t>供应商都可以根据上一轮谈判情况对谈判报价内容进行调整和提出新的报价。</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5.4.6 </w:t>
      </w:r>
      <w:r>
        <w:rPr>
          <w:rFonts w:hint="eastAsia" w:ascii="仿宋_GB2312" w:hAnsi="仿宋" w:eastAsia="仿宋_GB2312" w:cs="仿宋_GB2312"/>
          <w:sz w:val="24"/>
          <w:szCs w:val="24"/>
        </w:rPr>
        <w:t>供应商应按照</w:t>
      </w:r>
      <w:r>
        <w:rPr>
          <w:rFonts w:hint="eastAsia" w:ascii="仿宋_GB2312" w:hAnsi="仿宋" w:eastAsia="仿宋_GB2312" w:cs="仿宋_GB2312"/>
          <w:b/>
          <w:bCs/>
          <w:i/>
          <w:iCs/>
          <w:sz w:val="24"/>
          <w:szCs w:val="24"/>
        </w:rPr>
        <w:t>《供应商须知前附表》</w:t>
      </w:r>
      <w:r>
        <w:rPr>
          <w:rFonts w:hint="eastAsia" w:ascii="仿宋_GB2312" w:hAnsi="仿宋" w:eastAsia="仿宋_GB2312" w:cs="仿宋_GB2312"/>
          <w:sz w:val="24"/>
          <w:szCs w:val="24"/>
        </w:rPr>
        <w:t>中规定的方式提交最后报价。最后报价是供应商响应文件的有效组成部分。谈判文件能够详细列明采购标的的技术、服务要求的，谈判结束后，所有继续参加谈判的供应商在规定时间内提交最后报价，提交最后报价的供应商不得少于</w:t>
      </w:r>
      <w:r>
        <w:rPr>
          <w:rFonts w:ascii="仿宋_GB2312" w:hAnsi="仿宋" w:eastAsia="仿宋_GB2312" w:cs="仿宋_GB2312"/>
          <w:sz w:val="24"/>
          <w:szCs w:val="24"/>
        </w:rPr>
        <w:t xml:space="preserve"> 3 </w:t>
      </w:r>
      <w:r>
        <w:rPr>
          <w:rFonts w:hint="eastAsia" w:ascii="仿宋_GB2312" w:hAnsi="仿宋" w:eastAsia="仿宋_GB2312" w:cs="仿宋_GB2312"/>
          <w:sz w:val="24"/>
          <w:szCs w:val="24"/>
        </w:rPr>
        <w:t>家。</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谈判文件不能详细列明采购标的的技术、服务要求，需经谈判由供应商提供最终设计方案或解决方案的，谈判结束后，谈判小组应当按照少数服从多数的原则投票推荐</w:t>
      </w:r>
      <w:r>
        <w:rPr>
          <w:rFonts w:ascii="仿宋_GB2312" w:hAnsi="仿宋" w:eastAsia="仿宋_GB2312" w:cs="仿宋_GB2312"/>
          <w:sz w:val="24"/>
          <w:szCs w:val="24"/>
        </w:rPr>
        <w:t xml:space="preserve"> 3 </w:t>
      </w:r>
      <w:r>
        <w:rPr>
          <w:rFonts w:hint="eastAsia" w:ascii="仿宋_GB2312" w:hAnsi="仿宋" w:eastAsia="仿宋_GB2312" w:cs="仿宋_GB2312"/>
          <w:sz w:val="24"/>
          <w:szCs w:val="24"/>
        </w:rPr>
        <w:t>家以上供应商的设计方案或者解决方案，并要求其在规定时间内提交最后报价。</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5.4.7 </w:t>
      </w:r>
      <w:r>
        <w:rPr>
          <w:rFonts w:hint="eastAsia" w:ascii="仿宋_GB2312" w:hAnsi="仿宋" w:eastAsia="仿宋_GB2312" w:cs="仿宋_GB2312"/>
          <w:sz w:val="24"/>
          <w:szCs w:val="24"/>
        </w:rPr>
        <w:t>已提交响应文件的供应商，在提交最后报价之前，可以根据谈判情况退出谈判。</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5.4.8 </w:t>
      </w:r>
      <w:r>
        <w:rPr>
          <w:rFonts w:hint="eastAsia" w:ascii="仿宋_GB2312" w:hAnsi="仿宋" w:eastAsia="仿宋_GB2312" w:cs="仿宋_GB2312"/>
          <w:sz w:val="24"/>
          <w:szCs w:val="24"/>
        </w:rPr>
        <w:t>最后报价时间过后，供应商不得对报价进行修改、撤回或撤销，否则将没收其保证金。</w:t>
      </w:r>
    </w:p>
    <w:p>
      <w:pPr>
        <w:pStyle w:val="10"/>
        <w:spacing w:line="400" w:lineRule="exact"/>
        <w:ind w:firstLine="482" w:firstLineChars="200"/>
        <w:jc w:val="both"/>
        <w:rPr>
          <w:rFonts w:ascii="仿宋_GB2312" w:hAnsi="仿宋" w:eastAsia="仿宋_GB2312" w:cs="Times New Roman"/>
          <w:b/>
          <w:bCs/>
          <w:sz w:val="24"/>
          <w:szCs w:val="24"/>
        </w:rPr>
      </w:pPr>
      <w:r>
        <w:rPr>
          <w:rFonts w:ascii="仿宋_GB2312" w:eastAsia="仿宋_GB2312" w:cs="仿宋_GB2312"/>
          <w:b/>
          <w:bCs/>
          <w:sz w:val="24"/>
          <w:szCs w:val="24"/>
          <w:lang w:val="zh-CN"/>
        </w:rPr>
        <w:t>5</w:t>
      </w:r>
      <w:r>
        <w:rPr>
          <w:rFonts w:ascii="仿宋_GB2312" w:hAnsi="仿宋" w:eastAsia="仿宋_GB2312" w:cs="仿宋_GB2312"/>
          <w:b/>
          <w:bCs/>
          <w:sz w:val="24"/>
          <w:szCs w:val="24"/>
        </w:rPr>
        <w:t xml:space="preserve">.5 </w:t>
      </w:r>
      <w:r>
        <w:rPr>
          <w:rFonts w:hint="eastAsia" w:ascii="仿宋_GB2312" w:hAnsi="仿宋" w:eastAsia="仿宋_GB2312" w:cs="仿宋_GB2312"/>
          <w:b/>
          <w:bCs/>
          <w:sz w:val="24"/>
          <w:szCs w:val="24"/>
        </w:rPr>
        <w:t>谈判的报价方式</w:t>
      </w:r>
    </w:p>
    <w:p>
      <w:pPr>
        <w:pStyle w:val="10"/>
        <w:spacing w:line="400" w:lineRule="exact"/>
        <w:ind w:firstLine="480" w:firstLineChars="200"/>
        <w:jc w:val="both"/>
        <w:rPr>
          <w:rFonts w:ascii="仿宋_GB2312" w:hAnsi="仿宋" w:eastAsia="仿宋_GB2312" w:cs="Times New Roman"/>
          <w:b/>
          <w:bCs/>
          <w:sz w:val="24"/>
          <w:szCs w:val="24"/>
        </w:rPr>
      </w:pPr>
      <w:r>
        <w:rPr>
          <w:rFonts w:ascii="仿宋_GB2312" w:hAnsi="仿宋" w:eastAsia="仿宋_GB2312" w:cs="仿宋_GB2312"/>
          <w:sz w:val="24"/>
          <w:szCs w:val="24"/>
        </w:rPr>
        <w:t xml:space="preserve">5.5.1 </w:t>
      </w:r>
      <w:r>
        <w:rPr>
          <w:rFonts w:hint="eastAsia" w:ascii="仿宋_GB2312" w:hAnsi="仿宋" w:eastAsia="仿宋_GB2312" w:cs="仿宋_GB2312"/>
          <w:b/>
          <w:bCs/>
          <w:sz w:val="24"/>
          <w:szCs w:val="24"/>
        </w:rPr>
        <w:t>采用两次报价的方式。</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5.5.2 </w:t>
      </w:r>
      <w:r>
        <w:rPr>
          <w:rFonts w:hint="eastAsia" w:ascii="仿宋_GB2312" w:hAnsi="仿宋" w:eastAsia="仿宋_GB2312" w:cs="仿宋_GB2312"/>
          <w:sz w:val="24"/>
          <w:szCs w:val="24"/>
        </w:rPr>
        <w:t>供应商在提交的响应文件中的报价以公开的方式，在开标现场当场公布。该报价只允许有一个报价，任何有选择性的报价将不予接受。</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5.5.3 </w:t>
      </w:r>
      <w:r>
        <w:rPr>
          <w:rFonts w:hint="eastAsia" w:ascii="仿宋_GB2312" w:hAnsi="仿宋" w:eastAsia="仿宋_GB2312" w:cs="仿宋_GB2312"/>
          <w:sz w:val="24"/>
          <w:szCs w:val="24"/>
        </w:rPr>
        <w:t>谈判结束后，供应商可根据谈判情况，进行第二次报价，该报价为谈判的最终报价。</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5.5.4 </w:t>
      </w:r>
      <w:r>
        <w:rPr>
          <w:rFonts w:hint="eastAsia" w:ascii="仿宋_GB2312" w:hAnsi="仿宋" w:eastAsia="仿宋_GB2312" w:cs="仿宋_GB2312"/>
          <w:sz w:val="24"/>
          <w:szCs w:val="24"/>
        </w:rPr>
        <w:t>第二次报价采取现场或密封的形式提交。供应商在进行二次报价时，报价应用大写书写，写明供应商名称，并由投标被授权人签章后，以现场或密封的形式送达谈判现场。</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所有供应商的二次报价收集齐全后，招标方将在监标人员的现场监督下，现场统一唱出二次报价。</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5.5.5 </w:t>
      </w:r>
      <w:r>
        <w:rPr>
          <w:rFonts w:hint="eastAsia" w:ascii="仿宋_GB2312" w:hAnsi="仿宋" w:eastAsia="仿宋_GB2312" w:cs="仿宋_GB2312"/>
          <w:sz w:val="24"/>
          <w:szCs w:val="24"/>
        </w:rPr>
        <w:t>两次报价均应报出拟提供服务的单价和总价，二次报价可只报总价（以现场要求为准）。</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5.5.6 </w:t>
      </w:r>
      <w:r>
        <w:rPr>
          <w:rFonts w:hint="eastAsia" w:ascii="仿宋_GB2312" w:hAnsi="仿宋" w:eastAsia="仿宋_GB2312" w:cs="仿宋_GB2312"/>
          <w:sz w:val="24"/>
          <w:szCs w:val="24"/>
        </w:rPr>
        <w:t>在对最后报价的供应商进行排序前，谈判小组对响应文件的有效性、完整性和响应程度进行最终审查。谈判小组对实质性响应谈判文件要求的供应商进行价格比较。</w:t>
      </w:r>
    </w:p>
    <w:p>
      <w:pPr>
        <w:autoSpaceDE w:val="0"/>
        <w:autoSpaceDN w:val="0"/>
        <w:adjustRightInd w:val="0"/>
        <w:spacing w:line="400" w:lineRule="exact"/>
        <w:rPr>
          <w:rFonts w:ascii="仿宋_GB2312" w:hAnsi="仿宋" w:eastAsia="仿宋_GB2312" w:cs="Times New Roman"/>
          <w:b/>
          <w:bCs/>
          <w:sz w:val="24"/>
          <w:szCs w:val="24"/>
        </w:rPr>
      </w:pPr>
      <w:r>
        <w:rPr>
          <w:rFonts w:ascii="仿宋_GB2312" w:hAnsi="仿宋" w:eastAsia="仿宋_GB2312" w:cs="仿宋_GB2312"/>
          <w:b/>
          <w:bCs/>
          <w:sz w:val="24"/>
          <w:szCs w:val="24"/>
        </w:rPr>
        <w:t xml:space="preserve">5.6 </w:t>
      </w:r>
      <w:r>
        <w:rPr>
          <w:rFonts w:hint="eastAsia" w:ascii="仿宋_GB2312" w:hAnsi="仿宋" w:eastAsia="仿宋_GB2312" w:cs="仿宋_GB2312"/>
          <w:b/>
          <w:bCs/>
          <w:sz w:val="24"/>
          <w:szCs w:val="24"/>
        </w:rPr>
        <w:t>谈判和评审过程的保密性</w:t>
      </w:r>
    </w:p>
    <w:p>
      <w:pPr>
        <w:autoSpaceDE w:val="0"/>
        <w:autoSpaceDN w:val="0"/>
        <w:adjustRightInd w:val="0"/>
        <w:spacing w:line="400" w:lineRule="exact"/>
        <w:ind w:firstLine="480"/>
        <w:rPr>
          <w:rFonts w:ascii="仿宋_GB2312" w:hAnsi="仿宋" w:eastAsia="仿宋_GB2312" w:cs="Times New Roman"/>
          <w:sz w:val="24"/>
          <w:szCs w:val="24"/>
        </w:rPr>
      </w:pPr>
      <w:r>
        <w:rPr>
          <w:rFonts w:ascii="仿宋_GB2312" w:hAnsi="仿宋" w:eastAsia="仿宋_GB2312" w:cs="仿宋_GB2312"/>
          <w:sz w:val="24"/>
          <w:szCs w:val="24"/>
        </w:rPr>
        <w:t xml:space="preserve">5.6.1 </w:t>
      </w:r>
      <w:r>
        <w:rPr>
          <w:rFonts w:hint="eastAsia" w:ascii="仿宋_GB2312" w:hAnsi="仿宋" w:eastAsia="仿宋_GB2312" w:cs="仿宋_GB2312"/>
          <w:sz w:val="24"/>
          <w:szCs w:val="24"/>
        </w:rPr>
        <w:t>所有与本次招标及谈判有关的人员，均不得向供应商及与谈判项目无关的其他人员，透露与谈判有关的资料以及授予合同的意见等。</w:t>
      </w:r>
    </w:p>
    <w:p>
      <w:pPr>
        <w:autoSpaceDE w:val="0"/>
        <w:autoSpaceDN w:val="0"/>
        <w:adjustRightInd w:val="0"/>
        <w:spacing w:line="400" w:lineRule="exact"/>
        <w:ind w:firstLine="482"/>
        <w:rPr>
          <w:rFonts w:ascii="仿宋_GB2312" w:hAnsi="仿宋" w:eastAsia="仿宋_GB2312" w:cs="Times New Roman"/>
          <w:sz w:val="24"/>
          <w:szCs w:val="24"/>
        </w:rPr>
      </w:pPr>
      <w:r>
        <w:rPr>
          <w:rFonts w:ascii="仿宋_GB2312" w:hAnsi="仿宋" w:eastAsia="仿宋_GB2312" w:cs="仿宋_GB2312"/>
          <w:sz w:val="24"/>
          <w:szCs w:val="24"/>
        </w:rPr>
        <w:t xml:space="preserve">5.6.2 </w:t>
      </w:r>
      <w:r>
        <w:rPr>
          <w:rFonts w:hint="eastAsia" w:ascii="仿宋_GB2312" w:hAnsi="仿宋" w:eastAsia="仿宋_GB2312" w:cs="仿宋_GB2312"/>
          <w:sz w:val="24"/>
          <w:szCs w:val="24"/>
        </w:rPr>
        <w:t>在谈判过程中，供应商试图在投标文件审查、澄清、比较及授予合同方面对采购人员施加影响的任何行为都可能导致其投标文件被拒绝。</w:t>
      </w:r>
    </w:p>
    <w:p>
      <w:pPr>
        <w:spacing w:line="400" w:lineRule="exact"/>
        <w:rPr>
          <w:rFonts w:ascii="仿宋_GB2312" w:hAnsi="仿宋" w:eastAsia="仿宋_GB2312" w:cs="Times New Roman"/>
          <w:b/>
          <w:bCs/>
          <w:sz w:val="24"/>
          <w:szCs w:val="24"/>
        </w:rPr>
      </w:pPr>
      <w:bookmarkStart w:id="17" w:name="_Toc5823"/>
      <w:bookmarkStart w:id="18" w:name="_Toc518923089"/>
      <w:r>
        <w:rPr>
          <w:rFonts w:ascii="仿宋_GB2312" w:hAnsi="仿宋" w:eastAsia="仿宋_GB2312" w:cs="仿宋_GB2312"/>
          <w:b/>
          <w:bCs/>
          <w:sz w:val="24"/>
          <w:szCs w:val="24"/>
        </w:rPr>
        <w:t>5.7</w:t>
      </w:r>
      <w:r>
        <w:rPr>
          <w:rFonts w:hint="eastAsia" w:ascii="仿宋_GB2312" w:hAnsi="仿宋" w:eastAsia="仿宋_GB2312" w:cs="仿宋_GB2312"/>
          <w:b/>
          <w:bCs/>
          <w:sz w:val="24"/>
          <w:szCs w:val="24"/>
        </w:rPr>
        <w:t>废标</w:t>
      </w:r>
      <w:bookmarkEnd w:id="17"/>
      <w:bookmarkEnd w:id="18"/>
    </w:p>
    <w:p>
      <w:pPr>
        <w:spacing w:line="400" w:lineRule="exact"/>
        <w:ind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出现下列情形之一，将导致项目废标：</w:t>
      </w:r>
      <w:r>
        <w:rPr>
          <w:rFonts w:ascii="仿宋_GB2312" w:hAnsi="仿宋" w:eastAsia="仿宋_GB2312" w:cs="仿宋_GB2312"/>
          <w:sz w:val="24"/>
          <w:szCs w:val="24"/>
        </w:rPr>
        <w:t xml:space="preserve"> </w:t>
      </w:r>
    </w:p>
    <w:p>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1</w:t>
      </w:r>
      <w:r>
        <w:rPr>
          <w:rFonts w:hint="eastAsia" w:ascii="仿宋_GB2312" w:hAnsi="仿宋" w:eastAsia="仿宋_GB2312" w:cs="仿宋_GB2312"/>
          <w:sz w:val="24"/>
          <w:szCs w:val="24"/>
        </w:rPr>
        <w:t>）符合专业条件的供应商或者对谈判文件做实质性响应的供应商不足三家；</w:t>
      </w:r>
    </w:p>
    <w:p>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2</w:t>
      </w:r>
      <w:r>
        <w:rPr>
          <w:rFonts w:hint="eastAsia" w:ascii="仿宋_GB2312" w:hAnsi="仿宋" w:eastAsia="仿宋_GB2312" w:cs="仿宋_GB2312"/>
          <w:sz w:val="24"/>
          <w:szCs w:val="24"/>
        </w:rPr>
        <w:t>）出现影响采购公正的违法、违规行为的；</w:t>
      </w:r>
    </w:p>
    <w:p>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3</w:t>
      </w:r>
      <w:r>
        <w:rPr>
          <w:rFonts w:hint="eastAsia" w:ascii="仿宋_GB2312" w:hAnsi="仿宋" w:eastAsia="仿宋_GB2312" w:cs="仿宋_GB2312"/>
          <w:sz w:val="24"/>
          <w:szCs w:val="24"/>
        </w:rPr>
        <w:t>）供应商的报价均超过了采购预算，采购人不能支付的；</w:t>
      </w:r>
    </w:p>
    <w:p>
      <w:pPr>
        <w:autoSpaceDE w:val="0"/>
        <w:autoSpaceDN w:val="0"/>
        <w:adjustRightInd w:val="0"/>
        <w:spacing w:line="400" w:lineRule="exact"/>
        <w:ind w:firstLine="480"/>
        <w:rPr>
          <w:rFonts w:hint="eastAsia" w:ascii="仿宋_GB2312" w:hAnsi="仿宋" w:eastAsia="仿宋_GB2312" w:cs="仿宋_GB2312"/>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4</w:t>
      </w:r>
      <w:r>
        <w:rPr>
          <w:rFonts w:hint="eastAsia" w:ascii="仿宋_GB2312" w:hAnsi="仿宋" w:eastAsia="仿宋_GB2312" w:cs="仿宋_GB2312"/>
          <w:sz w:val="24"/>
          <w:szCs w:val="24"/>
        </w:rPr>
        <w:t>）因重大变故，采购任务取消的。</w:t>
      </w:r>
    </w:p>
    <w:p>
      <w:pPr>
        <w:pStyle w:val="7"/>
        <w:rPr>
          <w:rFonts w:hint="eastAsia" w:ascii="仿宋_GB2312" w:hAnsi="仿宋" w:eastAsia="仿宋_GB2312" w:cs="仿宋_GB2312"/>
          <w:sz w:val="24"/>
          <w:szCs w:val="24"/>
        </w:rPr>
      </w:pPr>
    </w:p>
    <w:p>
      <w:pPr>
        <w:rPr>
          <w:rFonts w:hint="eastAsia" w:ascii="仿宋_GB2312" w:hAnsi="仿宋" w:eastAsia="仿宋_GB2312" w:cs="仿宋_GB2312"/>
          <w:sz w:val="24"/>
          <w:szCs w:val="24"/>
        </w:rPr>
      </w:pPr>
    </w:p>
    <w:tbl>
      <w:tblPr>
        <w:tblStyle w:val="14"/>
        <w:tblW w:w="0" w:type="auto"/>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0"/>
            <w:vAlign w:val="center"/>
          </w:tcPr>
          <w:p>
            <w:pPr>
              <w:widowControl/>
              <w:jc w:val="center"/>
              <w:rPr>
                <w:rFonts w:ascii="仿宋" w:hAnsi="仿宋" w:eastAsia="仿宋" w:cs="宋体"/>
                <w:b/>
                <w:bCs/>
                <w:kern w:val="0"/>
                <w:sz w:val="32"/>
                <w:szCs w:val="32"/>
              </w:rPr>
            </w:pPr>
            <w:r>
              <w:rPr>
                <w:rFonts w:hint="eastAsia" w:ascii="仿宋" w:hAnsi="仿宋" w:eastAsia="仿宋" w:cs="宋体"/>
                <w:b/>
                <w:bCs/>
                <w:kern w:val="0"/>
                <w:sz w:val="32"/>
                <w:szCs w:val="32"/>
              </w:rPr>
              <w:t>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中小企业投标要求</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i/>
                <w:kern w:val="0"/>
                <w:szCs w:val="21"/>
                <w:u w:val="single"/>
              </w:rPr>
              <w:t>适用</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i/>
                <w:kern w:val="0"/>
                <w:szCs w:val="21"/>
                <w:u w:val="single"/>
              </w:rPr>
              <w:t>不接受</w:t>
            </w:r>
            <w:r>
              <w:rPr>
                <w:rFonts w:hint="eastAsia" w:ascii="仿宋" w:hAnsi="仿宋" w:eastAsia="仿宋" w:cs="宋体"/>
                <w:i/>
                <w:kern w:val="0"/>
                <w:szCs w:val="21"/>
                <w:u w:val="single"/>
              </w:rPr>
              <w:t>联合体投标</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 xml:space="preserve">。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未参与其他服务</w:t>
            </w:r>
          </w:p>
          <w:p>
            <w:pPr>
              <w:widowControl/>
              <w:jc w:val="center"/>
              <w:rPr>
                <w:rFonts w:hint="eastAsia" w:ascii="仿宋" w:hAnsi="仿宋" w:eastAsia="仿宋" w:cs="宋体"/>
                <w:kern w:val="0"/>
                <w:sz w:val="22"/>
                <w:szCs w:val="22"/>
              </w:rPr>
            </w:pP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未</w:t>
            </w:r>
            <w:r>
              <w:rPr>
                <w:rFonts w:ascii="仿宋" w:hAnsi="仿宋" w:eastAsia="仿宋"/>
                <w:szCs w:val="21"/>
              </w:rPr>
              <w:t>为</w:t>
            </w:r>
            <w:r>
              <w:rPr>
                <w:rFonts w:hint="eastAsia" w:ascii="仿宋" w:hAnsi="仿宋" w:eastAsia="仿宋"/>
                <w:szCs w:val="21"/>
              </w:rPr>
              <w:t>本</w:t>
            </w:r>
            <w:r>
              <w:rPr>
                <w:rFonts w:ascii="仿宋" w:hAnsi="仿宋" w:eastAsia="仿宋"/>
                <w:szCs w:val="21"/>
              </w:rPr>
              <w:t>项目提供整体</w:t>
            </w:r>
            <w:r>
              <w:rPr>
                <w:rFonts w:hint="eastAsia" w:ascii="仿宋" w:hAnsi="仿宋" w:eastAsia="仿宋"/>
                <w:szCs w:val="21"/>
              </w:rPr>
              <w:t>设计</w:t>
            </w:r>
            <w:r>
              <w:rPr>
                <w:rFonts w:ascii="仿宋" w:hAnsi="仿宋" w:eastAsia="仿宋"/>
                <w:szCs w:val="21"/>
              </w:rPr>
              <w:t>、规范编制或者项目管理、监理、检测等服务</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widowControl/>
              <w:jc w:val="center"/>
              <w:rPr>
                <w:rFonts w:ascii="仿宋" w:hAnsi="仿宋" w:eastAsia="仿宋" w:cs="宋体"/>
                <w:kern w:val="0"/>
                <w:sz w:val="22"/>
                <w:szCs w:val="22"/>
              </w:rPr>
            </w:pP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 xml:space="preserve">招标文件中所列的所有服务内容进行投标。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eastAsia="zh-CN"/>
              </w:rPr>
              <w:t>磋商</w:t>
            </w:r>
            <w:r>
              <w:rPr>
                <w:rFonts w:ascii="仿宋" w:hAnsi="仿宋" w:eastAsia="仿宋" w:cs="宋体"/>
                <w:kern w:val="0"/>
                <w:sz w:val="22"/>
                <w:szCs w:val="22"/>
              </w:rPr>
              <w:t>保证金</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w:t>
            </w:r>
            <w:r>
              <w:rPr>
                <w:rFonts w:ascii="仿宋" w:hAnsi="仿宋" w:eastAsia="仿宋"/>
                <w:szCs w:val="21"/>
              </w:rPr>
              <w:t>招标文件要求</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ascii="仿宋" w:hAnsi="仿宋" w:eastAsia="仿宋"/>
                <w:szCs w:val="21"/>
                <w:u w:val="single"/>
              </w:rPr>
              <w:t xml:space="preserve">  </w:t>
            </w:r>
            <w:r>
              <w:rPr>
                <w:rFonts w:hint="eastAsia" w:ascii="仿宋" w:hAnsi="仿宋" w:eastAsia="仿宋"/>
                <w:szCs w:val="21"/>
                <w:u w:val="single"/>
              </w:rPr>
              <w:t>90日</w:t>
            </w:r>
            <w:r>
              <w:rPr>
                <w:rFonts w:hint="eastAsia" w:ascii="仿宋" w:hAnsi="仿宋" w:eastAsia="仿宋"/>
                <w:szCs w:val="21"/>
              </w:rPr>
              <w:t>历日内</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jc w:val="center"/>
              <w:rPr>
                <w:rFonts w:hint="eastAsia" w:ascii="仿宋" w:hAnsi="仿宋" w:eastAsia="仿宋" w:cs="宋体"/>
                <w:kern w:val="0"/>
                <w:sz w:val="22"/>
                <w:szCs w:val="22"/>
              </w:rPr>
            </w:pP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jc w:val="center"/>
              <w:rPr>
                <w:rFonts w:ascii="仿宋" w:hAnsi="仿宋" w:eastAsia="仿宋" w:cs="宋体"/>
                <w:kern w:val="0"/>
                <w:sz w:val="22"/>
                <w:szCs w:val="22"/>
              </w:rPr>
            </w:pP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w:t>
            </w:r>
            <w:r>
              <w:rPr>
                <w:rFonts w:ascii="仿宋" w:hAnsi="仿宋" w:eastAsia="仿宋"/>
                <w:szCs w:val="21"/>
              </w:rPr>
              <w:t>文件</w:t>
            </w:r>
            <w:r>
              <w:rPr>
                <w:rFonts w:hint="eastAsia" w:ascii="仿宋" w:hAnsi="仿宋" w:eastAsia="仿宋"/>
                <w:szCs w:val="21"/>
              </w:rPr>
              <w:t>规定的顺序修正。</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widowControl/>
              <w:jc w:val="both"/>
              <w:rPr>
                <w:rFonts w:ascii="仿宋" w:hAnsi="仿宋" w:eastAsia="仿宋" w:cs="宋体"/>
                <w:kern w:val="0"/>
                <w:sz w:val="22"/>
                <w:szCs w:val="22"/>
              </w:rPr>
            </w:pP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kern w:val="0"/>
                <w:szCs w:val="21"/>
                <w:u w:val="single"/>
              </w:rPr>
              <w:t>适用</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ascii="仿宋" w:hAnsi="仿宋" w:eastAsia="仿宋"/>
                <w:szCs w:val="21"/>
              </w:rPr>
              <w:t>投标人的报价明显低于其他通过符合性</w:t>
            </w:r>
            <w:r>
              <w:rPr>
                <w:rFonts w:hint="eastAsia" w:ascii="仿宋" w:hAnsi="仿宋" w:eastAsia="仿宋"/>
                <w:szCs w:val="21"/>
              </w:rPr>
              <w:t>审</w:t>
            </w:r>
            <w:r>
              <w:rPr>
                <w:rFonts w:ascii="仿宋" w:hAnsi="仿宋" w:eastAsia="仿宋"/>
                <w:szCs w:val="21"/>
              </w:rPr>
              <w:t>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pStyle w:val="7"/>
        <w:rPr>
          <w:lang w:val="zh-CN"/>
        </w:rPr>
      </w:pPr>
    </w:p>
    <w:p>
      <w:pPr>
        <w:pStyle w:val="10"/>
        <w:spacing w:line="400" w:lineRule="exact"/>
        <w:ind w:firstLine="480" w:firstLineChars="200"/>
        <w:jc w:val="both"/>
        <w:rPr>
          <w:rFonts w:ascii="仿宋_GB2312" w:hAnsi="仿宋" w:eastAsia="仿宋_GB2312" w:cs="Times New Roman"/>
          <w:color w:val="FF0000"/>
          <w:sz w:val="24"/>
          <w:szCs w:val="24"/>
        </w:rPr>
      </w:pPr>
    </w:p>
    <w:p>
      <w:pPr>
        <w:spacing w:line="400" w:lineRule="exact"/>
        <w:rPr>
          <w:rFonts w:ascii="仿宋_GB2312" w:hAnsi="仿宋" w:eastAsia="仿宋_GB2312" w:cs="Times New Roman"/>
          <w:sz w:val="24"/>
          <w:szCs w:val="24"/>
        </w:rPr>
      </w:pPr>
      <w:r>
        <w:rPr>
          <w:rFonts w:ascii="仿宋_GB2312" w:eastAsia="仿宋_GB2312" w:cs="仿宋_GB2312"/>
          <w:sz w:val="24"/>
          <w:szCs w:val="24"/>
        </w:rPr>
        <w:t xml:space="preserve">   </w:t>
      </w:r>
    </w:p>
    <w:p>
      <w:pPr>
        <w:pStyle w:val="10"/>
        <w:spacing w:line="400" w:lineRule="exact"/>
        <w:jc w:val="center"/>
        <w:rPr>
          <w:rFonts w:ascii="仿宋_GB2312" w:hAnsi="仿宋" w:eastAsia="仿宋_GB2312" w:cs="Times New Roman"/>
          <w:b/>
          <w:bCs/>
          <w:sz w:val="30"/>
          <w:szCs w:val="30"/>
        </w:rPr>
      </w:pPr>
      <w:r>
        <w:rPr>
          <w:rFonts w:hint="eastAsia" w:ascii="仿宋_GB2312" w:hAnsi="仿宋" w:eastAsia="仿宋_GB2312" w:cs="仿宋_GB2312"/>
          <w:b/>
          <w:bCs/>
          <w:sz w:val="30"/>
          <w:szCs w:val="30"/>
        </w:rPr>
        <w:t>六、确</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定</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成</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交</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与</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授</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予</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合</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同</w:t>
      </w:r>
    </w:p>
    <w:p>
      <w:pPr>
        <w:pStyle w:val="10"/>
        <w:spacing w:line="400" w:lineRule="exact"/>
        <w:jc w:val="both"/>
        <w:rPr>
          <w:rFonts w:ascii="仿宋_GB2312" w:hAnsi="仿宋" w:eastAsia="仿宋_GB2312" w:cs="Times New Roman"/>
          <w:b/>
          <w:bCs/>
          <w:sz w:val="24"/>
          <w:szCs w:val="24"/>
        </w:rPr>
      </w:pP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6.1 </w:t>
      </w:r>
      <w:r>
        <w:rPr>
          <w:rFonts w:hint="eastAsia" w:ascii="仿宋_GB2312" w:hAnsi="仿宋" w:eastAsia="仿宋_GB2312" w:cs="仿宋_GB2312"/>
          <w:b/>
          <w:bCs/>
          <w:sz w:val="24"/>
          <w:szCs w:val="24"/>
        </w:rPr>
        <w:t>确定成交供应商</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6.1.1 </w:t>
      </w:r>
      <w:r>
        <w:rPr>
          <w:rFonts w:hint="eastAsia" w:ascii="仿宋_GB2312" w:hAnsi="仿宋" w:eastAsia="仿宋_GB2312" w:cs="仿宋_GB2312"/>
          <w:sz w:val="24"/>
          <w:szCs w:val="24"/>
        </w:rPr>
        <w:t>谈判小组应当从质量和服务均能满足采购文件实质性响应要求的供应商中，按照最后报价由低到高的顺序提出</w:t>
      </w:r>
      <w:r>
        <w:rPr>
          <w:rFonts w:ascii="仿宋_GB2312" w:hAnsi="仿宋" w:eastAsia="仿宋_GB2312" w:cs="仿宋_GB2312"/>
          <w:sz w:val="24"/>
          <w:szCs w:val="24"/>
        </w:rPr>
        <w:t>3</w:t>
      </w:r>
      <w:r>
        <w:rPr>
          <w:rFonts w:hint="eastAsia" w:ascii="仿宋_GB2312" w:hAnsi="仿宋" w:eastAsia="仿宋_GB2312" w:cs="仿宋_GB2312"/>
          <w:sz w:val="24"/>
          <w:szCs w:val="24"/>
        </w:rPr>
        <w:t>名以上成交候选人，并编写评审报告。</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6.1.2 </w:t>
      </w:r>
      <w:r>
        <w:rPr>
          <w:rFonts w:hint="eastAsia" w:ascii="仿宋_GB2312" w:hAnsi="仿宋" w:eastAsia="仿宋_GB2312" w:cs="仿宋_GB2312"/>
          <w:sz w:val="24"/>
          <w:szCs w:val="24"/>
        </w:rPr>
        <w:t>采购代理机构应当在评审结束后</w:t>
      </w:r>
      <w:r>
        <w:rPr>
          <w:rFonts w:ascii="仿宋_GB2312" w:hAnsi="仿宋" w:eastAsia="仿宋_GB2312" w:cs="仿宋_GB2312"/>
          <w:sz w:val="24"/>
          <w:szCs w:val="24"/>
        </w:rPr>
        <w:t xml:space="preserve"> 2 </w:t>
      </w:r>
      <w:r>
        <w:rPr>
          <w:rFonts w:hint="eastAsia" w:ascii="仿宋_GB2312" w:hAnsi="仿宋" w:eastAsia="仿宋_GB2312" w:cs="仿宋_GB2312"/>
          <w:sz w:val="24"/>
          <w:szCs w:val="24"/>
        </w:rPr>
        <w:t>个工作日内将评审报告送采购人。</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6.1.3 </w:t>
      </w:r>
      <w:r>
        <w:rPr>
          <w:rFonts w:hint="eastAsia" w:ascii="仿宋_GB2312" w:hAnsi="仿宋" w:eastAsia="仿宋_GB2312" w:cs="仿宋_GB2312"/>
          <w:sz w:val="24"/>
          <w:szCs w:val="24"/>
        </w:rPr>
        <w:t>采购人应当自收到评审报告之日起５个工作日内，在评审报告确定的成交候选人名单中按顺序确定成交人。成交供应商确定原则见</w:t>
      </w:r>
      <w:r>
        <w:rPr>
          <w:rFonts w:hint="eastAsia" w:ascii="仿宋_GB2312" w:hAnsi="仿宋" w:eastAsia="仿宋_GB2312" w:cs="仿宋_GB2312"/>
          <w:b/>
          <w:bCs/>
          <w:i/>
          <w:iCs/>
          <w:sz w:val="24"/>
          <w:szCs w:val="24"/>
        </w:rPr>
        <w:t>《供应商须知前附表》。</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6.1.4 </w:t>
      </w:r>
      <w:r>
        <w:rPr>
          <w:rFonts w:hint="eastAsia" w:ascii="仿宋_GB2312" w:hAnsi="仿宋" w:eastAsia="仿宋_GB2312" w:cs="仿宋_GB2312"/>
          <w:sz w:val="24"/>
          <w:szCs w:val="24"/>
        </w:rPr>
        <w:t>采购人在收到评审报告</w:t>
      </w:r>
      <w:r>
        <w:rPr>
          <w:rFonts w:ascii="仿宋_GB2312" w:hAnsi="仿宋" w:eastAsia="仿宋_GB2312" w:cs="仿宋_GB2312"/>
          <w:sz w:val="24"/>
          <w:szCs w:val="24"/>
        </w:rPr>
        <w:t>5</w:t>
      </w:r>
      <w:r>
        <w:rPr>
          <w:rFonts w:hint="eastAsia" w:ascii="仿宋_GB2312" w:hAnsi="仿宋" w:eastAsia="仿宋_GB2312" w:cs="仿宋_GB2312"/>
          <w:sz w:val="24"/>
          <w:szCs w:val="24"/>
        </w:rPr>
        <w:t>个工作日内未按评审报告推荐的成交候选人顺序确定成交人，又不能说明合法理由的，视同按评审报告推荐的顺序确定排名第一的成交候选人为成交人。</w:t>
      </w:r>
    </w:p>
    <w:p>
      <w:pPr>
        <w:pStyle w:val="6"/>
        <w:tabs>
          <w:tab w:val="left" w:pos="900"/>
        </w:tabs>
        <w:spacing w:before="0" w:after="0" w:line="400" w:lineRule="exact"/>
        <w:rPr>
          <w:rFonts w:ascii="仿宋_GB2312" w:hAnsi="仿宋" w:eastAsia="仿宋_GB2312" w:cs="Times New Roman"/>
          <w:sz w:val="24"/>
          <w:szCs w:val="24"/>
        </w:rPr>
      </w:pPr>
      <w:bookmarkStart w:id="19" w:name="_Toc17138"/>
      <w:bookmarkStart w:id="20" w:name="_Toc518923094"/>
      <w:r>
        <w:rPr>
          <w:rFonts w:ascii="仿宋_GB2312" w:hAnsi="仿宋" w:eastAsia="仿宋_GB2312" w:cs="仿宋_GB2312"/>
          <w:sz w:val="24"/>
          <w:szCs w:val="24"/>
        </w:rPr>
        <w:t>6.2</w:t>
      </w:r>
      <w:r>
        <w:rPr>
          <w:rFonts w:hint="eastAsia" w:ascii="仿宋_GB2312" w:hAnsi="仿宋" w:eastAsia="仿宋_GB2312" w:cs="仿宋_GB2312"/>
          <w:sz w:val="24"/>
          <w:szCs w:val="24"/>
        </w:rPr>
        <w:t>采购任务取消</w:t>
      </w:r>
      <w:bookmarkEnd w:id="19"/>
      <w:bookmarkEnd w:id="20"/>
    </w:p>
    <w:p>
      <w:pPr>
        <w:spacing w:line="400" w:lineRule="exact"/>
        <w:ind w:firstLine="480" w:firstLineChars="200"/>
        <w:jc w:val="left"/>
        <w:rPr>
          <w:rFonts w:ascii="仿宋_GB2312" w:hAnsi="仿宋" w:eastAsia="仿宋_GB2312" w:cs="Times New Roman"/>
          <w:sz w:val="24"/>
          <w:szCs w:val="24"/>
        </w:rPr>
      </w:pPr>
      <w:r>
        <w:rPr>
          <w:rFonts w:hint="eastAsia" w:ascii="仿宋_GB2312" w:hAnsi="仿宋" w:eastAsia="仿宋_GB2312" w:cs="仿宋_GB2312"/>
          <w:sz w:val="24"/>
          <w:szCs w:val="24"/>
        </w:rPr>
        <w:t>因重大变故采购任务取消时，采购人有权拒绝任何供应商中标，且对受影响的供应商不承担任何责任。</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6.3 </w:t>
      </w:r>
      <w:r>
        <w:rPr>
          <w:rFonts w:hint="eastAsia" w:ascii="仿宋_GB2312" w:hAnsi="仿宋" w:eastAsia="仿宋_GB2312" w:cs="仿宋_GB2312"/>
          <w:b/>
          <w:bCs/>
          <w:sz w:val="24"/>
          <w:szCs w:val="24"/>
        </w:rPr>
        <w:t>成交结果公布和成交通知书</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6.3.1 </w:t>
      </w:r>
      <w:r>
        <w:rPr>
          <w:rFonts w:hint="eastAsia" w:ascii="仿宋_GB2312" w:hAnsi="仿宋" w:eastAsia="仿宋_GB2312" w:cs="仿宋_GB2312"/>
          <w:sz w:val="24"/>
          <w:szCs w:val="24"/>
        </w:rPr>
        <w:t>成交人确定后的</w:t>
      </w:r>
      <w:r>
        <w:rPr>
          <w:rFonts w:ascii="仿宋_GB2312" w:hAnsi="仿宋" w:eastAsia="仿宋_GB2312" w:cs="仿宋_GB2312"/>
          <w:sz w:val="24"/>
          <w:szCs w:val="24"/>
        </w:rPr>
        <w:t>2</w:t>
      </w:r>
      <w:r>
        <w:rPr>
          <w:rFonts w:hint="eastAsia" w:ascii="仿宋_GB2312" w:hAnsi="仿宋" w:eastAsia="仿宋_GB2312" w:cs="仿宋_GB2312"/>
          <w:sz w:val="24"/>
          <w:szCs w:val="24"/>
        </w:rPr>
        <w:t>个工作日内，采购代理机构将在</w:t>
      </w:r>
      <w:r>
        <w:rPr>
          <w:rFonts w:hint="eastAsia" w:ascii="仿宋_GB2312" w:hAnsi="仿宋" w:eastAsia="仿宋_GB2312" w:cs="仿宋_GB2312"/>
          <w:b/>
          <w:bCs/>
          <w:i/>
          <w:iCs/>
          <w:sz w:val="24"/>
          <w:szCs w:val="24"/>
        </w:rPr>
        <w:t>《供应商须知前附表》</w:t>
      </w:r>
      <w:r>
        <w:rPr>
          <w:rFonts w:hint="eastAsia" w:ascii="仿宋_GB2312" w:hAnsi="仿宋" w:eastAsia="仿宋_GB2312" w:cs="仿宋_GB2312"/>
          <w:sz w:val="24"/>
          <w:szCs w:val="24"/>
        </w:rPr>
        <w:t>规定的信息发布媒体上公告成交结果，公告期限为</w:t>
      </w:r>
      <w:r>
        <w:rPr>
          <w:rFonts w:ascii="仿宋_GB2312" w:hAnsi="仿宋" w:eastAsia="仿宋_GB2312" w:cs="仿宋_GB2312"/>
          <w:sz w:val="24"/>
          <w:szCs w:val="24"/>
        </w:rPr>
        <w:t>1</w:t>
      </w:r>
      <w:r>
        <w:rPr>
          <w:rFonts w:hint="eastAsia" w:ascii="仿宋_GB2312" w:hAnsi="仿宋" w:eastAsia="仿宋_GB2312" w:cs="仿宋_GB2312"/>
          <w:sz w:val="24"/>
          <w:szCs w:val="24"/>
        </w:rPr>
        <w:t>个工作日。</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6.3.2 </w:t>
      </w:r>
      <w:r>
        <w:rPr>
          <w:rFonts w:hint="eastAsia" w:ascii="仿宋_GB2312" w:hAnsi="仿宋" w:eastAsia="仿宋_GB2312" w:cs="仿宋_GB2312"/>
          <w:sz w:val="24"/>
          <w:szCs w:val="24"/>
        </w:rPr>
        <w:t>在公告成交结果的同时，采购代理机构将向成交人发出成交通知书，成交通知书是合同的组成部分。</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6.4 </w:t>
      </w:r>
      <w:r>
        <w:rPr>
          <w:rFonts w:hint="eastAsia" w:ascii="仿宋_GB2312" w:hAnsi="仿宋" w:eastAsia="仿宋_GB2312" w:cs="仿宋_GB2312"/>
          <w:b/>
          <w:bCs/>
          <w:sz w:val="24"/>
          <w:szCs w:val="24"/>
        </w:rPr>
        <w:t>签订合同</w:t>
      </w:r>
    </w:p>
    <w:p>
      <w:pPr>
        <w:pStyle w:val="10"/>
        <w:spacing w:line="400" w:lineRule="exact"/>
        <w:ind w:firstLine="480" w:firstLineChars="200"/>
        <w:jc w:val="both"/>
        <w:rPr>
          <w:rFonts w:ascii="仿宋_GB2312" w:hAnsi="仿宋" w:eastAsia="仿宋_GB2312" w:cs="Times New Roman"/>
          <w:color w:val="auto"/>
          <w:sz w:val="24"/>
          <w:szCs w:val="24"/>
        </w:rPr>
      </w:pPr>
      <w:r>
        <w:rPr>
          <w:rFonts w:ascii="仿宋_GB2312" w:hAnsi="仿宋" w:eastAsia="仿宋_GB2312" w:cs="仿宋_GB2312"/>
          <w:sz w:val="24"/>
          <w:szCs w:val="24"/>
        </w:rPr>
        <w:t xml:space="preserve">6.4.1 </w:t>
      </w:r>
      <w:r>
        <w:rPr>
          <w:rFonts w:hint="eastAsia" w:ascii="仿宋_GB2312" w:hAnsi="仿宋" w:eastAsia="仿宋_GB2312" w:cs="仿宋_GB2312"/>
          <w:color w:val="auto"/>
          <w:sz w:val="24"/>
          <w:szCs w:val="24"/>
        </w:rPr>
        <w:t>采购人与成交供应商应当在成交通知书发出之日起</w:t>
      </w:r>
      <w:r>
        <w:rPr>
          <w:rFonts w:ascii="仿宋_GB2312" w:hAnsi="仿宋" w:eastAsia="仿宋_GB2312" w:cs="仿宋_GB2312"/>
          <w:color w:val="auto"/>
          <w:sz w:val="24"/>
          <w:szCs w:val="24"/>
        </w:rPr>
        <w:t>5</w:t>
      </w:r>
      <w:r>
        <w:rPr>
          <w:rFonts w:hint="eastAsia" w:ascii="仿宋_GB2312" w:hAnsi="仿宋" w:eastAsia="仿宋_GB2312" w:cs="仿宋_GB2312"/>
          <w:color w:val="auto"/>
          <w:sz w:val="24"/>
          <w:szCs w:val="24"/>
        </w:rPr>
        <w:t>日内，按照谈判文件确定的合同文本以及采购标的、规格型号、采购金额、采购数量、技术和服务要求等事项签订政府采购合同。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6.4.2 </w:t>
      </w:r>
      <w:r>
        <w:rPr>
          <w:rFonts w:hint="eastAsia" w:ascii="仿宋_GB2312" w:hAnsi="仿宋" w:eastAsia="仿宋_GB2312" w:cs="仿宋_GB2312"/>
          <w:sz w:val="24"/>
          <w:szCs w:val="24"/>
        </w:rPr>
        <w:t>成交人拒绝与采购人签订合同的，采购人可以按照评审报告推荐的成交候选人名单排序，确定下一候选人为成交人，也可以重新开展政府采购活动。拒绝签订政府采购合同的成交供应商不得参加对该项目重新开展的采购活动。</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6.4.3 </w:t>
      </w:r>
      <w:r>
        <w:rPr>
          <w:rFonts w:hint="eastAsia" w:ascii="仿宋_GB2312" w:hAnsi="仿宋" w:eastAsia="仿宋_GB2312" w:cs="仿宋_GB2312"/>
          <w:sz w:val="24"/>
          <w:szCs w:val="24"/>
        </w:rPr>
        <w:t>谈判文件、响应文件、供应商的澄清文件和成交通知书等均作为签订合同的主要部分。</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6.4.4 </w:t>
      </w:r>
      <w:r>
        <w:rPr>
          <w:rFonts w:hint="eastAsia" w:ascii="仿宋_GB2312" w:hAnsi="仿宋" w:eastAsia="仿宋_GB2312" w:cs="仿宋_GB2312"/>
          <w:sz w:val="24"/>
          <w:szCs w:val="24"/>
        </w:rPr>
        <w:t>根据财库〔</w:t>
      </w:r>
      <w:r>
        <w:rPr>
          <w:rFonts w:ascii="仿宋_GB2312" w:hAnsi="仿宋" w:eastAsia="仿宋_GB2312" w:cs="仿宋_GB2312"/>
          <w:sz w:val="24"/>
          <w:szCs w:val="24"/>
        </w:rPr>
        <w:t>2016</w:t>
      </w:r>
      <w:r>
        <w:rPr>
          <w:rFonts w:hint="eastAsia" w:ascii="仿宋_GB2312" w:hAnsi="仿宋" w:eastAsia="仿宋_GB2312" w:cs="仿宋_GB2312"/>
          <w:sz w:val="24"/>
          <w:szCs w:val="24"/>
        </w:rPr>
        <w:t>〕</w:t>
      </w:r>
      <w:r>
        <w:rPr>
          <w:rFonts w:ascii="仿宋_GB2312" w:hAnsi="仿宋" w:eastAsia="仿宋_GB2312" w:cs="仿宋_GB2312"/>
          <w:sz w:val="24"/>
          <w:szCs w:val="24"/>
        </w:rPr>
        <w:t xml:space="preserve">125 </w:t>
      </w:r>
      <w:r>
        <w:rPr>
          <w:rFonts w:hint="eastAsia" w:ascii="仿宋_GB2312" w:hAnsi="仿宋" w:eastAsia="仿宋_GB2312" w:cs="仿宋_GB2312"/>
          <w:sz w:val="24"/>
          <w:szCs w:val="24"/>
        </w:rPr>
        <w:t>号《财政部关于在政府采购活动中查询及使用信用记录有关问题的通知》的要求，截止到合同签订之日。一旦成交人在“信用中国”网站（</w:t>
      </w:r>
      <w:r>
        <w:rPr>
          <w:rFonts w:ascii="仿宋_GB2312" w:hAnsi="仿宋" w:eastAsia="仿宋_GB2312" w:cs="仿宋_GB2312"/>
          <w:sz w:val="24"/>
          <w:szCs w:val="24"/>
        </w:rPr>
        <w:t>www.creditchina.gov.cn</w:t>
      </w:r>
      <w:r>
        <w:rPr>
          <w:rFonts w:hint="eastAsia" w:ascii="仿宋_GB2312" w:hAnsi="仿宋" w:eastAsia="仿宋_GB2312" w:cs="仿宋_GB2312"/>
          <w:sz w:val="24"/>
          <w:szCs w:val="24"/>
        </w:rPr>
        <w:t>）、中国政府采购网（</w:t>
      </w:r>
      <w:r>
        <w:rPr>
          <w:rFonts w:ascii="仿宋_GB2312" w:hAnsi="仿宋" w:eastAsia="仿宋_GB2312" w:cs="仿宋_GB2312"/>
          <w:sz w:val="24"/>
          <w:szCs w:val="24"/>
        </w:rPr>
        <w:t>www.ccgp.gov.cn</w:t>
      </w:r>
      <w:r>
        <w:rPr>
          <w:rFonts w:hint="eastAsia" w:ascii="仿宋_GB2312" w:hAnsi="仿宋" w:eastAsia="仿宋_GB2312" w:cs="仿宋_GB2312"/>
          <w:sz w:val="24"/>
          <w:szCs w:val="24"/>
        </w:rPr>
        <w:t>）中被列入失信被执行人、重大税收违法案件当事人名单、政府采购严重违法失信行为记录名单的，采购人有权拒绝与其签订合同。</w:t>
      </w:r>
    </w:p>
    <w:p>
      <w:pPr>
        <w:widowControl/>
        <w:spacing w:line="400" w:lineRule="exact"/>
        <w:ind w:firstLine="480" w:firstLineChars="200"/>
        <w:jc w:val="left"/>
        <w:rPr>
          <w:rFonts w:ascii="仿宋_GB2312" w:hAnsi="仿宋" w:eastAsia="仿宋_GB2312" w:cs="Times New Roman"/>
          <w:sz w:val="24"/>
          <w:szCs w:val="24"/>
        </w:rPr>
      </w:pPr>
      <w:r>
        <w:rPr>
          <w:rFonts w:ascii="仿宋_GB2312" w:hAnsi="仿宋" w:eastAsia="仿宋_GB2312" w:cs="仿宋_GB2312"/>
          <w:sz w:val="24"/>
          <w:szCs w:val="24"/>
        </w:rPr>
        <w:t xml:space="preserve">6.4.5 </w:t>
      </w:r>
      <w:r>
        <w:rPr>
          <w:rFonts w:hint="eastAsia" w:ascii="仿宋_GB2312" w:hAnsi="仿宋" w:eastAsia="仿宋_GB2312" w:cs="仿宋_GB2312"/>
          <w:sz w:val="24"/>
          <w:szCs w:val="24"/>
        </w:rPr>
        <w:t>成交人无正当理由拒签合同的，采购人有权取消其成交资格，其保证金不予退还；给采购人造成的损失超过保证金数额的，成交人还应当对超过部分予以赔偿。</w:t>
      </w: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6.5 </w:t>
      </w:r>
      <w:r>
        <w:rPr>
          <w:rFonts w:hint="eastAsia" w:ascii="仿宋_GB2312" w:hAnsi="仿宋" w:eastAsia="仿宋_GB2312" w:cs="仿宋_GB2312"/>
          <w:b/>
          <w:bCs/>
          <w:sz w:val="24"/>
          <w:szCs w:val="24"/>
        </w:rPr>
        <w:t>履约保证金</w:t>
      </w:r>
    </w:p>
    <w:p>
      <w:pPr>
        <w:widowControl/>
        <w:spacing w:line="400" w:lineRule="exact"/>
        <w:ind w:firstLine="480" w:firstLineChars="200"/>
        <w:jc w:val="left"/>
        <w:rPr>
          <w:rFonts w:ascii="仿宋_GB2312" w:hAnsi="仿宋" w:eastAsia="仿宋_GB2312" w:cs="Times New Roman"/>
          <w:sz w:val="24"/>
          <w:szCs w:val="24"/>
        </w:rPr>
      </w:pPr>
      <w:r>
        <w:rPr>
          <w:rFonts w:ascii="仿宋_GB2312" w:hAnsi="仿宋" w:eastAsia="仿宋_GB2312" w:cs="仿宋_GB2312"/>
          <w:sz w:val="24"/>
          <w:szCs w:val="24"/>
        </w:rPr>
        <w:t xml:space="preserve">6.5.1 </w:t>
      </w:r>
      <w:r>
        <w:rPr>
          <w:rFonts w:hint="eastAsia" w:ascii="仿宋_GB2312" w:hAnsi="仿宋" w:eastAsia="仿宋_GB2312" w:cs="仿宋_GB2312"/>
          <w:sz w:val="24"/>
          <w:szCs w:val="24"/>
        </w:rPr>
        <w:t>在签订合同前，成交人应按</w:t>
      </w:r>
      <w:r>
        <w:rPr>
          <w:rFonts w:hint="eastAsia" w:ascii="仿宋_GB2312" w:hAnsi="仿宋" w:eastAsia="仿宋_GB2312" w:cs="仿宋_GB2312"/>
          <w:b/>
          <w:bCs/>
          <w:i/>
          <w:iCs/>
          <w:sz w:val="24"/>
          <w:szCs w:val="24"/>
        </w:rPr>
        <w:t>《供应商须知前附表》</w:t>
      </w:r>
      <w:r>
        <w:rPr>
          <w:rFonts w:hint="eastAsia" w:ascii="仿宋_GB2312" w:hAnsi="仿宋" w:eastAsia="仿宋_GB2312" w:cs="仿宋_GB2312"/>
          <w:sz w:val="24"/>
          <w:szCs w:val="24"/>
        </w:rPr>
        <w:t>规定采购人缴纳履约保证金。</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6.5.2 </w:t>
      </w:r>
      <w:r>
        <w:rPr>
          <w:rFonts w:hint="eastAsia" w:ascii="仿宋_GB2312" w:hAnsi="仿宋" w:eastAsia="仿宋_GB2312" w:cs="仿宋_GB2312"/>
          <w:sz w:val="24"/>
          <w:szCs w:val="24"/>
        </w:rPr>
        <w:t>如果成交人不能按谈判文件要求提交履约保证金的，视为放弃成交，其谈判保证金不予退还。给采购人造成的损失超过谈判保证金数额的，成交人还应当对超过部分予以赔偿。</w:t>
      </w:r>
    </w:p>
    <w:p>
      <w:pPr>
        <w:spacing w:line="400" w:lineRule="exact"/>
        <w:ind w:left="31680" w:hanging="900" w:hangingChars="375"/>
        <w:rPr>
          <w:rFonts w:ascii="仿宋_GB2312" w:hAnsi="仿宋" w:eastAsia="仿宋_GB2312" w:cs="Times New Roman"/>
          <w:sz w:val="24"/>
          <w:szCs w:val="24"/>
        </w:rPr>
      </w:pPr>
    </w:p>
    <w:p>
      <w:pPr>
        <w:pStyle w:val="10"/>
        <w:spacing w:line="400" w:lineRule="exact"/>
        <w:ind w:firstLine="480" w:firstLineChars="200"/>
        <w:jc w:val="both"/>
        <w:rPr>
          <w:rFonts w:ascii="仿宋_GB2312" w:hAnsi="仿宋" w:eastAsia="仿宋_GB2312" w:cs="Times New Roman"/>
          <w:sz w:val="24"/>
          <w:szCs w:val="24"/>
        </w:rPr>
      </w:pPr>
    </w:p>
    <w:p>
      <w:pPr>
        <w:pStyle w:val="10"/>
        <w:spacing w:line="400" w:lineRule="exact"/>
        <w:jc w:val="center"/>
        <w:rPr>
          <w:rFonts w:ascii="仿宋_GB2312" w:hAnsi="仿宋" w:eastAsia="仿宋_GB2312" w:cs="Times New Roman"/>
          <w:b/>
          <w:bCs/>
          <w:sz w:val="30"/>
          <w:szCs w:val="30"/>
        </w:rPr>
      </w:pPr>
      <w:r>
        <w:rPr>
          <w:rFonts w:hint="eastAsia" w:ascii="仿宋_GB2312" w:hAnsi="仿宋" w:eastAsia="仿宋_GB2312" w:cs="仿宋_GB2312"/>
          <w:b/>
          <w:bCs/>
          <w:sz w:val="30"/>
          <w:szCs w:val="30"/>
        </w:rPr>
        <w:t>七、质</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疑</w:t>
      </w:r>
    </w:p>
    <w:p>
      <w:pPr>
        <w:pStyle w:val="10"/>
        <w:spacing w:line="400" w:lineRule="exact"/>
        <w:ind w:firstLine="482" w:firstLineChars="200"/>
        <w:jc w:val="both"/>
        <w:rPr>
          <w:rFonts w:ascii="仿宋_GB2312" w:hAnsi="仿宋" w:eastAsia="仿宋_GB2312" w:cs="Times New Roman"/>
          <w:b/>
          <w:bCs/>
          <w:sz w:val="24"/>
          <w:szCs w:val="24"/>
        </w:rPr>
      </w:pPr>
    </w:p>
    <w:p>
      <w:pPr>
        <w:pStyle w:val="10"/>
        <w:spacing w:line="400" w:lineRule="exact"/>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7.1 </w:t>
      </w:r>
      <w:r>
        <w:rPr>
          <w:rFonts w:hint="eastAsia" w:ascii="仿宋_GB2312" w:hAnsi="仿宋" w:eastAsia="仿宋_GB2312" w:cs="仿宋_GB2312"/>
          <w:b/>
          <w:bCs/>
          <w:sz w:val="24"/>
          <w:szCs w:val="24"/>
        </w:rPr>
        <w:t>质疑</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7.1.1 </w:t>
      </w:r>
      <w:r>
        <w:rPr>
          <w:rFonts w:hint="eastAsia" w:ascii="仿宋_GB2312" w:hAnsi="仿宋" w:eastAsia="仿宋_GB2312" w:cs="仿宋_GB2312"/>
          <w:sz w:val="24"/>
          <w:szCs w:val="24"/>
        </w:rPr>
        <w:t>供应商对谈判文件提出质疑的，应当在获取谈判文件之日或者谈判文件公告期届满之日起</w:t>
      </w:r>
      <w:r>
        <w:rPr>
          <w:rFonts w:ascii="仿宋_GB2312" w:hAnsi="仿宋" w:eastAsia="仿宋_GB2312" w:cs="仿宋_GB2312"/>
          <w:sz w:val="24"/>
          <w:szCs w:val="24"/>
        </w:rPr>
        <w:t>7</w:t>
      </w:r>
      <w:r>
        <w:rPr>
          <w:rFonts w:hint="eastAsia" w:ascii="仿宋_GB2312" w:hAnsi="仿宋" w:eastAsia="仿宋_GB2312" w:cs="仿宋_GB2312"/>
          <w:sz w:val="24"/>
          <w:szCs w:val="24"/>
        </w:rPr>
        <w:t>个工作日内提出；供应商对采购过程提出质疑的，应当在知道或者应知其权益受到损害之日起</w:t>
      </w:r>
      <w:r>
        <w:rPr>
          <w:rFonts w:ascii="仿宋_GB2312" w:hAnsi="仿宋" w:eastAsia="仿宋_GB2312" w:cs="仿宋_GB2312"/>
          <w:sz w:val="24"/>
          <w:szCs w:val="24"/>
        </w:rPr>
        <w:t>7</w:t>
      </w:r>
      <w:r>
        <w:rPr>
          <w:rFonts w:hint="eastAsia" w:ascii="仿宋_GB2312" w:hAnsi="仿宋" w:eastAsia="仿宋_GB2312" w:cs="仿宋_GB2312"/>
          <w:sz w:val="24"/>
          <w:szCs w:val="24"/>
        </w:rPr>
        <w:t>个工作日内提出；供应商对中标（成交）结果提出质疑的，应当在公布期届满之日起</w:t>
      </w:r>
      <w:r>
        <w:rPr>
          <w:rFonts w:ascii="仿宋_GB2312" w:hAnsi="仿宋" w:eastAsia="仿宋_GB2312" w:cs="仿宋_GB2312"/>
          <w:sz w:val="24"/>
          <w:szCs w:val="24"/>
        </w:rPr>
        <w:t>7</w:t>
      </w:r>
      <w:r>
        <w:rPr>
          <w:rFonts w:hint="eastAsia" w:ascii="仿宋_GB2312" w:hAnsi="仿宋" w:eastAsia="仿宋_GB2312" w:cs="仿宋_GB2312"/>
          <w:sz w:val="24"/>
          <w:szCs w:val="24"/>
        </w:rPr>
        <w:t>个工作日内提出。逾期提出的质疑采购人或者采购代理机构不予受理。质疑应当有明确的请求和必要的证明材料。提出质疑时需向采购代理机构提交如下材料纸质版原件：</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1</w:t>
      </w:r>
      <w:r>
        <w:rPr>
          <w:rFonts w:hint="eastAsia" w:ascii="仿宋_GB2312" w:hAnsi="仿宋" w:eastAsia="仿宋_GB2312" w:cs="仿宋_GB2312"/>
          <w:sz w:val="24"/>
          <w:szCs w:val="24"/>
        </w:rPr>
        <w:t>）质疑函原件并加盖公章；质疑函应当按照财政部令第</w:t>
      </w:r>
      <w:r>
        <w:rPr>
          <w:rFonts w:ascii="仿宋_GB2312" w:hAnsi="仿宋" w:eastAsia="仿宋_GB2312" w:cs="仿宋_GB2312"/>
          <w:sz w:val="24"/>
          <w:szCs w:val="24"/>
        </w:rPr>
        <w:t>94</w:t>
      </w:r>
      <w:r>
        <w:rPr>
          <w:rFonts w:hint="eastAsia" w:ascii="仿宋_GB2312" w:hAnsi="仿宋" w:eastAsia="仿宋_GB2312" w:cs="仿宋_GB2312"/>
          <w:sz w:val="24"/>
          <w:szCs w:val="24"/>
        </w:rPr>
        <w:t>号《政府采购质疑和投诉办法》的相关规定编写。</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2</w:t>
      </w:r>
      <w:r>
        <w:rPr>
          <w:rFonts w:hint="eastAsia" w:ascii="仿宋_GB2312" w:hAnsi="仿宋" w:eastAsia="仿宋_GB2312" w:cs="仿宋_GB2312"/>
          <w:sz w:val="24"/>
          <w:szCs w:val="24"/>
        </w:rPr>
        <w:t>）法定代表人或企业负责人授权委托书原件。授权委托书应当载明代理人的姓名或者名称、代理事项、具体权限、期限和相关事项，并由法定代表人、或企业负责人签字或者盖章，并加盖公章。</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3</w:t>
      </w:r>
      <w:r>
        <w:rPr>
          <w:rFonts w:hint="eastAsia" w:ascii="仿宋_GB2312" w:hAnsi="仿宋" w:eastAsia="仿宋_GB2312" w:cs="仿宋_GB2312"/>
          <w:sz w:val="24"/>
          <w:szCs w:val="24"/>
        </w:rPr>
        <w:t>）其他必要的证明材料（如有请提供）。</w:t>
      </w:r>
    </w:p>
    <w:p>
      <w:pPr>
        <w:pStyle w:val="10"/>
        <w:spacing w:line="400" w:lineRule="exact"/>
        <w:ind w:firstLine="480" w:firstLineChars="200"/>
        <w:jc w:val="both"/>
        <w:rPr>
          <w:rFonts w:ascii="仿宋_GB2312" w:hAnsi="仿宋" w:eastAsia="仿宋_GB2312" w:cs="Times New Roman"/>
          <w:sz w:val="24"/>
          <w:szCs w:val="24"/>
        </w:rPr>
      </w:pPr>
      <w:r>
        <w:rPr>
          <w:rFonts w:hint="eastAsia" w:ascii="仿宋_GB2312" w:hAnsi="仿宋" w:eastAsia="仿宋_GB2312" w:cs="仿宋_GB2312"/>
          <w:sz w:val="24"/>
          <w:szCs w:val="24"/>
        </w:rPr>
        <w:t>以上材料由授权代表送至采购代理机构处，联系信息见招标邀请。</w:t>
      </w:r>
    </w:p>
    <w:p>
      <w:pPr>
        <w:pStyle w:val="10"/>
        <w:spacing w:line="400" w:lineRule="exact"/>
        <w:ind w:firstLine="482" w:firstLineChars="200"/>
        <w:jc w:val="both"/>
        <w:rPr>
          <w:rFonts w:ascii="仿宋_GB2312" w:hAnsi="仿宋" w:eastAsia="仿宋_GB2312" w:cs="Times New Roman"/>
          <w:b/>
          <w:bCs/>
          <w:sz w:val="24"/>
          <w:szCs w:val="24"/>
        </w:rPr>
      </w:pPr>
      <w:r>
        <w:rPr>
          <w:rFonts w:ascii="仿宋_GB2312" w:hAnsi="仿宋" w:eastAsia="仿宋_GB2312" w:cs="仿宋_GB2312"/>
          <w:b/>
          <w:bCs/>
          <w:sz w:val="24"/>
          <w:szCs w:val="24"/>
        </w:rPr>
        <w:t xml:space="preserve">7.1.2 </w:t>
      </w:r>
      <w:r>
        <w:rPr>
          <w:rFonts w:hint="eastAsia" w:ascii="仿宋_GB2312" w:hAnsi="仿宋" w:eastAsia="仿宋_GB2312" w:cs="仿宋_GB2312"/>
          <w:b/>
          <w:bCs/>
          <w:sz w:val="24"/>
          <w:szCs w:val="24"/>
        </w:rPr>
        <w:t>供应商在法定质疑期内需一次性提出针对同一采购程序环节的质疑。对同一采购程序环节提出的后续多次质疑将不被接受。</w:t>
      </w:r>
    </w:p>
    <w:p>
      <w:pPr>
        <w:pStyle w:val="10"/>
        <w:spacing w:line="400" w:lineRule="exact"/>
        <w:ind w:firstLine="480" w:firstLineChars="200"/>
        <w:jc w:val="both"/>
        <w:rPr>
          <w:rFonts w:ascii="仿宋_GB2312" w:hAnsi="仿宋" w:eastAsia="仿宋_GB2312" w:cs="Times New Roman"/>
          <w:sz w:val="24"/>
          <w:szCs w:val="24"/>
        </w:rPr>
      </w:pPr>
    </w:p>
    <w:p>
      <w:pPr>
        <w:pStyle w:val="10"/>
        <w:spacing w:line="400" w:lineRule="exact"/>
        <w:jc w:val="center"/>
        <w:rPr>
          <w:rFonts w:ascii="仿宋_GB2312" w:hAnsi="仿宋" w:eastAsia="仿宋_GB2312" w:cs="Times New Roman"/>
          <w:b/>
          <w:bCs/>
          <w:sz w:val="30"/>
          <w:szCs w:val="30"/>
        </w:rPr>
      </w:pPr>
      <w:r>
        <w:rPr>
          <w:rFonts w:hint="eastAsia" w:ascii="仿宋_GB2312" w:hAnsi="仿宋" w:eastAsia="仿宋_GB2312" w:cs="仿宋_GB2312"/>
          <w:b/>
          <w:bCs/>
          <w:sz w:val="30"/>
          <w:szCs w:val="30"/>
        </w:rPr>
        <w:t>八、其</w:t>
      </w:r>
      <w:r>
        <w:rPr>
          <w:rFonts w:ascii="仿宋_GB2312" w:hAnsi="仿宋" w:eastAsia="仿宋_GB2312" w:cs="仿宋_GB2312"/>
          <w:b/>
          <w:bCs/>
          <w:sz w:val="30"/>
          <w:szCs w:val="30"/>
        </w:rPr>
        <w:t xml:space="preserve"> </w:t>
      </w:r>
      <w:r>
        <w:rPr>
          <w:rFonts w:hint="eastAsia" w:ascii="仿宋_GB2312" w:hAnsi="仿宋" w:eastAsia="仿宋_GB2312" w:cs="仿宋_GB2312"/>
          <w:b/>
          <w:bCs/>
          <w:sz w:val="30"/>
          <w:szCs w:val="30"/>
        </w:rPr>
        <w:t>他</w:t>
      </w:r>
    </w:p>
    <w:p>
      <w:pPr>
        <w:pStyle w:val="10"/>
        <w:spacing w:line="400" w:lineRule="exact"/>
        <w:jc w:val="both"/>
        <w:rPr>
          <w:rFonts w:ascii="仿宋_GB2312" w:hAnsi="仿宋" w:eastAsia="仿宋_GB2312" w:cs="Times New Roman"/>
          <w:b/>
          <w:bCs/>
          <w:sz w:val="30"/>
          <w:szCs w:val="30"/>
        </w:rPr>
      </w:pPr>
    </w:p>
    <w:p>
      <w:pPr>
        <w:pStyle w:val="6"/>
        <w:spacing w:before="0" w:after="0" w:line="400" w:lineRule="exact"/>
        <w:rPr>
          <w:rFonts w:ascii="仿宋_GB2312" w:hAnsi="仿宋" w:eastAsia="仿宋_GB2312" w:cs="Times New Roman"/>
          <w:sz w:val="24"/>
          <w:szCs w:val="24"/>
        </w:rPr>
      </w:pPr>
      <w:bookmarkStart w:id="21" w:name="_Toc4701"/>
      <w:bookmarkStart w:id="22" w:name="_Toc518923100"/>
      <w:r>
        <w:rPr>
          <w:rFonts w:ascii="仿宋_GB2312" w:hAnsi="仿宋" w:eastAsia="仿宋_GB2312" w:cs="仿宋_GB2312"/>
          <w:sz w:val="24"/>
          <w:szCs w:val="24"/>
        </w:rPr>
        <w:t xml:space="preserve">8.1  </w:t>
      </w:r>
      <w:r>
        <w:rPr>
          <w:rFonts w:hint="eastAsia" w:ascii="仿宋_GB2312" w:hAnsi="仿宋" w:eastAsia="仿宋_GB2312" w:cs="仿宋_GB2312"/>
          <w:sz w:val="24"/>
          <w:szCs w:val="24"/>
        </w:rPr>
        <w:t>廉洁自律规定</w:t>
      </w:r>
      <w:bookmarkEnd w:id="21"/>
      <w:bookmarkEnd w:id="22"/>
    </w:p>
    <w:p>
      <w:pPr>
        <w:spacing w:line="400" w:lineRule="exact"/>
        <w:ind w:firstLine="360" w:firstLineChars="150"/>
        <w:rPr>
          <w:rFonts w:ascii="仿宋_GB2312" w:hAnsi="仿宋" w:eastAsia="仿宋_GB2312" w:cs="Times New Roman"/>
          <w:sz w:val="24"/>
          <w:szCs w:val="24"/>
        </w:rPr>
      </w:pPr>
      <w:r>
        <w:rPr>
          <w:rFonts w:ascii="仿宋_GB2312" w:hAnsi="仿宋" w:eastAsia="仿宋_GB2312" w:cs="仿宋_GB2312"/>
          <w:sz w:val="24"/>
          <w:szCs w:val="24"/>
        </w:rPr>
        <w:t>8.1.1</w:t>
      </w:r>
      <w:r>
        <w:rPr>
          <w:rFonts w:hint="eastAsia" w:ascii="仿宋_GB2312" w:hAnsi="仿宋" w:eastAsia="仿宋_GB2312" w:cs="仿宋_GB2312"/>
          <w:sz w:val="24"/>
          <w:szCs w:val="24"/>
        </w:rPr>
        <w:t>采购代理机构工作人员不得以不正当手段获取政府采购代理业务，不得与采购人、供应商恶意串通操纵政府采购活动。</w:t>
      </w:r>
    </w:p>
    <w:p>
      <w:pPr>
        <w:spacing w:line="400" w:lineRule="exact"/>
        <w:ind w:firstLine="360" w:firstLineChars="150"/>
        <w:jc w:val="left"/>
        <w:rPr>
          <w:rFonts w:ascii="仿宋_GB2312" w:hAnsi="仿宋" w:eastAsia="仿宋_GB2312" w:cs="Times New Roman"/>
          <w:sz w:val="24"/>
          <w:szCs w:val="24"/>
        </w:rPr>
      </w:pPr>
      <w:r>
        <w:rPr>
          <w:rFonts w:ascii="仿宋_GB2312" w:hAnsi="仿宋" w:eastAsia="仿宋_GB2312" w:cs="仿宋_GB2312"/>
          <w:sz w:val="24"/>
          <w:szCs w:val="24"/>
        </w:rPr>
        <w:t xml:space="preserve">8.1.2 </w:t>
      </w:r>
      <w:r>
        <w:rPr>
          <w:rFonts w:hint="eastAsia" w:ascii="仿宋_GB2312" w:hAnsi="仿宋" w:eastAsia="仿宋_GB2312" w:cs="仿宋_GB2312"/>
          <w:sz w:val="24"/>
          <w:szCs w:val="24"/>
        </w:rPr>
        <w:t>采购代理机构工作人员不得接受采购人或者供应商组织的宴请、旅游、娱乐，不得收受礼品、现金、有价证券等，不得向采购人或者供应商报销应当由个人承担的费用。</w:t>
      </w:r>
    </w:p>
    <w:p>
      <w:pPr>
        <w:spacing w:line="400" w:lineRule="exact"/>
        <w:ind w:firstLine="360" w:firstLineChars="150"/>
        <w:rPr>
          <w:rFonts w:ascii="仿宋_GB2312" w:hAnsi="仿宋" w:eastAsia="仿宋_GB2312" w:cs="Times New Roman"/>
          <w:sz w:val="24"/>
          <w:szCs w:val="24"/>
        </w:rPr>
      </w:pPr>
      <w:r>
        <w:rPr>
          <w:rFonts w:ascii="仿宋_GB2312" w:hAnsi="仿宋" w:eastAsia="仿宋_GB2312" w:cs="仿宋_GB2312"/>
          <w:sz w:val="24"/>
          <w:szCs w:val="24"/>
        </w:rPr>
        <w:t xml:space="preserve">8.1.3 </w:t>
      </w:r>
      <w:r>
        <w:rPr>
          <w:rFonts w:hint="eastAsia" w:ascii="仿宋_GB2312" w:hAnsi="仿宋" w:eastAsia="仿宋_GB2312" w:cs="仿宋_GB2312"/>
          <w:sz w:val="24"/>
          <w:szCs w:val="24"/>
        </w:rPr>
        <w:t>为强化采购代理机构内部监督机制，供应商可按</w:t>
      </w:r>
      <w:r>
        <w:rPr>
          <w:rFonts w:hint="eastAsia" w:ascii="仿宋_GB2312" w:hAnsi="仿宋" w:eastAsia="仿宋_GB2312" w:cs="仿宋_GB2312"/>
          <w:b/>
          <w:bCs/>
          <w:i/>
          <w:iCs/>
          <w:sz w:val="24"/>
          <w:szCs w:val="24"/>
        </w:rPr>
        <w:t>《供应商须知前附表》</w:t>
      </w:r>
      <w:r>
        <w:rPr>
          <w:rFonts w:hint="eastAsia" w:ascii="仿宋_GB2312" w:hAnsi="仿宋" w:eastAsia="仿宋_GB2312" w:cs="仿宋_GB2312"/>
          <w:sz w:val="24"/>
          <w:szCs w:val="24"/>
        </w:rPr>
        <w:t>中的监督电话和信箱，反映采购代理机构的廉洁自律等问题。</w:t>
      </w:r>
    </w:p>
    <w:p>
      <w:pPr>
        <w:pStyle w:val="6"/>
        <w:spacing w:before="0" w:after="0" w:line="400" w:lineRule="exact"/>
        <w:rPr>
          <w:rFonts w:ascii="仿宋_GB2312" w:hAnsi="仿宋" w:eastAsia="仿宋_GB2312" w:cs="Times New Roman"/>
          <w:sz w:val="24"/>
          <w:szCs w:val="24"/>
        </w:rPr>
      </w:pPr>
      <w:bookmarkStart w:id="23" w:name="_Toc21055"/>
      <w:bookmarkStart w:id="24" w:name="_Toc518923101"/>
      <w:r>
        <w:rPr>
          <w:rFonts w:ascii="仿宋_GB2312" w:hAnsi="仿宋" w:eastAsia="仿宋_GB2312" w:cs="仿宋_GB2312"/>
          <w:sz w:val="24"/>
          <w:szCs w:val="24"/>
        </w:rPr>
        <w:t xml:space="preserve">8.2 </w:t>
      </w:r>
      <w:r>
        <w:rPr>
          <w:rFonts w:hint="eastAsia" w:ascii="仿宋_GB2312" w:hAnsi="仿宋" w:eastAsia="仿宋_GB2312" w:cs="仿宋_GB2312"/>
          <w:sz w:val="24"/>
          <w:szCs w:val="24"/>
        </w:rPr>
        <w:t>人员回避</w:t>
      </w:r>
      <w:bookmarkEnd w:id="23"/>
      <w:bookmarkEnd w:id="24"/>
    </w:p>
    <w:p>
      <w:pPr>
        <w:spacing w:line="40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供应商认为采购人员及其相关人员有法律法规所列与其他供应商有利害关系的，可以向采购人或采购代理机构书面提出回避申请，并说明理由。</w:t>
      </w:r>
    </w:p>
    <w:p>
      <w:pPr>
        <w:spacing w:line="400" w:lineRule="exact"/>
        <w:rPr>
          <w:rFonts w:ascii="仿宋_GB2312" w:hAnsi="仿宋" w:eastAsia="仿宋_GB2312" w:cs="Times New Roman"/>
          <w:sz w:val="24"/>
          <w:szCs w:val="24"/>
        </w:rPr>
      </w:pPr>
      <w:r>
        <w:rPr>
          <w:rFonts w:ascii="仿宋_GB2312" w:hAnsi="仿宋" w:eastAsia="仿宋_GB2312" w:cs="仿宋_GB2312"/>
          <w:b/>
          <w:bCs/>
          <w:sz w:val="24"/>
          <w:szCs w:val="24"/>
        </w:rPr>
        <w:t xml:space="preserve">8.3 </w:t>
      </w:r>
      <w:r>
        <w:rPr>
          <w:rFonts w:hint="eastAsia" w:ascii="仿宋_GB2312" w:hAnsi="仿宋" w:eastAsia="仿宋_GB2312" w:cs="仿宋_GB2312"/>
          <w:b/>
          <w:bCs/>
          <w:sz w:val="24"/>
          <w:szCs w:val="24"/>
        </w:rPr>
        <w:t>需要补充的其他内容</w:t>
      </w:r>
    </w:p>
    <w:p>
      <w:pPr>
        <w:widowControl/>
        <w:spacing w:line="400" w:lineRule="exact"/>
        <w:ind w:firstLine="480" w:firstLineChars="200"/>
        <w:rPr>
          <w:rFonts w:ascii="仿宋_GB2312" w:hAnsi="仿宋" w:eastAsia="仿宋_GB2312" w:cs="Times New Roman"/>
          <w:sz w:val="24"/>
          <w:szCs w:val="24"/>
        </w:rPr>
      </w:pPr>
      <w:r>
        <w:rPr>
          <w:rFonts w:ascii="仿宋_GB2312" w:hAnsi="仿宋" w:eastAsia="仿宋_GB2312" w:cs="仿宋_GB2312"/>
          <w:sz w:val="24"/>
          <w:szCs w:val="24"/>
        </w:rPr>
        <w:t xml:space="preserve">8.3.1 </w:t>
      </w:r>
      <w:r>
        <w:rPr>
          <w:rFonts w:hint="eastAsia" w:ascii="仿宋_GB2312" w:hAnsi="仿宋" w:eastAsia="仿宋_GB2312" w:cs="仿宋_GB2312"/>
          <w:sz w:val="24"/>
          <w:szCs w:val="24"/>
        </w:rPr>
        <w:t>指定网站上发布的招标公告与本谈判文件内容不一致的，以</w:t>
      </w:r>
      <w:r>
        <w:rPr>
          <w:rFonts w:hint="eastAsia" w:ascii="仿宋_GB2312" w:hAnsi="仿宋" w:eastAsia="仿宋_GB2312" w:cs="仿宋_GB2312"/>
          <w:b/>
          <w:bCs/>
          <w:i/>
          <w:iCs/>
          <w:sz w:val="24"/>
          <w:szCs w:val="24"/>
        </w:rPr>
        <w:t>《供应商须知前附表》</w:t>
      </w:r>
      <w:r>
        <w:rPr>
          <w:rFonts w:hint="eastAsia" w:ascii="仿宋_GB2312" w:hAnsi="仿宋" w:eastAsia="仿宋_GB2312" w:cs="仿宋_GB2312"/>
          <w:sz w:val="24"/>
          <w:szCs w:val="24"/>
        </w:rPr>
        <w:t>规定的信息发布媒体上发布的招标公告为准。</w:t>
      </w:r>
    </w:p>
    <w:p>
      <w:pPr>
        <w:pStyle w:val="10"/>
        <w:spacing w:line="400" w:lineRule="exact"/>
        <w:ind w:firstLine="480" w:firstLineChars="200"/>
        <w:jc w:val="both"/>
        <w:rPr>
          <w:rFonts w:ascii="仿宋_GB2312" w:hAnsi="仿宋" w:eastAsia="仿宋_GB2312" w:cs="Times New Roman"/>
          <w:sz w:val="24"/>
          <w:szCs w:val="24"/>
        </w:rPr>
      </w:pPr>
      <w:r>
        <w:rPr>
          <w:rFonts w:ascii="仿宋_GB2312" w:hAnsi="仿宋" w:eastAsia="仿宋_GB2312" w:cs="仿宋_GB2312"/>
          <w:sz w:val="24"/>
          <w:szCs w:val="24"/>
        </w:rPr>
        <w:t xml:space="preserve">8.3.2 </w:t>
      </w:r>
      <w:r>
        <w:rPr>
          <w:rFonts w:hint="eastAsia" w:ascii="仿宋_GB2312" w:hAnsi="仿宋" w:eastAsia="仿宋_GB2312" w:cs="仿宋_GB2312"/>
          <w:sz w:val="24"/>
          <w:szCs w:val="24"/>
        </w:rPr>
        <w:t>谈判文件的解释权归采购人和采购代理机构。</w:t>
      </w:r>
    </w:p>
    <w:p>
      <w:pPr>
        <w:pStyle w:val="10"/>
        <w:spacing w:line="400" w:lineRule="exact"/>
        <w:ind w:firstLine="480" w:firstLineChars="200"/>
        <w:jc w:val="both"/>
        <w:rPr>
          <w:rFonts w:ascii="仿宋_GB2312" w:hAnsi="仿宋" w:eastAsia="仿宋_GB2312" w:cs="Times New Roman"/>
          <w:sz w:val="24"/>
          <w:szCs w:val="24"/>
        </w:rPr>
      </w:pPr>
    </w:p>
    <w:p>
      <w:pPr>
        <w:pStyle w:val="10"/>
        <w:spacing w:line="400" w:lineRule="exact"/>
        <w:ind w:firstLine="480" w:firstLineChars="200"/>
        <w:jc w:val="both"/>
        <w:rPr>
          <w:rFonts w:ascii="仿宋_GB2312" w:hAnsi="仿宋" w:eastAsia="仿宋_GB2312" w:cs="Times New Roman"/>
          <w:sz w:val="24"/>
          <w:szCs w:val="24"/>
        </w:rPr>
      </w:pPr>
    </w:p>
    <w:p>
      <w:pPr>
        <w:pStyle w:val="10"/>
        <w:spacing w:line="400" w:lineRule="exact"/>
        <w:ind w:firstLine="480" w:firstLineChars="200"/>
        <w:jc w:val="both"/>
        <w:rPr>
          <w:rFonts w:ascii="仿宋_GB2312" w:hAnsi="仿宋" w:eastAsia="仿宋_GB2312" w:cs="Times New Roman"/>
          <w:sz w:val="24"/>
          <w:szCs w:val="24"/>
        </w:rPr>
      </w:pPr>
    </w:p>
    <w:p>
      <w:pPr>
        <w:pStyle w:val="10"/>
        <w:spacing w:line="400" w:lineRule="exact"/>
        <w:ind w:firstLine="480" w:firstLineChars="200"/>
        <w:jc w:val="both"/>
        <w:rPr>
          <w:rFonts w:ascii="仿宋_GB2312" w:hAnsi="仿宋" w:eastAsia="仿宋_GB2312" w:cs="Times New Roman"/>
          <w:sz w:val="24"/>
          <w:szCs w:val="24"/>
        </w:rPr>
      </w:pPr>
    </w:p>
    <w:p>
      <w:pPr>
        <w:pStyle w:val="10"/>
        <w:spacing w:line="400" w:lineRule="exact"/>
        <w:ind w:firstLine="480" w:firstLineChars="200"/>
        <w:jc w:val="both"/>
        <w:rPr>
          <w:rFonts w:ascii="仿宋_GB2312" w:hAnsi="仿宋" w:eastAsia="仿宋_GB2312" w:cs="Times New Roman"/>
          <w:sz w:val="24"/>
          <w:szCs w:val="24"/>
        </w:rPr>
      </w:pPr>
    </w:p>
    <w:p>
      <w:pPr>
        <w:pStyle w:val="10"/>
        <w:spacing w:line="400" w:lineRule="exact"/>
        <w:ind w:firstLine="480" w:firstLineChars="200"/>
        <w:jc w:val="both"/>
        <w:rPr>
          <w:rFonts w:ascii="仿宋_GB2312" w:hAnsi="仿宋" w:eastAsia="仿宋_GB2312" w:cs="Times New Roman"/>
          <w:sz w:val="24"/>
          <w:szCs w:val="24"/>
        </w:rPr>
      </w:pPr>
    </w:p>
    <w:p>
      <w:pPr>
        <w:pStyle w:val="10"/>
        <w:spacing w:line="400" w:lineRule="exact"/>
        <w:ind w:firstLine="480" w:firstLineChars="200"/>
        <w:jc w:val="both"/>
        <w:rPr>
          <w:rFonts w:ascii="仿宋_GB2312" w:hAnsi="仿宋" w:eastAsia="仿宋_GB2312" w:cs="Times New Roman"/>
          <w:sz w:val="24"/>
          <w:szCs w:val="24"/>
        </w:rPr>
      </w:pPr>
    </w:p>
    <w:p>
      <w:pPr>
        <w:pStyle w:val="10"/>
        <w:spacing w:line="440" w:lineRule="exact"/>
        <w:ind w:firstLine="480" w:firstLineChars="200"/>
        <w:jc w:val="both"/>
        <w:rPr>
          <w:rFonts w:ascii="仿宋" w:hAnsi="仿宋" w:eastAsia="仿宋" w:cs="Times New Roman"/>
          <w:sz w:val="24"/>
          <w:szCs w:val="24"/>
        </w:rPr>
      </w:pPr>
    </w:p>
    <w:p>
      <w:pPr>
        <w:pStyle w:val="25"/>
        <w:keepNext w:val="0"/>
        <w:spacing w:line="440" w:lineRule="exact"/>
        <w:outlineLvl w:val="0"/>
        <w:rPr>
          <w:rFonts w:ascii="仿宋" w:hAnsi="仿宋" w:eastAsia="仿宋"/>
          <w:b/>
          <w:bCs/>
          <w:sz w:val="44"/>
          <w:szCs w:val="44"/>
        </w:rPr>
      </w:pPr>
    </w:p>
    <w:p>
      <w:pPr>
        <w:pStyle w:val="25"/>
        <w:keepNext w:val="0"/>
        <w:spacing w:line="440" w:lineRule="exact"/>
        <w:outlineLvl w:val="0"/>
        <w:rPr>
          <w:rFonts w:ascii="仿宋" w:hAnsi="仿宋" w:eastAsia="仿宋"/>
          <w:b/>
          <w:bCs/>
          <w:sz w:val="44"/>
          <w:szCs w:val="44"/>
        </w:rPr>
      </w:pPr>
    </w:p>
    <w:p>
      <w:pPr>
        <w:pStyle w:val="25"/>
        <w:keepNext w:val="0"/>
        <w:spacing w:line="440" w:lineRule="exact"/>
        <w:outlineLvl w:val="0"/>
        <w:rPr>
          <w:rFonts w:ascii="仿宋" w:hAnsi="仿宋" w:eastAsia="仿宋"/>
          <w:b/>
          <w:bCs/>
          <w:sz w:val="36"/>
          <w:szCs w:val="36"/>
        </w:rPr>
      </w:pPr>
      <w:r>
        <w:rPr>
          <w:rFonts w:hint="eastAsia" w:ascii="仿宋" w:hAnsi="仿宋" w:eastAsia="仿宋" w:cs="仿宋"/>
          <w:b/>
          <w:bCs/>
          <w:sz w:val="44"/>
          <w:szCs w:val="44"/>
        </w:rPr>
        <w:t>供</w:t>
      </w:r>
      <w:r>
        <w:rPr>
          <w:rFonts w:ascii="仿宋" w:hAnsi="仿宋" w:eastAsia="仿宋" w:cs="仿宋"/>
          <w:b/>
          <w:bCs/>
          <w:sz w:val="44"/>
          <w:szCs w:val="44"/>
        </w:rPr>
        <w:t xml:space="preserve"> </w:t>
      </w:r>
      <w:r>
        <w:rPr>
          <w:rFonts w:hint="eastAsia" w:ascii="仿宋" w:hAnsi="仿宋" w:eastAsia="仿宋" w:cs="仿宋"/>
          <w:b/>
          <w:bCs/>
          <w:sz w:val="44"/>
          <w:szCs w:val="44"/>
        </w:rPr>
        <w:t>应</w:t>
      </w:r>
      <w:r>
        <w:rPr>
          <w:rFonts w:ascii="仿宋" w:hAnsi="仿宋" w:eastAsia="仿宋" w:cs="仿宋"/>
          <w:b/>
          <w:bCs/>
          <w:sz w:val="44"/>
          <w:szCs w:val="44"/>
        </w:rPr>
        <w:t xml:space="preserve"> </w:t>
      </w:r>
      <w:r>
        <w:rPr>
          <w:rFonts w:hint="eastAsia" w:ascii="仿宋" w:hAnsi="仿宋" w:eastAsia="仿宋" w:cs="仿宋"/>
          <w:b/>
          <w:bCs/>
          <w:sz w:val="44"/>
          <w:szCs w:val="44"/>
        </w:rPr>
        <w:t>商</w:t>
      </w:r>
      <w:r>
        <w:rPr>
          <w:rFonts w:ascii="仿宋" w:hAnsi="仿宋" w:eastAsia="仿宋" w:cs="仿宋"/>
          <w:b/>
          <w:bCs/>
          <w:sz w:val="44"/>
          <w:szCs w:val="44"/>
        </w:rPr>
        <w:t xml:space="preserve"> </w:t>
      </w:r>
      <w:r>
        <w:rPr>
          <w:rFonts w:hint="eastAsia" w:ascii="仿宋" w:hAnsi="仿宋" w:eastAsia="仿宋" w:cs="仿宋"/>
          <w:b/>
          <w:bCs/>
          <w:sz w:val="44"/>
          <w:szCs w:val="44"/>
        </w:rPr>
        <w:t>须</w:t>
      </w:r>
      <w:r>
        <w:rPr>
          <w:rFonts w:ascii="仿宋" w:hAnsi="仿宋" w:eastAsia="仿宋" w:cs="仿宋"/>
          <w:b/>
          <w:bCs/>
          <w:sz w:val="44"/>
          <w:szCs w:val="44"/>
        </w:rPr>
        <w:t xml:space="preserve"> </w:t>
      </w:r>
      <w:r>
        <w:rPr>
          <w:rFonts w:hint="eastAsia" w:ascii="仿宋" w:hAnsi="仿宋" w:eastAsia="仿宋" w:cs="仿宋"/>
          <w:b/>
          <w:bCs/>
          <w:sz w:val="44"/>
          <w:szCs w:val="44"/>
        </w:rPr>
        <w:t>知</w:t>
      </w:r>
      <w:r>
        <w:rPr>
          <w:rFonts w:ascii="仿宋" w:hAnsi="仿宋" w:eastAsia="仿宋" w:cs="仿宋"/>
          <w:b/>
          <w:bCs/>
          <w:sz w:val="44"/>
          <w:szCs w:val="44"/>
        </w:rPr>
        <w:t xml:space="preserve"> </w:t>
      </w:r>
      <w:r>
        <w:rPr>
          <w:rFonts w:hint="eastAsia" w:ascii="仿宋" w:hAnsi="仿宋" w:eastAsia="仿宋" w:cs="仿宋"/>
          <w:b/>
          <w:bCs/>
          <w:sz w:val="44"/>
          <w:szCs w:val="44"/>
        </w:rPr>
        <w:t>前</w:t>
      </w:r>
      <w:r>
        <w:rPr>
          <w:rFonts w:ascii="仿宋" w:hAnsi="仿宋" w:eastAsia="仿宋" w:cs="仿宋"/>
          <w:b/>
          <w:bCs/>
          <w:sz w:val="44"/>
          <w:szCs w:val="44"/>
        </w:rPr>
        <w:t xml:space="preserve"> </w:t>
      </w:r>
      <w:r>
        <w:rPr>
          <w:rFonts w:hint="eastAsia" w:ascii="仿宋" w:hAnsi="仿宋" w:eastAsia="仿宋" w:cs="仿宋"/>
          <w:b/>
          <w:bCs/>
          <w:sz w:val="44"/>
          <w:szCs w:val="44"/>
        </w:rPr>
        <w:t>附</w:t>
      </w:r>
      <w:r>
        <w:rPr>
          <w:rFonts w:ascii="仿宋" w:hAnsi="仿宋" w:eastAsia="仿宋" w:cs="仿宋"/>
          <w:b/>
          <w:bCs/>
          <w:sz w:val="44"/>
          <w:szCs w:val="44"/>
        </w:rPr>
        <w:t xml:space="preserve"> </w:t>
      </w:r>
      <w:r>
        <w:rPr>
          <w:rFonts w:hint="eastAsia" w:ascii="仿宋" w:hAnsi="仿宋" w:eastAsia="仿宋" w:cs="仿宋"/>
          <w:b/>
          <w:bCs/>
          <w:sz w:val="44"/>
          <w:szCs w:val="44"/>
        </w:rPr>
        <w:t>表</w:t>
      </w:r>
    </w:p>
    <w:p>
      <w:pPr>
        <w:pStyle w:val="10"/>
        <w:spacing w:line="440" w:lineRule="exact"/>
        <w:rPr>
          <w:rFonts w:ascii="仿宋" w:hAnsi="仿宋" w:eastAsia="仿宋" w:cs="Times New Roman"/>
          <w:b/>
          <w:bCs/>
          <w:kern w:val="0"/>
          <w:sz w:val="24"/>
          <w:szCs w:val="24"/>
        </w:rPr>
      </w:pPr>
      <w:r>
        <w:rPr>
          <w:rFonts w:hint="eastAsia" w:cs="宋体"/>
          <w:b/>
          <w:bCs/>
          <w:kern w:val="0"/>
        </w:rPr>
        <w:t>本表是对“供应商须知”的具体补充和修改，如有矛盾，应以本表内容为准。以下条款与供应商须知的条款号相对应。</w:t>
      </w:r>
    </w:p>
    <w:tbl>
      <w:tblPr>
        <w:tblStyle w:val="1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8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pPr>
              <w:pStyle w:val="10"/>
              <w:spacing w:line="440" w:lineRule="exact"/>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条款号</w:t>
            </w:r>
          </w:p>
        </w:tc>
        <w:tc>
          <w:tcPr>
            <w:tcW w:w="8801" w:type="dxa"/>
            <w:vAlign w:val="center"/>
          </w:tcPr>
          <w:p>
            <w:pPr>
              <w:pStyle w:val="10"/>
              <w:spacing w:line="440" w:lineRule="exact"/>
              <w:jc w:val="center"/>
              <w:rPr>
                <w:rFonts w:ascii="仿宋_GB2312" w:hAnsi="仿宋" w:eastAsia="仿宋_GB2312" w:cs="Times New Roman"/>
                <w:b/>
                <w:bCs/>
                <w:sz w:val="24"/>
                <w:szCs w:val="24"/>
              </w:rPr>
            </w:pPr>
            <w:r>
              <w:rPr>
                <w:rFonts w:hint="eastAsia" w:ascii="仿宋_GB2312" w:hAnsi="仿宋" w:eastAsia="仿宋_GB2312" w:cs="仿宋_GB2312"/>
                <w:b/>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9" w:type="dxa"/>
            <w:vAlign w:val="center"/>
          </w:tcPr>
          <w:p>
            <w:pPr>
              <w:pStyle w:val="10"/>
              <w:spacing w:line="440" w:lineRule="exact"/>
              <w:jc w:val="center"/>
              <w:rPr>
                <w:rFonts w:ascii="仿宋_GB2312" w:hAnsi="仿宋" w:eastAsia="仿宋_GB2312" w:cs="仿宋_GB2312"/>
                <w:sz w:val="24"/>
                <w:szCs w:val="24"/>
              </w:rPr>
            </w:pPr>
            <w:r>
              <w:rPr>
                <w:rFonts w:ascii="仿宋_GB2312" w:hAnsi="仿宋" w:eastAsia="仿宋_GB2312" w:cs="仿宋_GB2312"/>
                <w:sz w:val="24"/>
                <w:szCs w:val="24"/>
              </w:rPr>
              <w:t>1.1.1</w:t>
            </w:r>
          </w:p>
        </w:tc>
        <w:tc>
          <w:tcPr>
            <w:tcW w:w="8801" w:type="dxa"/>
          </w:tcPr>
          <w:p>
            <w:pPr>
              <w:spacing w:line="440" w:lineRule="exact"/>
              <w:rPr>
                <w:rFonts w:ascii="仿宋_GB2312" w:hAnsi="仿宋" w:eastAsia="仿宋_GB2312" w:cs="Times New Roman"/>
                <w:sz w:val="24"/>
                <w:szCs w:val="24"/>
              </w:rPr>
            </w:pPr>
            <w:r>
              <w:rPr>
                <w:rFonts w:hint="eastAsia" w:ascii="仿宋_GB2312" w:hAnsi="仿宋" w:eastAsia="仿宋_GB2312" w:cs="仿宋_GB2312"/>
                <w:sz w:val="24"/>
                <w:szCs w:val="24"/>
              </w:rPr>
              <w:t>采购方式：竞争性谈判</w:t>
            </w:r>
          </w:p>
          <w:p>
            <w:pPr>
              <w:pStyle w:val="10"/>
              <w:spacing w:line="440" w:lineRule="exact"/>
              <w:rPr>
                <w:rFonts w:ascii="仿宋_GB2312" w:hAnsi="仿宋" w:eastAsia="仿宋_GB2312" w:cs="Times New Roman"/>
                <w:b/>
                <w:bCs/>
                <w:sz w:val="24"/>
                <w:szCs w:val="24"/>
              </w:rPr>
            </w:pPr>
            <w:r>
              <w:rPr>
                <w:rFonts w:hint="eastAsia" w:ascii="仿宋_GB2312" w:hAnsi="仿宋" w:eastAsia="仿宋_GB2312" w:cs="仿宋_GB2312"/>
                <w:sz w:val="24"/>
                <w:szCs w:val="24"/>
              </w:rPr>
              <w:t>项目属性：</w:t>
            </w:r>
            <w:r>
              <w:rPr>
                <w:rFonts w:hint="eastAsia" w:ascii="仿宋_GB2312" w:hAnsi="仿宋" w:eastAsia="仿宋_GB2312" w:cs="仿宋_GB2312"/>
                <w:color w:val="auto"/>
                <w:sz w:val="24"/>
                <w:szCs w:val="24"/>
              </w:rPr>
              <w:t>政府购买服务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1.1.4</w:t>
            </w:r>
          </w:p>
        </w:tc>
        <w:tc>
          <w:tcPr>
            <w:tcW w:w="8801" w:type="dxa"/>
          </w:tcPr>
          <w:p>
            <w:pPr>
              <w:pStyle w:val="10"/>
              <w:spacing w:line="440" w:lineRule="exact"/>
              <w:rPr>
                <w:rFonts w:ascii="仿宋_GB2312" w:hAnsi="仿宋" w:eastAsia="仿宋_GB2312" w:cs="Times New Roman"/>
                <w:color w:val="C00000"/>
                <w:sz w:val="24"/>
                <w:szCs w:val="24"/>
              </w:rPr>
            </w:pPr>
            <w:r>
              <w:rPr>
                <w:rFonts w:hint="eastAsia" w:ascii="仿宋_GB2312" w:hAnsi="仿宋" w:eastAsia="仿宋_GB2312" w:cs="仿宋_GB2312"/>
                <w:sz w:val="24"/>
                <w:szCs w:val="24"/>
              </w:rPr>
              <w:t>资金来源：</w:t>
            </w:r>
            <w:r>
              <w:rPr>
                <w:rFonts w:hint="eastAsia" w:ascii="仿宋_GB2312" w:hAnsi="仿宋" w:eastAsia="仿宋_GB2312" w:cs="仿宋_GB2312"/>
                <w:sz w:val="24"/>
                <w:szCs w:val="24"/>
                <w:lang w:eastAsia="zh-CN"/>
              </w:rPr>
              <w:t>部门预算资金和援疆资金</w:t>
            </w:r>
          </w:p>
          <w:p>
            <w:pPr>
              <w:pStyle w:val="10"/>
              <w:spacing w:line="440" w:lineRule="exact"/>
              <w:rPr>
                <w:rFonts w:hint="eastAsia" w:ascii="Times New Roman" w:hAnsi="Times New Roman" w:eastAsia="黑体"/>
                <w:sz w:val="18"/>
                <w:szCs w:val="18"/>
              </w:rPr>
            </w:pPr>
            <w:r>
              <w:rPr>
                <w:rFonts w:hint="eastAsia" w:ascii="仿宋_GB2312" w:hAnsi="仿宋" w:eastAsia="仿宋_GB2312" w:cs="仿宋_GB2312"/>
                <w:sz w:val="24"/>
                <w:szCs w:val="24"/>
              </w:rPr>
              <w:t>项目名称</w:t>
            </w:r>
            <w:r>
              <w:rPr>
                <w:rFonts w:hint="eastAsia" w:ascii="仿宋_GB2312" w:hAnsi="仿宋" w:eastAsia="仿宋_GB2312" w:cs="仿宋_GB2312"/>
                <w:color w:val="000000"/>
                <w:sz w:val="24"/>
                <w:szCs w:val="24"/>
              </w:rPr>
              <w:t>：</w:t>
            </w:r>
            <w:r>
              <w:rPr>
                <w:rFonts w:hint="eastAsia" w:ascii="仿宋_GB2312" w:hAnsi="仿宋" w:eastAsia="仿宋_GB2312" w:cs="仿宋_GB2312"/>
                <w:sz w:val="24"/>
                <w:szCs w:val="24"/>
              </w:rPr>
              <w:t>喀什地区</w:t>
            </w:r>
            <w:r>
              <w:rPr>
                <w:rFonts w:hint="eastAsia" w:ascii="仿宋_GB2312" w:hAnsi="仿宋" w:eastAsia="仿宋_GB2312" w:cs="仿宋_GB2312"/>
                <w:sz w:val="24"/>
                <w:szCs w:val="24"/>
                <w:lang w:val="en-US" w:eastAsia="zh-CN"/>
              </w:rPr>
              <w:t>维吾尔医医院物业</w:t>
            </w:r>
            <w:r>
              <w:rPr>
                <w:rFonts w:hint="eastAsia" w:ascii="仿宋_GB2312" w:hAnsi="仿宋" w:eastAsia="仿宋_GB2312" w:cs="仿宋_GB2312"/>
                <w:sz w:val="24"/>
                <w:szCs w:val="24"/>
              </w:rPr>
              <w:t>保洁</w:t>
            </w:r>
            <w:r>
              <w:rPr>
                <w:rFonts w:hint="eastAsia" w:ascii="仿宋_GB2312" w:hAnsi="仿宋" w:eastAsia="仿宋_GB2312" w:cs="仿宋_GB2312"/>
                <w:sz w:val="24"/>
                <w:szCs w:val="24"/>
                <w:lang w:val="en-US" w:eastAsia="zh-CN"/>
              </w:rPr>
              <w:t>外包</w:t>
            </w:r>
            <w:r>
              <w:rPr>
                <w:rFonts w:hint="eastAsia" w:ascii="仿宋_GB2312" w:hAnsi="仿宋" w:eastAsia="仿宋_GB2312" w:cs="仿宋_GB2312"/>
                <w:sz w:val="24"/>
                <w:szCs w:val="24"/>
              </w:rPr>
              <w:t>服务项目</w:t>
            </w:r>
          </w:p>
          <w:p>
            <w:pPr>
              <w:pStyle w:val="10"/>
              <w:spacing w:line="440" w:lineRule="exact"/>
              <w:rPr>
                <w:rFonts w:hint="eastAsia" w:ascii="仿宋_GB2312" w:hAnsi="仿宋" w:eastAsia="仿宋_GB2312" w:cs="仿宋_GB2312"/>
                <w:sz w:val="24"/>
                <w:szCs w:val="24"/>
                <w:lang w:val="en-US" w:eastAsia="zh-CN"/>
              </w:rPr>
            </w:pPr>
            <w:r>
              <w:rPr>
                <w:rFonts w:hint="eastAsia" w:ascii="仿宋_GB2312" w:hAnsi="仿宋" w:eastAsia="仿宋_GB2312" w:cs="仿宋_GB2312"/>
                <w:sz w:val="24"/>
                <w:szCs w:val="24"/>
              </w:rPr>
              <w:t>项目编号：</w:t>
            </w:r>
            <w:r>
              <w:rPr>
                <w:rFonts w:hint="eastAsia" w:ascii="仿宋_GB2312" w:hAnsi="仿宋" w:eastAsia="仿宋_GB2312" w:cs="仿宋_GB2312"/>
                <w:sz w:val="24"/>
                <w:szCs w:val="24"/>
                <w:lang w:val="en-US" w:eastAsia="zh-CN"/>
              </w:rPr>
              <w:t>KSDQZFCG</w:t>
            </w:r>
            <w:r>
              <w:rPr>
                <w:rFonts w:hint="eastAsia" w:ascii="仿宋_GB2312" w:hAnsi="仿宋" w:eastAsia="仿宋_GB2312" w:cs="仿宋_GB2312"/>
                <w:sz w:val="24"/>
                <w:szCs w:val="24"/>
              </w:rPr>
              <w:t>（JZ）202</w:t>
            </w:r>
            <w:r>
              <w:rPr>
                <w:rFonts w:hint="eastAsia" w:ascii="仿宋_GB2312" w:hAnsi="仿宋" w:eastAsia="仿宋_GB2312" w:cs="仿宋_GB2312"/>
                <w:sz w:val="24"/>
                <w:szCs w:val="24"/>
                <w:lang w:val="en-US" w:eastAsia="zh-CN"/>
              </w:rPr>
              <w:t>2</w:t>
            </w:r>
            <w:r>
              <w:rPr>
                <w:rFonts w:hint="eastAsia" w:ascii="仿宋_GB2312" w:hAnsi="仿宋" w:eastAsia="仿宋_GB2312" w:cs="仿宋_GB2312"/>
                <w:sz w:val="24"/>
                <w:szCs w:val="24"/>
              </w:rPr>
              <w:t>-0</w:t>
            </w:r>
            <w:r>
              <w:rPr>
                <w:rFonts w:hint="eastAsia" w:ascii="仿宋_GB2312" w:hAnsi="仿宋" w:eastAsia="仿宋_GB2312" w:cs="仿宋_GB2312"/>
                <w:sz w:val="24"/>
                <w:szCs w:val="24"/>
                <w:lang w:val="en-US" w:eastAsia="zh-CN"/>
              </w:rPr>
              <w:t>4</w:t>
            </w:r>
          </w:p>
          <w:p>
            <w:pPr>
              <w:pStyle w:val="10"/>
              <w:spacing w:line="440" w:lineRule="exact"/>
              <w:rPr>
                <w:rFonts w:hint="eastAsia" w:ascii="仿宋_GB2312" w:hAnsi="仿宋" w:eastAsia="仿宋_GB2312" w:cs="仿宋_GB2312"/>
                <w:sz w:val="24"/>
                <w:szCs w:val="24"/>
                <w:lang w:val="en-US" w:eastAsia="zh-CN"/>
              </w:rPr>
            </w:pPr>
            <w:r>
              <w:rPr>
                <w:rFonts w:hint="eastAsia" w:ascii="仿宋_GB2312" w:hAnsi="仿宋" w:eastAsia="仿宋_GB2312" w:cs="仿宋_GB2312"/>
                <w:sz w:val="24"/>
                <w:szCs w:val="24"/>
              </w:rPr>
              <w:t>采购人名称：喀什地区</w:t>
            </w:r>
            <w:r>
              <w:rPr>
                <w:rFonts w:hint="eastAsia" w:ascii="仿宋_GB2312" w:hAnsi="仿宋" w:eastAsia="仿宋_GB2312" w:cs="仿宋_GB2312"/>
                <w:sz w:val="24"/>
                <w:szCs w:val="24"/>
                <w:lang w:val="en-US" w:eastAsia="zh-CN"/>
              </w:rPr>
              <w:t>维吾尔医医院</w:t>
            </w:r>
          </w:p>
          <w:p>
            <w:pPr>
              <w:pStyle w:val="10"/>
              <w:spacing w:line="440" w:lineRule="exact"/>
              <w:rPr>
                <w:rFonts w:hint="default" w:ascii="仿宋_GB2312" w:hAnsi="仿宋" w:eastAsia="仿宋_GB2312" w:cs="Times New Roman"/>
                <w:color w:val="auto"/>
                <w:sz w:val="24"/>
                <w:szCs w:val="24"/>
                <w:lang w:val="en-US"/>
              </w:rPr>
            </w:pPr>
            <w:r>
              <w:rPr>
                <w:rFonts w:hint="eastAsia" w:ascii="仿宋_GB2312" w:hAnsi="仿宋" w:eastAsia="仿宋_GB2312" w:cs="仿宋_GB2312"/>
                <w:color w:val="auto"/>
                <w:sz w:val="24"/>
                <w:szCs w:val="24"/>
              </w:rPr>
              <w:t>采购人地址：</w:t>
            </w:r>
            <w:r>
              <w:rPr>
                <w:rFonts w:hint="eastAsia" w:ascii="仿宋_GB2312" w:hAnsi="仿宋" w:eastAsia="仿宋_GB2312" w:cs="仿宋_GB2312"/>
                <w:color w:val="auto"/>
                <w:sz w:val="24"/>
                <w:szCs w:val="24"/>
                <w:lang w:eastAsia="zh-CN"/>
              </w:rPr>
              <w:t>喀什市色满路</w:t>
            </w:r>
            <w:r>
              <w:rPr>
                <w:rFonts w:hint="eastAsia" w:ascii="仿宋_GB2312" w:hAnsi="仿宋" w:eastAsia="仿宋_GB2312" w:cs="仿宋_GB2312"/>
                <w:color w:val="auto"/>
                <w:sz w:val="24"/>
                <w:szCs w:val="24"/>
                <w:lang w:val="en-US" w:eastAsia="zh-CN"/>
              </w:rPr>
              <w:t>248号</w:t>
            </w:r>
          </w:p>
          <w:p>
            <w:pPr>
              <w:tabs>
                <w:tab w:val="left" w:pos="1600"/>
              </w:tabs>
              <w:spacing w:line="360" w:lineRule="auto"/>
              <w:rPr>
                <w:rFonts w:hint="default" w:ascii="仿宋_GB2312" w:hAnsi="仿宋" w:eastAsia="仿宋_GB2312" w:cs="仿宋_GB2312"/>
                <w:kern w:val="2"/>
                <w:sz w:val="24"/>
                <w:szCs w:val="24"/>
                <w:lang w:val="en-US" w:eastAsia="zh-CN" w:bidi="ar-SA"/>
              </w:rPr>
            </w:pPr>
            <w:r>
              <w:rPr>
                <w:rFonts w:hint="eastAsia" w:ascii="仿宋_GB2312" w:hAnsi="仿宋" w:eastAsia="仿宋_GB2312" w:cs="仿宋_GB2312"/>
                <w:sz w:val="24"/>
                <w:szCs w:val="24"/>
              </w:rPr>
              <w:t>采购人联系人</w:t>
            </w:r>
            <w:r>
              <w:rPr>
                <w:rFonts w:hint="eastAsia" w:ascii="仿宋_GB2312" w:hAnsi="仿宋" w:eastAsia="仿宋_GB2312" w:cs="仿宋_GB2312"/>
                <w:kern w:val="2"/>
                <w:sz w:val="24"/>
                <w:szCs w:val="24"/>
                <w:lang w:val="en-US" w:eastAsia="zh-CN" w:bidi="ar-SA"/>
              </w:rPr>
              <w:t>：陈军</w:t>
            </w:r>
          </w:p>
          <w:p>
            <w:pPr>
              <w:tabs>
                <w:tab w:val="left" w:pos="1600"/>
              </w:tabs>
              <w:spacing w:line="360" w:lineRule="auto"/>
              <w:rPr>
                <w:rFonts w:hint="default" w:ascii="仿宋_GB2312" w:hAnsi="仿宋" w:eastAsia="仿宋_GB2312" w:cs="仿宋_GB2312"/>
                <w:kern w:val="2"/>
                <w:sz w:val="24"/>
                <w:szCs w:val="24"/>
                <w:lang w:val="en-US" w:eastAsia="zh-CN" w:bidi="ar-SA"/>
              </w:rPr>
            </w:pPr>
            <w:r>
              <w:rPr>
                <w:rFonts w:hint="eastAsia" w:ascii="仿宋_GB2312" w:hAnsi="仿宋" w:eastAsia="仿宋_GB2312" w:cs="仿宋_GB2312"/>
                <w:kern w:val="2"/>
                <w:sz w:val="24"/>
                <w:szCs w:val="24"/>
                <w:lang w:val="en-US" w:eastAsia="zh-CN" w:bidi="ar-SA"/>
              </w:rPr>
              <w:t>采购人联系方式：13657547336</w:t>
            </w:r>
          </w:p>
          <w:p>
            <w:pPr>
              <w:pStyle w:val="10"/>
              <w:spacing w:line="440" w:lineRule="exact"/>
              <w:rPr>
                <w:rFonts w:ascii="仿宋_GB2312" w:hAnsi="仿宋" w:eastAsia="仿宋_GB2312" w:cs="Times New Roman"/>
                <w:sz w:val="24"/>
                <w:szCs w:val="24"/>
              </w:rPr>
            </w:pPr>
            <w:r>
              <w:rPr>
                <w:rFonts w:hint="eastAsia" w:ascii="仿宋_GB2312" w:hAnsi="仿宋" w:eastAsia="仿宋_GB2312" w:cs="仿宋_GB2312"/>
                <w:kern w:val="2"/>
                <w:sz w:val="24"/>
                <w:szCs w:val="24"/>
                <w:lang w:val="en-US" w:eastAsia="zh-CN" w:bidi="ar-SA"/>
              </w:rPr>
              <w:t>采</w:t>
            </w:r>
            <w:r>
              <w:rPr>
                <w:rFonts w:hint="eastAsia" w:ascii="仿宋_GB2312" w:hAnsi="仿宋" w:eastAsia="仿宋_GB2312" w:cs="仿宋_GB2312"/>
                <w:sz w:val="24"/>
                <w:szCs w:val="24"/>
              </w:rPr>
              <w:t>购代理机构名称：喀什地区公共资源交易中心</w:t>
            </w:r>
          </w:p>
          <w:p>
            <w:pPr>
              <w:pStyle w:val="10"/>
              <w:spacing w:line="440" w:lineRule="exact"/>
              <w:rPr>
                <w:rFonts w:ascii="仿宋_GB2312" w:hAnsi="仿宋" w:eastAsia="仿宋_GB2312" w:cs="Times New Roman"/>
                <w:sz w:val="24"/>
                <w:szCs w:val="24"/>
              </w:rPr>
            </w:pPr>
            <w:r>
              <w:rPr>
                <w:rFonts w:hint="eastAsia" w:ascii="仿宋_GB2312" w:hAnsi="仿宋" w:eastAsia="仿宋_GB2312" w:cs="仿宋_GB2312"/>
                <w:sz w:val="24"/>
                <w:szCs w:val="24"/>
              </w:rPr>
              <w:t>采购代理机构地址：新疆喀什地区疏附县商贸园区疆南农批电子交易大楼</w:t>
            </w:r>
          </w:p>
          <w:p>
            <w:pPr>
              <w:pStyle w:val="10"/>
              <w:spacing w:line="440" w:lineRule="exact"/>
              <w:rPr>
                <w:rFonts w:hint="default" w:ascii="仿宋_GB2312" w:hAnsi="仿宋" w:eastAsia="仿宋_GB2312" w:cs="Times New Roman"/>
                <w:sz w:val="24"/>
                <w:szCs w:val="24"/>
                <w:lang w:val="en-US" w:eastAsia="zh-CN"/>
              </w:rPr>
            </w:pPr>
            <w:r>
              <w:rPr>
                <w:rFonts w:hint="eastAsia" w:ascii="仿宋_GB2312" w:hAnsi="仿宋" w:eastAsia="仿宋_GB2312" w:cs="仿宋_GB2312"/>
                <w:sz w:val="24"/>
                <w:szCs w:val="24"/>
              </w:rPr>
              <w:t>采购代理机构联系人：杨红</w:t>
            </w:r>
            <w:r>
              <w:rPr>
                <w:rFonts w:ascii="仿宋_GB2312" w:hAnsi="仿宋" w:eastAsia="仿宋_GB2312" w:cs="仿宋_GB2312"/>
                <w:sz w:val="24"/>
                <w:szCs w:val="24"/>
              </w:rPr>
              <w:t xml:space="preserve"> </w:t>
            </w:r>
            <w:r>
              <w:rPr>
                <w:rFonts w:hint="eastAsia" w:ascii="仿宋_GB2312" w:hAnsi="仿宋" w:eastAsia="仿宋_GB2312" w:cs="仿宋_GB2312"/>
                <w:sz w:val="24"/>
                <w:szCs w:val="24"/>
                <w:lang w:val="en-US" w:eastAsia="zh-CN"/>
              </w:rPr>
              <w:t xml:space="preserve"> 周宣</w:t>
            </w:r>
            <w:r>
              <w:rPr>
                <w:rFonts w:ascii="仿宋_GB2312" w:hAnsi="仿宋" w:eastAsia="仿宋_GB2312" w:cs="仿宋_GB2312"/>
                <w:sz w:val="24"/>
                <w:szCs w:val="24"/>
              </w:rPr>
              <w:t xml:space="preserve"> </w:t>
            </w:r>
            <w:r>
              <w:rPr>
                <w:rFonts w:hint="eastAsia" w:ascii="仿宋_GB2312" w:hAnsi="仿宋" w:eastAsia="仿宋_GB2312" w:cs="仿宋_GB2312"/>
                <w:sz w:val="24"/>
                <w:szCs w:val="24"/>
                <w:lang w:val="en-US" w:eastAsia="zh-CN"/>
              </w:rPr>
              <w:t>朱文财</w:t>
            </w:r>
          </w:p>
          <w:p>
            <w:pPr>
              <w:pStyle w:val="10"/>
              <w:spacing w:line="440" w:lineRule="exact"/>
              <w:rPr>
                <w:rFonts w:hint="default" w:ascii="仿宋_GB2312" w:hAnsi="仿宋" w:eastAsia="仿宋_GB2312" w:cs="Times New Roman"/>
                <w:sz w:val="24"/>
                <w:szCs w:val="24"/>
                <w:lang w:val="en-US" w:eastAsia="zh-CN"/>
              </w:rPr>
            </w:pPr>
            <w:r>
              <w:rPr>
                <w:rFonts w:hint="eastAsia" w:ascii="仿宋_GB2312" w:hAnsi="仿宋" w:eastAsia="仿宋_GB2312" w:cs="仿宋_GB2312"/>
                <w:sz w:val="24"/>
                <w:szCs w:val="24"/>
              </w:rPr>
              <w:t>采购代理机构联系电话：</w:t>
            </w:r>
            <w:r>
              <w:rPr>
                <w:rFonts w:hint="eastAsia" w:ascii="仿宋_GB2312" w:hAnsi="仿宋" w:eastAsia="仿宋_GB2312" w:cs="仿宋_GB2312"/>
                <w:sz w:val="24"/>
                <w:szCs w:val="24"/>
                <w:lang w:val="en-US" w:eastAsia="zh-CN"/>
              </w:rPr>
              <w:t>0998-5885138</w:t>
            </w:r>
          </w:p>
          <w:p>
            <w:pPr>
              <w:pStyle w:val="10"/>
              <w:spacing w:line="440" w:lineRule="exact"/>
              <w:rPr>
                <w:rFonts w:ascii="仿宋_GB2312" w:hAnsi="仿宋" w:eastAsia="仿宋_GB2312" w:cs="Times New Roman"/>
                <w:b/>
                <w:bCs/>
                <w:sz w:val="24"/>
                <w:szCs w:val="24"/>
              </w:rPr>
            </w:pPr>
            <w:r>
              <w:rPr>
                <w:rFonts w:hint="eastAsia" w:ascii="仿宋_GB2312" w:hAnsi="仿宋" w:eastAsia="仿宋_GB2312" w:cs="仿宋_GB2312"/>
                <w:b/>
                <w:bCs/>
                <w:sz w:val="24"/>
                <w:szCs w:val="24"/>
              </w:rPr>
              <w:t>信息发布媒体：新疆维吾尔自治区政府采购网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1.1.5</w:t>
            </w:r>
          </w:p>
        </w:tc>
        <w:tc>
          <w:tcPr>
            <w:tcW w:w="8801" w:type="dxa"/>
          </w:tcPr>
          <w:p>
            <w:pPr>
              <w:spacing w:line="440" w:lineRule="exact"/>
              <w:rPr>
                <w:rFonts w:hint="eastAsia" w:ascii="仿宋_GB2312" w:hAnsi="仿宋" w:eastAsia="仿宋_GB2312" w:cs="Times New Roman"/>
                <w:b/>
                <w:bCs/>
                <w:sz w:val="24"/>
                <w:szCs w:val="24"/>
                <w:lang w:eastAsia="zh-CN"/>
              </w:rPr>
            </w:pPr>
            <w:r>
              <w:rPr>
                <w:rFonts w:hint="eastAsia" w:ascii="仿宋_GB2312" w:hAnsi="仿宋" w:eastAsia="仿宋_GB2312" w:cs="仿宋_GB2312"/>
                <w:sz w:val="24"/>
                <w:szCs w:val="24"/>
              </w:rPr>
              <w:t>项目预</w:t>
            </w:r>
            <w:r>
              <w:rPr>
                <w:rFonts w:hint="eastAsia" w:ascii="仿宋_GB2312" w:hAnsi="仿宋" w:eastAsia="仿宋_GB2312" w:cs="仿宋_GB2312"/>
                <w:kern w:val="2"/>
                <w:sz w:val="24"/>
                <w:szCs w:val="24"/>
                <w:lang w:val="en-US" w:eastAsia="zh-CN" w:bidi="ar-SA"/>
              </w:rPr>
              <w:t>算：</w:t>
            </w:r>
            <w:r>
              <w:rPr>
                <w:rFonts w:hint="eastAsia" w:ascii="仿宋_GB2312" w:hAnsi="仿宋" w:eastAsia="仿宋_GB2312" w:cs="仿宋_GB2312"/>
                <w:color w:val="000000" w:themeColor="text1"/>
                <w:kern w:val="2"/>
                <w:sz w:val="24"/>
                <w:szCs w:val="24"/>
                <w:lang w:val="en-US" w:eastAsia="zh-CN" w:bidi="ar-SA"/>
                <w14:textFill>
                  <w14:solidFill>
                    <w14:schemeClr w14:val="tx1"/>
                  </w14:solidFill>
                </w14:textFill>
              </w:rPr>
              <w:t>1066944</w:t>
            </w:r>
            <w:r>
              <w:rPr>
                <w:rFonts w:hint="eastAsia" w:ascii="仿宋_GB2312" w:hAnsi="仿宋" w:eastAsia="仿宋_GB2312" w:cs="仿宋_GB2312"/>
                <w:sz w:val="24"/>
                <w:szCs w:val="24"/>
              </w:rPr>
              <w:t>元</w:t>
            </w:r>
            <w:r>
              <w:rPr>
                <w:rFonts w:hint="eastAsia" w:ascii="仿宋_GB2312" w:hAnsi="仿宋" w:eastAsia="仿宋_GB2312" w:cs="仿宋_GB2312"/>
                <w:sz w:val="24"/>
                <w:szCs w:val="24"/>
                <w:lang w:val="en-US" w:eastAsia="zh-CN"/>
              </w:rPr>
              <w:t>/年，</w:t>
            </w:r>
            <w:r>
              <w:rPr>
                <w:rFonts w:hint="eastAsia" w:ascii="仿宋_GB2312" w:hAnsi="仿宋" w:eastAsia="仿宋_GB2312" w:cs="仿宋_GB2312"/>
                <w:sz w:val="24"/>
                <w:szCs w:val="24"/>
                <w:lang w:eastAsia="zh-CN"/>
              </w:rPr>
              <w:t>本项目不分包。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99" w:type="dxa"/>
            <w:vAlign w:val="center"/>
          </w:tcPr>
          <w:p>
            <w:pPr>
              <w:pStyle w:val="10"/>
              <w:spacing w:line="440" w:lineRule="exact"/>
              <w:jc w:val="center"/>
              <w:rPr>
                <w:rFonts w:ascii="仿宋_GB2312" w:hAnsi="仿宋" w:eastAsia="仿宋_GB2312" w:cs="仿宋_GB2312"/>
                <w:sz w:val="24"/>
                <w:szCs w:val="24"/>
              </w:rPr>
            </w:pPr>
            <w:r>
              <w:rPr>
                <w:rFonts w:ascii="仿宋_GB2312" w:hAnsi="仿宋" w:eastAsia="仿宋_GB2312" w:cs="仿宋_GB2312"/>
                <w:sz w:val="24"/>
                <w:szCs w:val="24"/>
              </w:rPr>
              <w:t>1.2</w:t>
            </w:r>
          </w:p>
        </w:tc>
        <w:tc>
          <w:tcPr>
            <w:tcW w:w="8801" w:type="dxa"/>
          </w:tcPr>
          <w:p>
            <w:pPr>
              <w:pStyle w:val="10"/>
              <w:spacing w:line="440" w:lineRule="exact"/>
              <w:rPr>
                <w:rFonts w:ascii="仿宋_GB2312" w:hAnsi="仿宋" w:eastAsia="仿宋_GB2312" w:cs="Times New Roman"/>
                <w:b/>
                <w:bCs/>
                <w:sz w:val="24"/>
                <w:szCs w:val="24"/>
              </w:rPr>
            </w:pPr>
            <w:r>
              <w:rPr>
                <w:rFonts w:hint="eastAsia" w:ascii="仿宋_GB2312" w:hAnsi="仿宋" w:eastAsia="仿宋_GB2312" w:cs="仿宋_GB2312"/>
                <w:b/>
                <w:bCs/>
                <w:sz w:val="24"/>
                <w:szCs w:val="24"/>
              </w:rPr>
              <w:t>合格供应商的资格要求：</w:t>
            </w:r>
          </w:p>
          <w:p>
            <w:pPr>
              <w:widowControl/>
              <w:spacing w:line="440" w:lineRule="exact"/>
              <w:ind w:firstLine="542" w:firstLineChars="225"/>
              <w:rPr>
                <w:rFonts w:ascii="仿宋_GB2312" w:hAnsi="宋体" w:eastAsia="仿宋_GB2312" w:cs="Times New Roman"/>
                <w:b/>
                <w:bCs/>
                <w:kern w:val="0"/>
                <w:sz w:val="24"/>
                <w:szCs w:val="24"/>
              </w:rPr>
            </w:pPr>
            <w:r>
              <w:rPr>
                <w:rFonts w:hint="eastAsia" w:ascii="仿宋_GB2312" w:hAnsi="宋体" w:eastAsia="仿宋_GB2312" w:cs="仿宋_GB2312"/>
                <w:b/>
                <w:bCs/>
                <w:kern w:val="0"/>
                <w:sz w:val="24"/>
                <w:szCs w:val="24"/>
              </w:rPr>
              <w:t>供应商现场准备的投标资格证明文件应按下列顺序提供，其中</w:t>
            </w:r>
            <w:r>
              <w:rPr>
                <w:rFonts w:ascii="仿宋_GB2312" w:hAnsi="宋体" w:eastAsia="仿宋_GB2312" w:cs="仿宋_GB2312"/>
                <w:b/>
                <w:bCs/>
                <w:kern w:val="0"/>
                <w:sz w:val="24"/>
                <w:szCs w:val="24"/>
              </w:rPr>
              <w:t xml:space="preserve"> 1)</w:t>
            </w:r>
            <w:r>
              <w:rPr>
                <w:rFonts w:hint="eastAsia" w:ascii="微软雅黑" w:hAnsi="微软雅黑" w:eastAsia="微软雅黑" w:cs="微软雅黑"/>
                <w:b/>
                <w:bCs/>
                <w:kern w:val="0"/>
                <w:sz w:val="24"/>
                <w:szCs w:val="24"/>
              </w:rPr>
              <w:t>―</w:t>
            </w:r>
            <w:r>
              <w:rPr>
                <w:rFonts w:ascii="仿宋_GB2312" w:hAnsi="宋体" w:eastAsia="仿宋_GB2312" w:cs="仿宋_GB2312"/>
                <w:b/>
                <w:bCs/>
                <w:kern w:val="0"/>
                <w:sz w:val="24"/>
                <w:szCs w:val="24"/>
              </w:rPr>
              <w:t>7)</w:t>
            </w:r>
            <w:r>
              <w:rPr>
                <w:rFonts w:hint="eastAsia" w:ascii="仿宋_GB2312" w:hAnsi="宋体" w:eastAsia="仿宋_GB2312" w:cs="仿宋_GB2312"/>
                <w:b/>
                <w:bCs/>
                <w:kern w:val="0"/>
                <w:sz w:val="24"/>
                <w:szCs w:val="24"/>
              </w:rPr>
              <w:t>项为开标时资格审查的必备条件，在规定的投标截止时间内未提供则视为对谈判文件资格审查内容的不响应，投标将被拒绝，（不接受第二次提供）。</w:t>
            </w:r>
            <w:r>
              <w:rPr>
                <w:rFonts w:ascii="仿宋_GB2312" w:hAnsi="宋体" w:eastAsia="仿宋_GB2312" w:cs="仿宋_GB2312"/>
                <w:b/>
                <w:bCs/>
                <w:kern w:val="0"/>
                <w:sz w:val="24"/>
                <w:szCs w:val="24"/>
              </w:rPr>
              <w:t>(</w:t>
            </w:r>
            <w:r>
              <w:rPr>
                <w:rFonts w:hint="eastAsia" w:ascii="仿宋_GB2312" w:hAnsi="宋体" w:eastAsia="仿宋_GB2312" w:cs="仿宋_GB2312"/>
                <w:b/>
                <w:bCs/>
                <w:kern w:val="0"/>
                <w:sz w:val="24"/>
                <w:szCs w:val="24"/>
              </w:rPr>
              <w:t>除必须要求原件外</w:t>
            </w:r>
            <w:r>
              <w:rPr>
                <w:rFonts w:ascii="仿宋_GB2312" w:hAnsi="宋体" w:eastAsia="仿宋_GB2312" w:cs="仿宋_GB2312"/>
                <w:b/>
                <w:bCs/>
                <w:kern w:val="0"/>
                <w:sz w:val="24"/>
                <w:szCs w:val="24"/>
              </w:rPr>
              <w:t>,</w:t>
            </w:r>
            <w:r>
              <w:rPr>
                <w:rFonts w:hint="eastAsia" w:ascii="仿宋_GB2312" w:hAnsi="宋体" w:eastAsia="仿宋_GB2312" w:cs="仿宋_GB2312"/>
                <w:b/>
                <w:bCs/>
                <w:kern w:val="0"/>
                <w:sz w:val="24"/>
                <w:szCs w:val="24"/>
              </w:rPr>
              <w:t>其他资料原件、复印件或影印件均可</w:t>
            </w:r>
            <w:r>
              <w:rPr>
                <w:rFonts w:ascii="仿宋_GB2312" w:hAnsi="宋体" w:eastAsia="仿宋_GB2312" w:cs="仿宋_GB2312"/>
                <w:b/>
                <w:bCs/>
                <w:kern w:val="0"/>
                <w:sz w:val="24"/>
                <w:szCs w:val="24"/>
              </w:rPr>
              <w:t>)</w:t>
            </w:r>
          </w:p>
          <w:p>
            <w:pPr>
              <w:widowControl/>
              <w:spacing w:line="500" w:lineRule="exact"/>
              <w:rPr>
                <w:rFonts w:ascii="仿宋_GB2312" w:hAnsi="宋体" w:eastAsia="仿宋_GB2312" w:cs="Times New Roman"/>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）开标一览表；</w:t>
            </w:r>
          </w:p>
          <w:p>
            <w:pPr>
              <w:widowControl/>
              <w:spacing w:line="500" w:lineRule="exact"/>
              <w:rPr>
                <w:rFonts w:ascii="仿宋_GB2312" w:hAnsi="宋体" w:eastAsia="仿宋_GB2312" w:cs="Times New Roman"/>
                <w:color w:val="FF0000"/>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）合格有效的三证合一的营业执照（三证合一）副本（原件、复印件、影印件均可）或电子营业执照打印件（需加盖公章）或同等法律效力的证明文件（发证机关或公证机关出具的证明材料原件）；</w:t>
            </w:r>
          </w:p>
          <w:p>
            <w:pPr>
              <w:widowControl/>
              <w:spacing w:line="500" w:lineRule="exact"/>
              <w:rPr>
                <w:rFonts w:hint="eastAsia"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 xml:space="preserve">）法人（或企业负责人）代表资格证明书或法人（或企业负责人）授权委托书原件及其人员有效证件（如身份证原件）； </w:t>
            </w:r>
          </w:p>
          <w:p>
            <w:pPr>
              <w:spacing w:line="500" w:lineRule="exact"/>
              <w:rPr>
                <w:rFonts w:ascii="仿宋_GB2312" w:hAnsi="宋体" w:eastAsia="仿宋_GB2312" w:cs="Times New Roman"/>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）缴纳投标保证金（电汇或转账）凭证复印件加盖公章；</w:t>
            </w:r>
          </w:p>
          <w:p>
            <w:pPr>
              <w:spacing w:line="500" w:lineRule="exact"/>
              <w:jc w:val="left"/>
              <w:rPr>
                <w:rFonts w:ascii="仿宋_GB2312" w:hAnsi="微软雅黑 Light" w:eastAsia="仿宋_GB2312" w:cs="Times New Roman"/>
                <w:sz w:val="24"/>
                <w:szCs w:val="24"/>
              </w:rPr>
            </w:pPr>
            <w:r>
              <w:rPr>
                <w:rFonts w:ascii="仿宋_GB2312" w:hAnsi="微软雅黑 Light" w:eastAsia="仿宋_GB2312" w:cs="仿宋_GB2312"/>
                <w:sz w:val="24"/>
                <w:szCs w:val="24"/>
              </w:rPr>
              <w:t>5</w:t>
            </w:r>
            <w:r>
              <w:rPr>
                <w:rFonts w:hint="eastAsia" w:ascii="仿宋_GB2312" w:hAnsi="微软雅黑 Light" w:eastAsia="仿宋_GB2312" w:cs="仿宋_GB2312"/>
                <w:sz w:val="24"/>
                <w:szCs w:val="24"/>
              </w:rPr>
              <w:t>）</w:t>
            </w:r>
            <w:r>
              <w:rPr>
                <w:rFonts w:hint="eastAsia" w:ascii="仿宋_GB2312" w:hAnsi="微软雅黑 Light" w:eastAsia="仿宋_GB2312" w:cs="仿宋_GB2312"/>
                <w:sz w:val="24"/>
                <w:szCs w:val="24"/>
                <w:lang w:val="en-US" w:eastAsia="zh-CN"/>
              </w:rPr>
              <w:t>近期</w:t>
            </w:r>
            <w:r>
              <w:rPr>
                <w:rFonts w:hint="eastAsia" w:ascii="仿宋_GB2312" w:hAnsi="微软雅黑 Light" w:eastAsia="仿宋_GB2312" w:cs="仿宋_GB2312"/>
                <w:sz w:val="24"/>
                <w:szCs w:val="24"/>
              </w:rPr>
              <w:t>（</w:t>
            </w:r>
            <w:r>
              <w:rPr>
                <w:rFonts w:hint="eastAsia" w:ascii="仿宋_GB2312" w:hAnsi="微软雅黑 Light" w:eastAsia="仿宋_GB2312" w:cs="仿宋_GB2312"/>
                <w:color w:val="000000" w:themeColor="text1"/>
                <w:sz w:val="24"/>
                <w:szCs w:val="24"/>
                <w:lang w:val="en-US" w:eastAsia="zh-CN"/>
                <w14:textFill>
                  <w14:solidFill>
                    <w14:schemeClr w14:val="tx1"/>
                  </w14:solidFill>
                </w14:textFill>
              </w:rPr>
              <w:t>2022</w:t>
            </w:r>
            <w:r>
              <w:rPr>
                <w:rFonts w:hint="eastAsia" w:ascii="仿宋_GB2312" w:hAnsi="微软雅黑 Light" w:eastAsia="仿宋_GB2312" w:cs="仿宋_GB2312"/>
                <w:sz w:val="24"/>
                <w:szCs w:val="24"/>
              </w:rPr>
              <w:t>年以来</w:t>
            </w:r>
            <w:r>
              <w:rPr>
                <w:rFonts w:hint="eastAsia" w:ascii="仿宋_GB2312" w:hAnsi="微软雅黑 Light" w:eastAsia="仿宋_GB2312" w:cs="仿宋_GB2312"/>
                <w:sz w:val="24"/>
                <w:szCs w:val="24"/>
                <w:lang w:val="en-US" w:eastAsia="zh-CN"/>
              </w:rPr>
              <w:t>任意一个月</w:t>
            </w:r>
            <w:r>
              <w:rPr>
                <w:rFonts w:hint="eastAsia" w:ascii="仿宋_GB2312" w:hAnsi="微软雅黑 Light" w:eastAsia="仿宋_GB2312" w:cs="仿宋_GB2312"/>
                <w:sz w:val="24"/>
                <w:szCs w:val="24"/>
              </w:rPr>
              <w:t>）依法缴纳税收的证明（税务部门出具的完税凭证或缴税证明或银行出具的“银行电子缴税付款凭证”）；（原件、复印件、影印件均可，留存复印件或影印件）</w:t>
            </w:r>
          </w:p>
          <w:p>
            <w:pPr>
              <w:spacing w:line="500" w:lineRule="exact"/>
              <w:jc w:val="left"/>
              <w:rPr>
                <w:rFonts w:ascii="仿宋_GB2312" w:hAnsi="微软雅黑 Light" w:eastAsia="仿宋_GB2312" w:cs="Times New Roman"/>
                <w:sz w:val="24"/>
                <w:szCs w:val="24"/>
              </w:rPr>
            </w:pPr>
            <w:r>
              <w:rPr>
                <w:rFonts w:ascii="仿宋_GB2312" w:hAnsi="微软雅黑 Light" w:eastAsia="仿宋_GB2312" w:cs="仿宋_GB2312"/>
                <w:sz w:val="24"/>
                <w:szCs w:val="24"/>
              </w:rPr>
              <w:t>6</w:t>
            </w:r>
            <w:r>
              <w:rPr>
                <w:rFonts w:hint="eastAsia" w:ascii="仿宋_GB2312" w:hAnsi="微软雅黑 Light" w:eastAsia="仿宋_GB2312" w:cs="仿宋_GB2312"/>
                <w:sz w:val="24"/>
                <w:szCs w:val="24"/>
              </w:rPr>
              <w:t>）</w:t>
            </w:r>
            <w:r>
              <w:rPr>
                <w:rFonts w:hint="eastAsia" w:ascii="仿宋_GB2312" w:hAnsi="微软雅黑 Light" w:eastAsia="仿宋_GB2312" w:cs="仿宋_GB2312"/>
                <w:sz w:val="24"/>
                <w:szCs w:val="24"/>
                <w:lang w:val="en-US" w:eastAsia="zh-CN"/>
              </w:rPr>
              <w:t>近期</w:t>
            </w:r>
            <w:r>
              <w:rPr>
                <w:rFonts w:hint="eastAsia" w:ascii="仿宋_GB2312" w:hAnsi="微软雅黑 Light" w:eastAsia="仿宋_GB2312" w:cs="仿宋_GB2312"/>
                <w:sz w:val="24"/>
                <w:szCs w:val="24"/>
              </w:rPr>
              <w:t>（</w:t>
            </w:r>
            <w:r>
              <w:rPr>
                <w:rFonts w:hint="eastAsia" w:ascii="仿宋_GB2312" w:hAnsi="微软雅黑 Light" w:eastAsia="仿宋_GB2312" w:cs="仿宋_GB2312"/>
                <w:color w:val="000000" w:themeColor="text1"/>
                <w:sz w:val="24"/>
                <w:szCs w:val="24"/>
                <w:lang w:val="en-US" w:eastAsia="zh-CN"/>
                <w14:textFill>
                  <w14:solidFill>
                    <w14:schemeClr w14:val="tx1"/>
                  </w14:solidFill>
                </w14:textFill>
              </w:rPr>
              <w:t>2022</w:t>
            </w:r>
            <w:r>
              <w:rPr>
                <w:rFonts w:hint="eastAsia" w:ascii="仿宋_GB2312" w:hAnsi="微软雅黑 Light" w:eastAsia="仿宋_GB2312" w:cs="仿宋_GB2312"/>
                <w:sz w:val="24"/>
                <w:szCs w:val="24"/>
              </w:rPr>
              <w:t>年以来</w:t>
            </w:r>
            <w:r>
              <w:rPr>
                <w:rFonts w:hint="eastAsia" w:ascii="仿宋_GB2312" w:hAnsi="微软雅黑 Light" w:eastAsia="仿宋_GB2312" w:cs="仿宋_GB2312"/>
                <w:sz w:val="24"/>
                <w:szCs w:val="24"/>
                <w:lang w:val="en-US" w:eastAsia="zh-CN"/>
              </w:rPr>
              <w:t>任意一个月</w:t>
            </w:r>
            <w:r>
              <w:rPr>
                <w:rFonts w:hint="eastAsia" w:ascii="仿宋_GB2312" w:hAnsi="微软雅黑 Light" w:eastAsia="仿宋_GB2312" w:cs="仿宋_GB2312"/>
                <w:sz w:val="24"/>
                <w:szCs w:val="24"/>
              </w:rPr>
              <w:t>）依法缴纳社会保障金的缴费和银行转帐汇款单证明；（原件、复印件、影印件均可，留存复印件或影印件）</w:t>
            </w:r>
          </w:p>
          <w:p>
            <w:pPr>
              <w:pStyle w:val="10"/>
              <w:spacing w:line="440" w:lineRule="exact"/>
              <w:rPr>
                <w:rFonts w:ascii="仿宋_GB2312" w:hAnsi="仿宋" w:eastAsia="仿宋_GB2312" w:cs="Times New Roman"/>
                <w:sz w:val="24"/>
                <w:szCs w:val="24"/>
              </w:rPr>
            </w:pPr>
            <w:r>
              <w:rPr>
                <w:rFonts w:ascii="仿宋_GB2312" w:hAnsi="微软雅黑 Light" w:eastAsia="仿宋_GB2312" w:cs="仿宋_GB2312"/>
                <w:sz w:val="24"/>
                <w:szCs w:val="24"/>
              </w:rPr>
              <w:t>7</w:t>
            </w:r>
            <w:r>
              <w:rPr>
                <w:rFonts w:hint="eastAsia" w:ascii="仿宋_GB2312" w:hAnsi="微软雅黑 Light" w:eastAsia="仿宋_GB2312" w:cs="仿宋_GB2312"/>
                <w:sz w:val="24"/>
                <w:szCs w:val="24"/>
              </w:rPr>
              <w:t>）</w:t>
            </w:r>
            <w:r>
              <w:rPr>
                <w:rFonts w:hint="eastAsia" w:ascii="仿宋_GB2312" w:hAnsi="仿宋" w:eastAsia="仿宋_GB2312" w:cs="仿宋_GB2312"/>
                <w:sz w:val="24"/>
                <w:szCs w:val="24"/>
              </w:rPr>
              <w:t>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t>
            </w:r>
            <w:r>
              <w:rPr>
                <w:rFonts w:ascii="仿宋_GB2312" w:hAnsi="仿宋" w:eastAsia="仿宋_GB2312" w:cs="仿宋_GB2312"/>
                <w:sz w:val="24"/>
                <w:szCs w:val="24"/>
              </w:rPr>
              <w:t>www.creditchina.gov.cn</w:t>
            </w:r>
            <w:r>
              <w:rPr>
                <w:rFonts w:hint="eastAsia" w:ascii="仿宋_GB2312" w:hAnsi="仿宋" w:eastAsia="仿宋_GB2312" w:cs="仿宋_GB2312"/>
                <w:sz w:val="24"/>
                <w:szCs w:val="24"/>
              </w:rPr>
              <w:t>）及中国政府采购网</w:t>
            </w:r>
            <w:r>
              <w:rPr>
                <w:rFonts w:ascii="仿宋_GB2312" w:hAnsi="仿宋" w:eastAsia="仿宋_GB2312" w:cs="仿宋_GB2312"/>
                <w:sz w:val="24"/>
                <w:szCs w:val="24"/>
              </w:rPr>
              <w:t>(www.ccgp.gov.cn)</w:t>
            </w:r>
            <w:r>
              <w:rPr>
                <w:rFonts w:hint="eastAsia" w:ascii="仿宋_GB2312" w:hAnsi="仿宋" w:eastAsia="仿宋_GB2312" w:cs="仿宋_GB2312"/>
                <w:sz w:val="24"/>
                <w:szCs w:val="24"/>
              </w:rPr>
              <w:t>查询结果为准，如相关失信记录已失效，供应商需提供相关证明资料）</w:t>
            </w:r>
          </w:p>
          <w:p>
            <w:pPr>
              <w:spacing w:line="500" w:lineRule="exact"/>
              <w:ind w:firstLine="602" w:firstLineChars="250"/>
              <w:jc w:val="left"/>
              <w:rPr>
                <w:rFonts w:ascii="仿宋_GB2312" w:hAnsi="仿宋" w:eastAsia="仿宋_GB2312" w:cs="Times New Roman"/>
                <w:b/>
                <w:bCs/>
                <w:sz w:val="24"/>
                <w:szCs w:val="24"/>
              </w:rPr>
            </w:pPr>
            <w:r>
              <w:rPr>
                <w:rFonts w:hint="eastAsia" w:ascii="仿宋_GB2312" w:hAnsi="仿宋" w:eastAsia="仿宋_GB2312" w:cs="仿宋_GB2312"/>
                <w:b/>
                <w:bCs/>
                <w:sz w:val="24"/>
                <w:szCs w:val="24"/>
              </w:rPr>
              <w:t>采购人或采购代理机构依法对供应商的资格进行审查时，将于本项目在“信用中国”和“中国政府采购网”网站上对供应商进行没有上款所述失信行为和重大税收违法案件记录查询并打印查询记录</w:t>
            </w:r>
          </w:p>
          <w:p>
            <w:pPr>
              <w:spacing w:line="500" w:lineRule="exact"/>
              <w:jc w:val="left"/>
              <w:rPr>
                <w:rFonts w:ascii="仿宋_GB2312" w:hAnsi="仿宋" w:eastAsia="仿宋_GB2312" w:cs="Times New Roman"/>
                <w:sz w:val="24"/>
                <w:szCs w:val="24"/>
              </w:rPr>
            </w:pPr>
            <w:r>
              <w:rPr>
                <w:rFonts w:ascii="仿宋_GB2312" w:hAnsi="仿宋" w:eastAsia="仿宋_GB2312" w:cs="仿宋_GB2312"/>
                <w:sz w:val="24"/>
                <w:szCs w:val="24"/>
              </w:rPr>
              <w:t>8</w:t>
            </w:r>
            <w:r>
              <w:rPr>
                <w:rFonts w:hint="eastAsia" w:ascii="仿宋_GB2312" w:hAnsi="仿宋" w:eastAsia="仿宋_GB2312" w:cs="仿宋_GB2312"/>
                <w:sz w:val="24"/>
                <w:szCs w:val="24"/>
              </w:rPr>
              <w:t>）单位负责人为同一人或者存在直接控股、管理关系的不同供应商，不得参加同一包号谈判或者未划分包号的同一谈判项目响应。</w:t>
            </w:r>
          </w:p>
          <w:p>
            <w:pPr>
              <w:pStyle w:val="10"/>
              <w:spacing w:line="440" w:lineRule="exact"/>
              <w:rPr>
                <w:rFonts w:ascii="仿宋_GB2312" w:eastAsia="仿宋_GB2312" w:cs="Times New Roman"/>
                <w:sz w:val="24"/>
                <w:szCs w:val="24"/>
              </w:rPr>
            </w:pPr>
            <w:r>
              <w:rPr>
                <w:rFonts w:ascii="仿宋_GB2312" w:eastAsia="仿宋_GB2312" w:cs="仿宋_GB2312"/>
                <w:sz w:val="24"/>
                <w:szCs w:val="24"/>
              </w:rPr>
              <w:t>9</w:t>
            </w:r>
            <w:r>
              <w:rPr>
                <w:rFonts w:hint="eastAsia" w:ascii="仿宋_GB2312" w:eastAsia="仿宋_GB2312" w:cs="仿宋_GB2312"/>
                <w:sz w:val="24"/>
                <w:szCs w:val="24"/>
              </w:rPr>
              <w:t>）项目不接受联合体投标。</w:t>
            </w:r>
          </w:p>
          <w:p>
            <w:pPr>
              <w:spacing w:line="500" w:lineRule="exact"/>
              <w:ind w:firstLine="602" w:firstLineChars="250"/>
              <w:jc w:val="left"/>
              <w:rPr>
                <w:rFonts w:ascii="仿宋_GB2312" w:hAnsi="宋体" w:eastAsia="仿宋_GB2312" w:cs="Times New Roman"/>
                <w:b/>
                <w:bCs/>
                <w:sz w:val="24"/>
                <w:szCs w:val="24"/>
              </w:rPr>
            </w:pPr>
            <w:r>
              <w:rPr>
                <w:rFonts w:hint="eastAsia" w:ascii="仿宋_GB2312" w:hAnsi="宋体" w:eastAsia="仿宋_GB2312" w:cs="仿宋_GB2312"/>
                <w:b/>
                <w:bCs/>
                <w:sz w:val="24"/>
                <w:szCs w:val="24"/>
              </w:rPr>
              <w:t>投标人提供的上述资格证明文件中涉及复印件和影印件的，均需加盖公章并注明“与原件一致”。</w:t>
            </w:r>
          </w:p>
          <w:p>
            <w:pPr>
              <w:pStyle w:val="7"/>
              <w:ind w:firstLine="480" w:firstLineChars="200"/>
              <w:rPr>
                <w:rFonts w:ascii="仿宋_GB2312" w:eastAsia="仿宋_GB2312" w:cs="Times New Roman"/>
                <w:b/>
                <w:bCs/>
                <w:color w:val="000000"/>
                <w:kern w:val="2"/>
              </w:rPr>
            </w:pPr>
            <w:r>
              <w:rPr>
                <w:rFonts w:hint="eastAsia" w:ascii="仿宋_GB2312" w:eastAsia="仿宋_GB2312" w:cs="仿宋_GB2312"/>
                <w:color w:val="000000"/>
                <w:kern w:val="2"/>
              </w:rPr>
              <w:t>投标人提供的</w:t>
            </w:r>
            <w:r>
              <w:rPr>
                <w:rFonts w:hint="eastAsia" w:ascii="仿宋_GB2312" w:eastAsia="仿宋_GB2312" w:cs="仿宋_GB2312"/>
                <w:kern w:val="2"/>
              </w:rPr>
              <w:t>企业</w:t>
            </w:r>
            <w:r>
              <w:rPr>
                <w:rFonts w:hint="eastAsia" w:ascii="仿宋_GB2312" w:eastAsia="仿宋_GB2312" w:cs="仿宋_GB2312"/>
                <w:color w:val="000000"/>
                <w:kern w:val="2"/>
              </w:rPr>
              <w:t>营业执照（三证合一）应当在国家市场监督管理总局“国家企业信用信息公示系统”</w:t>
            </w:r>
            <w:r>
              <w:rPr>
                <w:rFonts w:ascii="仿宋_GB2312" w:eastAsia="仿宋_GB2312" w:cs="仿宋_GB2312"/>
                <w:color w:val="000000"/>
                <w:kern w:val="2"/>
              </w:rPr>
              <w:t>(</w:t>
            </w:r>
            <w:r>
              <w:fldChar w:fldCharType="begin"/>
            </w:r>
            <w:r>
              <w:instrText xml:space="preserve"> HYPERLINK "http://www.gsxt.gov.cn" </w:instrText>
            </w:r>
            <w:r>
              <w:fldChar w:fldCharType="separate"/>
            </w:r>
            <w:r>
              <w:rPr>
                <w:rStyle w:val="17"/>
                <w:rFonts w:ascii="仿宋_GB2312" w:hAnsi="宋体" w:eastAsia="仿宋_GB2312" w:cs="仿宋_GB2312"/>
                <w:color w:val="000000"/>
              </w:rPr>
              <w:t>www.gsxt.gov.cn</w:t>
            </w:r>
            <w:r>
              <w:rPr>
                <w:rStyle w:val="17"/>
                <w:rFonts w:ascii="仿宋_GB2312" w:hAnsi="宋体" w:eastAsia="仿宋_GB2312" w:cs="仿宋_GB2312"/>
                <w:color w:val="000000"/>
              </w:rPr>
              <w:fldChar w:fldCharType="end"/>
            </w:r>
            <w:r>
              <w:rPr>
                <w:rFonts w:ascii="仿宋_GB2312" w:eastAsia="仿宋_GB2312" w:cs="仿宋_GB2312"/>
                <w:color w:val="000000"/>
                <w:kern w:val="2"/>
              </w:rPr>
              <w:t>)</w:t>
            </w:r>
            <w:r>
              <w:rPr>
                <w:rFonts w:hint="eastAsia" w:ascii="仿宋_GB2312" w:eastAsia="仿宋_GB2312" w:cs="仿宋_GB2312"/>
                <w:color w:val="000000"/>
                <w:kern w:val="2"/>
              </w:rPr>
              <w:t>中可查询到，且相关内容信息核对无误。开标时在上述网站中查询不到或者查询内容不一致的或者“经营异常”企业均视为无效。</w:t>
            </w:r>
          </w:p>
          <w:p>
            <w:pPr>
              <w:pStyle w:val="7"/>
              <w:ind w:firstLine="482" w:firstLineChars="200"/>
              <w:rPr>
                <w:rFonts w:ascii="仿宋_GB2312" w:hAnsi="宋体" w:eastAsia="仿宋_GB2312" w:cs="Times New Roman"/>
                <w:b/>
                <w:bCs/>
                <w:kern w:val="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9" w:type="dxa"/>
            <w:vAlign w:val="center"/>
          </w:tcPr>
          <w:p>
            <w:pPr>
              <w:pStyle w:val="10"/>
              <w:spacing w:line="440" w:lineRule="exact"/>
              <w:jc w:val="center"/>
              <w:rPr>
                <w:rFonts w:hint="default" w:ascii="仿宋_GB2312" w:hAnsi="仿宋" w:eastAsia="仿宋_GB2312" w:cs="仿宋_GB2312"/>
                <w:sz w:val="24"/>
                <w:szCs w:val="24"/>
                <w:lang w:val="en-US" w:eastAsia="zh-CN"/>
              </w:rPr>
            </w:pPr>
            <w:r>
              <w:rPr>
                <w:rFonts w:hint="eastAsia" w:ascii="仿宋_GB2312" w:hAnsi="仿宋" w:eastAsia="仿宋_GB2312" w:cs="仿宋_GB2312"/>
                <w:sz w:val="24"/>
                <w:szCs w:val="24"/>
                <w:lang w:val="en-US" w:eastAsia="zh-CN"/>
              </w:rPr>
              <w:t>1.2</w:t>
            </w:r>
          </w:p>
        </w:tc>
        <w:tc>
          <w:tcPr>
            <w:tcW w:w="8801" w:type="dxa"/>
          </w:tcPr>
          <w:p>
            <w:pPr>
              <w:pStyle w:val="10"/>
              <w:spacing w:line="440" w:lineRule="exact"/>
              <w:rPr>
                <w:rFonts w:hint="eastAsia" w:ascii="仿宋_GB2312" w:hAnsi="仿宋" w:eastAsia="仿宋_GB2312" w:cs="仿宋_GB2312"/>
                <w:sz w:val="24"/>
                <w:szCs w:val="24"/>
                <w:lang w:eastAsia="zh-CN"/>
              </w:rPr>
            </w:pPr>
            <w:r>
              <w:rPr>
                <w:rFonts w:hint="eastAsia" w:ascii="仿宋_GB2312" w:hAnsi="仿宋" w:eastAsia="仿宋_GB2312" w:cs="仿宋_GB2312"/>
                <w:b/>
                <w:bCs/>
                <w:sz w:val="24"/>
                <w:szCs w:val="24"/>
                <w:lang w:val="en-US" w:eastAsia="zh-CN"/>
              </w:rPr>
              <w:t>本项目</w:t>
            </w:r>
            <w:r>
              <w:rPr>
                <w:rFonts w:hint="eastAsia" w:ascii="仿宋_GB2312" w:hAnsi="仿宋" w:eastAsia="仿宋_GB2312" w:cs="仿宋_GB2312"/>
                <w:b/>
                <w:bCs/>
                <w:sz w:val="24"/>
                <w:szCs w:val="24"/>
              </w:rPr>
              <w:t>专门面向中小企业采购</w:t>
            </w:r>
            <w:r>
              <w:rPr>
                <w:rFonts w:hint="eastAsia" w:ascii="仿宋_GB2312" w:hAnsi="仿宋" w:eastAsia="仿宋_GB2312" w:cs="仿宋_GB2312"/>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3.1.9</w:t>
            </w:r>
          </w:p>
        </w:tc>
        <w:tc>
          <w:tcPr>
            <w:tcW w:w="8801" w:type="dxa"/>
          </w:tcPr>
          <w:p>
            <w:pPr>
              <w:pStyle w:val="10"/>
              <w:spacing w:line="440" w:lineRule="exact"/>
              <w:rPr>
                <w:rFonts w:ascii="仿宋_GB2312" w:hAnsi="仿宋" w:eastAsia="仿宋_GB2312" w:cs="Times New Roman"/>
                <w:b/>
                <w:bCs/>
                <w:sz w:val="24"/>
                <w:szCs w:val="24"/>
              </w:rPr>
            </w:pPr>
            <w:r>
              <w:rPr>
                <w:rFonts w:hint="eastAsia" w:ascii="仿宋_GB2312" w:hAnsi="仿宋" w:eastAsia="仿宋_GB2312" w:cs="仿宋_GB2312"/>
                <w:sz w:val="24"/>
                <w:szCs w:val="24"/>
              </w:rPr>
              <w:t>响应语言：中文汉语（有关服务、专用名词等可除外）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3.2</w:t>
            </w:r>
          </w:p>
        </w:tc>
        <w:tc>
          <w:tcPr>
            <w:tcW w:w="8801" w:type="dxa"/>
          </w:tcPr>
          <w:p>
            <w:pPr>
              <w:pStyle w:val="10"/>
              <w:spacing w:line="440" w:lineRule="exact"/>
              <w:rPr>
                <w:rFonts w:ascii="仿宋_GB2312" w:hAnsi="仿宋" w:eastAsia="仿宋_GB2312" w:cs="Times New Roman"/>
                <w:sz w:val="24"/>
                <w:szCs w:val="24"/>
              </w:rPr>
            </w:pPr>
            <w:r>
              <w:rPr>
                <w:rFonts w:hint="eastAsia" w:ascii="仿宋_GB2312" w:hAnsi="仿宋" w:eastAsia="仿宋_GB2312" w:cs="仿宋_GB2312"/>
                <w:sz w:val="24"/>
                <w:szCs w:val="24"/>
              </w:rPr>
              <w:t>响应文件的组成：</w:t>
            </w:r>
          </w:p>
          <w:p>
            <w:pPr>
              <w:pStyle w:val="10"/>
              <w:spacing w:line="440" w:lineRule="exact"/>
              <w:rPr>
                <w:rFonts w:ascii="仿宋_GB2312" w:hAnsi="仿宋" w:eastAsia="仿宋_GB2312" w:cs="Times New Roman"/>
                <w:sz w:val="24"/>
                <w:szCs w:val="24"/>
              </w:rPr>
            </w:pPr>
            <w:r>
              <w:rPr>
                <w:rFonts w:ascii="仿宋_GB2312" w:hAnsi="仿宋" w:eastAsia="仿宋_GB2312" w:cs="仿宋_GB2312"/>
                <w:sz w:val="24"/>
                <w:szCs w:val="24"/>
              </w:rPr>
              <w:t>1.*</w:t>
            </w:r>
            <w:r>
              <w:rPr>
                <w:rFonts w:hint="eastAsia" w:ascii="仿宋_GB2312" w:hAnsi="仿宋" w:eastAsia="仿宋_GB2312" w:cs="仿宋_GB2312"/>
                <w:sz w:val="24"/>
                <w:szCs w:val="24"/>
              </w:rPr>
              <w:t>响应函（见第五章响应文件格式）；</w:t>
            </w:r>
          </w:p>
          <w:p>
            <w:pPr>
              <w:pStyle w:val="10"/>
              <w:spacing w:line="440" w:lineRule="exact"/>
              <w:rPr>
                <w:rFonts w:ascii="仿宋_GB2312" w:hAnsi="仿宋" w:eastAsia="仿宋_GB2312" w:cs="Times New Roman"/>
                <w:color w:val="FF0000"/>
                <w:sz w:val="24"/>
                <w:szCs w:val="24"/>
              </w:rPr>
            </w:pPr>
            <w:r>
              <w:rPr>
                <w:rFonts w:ascii="仿宋_GB2312" w:hAnsi="仿宋" w:eastAsia="仿宋_GB2312" w:cs="仿宋_GB2312"/>
                <w:sz w:val="24"/>
                <w:szCs w:val="24"/>
              </w:rPr>
              <w:t>2.*</w:t>
            </w:r>
            <w:r>
              <w:rPr>
                <w:rFonts w:hint="eastAsia" w:ascii="仿宋_GB2312" w:hAnsi="仿宋" w:eastAsia="仿宋_GB2312" w:cs="仿宋_GB2312"/>
                <w:sz w:val="24"/>
                <w:szCs w:val="24"/>
              </w:rPr>
              <w:t>首次报价表</w:t>
            </w:r>
            <w:r>
              <w:rPr>
                <w:rFonts w:hint="eastAsia" w:ascii="仿宋_GB2312" w:hAnsi="仿宋" w:eastAsia="仿宋_GB2312" w:cs="仿宋_GB2312"/>
                <w:sz w:val="24"/>
                <w:szCs w:val="24"/>
                <w:lang w:val="en-US" w:eastAsia="zh-CN"/>
              </w:rPr>
              <w:t>及分项报价表</w:t>
            </w:r>
            <w:r>
              <w:rPr>
                <w:rFonts w:hint="eastAsia" w:ascii="仿宋_GB2312" w:hAnsi="仿宋" w:eastAsia="仿宋_GB2312" w:cs="仿宋_GB2312"/>
                <w:sz w:val="24"/>
                <w:szCs w:val="24"/>
              </w:rPr>
              <w:t>（见第五章响应文件格式）；</w:t>
            </w:r>
          </w:p>
          <w:p>
            <w:pPr>
              <w:pStyle w:val="10"/>
              <w:spacing w:line="440" w:lineRule="exact"/>
              <w:rPr>
                <w:rFonts w:ascii="仿宋_GB2312" w:hAnsi="仿宋" w:eastAsia="仿宋_GB2312" w:cs="Times New Roman"/>
                <w:sz w:val="24"/>
                <w:szCs w:val="24"/>
              </w:rPr>
            </w:pPr>
            <w:r>
              <w:rPr>
                <w:rFonts w:hint="eastAsia" w:ascii="仿宋_GB2312" w:hAnsi="仿宋" w:eastAsia="仿宋_GB2312" w:cs="仿宋_GB2312"/>
                <w:sz w:val="24"/>
                <w:szCs w:val="24"/>
                <w:lang w:val="en-US" w:eastAsia="zh-CN"/>
              </w:rPr>
              <w:t>3</w:t>
            </w:r>
            <w:r>
              <w:rPr>
                <w:rFonts w:ascii="仿宋_GB2312" w:hAnsi="仿宋" w:eastAsia="仿宋_GB2312" w:cs="仿宋_GB2312"/>
                <w:sz w:val="24"/>
                <w:szCs w:val="24"/>
              </w:rPr>
              <w:t>.*</w:t>
            </w:r>
            <w:r>
              <w:rPr>
                <w:rFonts w:hint="eastAsia" w:ascii="仿宋_GB2312" w:hAnsi="仿宋" w:eastAsia="仿宋_GB2312" w:cs="仿宋_GB2312"/>
                <w:sz w:val="24"/>
                <w:szCs w:val="24"/>
              </w:rPr>
              <w:t>法定代表人或企业负责人资格证明书（见第五章响应文件格式）；</w:t>
            </w:r>
          </w:p>
          <w:p>
            <w:pPr>
              <w:pStyle w:val="10"/>
              <w:spacing w:line="440" w:lineRule="exact"/>
              <w:rPr>
                <w:rFonts w:ascii="仿宋_GB2312" w:hAnsi="仿宋" w:eastAsia="仿宋_GB2312" w:cs="Times New Roman"/>
                <w:sz w:val="24"/>
                <w:szCs w:val="24"/>
              </w:rPr>
            </w:pPr>
            <w:r>
              <w:rPr>
                <w:rFonts w:hint="eastAsia" w:ascii="仿宋_GB2312" w:hAnsi="仿宋" w:eastAsia="仿宋_GB2312" w:cs="仿宋_GB2312"/>
                <w:sz w:val="24"/>
                <w:szCs w:val="24"/>
                <w:lang w:val="en-US" w:eastAsia="zh-CN"/>
              </w:rPr>
              <w:t>4</w:t>
            </w:r>
            <w:r>
              <w:rPr>
                <w:rFonts w:ascii="仿宋_GB2312" w:hAnsi="仿宋" w:eastAsia="仿宋_GB2312" w:cs="仿宋_GB2312"/>
                <w:sz w:val="24"/>
                <w:szCs w:val="24"/>
              </w:rPr>
              <w:t>.*</w:t>
            </w:r>
            <w:r>
              <w:rPr>
                <w:rFonts w:hint="eastAsia" w:ascii="仿宋_GB2312" w:hAnsi="仿宋" w:eastAsia="仿宋_GB2312" w:cs="仿宋_GB2312"/>
                <w:sz w:val="24"/>
                <w:szCs w:val="24"/>
              </w:rPr>
              <w:t>法定代表人或企业负责人授权委托书（见第五章响应文件格式）；</w:t>
            </w:r>
          </w:p>
          <w:p>
            <w:pPr>
              <w:pStyle w:val="10"/>
              <w:spacing w:line="440" w:lineRule="exact"/>
              <w:rPr>
                <w:rFonts w:ascii="仿宋_GB2312" w:hAnsi="仿宋" w:eastAsia="仿宋_GB2312" w:cs="Times New Roman"/>
                <w:sz w:val="24"/>
                <w:szCs w:val="24"/>
              </w:rPr>
            </w:pPr>
            <w:r>
              <w:rPr>
                <w:rFonts w:hint="eastAsia" w:ascii="仿宋_GB2312" w:hAnsi="仿宋" w:eastAsia="仿宋_GB2312" w:cs="仿宋_GB2312"/>
                <w:sz w:val="24"/>
                <w:szCs w:val="24"/>
                <w:lang w:val="en-US" w:eastAsia="zh-CN"/>
              </w:rPr>
              <w:t>5</w:t>
            </w:r>
            <w:r>
              <w:rPr>
                <w:rFonts w:ascii="仿宋_GB2312" w:hAnsi="仿宋" w:eastAsia="仿宋_GB2312" w:cs="仿宋_GB2312"/>
                <w:sz w:val="24"/>
                <w:szCs w:val="24"/>
              </w:rPr>
              <w:t>.*</w:t>
            </w:r>
            <w:r>
              <w:rPr>
                <w:rFonts w:hint="eastAsia" w:ascii="仿宋_GB2312" w:hAnsi="仿宋" w:eastAsia="仿宋_GB2312" w:cs="仿宋_GB2312"/>
                <w:sz w:val="24"/>
                <w:szCs w:val="24"/>
              </w:rPr>
              <w:t>政府采购诚信承诺书（见第五章响应文件格式）；</w:t>
            </w:r>
          </w:p>
          <w:p>
            <w:pPr>
              <w:pStyle w:val="10"/>
              <w:spacing w:line="440" w:lineRule="exact"/>
              <w:rPr>
                <w:rFonts w:ascii="仿宋_GB2312" w:hAnsi="仿宋" w:eastAsia="仿宋_GB2312" w:cs="Times New Roman"/>
                <w:sz w:val="24"/>
                <w:szCs w:val="24"/>
              </w:rPr>
            </w:pPr>
            <w:r>
              <w:rPr>
                <w:rFonts w:hint="eastAsia" w:ascii="仿宋_GB2312" w:hAnsi="仿宋" w:eastAsia="仿宋_GB2312" w:cs="仿宋_GB2312"/>
                <w:sz w:val="24"/>
                <w:szCs w:val="24"/>
                <w:lang w:val="en-US" w:eastAsia="zh-CN"/>
              </w:rPr>
              <w:t>6</w:t>
            </w:r>
            <w:r>
              <w:rPr>
                <w:rFonts w:ascii="仿宋_GB2312" w:hAnsi="仿宋" w:eastAsia="仿宋_GB2312" w:cs="仿宋_GB2312"/>
                <w:sz w:val="24"/>
                <w:szCs w:val="24"/>
              </w:rPr>
              <w:t>.*</w:t>
            </w:r>
            <w:r>
              <w:rPr>
                <w:rFonts w:hint="eastAsia" w:ascii="仿宋_GB2312" w:hAnsi="仿宋" w:eastAsia="仿宋_GB2312" w:cs="仿宋_GB2312"/>
                <w:sz w:val="24"/>
                <w:szCs w:val="24"/>
              </w:rPr>
              <w:t>供应商资格证明文件（见第五章响应文件格式）；</w:t>
            </w:r>
          </w:p>
          <w:p>
            <w:pPr>
              <w:pStyle w:val="10"/>
              <w:spacing w:line="440" w:lineRule="exact"/>
              <w:rPr>
                <w:rFonts w:ascii="仿宋_GB2312" w:hAnsi="仿宋" w:eastAsia="仿宋_GB2312" w:cs="Times New Roman"/>
                <w:sz w:val="24"/>
                <w:szCs w:val="24"/>
              </w:rPr>
            </w:pPr>
            <w:r>
              <w:rPr>
                <w:rFonts w:hint="eastAsia" w:ascii="仿宋_GB2312" w:hAnsi="仿宋" w:eastAsia="仿宋_GB2312" w:cs="仿宋_GB2312"/>
                <w:sz w:val="24"/>
                <w:szCs w:val="24"/>
                <w:lang w:val="en-US" w:eastAsia="zh-CN"/>
              </w:rPr>
              <w:t>7</w:t>
            </w:r>
            <w:r>
              <w:rPr>
                <w:rFonts w:ascii="仿宋_GB2312" w:hAnsi="仿宋" w:eastAsia="仿宋_GB2312" w:cs="仿宋_GB2312"/>
                <w:sz w:val="24"/>
                <w:szCs w:val="24"/>
              </w:rPr>
              <w:t>.*</w:t>
            </w:r>
            <w:r>
              <w:rPr>
                <w:rFonts w:hint="eastAsia" w:ascii="仿宋_GB2312" w:hAnsi="仿宋" w:eastAsia="仿宋_GB2312" w:cs="仿宋_GB2312"/>
                <w:sz w:val="24"/>
                <w:szCs w:val="24"/>
              </w:rPr>
              <w:t>商务（合同）条款响应</w:t>
            </w:r>
            <w:r>
              <w:rPr>
                <w:rFonts w:ascii="仿宋_GB2312" w:hAnsi="仿宋" w:eastAsia="仿宋_GB2312" w:cs="仿宋_GB2312"/>
                <w:sz w:val="24"/>
                <w:szCs w:val="24"/>
              </w:rPr>
              <w:t>/</w:t>
            </w:r>
            <w:r>
              <w:rPr>
                <w:rFonts w:hint="eastAsia" w:ascii="仿宋_GB2312" w:hAnsi="仿宋" w:eastAsia="仿宋_GB2312" w:cs="仿宋_GB2312"/>
                <w:sz w:val="24"/>
                <w:szCs w:val="24"/>
              </w:rPr>
              <w:t>偏离表（见第五章响应文件格式）；</w:t>
            </w:r>
          </w:p>
          <w:p>
            <w:pPr>
              <w:pStyle w:val="10"/>
              <w:spacing w:line="440" w:lineRule="exact"/>
              <w:rPr>
                <w:rFonts w:ascii="仿宋_GB2312" w:hAnsi="仿宋" w:eastAsia="仿宋_GB2312" w:cs="Times New Roman"/>
                <w:color w:val="auto"/>
                <w:sz w:val="24"/>
                <w:szCs w:val="24"/>
              </w:rPr>
            </w:pPr>
            <w:r>
              <w:rPr>
                <w:rFonts w:hint="eastAsia" w:ascii="仿宋_GB2312" w:hAnsi="仿宋" w:eastAsia="仿宋_GB2312" w:cs="仿宋_GB2312"/>
                <w:sz w:val="24"/>
                <w:szCs w:val="24"/>
                <w:lang w:val="en-US" w:eastAsia="zh-CN"/>
              </w:rPr>
              <w:t>8</w:t>
            </w:r>
            <w:r>
              <w:rPr>
                <w:rFonts w:ascii="仿宋_GB2312" w:hAnsi="仿宋" w:eastAsia="仿宋_GB2312" w:cs="仿宋_GB2312"/>
                <w:sz w:val="24"/>
                <w:szCs w:val="24"/>
              </w:rPr>
              <w:t>.*</w:t>
            </w:r>
            <w:r>
              <w:rPr>
                <w:rFonts w:hint="eastAsia" w:ascii="仿宋_GB2312" w:hAnsi="仿宋" w:eastAsia="仿宋_GB2312" w:cs="仿宋_GB2312"/>
                <w:color w:val="auto"/>
                <w:sz w:val="24"/>
                <w:szCs w:val="24"/>
              </w:rPr>
              <w:t>技术规格响应</w:t>
            </w:r>
            <w:r>
              <w:rPr>
                <w:rFonts w:ascii="仿宋_GB2312" w:hAnsi="仿宋" w:eastAsia="仿宋_GB2312" w:cs="仿宋_GB2312"/>
                <w:color w:val="auto"/>
                <w:sz w:val="24"/>
                <w:szCs w:val="24"/>
              </w:rPr>
              <w:t>/</w:t>
            </w:r>
            <w:r>
              <w:rPr>
                <w:rFonts w:hint="eastAsia" w:ascii="仿宋_GB2312" w:hAnsi="仿宋" w:eastAsia="仿宋_GB2312" w:cs="仿宋_GB2312"/>
                <w:color w:val="auto"/>
                <w:sz w:val="24"/>
                <w:szCs w:val="24"/>
              </w:rPr>
              <w:t>偏离表（见第五章响应文件格式）；</w:t>
            </w:r>
          </w:p>
          <w:p>
            <w:pPr>
              <w:pStyle w:val="10"/>
              <w:spacing w:line="440" w:lineRule="exact"/>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lang w:val="en-US" w:eastAsia="zh-CN"/>
              </w:rPr>
              <w:t>9</w:t>
            </w:r>
            <w:r>
              <w:rPr>
                <w:rFonts w:ascii="仿宋_GB2312" w:hAnsi="仿宋" w:eastAsia="仿宋_GB2312" w:cs="仿宋_GB2312"/>
                <w:color w:val="auto"/>
                <w:sz w:val="24"/>
                <w:szCs w:val="24"/>
              </w:rPr>
              <w:t>.</w:t>
            </w:r>
            <w:r>
              <w:rPr>
                <w:rFonts w:hint="eastAsia" w:ascii="仿宋_GB2312" w:hAnsi="仿宋" w:eastAsia="仿宋_GB2312" w:cs="仿宋_GB2312"/>
                <w:color w:val="auto"/>
                <w:sz w:val="24"/>
                <w:szCs w:val="24"/>
              </w:rPr>
              <w:t>技术响应与说明文件（包括但不限于服务说明书、彩页、图纸、检测报告、光纤数据专线传输设备等）；</w:t>
            </w:r>
          </w:p>
          <w:p>
            <w:pPr>
              <w:pStyle w:val="10"/>
              <w:spacing w:line="440" w:lineRule="exact"/>
              <w:rPr>
                <w:rFonts w:ascii="仿宋_GB2312" w:hAnsi="仿宋" w:eastAsia="仿宋_GB2312" w:cs="Times New Roman"/>
                <w:sz w:val="24"/>
                <w:szCs w:val="24"/>
              </w:rPr>
            </w:pPr>
            <w:r>
              <w:rPr>
                <w:rFonts w:ascii="仿宋_GB2312" w:hAnsi="仿宋" w:eastAsia="仿宋_GB2312" w:cs="仿宋_GB2312"/>
                <w:sz w:val="24"/>
                <w:szCs w:val="24"/>
              </w:rPr>
              <w:t>1</w:t>
            </w:r>
            <w:r>
              <w:rPr>
                <w:rFonts w:hint="eastAsia" w:ascii="仿宋_GB2312" w:hAnsi="仿宋" w:eastAsia="仿宋_GB2312" w:cs="仿宋_GB2312"/>
                <w:sz w:val="24"/>
                <w:szCs w:val="24"/>
                <w:lang w:val="en-US" w:eastAsia="zh-CN"/>
              </w:rPr>
              <w:t>0</w:t>
            </w:r>
            <w:r>
              <w:rPr>
                <w:rFonts w:ascii="仿宋_GB2312" w:hAnsi="仿宋" w:eastAsia="仿宋_GB2312" w:cs="仿宋_GB2312"/>
                <w:sz w:val="24"/>
                <w:szCs w:val="24"/>
              </w:rPr>
              <w:t>.</w:t>
            </w:r>
            <w:r>
              <w:rPr>
                <w:rFonts w:hint="eastAsia" w:ascii="仿宋_GB2312" w:hAnsi="仿宋" w:eastAsia="仿宋_GB2312" w:cs="仿宋_GB2312"/>
                <w:sz w:val="24"/>
                <w:szCs w:val="24"/>
              </w:rPr>
              <w:t>培训方案、售后服务承诺等谈判文件采购需求中要求的响应（根据谈判文件要求自行拟定）；</w:t>
            </w:r>
          </w:p>
          <w:p>
            <w:pPr>
              <w:pStyle w:val="10"/>
              <w:spacing w:line="440" w:lineRule="exact"/>
              <w:rPr>
                <w:rFonts w:ascii="仿宋_GB2312" w:hAnsi="仿宋" w:eastAsia="仿宋_GB2312" w:cs="Times New Roman"/>
                <w:sz w:val="24"/>
                <w:szCs w:val="24"/>
              </w:rPr>
            </w:pPr>
            <w:r>
              <w:rPr>
                <w:rFonts w:ascii="仿宋_GB2312" w:hAnsi="仿宋" w:eastAsia="仿宋_GB2312" w:cs="仿宋_GB2312"/>
                <w:sz w:val="24"/>
                <w:szCs w:val="24"/>
              </w:rPr>
              <w:t>1</w:t>
            </w:r>
            <w:r>
              <w:rPr>
                <w:rFonts w:hint="eastAsia" w:ascii="仿宋_GB2312" w:hAnsi="仿宋" w:eastAsia="仿宋_GB2312" w:cs="仿宋_GB2312"/>
                <w:sz w:val="24"/>
                <w:szCs w:val="24"/>
                <w:lang w:val="en-US" w:eastAsia="zh-CN"/>
              </w:rPr>
              <w:t>1</w:t>
            </w:r>
            <w:r>
              <w:rPr>
                <w:rFonts w:ascii="仿宋_GB2312" w:hAnsi="仿宋" w:eastAsia="仿宋_GB2312" w:cs="仿宋_GB2312"/>
                <w:sz w:val="24"/>
                <w:szCs w:val="24"/>
              </w:rPr>
              <w:t>.</w:t>
            </w:r>
            <w:r>
              <w:rPr>
                <w:rFonts w:hint="eastAsia" w:ascii="仿宋_GB2312" w:hAnsi="仿宋" w:eastAsia="仿宋_GB2312" w:cs="仿宋_GB2312"/>
                <w:sz w:val="24"/>
                <w:szCs w:val="24"/>
              </w:rPr>
              <w:t>供应商认为有必要提供的声明及文件资料；</w:t>
            </w:r>
          </w:p>
          <w:p>
            <w:pPr>
              <w:pStyle w:val="10"/>
              <w:spacing w:line="440" w:lineRule="exact"/>
              <w:rPr>
                <w:rFonts w:ascii="仿宋_GB2312" w:hAnsi="仿宋" w:eastAsia="仿宋_GB2312" w:cs="Times New Roman"/>
                <w:b/>
                <w:bCs/>
                <w:color w:val="FF0000"/>
                <w:sz w:val="32"/>
                <w:szCs w:val="32"/>
              </w:rPr>
            </w:pPr>
            <w:r>
              <w:rPr>
                <w:rFonts w:ascii="仿宋_GB2312" w:hAnsi="仿宋" w:eastAsia="仿宋_GB2312" w:cs="仿宋_GB2312"/>
                <w:sz w:val="24"/>
                <w:szCs w:val="24"/>
              </w:rPr>
              <w:t>1</w:t>
            </w:r>
            <w:r>
              <w:rPr>
                <w:rFonts w:hint="eastAsia" w:ascii="仿宋_GB2312" w:hAnsi="仿宋" w:eastAsia="仿宋_GB2312" w:cs="仿宋_GB2312"/>
                <w:sz w:val="24"/>
                <w:szCs w:val="24"/>
                <w:lang w:val="en-US" w:eastAsia="zh-CN"/>
              </w:rPr>
              <w:t>2</w:t>
            </w:r>
            <w:r>
              <w:rPr>
                <w:rFonts w:ascii="仿宋_GB2312" w:hAnsi="仿宋" w:eastAsia="仿宋_GB2312" w:cs="仿宋_GB2312"/>
                <w:sz w:val="24"/>
                <w:szCs w:val="24"/>
              </w:rPr>
              <w:t>.</w:t>
            </w:r>
            <w:r>
              <w:rPr>
                <w:rFonts w:hint="eastAsia" w:ascii="仿宋_GB2312" w:hAnsi="仿宋" w:eastAsia="仿宋_GB2312" w:cs="仿宋_GB2312"/>
                <w:sz w:val="24"/>
                <w:szCs w:val="24"/>
              </w:rPr>
              <w:t>退谈判保证金的函（见第五章响应文件格式）。</w:t>
            </w:r>
            <w:r>
              <w:rPr>
                <w:rFonts w:ascii="仿宋_GB2312" w:hAnsi="仿宋" w:eastAsia="仿宋_GB2312" w:cs="仿宋_GB2312"/>
                <w:b/>
                <w:bCs/>
                <w:color w:val="FF0000"/>
                <w:sz w:val="32"/>
                <w:szCs w:val="32"/>
              </w:rPr>
              <w:t xml:space="preserve"> </w:t>
            </w:r>
          </w:p>
          <w:p>
            <w:pPr>
              <w:pStyle w:val="10"/>
              <w:spacing w:line="440" w:lineRule="exact"/>
              <w:ind w:firstLine="482" w:firstLineChars="200"/>
              <w:rPr>
                <w:rFonts w:ascii="仿宋_GB2312" w:hAnsi="仿宋" w:eastAsia="仿宋_GB2312" w:cs="Times New Roman"/>
                <w:sz w:val="24"/>
                <w:szCs w:val="24"/>
              </w:rPr>
            </w:pPr>
            <w:r>
              <w:rPr>
                <w:rFonts w:hint="eastAsia" w:ascii="仿宋_GB2312" w:hAnsi="仿宋" w:eastAsia="仿宋_GB2312" w:cs="仿宋_GB2312"/>
                <w:b/>
                <w:bCs/>
                <w:sz w:val="24"/>
                <w:szCs w:val="24"/>
              </w:rPr>
              <w:t>上述带</w:t>
            </w:r>
            <w:r>
              <w:rPr>
                <w:rFonts w:ascii="仿宋_GB2312" w:hAnsi="仿宋" w:eastAsia="仿宋_GB2312" w:cs="仿宋_GB2312"/>
                <w:sz w:val="24"/>
                <w:szCs w:val="24"/>
              </w:rPr>
              <w:t>*</w:t>
            </w:r>
            <w:r>
              <w:rPr>
                <w:rFonts w:hint="eastAsia" w:ascii="仿宋_GB2312" w:hAnsi="仿宋" w:eastAsia="仿宋_GB2312" w:cs="仿宋_GB2312"/>
                <w:b/>
                <w:bCs/>
                <w:sz w:val="24"/>
                <w:szCs w:val="24"/>
              </w:rPr>
              <w:t>号条款为供应商必须提供的材料，除在响应文件中特殊说明外，均为必须提供的材料，没有提供或没有按要求提供相关证明文件的，将视为未实质性响应竞争性谈判文件要求。</w:t>
            </w:r>
          </w:p>
          <w:p>
            <w:pPr>
              <w:pStyle w:val="10"/>
              <w:spacing w:line="440" w:lineRule="exact"/>
              <w:ind w:firstLine="482" w:firstLineChars="200"/>
              <w:rPr>
                <w:rFonts w:ascii="仿宋_GB2312" w:hAnsi="仿宋" w:eastAsia="仿宋_GB2312" w:cs="Times New Roman"/>
                <w:b/>
                <w:bCs/>
                <w:sz w:val="24"/>
                <w:szCs w:val="24"/>
              </w:rPr>
            </w:pPr>
            <w:r>
              <w:rPr>
                <w:rFonts w:hint="eastAsia" w:ascii="仿宋_GB2312" w:hAnsi="仿宋" w:eastAsia="仿宋_GB2312" w:cs="仿宋_GB2312"/>
                <w:b/>
                <w:bCs/>
                <w:sz w:val="24"/>
                <w:szCs w:val="24"/>
              </w:rPr>
              <w:t>供应商编写的响应文件应由商务文件（包括资格证明文件）和技术文件（包括技术响应、检测报告、图纸资料等）组成，应包含但不限于以上文件。</w:t>
            </w:r>
          </w:p>
          <w:p>
            <w:pPr>
              <w:pStyle w:val="10"/>
              <w:spacing w:line="440" w:lineRule="exact"/>
              <w:ind w:firstLine="482" w:firstLineChars="200"/>
              <w:rPr>
                <w:rFonts w:ascii="仿宋_GB2312" w:hAnsi="仿宋" w:eastAsia="仿宋_GB2312" w:cs="Times New Roman"/>
                <w:b/>
                <w:bCs/>
                <w:sz w:val="24"/>
                <w:szCs w:val="24"/>
              </w:rPr>
            </w:pPr>
            <w:r>
              <w:rPr>
                <w:rFonts w:hint="eastAsia" w:ascii="仿宋_GB2312" w:hAnsi="仿宋" w:eastAsia="仿宋_GB2312" w:cs="仿宋_GB2312"/>
                <w:b/>
                <w:bCs/>
                <w:sz w:val="24"/>
                <w:szCs w:val="24"/>
              </w:rPr>
              <w:t>以上供应商提供的材料，复印件必须加盖公章，否则将视为未实质性响应竞争性谈判文件要求。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099" w:type="dxa"/>
            <w:vAlign w:val="center"/>
          </w:tcPr>
          <w:p>
            <w:pPr>
              <w:pStyle w:val="10"/>
              <w:spacing w:line="440" w:lineRule="exact"/>
              <w:jc w:val="center"/>
              <w:rPr>
                <w:rFonts w:ascii="仿宋_GB2312" w:hAnsi="仿宋" w:eastAsia="仿宋_GB2312" w:cs="仿宋_GB2312"/>
                <w:sz w:val="24"/>
                <w:szCs w:val="24"/>
              </w:rPr>
            </w:pPr>
            <w:r>
              <w:rPr>
                <w:rFonts w:ascii="仿宋_GB2312" w:hAnsi="仿宋" w:eastAsia="仿宋_GB2312" w:cs="仿宋_GB2312"/>
                <w:sz w:val="24"/>
                <w:szCs w:val="24"/>
              </w:rPr>
              <w:t>3.3</w:t>
            </w:r>
          </w:p>
        </w:tc>
        <w:tc>
          <w:tcPr>
            <w:tcW w:w="8801" w:type="dxa"/>
          </w:tcPr>
          <w:p>
            <w:pPr>
              <w:spacing w:line="440" w:lineRule="exact"/>
              <w:rPr>
                <w:rFonts w:ascii="仿宋_GB2312" w:hAnsi="仿宋" w:eastAsia="仿宋_GB2312" w:cs="Times New Roman"/>
                <w:sz w:val="24"/>
                <w:szCs w:val="24"/>
              </w:rPr>
            </w:pPr>
            <w:r>
              <w:rPr>
                <w:rFonts w:hint="eastAsia" w:ascii="仿宋_GB2312" w:hAnsi="仿宋" w:eastAsia="仿宋_GB2312" w:cs="仿宋_GB2312"/>
                <w:b/>
                <w:bCs/>
                <w:sz w:val="24"/>
                <w:szCs w:val="24"/>
              </w:rPr>
              <w:t>响应货币：人民币</w:t>
            </w:r>
            <w:r>
              <w:rPr>
                <w:rFonts w:hint="eastAsia" w:ascii="仿宋_GB2312" w:hAnsi="仿宋" w:eastAsia="仿宋_GB2312" w:cs="仿宋_GB2312"/>
                <w:sz w:val="24"/>
                <w:szCs w:val="24"/>
              </w:rPr>
              <w:t>，其他货币的报价均不认可，将按无效响应处理。</w:t>
            </w:r>
          </w:p>
          <w:p>
            <w:pPr>
              <w:tabs>
                <w:tab w:val="left" w:pos="1600"/>
              </w:tabs>
              <w:spacing w:line="360" w:lineRule="auto"/>
              <w:rPr>
                <w:rFonts w:ascii="仿宋_GB2312" w:hAnsi="仿宋" w:eastAsia="仿宋_GB2312" w:cs="Times New Roman"/>
                <w:b/>
                <w:bCs/>
                <w:sz w:val="24"/>
                <w:szCs w:val="24"/>
              </w:rPr>
            </w:pPr>
            <w:r>
              <w:rPr>
                <w:rFonts w:hint="eastAsia" w:ascii="仿宋_GB2312" w:hAnsi="仿宋" w:eastAsia="仿宋_GB2312" w:cs="仿宋_GB2312"/>
                <w:b/>
                <w:bCs/>
                <w:sz w:val="24"/>
                <w:szCs w:val="24"/>
              </w:rPr>
              <w:t>谈判报价：</w:t>
            </w:r>
            <w:r>
              <w:rPr>
                <w:rFonts w:hint="eastAsia" w:ascii="仿宋" w:hAnsi="仿宋" w:eastAsia="仿宋" w:cs="仿宋"/>
                <w:sz w:val="24"/>
                <w:szCs w:val="24"/>
              </w:rPr>
              <w:t>投标报价包括中标人承揽保洁服务壹年的全部费用，包括人工工资（含五险一金）、管理费、税金及招投标等所有费用，</w:t>
            </w:r>
            <w:r>
              <w:rPr>
                <w:rFonts w:hint="eastAsia" w:ascii="仿宋_GB2312" w:hAnsi="仿宋" w:eastAsia="仿宋_GB2312" w:cs="仿宋_GB2312"/>
                <w:color w:val="auto"/>
                <w:sz w:val="24"/>
                <w:szCs w:val="24"/>
              </w:rPr>
              <w:t>如有遗漏，视为供应商免费提供。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3.5</w:t>
            </w:r>
          </w:p>
        </w:tc>
        <w:tc>
          <w:tcPr>
            <w:tcW w:w="8801" w:type="dxa"/>
          </w:tcPr>
          <w:p>
            <w:pPr>
              <w:spacing w:line="440" w:lineRule="exact"/>
              <w:rPr>
                <w:rFonts w:ascii="仿宋_GB2312" w:hAnsi="仿宋" w:eastAsia="仿宋_GB2312" w:cs="Times New Roman"/>
                <w:b/>
                <w:bCs/>
                <w:color w:val="FF0000"/>
                <w:sz w:val="24"/>
                <w:szCs w:val="24"/>
              </w:rPr>
            </w:pPr>
            <w:r>
              <w:rPr>
                <w:rFonts w:hint="eastAsia" w:ascii="仿宋_GB2312" w:hAnsi="仿宋" w:eastAsia="仿宋_GB2312" w:cs="仿宋_GB2312"/>
                <w:b/>
                <w:bCs/>
                <w:sz w:val="24"/>
                <w:szCs w:val="24"/>
              </w:rPr>
              <w:t>谈判保证金金额：</w:t>
            </w:r>
            <w:r>
              <w:rPr>
                <w:rFonts w:hint="eastAsia" w:ascii="仿宋_GB2312" w:hAnsi="仿宋" w:eastAsia="仿宋_GB2312" w:cs="仿宋_GB2312"/>
                <w:b/>
                <w:bCs/>
                <w:color w:val="auto"/>
                <w:sz w:val="24"/>
                <w:szCs w:val="24"/>
                <w:lang w:val="en-US" w:eastAsia="zh-CN"/>
              </w:rPr>
              <w:t>21000</w:t>
            </w:r>
            <w:r>
              <w:rPr>
                <w:rFonts w:hint="eastAsia" w:ascii="仿宋_GB2312" w:hAnsi="仿宋" w:eastAsia="仿宋_GB2312" w:cs="仿宋_GB2312"/>
                <w:b/>
                <w:bCs/>
                <w:color w:val="auto"/>
                <w:sz w:val="24"/>
                <w:szCs w:val="24"/>
              </w:rPr>
              <w:t>元（人民币</w:t>
            </w:r>
            <w:r>
              <w:rPr>
                <w:rFonts w:hint="eastAsia" w:ascii="仿宋_GB2312" w:hAnsi="仿宋" w:eastAsia="仿宋_GB2312" w:cs="仿宋_GB2312"/>
                <w:b/>
                <w:bCs/>
                <w:color w:val="auto"/>
                <w:sz w:val="24"/>
                <w:szCs w:val="24"/>
                <w:lang w:val="en-US" w:eastAsia="zh-CN"/>
              </w:rPr>
              <w:t>贰万壹</w:t>
            </w:r>
            <w:r>
              <w:rPr>
                <w:rFonts w:hint="eastAsia" w:ascii="仿宋_GB2312" w:hAnsi="仿宋" w:eastAsia="仿宋_GB2312" w:cs="仿宋_GB2312"/>
                <w:b/>
                <w:bCs/>
                <w:color w:val="auto"/>
                <w:sz w:val="24"/>
                <w:szCs w:val="24"/>
              </w:rPr>
              <w:t>仟</w:t>
            </w:r>
            <w:r>
              <w:rPr>
                <w:rFonts w:hint="eastAsia" w:ascii="仿宋_GB2312" w:hAnsi="仿宋" w:eastAsia="仿宋_GB2312" w:cs="仿宋_GB2312"/>
                <w:b/>
                <w:bCs/>
                <w:color w:val="auto"/>
                <w:sz w:val="24"/>
                <w:szCs w:val="24"/>
                <w:lang w:eastAsia="zh-CN"/>
              </w:rPr>
              <w:t>元</w:t>
            </w:r>
            <w:r>
              <w:rPr>
                <w:rFonts w:hint="eastAsia" w:ascii="仿宋_GB2312" w:hAnsi="仿宋" w:eastAsia="仿宋_GB2312" w:cs="仿宋_GB2312"/>
                <w:b/>
                <w:bCs/>
                <w:color w:val="auto"/>
                <w:sz w:val="24"/>
                <w:szCs w:val="24"/>
              </w:rPr>
              <w:t>整）</w:t>
            </w:r>
            <w:r>
              <w:rPr>
                <w:rFonts w:hint="eastAsia" w:ascii="仿宋_GB2312" w:hAnsi="仿宋" w:eastAsia="仿宋_GB2312" w:cs="仿宋_GB2312"/>
                <w:b/>
                <w:bCs/>
                <w:sz w:val="24"/>
                <w:szCs w:val="24"/>
              </w:rPr>
              <w:t>；</w:t>
            </w:r>
          </w:p>
          <w:p>
            <w:pPr>
              <w:spacing w:line="480" w:lineRule="exact"/>
              <w:ind w:left="31680" w:hanging="600" w:hangingChars="250"/>
              <w:rPr>
                <w:rFonts w:ascii="仿宋_GB2312" w:eastAsia="仿宋_GB2312" w:cs="Times New Roman"/>
                <w:sz w:val="24"/>
                <w:szCs w:val="24"/>
                <w:u w:val="single"/>
              </w:rPr>
            </w:pPr>
            <w:r>
              <w:rPr>
                <w:rFonts w:hint="eastAsia" w:ascii="仿宋_GB2312" w:eastAsia="仿宋_GB2312" w:cs="仿宋_GB2312"/>
                <w:sz w:val="24"/>
                <w:szCs w:val="24"/>
                <w:u w:val="single"/>
              </w:rPr>
              <w:t>保证金形式：</w:t>
            </w:r>
            <w:r>
              <w:rPr>
                <w:rFonts w:ascii="仿宋_GB2312" w:eastAsia="仿宋_GB2312" w:cs="仿宋_GB2312"/>
                <w:sz w:val="24"/>
                <w:szCs w:val="24"/>
                <w:u w:val="single"/>
              </w:rPr>
              <w:t xml:space="preserve">  </w:t>
            </w:r>
            <w:r>
              <w:rPr>
                <w:rFonts w:hint="eastAsia" w:ascii="仿宋_GB2312" w:eastAsia="仿宋_GB2312" w:cs="仿宋_GB2312"/>
                <w:b/>
                <w:bCs/>
                <w:sz w:val="24"/>
                <w:szCs w:val="24"/>
                <w:u w:val="single"/>
              </w:rPr>
              <w:t>∨</w:t>
            </w:r>
            <w:r>
              <w:rPr>
                <w:rFonts w:hint="eastAsia" w:ascii="仿宋_GB2312" w:eastAsia="仿宋_GB2312" w:cs="仿宋_GB2312"/>
                <w:sz w:val="24"/>
                <w:szCs w:val="24"/>
                <w:u w:val="single"/>
              </w:rPr>
              <w:t>电汇</w:t>
            </w:r>
            <w:r>
              <w:rPr>
                <w:rFonts w:ascii="仿宋_GB2312" w:eastAsia="仿宋_GB2312" w:cs="仿宋_GB2312"/>
                <w:sz w:val="24"/>
                <w:szCs w:val="24"/>
                <w:u w:val="single"/>
              </w:rPr>
              <w:t xml:space="preserve">  </w:t>
            </w:r>
            <w:r>
              <w:rPr>
                <w:rFonts w:hint="eastAsia" w:ascii="仿宋_GB2312" w:eastAsia="仿宋_GB2312" w:cs="仿宋_GB2312"/>
                <w:b/>
                <w:bCs/>
                <w:sz w:val="24"/>
                <w:szCs w:val="24"/>
                <w:u w:val="single"/>
              </w:rPr>
              <w:t>∨</w:t>
            </w:r>
            <w:r>
              <w:rPr>
                <w:rFonts w:hint="eastAsia" w:ascii="仿宋_GB2312" w:eastAsia="仿宋_GB2312" w:cs="仿宋_GB2312"/>
                <w:sz w:val="24"/>
                <w:szCs w:val="24"/>
                <w:u w:val="single"/>
              </w:rPr>
              <w:t>企业账户网银汇款</w:t>
            </w:r>
            <w:r>
              <w:rPr>
                <w:rFonts w:ascii="仿宋_GB2312" w:eastAsia="仿宋_GB2312" w:cs="仿宋_GB2312"/>
                <w:i/>
                <w:iCs/>
                <w:sz w:val="24"/>
                <w:szCs w:val="24"/>
              </w:rPr>
              <w:t xml:space="preserve"> </w:t>
            </w:r>
          </w:p>
          <w:p>
            <w:pPr>
              <w:spacing w:line="480" w:lineRule="exact"/>
              <w:rPr>
                <w:rFonts w:ascii="仿宋_GB2312" w:eastAsia="仿宋_GB2312" w:cs="Times New Roman"/>
                <w:sz w:val="24"/>
                <w:szCs w:val="24"/>
                <w:u w:val="single"/>
              </w:rPr>
            </w:pPr>
            <w:r>
              <w:rPr>
                <w:rFonts w:hint="eastAsia" w:ascii="仿宋_GB2312" w:eastAsia="仿宋_GB2312" w:cs="仿宋_GB2312"/>
                <w:sz w:val="24"/>
                <w:szCs w:val="24"/>
              </w:rPr>
              <w:t>保证金收款人：喀什地区公共资源交易中心</w:t>
            </w:r>
          </w:p>
          <w:p>
            <w:pPr>
              <w:spacing w:line="480" w:lineRule="exact"/>
              <w:rPr>
                <w:rFonts w:ascii="仿宋_GB2312" w:eastAsia="仿宋_GB2312" w:cs="Times New Roman"/>
                <w:sz w:val="24"/>
                <w:szCs w:val="24"/>
              </w:rPr>
            </w:pPr>
            <w:r>
              <w:rPr>
                <w:rFonts w:hint="eastAsia" w:ascii="仿宋_GB2312" w:eastAsia="仿宋_GB2312" w:cs="仿宋_GB2312"/>
                <w:sz w:val="24"/>
                <w:szCs w:val="24"/>
              </w:rPr>
              <w:t>开户行：中国建设银行股份有限公司疏附支行</w:t>
            </w:r>
          </w:p>
          <w:p>
            <w:pPr>
              <w:spacing w:line="480" w:lineRule="exact"/>
              <w:rPr>
                <w:rFonts w:hint="default" w:ascii="仿宋_GB2312" w:eastAsia="仿宋_GB2312" w:cs="仿宋_GB2312"/>
                <w:b/>
                <w:bCs/>
                <w:color w:val="auto"/>
                <w:sz w:val="24"/>
                <w:szCs w:val="24"/>
                <w:lang w:val="en-US"/>
              </w:rPr>
            </w:pPr>
            <w:r>
              <w:rPr>
                <w:rFonts w:hint="eastAsia" w:ascii="仿宋_GB2312" w:eastAsia="仿宋_GB2312" w:cs="仿宋_GB2312"/>
                <w:sz w:val="24"/>
                <w:szCs w:val="24"/>
              </w:rPr>
              <w:t>银行账号：</w:t>
            </w:r>
            <w:r>
              <w:rPr>
                <w:rFonts w:ascii="仿宋_GB2312" w:eastAsia="仿宋_GB2312" w:cs="仿宋_GB2312"/>
                <w:b/>
                <w:bCs/>
                <w:sz w:val="24"/>
                <w:szCs w:val="24"/>
              </w:rPr>
              <w:t>65050174602600000509</w:t>
            </w:r>
            <w:r>
              <w:rPr>
                <w:rFonts w:ascii="仿宋_GB2312" w:eastAsia="仿宋_GB2312" w:cs="仿宋_GB2312"/>
                <w:b/>
                <w:bCs/>
                <w:color w:val="C00000"/>
                <w:sz w:val="24"/>
                <w:szCs w:val="24"/>
              </w:rPr>
              <w:t>-</w:t>
            </w:r>
            <w:r>
              <w:rPr>
                <w:rFonts w:ascii="仿宋_GB2312" w:eastAsia="仿宋_GB2312" w:cs="仿宋_GB2312"/>
                <w:b/>
                <w:bCs/>
                <w:color w:val="auto"/>
                <w:sz w:val="24"/>
                <w:szCs w:val="24"/>
              </w:rPr>
              <w:t>000</w:t>
            </w:r>
            <w:r>
              <w:rPr>
                <w:rFonts w:hint="eastAsia" w:ascii="仿宋_GB2312" w:eastAsia="仿宋_GB2312" w:cs="仿宋_GB2312"/>
                <w:b/>
                <w:bCs/>
                <w:color w:val="auto"/>
                <w:sz w:val="24"/>
                <w:szCs w:val="24"/>
                <w:lang w:val="en-US" w:eastAsia="zh-CN"/>
              </w:rPr>
              <w:t>003</w:t>
            </w:r>
          </w:p>
          <w:p>
            <w:pPr>
              <w:spacing w:line="480" w:lineRule="exact"/>
              <w:rPr>
                <w:rFonts w:ascii="仿宋_GB2312" w:eastAsia="仿宋_GB2312" w:cs="仿宋_GB2312"/>
                <w:color w:val="auto"/>
                <w:sz w:val="24"/>
                <w:szCs w:val="24"/>
              </w:rPr>
            </w:pPr>
            <w:r>
              <w:rPr>
                <w:rFonts w:hint="eastAsia" w:ascii="仿宋_GB2312" w:eastAsia="仿宋_GB2312" w:cs="仿宋_GB2312"/>
                <w:color w:val="auto"/>
                <w:sz w:val="24"/>
                <w:szCs w:val="24"/>
              </w:rPr>
              <w:t>行</w:t>
            </w:r>
            <w:r>
              <w:rPr>
                <w:rFonts w:ascii="仿宋_GB2312" w:eastAsia="仿宋_GB2312" w:cs="仿宋_GB2312"/>
                <w:color w:val="auto"/>
                <w:sz w:val="24"/>
                <w:szCs w:val="24"/>
              </w:rPr>
              <w:t xml:space="preserve">    </w:t>
            </w:r>
            <w:r>
              <w:rPr>
                <w:rFonts w:hint="eastAsia" w:ascii="仿宋_GB2312" w:eastAsia="仿宋_GB2312" w:cs="仿宋_GB2312"/>
                <w:color w:val="auto"/>
                <w:sz w:val="24"/>
                <w:szCs w:val="24"/>
              </w:rPr>
              <w:t>号：</w:t>
            </w:r>
            <w:r>
              <w:rPr>
                <w:rFonts w:ascii="仿宋_GB2312" w:eastAsia="仿宋_GB2312" w:cs="仿宋_GB2312"/>
                <w:color w:val="auto"/>
                <w:sz w:val="24"/>
                <w:szCs w:val="24"/>
              </w:rPr>
              <w:t>105894200029</w:t>
            </w:r>
          </w:p>
          <w:p>
            <w:pPr>
              <w:pStyle w:val="10"/>
              <w:spacing w:line="440" w:lineRule="exact"/>
              <w:rPr>
                <w:rFonts w:hint="eastAsia" w:ascii="仿宋_GB2312" w:hAnsi="仿宋" w:eastAsia="仿宋_GB2312" w:cs="Times New Roman"/>
                <w:b/>
                <w:bCs/>
                <w:sz w:val="24"/>
                <w:szCs w:val="24"/>
                <w:lang w:val="en-US" w:eastAsia="zh-CN"/>
              </w:rPr>
            </w:pPr>
            <w:r>
              <w:rPr>
                <w:rFonts w:hint="eastAsia" w:ascii="仿宋_GB2312" w:eastAsia="仿宋_GB2312" w:cs="仿宋_GB2312"/>
                <w:b/>
                <w:bCs/>
                <w:color w:val="auto"/>
                <w:sz w:val="24"/>
                <w:szCs w:val="24"/>
              </w:rPr>
              <w:t>汇款时注明：</w:t>
            </w:r>
            <w:r>
              <w:rPr>
                <w:rFonts w:hint="eastAsia" w:ascii="仿宋_GB2312" w:eastAsia="仿宋_GB2312" w:cs="仿宋_GB2312"/>
                <w:b/>
                <w:bCs/>
                <w:color w:val="auto"/>
                <w:sz w:val="24"/>
                <w:szCs w:val="24"/>
                <w:lang w:val="en-US" w:eastAsia="zh-CN"/>
              </w:rPr>
              <w:t>KSDQZFCG</w:t>
            </w:r>
            <w:r>
              <w:rPr>
                <w:rFonts w:hint="eastAsia" w:ascii="仿宋_GB2312" w:eastAsia="仿宋_GB2312" w:cs="仿宋_GB2312"/>
                <w:b/>
                <w:bCs/>
                <w:color w:val="auto"/>
                <w:sz w:val="24"/>
                <w:szCs w:val="24"/>
              </w:rPr>
              <w:t>（</w:t>
            </w:r>
            <w:r>
              <w:rPr>
                <w:rFonts w:ascii="仿宋_GB2312" w:eastAsia="仿宋_GB2312" w:cs="仿宋_GB2312"/>
                <w:b/>
                <w:bCs/>
                <w:color w:val="auto"/>
                <w:sz w:val="24"/>
                <w:szCs w:val="24"/>
              </w:rPr>
              <w:t>JZ</w:t>
            </w:r>
            <w:r>
              <w:rPr>
                <w:rFonts w:hint="eastAsia" w:ascii="仿宋_GB2312" w:eastAsia="仿宋_GB2312" w:cs="仿宋_GB2312"/>
                <w:b/>
                <w:bCs/>
                <w:color w:val="auto"/>
                <w:sz w:val="24"/>
                <w:szCs w:val="24"/>
              </w:rPr>
              <w:t>）</w:t>
            </w:r>
            <w:r>
              <w:rPr>
                <w:rFonts w:ascii="仿宋_GB2312" w:eastAsia="仿宋_GB2312" w:cs="仿宋_GB2312"/>
                <w:b/>
                <w:bCs/>
                <w:color w:val="auto"/>
                <w:sz w:val="24"/>
                <w:szCs w:val="24"/>
              </w:rPr>
              <w:t>202</w:t>
            </w:r>
            <w:r>
              <w:rPr>
                <w:rFonts w:hint="eastAsia" w:ascii="仿宋_GB2312" w:eastAsia="仿宋_GB2312" w:cs="仿宋_GB2312"/>
                <w:b/>
                <w:bCs/>
                <w:color w:val="auto"/>
                <w:sz w:val="24"/>
                <w:szCs w:val="24"/>
                <w:lang w:val="en-US" w:eastAsia="zh-CN"/>
              </w:rPr>
              <w:t>2</w:t>
            </w:r>
            <w:r>
              <w:rPr>
                <w:rFonts w:ascii="仿宋_GB2312" w:eastAsia="仿宋_GB2312" w:cs="仿宋_GB2312"/>
                <w:b/>
                <w:bCs/>
                <w:color w:val="auto"/>
                <w:sz w:val="24"/>
                <w:szCs w:val="24"/>
              </w:rPr>
              <w:t>-0</w:t>
            </w:r>
            <w:r>
              <w:rPr>
                <w:rFonts w:hint="eastAsia" w:ascii="仿宋_GB2312" w:eastAsia="仿宋_GB2312" w:cs="仿宋_GB2312"/>
                <w:b/>
                <w:bCs/>
                <w:color w:val="auto"/>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3.6</w:t>
            </w:r>
          </w:p>
        </w:tc>
        <w:tc>
          <w:tcPr>
            <w:tcW w:w="8801" w:type="dxa"/>
          </w:tcPr>
          <w:p>
            <w:pPr>
              <w:snapToGrid w:val="0"/>
              <w:spacing w:line="440" w:lineRule="exact"/>
              <w:rPr>
                <w:rFonts w:ascii="仿宋_GB2312" w:hAnsi="仿宋" w:eastAsia="仿宋_GB2312" w:cs="Times New Roman"/>
                <w:b/>
                <w:bCs/>
                <w:sz w:val="24"/>
                <w:szCs w:val="24"/>
              </w:rPr>
            </w:pPr>
            <w:r>
              <w:rPr>
                <w:rFonts w:hint="eastAsia" w:ascii="仿宋_GB2312" w:hAnsi="仿宋" w:eastAsia="仿宋_GB2312" w:cs="仿宋_GB2312"/>
                <w:b/>
                <w:bCs/>
                <w:sz w:val="24"/>
                <w:szCs w:val="24"/>
              </w:rPr>
              <w:t>谈判响应有效期：首次谈判响应文件递交截止时间之日起</w:t>
            </w:r>
            <w:r>
              <w:rPr>
                <w:rFonts w:ascii="仿宋_GB2312" w:hAnsi="仿宋" w:eastAsia="仿宋_GB2312" w:cs="仿宋_GB2312"/>
                <w:b/>
                <w:bCs/>
                <w:color w:val="auto"/>
                <w:sz w:val="24"/>
                <w:szCs w:val="24"/>
              </w:rPr>
              <w:t xml:space="preserve"> 90 </w:t>
            </w:r>
            <w:r>
              <w:rPr>
                <w:rFonts w:hint="eastAsia" w:ascii="仿宋_GB2312" w:hAnsi="仿宋" w:eastAsia="仿宋_GB2312" w:cs="仿宋_GB2312"/>
                <w:b/>
                <w:bCs/>
                <w:sz w:val="24"/>
                <w:szCs w:val="24"/>
              </w:rPr>
              <w:t>日历日。</w:t>
            </w:r>
          </w:p>
          <w:p>
            <w:pPr>
              <w:snapToGrid w:val="0"/>
              <w:spacing w:line="440" w:lineRule="exact"/>
              <w:rPr>
                <w:rFonts w:ascii="仿宋_GB2312" w:hAnsi="仿宋" w:eastAsia="仿宋_GB2312" w:cs="Times New Roman"/>
                <w:sz w:val="24"/>
                <w:szCs w:val="24"/>
              </w:rPr>
            </w:pPr>
            <w:r>
              <w:rPr>
                <w:rFonts w:hint="eastAsia" w:ascii="仿宋_GB2312" w:hAnsi="仿宋" w:eastAsia="仿宋_GB2312" w:cs="仿宋_GB2312"/>
                <w:sz w:val="24"/>
                <w:szCs w:val="24"/>
              </w:rPr>
              <w:t>谈判响应有效期从首次谈判响应文件递交的截止之日起算。响应文件中承诺的谈判响应有效期应当不少于谈判文件中载明的谈判响应有效期。谈判响应有效期内供应商撤销响应文件的，采购人或者采购代理机构可以不退还谈判保证金。</w:t>
            </w:r>
          </w:p>
          <w:p>
            <w:pPr>
              <w:pStyle w:val="10"/>
              <w:spacing w:line="440" w:lineRule="exact"/>
              <w:rPr>
                <w:rFonts w:ascii="仿宋_GB2312" w:hAnsi="仿宋" w:eastAsia="仿宋_GB2312" w:cs="Times New Roman"/>
                <w:b/>
                <w:bCs/>
                <w:sz w:val="24"/>
                <w:szCs w:val="24"/>
              </w:rPr>
            </w:pPr>
            <w:r>
              <w:rPr>
                <w:rFonts w:hint="eastAsia" w:ascii="仿宋_GB2312" w:hAnsi="仿宋" w:eastAsia="仿宋_GB2312" w:cs="仿宋_GB2312"/>
                <w:b/>
                <w:bCs/>
                <w:sz w:val="24"/>
                <w:szCs w:val="24"/>
              </w:rPr>
              <w:t>谈判响应有效期不满足要求的响应将被视为非实质性响应性而被视为无效响应。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3.7</w:t>
            </w:r>
          </w:p>
        </w:tc>
        <w:tc>
          <w:tcPr>
            <w:tcW w:w="8801" w:type="dxa"/>
          </w:tcPr>
          <w:p>
            <w:pPr>
              <w:pStyle w:val="10"/>
              <w:spacing w:line="440" w:lineRule="exact"/>
              <w:rPr>
                <w:rFonts w:ascii="仿宋_GB2312" w:hAnsi="仿宋" w:eastAsia="仿宋_GB2312" w:cs="Times New Roman"/>
                <w:sz w:val="24"/>
                <w:szCs w:val="24"/>
              </w:rPr>
            </w:pPr>
            <w:r>
              <w:rPr>
                <w:rFonts w:hint="eastAsia" w:ascii="仿宋_GB2312" w:hAnsi="仿宋" w:eastAsia="仿宋_GB2312" w:cs="仿宋_GB2312"/>
                <w:sz w:val="24"/>
                <w:szCs w:val="24"/>
              </w:rPr>
              <w:t>响应文件份数：</w:t>
            </w:r>
          </w:p>
          <w:p>
            <w:pPr>
              <w:pStyle w:val="10"/>
              <w:spacing w:line="440" w:lineRule="exact"/>
              <w:ind w:firstLine="482" w:firstLineChars="200"/>
              <w:rPr>
                <w:rFonts w:ascii="仿宋_GB2312" w:hAnsi="仿宋" w:eastAsia="仿宋_GB2312" w:cs="Times New Roman"/>
                <w:b/>
                <w:bCs/>
                <w:sz w:val="24"/>
                <w:szCs w:val="24"/>
              </w:rPr>
            </w:pPr>
            <w:r>
              <w:rPr>
                <w:rFonts w:hint="eastAsia" w:ascii="仿宋_GB2312" w:hAnsi="仿宋" w:eastAsia="仿宋_GB2312" w:cs="仿宋_GB2312"/>
                <w:b/>
                <w:bCs/>
                <w:sz w:val="24"/>
                <w:szCs w:val="24"/>
              </w:rPr>
              <w:t>（</w:t>
            </w:r>
            <w:r>
              <w:rPr>
                <w:rFonts w:ascii="仿宋_GB2312" w:hAnsi="仿宋" w:eastAsia="仿宋_GB2312" w:cs="仿宋_GB2312"/>
                <w:b/>
                <w:bCs/>
                <w:sz w:val="24"/>
                <w:szCs w:val="24"/>
              </w:rPr>
              <w:t>1</w:t>
            </w:r>
            <w:r>
              <w:rPr>
                <w:rFonts w:hint="eastAsia" w:ascii="仿宋_GB2312" w:hAnsi="仿宋" w:eastAsia="仿宋_GB2312" w:cs="仿宋_GB2312"/>
                <w:b/>
                <w:bCs/>
                <w:sz w:val="24"/>
                <w:szCs w:val="24"/>
              </w:rPr>
              <w:t>）纸质正本文件的份数：</w:t>
            </w:r>
            <w:r>
              <w:rPr>
                <w:rFonts w:ascii="仿宋_GB2312" w:hAnsi="仿宋" w:eastAsia="仿宋_GB2312" w:cs="仿宋_GB2312"/>
                <w:b/>
                <w:bCs/>
                <w:sz w:val="24"/>
                <w:szCs w:val="24"/>
              </w:rPr>
              <w:t xml:space="preserve">1 </w:t>
            </w:r>
            <w:r>
              <w:rPr>
                <w:rFonts w:hint="eastAsia" w:ascii="仿宋_GB2312" w:hAnsi="仿宋" w:eastAsia="仿宋_GB2312" w:cs="仿宋_GB2312"/>
                <w:b/>
                <w:bCs/>
                <w:sz w:val="24"/>
                <w:szCs w:val="24"/>
              </w:rPr>
              <w:t>份</w:t>
            </w:r>
          </w:p>
          <w:p>
            <w:pPr>
              <w:pStyle w:val="10"/>
              <w:spacing w:line="440" w:lineRule="exact"/>
              <w:ind w:firstLine="482" w:firstLineChars="200"/>
              <w:rPr>
                <w:rFonts w:ascii="仿宋_GB2312" w:hAnsi="仿宋" w:eastAsia="仿宋_GB2312" w:cs="Times New Roman"/>
                <w:b/>
                <w:bCs/>
                <w:sz w:val="24"/>
                <w:szCs w:val="24"/>
              </w:rPr>
            </w:pPr>
            <w:r>
              <w:rPr>
                <w:rFonts w:hint="eastAsia" w:ascii="仿宋_GB2312" w:hAnsi="仿宋" w:eastAsia="仿宋_GB2312" w:cs="仿宋_GB2312"/>
                <w:b/>
                <w:bCs/>
                <w:sz w:val="24"/>
                <w:szCs w:val="24"/>
              </w:rPr>
              <w:t>（</w:t>
            </w:r>
            <w:r>
              <w:rPr>
                <w:rFonts w:ascii="仿宋_GB2312" w:hAnsi="仿宋" w:eastAsia="仿宋_GB2312" w:cs="仿宋_GB2312"/>
                <w:b/>
                <w:bCs/>
                <w:sz w:val="24"/>
                <w:szCs w:val="24"/>
              </w:rPr>
              <w:t>2</w:t>
            </w:r>
            <w:r>
              <w:rPr>
                <w:rFonts w:hint="eastAsia" w:ascii="仿宋_GB2312" w:hAnsi="仿宋" w:eastAsia="仿宋_GB2312" w:cs="仿宋_GB2312"/>
                <w:b/>
                <w:bCs/>
                <w:sz w:val="24"/>
                <w:szCs w:val="24"/>
              </w:rPr>
              <w:t>）纸质副本文件的份数：</w:t>
            </w:r>
            <w:r>
              <w:rPr>
                <w:rFonts w:ascii="仿宋_GB2312" w:hAnsi="仿宋" w:eastAsia="仿宋_GB2312" w:cs="仿宋_GB2312"/>
                <w:b/>
                <w:bCs/>
                <w:sz w:val="24"/>
                <w:szCs w:val="24"/>
              </w:rPr>
              <w:t xml:space="preserve">3 </w:t>
            </w:r>
            <w:r>
              <w:rPr>
                <w:rFonts w:hint="eastAsia" w:ascii="仿宋_GB2312" w:hAnsi="仿宋" w:eastAsia="仿宋_GB2312" w:cs="仿宋_GB2312"/>
                <w:b/>
                <w:bCs/>
                <w:sz w:val="24"/>
                <w:szCs w:val="24"/>
              </w:rPr>
              <w:t>份</w:t>
            </w:r>
          </w:p>
          <w:p>
            <w:pPr>
              <w:pStyle w:val="10"/>
              <w:spacing w:line="440" w:lineRule="exact"/>
              <w:ind w:firstLine="482" w:firstLineChars="200"/>
              <w:rPr>
                <w:rFonts w:ascii="仿宋_GB2312" w:hAnsi="仿宋" w:eastAsia="仿宋_GB2312" w:cs="Times New Roman"/>
                <w:sz w:val="24"/>
                <w:szCs w:val="24"/>
              </w:rPr>
            </w:pPr>
            <w:r>
              <w:rPr>
                <w:rFonts w:hint="eastAsia" w:ascii="仿宋_GB2312" w:hAnsi="仿宋" w:eastAsia="仿宋_GB2312" w:cs="仿宋_GB2312"/>
                <w:b/>
                <w:bCs/>
                <w:sz w:val="24"/>
                <w:szCs w:val="24"/>
              </w:rPr>
              <w:t>（</w:t>
            </w:r>
            <w:r>
              <w:rPr>
                <w:rFonts w:ascii="仿宋_GB2312" w:hAnsi="仿宋" w:eastAsia="仿宋_GB2312" w:cs="仿宋_GB2312"/>
                <w:b/>
                <w:bCs/>
                <w:sz w:val="24"/>
                <w:szCs w:val="24"/>
              </w:rPr>
              <w:t>3</w:t>
            </w:r>
            <w:r>
              <w:rPr>
                <w:rFonts w:hint="eastAsia" w:ascii="仿宋_GB2312" w:hAnsi="仿宋" w:eastAsia="仿宋_GB2312" w:cs="仿宋_GB2312"/>
                <w:b/>
                <w:bCs/>
                <w:sz w:val="24"/>
                <w:szCs w:val="24"/>
              </w:rPr>
              <w:t>）随响应文件，供应商需递交单独密封的响应文件电子文档</w:t>
            </w:r>
            <w:r>
              <w:rPr>
                <w:rFonts w:ascii="仿宋_GB2312" w:hAnsi="仿宋" w:eastAsia="仿宋_GB2312" w:cs="仿宋_GB2312"/>
                <w:b/>
                <w:bCs/>
                <w:sz w:val="24"/>
                <w:szCs w:val="24"/>
              </w:rPr>
              <w:t xml:space="preserve"> 1</w:t>
            </w:r>
            <w:r>
              <w:rPr>
                <w:rFonts w:hint="eastAsia" w:ascii="仿宋_GB2312" w:hAnsi="仿宋" w:eastAsia="仿宋_GB2312" w:cs="仿宋_GB2312"/>
                <w:b/>
                <w:bCs/>
                <w:sz w:val="24"/>
                <w:szCs w:val="24"/>
              </w:rPr>
              <w:t>份（</w:t>
            </w:r>
            <w:r>
              <w:rPr>
                <w:rFonts w:ascii="仿宋_GB2312" w:hAnsi="仿宋" w:eastAsia="仿宋_GB2312" w:cs="仿宋_GB2312"/>
                <w:b/>
                <w:bCs/>
                <w:sz w:val="24"/>
                <w:szCs w:val="24"/>
              </w:rPr>
              <w:t>U</w:t>
            </w:r>
            <w:r>
              <w:rPr>
                <w:rFonts w:hint="eastAsia" w:ascii="仿宋_GB2312" w:hAnsi="仿宋" w:eastAsia="仿宋_GB2312" w:cs="仿宋_GB2312"/>
                <w:b/>
                <w:bCs/>
                <w:sz w:val="24"/>
                <w:szCs w:val="24"/>
              </w:rPr>
              <w:t>盘介质），响应文件电子文档应为</w:t>
            </w:r>
            <w:r>
              <w:rPr>
                <w:rFonts w:ascii="仿宋_GB2312" w:hAnsi="仿宋" w:eastAsia="仿宋_GB2312" w:cs="仿宋_GB2312"/>
                <w:b/>
                <w:bCs/>
                <w:sz w:val="24"/>
                <w:szCs w:val="24"/>
              </w:rPr>
              <w:t xml:space="preserve"> PDF </w:t>
            </w:r>
            <w:r>
              <w:rPr>
                <w:rFonts w:hint="eastAsia" w:ascii="仿宋_GB2312" w:hAnsi="仿宋" w:eastAsia="仿宋_GB2312" w:cs="仿宋_GB2312"/>
                <w:b/>
                <w:bCs/>
                <w:sz w:val="24"/>
                <w:szCs w:val="24"/>
              </w:rPr>
              <w:t>格式文件</w:t>
            </w:r>
            <w:r>
              <w:rPr>
                <w:rFonts w:hint="eastAsia" w:ascii="仿宋_GB2312" w:hAnsi="仿宋" w:eastAsia="仿宋_GB2312" w:cs="仿宋_GB2312"/>
                <w:sz w:val="24"/>
                <w:szCs w:val="24"/>
              </w:rPr>
              <w:t>，并应是响应文件正本（加盖公章）所有内容的清晰扫描件。电子文档内容和响应文件正本应保持完全一致，不能有缺漏。</w:t>
            </w:r>
          </w:p>
          <w:p>
            <w:pPr>
              <w:pStyle w:val="10"/>
              <w:spacing w:line="44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4</w:t>
            </w:r>
            <w:r>
              <w:rPr>
                <w:rFonts w:hint="eastAsia" w:ascii="仿宋_GB2312" w:hAnsi="仿宋" w:eastAsia="仿宋_GB2312" w:cs="仿宋_GB2312"/>
                <w:sz w:val="24"/>
                <w:szCs w:val="24"/>
              </w:rPr>
              <w:t>）正本和副本封面右上角需注明“正本”、“副本”字样；</w:t>
            </w:r>
          </w:p>
          <w:p>
            <w:pPr>
              <w:pStyle w:val="10"/>
              <w:spacing w:line="44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5</w:t>
            </w:r>
            <w:r>
              <w:rPr>
                <w:rFonts w:hint="eastAsia" w:ascii="仿宋_GB2312" w:hAnsi="仿宋" w:eastAsia="仿宋_GB2312" w:cs="仿宋_GB2312"/>
                <w:sz w:val="24"/>
                <w:szCs w:val="24"/>
              </w:rPr>
              <w:t>）副本可为签字盖章后的正本的复印件；</w:t>
            </w:r>
          </w:p>
          <w:p>
            <w:pPr>
              <w:pStyle w:val="10"/>
              <w:spacing w:line="440" w:lineRule="exact"/>
              <w:ind w:firstLine="480" w:firstLineChars="200"/>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6</w:t>
            </w:r>
            <w:r>
              <w:rPr>
                <w:rFonts w:hint="eastAsia" w:ascii="仿宋_GB2312" w:hAnsi="仿宋" w:eastAsia="仿宋_GB2312" w:cs="仿宋_GB2312"/>
                <w:sz w:val="24"/>
                <w:szCs w:val="24"/>
              </w:rPr>
              <w:t>）若上述各文件存在不一致，所有文件均以纸质版正本为准。</w:t>
            </w:r>
          </w:p>
          <w:p>
            <w:pPr>
              <w:pStyle w:val="10"/>
              <w:spacing w:line="440" w:lineRule="exact"/>
              <w:ind w:firstLine="480" w:firstLineChars="200"/>
              <w:rPr>
                <w:rFonts w:hint="eastAsia" w:ascii="仿宋_GB2312" w:hAnsi="仿宋" w:eastAsia="仿宋_GB2312" w:cs="仿宋_GB2312"/>
                <w:sz w:val="24"/>
                <w:szCs w:val="24"/>
              </w:rPr>
            </w:pPr>
            <w:r>
              <w:rPr>
                <w:rFonts w:hint="eastAsia" w:ascii="仿宋_GB2312" w:hAnsi="仿宋" w:eastAsia="仿宋_GB2312" w:cs="仿宋_GB2312"/>
                <w:sz w:val="24"/>
                <w:szCs w:val="24"/>
              </w:rPr>
              <w:t>（</w:t>
            </w:r>
            <w:r>
              <w:rPr>
                <w:rFonts w:ascii="仿宋_GB2312" w:hAnsi="仿宋" w:eastAsia="仿宋_GB2312" w:cs="仿宋_GB2312"/>
                <w:sz w:val="24"/>
                <w:szCs w:val="24"/>
              </w:rPr>
              <w:t>7</w:t>
            </w:r>
            <w:r>
              <w:rPr>
                <w:rFonts w:hint="eastAsia" w:ascii="仿宋_GB2312" w:hAnsi="仿宋" w:eastAsia="仿宋_GB2312" w:cs="仿宋_GB2312"/>
                <w:sz w:val="24"/>
                <w:szCs w:val="24"/>
              </w:rPr>
              <w:t>）正副本可装入一个封套中，但开标一览表、电子U盘需再单独封装一份于单独封套中，加贴封条，并在封套的封口处骑缝签字</w:t>
            </w:r>
            <w:r>
              <w:rPr>
                <w:rFonts w:hint="eastAsia" w:ascii="仿宋_GB2312" w:hAnsi="仿宋" w:eastAsia="仿宋_GB2312" w:cs="仿宋_GB2312"/>
                <w:sz w:val="24"/>
                <w:szCs w:val="24"/>
                <w:lang w:val="en-US" w:eastAsia="zh-CN"/>
              </w:rPr>
              <w:t>或</w:t>
            </w:r>
            <w:r>
              <w:rPr>
                <w:rFonts w:hint="eastAsia" w:ascii="仿宋_GB2312" w:hAnsi="仿宋" w:eastAsia="仿宋_GB2312" w:cs="仿宋_GB2312"/>
                <w:sz w:val="24"/>
                <w:szCs w:val="24"/>
              </w:rPr>
              <w:t>盖章。</w:t>
            </w:r>
          </w:p>
          <w:p>
            <w:pPr>
              <w:pStyle w:val="10"/>
              <w:spacing w:line="440" w:lineRule="exact"/>
              <w:ind w:firstLine="480" w:firstLineChars="200"/>
              <w:rPr>
                <w:rFonts w:hint="eastAsia" w:ascii="仿宋_GB2312" w:hAnsi="仿宋" w:eastAsia="仿宋_GB2312" w:cs="仿宋_GB2312"/>
                <w:sz w:val="24"/>
                <w:szCs w:val="24"/>
              </w:rPr>
            </w:pPr>
            <w:r>
              <w:rPr>
                <w:rFonts w:hint="eastAsia" w:ascii="仿宋_GB2312" w:hAnsi="仿宋" w:eastAsia="仿宋_GB2312" w:cs="仿宋_GB2312"/>
                <w:sz w:val="24"/>
                <w:szCs w:val="24"/>
              </w:rPr>
              <w:t>响应文件使用A4，胶装，每册需编写页码，装订应牢固、不易拆散和换页，不得采用活页装订。文件中大于A3的彩图应需要另外裱装。</w:t>
            </w:r>
          </w:p>
          <w:p>
            <w:pPr>
              <w:pStyle w:val="10"/>
              <w:spacing w:line="440" w:lineRule="exact"/>
              <w:ind w:firstLine="480" w:firstLineChars="200"/>
              <w:rPr>
                <w:rFonts w:hint="eastAsia" w:ascii="仿宋_GB2312" w:hAnsi="仿宋" w:eastAsia="仿宋_GB2312" w:cs="仿宋_GB2312"/>
                <w:sz w:val="24"/>
                <w:szCs w:val="24"/>
              </w:rPr>
            </w:pPr>
            <w:r>
              <w:rPr>
                <w:rFonts w:hint="eastAsia" w:ascii="仿宋_GB2312" w:hAnsi="仿宋" w:eastAsia="仿宋_GB2312" w:cs="仿宋_GB2312"/>
                <w:sz w:val="24"/>
                <w:szCs w:val="24"/>
              </w:rPr>
              <w:t>所有响应招标文件要求合格投标人的投标文件包括随文件同时递交的图纸、U盘等附件均不予退回。</w:t>
            </w:r>
          </w:p>
          <w:p>
            <w:pPr>
              <w:pStyle w:val="10"/>
              <w:spacing w:line="440" w:lineRule="exact"/>
              <w:ind w:firstLine="480" w:firstLineChars="200"/>
              <w:rPr>
                <w:rFonts w:hint="eastAsia" w:ascii="仿宋_GB2312" w:hAnsi="仿宋" w:eastAsia="仿宋_GB2312" w:cs="仿宋_GB2312"/>
                <w:sz w:val="24"/>
                <w:szCs w:val="24"/>
              </w:rPr>
            </w:pPr>
            <w:r>
              <w:rPr>
                <w:rFonts w:hint="eastAsia" w:ascii="仿宋_GB2312" w:hAnsi="仿宋" w:eastAsia="仿宋_GB2312" w:cs="仿宋_GB2312"/>
                <w:sz w:val="24"/>
                <w:szCs w:val="24"/>
              </w:rPr>
              <w:t>投标文件正反面打印，必须编辑目录，页码连续。</w:t>
            </w:r>
          </w:p>
          <w:p>
            <w:pPr>
              <w:pStyle w:val="10"/>
              <w:spacing w:line="440" w:lineRule="exact"/>
              <w:ind w:firstLine="480" w:firstLineChars="200"/>
              <w:rPr>
                <w:rFonts w:hint="eastAsia" w:ascii="仿宋_GB2312" w:hAnsi="微软雅黑 Light" w:eastAsia="仿宋_GB2312" w:cs="仿宋_GB2312"/>
                <w:sz w:val="24"/>
                <w:szCs w:val="24"/>
              </w:rPr>
            </w:pPr>
            <w:r>
              <w:rPr>
                <w:rFonts w:hint="eastAsia" w:ascii="仿宋_GB2312" w:hAnsi="仿宋" w:eastAsia="仿宋_GB2312" w:cs="仿宋_GB2312"/>
                <w:sz w:val="24"/>
                <w:szCs w:val="24"/>
              </w:rPr>
              <w:t>以上条款不响应做无效标处理。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1099" w:type="dxa"/>
            <w:vAlign w:val="center"/>
          </w:tcPr>
          <w:p>
            <w:pPr>
              <w:pStyle w:val="10"/>
              <w:spacing w:line="440" w:lineRule="exact"/>
              <w:jc w:val="center"/>
              <w:rPr>
                <w:rFonts w:ascii="仿宋_GB2312" w:hAnsi="仿宋" w:eastAsia="仿宋_GB2312" w:cs="仿宋_GB2312"/>
                <w:sz w:val="24"/>
                <w:szCs w:val="24"/>
              </w:rPr>
            </w:pPr>
            <w:r>
              <w:rPr>
                <w:rFonts w:ascii="仿宋_GB2312" w:hAnsi="仿宋" w:eastAsia="仿宋_GB2312" w:cs="仿宋_GB2312"/>
                <w:sz w:val="24"/>
                <w:szCs w:val="24"/>
              </w:rPr>
              <w:t>5.1.1</w:t>
            </w:r>
          </w:p>
        </w:tc>
        <w:tc>
          <w:tcPr>
            <w:tcW w:w="8801" w:type="dxa"/>
          </w:tcPr>
          <w:p>
            <w:pPr>
              <w:spacing w:line="240" w:lineRule="atLeast"/>
              <w:rPr>
                <w:rFonts w:ascii="仿宋_GB2312" w:eastAsia="仿宋_GB2312" w:cs="Times New Roman"/>
                <w:color w:val="auto"/>
                <w:sz w:val="24"/>
                <w:szCs w:val="24"/>
                <w:u w:val="single"/>
              </w:rPr>
            </w:pPr>
            <w:r>
              <w:rPr>
                <w:rFonts w:hint="eastAsia" w:ascii="仿宋_GB2312" w:hAnsi="仿宋" w:eastAsia="仿宋_GB2312" w:cs="仿宋_GB2312"/>
                <w:b/>
                <w:bCs/>
                <w:sz w:val="24"/>
                <w:szCs w:val="24"/>
              </w:rPr>
              <w:t>响应文件递交截止时间</w:t>
            </w:r>
            <w:r>
              <w:rPr>
                <w:rFonts w:ascii="仿宋_GB2312" w:hAnsi="仿宋" w:eastAsia="仿宋_GB2312" w:cs="仿宋_GB2312"/>
                <w:b/>
                <w:bCs/>
                <w:sz w:val="24"/>
                <w:szCs w:val="24"/>
              </w:rPr>
              <w:t>/</w:t>
            </w:r>
            <w:r>
              <w:rPr>
                <w:rFonts w:hint="eastAsia" w:ascii="仿宋_GB2312" w:hAnsi="仿宋" w:eastAsia="仿宋_GB2312" w:cs="仿宋_GB2312"/>
                <w:b/>
                <w:bCs/>
                <w:sz w:val="24"/>
                <w:szCs w:val="24"/>
              </w:rPr>
              <w:t>谈判时间：</w:t>
            </w:r>
            <w:r>
              <w:rPr>
                <w:rFonts w:ascii="仿宋_GB2312" w:eastAsia="仿宋_GB2312" w:cs="仿宋_GB2312"/>
                <w:color w:val="auto"/>
                <w:sz w:val="24"/>
                <w:szCs w:val="24"/>
              </w:rPr>
              <w:t>202</w:t>
            </w:r>
            <w:r>
              <w:rPr>
                <w:rFonts w:hint="eastAsia" w:ascii="仿宋_GB2312" w:eastAsia="仿宋_GB2312" w:cs="仿宋_GB2312"/>
                <w:color w:val="auto"/>
                <w:sz w:val="24"/>
                <w:szCs w:val="24"/>
                <w:lang w:val="en-US" w:eastAsia="zh-CN"/>
              </w:rPr>
              <w:t>2</w:t>
            </w:r>
            <w:r>
              <w:rPr>
                <w:rFonts w:hint="eastAsia" w:ascii="仿宋_GB2312" w:eastAsia="仿宋_GB2312" w:cs="仿宋_GB2312"/>
                <w:color w:val="auto"/>
                <w:sz w:val="24"/>
                <w:szCs w:val="24"/>
              </w:rPr>
              <w:t>年</w:t>
            </w:r>
            <w:r>
              <w:rPr>
                <w:rFonts w:hint="eastAsia" w:ascii="仿宋_GB2312" w:eastAsia="仿宋_GB2312" w:cs="仿宋_GB2312"/>
                <w:color w:val="auto"/>
                <w:sz w:val="24"/>
                <w:szCs w:val="24"/>
                <w:lang w:val="en-US" w:eastAsia="zh-CN"/>
              </w:rPr>
              <w:t xml:space="preserve">7 </w:t>
            </w:r>
            <w:r>
              <w:rPr>
                <w:rFonts w:hint="eastAsia" w:ascii="仿宋_GB2312" w:eastAsia="仿宋_GB2312" w:cs="仿宋_GB2312"/>
                <w:color w:val="auto"/>
                <w:sz w:val="24"/>
                <w:szCs w:val="24"/>
              </w:rPr>
              <w:t>月</w:t>
            </w:r>
            <w:r>
              <w:rPr>
                <w:rFonts w:hint="eastAsia" w:ascii="仿宋_GB2312" w:eastAsia="仿宋_GB2312" w:cs="仿宋_GB2312"/>
                <w:color w:val="auto"/>
                <w:sz w:val="24"/>
                <w:szCs w:val="24"/>
                <w:lang w:val="en-US" w:eastAsia="zh-CN"/>
              </w:rPr>
              <w:t>6</w:t>
            </w:r>
            <w:r>
              <w:rPr>
                <w:rFonts w:hint="eastAsia" w:ascii="仿宋_GB2312" w:eastAsia="仿宋_GB2312" w:cs="仿宋_GB2312"/>
                <w:color w:val="auto"/>
                <w:sz w:val="24"/>
                <w:szCs w:val="24"/>
              </w:rPr>
              <w:t>日</w:t>
            </w:r>
            <w:r>
              <w:rPr>
                <w:rFonts w:ascii="仿宋_GB2312" w:eastAsia="仿宋_GB2312" w:cs="仿宋_GB2312"/>
                <w:color w:val="auto"/>
                <w:sz w:val="24"/>
                <w:szCs w:val="24"/>
              </w:rPr>
              <w:t>11</w:t>
            </w:r>
            <w:r>
              <w:rPr>
                <w:rFonts w:hint="eastAsia" w:ascii="仿宋_GB2312" w:eastAsia="仿宋_GB2312" w:cs="仿宋_GB2312"/>
                <w:color w:val="auto"/>
                <w:sz w:val="24"/>
                <w:szCs w:val="24"/>
              </w:rPr>
              <w:t>：</w:t>
            </w:r>
            <w:r>
              <w:rPr>
                <w:rFonts w:ascii="仿宋_GB2312" w:eastAsia="仿宋_GB2312" w:cs="仿宋_GB2312"/>
                <w:color w:val="auto"/>
                <w:sz w:val="24"/>
                <w:szCs w:val="24"/>
              </w:rPr>
              <w:t>00</w:t>
            </w:r>
            <w:r>
              <w:rPr>
                <w:rFonts w:hint="eastAsia" w:ascii="仿宋_GB2312" w:eastAsia="仿宋_GB2312" w:cs="仿宋_GB2312"/>
                <w:color w:val="auto"/>
                <w:sz w:val="24"/>
                <w:szCs w:val="24"/>
              </w:rPr>
              <w:t>（北京时间）</w:t>
            </w:r>
          </w:p>
          <w:p>
            <w:pPr>
              <w:pStyle w:val="10"/>
              <w:spacing w:line="440" w:lineRule="exact"/>
              <w:rPr>
                <w:rFonts w:ascii="仿宋_GB2312" w:hAnsi="仿宋" w:eastAsia="仿宋_GB2312" w:cs="Times New Roman"/>
                <w:sz w:val="24"/>
                <w:szCs w:val="24"/>
              </w:rPr>
            </w:pPr>
            <w:r>
              <w:rPr>
                <w:rFonts w:hint="eastAsia" w:ascii="仿宋_GB2312" w:hAnsi="仿宋" w:eastAsia="仿宋_GB2312" w:cs="仿宋_GB2312"/>
                <w:b/>
                <w:bCs/>
                <w:color w:val="auto"/>
                <w:sz w:val="24"/>
                <w:szCs w:val="24"/>
              </w:rPr>
              <w:t>响应文件递交地点</w:t>
            </w:r>
            <w:r>
              <w:rPr>
                <w:rFonts w:ascii="仿宋_GB2312" w:hAnsi="仿宋" w:eastAsia="仿宋_GB2312" w:cs="仿宋_GB2312"/>
                <w:b/>
                <w:bCs/>
                <w:color w:val="auto"/>
                <w:sz w:val="24"/>
                <w:szCs w:val="24"/>
              </w:rPr>
              <w:t>/</w:t>
            </w:r>
            <w:r>
              <w:rPr>
                <w:rFonts w:hint="eastAsia" w:ascii="仿宋_GB2312" w:hAnsi="仿宋" w:eastAsia="仿宋_GB2312" w:cs="仿宋_GB2312"/>
                <w:b/>
                <w:bCs/>
                <w:color w:val="auto"/>
                <w:sz w:val="24"/>
                <w:szCs w:val="24"/>
              </w:rPr>
              <w:t>谈判地点</w:t>
            </w:r>
            <w:r>
              <w:rPr>
                <w:rFonts w:hint="eastAsia" w:ascii="仿宋_GB2312" w:eastAsia="仿宋_GB2312" w:cs="仿宋_GB2312"/>
                <w:b/>
                <w:bCs/>
                <w:color w:val="auto"/>
                <w:sz w:val="24"/>
                <w:szCs w:val="24"/>
              </w:rPr>
              <w:t>：</w:t>
            </w:r>
            <w:r>
              <w:rPr>
                <w:rFonts w:hint="eastAsia" w:ascii="仿宋_GB2312" w:hAnsi="宋体" w:eastAsia="仿宋_GB2312" w:cs="仿宋_GB2312"/>
                <w:color w:val="auto"/>
                <w:sz w:val="24"/>
                <w:szCs w:val="24"/>
              </w:rPr>
              <w:t>喀什地区公共资源交易中心一楼</w:t>
            </w:r>
            <w:r>
              <w:rPr>
                <w:rFonts w:ascii="仿宋_GB2312" w:hAnsi="宋体" w:eastAsia="仿宋_GB2312" w:cs="仿宋_GB2312"/>
                <w:color w:val="auto"/>
                <w:sz w:val="24"/>
                <w:szCs w:val="24"/>
              </w:rPr>
              <w:t>10</w:t>
            </w:r>
            <w:r>
              <w:rPr>
                <w:rFonts w:hint="eastAsia" w:ascii="仿宋_GB2312" w:hAnsi="宋体" w:eastAsia="仿宋_GB2312" w:cs="仿宋_GB2312"/>
                <w:color w:val="auto"/>
                <w:sz w:val="24"/>
                <w:szCs w:val="24"/>
                <w:lang w:val="en-US" w:eastAsia="zh-CN"/>
              </w:rPr>
              <w:t>6</w:t>
            </w:r>
            <w:r>
              <w:rPr>
                <w:rFonts w:hint="eastAsia" w:ascii="仿宋_GB2312" w:hAnsi="宋体" w:eastAsia="仿宋_GB2312" w:cs="仿宋_GB2312"/>
                <w:color w:val="auto"/>
                <w:sz w:val="24"/>
                <w:szCs w:val="24"/>
              </w:rPr>
              <w:t>室</w:t>
            </w:r>
            <w:r>
              <w:rPr>
                <w:rFonts w:hint="eastAsia" w:ascii="仿宋_GB2312" w:hAnsi="宋体" w:eastAsia="仿宋_GB2312" w:cs="仿宋_GB2312"/>
                <w:color w:val="auto"/>
                <w:sz w:val="24"/>
                <w:szCs w:val="24"/>
                <w:lang w:val="en-US" w:eastAsia="zh-CN"/>
              </w:rPr>
              <w:t>3</w:t>
            </w:r>
            <w:r>
              <w:rPr>
                <w:rFonts w:hint="eastAsia" w:ascii="仿宋_GB2312" w:hAnsi="宋体" w:eastAsia="仿宋_GB2312" w:cs="仿宋_GB2312"/>
                <w:color w:val="auto"/>
                <w:sz w:val="24"/>
                <w:szCs w:val="24"/>
              </w:rPr>
              <w:t>号开标室</w:t>
            </w:r>
            <w:r>
              <w:rPr>
                <w:rFonts w:hint="eastAsia" w:ascii="仿宋_GB2312" w:hAnsi="宋体" w:eastAsia="仿宋_GB2312" w:cs="仿宋_GB2312"/>
                <w:sz w:val="24"/>
                <w:szCs w:val="24"/>
              </w:rPr>
              <w:t>（新疆喀什地区疏附县</w:t>
            </w:r>
            <w:r>
              <w:rPr>
                <w:rFonts w:hint="eastAsia" w:ascii="仿宋_GB2312" w:hAnsi="宋体" w:eastAsia="仿宋_GB2312" w:cs="仿宋_GB2312"/>
                <w:sz w:val="24"/>
                <w:szCs w:val="24"/>
                <w:lang w:val="en-US" w:eastAsia="zh-CN"/>
              </w:rPr>
              <w:t>南疆昆仑农批市场</w:t>
            </w:r>
            <w:r>
              <w:rPr>
                <w:rFonts w:hint="eastAsia" w:ascii="仿宋_GB2312" w:hAnsi="宋体"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99" w:type="dxa"/>
            <w:vAlign w:val="center"/>
          </w:tcPr>
          <w:p>
            <w:pPr>
              <w:pStyle w:val="10"/>
              <w:spacing w:line="440" w:lineRule="exact"/>
              <w:jc w:val="center"/>
              <w:rPr>
                <w:rFonts w:ascii="仿宋_GB2312" w:hAnsi="仿宋" w:eastAsia="仿宋_GB2312" w:cs="仿宋_GB2312"/>
                <w:sz w:val="24"/>
                <w:szCs w:val="24"/>
              </w:rPr>
            </w:pPr>
            <w:r>
              <w:rPr>
                <w:rFonts w:ascii="仿宋_GB2312" w:hAnsi="仿宋" w:eastAsia="仿宋_GB2312" w:cs="仿宋_GB2312"/>
                <w:sz w:val="24"/>
                <w:szCs w:val="24"/>
              </w:rPr>
              <w:t>5.4.2</w:t>
            </w:r>
          </w:p>
        </w:tc>
        <w:tc>
          <w:tcPr>
            <w:tcW w:w="8801" w:type="dxa"/>
          </w:tcPr>
          <w:p>
            <w:pPr>
              <w:pStyle w:val="10"/>
              <w:spacing w:line="440" w:lineRule="exact"/>
              <w:rPr>
                <w:rFonts w:ascii="仿宋_GB2312" w:hAnsi="仿宋" w:eastAsia="仿宋_GB2312" w:cs="Times New Roman"/>
                <w:b/>
                <w:bCs/>
                <w:color w:val="FF0000"/>
                <w:sz w:val="24"/>
                <w:szCs w:val="24"/>
              </w:rPr>
            </w:pPr>
            <w:r>
              <w:rPr>
                <w:rFonts w:hint="eastAsia" w:ascii="仿宋_GB2312" w:hAnsi="仿宋" w:eastAsia="仿宋_GB2312" w:cs="仿宋_GB2312"/>
                <w:b/>
                <w:bCs/>
                <w:sz w:val="24"/>
                <w:szCs w:val="24"/>
              </w:rPr>
              <w:t>谈判文件采购人可以修改变动的内容：技术、服务要求以及合同草案条款。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pPr>
              <w:pStyle w:val="10"/>
              <w:spacing w:line="440" w:lineRule="exact"/>
              <w:jc w:val="center"/>
              <w:rPr>
                <w:rFonts w:ascii="仿宋_GB2312" w:hAnsi="仿宋" w:eastAsia="仿宋_GB2312" w:cs="仿宋_GB2312"/>
                <w:sz w:val="24"/>
                <w:szCs w:val="24"/>
              </w:rPr>
            </w:pPr>
            <w:r>
              <w:rPr>
                <w:rFonts w:ascii="仿宋_GB2312" w:hAnsi="仿宋" w:eastAsia="仿宋_GB2312" w:cs="仿宋_GB2312"/>
                <w:sz w:val="24"/>
                <w:szCs w:val="24"/>
              </w:rPr>
              <w:t>5.4.6</w:t>
            </w:r>
          </w:p>
        </w:tc>
        <w:tc>
          <w:tcPr>
            <w:tcW w:w="8801" w:type="dxa"/>
          </w:tcPr>
          <w:p>
            <w:pPr>
              <w:pStyle w:val="10"/>
              <w:spacing w:line="440" w:lineRule="exact"/>
              <w:jc w:val="both"/>
              <w:rPr>
                <w:rFonts w:ascii="仿宋_GB2312" w:hAnsi="仿宋" w:eastAsia="仿宋_GB2312" w:cs="Times New Roman"/>
                <w:sz w:val="24"/>
                <w:szCs w:val="24"/>
              </w:rPr>
            </w:pPr>
            <w:r>
              <w:rPr>
                <w:rFonts w:hint="eastAsia" w:ascii="仿宋_GB2312" w:hAnsi="仿宋" w:eastAsia="仿宋_GB2312" w:cs="仿宋_GB2312"/>
                <w:b/>
                <w:bCs/>
                <w:sz w:val="24"/>
                <w:szCs w:val="24"/>
              </w:rPr>
              <w:t>提交最后报价的方式：</w:t>
            </w:r>
            <w:r>
              <w:rPr>
                <w:rFonts w:hint="eastAsia" w:ascii="仿宋_GB2312" w:hAnsi="仿宋" w:eastAsia="仿宋_GB2312" w:cs="仿宋_GB2312"/>
                <w:sz w:val="24"/>
                <w:szCs w:val="24"/>
              </w:rPr>
              <w:t>采取现场或密封的形式提交。报价应用大写书写，写明供应商名称，并由投标被授权人签章后，以现场或密封的形式送达谈判现场。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6.1.3</w:t>
            </w:r>
          </w:p>
        </w:tc>
        <w:tc>
          <w:tcPr>
            <w:tcW w:w="8801" w:type="dxa"/>
          </w:tcPr>
          <w:p>
            <w:pPr>
              <w:pStyle w:val="10"/>
              <w:spacing w:line="440" w:lineRule="exact"/>
              <w:rPr>
                <w:rFonts w:ascii="仿宋_GB2312" w:hAnsi="仿宋" w:eastAsia="仿宋_GB2312" w:cs="Times New Roman"/>
                <w:b/>
                <w:bCs/>
                <w:sz w:val="24"/>
                <w:szCs w:val="24"/>
              </w:rPr>
            </w:pPr>
            <w:r>
              <w:rPr>
                <w:rFonts w:hint="eastAsia" w:ascii="仿宋_GB2312" w:hAnsi="仿宋" w:eastAsia="仿宋_GB2312" w:cs="仿宋_GB2312"/>
                <w:b/>
                <w:bCs/>
                <w:sz w:val="24"/>
                <w:szCs w:val="24"/>
              </w:rPr>
              <w:t>成交供应商确定原则：</w:t>
            </w:r>
            <w:r>
              <w:rPr>
                <w:rFonts w:hint="eastAsia" w:ascii="仿宋_GB2312" w:hAnsi="仿宋" w:eastAsia="仿宋_GB2312" w:cs="仿宋_GB2312"/>
                <w:sz w:val="24"/>
                <w:szCs w:val="24"/>
              </w:rPr>
              <w:t>谈判小组应当从质量和服务均能满足采购文件实质性响应要求的供应商中，按照最后报价由低到高的顺序提出</w:t>
            </w:r>
            <w:r>
              <w:rPr>
                <w:rFonts w:ascii="仿宋_GB2312" w:hAnsi="仿宋" w:eastAsia="仿宋_GB2312" w:cs="仿宋_GB2312"/>
                <w:sz w:val="24"/>
                <w:szCs w:val="24"/>
              </w:rPr>
              <w:t>3</w:t>
            </w:r>
            <w:r>
              <w:rPr>
                <w:rFonts w:hint="eastAsia" w:ascii="仿宋_GB2312" w:hAnsi="仿宋" w:eastAsia="仿宋_GB2312" w:cs="仿宋_GB2312"/>
                <w:sz w:val="24"/>
                <w:szCs w:val="24"/>
              </w:rPr>
              <w:t>名以上成交候选人，并编写评审报告。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pPr>
              <w:pStyle w:val="10"/>
              <w:spacing w:line="440" w:lineRule="exact"/>
              <w:jc w:val="center"/>
              <w:rPr>
                <w:rFonts w:hint="default" w:ascii="仿宋_GB2312" w:hAnsi="仿宋" w:eastAsia="仿宋_GB2312" w:cs="仿宋_GB2312"/>
                <w:sz w:val="24"/>
                <w:szCs w:val="24"/>
                <w:lang w:val="en-US" w:eastAsia="zh-CN"/>
              </w:rPr>
            </w:pPr>
            <w:r>
              <w:rPr>
                <w:rFonts w:hint="eastAsia" w:ascii="仿宋_GB2312" w:hAnsi="仿宋" w:eastAsia="仿宋_GB2312" w:cs="仿宋_GB2312"/>
                <w:sz w:val="24"/>
                <w:szCs w:val="24"/>
                <w:lang w:val="en-US" w:eastAsia="zh-CN"/>
              </w:rPr>
              <w:t>6.1.3</w:t>
            </w:r>
          </w:p>
        </w:tc>
        <w:tc>
          <w:tcPr>
            <w:tcW w:w="8801" w:type="dxa"/>
          </w:tcPr>
          <w:p>
            <w:pPr>
              <w:pStyle w:val="10"/>
              <w:spacing w:line="440" w:lineRule="exact"/>
              <w:rPr>
                <w:rFonts w:hint="eastAsia" w:ascii="仿宋_GB2312" w:hAnsi="仿宋" w:eastAsia="仿宋_GB2312" w:cs="仿宋_GB2312"/>
                <w:b/>
                <w:bCs/>
                <w:sz w:val="24"/>
                <w:szCs w:val="24"/>
              </w:rPr>
            </w:pPr>
            <w:r>
              <w:rPr>
                <w:rFonts w:hint="eastAsia" w:ascii="仿宋_GB2312" w:hAnsi="仿宋" w:eastAsia="仿宋_GB2312" w:cs="仿宋_GB2312"/>
                <w:sz w:val="24"/>
                <w:szCs w:val="24"/>
              </w:rPr>
              <w:t>推荐中标候选供应商的数量：三名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6.5</w:t>
            </w:r>
          </w:p>
        </w:tc>
        <w:tc>
          <w:tcPr>
            <w:tcW w:w="8801" w:type="dxa"/>
          </w:tcPr>
          <w:p>
            <w:pPr>
              <w:spacing w:line="240" w:lineRule="atLeast"/>
              <w:rPr>
                <w:rFonts w:ascii="仿宋_GB2312" w:eastAsia="仿宋_GB2312"/>
                <w:sz w:val="24"/>
              </w:rPr>
            </w:pPr>
            <w:r>
              <w:rPr>
                <w:rFonts w:hint="eastAsia" w:ascii="仿宋_GB2312" w:eastAsia="仿宋_GB2312"/>
                <w:sz w:val="24"/>
              </w:rPr>
              <w:t>履约保证金金额：合同总价的3%</w:t>
            </w:r>
            <w:r>
              <w:rPr>
                <w:rFonts w:ascii="仿宋_GB2312" w:eastAsia="仿宋_GB2312"/>
                <w:sz w:val="24"/>
              </w:rPr>
              <w:t xml:space="preserve"> </w:t>
            </w:r>
            <w:r>
              <w:rPr>
                <w:rFonts w:hint="eastAsia" w:ascii="仿宋_GB2312" w:eastAsia="仿宋_GB2312"/>
                <w:sz w:val="24"/>
              </w:rPr>
              <w:t>计算向下取整至万元（不得超过政府采购合同金额的10%）。</w:t>
            </w:r>
          </w:p>
          <w:p>
            <w:pPr>
              <w:spacing w:line="240" w:lineRule="atLeast"/>
              <w:rPr>
                <w:rFonts w:ascii="仿宋_GB2312" w:eastAsia="仿宋_GB2312"/>
                <w:sz w:val="24"/>
              </w:rPr>
            </w:pPr>
            <w:r>
              <w:rPr>
                <w:rFonts w:hint="eastAsia" w:ascii="仿宋_GB2312" w:eastAsia="仿宋_GB2312"/>
                <w:sz w:val="24"/>
              </w:rPr>
              <w:t xml:space="preserve">履约保证金形式： </w:t>
            </w:r>
            <w:bookmarkStart w:id="25" w:name="_Hlk22725541"/>
            <w:r>
              <w:rPr>
                <w:rFonts w:hint="eastAsia" w:ascii="仿宋_GB2312" w:eastAsia="仿宋_GB2312"/>
                <w:sz w:val="24"/>
              </w:rPr>
              <w:t>电汇或企业账户网银汇款</w:t>
            </w:r>
            <w:bookmarkEnd w:id="25"/>
            <w:r>
              <w:rPr>
                <w:rFonts w:hint="eastAsia" w:ascii="仿宋_GB2312" w:eastAsia="仿宋_GB2312"/>
                <w:sz w:val="24"/>
              </w:rPr>
              <w:t xml:space="preserve">。 </w:t>
            </w:r>
          </w:p>
          <w:p>
            <w:pPr>
              <w:spacing w:line="240" w:lineRule="atLeast"/>
              <w:rPr>
                <w:rFonts w:ascii="仿宋_GB2312" w:eastAsia="仿宋_GB2312"/>
                <w:sz w:val="24"/>
              </w:rPr>
            </w:pPr>
            <w:r>
              <w:rPr>
                <w:rFonts w:hint="eastAsia" w:ascii="仿宋_GB2312" w:eastAsia="仿宋_GB2312"/>
                <w:sz w:val="24"/>
              </w:rPr>
              <w:t>提交履约保证金的时间：</w:t>
            </w:r>
            <w:r>
              <w:rPr>
                <w:rFonts w:ascii="仿宋_GB2312" w:eastAsia="仿宋_GB2312"/>
                <w:sz w:val="24"/>
              </w:rPr>
              <w:t xml:space="preserve"> 在中标通知书发出后 </w:t>
            </w:r>
            <w:r>
              <w:rPr>
                <w:rFonts w:hint="eastAsia" w:ascii="仿宋_GB2312" w:eastAsia="仿宋_GB2312"/>
                <w:sz w:val="24"/>
                <w:lang w:val="en-US" w:eastAsia="zh-CN"/>
              </w:rPr>
              <w:t>5</w:t>
            </w:r>
            <w:r>
              <w:rPr>
                <w:rFonts w:ascii="仿宋_GB2312" w:eastAsia="仿宋_GB2312"/>
                <w:sz w:val="24"/>
              </w:rPr>
              <w:t xml:space="preserve"> 日历日内。</w:t>
            </w:r>
          </w:p>
          <w:p>
            <w:pPr>
              <w:spacing w:line="240" w:lineRule="atLeast"/>
              <w:rPr>
                <w:rFonts w:ascii="仿宋_GB2312" w:hAnsi="仿宋" w:eastAsia="仿宋_GB2312" w:cs="Times New Roman"/>
                <w:b/>
                <w:bCs/>
                <w:sz w:val="24"/>
                <w:szCs w:val="24"/>
              </w:rPr>
            </w:pPr>
            <w:r>
              <w:rPr>
                <w:rFonts w:hint="eastAsia" w:ascii="仿宋_GB2312" w:eastAsia="仿宋_GB2312"/>
                <w:sz w:val="24"/>
              </w:rPr>
              <w:t>履约保证金收款人：喀什地区</w:t>
            </w:r>
            <w:r>
              <w:rPr>
                <w:rFonts w:hint="eastAsia" w:ascii="仿宋_GB2312" w:eastAsia="仿宋_GB2312"/>
                <w:sz w:val="24"/>
                <w:lang w:val="en-US" w:eastAsia="zh-CN"/>
              </w:rPr>
              <w:t>维吾尔医</w:t>
            </w:r>
            <w:r>
              <w:rPr>
                <w:rFonts w:hint="eastAsia" w:ascii="仿宋_GB2312" w:eastAsia="仿宋_GB2312"/>
                <w:sz w:val="24"/>
                <w:lang w:eastAsia="zh-CN"/>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7.1</w:t>
            </w:r>
          </w:p>
        </w:tc>
        <w:tc>
          <w:tcPr>
            <w:tcW w:w="8801" w:type="dxa"/>
          </w:tcPr>
          <w:p>
            <w:pPr>
              <w:spacing w:line="240" w:lineRule="atLeast"/>
              <w:ind w:left="710" w:leftChars="-23" w:hanging="758" w:hangingChars="316"/>
              <w:rPr>
                <w:rFonts w:hint="default" w:ascii="仿宋_GB2312" w:eastAsia="仿宋_GB2312" w:cs="Times New Roman"/>
                <w:sz w:val="24"/>
                <w:szCs w:val="24"/>
                <w:u w:val="single"/>
                <w:lang w:val="en-US" w:eastAsia="zh-CN"/>
              </w:rPr>
            </w:pPr>
            <w:r>
              <w:rPr>
                <w:rFonts w:hint="eastAsia" w:ascii="仿宋_GB2312" w:eastAsia="仿宋_GB2312" w:cs="仿宋_GB2312"/>
                <w:sz w:val="24"/>
                <w:szCs w:val="24"/>
              </w:rPr>
              <w:t>联系部门：</w:t>
            </w:r>
            <w:r>
              <w:rPr>
                <w:rFonts w:ascii="仿宋_GB2312" w:eastAsia="仿宋_GB2312" w:cs="仿宋_GB2312"/>
                <w:sz w:val="24"/>
                <w:szCs w:val="24"/>
                <w:u w:val="single"/>
              </w:rPr>
              <w:t xml:space="preserve">  </w:t>
            </w:r>
            <w:r>
              <w:rPr>
                <w:rFonts w:hint="eastAsia" w:ascii="仿宋_GB2312" w:eastAsia="仿宋_GB2312" w:cs="仿宋_GB2312"/>
                <w:sz w:val="24"/>
                <w:szCs w:val="24"/>
                <w:u w:val="single"/>
              </w:rPr>
              <w:t>喀什地区公共资源交易中心或喀什地区</w:t>
            </w:r>
            <w:r>
              <w:rPr>
                <w:rFonts w:hint="eastAsia" w:ascii="仿宋_GB2312" w:eastAsia="仿宋_GB2312" w:cs="仿宋_GB2312"/>
                <w:sz w:val="24"/>
                <w:szCs w:val="24"/>
                <w:u w:val="single"/>
                <w:lang w:val="en-US" w:eastAsia="zh-CN"/>
              </w:rPr>
              <w:t>维吾尔医医院</w:t>
            </w:r>
          </w:p>
          <w:p>
            <w:pPr>
              <w:tabs>
                <w:tab w:val="left" w:pos="1600"/>
              </w:tabs>
              <w:spacing w:line="360" w:lineRule="auto"/>
              <w:rPr>
                <w:rFonts w:hint="eastAsia" w:ascii="仿宋_GB2312" w:eastAsia="仿宋_GB2312" w:cs="仿宋_GB2312"/>
                <w:sz w:val="24"/>
                <w:szCs w:val="24"/>
              </w:rPr>
            </w:pPr>
            <w:r>
              <w:rPr>
                <w:rFonts w:hint="eastAsia" w:ascii="仿宋_GB2312" w:eastAsia="仿宋_GB2312" w:cs="仿宋_GB2312"/>
                <w:sz w:val="24"/>
                <w:szCs w:val="24"/>
              </w:rPr>
              <w:t>联系电话：</w:t>
            </w:r>
            <w:r>
              <w:rPr>
                <w:rFonts w:hint="eastAsia" w:ascii="仿宋_GB2312" w:eastAsia="仿宋_GB2312" w:cs="仿宋_GB2312"/>
                <w:sz w:val="24"/>
                <w:szCs w:val="24"/>
                <w:lang w:val="en-US" w:eastAsia="zh-CN"/>
              </w:rPr>
              <w:t>0998-5885138  13657547336</w:t>
            </w:r>
          </w:p>
          <w:p>
            <w:pPr>
              <w:spacing w:line="240" w:lineRule="atLeast"/>
              <w:ind w:left="710" w:leftChars="-23" w:hanging="758" w:hangingChars="316"/>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99" w:type="dxa"/>
            <w:vAlign w:val="center"/>
          </w:tcPr>
          <w:p>
            <w:pPr>
              <w:pStyle w:val="10"/>
              <w:spacing w:line="440" w:lineRule="exact"/>
              <w:jc w:val="center"/>
              <w:rPr>
                <w:rFonts w:ascii="仿宋_GB2312" w:hAnsi="仿宋" w:eastAsia="仿宋_GB2312" w:cs="Times New Roman"/>
                <w:sz w:val="24"/>
                <w:szCs w:val="24"/>
              </w:rPr>
            </w:pPr>
            <w:r>
              <w:rPr>
                <w:rFonts w:ascii="仿宋_GB2312" w:hAnsi="仿宋" w:eastAsia="仿宋_GB2312" w:cs="仿宋_GB2312"/>
                <w:sz w:val="24"/>
                <w:szCs w:val="24"/>
              </w:rPr>
              <w:t>8.1</w:t>
            </w:r>
          </w:p>
        </w:tc>
        <w:tc>
          <w:tcPr>
            <w:tcW w:w="8801" w:type="dxa"/>
          </w:tcPr>
          <w:p>
            <w:pPr>
              <w:spacing w:line="240" w:lineRule="atLeast"/>
              <w:rPr>
                <w:rFonts w:hint="default" w:ascii="仿宋_GB2312" w:eastAsia="仿宋_GB2312" w:cs="Times New Roman"/>
                <w:sz w:val="24"/>
                <w:szCs w:val="24"/>
                <w:lang w:val="en-US" w:eastAsia="zh-CN"/>
              </w:rPr>
            </w:pPr>
            <w:r>
              <w:rPr>
                <w:rFonts w:hint="eastAsia" w:ascii="仿宋_GB2312" w:eastAsia="仿宋_GB2312" w:cs="仿宋_GB2312"/>
                <w:sz w:val="24"/>
                <w:szCs w:val="24"/>
              </w:rPr>
              <w:t>反腐倡廉监督电话：</w:t>
            </w:r>
            <w:r>
              <w:rPr>
                <w:rFonts w:hint="eastAsia" w:ascii="仿宋_GB2312" w:eastAsia="仿宋_GB2312" w:cs="仿宋_GB2312"/>
                <w:color w:val="auto"/>
                <w:sz w:val="24"/>
                <w:szCs w:val="24"/>
              </w:rPr>
              <w:t>胡迪敏，</w:t>
            </w:r>
            <w:r>
              <w:rPr>
                <w:rFonts w:ascii="仿宋_GB2312" w:eastAsia="仿宋_GB2312" w:cs="仿宋_GB2312"/>
                <w:color w:val="auto"/>
                <w:sz w:val="24"/>
                <w:szCs w:val="24"/>
              </w:rPr>
              <w:t>0998-2597</w:t>
            </w:r>
            <w:r>
              <w:rPr>
                <w:rFonts w:hint="eastAsia" w:ascii="仿宋_GB2312" w:eastAsia="仿宋_GB2312" w:cs="仿宋_GB2312"/>
                <w:color w:val="auto"/>
                <w:sz w:val="24"/>
                <w:szCs w:val="24"/>
                <w:lang w:val="en-US" w:eastAsia="zh-CN"/>
              </w:rPr>
              <w:t>2</w:t>
            </w:r>
            <w:r>
              <w:rPr>
                <w:rFonts w:ascii="仿宋_GB2312" w:eastAsia="仿宋_GB2312" w:cs="仿宋_GB2312"/>
                <w:color w:val="auto"/>
                <w:sz w:val="24"/>
                <w:szCs w:val="24"/>
              </w:rPr>
              <w:t>00</w:t>
            </w:r>
            <w:r>
              <w:rPr>
                <w:rFonts w:hint="eastAsia" w:ascii="仿宋_GB2312" w:eastAsia="仿宋_GB2312" w:cs="仿宋_GB2312"/>
                <w:color w:val="auto"/>
                <w:sz w:val="24"/>
                <w:szCs w:val="24"/>
                <w:lang w:val="en-US" w:eastAsia="zh-CN"/>
              </w:rPr>
              <w:t xml:space="preserve">  2597000</w:t>
            </w:r>
          </w:p>
        </w:tc>
      </w:tr>
    </w:tbl>
    <w:p>
      <w:pPr>
        <w:pStyle w:val="10"/>
        <w:spacing w:line="440" w:lineRule="exact"/>
        <w:ind w:firstLine="480" w:firstLineChars="200"/>
        <w:jc w:val="both"/>
        <w:rPr>
          <w:rFonts w:ascii="仿宋" w:hAnsi="仿宋" w:eastAsia="仿宋" w:cs="Times New Roman"/>
          <w:sz w:val="24"/>
          <w:szCs w:val="24"/>
        </w:rPr>
        <w:sectPr>
          <w:pgSz w:w="11906" w:h="16838"/>
          <w:pgMar w:top="1440" w:right="1080" w:bottom="1440" w:left="1080" w:header="851" w:footer="992" w:gutter="0"/>
          <w:pgNumType w:fmt="numberInDash"/>
          <w:cols w:space="425" w:num="1"/>
          <w:docGrid w:type="lines" w:linePitch="312" w:charSpace="0"/>
        </w:sectPr>
      </w:pPr>
    </w:p>
    <w:p>
      <w:pPr>
        <w:pStyle w:val="10"/>
        <w:jc w:val="center"/>
        <w:rPr>
          <w:rFonts w:ascii="仿宋" w:hAnsi="仿宋" w:eastAsia="仿宋" w:cs="Times New Roman"/>
          <w:b/>
          <w:bCs/>
          <w:sz w:val="24"/>
          <w:szCs w:val="24"/>
        </w:rPr>
      </w:pPr>
      <w:bookmarkStart w:id="26" w:name="_Toc16276_WPSOffice_Level1"/>
      <w:r>
        <w:rPr>
          <w:rFonts w:hint="eastAsia" w:ascii="仿宋" w:hAnsi="仿宋" w:eastAsia="仿宋" w:cs="仿宋"/>
          <w:b/>
          <w:bCs/>
          <w:sz w:val="44"/>
          <w:szCs w:val="44"/>
        </w:rPr>
        <w:t>第三章</w:t>
      </w:r>
      <w:r>
        <w:rPr>
          <w:rFonts w:ascii="仿宋" w:hAnsi="仿宋" w:eastAsia="仿宋" w:cs="仿宋"/>
          <w:b/>
          <w:bCs/>
          <w:sz w:val="44"/>
          <w:szCs w:val="44"/>
        </w:rPr>
        <w:t xml:space="preserve">  </w:t>
      </w:r>
      <w:r>
        <w:rPr>
          <w:rFonts w:hint="eastAsia" w:ascii="仿宋" w:hAnsi="仿宋" w:eastAsia="仿宋" w:cs="仿宋"/>
          <w:b/>
          <w:bCs/>
          <w:sz w:val="44"/>
          <w:szCs w:val="44"/>
        </w:rPr>
        <w:t>采</w:t>
      </w:r>
      <w:r>
        <w:rPr>
          <w:rFonts w:ascii="仿宋" w:hAnsi="仿宋" w:eastAsia="仿宋" w:cs="仿宋"/>
          <w:b/>
          <w:bCs/>
          <w:sz w:val="44"/>
          <w:szCs w:val="44"/>
        </w:rPr>
        <w:t xml:space="preserve">  </w:t>
      </w:r>
      <w:r>
        <w:rPr>
          <w:rFonts w:hint="eastAsia" w:ascii="仿宋" w:hAnsi="仿宋" w:eastAsia="仿宋" w:cs="仿宋"/>
          <w:b/>
          <w:bCs/>
          <w:sz w:val="44"/>
          <w:szCs w:val="44"/>
        </w:rPr>
        <w:t>购</w:t>
      </w:r>
      <w:r>
        <w:rPr>
          <w:rFonts w:ascii="仿宋" w:hAnsi="仿宋" w:eastAsia="仿宋" w:cs="仿宋"/>
          <w:b/>
          <w:bCs/>
          <w:sz w:val="44"/>
          <w:szCs w:val="44"/>
        </w:rPr>
        <w:t xml:space="preserve">  </w:t>
      </w:r>
      <w:r>
        <w:rPr>
          <w:rFonts w:hint="eastAsia" w:ascii="仿宋" w:hAnsi="仿宋" w:eastAsia="仿宋" w:cs="仿宋"/>
          <w:b/>
          <w:bCs/>
          <w:sz w:val="44"/>
          <w:szCs w:val="44"/>
        </w:rPr>
        <w:t>需</w:t>
      </w:r>
      <w:r>
        <w:rPr>
          <w:rFonts w:ascii="仿宋" w:hAnsi="仿宋" w:eastAsia="仿宋" w:cs="仿宋"/>
          <w:b/>
          <w:bCs/>
          <w:sz w:val="44"/>
          <w:szCs w:val="44"/>
        </w:rPr>
        <w:t xml:space="preserve">  </w:t>
      </w:r>
      <w:r>
        <w:rPr>
          <w:rFonts w:hint="eastAsia" w:ascii="仿宋" w:hAnsi="仿宋" w:eastAsia="仿宋" w:cs="仿宋"/>
          <w:b/>
          <w:bCs/>
          <w:sz w:val="44"/>
          <w:szCs w:val="44"/>
        </w:rPr>
        <w:t>求</w:t>
      </w:r>
      <w:bookmarkEnd w:id="26"/>
    </w:p>
    <w:p>
      <w:pPr>
        <w:spacing w:line="560" w:lineRule="exact"/>
        <w:ind w:firstLine="482" w:firstLineChars="200"/>
        <w:rPr>
          <w:rFonts w:ascii="黑体" w:hAnsi="黑体" w:eastAsia="黑体" w:cs="Times New Roman"/>
          <w:b/>
          <w:bCs/>
          <w:sz w:val="24"/>
          <w:szCs w:val="24"/>
        </w:rPr>
      </w:pPr>
      <w:r>
        <w:rPr>
          <w:rFonts w:hint="eastAsia" w:ascii="黑体" w:hAnsi="黑体" w:eastAsia="黑体" w:cs="黑体"/>
          <w:b/>
          <w:bCs/>
          <w:sz w:val="24"/>
          <w:szCs w:val="24"/>
        </w:rPr>
        <w:t>一、</w:t>
      </w:r>
      <w:r>
        <w:rPr>
          <w:rFonts w:hint="eastAsia" w:ascii="黑体" w:hAnsi="黑体" w:eastAsia="黑体" w:cs="黑体"/>
          <w:b/>
          <w:bCs/>
          <w:sz w:val="24"/>
          <w:szCs w:val="24"/>
          <w:lang w:val="en-US" w:eastAsia="zh-CN"/>
        </w:rPr>
        <w:t xml:space="preserve">物业保洁服务项目基本情况 </w:t>
      </w:r>
    </w:p>
    <w:p>
      <w:pPr>
        <w:tabs>
          <w:tab w:val="left" w:pos="1600"/>
        </w:tabs>
        <w:spacing w:before="55" w:line="360" w:lineRule="auto"/>
        <w:ind w:right="317"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一）物业保洁服务区域及面积</w:t>
      </w:r>
    </w:p>
    <w:p>
      <w:pPr>
        <w:pStyle w:val="7"/>
        <w:numPr>
          <w:ilvl w:val="0"/>
          <w:numId w:val="0"/>
        </w:numPr>
        <w:ind w:firstLine="480" w:firstLineChars="200"/>
        <w:rPr>
          <w:rFonts w:hint="default"/>
          <w:lang w:val="en-US" w:eastAsia="zh-CN"/>
        </w:rPr>
      </w:pPr>
      <w:r>
        <w:rPr>
          <w:rFonts w:hint="eastAsia" w:ascii="仿宋" w:hAnsi="仿宋" w:eastAsia="仿宋" w:cs="仿宋"/>
          <w:kern w:val="2"/>
          <w:sz w:val="24"/>
          <w:szCs w:val="24"/>
          <w:lang w:val="zh-CN" w:eastAsia="zh-CN" w:bidi="ar-SA"/>
        </w:rPr>
        <w:t>总用地面积：</w:t>
      </w:r>
      <w:r>
        <w:rPr>
          <w:rFonts w:hint="eastAsia" w:ascii="仿宋" w:hAnsi="仿宋" w:eastAsia="仿宋" w:cs="仿宋"/>
          <w:kern w:val="2"/>
          <w:sz w:val="24"/>
          <w:szCs w:val="24"/>
          <w:lang w:val="en-US" w:eastAsia="zh-CN" w:bidi="ar-SA"/>
        </w:rPr>
        <w:t>22228</w:t>
      </w:r>
      <w:r>
        <w:rPr>
          <w:rFonts w:hint="eastAsia" w:ascii="仿宋" w:hAnsi="仿宋" w:eastAsia="仿宋" w:cs="仿宋"/>
          <w:kern w:val="2"/>
          <w:sz w:val="24"/>
          <w:szCs w:val="24"/>
          <w:lang w:val="zh-CN" w:eastAsia="zh-CN" w:bidi="ar-SA"/>
        </w:rPr>
        <w:t>平方米，</w:t>
      </w:r>
      <w:r>
        <w:rPr>
          <w:rFonts w:hint="eastAsia" w:ascii="仿宋" w:hAnsi="仿宋" w:eastAsia="仿宋" w:cs="仿宋"/>
          <w:kern w:val="2"/>
          <w:sz w:val="24"/>
          <w:szCs w:val="24"/>
          <w:lang w:val="en-US" w:eastAsia="zh-CN" w:bidi="ar-SA"/>
        </w:rPr>
        <w:t>其中：室内面积16100平方米，室外面积</w:t>
      </w:r>
      <w:r>
        <w:rPr>
          <w:rFonts w:hint="eastAsia" w:ascii="仿宋" w:hAnsi="仿宋" w:eastAsia="仿宋" w:cs="仿宋"/>
          <w:color w:val="000000" w:themeColor="text1"/>
          <w:kern w:val="2"/>
          <w:sz w:val="24"/>
          <w:szCs w:val="24"/>
          <w:lang w:val="en-US" w:eastAsia="zh-CN" w:bidi="ar-SA"/>
          <w14:textFill>
            <w14:solidFill>
              <w14:schemeClr w14:val="tx1"/>
            </w14:solidFill>
          </w14:textFill>
        </w:rPr>
        <w:t>6128</w:t>
      </w:r>
      <w:r>
        <w:rPr>
          <w:rFonts w:hint="eastAsia" w:ascii="仿宋" w:hAnsi="仿宋" w:eastAsia="仿宋" w:cs="仿宋"/>
          <w:kern w:val="2"/>
          <w:sz w:val="24"/>
          <w:szCs w:val="24"/>
          <w:lang w:val="en-US" w:eastAsia="zh-CN" w:bidi="ar-SA"/>
        </w:rPr>
        <w:t>平方米。</w:t>
      </w:r>
    </w:p>
    <w:p>
      <w:pPr>
        <w:pStyle w:val="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1.室内面积：16100平方米</w:t>
      </w:r>
    </w:p>
    <w:p>
      <w:pPr>
        <w:widowControl/>
        <w:numPr>
          <w:ilvl w:val="0"/>
          <w:numId w:val="0"/>
        </w:numPr>
        <w:spacing w:line="50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1.1</w:t>
      </w:r>
      <w:r>
        <w:rPr>
          <w:rFonts w:hint="eastAsia" w:ascii="仿宋" w:hAnsi="仿宋" w:eastAsia="仿宋" w:cs="仿宋"/>
          <w:kern w:val="2"/>
          <w:sz w:val="24"/>
          <w:szCs w:val="24"/>
          <w:lang w:val="zh-CN" w:eastAsia="zh-CN" w:bidi="ar-SA"/>
        </w:rPr>
        <w:t>门诊楼：</w:t>
      </w:r>
      <w:r>
        <w:rPr>
          <w:rFonts w:hint="eastAsia" w:ascii="仿宋" w:hAnsi="仿宋" w:eastAsia="仿宋" w:cs="仿宋"/>
          <w:kern w:val="2"/>
          <w:sz w:val="24"/>
          <w:szCs w:val="24"/>
          <w:lang w:val="en-US" w:eastAsia="zh-CN" w:bidi="ar-SA"/>
        </w:rPr>
        <w:t>3110</w:t>
      </w:r>
      <w:r>
        <w:rPr>
          <w:rFonts w:hint="eastAsia" w:ascii="仿宋" w:hAnsi="仿宋" w:eastAsia="仿宋" w:cs="仿宋"/>
          <w:kern w:val="2"/>
          <w:sz w:val="24"/>
          <w:szCs w:val="24"/>
          <w:lang w:val="zh-CN" w:eastAsia="zh-CN" w:bidi="ar-SA"/>
        </w:rPr>
        <w:t>平方米</w:t>
      </w:r>
    </w:p>
    <w:p>
      <w:pPr>
        <w:widowControl/>
        <w:numPr>
          <w:ilvl w:val="0"/>
          <w:numId w:val="0"/>
        </w:numPr>
        <w:spacing w:line="500" w:lineRule="exact"/>
        <w:ind w:leftChars="20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1.2 综合业务</w:t>
      </w:r>
      <w:r>
        <w:rPr>
          <w:rFonts w:hint="eastAsia" w:ascii="仿宋" w:hAnsi="仿宋" w:eastAsia="仿宋" w:cs="仿宋"/>
          <w:kern w:val="2"/>
          <w:sz w:val="24"/>
          <w:szCs w:val="24"/>
          <w:lang w:val="zh-CN" w:eastAsia="zh-CN" w:bidi="ar-SA"/>
        </w:rPr>
        <w:t>楼：</w:t>
      </w:r>
      <w:r>
        <w:rPr>
          <w:rFonts w:hint="eastAsia" w:ascii="仿宋" w:hAnsi="仿宋" w:eastAsia="仿宋" w:cs="仿宋"/>
          <w:kern w:val="2"/>
          <w:sz w:val="24"/>
          <w:szCs w:val="24"/>
          <w:lang w:val="en-US" w:eastAsia="zh-CN" w:bidi="ar-SA"/>
        </w:rPr>
        <w:t>5996</w:t>
      </w:r>
      <w:r>
        <w:rPr>
          <w:rFonts w:hint="eastAsia" w:ascii="仿宋" w:hAnsi="仿宋" w:eastAsia="仿宋" w:cs="仿宋"/>
          <w:kern w:val="2"/>
          <w:sz w:val="24"/>
          <w:szCs w:val="24"/>
          <w:lang w:val="zh-CN" w:eastAsia="zh-CN" w:bidi="ar-SA"/>
        </w:rPr>
        <w:t>平方米</w:t>
      </w:r>
    </w:p>
    <w:p>
      <w:pPr>
        <w:widowControl/>
        <w:numPr>
          <w:ilvl w:val="0"/>
          <w:numId w:val="0"/>
        </w:numPr>
        <w:spacing w:line="500" w:lineRule="exact"/>
        <w:ind w:leftChars="20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1.3 煎药小二</w:t>
      </w:r>
      <w:r>
        <w:rPr>
          <w:rFonts w:hint="eastAsia" w:ascii="仿宋" w:hAnsi="仿宋" w:eastAsia="仿宋" w:cs="仿宋"/>
          <w:kern w:val="2"/>
          <w:sz w:val="24"/>
          <w:szCs w:val="24"/>
          <w:lang w:val="zh-CN" w:eastAsia="zh-CN" w:bidi="ar-SA"/>
        </w:rPr>
        <w:t>楼：</w:t>
      </w:r>
      <w:r>
        <w:rPr>
          <w:rFonts w:hint="eastAsia" w:ascii="仿宋" w:hAnsi="仿宋" w:eastAsia="仿宋" w:cs="仿宋"/>
          <w:kern w:val="2"/>
          <w:sz w:val="24"/>
          <w:szCs w:val="24"/>
          <w:lang w:val="en-US" w:eastAsia="zh-CN" w:bidi="ar-SA"/>
        </w:rPr>
        <w:t>435</w:t>
      </w:r>
      <w:r>
        <w:rPr>
          <w:rFonts w:hint="eastAsia" w:ascii="仿宋" w:hAnsi="仿宋" w:eastAsia="仿宋" w:cs="仿宋"/>
          <w:kern w:val="2"/>
          <w:sz w:val="24"/>
          <w:szCs w:val="24"/>
          <w:lang w:val="zh-CN" w:eastAsia="zh-CN" w:bidi="ar-SA"/>
        </w:rPr>
        <w:t>平方</w:t>
      </w:r>
      <w:r>
        <w:rPr>
          <w:rFonts w:hint="eastAsia" w:ascii="仿宋" w:hAnsi="仿宋" w:eastAsia="仿宋" w:cs="仿宋"/>
          <w:kern w:val="2"/>
          <w:sz w:val="24"/>
          <w:szCs w:val="24"/>
          <w:lang w:val="en-US" w:eastAsia="zh-CN" w:bidi="ar-SA"/>
        </w:rPr>
        <w:t>米、发热门诊;400平方米、核磁室</w:t>
      </w:r>
      <w:r>
        <w:rPr>
          <w:rFonts w:hint="eastAsia" w:ascii="仿宋" w:hAnsi="仿宋" w:eastAsia="仿宋" w:cs="仿宋"/>
          <w:kern w:val="2"/>
          <w:sz w:val="24"/>
          <w:szCs w:val="24"/>
          <w:lang w:val="zh-CN" w:eastAsia="zh-CN" w:bidi="ar-SA"/>
        </w:rPr>
        <w:t>科：</w:t>
      </w:r>
      <w:r>
        <w:rPr>
          <w:rFonts w:hint="eastAsia" w:ascii="仿宋" w:hAnsi="仿宋" w:eastAsia="仿宋" w:cs="仿宋"/>
          <w:kern w:val="2"/>
          <w:sz w:val="24"/>
          <w:szCs w:val="24"/>
          <w:lang w:val="en-US" w:eastAsia="zh-CN" w:bidi="ar-SA"/>
        </w:rPr>
        <w:t>140</w:t>
      </w:r>
      <w:r>
        <w:rPr>
          <w:rFonts w:hint="eastAsia" w:ascii="仿宋" w:hAnsi="仿宋" w:eastAsia="仿宋" w:cs="仿宋"/>
          <w:kern w:val="2"/>
          <w:sz w:val="24"/>
          <w:szCs w:val="24"/>
          <w:lang w:val="zh-CN" w:eastAsia="zh-CN" w:bidi="ar-SA"/>
        </w:rPr>
        <w:t>平方米</w:t>
      </w:r>
    </w:p>
    <w:p>
      <w:pPr>
        <w:widowControl/>
        <w:numPr>
          <w:ilvl w:val="0"/>
          <w:numId w:val="0"/>
        </w:numPr>
        <w:spacing w:line="500" w:lineRule="exact"/>
        <w:ind w:leftChars="20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1.4住院部</w:t>
      </w:r>
      <w:r>
        <w:rPr>
          <w:rFonts w:hint="eastAsia" w:ascii="仿宋" w:hAnsi="仿宋" w:eastAsia="仿宋" w:cs="仿宋"/>
          <w:kern w:val="2"/>
          <w:sz w:val="24"/>
          <w:szCs w:val="24"/>
          <w:lang w:val="zh-CN" w:eastAsia="zh-CN" w:bidi="ar-SA"/>
        </w:rPr>
        <w:t>：</w:t>
      </w:r>
      <w:r>
        <w:rPr>
          <w:rFonts w:hint="eastAsia" w:ascii="仿宋" w:hAnsi="仿宋" w:eastAsia="仿宋" w:cs="仿宋"/>
          <w:kern w:val="2"/>
          <w:sz w:val="24"/>
          <w:szCs w:val="24"/>
          <w:lang w:val="en-US" w:eastAsia="zh-CN" w:bidi="ar-SA"/>
        </w:rPr>
        <w:t>6019</w:t>
      </w:r>
      <w:r>
        <w:rPr>
          <w:rFonts w:hint="eastAsia" w:ascii="仿宋" w:hAnsi="仿宋" w:eastAsia="仿宋" w:cs="仿宋"/>
          <w:kern w:val="2"/>
          <w:sz w:val="24"/>
          <w:szCs w:val="24"/>
          <w:lang w:val="zh-CN" w:eastAsia="zh-CN" w:bidi="ar-SA"/>
        </w:rPr>
        <w:t>平方米</w:t>
      </w:r>
    </w:p>
    <w:p>
      <w:pPr>
        <w:rPr>
          <w:rFonts w:hint="default"/>
          <w:lang w:val="en-US" w:eastAsia="zh-CN"/>
        </w:rPr>
      </w:pPr>
    </w:p>
    <w:p>
      <w:pPr>
        <w:pStyle w:val="7"/>
        <w:numPr>
          <w:ilvl w:val="0"/>
          <w:numId w:val="2"/>
        </w:num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室外面积：6128平方米</w:t>
      </w:r>
    </w:p>
    <w:p>
      <w:pPr>
        <w:tabs>
          <w:tab w:val="left" w:pos="1600"/>
        </w:tabs>
        <w:spacing w:before="55" w:line="360" w:lineRule="auto"/>
        <w:ind w:right="317" w:firstLine="482" w:firstLineChars="200"/>
        <w:rPr>
          <w:rFonts w:hint="eastAsia" w:ascii="仿宋" w:hAnsi="仿宋" w:eastAsia="仿宋" w:cs="仿宋"/>
          <w:b/>
          <w:bCs/>
          <w:sz w:val="24"/>
          <w:szCs w:val="24"/>
          <w:lang w:val="zh-CN" w:eastAsia="zh-CN"/>
        </w:rPr>
      </w:pPr>
      <w:r>
        <w:rPr>
          <w:rFonts w:hint="eastAsia" w:ascii="仿宋" w:hAnsi="仿宋" w:eastAsia="仿宋" w:cs="仿宋"/>
          <w:b/>
          <w:bCs/>
          <w:sz w:val="24"/>
          <w:szCs w:val="24"/>
          <w:lang w:val="en-US" w:eastAsia="zh-CN"/>
        </w:rPr>
        <w:t>（二）物业</w:t>
      </w:r>
      <w:r>
        <w:rPr>
          <w:rFonts w:hint="eastAsia" w:ascii="仿宋" w:hAnsi="仿宋" w:eastAsia="仿宋" w:cs="仿宋"/>
          <w:b/>
          <w:bCs/>
          <w:sz w:val="24"/>
          <w:szCs w:val="24"/>
          <w:lang w:val="zh-CN" w:eastAsia="zh-CN"/>
        </w:rPr>
        <w:t>保洁外包服务内容及范围</w:t>
      </w:r>
    </w:p>
    <w:p>
      <w:pPr>
        <w:pStyle w:val="7"/>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1.服务内容：医院住院部、综合业务楼、门诊楼、煎药小二楼、核磁室、发热门诊和室外物业保洁服务。</w:t>
      </w:r>
    </w:p>
    <w:p>
      <w:pPr>
        <w:tabs>
          <w:tab w:val="left" w:pos="1600"/>
        </w:tabs>
        <w:spacing w:before="55" w:line="360" w:lineRule="auto"/>
        <w:ind w:right="317"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2.服务范围：</w:t>
      </w:r>
      <w:r>
        <w:rPr>
          <w:rFonts w:hint="eastAsia" w:ascii="仿宋" w:hAnsi="仿宋" w:eastAsia="仿宋" w:cs="仿宋"/>
          <w:sz w:val="24"/>
          <w:szCs w:val="24"/>
          <w:lang w:val="en-US" w:eastAsia="zh-CN"/>
        </w:rPr>
        <w:t>住院部、综合业务楼、门诊楼、煎药小二楼、核磁室、发热门诊</w:t>
      </w:r>
      <w:r>
        <w:rPr>
          <w:rFonts w:hint="eastAsia" w:ascii="仿宋" w:hAnsi="仿宋" w:eastAsia="仿宋" w:cs="仿宋"/>
          <w:color w:val="000000"/>
          <w:kern w:val="0"/>
          <w:sz w:val="24"/>
          <w:szCs w:val="24"/>
        </w:rPr>
        <w:t>室内病区、走廊、楼梯、卫生间、天花板等区域的卫生清洁工作。除治疗室、库房以外的病区、走廊、楼梯、卫生间等区域的卫生清洁及生活垃圾收集转运工作</w:t>
      </w:r>
      <w:r>
        <w:rPr>
          <w:rFonts w:hint="eastAsia" w:ascii="仿宋" w:hAnsi="仿宋" w:eastAsia="仿宋" w:cs="仿宋"/>
          <w:color w:val="000000"/>
          <w:kern w:val="0"/>
          <w:sz w:val="24"/>
          <w:szCs w:val="24"/>
          <w:lang w:eastAsia="zh-CN"/>
        </w:rPr>
        <w:t>。</w:t>
      </w:r>
    </w:p>
    <w:p>
      <w:pPr>
        <w:tabs>
          <w:tab w:val="left" w:pos="1600"/>
        </w:tabs>
        <w:spacing w:before="55" w:line="360" w:lineRule="auto"/>
        <w:ind w:right="317"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3.承包方式：中标单位以工料全包的方式承包，材料包括保洁工具、洗洁剂、消毒液、劳保用品等消耗材料。  </w:t>
      </w:r>
    </w:p>
    <w:p>
      <w:pPr>
        <w:pStyle w:val="8"/>
        <w:numPr>
          <w:ilvl w:val="0"/>
          <w:numId w:val="0"/>
        </w:numPr>
        <w:spacing w:line="360" w:lineRule="auto"/>
        <w:ind w:firstLine="482" w:firstLineChars="200"/>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（三）物业保洁服务项目人员、设备及物耗配置要求</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1.人员配备</w:t>
      </w:r>
      <w:r>
        <w:rPr>
          <w:rFonts w:hint="eastAsia" w:ascii="仿宋" w:hAnsi="仿宋" w:eastAsia="仿宋" w:cs="仿宋"/>
          <w:b w:val="0"/>
          <w:bCs w:val="0"/>
          <w:color w:val="auto"/>
          <w:kern w:val="2"/>
          <w:sz w:val="24"/>
          <w:szCs w:val="24"/>
          <w:lang w:val="en-US" w:eastAsia="zh-CN" w:bidi="ar-SA"/>
        </w:rPr>
        <w:t>：需要配备36人，其中：管理人员2名，保洁员32名</w:t>
      </w:r>
      <w:r>
        <w:rPr>
          <w:rFonts w:hint="eastAsia" w:ascii="仿宋" w:hAnsi="仿宋" w:eastAsia="仿宋" w:cs="仿宋"/>
          <w:b w:val="0"/>
          <w:bCs w:val="0"/>
          <w:kern w:val="2"/>
          <w:sz w:val="24"/>
          <w:szCs w:val="24"/>
          <w:lang w:val="en-US" w:eastAsia="zh-CN" w:bidi="ar-SA"/>
        </w:rPr>
        <w:t>，垃圾清运人员2人。管理人员须具有类似保洁服务管理经验2年以上，曾担任过物业部组织管理负责人达两家及以上，国语表达能力较强，具备一定的写作能力。要求管理人员为正式员工，需提供缴纳社保证明。</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2.主要施工机械设备（综合）</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全自动洗地机、多功能洗地机、榨水车、地板铲刀、抛光机、吸尘吸水机、专业吸尘器、告示牌、脚手架、高压清洗机、安全带、工作服、防护手套、人字梯、高空作业绳子、滑板、轧水车、伸缩杆、玻璃刮、尘推、垃圾车、对讲机、扫把、防风簸箕、雪铲、小型洒水车</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3.主要物耗材料：</w:t>
      </w:r>
    </w:p>
    <w:p>
      <w:pPr>
        <w:autoSpaceDE w:val="0"/>
        <w:autoSpaceDN w:val="0"/>
        <w:adjustRightInd w:val="0"/>
        <w:spacing w:line="360" w:lineRule="auto"/>
        <w:ind w:firstLine="470" w:firstLineChars="196"/>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胶手套、洗衣粉、尘推60公分、尘推90公分、尘推60布头、尘推90公分、拖把、毛巾、小毛巾、大拉圾袋、小拉圾袋、消毒液、消毒片、静电液、扫把、厕所刷子、水桶</w:t>
      </w:r>
    </w:p>
    <w:p>
      <w:pPr>
        <w:autoSpaceDE w:val="0"/>
        <w:autoSpaceDN w:val="0"/>
        <w:adjustRightInd w:val="0"/>
        <w:spacing w:line="360" w:lineRule="auto"/>
        <w:ind w:firstLine="472" w:firstLineChars="196"/>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二、物业保洁服务详细要求</w:t>
      </w:r>
    </w:p>
    <w:p>
      <w:pPr>
        <w:autoSpaceDE w:val="0"/>
        <w:autoSpaceDN w:val="0"/>
        <w:adjustRightInd w:val="0"/>
        <w:spacing w:line="360" w:lineRule="auto"/>
        <w:ind w:firstLine="472" w:firstLineChars="196"/>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（一）物业保洁工作内容</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1.保洁公司区域有现场经理1人和2位主管。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2.负责大厅、病房、楼梯、电梯前厅、诊室等院内公共场所卫生的清扫，保持所有公共场所的卫生整洁，地面干净、无尘土、无卫生死角。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3.保持公共场所楼梯扶手、窗台表面无灰尘，光洁明亮，做到每天擦两遍，保持环境美观。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4.保持所有公共场所玻璃窗无灰尘、蜘蛛网、印痕，每周擦一遍以上。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5.洗手池无皂迹、无污点无污垢，做到经常擦拭，保持表面光亮整洁。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6.墙面及天花板卫生保持整洁美观，无蜘蛛网、灰尘、印痕、脱皮、污迹，做到每周至少清扫一遍，墙裙表面：无灰尘、无污迹、无划痕。(每周擦洗1次。玻璃窗(玻璃、窗框、窗台)明净光洁、无灰尘。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7.垃圾箱位置设置合理，无外溢现象，表面干净无污迹，必须套卫生袋，按时清理，塑料袋每天更换1次。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8.负责清扫病区卫生间的卫生，包括墙壁、地面、干净无污迹、积水、纸屑，保证墙面瓷砖光亮，无水印、无污迹，纸篓无满溢；做到厕所清洁无异味。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9.及时疏通下水道(指堵塞不严重时)，必要时</w:t>
      </w:r>
      <w:r>
        <w:rPr>
          <w:rFonts w:hint="eastAsia" w:ascii="仿宋" w:hAnsi="仿宋" w:eastAsia="仿宋" w:cs="仿宋"/>
          <w:b w:val="0"/>
          <w:bCs w:val="0"/>
          <w:kern w:val="2"/>
          <w:sz w:val="24"/>
          <w:szCs w:val="24"/>
          <w:lang w:val="en-US" w:eastAsia="zh-CN" w:bidi="ar-SA"/>
        </w:rPr>
        <w:fldChar w:fldCharType="begin"/>
      </w:r>
      <w:r>
        <w:rPr>
          <w:rFonts w:hint="eastAsia" w:ascii="仿宋" w:hAnsi="仿宋" w:eastAsia="仿宋" w:cs="仿宋"/>
          <w:b w:val="0"/>
          <w:bCs w:val="0"/>
          <w:kern w:val="2"/>
          <w:sz w:val="24"/>
          <w:szCs w:val="24"/>
          <w:lang w:val="en-US" w:eastAsia="zh-CN" w:bidi="ar-SA"/>
        </w:rPr>
        <w:instrText xml:space="preserve"> HYPERLINK "http://www.xuexila.com/fanwen/tongzhi/" \t "http://www.xuexila.com/zhishi/guanli/_blank" </w:instrText>
      </w:r>
      <w:r>
        <w:rPr>
          <w:rFonts w:hint="eastAsia" w:ascii="仿宋" w:hAnsi="仿宋" w:eastAsia="仿宋" w:cs="仿宋"/>
          <w:b w:val="0"/>
          <w:bCs w:val="0"/>
          <w:kern w:val="2"/>
          <w:sz w:val="24"/>
          <w:szCs w:val="24"/>
          <w:lang w:val="en-US" w:eastAsia="zh-CN" w:bidi="ar-SA"/>
        </w:rPr>
        <w:fldChar w:fldCharType="separate"/>
      </w:r>
      <w:r>
        <w:rPr>
          <w:rFonts w:hint="eastAsia" w:ascii="仿宋" w:hAnsi="仿宋" w:eastAsia="仿宋" w:cs="仿宋"/>
          <w:b w:val="0"/>
          <w:bCs w:val="0"/>
          <w:kern w:val="2"/>
          <w:sz w:val="24"/>
          <w:szCs w:val="24"/>
          <w:lang w:val="en-US" w:eastAsia="zh-CN" w:bidi="ar-SA"/>
        </w:rPr>
        <w:t>通知</w:t>
      </w:r>
      <w:r>
        <w:rPr>
          <w:rFonts w:hint="eastAsia" w:ascii="仿宋" w:hAnsi="仿宋" w:eastAsia="仿宋" w:cs="仿宋"/>
          <w:b w:val="0"/>
          <w:bCs w:val="0"/>
          <w:kern w:val="2"/>
          <w:sz w:val="24"/>
          <w:szCs w:val="24"/>
          <w:lang w:val="en-US" w:eastAsia="zh-CN" w:bidi="ar-SA"/>
        </w:rPr>
        <w:fldChar w:fldCharType="end"/>
      </w:r>
      <w:r>
        <w:rPr>
          <w:rFonts w:hint="eastAsia" w:ascii="仿宋" w:hAnsi="仿宋" w:eastAsia="仿宋" w:cs="仿宋"/>
          <w:b w:val="0"/>
          <w:bCs w:val="0"/>
          <w:kern w:val="2"/>
          <w:sz w:val="24"/>
          <w:szCs w:val="24"/>
          <w:lang w:val="en-US" w:eastAsia="zh-CN" w:bidi="ar-SA"/>
        </w:rPr>
        <w:t>后勤人员</w:t>
      </w:r>
      <w:r>
        <w:rPr>
          <w:rFonts w:hint="eastAsia" w:ascii="仿宋" w:hAnsi="仿宋" w:eastAsia="仿宋" w:cs="仿宋"/>
          <w:b w:val="0"/>
          <w:bCs w:val="0"/>
          <w:kern w:val="2"/>
          <w:sz w:val="24"/>
          <w:szCs w:val="24"/>
          <w:lang w:val="en-US" w:eastAsia="zh-CN" w:bidi="ar-SA"/>
        </w:rPr>
        <w:fldChar w:fldCharType="begin"/>
      </w:r>
      <w:r>
        <w:rPr>
          <w:rFonts w:hint="eastAsia" w:ascii="仿宋" w:hAnsi="仿宋" w:eastAsia="仿宋" w:cs="仿宋"/>
          <w:b w:val="0"/>
          <w:bCs w:val="0"/>
          <w:kern w:val="2"/>
          <w:sz w:val="24"/>
          <w:szCs w:val="24"/>
          <w:lang w:val="en-US" w:eastAsia="zh-CN" w:bidi="ar-SA"/>
        </w:rPr>
        <w:instrText xml:space="preserve"> HYPERLINK "http://www.xuexila.com/shenghuo/xiuli/" \t "http://www.xuexila.com/zhishi/guanli/_blank" </w:instrText>
      </w:r>
      <w:r>
        <w:rPr>
          <w:rFonts w:hint="eastAsia" w:ascii="仿宋" w:hAnsi="仿宋" w:eastAsia="仿宋" w:cs="仿宋"/>
          <w:b w:val="0"/>
          <w:bCs w:val="0"/>
          <w:kern w:val="2"/>
          <w:sz w:val="24"/>
          <w:szCs w:val="24"/>
          <w:lang w:val="en-US" w:eastAsia="zh-CN" w:bidi="ar-SA"/>
        </w:rPr>
        <w:fldChar w:fldCharType="separate"/>
      </w:r>
      <w:r>
        <w:rPr>
          <w:rFonts w:hint="eastAsia" w:ascii="仿宋" w:hAnsi="仿宋" w:eastAsia="仿宋" w:cs="仿宋"/>
          <w:b w:val="0"/>
          <w:bCs w:val="0"/>
          <w:kern w:val="2"/>
          <w:sz w:val="24"/>
          <w:szCs w:val="24"/>
          <w:lang w:val="en-US" w:eastAsia="zh-CN" w:bidi="ar-SA"/>
        </w:rPr>
        <w:t>修理</w:t>
      </w:r>
      <w:r>
        <w:rPr>
          <w:rFonts w:hint="eastAsia" w:ascii="仿宋" w:hAnsi="仿宋" w:eastAsia="仿宋" w:cs="仿宋"/>
          <w:b w:val="0"/>
          <w:bCs w:val="0"/>
          <w:kern w:val="2"/>
          <w:sz w:val="24"/>
          <w:szCs w:val="24"/>
          <w:lang w:val="en-US" w:eastAsia="zh-CN" w:bidi="ar-SA"/>
        </w:rPr>
        <w:fldChar w:fldCharType="end"/>
      </w:r>
      <w:r>
        <w:rPr>
          <w:rFonts w:hint="eastAsia" w:ascii="仿宋" w:hAnsi="仿宋" w:eastAsia="仿宋" w:cs="仿宋"/>
          <w:b w:val="0"/>
          <w:bCs w:val="0"/>
          <w:kern w:val="2"/>
          <w:sz w:val="24"/>
          <w:szCs w:val="24"/>
          <w:lang w:val="en-US" w:eastAsia="zh-CN" w:bidi="ar-SA"/>
        </w:rPr>
        <w:t xml:space="preserve">。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10.负责管理清扫工具、清运垃圾车等，保持清洁。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11.按时浇灌楼内摆放的盆花，清除花盆中烟头、纸屑等垃圾。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12.负责楼内卫生，保持室内过道楼梯无烟头、每日有值班人员佩戴控烟袖章，对吸烟者进行宣传指导。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13.在清洁工作的同时，发现室内建筑、家具、设施有所损坏，影响使用或有碍观瞻，应及时</w:t>
      </w:r>
      <w:r>
        <w:rPr>
          <w:rFonts w:hint="eastAsia" w:ascii="仿宋" w:hAnsi="仿宋" w:eastAsia="仿宋" w:cs="仿宋"/>
          <w:b w:val="0"/>
          <w:bCs w:val="0"/>
          <w:kern w:val="2"/>
          <w:sz w:val="24"/>
          <w:szCs w:val="24"/>
          <w:lang w:val="en-US" w:eastAsia="zh-CN" w:bidi="ar-SA"/>
        </w:rPr>
        <w:fldChar w:fldCharType="begin"/>
      </w:r>
      <w:r>
        <w:rPr>
          <w:rFonts w:hint="eastAsia" w:ascii="仿宋" w:hAnsi="仿宋" w:eastAsia="仿宋" w:cs="仿宋"/>
          <w:b w:val="0"/>
          <w:bCs w:val="0"/>
          <w:kern w:val="2"/>
          <w:sz w:val="24"/>
          <w:szCs w:val="24"/>
          <w:lang w:val="en-US" w:eastAsia="zh-CN" w:bidi="ar-SA"/>
        </w:rPr>
        <w:instrText xml:space="preserve"> HYPERLINK "http://www.xuexila.com/fanwen/baogao/" \t "http://www.xuexila.com/zhishi/guanli/_blank" </w:instrText>
      </w:r>
      <w:r>
        <w:rPr>
          <w:rFonts w:hint="eastAsia" w:ascii="仿宋" w:hAnsi="仿宋" w:eastAsia="仿宋" w:cs="仿宋"/>
          <w:b w:val="0"/>
          <w:bCs w:val="0"/>
          <w:kern w:val="2"/>
          <w:sz w:val="24"/>
          <w:szCs w:val="24"/>
          <w:lang w:val="en-US" w:eastAsia="zh-CN" w:bidi="ar-SA"/>
        </w:rPr>
        <w:fldChar w:fldCharType="separate"/>
      </w:r>
      <w:r>
        <w:rPr>
          <w:rFonts w:hint="eastAsia" w:ascii="仿宋" w:hAnsi="仿宋" w:eastAsia="仿宋" w:cs="仿宋"/>
          <w:b w:val="0"/>
          <w:bCs w:val="0"/>
          <w:kern w:val="2"/>
          <w:sz w:val="24"/>
          <w:szCs w:val="24"/>
          <w:lang w:val="en-US" w:eastAsia="zh-CN" w:bidi="ar-SA"/>
        </w:rPr>
        <w:t>报告</w:t>
      </w:r>
      <w:r>
        <w:rPr>
          <w:rFonts w:hint="eastAsia" w:ascii="仿宋" w:hAnsi="仿宋" w:eastAsia="仿宋" w:cs="仿宋"/>
          <w:b w:val="0"/>
          <w:bCs w:val="0"/>
          <w:kern w:val="2"/>
          <w:sz w:val="24"/>
          <w:szCs w:val="24"/>
          <w:lang w:val="en-US" w:eastAsia="zh-CN" w:bidi="ar-SA"/>
        </w:rPr>
        <w:fldChar w:fldCharType="end"/>
      </w:r>
      <w:r>
        <w:rPr>
          <w:rFonts w:hint="eastAsia" w:ascii="仿宋" w:hAnsi="仿宋" w:eastAsia="仿宋" w:cs="仿宋"/>
          <w:b w:val="0"/>
          <w:bCs w:val="0"/>
          <w:kern w:val="2"/>
          <w:sz w:val="24"/>
          <w:szCs w:val="24"/>
          <w:lang w:val="en-US" w:eastAsia="zh-CN" w:bidi="ar-SA"/>
        </w:rPr>
        <w:t xml:space="preserve">护士长。各病房门窗和走廊门窗随时擦拭，保证清洁。没有按时擦的发现一次扣30元。累计发现二次的，物业保洁公司应予以更换人员，并在要求有效期内不得再将此人派至医院单位。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14.地面必须随时扫拖，保证清洁。所负责的卫生区域要做到地面无积垢、纸屑、杂物、污迹等，阳台及楼道每天早上必须拖试、中午清扫，病房内一切设施每天擦拭一遍，发现污迹，发现严重污迹或卫生死角扣除卫生质控分。墙面门窗扶手做到定期清洁，发现严重灰尘、污物在同一地方两天未清理及消毒者扣除质控分。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15.因保洁员不及时清理造成下水道堵塞的，疏通一次扣保洁员50元，连续堵塞两天的保洁员知情不报造成严重后果的赔修理费。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16.卫生间：要做到"四无"(无污垢、无臭味、无尘埃、无蛛网)、"五洁"(洗手池、洗刷池、尿池、厕池等冲洗清洁无污垢)，每天清扫四次(每天上下午各2次)，注意随时保洁。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17.要求拖把、消毒小方巾、洁厕剂、去污剂、刷子、洗衣粉、垃圾袋由护士长及卫生监管督促物业保洁公司公司按月发给卫生员,并且要保证物品质量。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18.控烟检查；保证区域内无烟头。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19.保洁员必须熟悉病区的开水炉的操作，及时保证开水的供应并注意安全，禁止用开水擦洗 。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20.每个保洁员配备一个多功能保洁车,若有损坏,由物业保洁公司及时配备。        </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21.要求大厅、走廊、开水房、楼梯口的防滑标志摆放到位。</w:t>
      </w:r>
    </w:p>
    <w:p>
      <w:pPr>
        <w:autoSpaceDE w:val="0"/>
        <w:autoSpaceDN w:val="0"/>
        <w:adjustRightInd w:val="0"/>
        <w:spacing w:line="360" w:lineRule="auto"/>
        <w:ind w:firstLine="470" w:firstLineChars="19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22.要求病房内病床、床头柜、衣柜内外保持干净。 </w:t>
      </w:r>
    </w:p>
    <w:p>
      <w:pPr>
        <w:numPr>
          <w:ilvl w:val="0"/>
          <w:numId w:val="3"/>
        </w:numPr>
        <w:spacing w:line="360" w:lineRule="auto"/>
        <w:ind w:leftChars="0"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物业保洁服务人员要求</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 保洁人员必须服从岗位所在科室主任、护士长在卫生保洁方面的管理和监督，尊重采购人相关规章制度，不准利用工作之便收集废品并私卖，尤其价格昂贵的药品包装盒及药瓶，一经发现，提出警告，如不立即改正，甲方有权要求乙方辞退保洁人员或对乙方进行处罚。</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 保洁人员毁损采购人物品，按毁损设施和物品的价值负责双倍赔偿。</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 保洁人员禁止盗窃或不经采购人同意将物品借给他人使用。</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 保洁人员有义务建议、提示病人及陪护人员爱护和维护医院卫生及设施。</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5.保洁人员要热情对待医务人员及患者、患者家属，谦虚接受医务人员及患者、患者家属的意见建议，不允许与医务人员及患者、患者家属发生辱骂、争吵及打架等现象。</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6.如因保洁人员造成的与医务人员及患者、患者家属发生辱骂、争吵及打架等现象，无论起因由谁引起的，采购人根据情节轻重给予处罚；给医院造成重大影响者，给予罚款同时有权要求服务公司辞退保洁人员。</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7.保洁人员应统一着装，衣帽整洁，持证上岗，举止大方，文明用语，自觉维护甲方形象和声誉；工作制度、工作流程标准上墙，并设各区域负责人，负责保洁区域应有保洁次数记录。</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投标人负责给保洁人员缴纳社会保险（养老保险、医疗保险、工伤保险、失业保险），劳务报酬要符合国家和省市有关规定,不能低于喀什市最低工资标准。设置应急保洁员负责全院应急保洁任务，每天要对全院卫生进行打扫和清理（如烟头、堆放的垃圾、各个卫生间和应急事件处理）。</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9.投标人派驻主管负责人，负责保洁工作质量检查和保洁工作紧急情况的处理。</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10.投标人有义务协助采购人看护保管好保洁工作范围内采购从的设施和物品，如发现丢失要及时上报后勤中心。</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11.投标人聘用人员年龄在男性55周岁以内、女性50周岁以内，需身体健康（提供健康证明），自己能独立完成工作任务，交流无障碍的人员上岗。并依照政府有关规定，接受采购人各职能科室的相关管理。投标人员工在工作期间发生工伤事故，全部费用由投标人承担。用工应签订劳动协议，并办理用工手续，如因用工不当给采购人造成损失由投标人承担。</w:t>
      </w:r>
    </w:p>
    <w:p>
      <w:pPr>
        <w:spacing w:line="360" w:lineRule="auto"/>
        <w:ind w:firstLine="480" w:firstLineChars="20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12. 工作时间：上午8：30-13：00，下午15：30-19：00，要求13：00-15：00有1名保洁员巡回保洁。19：00--------22：00有1名保洁员巡回保洁（夜值班）保障医院卫生。</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13.专人专岗，按时到岗，不迟到、不早退、工作时间内不得擅自离岗、串岗、脱岗、做其它与工作无关的事情。投标人应设签到退制度。</w:t>
      </w:r>
    </w:p>
    <w:p>
      <w:pPr>
        <w:spacing w:line="360" w:lineRule="auto"/>
        <w:ind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（三）重点工作要求</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1.负责“八项预警机制”环境消杀工作。</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2.每天要保持卫生间清洁、无异味。</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有重大接待任务或上级检查任务时，接到通知后应立即做好工作安排计划，并严格按照计划实施，投标人应另外增派代表到医院协助保洁卫生工作，如出现不达标或对采购人正常工作造成严重影响时，采购人有权视具体情况单方解除合同并由投标人承担全部经济处罚责任。</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投标人所使用的清洁剂、保养剂必须符合国家标准。严格遵守医院感控相关规定，做到一桌一布，拖布分区使用，拖地后有水渍要用干拖布擦干净，严重污染区域用消毒液擦拭等；禁止使用强酸、强碱或其它腐蚀严重的清洁用品，不得使用假冒伪劣产品。</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5.地面有水或遇雨雪天气，应立即清理并采取必要的防滑措施，没有及时清理和采取相应措施造成患者摔倒，投标人承担相应责任。（夏季要及时倒掉空调落水管排出来的水）</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6.保洁人员必须按程序每日对全院保洁区域进行巡查、登记。</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7.各楼门帘不得出现黏帘现象。</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8.各类垃圾处理一定要运到规定的地点，各病房、办公室、公共场所、卫生间、各垃圾收集点无堆积物，垃圾箱外表要干净整洁，无臭味。</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9. 加强能源和水、电管理，杜绝浪费现象发生；保洁员在工作中对各自责任区域的公共设施及设备，若发现问题及时上报所在科室科主任或护士长，由科室上报有关部门进行维修。</w:t>
      </w:r>
    </w:p>
    <w:p>
      <w:pPr>
        <w:spacing w:line="360" w:lineRule="auto"/>
        <w:ind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三、项目相关要求</w:t>
      </w:r>
    </w:p>
    <w:p>
      <w:pPr>
        <w:spacing w:line="360" w:lineRule="auto"/>
        <w:ind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（一）本项目专门面向中小微企业采购，请参与投标的企业按照《政府采购促进中小企业发展管理办法》要求填写《中小企业声明函》，如未按要求填写投标将被拒绝。（后附《中小企业声明函》格式）</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投标人必须具有完善的管理支持和专业的保洁服务经验；拥有先进的保洁设备、完整的保洁运作方法和严格的操作规程。必须制定科学、严格的管理制度和质量标准。投标人须遵守国家政策法规和采购人的相关管理制度，根据医院的工作性质，制定和完善保洁制度。</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三）投标人应建立、健全各项规章制度及有关岗位责任制和操作规程报采购人批准，并督促保洁人员严格按制度和操作规程工作，对不尽职尽责、违反规章制度或操作规程的或不服从采购人管理的，采购人有权要求投标人无条件进行更换。</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（四）投标人要坚持以人为本、优质服务，不断提高员工的素质。要求定期对保洁员进行培训，同时对保洁员工作进行考核 ，提高工作质量；要安排专门的管理人员，每天对保洁区域进行巡查，经常与采购人沟通，及时解决服务保障中出现的问题。要有机动调度人员，以应付节假日或平时保洁员休息时出现人员不足问题。</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五）投标人为采购人提供的保洁工作人员，须身体健康，经过专业培训，业务熟练精通，有良好的职业道德和服务态度，能严格执行各项规章制度。严格执行医院的各项规章制度，对医务人员和就医者要以礼相待，树立爱护、保护公共财物的美德，对损坏公共财物的行为要劝阻，要劝阻不听的及时上报并对相关人员进行处置。节约用水电，爱护医院一切公共财物，损坏物品估价后从费用中扣除。</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（六）投标人须服从医院领导的工作安排，接受医院的监督和检查。为了方便临床工作，应征求主任护士长意见，做到服务满意。院方有权要求更换工作态度不好、工作能力差的保洁员。 重点抓好预防交叉感染工作。消毒隔离按照医院相关感染要求进行，保洁员要经常参加相关感染知识等培训及学习基本的操作规程，不断提高对医院预防感染的认识。</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（七）投标人须7×24小时安排保洁员值班。每天要保证有足够的保洁员为临床科室工作，服从临床科室工作安排，热情服务，不得恶意顶撞科室工作人员； 要求有机动调度人员，以应付节假日或平时保洁员休息时出现人员不足问题。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（八）投标人不按照合同约定开展保洁工作，不符合采购人要求的，采购人有权提出异议甚至终止合同。</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（九）采购人只提供水电、固定的垃圾桶、清洁用品库房、保洁员更衣室及24小时值班室。其他所有项目及费用由投标人承担。</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十）投标人须按要求制定并落实人员的培训办法、管理办法、规章制度及操作规程，应培训保洁人员达到相关要求后上岗工作。发生突发事件如消防、雨雪及突发的公共事件及医疗纠纷等，必须全力配合甲方的工作需要，不得以任何借口推脱。</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（十一）安全生产要求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1.1.高空清洗：高空清洗前物业保洁公司需做好高空作业安全生产准备及培训工作，出现任何安全纠纷，由物业保洁公司承担。如因此给医院造成损害的，医院可向物业保洁公司进行追偿，追偿费用包括但不限于医院实际垫付的费用、律师费、交通费等费用。</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2.物业保洁公司保证公司有2-4个安全带。</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3.物业保洁公司定期对使用中的机器维护保养，保证安全生产。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（十二）卫生保洁质量监控：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1.对保洁工作质量的监控，实行日检、周检和月检制度，由院护理部、总务科、院感科实施，确保保洁工作质量满足医疗环境的要求。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2.通过对保洁员工作质量的检查，将考核结果和物业保洁公司的月保洁费用挂钩。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（十三）具体考核办法：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考核原则：各区域保洁人员日常工作归物业保洁公司管理、考核，护理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考核标准；保洁质量为优（90-100分），良（80-89），（70-79）为中，（70分以下）为差，如当月打分低于70分者，将当月保洁费×30％予以扣除（当月保洁费指物业保洁公司及其他人员因未遵守保洁员组织纪律管理、保洁员消毒隔离管理等处罚制度被扣除罚款、奖金后剩余的钱），连续2个月考核结果为差，扣除当月全部保洁费。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3.考核小组：由护理部护士长及科室主任、护士长、总务科主任、院感科主任组成。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4.每月科室主任或护士长根据保洁工作质控反馈表对科室内保洁服务质量进行评定打分。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5.保洁服务质量考核分数=科主任、护士长评定分数×30％+监管护士长评定分数×70％ 。                                                          </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（十四）投标报价范围</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投标报价包括承揽保洁服务一年的全部费用，包括人工工资（含五险一金）、管理费、税金及招投标等所有费用，投标人应根据自身情况做出合理报价，缺报漏报的费用由投标人自行承担。</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（十五）服务期限及地点</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服务期限：一年。服务期限内，未达到保洁考核要求及标准连续两个月的，招标人有权更换保洁服务单位。更换保洁服务单位以此次开标的第二中标单位为合同签订主体。</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服务地点：采购人指定地点</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（十六）付款方式</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签订合同后按月支付保洁服务费用，采购</w:t>
      </w:r>
      <w:r>
        <w:rPr>
          <w:rFonts w:hint="eastAsia" w:ascii="仿宋" w:hAnsi="仿宋" w:eastAsia="仿宋" w:cs="仿宋"/>
          <w:b w:val="0"/>
          <w:bCs w:val="0"/>
          <w:kern w:val="2"/>
          <w:sz w:val="24"/>
          <w:szCs w:val="24"/>
          <w:lang w:val="en-US" w:eastAsia="zh-Hans" w:bidi="ar-SA"/>
        </w:rPr>
        <w:t>人按照服务内容标准进行</w:t>
      </w:r>
      <w:r>
        <w:rPr>
          <w:rFonts w:hint="eastAsia" w:ascii="仿宋" w:hAnsi="仿宋" w:eastAsia="仿宋" w:cs="仿宋"/>
          <w:b w:val="0"/>
          <w:bCs w:val="0"/>
          <w:kern w:val="2"/>
          <w:sz w:val="24"/>
          <w:szCs w:val="24"/>
          <w:lang w:val="en-US" w:eastAsia="zh-CN" w:bidi="ar-SA"/>
        </w:rPr>
        <w:t>考核</w:t>
      </w:r>
      <w:r>
        <w:rPr>
          <w:rFonts w:hint="eastAsia"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CN" w:bidi="ar-SA"/>
        </w:rPr>
        <w:t>由采购人根据考核结果进行支付，考核结果达到或超过90%的次月10日前全额支付前一月保洁服务费。每降低一个百分点扣除当月日常保洁费用100元，以此类推。</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（十七）其他要求</w:t>
      </w:r>
    </w:p>
    <w:p>
      <w:pPr>
        <w:spacing w:line="360" w:lineRule="auto"/>
        <w:ind w:firstLine="480" w:firstLineChars="200"/>
        <w:rPr>
          <w:rFonts w:hint="eastAsia" w:ascii="仿宋" w:hAnsi="仿宋" w:eastAsia="仿宋" w:cs="仿宋"/>
          <w:b w:val="0"/>
          <w:bCs w:val="0"/>
          <w:kern w:val="2"/>
          <w:sz w:val="24"/>
          <w:szCs w:val="24"/>
          <w:lang w:val="en-US" w:eastAsia="zh-Hans" w:bidi="ar-SA"/>
        </w:rPr>
      </w:pPr>
      <w:r>
        <w:rPr>
          <w:rFonts w:hint="eastAsia" w:ascii="仿宋" w:hAnsi="仿宋" w:eastAsia="仿宋" w:cs="仿宋"/>
          <w:b w:val="0"/>
          <w:bCs w:val="0"/>
          <w:kern w:val="2"/>
          <w:sz w:val="24"/>
          <w:szCs w:val="24"/>
          <w:lang w:val="en-US" w:eastAsia="zh-CN" w:bidi="ar-SA"/>
        </w:rPr>
        <w:t>1.</w:t>
      </w:r>
      <w:r>
        <w:rPr>
          <w:rFonts w:hint="eastAsia" w:ascii="仿宋" w:hAnsi="仿宋" w:eastAsia="仿宋" w:cs="仿宋"/>
          <w:b w:val="0"/>
          <w:bCs w:val="0"/>
          <w:kern w:val="2"/>
          <w:sz w:val="24"/>
          <w:szCs w:val="24"/>
          <w:lang w:val="en-US" w:eastAsia="zh-Hans" w:bidi="ar-SA"/>
        </w:rPr>
        <w:t>投标人根据需求提出切实可行的保洁服务方案，主要包括：相关配套制度，对完成工作内容、并如何配合</w:t>
      </w:r>
      <w:r>
        <w:rPr>
          <w:rFonts w:hint="eastAsia" w:ascii="仿宋" w:hAnsi="仿宋" w:eastAsia="仿宋" w:cs="仿宋"/>
          <w:b w:val="0"/>
          <w:bCs w:val="0"/>
          <w:kern w:val="2"/>
          <w:sz w:val="24"/>
          <w:szCs w:val="24"/>
          <w:lang w:val="en-US" w:eastAsia="zh-CN" w:bidi="ar-SA"/>
        </w:rPr>
        <w:t>采购</w:t>
      </w:r>
      <w:r>
        <w:rPr>
          <w:rFonts w:hint="eastAsia" w:ascii="仿宋" w:hAnsi="仿宋" w:eastAsia="仿宋" w:cs="仿宋"/>
          <w:b w:val="0"/>
          <w:bCs w:val="0"/>
          <w:kern w:val="2"/>
          <w:sz w:val="24"/>
          <w:szCs w:val="24"/>
          <w:lang w:val="en-US" w:eastAsia="zh-Hans" w:bidi="ar-SA"/>
        </w:rPr>
        <w:t>人工作实现优质服务，员工招聘、培训、稳定员工队伍的措施，保洁服务流程，保洁员岗位责任制和操作规程，消毒操作规程</w:t>
      </w:r>
      <w:r>
        <w:rPr>
          <w:rFonts w:hint="eastAsia"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Hans" w:bidi="ar-SA"/>
        </w:rPr>
        <w:t>应急情况处理等，投标人认为有必要提供的相关内容。</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投标人必须按照本合同要求，在承包范围、区域按时完成卫生保洁工作，并接受采购人的监督和检查。采购人有权对卫生保洁工作进行监督和检查，保洁工作未达到《卫生保洁标准》的要求时，有权对投标人提出批评建议，对发现问题及时整改的不给予处罚，不及时整改或同一区域多次重复发生的保洁质量不达标的，有权依据保洁管理办法进行处罚。</w:t>
      </w:r>
    </w:p>
    <w:p>
      <w:p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3.投标人中标后须制定服务人员联系卡片和花名册，联系人卡片包括姓名及联系方式，并分发到各区域负责人；花名册内容包括姓名、男女、年龄、身份证号、家庭住址、联系电话等，花名册须提交给采购人。</w:t>
      </w:r>
    </w:p>
    <w:p>
      <w:p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kern w:val="2"/>
          <w:sz w:val="24"/>
          <w:szCs w:val="24"/>
          <w:lang w:val="en-US" w:eastAsia="zh-CN" w:bidi="ar-SA"/>
        </w:rPr>
        <w:t>4.现场勘察：本项目为服务类项目，由投标人自行决定是否到现场进行实地勘察.</w:t>
      </w:r>
      <w:r>
        <w:rPr>
          <w:rFonts w:hint="eastAsia" w:ascii="仿宋" w:hAnsi="仿宋" w:eastAsia="仿宋" w:cs="仿宋"/>
          <w:b w:val="0"/>
          <w:bCs w:val="0"/>
          <w:color w:val="auto"/>
          <w:kern w:val="2"/>
          <w:sz w:val="24"/>
          <w:szCs w:val="24"/>
          <w:lang w:val="en-US" w:eastAsia="zh-CN" w:bidi="ar-SA"/>
        </w:rPr>
        <w:t>联系电话：</w:t>
      </w:r>
      <w:r>
        <w:rPr>
          <w:rFonts w:hint="eastAsia" w:ascii="仿宋_GB2312" w:hAnsi="仿宋" w:eastAsia="仿宋_GB2312" w:cs="仿宋_GB2312"/>
          <w:color w:val="auto"/>
          <w:kern w:val="2"/>
          <w:sz w:val="24"/>
          <w:szCs w:val="24"/>
          <w:lang w:val="en-US" w:eastAsia="zh-CN" w:bidi="ar-SA"/>
        </w:rPr>
        <w:t>13657547336</w:t>
      </w:r>
    </w:p>
    <w:p>
      <w:pPr>
        <w:spacing w:line="360" w:lineRule="auto"/>
        <w:ind w:firstLine="480" w:firstLineChars="200"/>
        <w:rPr>
          <w:rFonts w:hint="eastAsia" w:ascii="仿宋" w:hAnsi="仿宋" w:eastAsia="仿宋" w:cs="仿宋"/>
          <w:b w:val="0"/>
          <w:bCs w:val="0"/>
          <w:kern w:val="2"/>
          <w:sz w:val="24"/>
          <w:szCs w:val="24"/>
          <w:lang w:val="en-US" w:eastAsia="zh-Hans" w:bidi="ar-SA"/>
        </w:rPr>
      </w:pPr>
      <w:r>
        <w:rPr>
          <w:rFonts w:hint="eastAsia" w:ascii="仿宋" w:hAnsi="仿宋" w:eastAsia="仿宋" w:cs="仿宋"/>
          <w:b w:val="0"/>
          <w:bCs w:val="0"/>
          <w:kern w:val="2"/>
          <w:sz w:val="24"/>
          <w:szCs w:val="24"/>
          <w:lang w:val="zh-CN" w:eastAsia="zh-CN" w:bidi="ar-SA"/>
        </w:rPr>
        <w:t xml:space="preserve"> </w:t>
      </w:r>
      <w:r>
        <w:rPr>
          <w:rFonts w:hint="eastAsia" w:ascii="仿宋" w:hAnsi="仿宋" w:eastAsia="仿宋" w:cs="仿宋"/>
          <w:b w:val="0"/>
          <w:bCs w:val="0"/>
          <w:kern w:val="2"/>
          <w:sz w:val="24"/>
          <w:szCs w:val="24"/>
          <w:lang w:val="en-US" w:eastAsia="zh-CN" w:bidi="ar-SA"/>
        </w:rPr>
        <w:t>5.投标人</w:t>
      </w:r>
      <w:r>
        <w:rPr>
          <w:rFonts w:hint="eastAsia" w:ascii="仿宋" w:hAnsi="仿宋" w:eastAsia="仿宋" w:cs="仿宋"/>
          <w:b w:val="0"/>
          <w:bCs w:val="0"/>
          <w:kern w:val="2"/>
          <w:sz w:val="24"/>
          <w:szCs w:val="24"/>
          <w:lang w:val="en-US" w:eastAsia="zh-Hans" w:bidi="ar-SA"/>
        </w:rPr>
        <w:t>须有保洁服务</w:t>
      </w:r>
      <w:r>
        <w:rPr>
          <w:rFonts w:hint="eastAsia" w:ascii="仿宋" w:hAnsi="仿宋" w:eastAsia="仿宋" w:cs="仿宋"/>
          <w:b w:val="0"/>
          <w:bCs w:val="0"/>
          <w:kern w:val="2"/>
          <w:sz w:val="24"/>
          <w:szCs w:val="24"/>
          <w:lang w:val="en-US" w:eastAsia="zh-CN" w:bidi="ar-SA"/>
        </w:rPr>
        <w:t>及物业服务</w:t>
      </w:r>
      <w:r>
        <w:rPr>
          <w:rFonts w:hint="eastAsia" w:ascii="仿宋" w:hAnsi="仿宋" w:eastAsia="仿宋" w:cs="仿宋"/>
          <w:b w:val="0"/>
          <w:bCs w:val="0"/>
          <w:kern w:val="2"/>
          <w:sz w:val="24"/>
          <w:szCs w:val="24"/>
          <w:lang w:val="en-US" w:eastAsia="zh-Hans" w:bidi="ar-SA"/>
        </w:rPr>
        <w:t>的能力，如：有相关业绩、经营许可等,要提供相关证明资料。投标人在投标书中需提供此项目成员的信息。以下表格投标时必须填写，并编入投标文件中。</w:t>
      </w:r>
    </w:p>
    <w:p>
      <w:pPr>
        <w:pStyle w:val="7"/>
        <w:numPr>
          <w:ilvl w:val="0"/>
          <w:numId w:val="0"/>
        </w:numPr>
        <w:rPr>
          <w:rFonts w:hint="eastAsia"/>
          <w:lang w:eastAsia="zh-CN"/>
        </w:rPr>
      </w:pPr>
    </w:p>
    <w:p>
      <w:pPr>
        <w:spacing w:after="120"/>
        <w:ind w:firstLine="1054" w:firstLineChars="500"/>
        <w:jc w:val="both"/>
        <w:rPr>
          <w:rFonts w:hint="eastAsia" w:ascii="宋体" w:hAnsi="宋体" w:eastAsia="宋体" w:cs="宋体"/>
          <w:b/>
          <w:bCs/>
          <w:sz w:val="21"/>
          <w:szCs w:val="21"/>
        </w:rPr>
      </w:pPr>
      <w:bookmarkStart w:id="27" w:name="_Toc123710034"/>
      <w:r>
        <w:rPr>
          <w:rFonts w:hint="eastAsia" w:ascii="宋体" w:hAnsi="宋体" w:eastAsia="宋体" w:cs="宋体"/>
          <w:b/>
          <w:bCs/>
          <w:sz w:val="21"/>
          <w:szCs w:val="21"/>
        </w:rPr>
        <w:t>表一：项目人员安排表</w:t>
      </w:r>
      <w:bookmarkEnd w:id="27"/>
    </w:p>
    <w:p>
      <w:pPr>
        <w:spacing w:after="120"/>
        <w:rPr>
          <w:rFonts w:hint="eastAsia" w:ascii="宋体" w:hAnsi="宋体" w:eastAsia="宋体" w:cs="宋体"/>
          <w:sz w:val="21"/>
          <w:szCs w:val="21"/>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tbl>
      <w:tblPr>
        <w:tblStyle w:val="1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08"/>
        <w:gridCol w:w="952"/>
        <w:gridCol w:w="900"/>
        <w:gridCol w:w="1203"/>
        <w:gridCol w:w="1019"/>
        <w:gridCol w:w="1019"/>
        <w:gridCol w:w="1019"/>
        <w:gridCol w:w="836"/>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拟任</w:t>
            </w:r>
          </w:p>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岗位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性别</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专业</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上岗</w:t>
            </w:r>
          </w:p>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证号</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本岗</w:t>
            </w:r>
          </w:p>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工龄</w:t>
            </w: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工资标准</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28" w:type="dxa"/>
            <w:gridSpan w:val="10"/>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rPr>
              <w:t>一、</w:t>
            </w:r>
            <w:r>
              <w:rPr>
                <w:rFonts w:hint="eastAsia" w:ascii="宋体" w:hAnsi="宋体" w:cs="宋体"/>
                <w:sz w:val="21"/>
                <w:szCs w:val="21"/>
                <w:lang w:val="en-US" w:eastAsia="zh-C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28" w:type="dxa"/>
            <w:gridSpan w:val="10"/>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color w:val="auto"/>
                <w:sz w:val="21"/>
                <w:szCs w:val="21"/>
              </w:rPr>
              <w:t>二、</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after="120" w:line="320" w:lineRule="exact"/>
              <w:jc w:val="center"/>
              <w:rPr>
                <w:rFonts w:hint="eastAsia" w:ascii="宋体" w:hAnsi="宋体" w:eastAsia="宋体" w:cs="宋体"/>
                <w:sz w:val="21"/>
                <w:szCs w:val="21"/>
              </w:rPr>
            </w:pPr>
          </w:p>
        </w:tc>
      </w:tr>
    </w:tbl>
    <w:p>
      <w:pPr>
        <w:spacing w:line="480" w:lineRule="exact"/>
        <w:rPr>
          <w:rFonts w:hint="eastAsia" w:ascii="宋体" w:hAnsi="宋体" w:eastAsia="宋体" w:cs="宋体"/>
          <w:sz w:val="21"/>
          <w:szCs w:val="21"/>
        </w:rPr>
      </w:pPr>
      <w:r>
        <w:rPr>
          <w:rFonts w:hint="eastAsia" w:ascii="宋体" w:hAnsi="宋体" w:eastAsia="宋体" w:cs="宋体"/>
          <w:sz w:val="21"/>
          <w:szCs w:val="21"/>
        </w:rPr>
        <w:t>注：1、本表必须填写如未按规定填写将将按废标处理。</w:t>
      </w:r>
    </w:p>
    <w:p>
      <w:pPr>
        <w:spacing w:line="480" w:lineRule="exact"/>
        <w:rPr>
          <w:rFonts w:hint="eastAsia" w:ascii="宋体" w:hAnsi="宋体" w:eastAsia="宋体" w:cs="宋体"/>
          <w:sz w:val="21"/>
          <w:szCs w:val="21"/>
        </w:rPr>
      </w:pPr>
      <w:r>
        <w:rPr>
          <w:rFonts w:hint="eastAsia" w:ascii="宋体" w:hAnsi="宋体" w:eastAsia="宋体" w:cs="宋体"/>
          <w:sz w:val="21"/>
          <w:szCs w:val="21"/>
        </w:rPr>
        <w:t xml:space="preserve">    2、本表必须如实填写，工作人员工资不得低于当地行业最低工资限额。</w:t>
      </w:r>
    </w:p>
    <w:p>
      <w:pPr>
        <w:spacing w:line="480" w:lineRule="exact"/>
        <w:rPr>
          <w:rFonts w:hint="eastAsia" w:ascii="宋体" w:hAnsi="宋体" w:eastAsia="宋体" w:cs="宋体"/>
          <w:sz w:val="21"/>
          <w:szCs w:val="21"/>
        </w:rPr>
      </w:pPr>
    </w:p>
    <w:p>
      <w:pPr>
        <w:spacing w:line="480" w:lineRule="exact"/>
        <w:rPr>
          <w:rFonts w:hint="eastAsia" w:ascii="宋体" w:hAnsi="宋体" w:eastAsia="宋体" w:cs="宋体"/>
          <w:sz w:val="21"/>
          <w:szCs w:val="21"/>
          <w:u w:val="single"/>
        </w:rPr>
      </w:pPr>
      <w:r>
        <w:rPr>
          <w:rFonts w:hint="eastAsia" w:ascii="宋体" w:hAnsi="宋体" w:eastAsia="宋体" w:cs="宋体"/>
          <w:sz w:val="21"/>
          <w:szCs w:val="21"/>
        </w:rPr>
        <w:t>投标人：（盖章）</w:t>
      </w:r>
      <w:r>
        <w:rPr>
          <w:rFonts w:hint="eastAsia" w:ascii="宋体" w:hAnsi="宋体" w:eastAsia="宋体" w:cs="宋体"/>
          <w:sz w:val="21"/>
          <w:szCs w:val="21"/>
          <w:u w:val="single"/>
        </w:rPr>
        <w:t xml:space="preserve">                   </w:t>
      </w:r>
    </w:p>
    <w:p>
      <w:pPr>
        <w:spacing w:line="480" w:lineRule="exact"/>
        <w:ind w:firstLine="420" w:firstLineChars="200"/>
        <w:rPr>
          <w:rFonts w:hint="eastAsia" w:ascii="宋体" w:hAnsi="宋体" w:eastAsia="宋体" w:cs="宋体"/>
          <w:sz w:val="21"/>
          <w:szCs w:val="21"/>
        </w:rPr>
      </w:pPr>
    </w:p>
    <w:p>
      <w:pPr>
        <w:spacing w:line="480" w:lineRule="exact"/>
        <w:rPr>
          <w:rFonts w:hint="eastAsia" w:ascii="宋体" w:hAnsi="宋体" w:eastAsia="宋体" w:cs="宋体"/>
          <w:sz w:val="21"/>
          <w:szCs w:val="21"/>
        </w:rPr>
      </w:pPr>
      <w:r>
        <w:rPr>
          <w:rFonts w:hint="eastAsia" w:ascii="宋体" w:hAnsi="宋体" w:eastAsia="宋体" w:cs="宋体"/>
          <w:sz w:val="21"/>
          <w:szCs w:val="21"/>
        </w:rPr>
        <w:t>法定代表人或代理人：（签字或盖章）</w:t>
      </w:r>
      <w:r>
        <w:rPr>
          <w:rFonts w:hint="eastAsia" w:ascii="宋体" w:hAnsi="宋体" w:eastAsia="宋体" w:cs="宋体"/>
          <w:sz w:val="21"/>
          <w:szCs w:val="21"/>
          <w:u w:val="single"/>
        </w:rPr>
        <w:t xml:space="preserve">                   </w:t>
      </w:r>
    </w:p>
    <w:p>
      <w:pPr>
        <w:spacing w:line="480" w:lineRule="exact"/>
        <w:ind w:firstLine="480"/>
        <w:rPr>
          <w:rFonts w:hint="eastAsia" w:ascii="宋体" w:hAnsi="宋体" w:eastAsia="宋体" w:cs="宋体"/>
          <w:sz w:val="21"/>
          <w:szCs w:val="21"/>
        </w:rPr>
      </w:pPr>
    </w:p>
    <w:p>
      <w:pPr>
        <w:spacing w:line="480" w:lineRule="exac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p>
    <w:p>
      <w:pPr>
        <w:ind w:right="460" w:rightChars="219" w:firstLine="105" w:firstLineChars="50"/>
        <w:jc w:val="center"/>
        <w:rPr>
          <w:rFonts w:hint="eastAsia" w:ascii="宋体" w:hAnsi="宋体" w:eastAsia="宋体" w:cs="宋体"/>
          <w:b/>
          <w:bCs/>
          <w:sz w:val="21"/>
          <w:szCs w:val="21"/>
        </w:rPr>
      </w:pPr>
      <w:r>
        <w:rPr>
          <w:rFonts w:hint="eastAsia" w:ascii="宋体" w:hAnsi="宋体" w:eastAsia="宋体" w:cs="宋体"/>
          <w:b/>
          <w:bCs/>
          <w:sz w:val="21"/>
          <w:szCs w:val="21"/>
        </w:rPr>
        <w:t>表二：保洁设备清单</w:t>
      </w:r>
    </w:p>
    <w:p>
      <w:pPr>
        <w:spacing w:after="120"/>
        <w:rPr>
          <w:rFonts w:hint="eastAsia" w:ascii="宋体" w:hAnsi="宋体" w:eastAsia="宋体" w:cs="宋体"/>
          <w:b/>
          <w:bCs/>
          <w:sz w:val="21"/>
          <w:szCs w:val="21"/>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381"/>
        <w:gridCol w:w="1629"/>
        <w:gridCol w:w="1629"/>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7" w:rightChars="-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8" w:rightChars="-4"/>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55" w:rightChars="-74"/>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50" w:rightChars="-24"/>
              <w:jc w:val="center"/>
              <w:rPr>
                <w:rFonts w:hint="eastAsia" w:ascii="宋体" w:hAnsi="宋体" w:eastAsia="宋体" w:cs="宋体"/>
                <w:sz w:val="21"/>
                <w:szCs w:val="21"/>
              </w:rPr>
            </w:pPr>
            <w:r>
              <w:rPr>
                <w:rFonts w:hint="eastAsia" w:ascii="宋体" w:hAnsi="宋体" w:eastAsia="宋体" w:cs="宋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460" w:rightChars="219"/>
              <w:jc w:val="center"/>
              <w:rPr>
                <w:rFonts w:hint="eastAsia" w:ascii="宋体" w:hAnsi="宋体" w:eastAsia="宋体" w:cs="宋体"/>
                <w:sz w:val="21"/>
                <w:szCs w:val="21"/>
              </w:rPr>
            </w:pPr>
          </w:p>
        </w:tc>
      </w:tr>
    </w:tbl>
    <w:p>
      <w:pPr>
        <w:spacing w:line="480" w:lineRule="exact"/>
        <w:rPr>
          <w:rFonts w:hint="eastAsia" w:ascii="宋体" w:hAnsi="宋体" w:eastAsia="宋体" w:cs="宋体"/>
          <w:sz w:val="21"/>
          <w:szCs w:val="21"/>
        </w:rPr>
      </w:pPr>
      <w:r>
        <w:rPr>
          <w:rFonts w:hint="eastAsia" w:ascii="宋体" w:hAnsi="宋体" w:eastAsia="宋体" w:cs="宋体"/>
          <w:sz w:val="21"/>
          <w:szCs w:val="21"/>
        </w:rPr>
        <w:t>注：1、本表必须填写如未按规定填写将将按废标处理。</w:t>
      </w:r>
    </w:p>
    <w:p>
      <w:pPr>
        <w:spacing w:line="480" w:lineRule="exact"/>
        <w:rPr>
          <w:rFonts w:hint="eastAsia" w:ascii="宋体" w:hAnsi="宋体" w:eastAsia="宋体" w:cs="宋体"/>
          <w:sz w:val="21"/>
          <w:szCs w:val="21"/>
        </w:rPr>
      </w:pPr>
    </w:p>
    <w:p>
      <w:pPr>
        <w:spacing w:line="480" w:lineRule="exact"/>
        <w:rPr>
          <w:rFonts w:hint="eastAsia" w:ascii="宋体" w:hAnsi="宋体" w:eastAsia="宋体" w:cs="宋体"/>
          <w:sz w:val="21"/>
          <w:szCs w:val="21"/>
          <w:u w:val="single"/>
        </w:rPr>
      </w:pPr>
      <w:r>
        <w:rPr>
          <w:rFonts w:hint="eastAsia" w:ascii="宋体" w:hAnsi="宋体" w:eastAsia="宋体" w:cs="宋体"/>
          <w:sz w:val="21"/>
          <w:szCs w:val="21"/>
        </w:rPr>
        <w:t>投标人：（盖章）</w:t>
      </w:r>
      <w:r>
        <w:rPr>
          <w:rFonts w:hint="eastAsia" w:ascii="宋体" w:hAnsi="宋体" w:eastAsia="宋体" w:cs="宋体"/>
          <w:sz w:val="21"/>
          <w:szCs w:val="21"/>
          <w:u w:val="single"/>
        </w:rPr>
        <w:t xml:space="preserve">                   </w:t>
      </w:r>
    </w:p>
    <w:p>
      <w:pPr>
        <w:spacing w:line="480" w:lineRule="exact"/>
        <w:ind w:firstLine="420" w:firstLineChars="200"/>
        <w:rPr>
          <w:rFonts w:hint="eastAsia" w:ascii="宋体" w:hAnsi="宋体" w:eastAsia="宋体" w:cs="宋体"/>
          <w:sz w:val="21"/>
          <w:szCs w:val="21"/>
        </w:rPr>
      </w:pPr>
    </w:p>
    <w:p>
      <w:pPr>
        <w:spacing w:line="480" w:lineRule="exact"/>
        <w:rPr>
          <w:rFonts w:hint="eastAsia" w:ascii="宋体" w:hAnsi="宋体" w:eastAsia="宋体" w:cs="宋体"/>
          <w:sz w:val="21"/>
          <w:szCs w:val="21"/>
        </w:rPr>
      </w:pPr>
      <w:r>
        <w:rPr>
          <w:rFonts w:hint="eastAsia" w:ascii="宋体" w:hAnsi="宋体" w:eastAsia="宋体" w:cs="宋体"/>
          <w:sz w:val="21"/>
          <w:szCs w:val="21"/>
        </w:rPr>
        <w:t>法定代表人或代理人：（签字或盖章）</w:t>
      </w:r>
      <w:r>
        <w:rPr>
          <w:rFonts w:hint="eastAsia" w:ascii="宋体" w:hAnsi="宋体" w:eastAsia="宋体" w:cs="宋体"/>
          <w:sz w:val="21"/>
          <w:szCs w:val="21"/>
          <w:u w:val="single"/>
        </w:rPr>
        <w:t xml:space="preserve">                   </w:t>
      </w:r>
    </w:p>
    <w:p>
      <w:pPr>
        <w:spacing w:line="480" w:lineRule="exact"/>
        <w:ind w:firstLine="480"/>
        <w:rPr>
          <w:rFonts w:hint="eastAsia" w:ascii="宋体" w:hAnsi="宋体" w:eastAsia="宋体" w:cs="宋体"/>
          <w:sz w:val="21"/>
          <w:szCs w:val="21"/>
        </w:rPr>
      </w:pPr>
    </w:p>
    <w:p>
      <w:pPr>
        <w:spacing w:line="480" w:lineRule="exac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p>
    <w:p>
      <w:pPr>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表三：常用保洁材料清单</w:t>
      </w:r>
    </w:p>
    <w:p>
      <w:pPr>
        <w:spacing w:line="380" w:lineRule="exact"/>
        <w:jc w:val="center"/>
        <w:rPr>
          <w:rFonts w:hint="eastAsia" w:ascii="宋体" w:hAnsi="宋体" w:eastAsia="宋体" w:cs="宋体"/>
          <w:b/>
          <w:bCs/>
          <w:sz w:val="21"/>
          <w:szCs w:val="21"/>
        </w:rPr>
      </w:pPr>
    </w:p>
    <w:p>
      <w:pPr>
        <w:spacing w:after="120"/>
        <w:rPr>
          <w:rFonts w:hint="eastAsia" w:ascii="宋体" w:hAnsi="宋体" w:eastAsia="宋体" w:cs="宋体"/>
          <w:b/>
          <w:bCs/>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14"/>
        <w:gridCol w:w="983"/>
        <w:gridCol w:w="1061"/>
        <w:gridCol w:w="1018"/>
        <w:gridCol w:w="152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项      目</w:t>
            </w: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单价</w:t>
            </w: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合价</w:t>
            </w: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2</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3</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4</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5</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6</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7</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8</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9</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10</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11</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12</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13</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14</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15</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94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r>
              <w:rPr>
                <w:rFonts w:hint="eastAsia" w:ascii="宋体" w:hAnsi="宋体" w:eastAsia="宋体" w:cs="宋体"/>
                <w:sz w:val="21"/>
                <w:szCs w:val="21"/>
              </w:rPr>
              <w:t>16</w:t>
            </w:r>
          </w:p>
        </w:tc>
        <w:tc>
          <w:tcPr>
            <w:tcW w:w="2714"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5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rPr>
            </w:pPr>
          </w:p>
        </w:tc>
      </w:tr>
    </w:tbl>
    <w:p>
      <w:pPr>
        <w:spacing w:line="480" w:lineRule="exact"/>
        <w:rPr>
          <w:rFonts w:hint="eastAsia" w:ascii="宋体" w:hAnsi="宋体" w:eastAsia="宋体" w:cs="宋体"/>
          <w:sz w:val="21"/>
          <w:szCs w:val="21"/>
        </w:rPr>
      </w:pPr>
      <w:r>
        <w:rPr>
          <w:rFonts w:hint="eastAsia" w:ascii="宋体" w:hAnsi="宋体" w:eastAsia="宋体" w:cs="宋体"/>
          <w:sz w:val="21"/>
          <w:szCs w:val="21"/>
        </w:rPr>
        <w:t>注：1、本表必须填写如未按规定填写将将按废标处理。</w:t>
      </w:r>
    </w:p>
    <w:p>
      <w:pPr>
        <w:spacing w:line="480" w:lineRule="exact"/>
        <w:rPr>
          <w:rFonts w:hint="eastAsia" w:ascii="宋体" w:hAnsi="宋体" w:eastAsia="宋体" w:cs="宋体"/>
          <w:sz w:val="21"/>
          <w:szCs w:val="21"/>
          <w:u w:val="single"/>
        </w:rPr>
      </w:pPr>
      <w:r>
        <w:rPr>
          <w:rFonts w:hint="eastAsia" w:ascii="宋体" w:hAnsi="宋体" w:eastAsia="宋体" w:cs="宋体"/>
          <w:sz w:val="21"/>
          <w:szCs w:val="21"/>
        </w:rPr>
        <w:t>投标人：（盖章）</w:t>
      </w:r>
      <w:r>
        <w:rPr>
          <w:rFonts w:hint="eastAsia" w:ascii="宋体" w:hAnsi="宋体" w:eastAsia="宋体" w:cs="宋体"/>
          <w:sz w:val="21"/>
          <w:szCs w:val="21"/>
          <w:u w:val="single"/>
        </w:rPr>
        <w:t xml:space="preserve">                   </w:t>
      </w:r>
    </w:p>
    <w:p>
      <w:pPr>
        <w:spacing w:line="480" w:lineRule="exact"/>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法定代表人或代理人：（签字或盖章）</w:t>
      </w:r>
      <w:r>
        <w:rPr>
          <w:rFonts w:hint="eastAsia" w:ascii="宋体" w:hAnsi="宋体" w:eastAsia="宋体" w:cs="宋体"/>
          <w:sz w:val="21"/>
          <w:szCs w:val="21"/>
          <w:u w:val="single"/>
        </w:rPr>
        <w:t xml:space="preserve">                   </w:t>
      </w:r>
    </w:p>
    <w:p>
      <w:pPr>
        <w:spacing w:line="360" w:lineRule="auto"/>
        <w:ind w:firstLine="48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7"/>
        <w:rPr>
          <w:rFonts w:hint="eastAsia" w:ascii="宋体" w:hAnsi="宋体" w:eastAsia="宋体" w:cs="宋体"/>
          <w:sz w:val="21"/>
          <w:szCs w:val="21"/>
        </w:rPr>
      </w:pPr>
    </w:p>
    <w:p>
      <w:pPr>
        <w:pStyle w:val="4"/>
        <w:tabs>
          <w:tab w:val="left" w:pos="0"/>
        </w:tabs>
        <w:spacing w:before="0" w:after="0" w:line="240" w:lineRule="atLeast"/>
        <w:ind w:firstLine="482" w:firstLineChars="200"/>
        <w:jc w:val="both"/>
        <w:rPr>
          <w:rFonts w:hint="eastAsia" w:ascii="楷体" w:hAnsi="楷体" w:eastAsia="楷体" w:cs="宋体"/>
          <w:b/>
          <w:bCs/>
          <w:color w:val="000000"/>
          <w:kern w:val="0"/>
          <w:sz w:val="24"/>
          <w:szCs w:val="24"/>
          <w:lang w:val="en-US" w:eastAsia="zh-CN" w:bidi="ar-SA"/>
        </w:rPr>
      </w:pPr>
    </w:p>
    <w:p>
      <w:pPr>
        <w:pStyle w:val="7"/>
        <w:rPr>
          <w:rFonts w:hint="default"/>
          <w:lang w:val="en-US" w:eastAsia="zh-CN"/>
        </w:rPr>
      </w:pPr>
      <w:r>
        <w:rPr>
          <w:rFonts w:hint="eastAsia" w:ascii="仿宋" w:hAnsi="仿宋" w:eastAsia="仿宋" w:cs="仿宋"/>
          <w:color w:val="000000"/>
          <w:sz w:val="24"/>
          <w:szCs w:val="24"/>
        </w:rPr>
        <w:t xml:space="preserve">   </w:t>
      </w:r>
    </w:p>
    <w:p>
      <w:pPr>
        <w:tabs>
          <w:tab w:val="left" w:pos="1600"/>
        </w:tabs>
        <w:spacing w:line="360" w:lineRule="auto"/>
        <w:ind w:firstLine="480" w:firstLineChars="200"/>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 xml:space="preserve">   </w:t>
      </w:r>
    </w:p>
    <w:p>
      <w:pPr>
        <w:keepNext w:val="0"/>
        <w:keepLines w:val="0"/>
        <w:widowControl/>
        <w:suppressLineNumbers w:val="0"/>
        <w:ind w:firstLine="840" w:firstLineChars="300"/>
        <w:jc w:val="left"/>
        <w:rPr>
          <w:rFonts w:hint="eastAsia" w:ascii="仿宋" w:hAnsi="仿宋" w:eastAsia="仿宋" w:cs="仿宋"/>
          <w:b/>
          <w:bCs/>
          <w:color w:val="000000"/>
          <w:kern w:val="0"/>
          <w:sz w:val="28"/>
          <w:szCs w:val="28"/>
          <w:lang w:val="en-US" w:eastAsia="zh-CN" w:bidi="ar"/>
        </w:rPr>
      </w:pPr>
      <w:r>
        <w:rPr>
          <w:rFonts w:hint="eastAsia"/>
          <w:sz w:val="28"/>
          <w:szCs w:val="28"/>
          <w:lang w:val="en-US" w:eastAsia="zh-CN"/>
        </w:rPr>
        <w:t>附：</w:t>
      </w:r>
      <w:r>
        <w:rPr>
          <w:rFonts w:hint="eastAsia" w:ascii="仿宋" w:hAnsi="仿宋" w:eastAsia="仿宋" w:cs="仿宋"/>
          <w:b/>
          <w:bCs/>
          <w:color w:val="000000"/>
          <w:kern w:val="0"/>
          <w:sz w:val="28"/>
          <w:szCs w:val="28"/>
          <w:lang w:val="en-US" w:eastAsia="zh-CN" w:bidi="ar"/>
        </w:rPr>
        <w:t xml:space="preserve">中小企业声明函（工程、服务） </w:t>
      </w:r>
    </w:p>
    <w:p>
      <w:pPr>
        <w:keepNext w:val="0"/>
        <w:keepLines w:val="0"/>
        <w:widowControl/>
        <w:suppressLineNumbers w:val="0"/>
        <w:ind w:firstLine="1687" w:firstLineChars="700"/>
        <w:jc w:val="left"/>
        <w:rPr>
          <w:rFonts w:hint="eastAsia" w:ascii="仿宋" w:hAnsi="仿宋" w:eastAsia="仿宋" w:cs="仿宋"/>
          <w:b/>
          <w:bCs/>
          <w:color w:val="000000"/>
          <w:kern w:val="0"/>
          <w:sz w:val="24"/>
          <w:szCs w:val="24"/>
          <w:lang w:val="en-US" w:eastAsia="zh-CN" w:bidi="ar"/>
        </w:rPr>
      </w:pPr>
    </w:p>
    <w:p>
      <w:pPr>
        <w:keepNext w:val="0"/>
        <w:keepLines w:val="0"/>
        <w:widowControl/>
        <w:suppressLineNumbers w:val="0"/>
        <w:ind w:firstLine="720" w:firstLineChars="30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本公司（联合体）郑重声明，根据《政府采购促进中小企业发展管理办法》（财库﹝2020﹞46 号）的规定，本公司参加</w:t>
      </w:r>
      <w:r>
        <w:rPr>
          <w:rFonts w:hint="eastAsia" w:ascii="仿宋" w:hAnsi="仿宋" w:eastAsia="仿宋" w:cs="仿宋"/>
          <w:i/>
          <w:iCs/>
          <w:color w:val="000000"/>
          <w:kern w:val="0"/>
          <w:sz w:val="24"/>
          <w:szCs w:val="24"/>
          <w:u w:val="single"/>
          <w:lang w:val="en-US" w:eastAsia="zh-CN" w:bidi="ar"/>
        </w:rPr>
        <w:t>（单位名称）</w:t>
      </w:r>
      <w:r>
        <w:rPr>
          <w:rFonts w:hint="eastAsia" w:ascii="仿宋" w:hAnsi="仿宋" w:eastAsia="仿宋" w:cs="仿宋"/>
          <w:color w:val="000000"/>
          <w:kern w:val="0"/>
          <w:sz w:val="24"/>
          <w:szCs w:val="24"/>
          <w:lang w:val="en-US" w:eastAsia="zh-CN" w:bidi="ar"/>
        </w:rPr>
        <w:t>的</w:t>
      </w:r>
      <w:r>
        <w:rPr>
          <w:rFonts w:hint="eastAsia" w:ascii="仿宋" w:hAnsi="仿宋" w:eastAsia="仿宋" w:cs="仿宋"/>
          <w:i/>
          <w:iCs/>
          <w:color w:val="000000"/>
          <w:kern w:val="0"/>
          <w:sz w:val="24"/>
          <w:szCs w:val="24"/>
          <w:u w:val="single"/>
          <w:lang w:val="en-US" w:eastAsia="zh-CN" w:bidi="ar"/>
        </w:rPr>
        <w:t>（项目名称）</w:t>
      </w:r>
      <w:r>
        <w:rPr>
          <w:rFonts w:hint="eastAsia" w:ascii="仿宋" w:hAnsi="仿宋" w:eastAsia="仿宋" w:cs="仿宋"/>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 况如下：</w:t>
      </w:r>
    </w:p>
    <w:p>
      <w:pPr>
        <w:keepNext w:val="0"/>
        <w:keepLines w:val="0"/>
        <w:widowControl/>
        <w:suppressLineNumbers w:val="0"/>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 </w:t>
      </w:r>
      <w:r>
        <w:rPr>
          <w:rFonts w:hint="eastAsia" w:ascii="仿宋" w:hAnsi="仿宋" w:eastAsia="仿宋" w:cs="仿宋"/>
          <w:i/>
          <w:iCs/>
          <w:color w:val="000000"/>
          <w:kern w:val="0"/>
          <w:sz w:val="24"/>
          <w:szCs w:val="24"/>
          <w:u w:val="single"/>
          <w:lang w:val="en-US" w:eastAsia="zh-CN" w:bidi="ar"/>
        </w:rPr>
        <w:t xml:space="preserve">（标的名称） </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i/>
          <w:iCs/>
          <w:color w:val="000000"/>
          <w:kern w:val="0"/>
          <w:sz w:val="24"/>
          <w:szCs w:val="24"/>
          <w:u w:val="single"/>
          <w:lang w:val="en-US" w:eastAsia="zh-CN" w:bidi="ar"/>
        </w:rPr>
        <w:t>（采购文件中明确的所属行业）</w:t>
      </w:r>
      <w:r>
        <w:rPr>
          <w:rFonts w:hint="eastAsia" w:ascii="仿宋" w:hAnsi="仿宋" w:eastAsia="仿宋" w:cs="仿宋"/>
          <w:color w:val="000000"/>
          <w:kern w:val="0"/>
          <w:sz w:val="24"/>
          <w:szCs w:val="24"/>
          <w:lang w:val="en-US" w:eastAsia="zh-CN" w:bidi="ar"/>
        </w:rPr>
        <w:t>； 承接企业为</w:t>
      </w:r>
      <w:r>
        <w:rPr>
          <w:rFonts w:hint="eastAsia" w:ascii="仿宋" w:hAnsi="仿宋" w:eastAsia="仿宋" w:cs="仿宋"/>
          <w:i/>
          <w:iCs/>
          <w:color w:val="000000"/>
          <w:kern w:val="0"/>
          <w:sz w:val="24"/>
          <w:szCs w:val="24"/>
          <w:lang w:val="en-US" w:eastAsia="zh-CN" w:bidi="ar"/>
        </w:rPr>
        <w:t>（</w:t>
      </w:r>
      <w:r>
        <w:rPr>
          <w:rFonts w:hint="eastAsia" w:ascii="仿宋" w:hAnsi="仿宋" w:eastAsia="仿宋" w:cs="仿宋"/>
          <w:i/>
          <w:iCs/>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万元，属于</w:t>
      </w:r>
      <w:r>
        <w:rPr>
          <w:rFonts w:hint="eastAsia" w:ascii="仿宋" w:hAnsi="仿宋" w:eastAsia="仿宋" w:cs="仿宋"/>
          <w:i/>
          <w:iCs/>
          <w:color w:val="000000"/>
          <w:kern w:val="0"/>
          <w:sz w:val="24"/>
          <w:szCs w:val="24"/>
          <w:lang w:val="en-US" w:eastAsia="zh-CN" w:bidi="ar"/>
        </w:rPr>
        <w:t>（</w:t>
      </w:r>
      <w:r>
        <w:rPr>
          <w:rFonts w:hint="eastAsia" w:ascii="仿宋" w:hAnsi="仿宋" w:eastAsia="仿宋" w:cs="仿宋"/>
          <w:i/>
          <w:iCs/>
          <w:color w:val="000000"/>
          <w:kern w:val="0"/>
          <w:sz w:val="24"/>
          <w:szCs w:val="24"/>
          <w:u w:val="single"/>
          <w:lang w:val="en-US" w:eastAsia="zh-CN" w:bidi="ar"/>
        </w:rPr>
        <w:t>中型企业、 小型企业、微型企业）</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 </w:t>
      </w:r>
      <w:r>
        <w:rPr>
          <w:rFonts w:hint="eastAsia" w:ascii="仿宋" w:hAnsi="仿宋" w:eastAsia="仿宋" w:cs="仿宋"/>
          <w:i/>
          <w:iCs/>
          <w:color w:val="000000"/>
          <w:kern w:val="0"/>
          <w:sz w:val="24"/>
          <w:szCs w:val="24"/>
          <w:u w:val="single"/>
          <w:lang w:val="en-US" w:eastAsia="zh-CN" w:bidi="ar"/>
        </w:rPr>
        <w:t xml:space="preserve">（标的名称） </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i/>
          <w:iCs/>
          <w:color w:val="000000"/>
          <w:kern w:val="0"/>
          <w:sz w:val="24"/>
          <w:szCs w:val="24"/>
          <w:u w:val="single"/>
          <w:lang w:val="en-US" w:eastAsia="zh-CN" w:bidi="ar"/>
        </w:rPr>
        <w:t>（采购文件中明确的所属行业）</w:t>
      </w:r>
      <w:r>
        <w:rPr>
          <w:rFonts w:hint="eastAsia" w:ascii="仿宋" w:hAnsi="仿宋" w:eastAsia="仿宋" w:cs="仿宋"/>
          <w:color w:val="000000"/>
          <w:kern w:val="0"/>
          <w:sz w:val="24"/>
          <w:szCs w:val="24"/>
          <w:lang w:val="en-US" w:eastAsia="zh-CN" w:bidi="ar"/>
        </w:rPr>
        <w:t>；承建（承接）企业为</w:t>
      </w:r>
      <w:r>
        <w:rPr>
          <w:rFonts w:hint="eastAsia" w:ascii="仿宋" w:hAnsi="仿宋" w:eastAsia="仿宋" w:cs="仿宋"/>
          <w:i/>
          <w:iCs/>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万元，属于</w:t>
      </w:r>
      <w:r>
        <w:rPr>
          <w:rFonts w:hint="eastAsia" w:ascii="仿宋" w:hAnsi="仿宋" w:eastAsia="仿宋" w:cs="仿宋"/>
          <w:i/>
          <w:iCs/>
          <w:color w:val="000000"/>
          <w:kern w:val="0"/>
          <w:sz w:val="24"/>
          <w:szCs w:val="24"/>
          <w:u w:val="single"/>
          <w:lang w:val="en-US" w:eastAsia="zh-CN" w:bidi="ar"/>
        </w:rPr>
        <w:t>（中型企业、 小型企业、微型企业）</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w:t>
      </w:r>
    </w:p>
    <w:p>
      <w:pPr>
        <w:keepNext w:val="0"/>
        <w:keepLines w:val="0"/>
        <w:widowControl/>
        <w:suppressLineNumbers w:val="0"/>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企业名称（盖章）：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 期</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备注：从业人员、营业收入、资产总额填报上一年度数据，无上一年度数据的新成立企业可不填报。</w:t>
      </w:r>
    </w:p>
    <w:p>
      <w:pPr>
        <w:spacing w:line="480" w:lineRule="exact"/>
        <w:ind w:firstLine="480" w:firstLineChars="200"/>
        <w:rPr>
          <w:rFonts w:hint="eastAsia" w:ascii="仿宋" w:hAnsi="仿宋" w:eastAsia="仿宋" w:cs="仿宋"/>
          <w:sz w:val="24"/>
          <w:szCs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ind w:firstLine="480" w:firstLineChars="200"/>
        <w:rPr>
          <w:rFonts w:ascii="Times New Roman" w:hAnsi="Times New Roman" w:cs="等线"/>
          <w:sz w:val="24"/>
        </w:rPr>
      </w:pPr>
    </w:p>
    <w:p>
      <w:pPr>
        <w:tabs>
          <w:tab w:val="left" w:pos="1600"/>
        </w:tabs>
        <w:spacing w:line="360" w:lineRule="auto"/>
        <w:rPr>
          <w:rFonts w:ascii="Times New Roman" w:hAnsi="Times New Roman" w:cs="等线"/>
          <w:sz w:val="24"/>
        </w:rPr>
      </w:pPr>
    </w:p>
    <w:p>
      <w:pPr>
        <w:pStyle w:val="10"/>
        <w:jc w:val="center"/>
        <w:rPr>
          <w:rFonts w:hint="eastAsia" w:ascii="仿宋" w:hAnsi="仿宋" w:eastAsia="仿宋" w:cs="仿宋"/>
          <w:b/>
          <w:bCs/>
          <w:sz w:val="44"/>
          <w:szCs w:val="44"/>
        </w:rPr>
      </w:pPr>
      <w:bookmarkStart w:id="28" w:name="_Toc23148_WPSOffice_Level1"/>
    </w:p>
    <w:p>
      <w:pPr>
        <w:pStyle w:val="10"/>
        <w:jc w:val="center"/>
        <w:rPr>
          <w:rFonts w:ascii="仿宋" w:hAnsi="仿宋" w:eastAsia="仿宋" w:cs="Times New Roman"/>
          <w:b/>
          <w:bCs/>
          <w:sz w:val="44"/>
          <w:szCs w:val="44"/>
        </w:rPr>
      </w:pPr>
      <w:r>
        <w:rPr>
          <w:rFonts w:hint="eastAsia" w:ascii="仿宋" w:hAnsi="仿宋" w:eastAsia="仿宋" w:cs="仿宋"/>
          <w:b/>
          <w:bCs/>
          <w:sz w:val="44"/>
          <w:szCs w:val="44"/>
        </w:rPr>
        <w:t>第四章</w:t>
      </w:r>
      <w:r>
        <w:rPr>
          <w:rFonts w:ascii="仿宋" w:hAnsi="仿宋" w:eastAsia="仿宋" w:cs="仿宋"/>
          <w:b/>
          <w:bCs/>
          <w:sz w:val="44"/>
          <w:szCs w:val="44"/>
        </w:rPr>
        <w:t xml:space="preserve"> </w:t>
      </w:r>
      <w:r>
        <w:rPr>
          <w:rFonts w:hint="eastAsia" w:ascii="仿宋" w:hAnsi="仿宋" w:eastAsia="仿宋" w:cs="仿宋"/>
          <w:b/>
          <w:bCs/>
          <w:sz w:val="44"/>
          <w:szCs w:val="44"/>
        </w:rPr>
        <w:t>合同条款</w:t>
      </w:r>
    </w:p>
    <w:p>
      <w:pPr>
        <w:pStyle w:val="10"/>
        <w:rPr>
          <w:rFonts w:ascii="仿宋" w:hAnsi="仿宋" w:eastAsia="仿宋" w:cs="Times New Roman"/>
          <w:b/>
          <w:bCs/>
          <w:sz w:val="24"/>
          <w:szCs w:val="24"/>
        </w:rPr>
      </w:pPr>
      <w:r>
        <w:rPr>
          <w:rFonts w:hint="eastAsia" w:ascii="仿宋" w:hAnsi="仿宋" w:eastAsia="仿宋" w:cs="仿宋"/>
          <w:b/>
          <w:bCs/>
          <w:sz w:val="24"/>
          <w:szCs w:val="24"/>
        </w:rPr>
        <w:t>（注：本合同仅为合同的参考文本，合同签订双方可根据项目的具体要求进行修订，但不得偏离实质性条款。）</w:t>
      </w:r>
    </w:p>
    <w:p>
      <w:pPr>
        <w:autoSpaceDE w:val="0"/>
        <w:autoSpaceDN w:val="0"/>
        <w:adjustRightInd w:val="0"/>
        <w:snapToGrid w:val="0"/>
        <w:spacing w:line="440" w:lineRule="exact"/>
        <w:ind w:firstLine="602" w:firstLineChars="200"/>
        <w:jc w:val="left"/>
        <w:rPr>
          <w:rFonts w:ascii="仿宋" w:hAnsi="仿宋" w:eastAsia="仿宋" w:cs="Times New Roman"/>
          <w:b/>
          <w:bCs/>
          <w:sz w:val="30"/>
          <w:szCs w:val="30"/>
        </w:rPr>
      </w:pPr>
    </w:p>
    <w:p>
      <w:pPr>
        <w:pStyle w:val="10"/>
        <w:rPr>
          <w:rFonts w:ascii="仿宋" w:hAnsi="仿宋" w:eastAsia="仿宋" w:cs="Times New Roman"/>
          <w:b/>
          <w:bCs/>
          <w:sz w:val="44"/>
          <w:szCs w:val="44"/>
        </w:rPr>
      </w:pPr>
    </w:p>
    <w:p>
      <w:pPr>
        <w:pStyle w:val="10"/>
        <w:jc w:val="center"/>
        <w:rPr>
          <w:rFonts w:ascii="仿宋" w:hAnsi="仿宋" w:eastAsia="仿宋" w:cs="Times New Roman"/>
          <w:b/>
          <w:bCs/>
          <w:sz w:val="44"/>
          <w:szCs w:val="44"/>
        </w:rPr>
      </w:pPr>
    </w:p>
    <w:p>
      <w:pPr>
        <w:pStyle w:val="10"/>
        <w:jc w:val="center"/>
        <w:rPr>
          <w:rFonts w:ascii="仿宋" w:hAnsi="仿宋" w:eastAsia="仿宋" w:cs="Times New Roman"/>
          <w:b/>
          <w:bCs/>
          <w:sz w:val="44"/>
          <w:szCs w:val="44"/>
        </w:rPr>
      </w:pPr>
      <w:r>
        <w:rPr>
          <w:rFonts w:ascii="仿宋" w:hAnsi="仿宋" w:eastAsia="仿宋" w:cs="仿宋"/>
          <w:b/>
          <w:bCs/>
          <w:sz w:val="44"/>
          <w:szCs w:val="44"/>
        </w:rPr>
        <w:t xml:space="preserve"> </w:t>
      </w:r>
      <w:bookmarkEnd w:id="28"/>
      <w:r>
        <w:rPr>
          <w:rFonts w:hint="eastAsia" w:ascii="楷体" w:hAnsi="楷体" w:eastAsia="楷体" w:cs="楷体"/>
          <w:b/>
          <w:bCs/>
          <w:sz w:val="44"/>
          <w:szCs w:val="44"/>
        </w:rPr>
        <w:t>政府采购合同参考范本</w:t>
      </w:r>
    </w:p>
    <w:p>
      <w:pPr>
        <w:spacing w:line="480" w:lineRule="auto"/>
        <w:jc w:val="center"/>
        <w:rPr>
          <w:rFonts w:ascii="楷体" w:hAnsi="楷体" w:eastAsia="楷体" w:cs="Times New Roman"/>
          <w:b/>
          <w:bCs/>
          <w:sz w:val="24"/>
          <w:szCs w:val="24"/>
        </w:rPr>
      </w:pPr>
    </w:p>
    <w:p>
      <w:pPr>
        <w:spacing w:line="480" w:lineRule="auto"/>
        <w:jc w:val="center"/>
        <w:rPr>
          <w:rFonts w:ascii="楷体" w:hAnsi="楷体" w:eastAsia="楷体" w:cs="Times New Roman"/>
          <w:b/>
          <w:bCs/>
          <w:sz w:val="24"/>
          <w:szCs w:val="24"/>
        </w:rPr>
      </w:pPr>
      <w:r>
        <w:rPr>
          <w:rFonts w:hint="eastAsia" w:ascii="楷体" w:hAnsi="楷体" w:eastAsia="楷体" w:cs="楷体"/>
          <w:b/>
          <w:bCs/>
          <w:sz w:val="24"/>
          <w:szCs w:val="24"/>
        </w:rPr>
        <w:t>（服务类）</w:t>
      </w:r>
    </w:p>
    <w:p>
      <w:pPr>
        <w:pStyle w:val="33"/>
        <w:ind w:firstLine="0"/>
        <w:rPr>
          <w:rFonts w:ascii="楷体" w:hAnsi="楷体" w:eastAsia="楷体" w:cs="Times New Roman"/>
        </w:rPr>
      </w:pPr>
    </w:p>
    <w:p>
      <w:pPr>
        <w:pStyle w:val="33"/>
        <w:ind w:firstLine="0"/>
        <w:rPr>
          <w:rFonts w:ascii="楷体" w:hAnsi="楷体" w:eastAsia="楷体" w:cs="Times New Roman"/>
        </w:rPr>
      </w:pPr>
    </w:p>
    <w:p>
      <w:pPr>
        <w:pStyle w:val="33"/>
        <w:ind w:firstLine="0"/>
        <w:rPr>
          <w:rFonts w:ascii="楷体" w:hAnsi="楷体" w:eastAsia="楷体" w:cs="Times New Roman"/>
        </w:rPr>
      </w:pPr>
    </w:p>
    <w:p>
      <w:pPr>
        <w:pStyle w:val="33"/>
        <w:ind w:firstLine="0"/>
        <w:jc w:val="center"/>
        <w:rPr>
          <w:rFonts w:hAnsi="宋体" w:cs="Times New Roman"/>
          <w:b/>
          <w:bCs/>
        </w:rPr>
      </w:pPr>
      <w:r>
        <w:rPr>
          <w:rFonts w:hint="eastAsia" w:hAnsi="宋体"/>
          <w:b/>
          <w:bCs/>
        </w:rPr>
        <w:t>第一部分</w:t>
      </w:r>
      <w:r>
        <w:rPr>
          <w:rFonts w:hAnsi="宋体"/>
          <w:b/>
          <w:bCs/>
        </w:rPr>
        <w:t xml:space="preserve"> </w:t>
      </w:r>
      <w:r>
        <w:rPr>
          <w:rFonts w:hint="eastAsia" w:hAnsi="宋体"/>
          <w:b/>
          <w:bCs/>
        </w:rPr>
        <w:t>合同书</w:t>
      </w:r>
    </w:p>
    <w:p>
      <w:pPr>
        <w:pStyle w:val="33"/>
        <w:ind w:firstLine="0"/>
        <w:rPr>
          <w:rFonts w:hAnsi="宋体" w:cs="Times New Roman"/>
        </w:rPr>
      </w:pPr>
    </w:p>
    <w:p>
      <w:pPr>
        <w:pStyle w:val="33"/>
        <w:ind w:firstLine="0"/>
        <w:rPr>
          <w:rFonts w:hAnsi="宋体" w:cs="Times New Roman"/>
        </w:rPr>
      </w:pPr>
    </w:p>
    <w:p>
      <w:pPr>
        <w:spacing w:before="120" w:line="22" w:lineRule="atLeast"/>
        <w:rPr>
          <w:rFonts w:ascii="宋体" w:cs="Times New Roman"/>
          <w:sz w:val="24"/>
          <w:szCs w:val="24"/>
        </w:rPr>
      </w:pPr>
    </w:p>
    <w:p>
      <w:pPr>
        <w:spacing w:before="120" w:line="22" w:lineRule="atLeast"/>
        <w:ind w:left="960"/>
        <w:rPr>
          <w:rFonts w:hint="eastAsia" w:ascii="宋体" w:hAnsi="宋体" w:cs="宋体"/>
          <w:sz w:val="24"/>
          <w:szCs w:val="24"/>
          <w:u w:val="single"/>
        </w:rPr>
      </w:pPr>
      <w:r>
        <w:rPr>
          <w:rFonts w:hint="eastAsia" w:ascii="宋体" w:hAnsi="宋体" w:cs="宋体"/>
          <w:sz w:val="24"/>
          <w:szCs w:val="24"/>
        </w:rPr>
        <w:t>项目名称：</w:t>
      </w:r>
      <w:r>
        <w:rPr>
          <w:rFonts w:ascii="宋体" w:hAnsi="宋体" w:cs="宋体"/>
          <w:sz w:val="24"/>
          <w:szCs w:val="24"/>
          <w:u w:val="single"/>
        </w:rPr>
        <w:t xml:space="preserve"> </w:t>
      </w:r>
      <w:r>
        <w:rPr>
          <w:rFonts w:hint="eastAsia" w:ascii="宋体" w:hAnsi="宋体" w:cs="宋体"/>
          <w:sz w:val="24"/>
          <w:szCs w:val="24"/>
          <w:u w:val="single"/>
        </w:rPr>
        <w:t>喀什地区</w:t>
      </w:r>
      <w:r>
        <w:rPr>
          <w:rFonts w:hint="eastAsia" w:ascii="宋体" w:hAnsi="宋体" w:cs="宋体"/>
          <w:sz w:val="24"/>
          <w:szCs w:val="24"/>
          <w:u w:val="single"/>
          <w:lang w:val="en-US" w:eastAsia="zh-CN"/>
        </w:rPr>
        <w:t>维吾尔医医院物业</w:t>
      </w:r>
      <w:r>
        <w:rPr>
          <w:rFonts w:hint="eastAsia" w:ascii="宋体" w:hAnsi="宋体" w:cs="宋体"/>
          <w:sz w:val="24"/>
          <w:szCs w:val="24"/>
          <w:u w:val="single"/>
        </w:rPr>
        <w:t>保洁</w:t>
      </w:r>
      <w:r>
        <w:rPr>
          <w:rFonts w:hint="eastAsia" w:ascii="宋体" w:hAnsi="宋体" w:cs="宋体"/>
          <w:sz w:val="24"/>
          <w:szCs w:val="24"/>
          <w:u w:val="single"/>
          <w:lang w:val="en-US" w:eastAsia="zh-CN"/>
        </w:rPr>
        <w:t>外包</w:t>
      </w:r>
      <w:r>
        <w:rPr>
          <w:rFonts w:hint="eastAsia" w:ascii="宋体" w:hAnsi="宋体" w:cs="宋体"/>
          <w:sz w:val="24"/>
          <w:szCs w:val="24"/>
          <w:u w:val="single"/>
        </w:rPr>
        <w:t>服务项目</w:t>
      </w:r>
    </w:p>
    <w:p>
      <w:pPr>
        <w:rPr>
          <w:rFonts w:ascii="宋体" w:cs="Times New Roman"/>
          <w:sz w:val="24"/>
          <w:szCs w:val="24"/>
        </w:rPr>
      </w:pPr>
    </w:p>
    <w:p>
      <w:pPr>
        <w:spacing w:before="120" w:line="22" w:lineRule="atLeast"/>
        <w:ind w:left="960"/>
        <w:rPr>
          <w:rFonts w:ascii="宋体" w:cs="Times New Roman"/>
          <w:sz w:val="24"/>
          <w:szCs w:val="24"/>
          <w:u w:val="single"/>
        </w:rPr>
      </w:pPr>
      <w:r>
        <w:rPr>
          <w:rFonts w:hint="eastAsia" w:ascii="宋体" w:hAnsi="宋体" w:cs="宋体"/>
          <w:sz w:val="24"/>
          <w:szCs w:val="24"/>
        </w:rPr>
        <w:t>甲方：</w:t>
      </w:r>
      <w:r>
        <w:rPr>
          <w:rFonts w:ascii="宋体" w:hAnsi="宋体" w:cs="宋体"/>
          <w:sz w:val="24"/>
          <w:szCs w:val="24"/>
          <w:u w:val="single"/>
        </w:rPr>
        <w:t xml:space="preserve">                                       </w:t>
      </w:r>
    </w:p>
    <w:p>
      <w:pPr>
        <w:spacing w:before="120" w:line="22" w:lineRule="atLeast"/>
        <w:rPr>
          <w:rFonts w:ascii="宋体" w:cs="Times New Roman"/>
          <w:sz w:val="24"/>
          <w:szCs w:val="24"/>
        </w:rPr>
      </w:pPr>
    </w:p>
    <w:p>
      <w:pPr>
        <w:spacing w:before="120" w:line="22" w:lineRule="atLeast"/>
        <w:ind w:left="960"/>
        <w:rPr>
          <w:rFonts w:ascii="宋体" w:cs="Times New Roman"/>
          <w:sz w:val="24"/>
          <w:szCs w:val="24"/>
          <w:u w:val="single"/>
        </w:rPr>
      </w:pPr>
      <w:r>
        <w:rPr>
          <w:rFonts w:hint="eastAsia" w:ascii="宋体" w:hAnsi="宋体" w:cs="宋体"/>
          <w:sz w:val="24"/>
          <w:szCs w:val="24"/>
        </w:rPr>
        <w:t>乙方：</w:t>
      </w:r>
      <w:r>
        <w:rPr>
          <w:rFonts w:ascii="宋体" w:hAnsi="宋体" w:cs="宋体"/>
          <w:sz w:val="24"/>
          <w:szCs w:val="24"/>
          <w:u w:val="single"/>
        </w:rPr>
        <w:t xml:space="preserve">                                       </w:t>
      </w:r>
    </w:p>
    <w:p>
      <w:pPr>
        <w:spacing w:before="120" w:line="22" w:lineRule="atLeast"/>
        <w:rPr>
          <w:rFonts w:ascii="宋体" w:cs="Times New Roman"/>
          <w:sz w:val="24"/>
          <w:szCs w:val="24"/>
        </w:rPr>
      </w:pPr>
    </w:p>
    <w:p>
      <w:pPr>
        <w:spacing w:before="120" w:line="22" w:lineRule="atLeast"/>
        <w:ind w:firstLine="960" w:firstLineChars="400"/>
        <w:rPr>
          <w:rFonts w:ascii="宋体" w:cs="Times New Roman"/>
          <w:sz w:val="24"/>
          <w:szCs w:val="24"/>
          <w:u w:val="single"/>
        </w:rPr>
      </w:pPr>
      <w:r>
        <w:rPr>
          <w:rFonts w:hint="eastAsia" w:ascii="宋体" w:hAnsi="宋体" w:cs="宋体"/>
          <w:sz w:val="24"/>
          <w:szCs w:val="24"/>
        </w:rPr>
        <w:t>签订地：</w:t>
      </w:r>
      <w:r>
        <w:rPr>
          <w:rFonts w:ascii="宋体" w:hAnsi="宋体" w:cs="宋体"/>
          <w:sz w:val="24"/>
          <w:szCs w:val="24"/>
          <w:u w:val="single"/>
        </w:rPr>
        <w:t xml:space="preserve">                                     </w:t>
      </w:r>
    </w:p>
    <w:p>
      <w:pPr>
        <w:spacing w:before="120" w:line="22" w:lineRule="atLeast"/>
        <w:rPr>
          <w:rFonts w:ascii="宋体" w:cs="Times New Roman"/>
          <w:sz w:val="24"/>
          <w:szCs w:val="24"/>
        </w:rPr>
      </w:pPr>
    </w:p>
    <w:p>
      <w:pPr>
        <w:spacing w:before="120" w:line="22" w:lineRule="atLeast"/>
        <w:ind w:firstLine="960" w:firstLineChars="400"/>
        <w:rPr>
          <w:rFonts w:ascii="宋体" w:cs="Times New Roman"/>
          <w:sz w:val="24"/>
          <w:szCs w:val="24"/>
          <w:u w:val="single"/>
        </w:rPr>
      </w:pPr>
      <w:r>
        <w:rPr>
          <w:rFonts w:hint="eastAsia" w:ascii="宋体" w:hAnsi="宋体" w:cs="宋体"/>
          <w:sz w:val="24"/>
          <w:szCs w:val="24"/>
        </w:rPr>
        <w:t>签订日期：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pPr>
        <w:autoSpaceDE w:val="0"/>
        <w:autoSpaceDN w:val="0"/>
        <w:adjustRightInd w:val="0"/>
        <w:spacing w:line="600" w:lineRule="exact"/>
        <w:ind w:firstLine="640"/>
        <w:jc w:val="center"/>
        <w:rPr>
          <w:rFonts w:ascii="宋体" w:cs="Times New Roman"/>
          <w:sz w:val="28"/>
          <w:szCs w:val="28"/>
        </w:rPr>
        <w:sectPr>
          <w:headerReference r:id="rId5" w:type="default"/>
          <w:footerReference r:id="rId6" w:type="default"/>
          <w:pgSz w:w="11907" w:h="16840"/>
          <w:pgMar w:top="1474" w:right="1814" w:bottom="1474" w:left="1814" w:header="851" w:footer="851" w:gutter="0"/>
          <w:cols w:space="720" w:num="1"/>
          <w:docGrid w:linePitch="462" w:charSpace="0"/>
        </w:sectPr>
      </w:pPr>
    </w:p>
    <w:p>
      <w:pPr>
        <w:spacing w:line="560" w:lineRule="exact"/>
        <w:ind w:firstLine="480" w:firstLineChars="200"/>
        <w:rPr>
          <w:rFonts w:ascii="宋体" w:cs="Times New Roman"/>
          <w:sz w:val="24"/>
          <w:szCs w:val="24"/>
        </w:rPr>
      </w:pPr>
      <w:r>
        <w:rPr>
          <w:rFonts w:ascii="宋体" w:hAnsi="宋体" w:cs="宋体"/>
          <w:sz w:val="24"/>
          <w:szCs w:val="24"/>
          <w:u w:val="single"/>
          <w:lang w:val="zh-CN"/>
        </w:rPr>
        <w:t xml:space="preserve">        </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（采购人名称）</w:t>
      </w:r>
      <w:r>
        <w:rPr>
          <w:rFonts w:ascii="宋体" w:hAnsi="宋体" w:cs="宋体"/>
          <w:sz w:val="24"/>
          <w:szCs w:val="24"/>
          <w:u w:val="single"/>
        </w:rPr>
        <w:t xml:space="preserve">   </w:t>
      </w:r>
      <w:r>
        <w:rPr>
          <w:rFonts w:hint="eastAsia" w:ascii="宋体" w:hAnsi="宋体" w:cs="宋体"/>
          <w:sz w:val="24"/>
          <w:szCs w:val="24"/>
        </w:rPr>
        <w:t>以</w:t>
      </w:r>
      <w:r>
        <w:rPr>
          <w:rFonts w:ascii="宋体" w:hAnsi="宋体" w:cs="宋体"/>
          <w:sz w:val="24"/>
          <w:szCs w:val="24"/>
          <w:u w:val="single"/>
        </w:rPr>
        <w:t xml:space="preserve">   </w:t>
      </w:r>
      <w:r>
        <w:rPr>
          <w:rFonts w:hint="eastAsia" w:ascii="宋体" w:hAnsi="宋体" w:cs="宋体"/>
          <w:sz w:val="24"/>
          <w:szCs w:val="24"/>
          <w:u w:val="single"/>
        </w:rPr>
        <w:t>（政府采购方式）</w:t>
      </w:r>
      <w:r>
        <w:rPr>
          <w:rFonts w:ascii="宋体" w:hAnsi="宋体" w:cs="宋体"/>
          <w:sz w:val="24"/>
          <w:szCs w:val="24"/>
          <w:u w:val="single"/>
        </w:rPr>
        <w:t xml:space="preserve">  </w:t>
      </w:r>
      <w:r>
        <w:rPr>
          <w:rFonts w:hint="eastAsia" w:ascii="宋体" w:hAnsi="宋体" w:cs="宋体"/>
          <w:sz w:val="24"/>
          <w:szCs w:val="24"/>
        </w:rPr>
        <w:t>对</w:t>
      </w:r>
      <w:r>
        <w:rPr>
          <w:rFonts w:ascii="宋体" w:hAnsi="宋体" w:cs="宋体"/>
          <w:sz w:val="24"/>
          <w:szCs w:val="24"/>
          <w:u w:val="single"/>
        </w:rPr>
        <w:t xml:space="preserve">   </w:t>
      </w:r>
      <w:r>
        <w:rPr>
          <w:rFonts w:hint="eastAsia" w:ascii="宋体" w:hAnsi="宋体" w:cs="宋体"/>
          <w:sz w:val="24"/>
          <w:szCs w:val="24"/>
          <w:u w:val="single"/>
        </w:rPr>
        <w:t>（同前页项目名称）</w:t>
      </w:r>
      <w:r>
        <w:rPr>
          <w:rFonts w:ascii="宋体" w:hAnsi="宋体" w:cs="宋体"/>
          <w:sz w:val="24"/>
          <w:szCs w:val="24"/>
          <w:u w:val="single"/>
        </w:rPr>
        <w:t xml:space="preserve">   </w:t>
      </w:r>
      <w:r>
        <w:rPr>
          <w:rFonts w:hint="eastAsia" w:ascii="宋体" w:hAnsi="宋体" w:cs="宋体"/>
          <w:sz w:val="24"/>
          <w:szCs w:val="24"/>
        </w:rPr>
        <w:t>项目进行了采购。经</w:t>
      </w:r>
      <w:r>
        <w:rPr>
          <w:rFonts w:ascii="宋体" w:hAnsi="宋体" w:cs="宋体"/>
          <w:sz w:val="24"/>
          <w:szCs w:val="24"/>
          <w:u w:val="single"/>
        </w:rPr>
        <w:t xml:space="preserve">   </w:t>
      </w:r>
      <w:r>
        <w:rPr>
          <w:rFonts w:hint="eastAsia" w:ascii="宋体" w:hAnsi="宋体" w:cs="宋体"/>
          <w:sz w:val="24"/>
          <w:szCs w:val="24"/>
          <w:u w:val="single"/>
        </w:rPr>
        <w:t>（相关评定主体名称）</w:t>
      </w:r>
      <w:r>
        <w:rPr>
          <w:rFonts w:ascii="宋体" w:hAnsi="宋体" w:cs="宋体"/>
          <w:sz w:val="24"/>
          <w:szCs w:val="24"/>
          <w:u w:val="single"/>
        </w:rPr>
        <w:t xml:space="preserve">   </w:t>
      </w:r>
      <w:r>
        <w:rPr>
          <w:rFonts w:hint="eastAsia" w:ascii="宋体" w:hAnsi="宋体" w:cs="宋体"/>
          <w:sz w:val="24"/>
          <w:szCs w:val="24"/>
        </w:rPr>
        <w:t>评定，</w:t>
      </w:r>
      <w:r>
        <w:rPr>
          <w:rFonts w:ascii="宋体" w:hAnsi="宋体" w:cs="宋体"/>
          <w:sz w:val="24"/>
          <w:szCs w:val="24"/>
          <w:u w:val="single"/>
        </w:rPr>
        <w:t xml:space="preserve">   </w:t>
      </w:r>
      <w:r>
        <w:rPr>
          <w:rFonts w:hint="eastAsia" w:ascii="宋体" w:hAnsi="宋体" w:cs="宋体"/>
          <w:sz w:val="24"/>
          <w:szCs w:val="24"/>
          <w:u w:val="single"/>
        </w:rPr>
        <w:t>（中标供应商名称）</w:t>
      </w:r>
      <w:r>
        <w:rPr>
          <w:rFonts w:ascii="宋体" w:hAnsi="宋体" w:cs="宋体"/>
          <w:sz w:val="24"/>
          <w:szCs w:val="24"/>
          <w:u w:val="single"/>
        </w:rPr>
        <w:t xml:space="preserve"> </w:t>
      </w:r>
      <w:r>
        <w:rPr>
          <w:rFonts w:hint="eastAsia" w:ascii="宋体" w:hAnsi="宋体" w:cs="宋体"/>
          <w:sz w:val="24"/>
          <w:szCs w:val="24"/>
        </w:rPr>
        <w:t>为该项目中标供应商。现于中标通知书发出之日起三十日内，按照采购文件确定的事项签订本合同。</w:t>
      </w:r>
    </w:p>
    <w:p>
      <w:pPr>
        <w:spacing w:line="560" w:lineRule="exact"/>
        <w:ind w:firstLine="480" w:firstLineChars="200"/>
        <w:rPr>
          <w:rFonts w:ascii="宋体" w:cs="Times New Roman"/>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ascii="宋体" w:hAnsi="宋体" w:cs="宋体"/>
          <w:sz w:val="24"/>
          <w:szCs w:val="24"/>
          <w:u w:val="single"/>
        </w:rPr>
        <w:t xml:space="preserve">   </w:t>
      </w:r>
      <w:r>
        <w:rPr>
          <w:rFonts w:hint="eastAsia" w:ascii="宋体" w:hAnsi="宋体" w:cs="宋体"/>
          <w:sz w:val="24"/>
          <w:szCs w:val="24"/>
          <w:u w:val="single"/>
        </w:rPr>
        <w:t>（采购人名称）</w:t>
      </w:r>
      <w:r>
        <w:rPr>
          <w:rFonts w:ascii="宋体" w:hAnsi="宋体" w:cs="宋体"/>
          <w:sz w:val="24"/>
          <w:szCs w:val="24"/>
          <w:u w:val="single"/>
        </w:rPr>
        <w:t xml:space="preserve">   </w:t>
      </w:r>
      <w:r>
        <w:rPr>
          <w:rFonts w:ascii="宋体" w:hAnsi="宋体" w:cs="宋体"/>
          <w:sz w:val="24"/>
          <w:szCs w:val="24"/>
          <w:lang w:val="zh-CN"/>
        </w:rPr>
        <w:t>(</w:t>
      </w:r>
      <w:r>
        <w:rPr>
          <w:rFonts w:hint="eastAsia" w:ascii="宋体" w:hAnsi="宋体" w:cs="宋体"/>
          <w:sz w:val="24"/>
          <w:szCs w:val="24"/>
          <w:lang w:val="zh-CN"/>
        </w:rPr>
        <w:t>以下简称：甲方</w:t>
      </w:r>
      <w:r>
        <w:rPr>
          <w:rFonts w:ascii="宋体" w:hAnsi="宋体" w:cs="宋体"/>
          <w:sz w:val="24"/>
          <w:szCs w:val="24"/>
          <w:lang w:val="zh-CN"/>
        </w:rPr>
        <w:t>)</w:t>
      </w:r>
      <w:r>
        <w:rPr>
          <w:rFonts w:hint="eastAsia" w:ascii="宋体" w:hAnsi="宋体" w:cs="宋体"/>
          <w:sz w:val="24"/>
          <w:szCs w:val="24"/>
          <w:lang w:val="zh-CN"/>
        </w:rPr>
        <w:t>和</w:t>
      </w:r>
      <w:r>
        <w:rPr>
          <w:rFonts w:ascii="宋体" w:hAnsi="宋体" w:cs="宋体"/>
          <w:sz w:val="24"/>
          <w:szCs w:val="24"/>
          <w:u w:val="single"/>
        </w:rPr>
        <w:t xml:space="preserve">   </w:t>
      </w:r>
      <w:r>
        <w:rPr>
          <w:rFonts w:hint="eastAsia" w:ascii="宋体" w:hAnsi="宋体" w:cs="宋体"/>
          <w:sz w:val="24"/>
          <w:szCs w:val="24"/>
          <w:u w:val="single"/>
        </w:rPr>
        <w:t>（中标供应商名称）</w:t>
      </w:r>
      <w:r>
        <w:rPr>
          <w:rFonts w:ascii="宋体" w:hAnsi="宋体" w:cs="宋体"/>
          <w:sz w:val="24"/>
          <w:szCs w:val="24"/>
          <w:u w:val="single"/>
        </w:rPr>
        <w:t xml:space="preserve">   </w:t>
      </w:r>
      <w:r>
        <w:rPr>
          <w:rFonts w:ascii="宋体" w:hAnsi="宋体" w:cs="宋体"/>
          <w:sz w:val="24"/>
          <w:szCs w:val="24"/>
          <w:lang w:val="zh-CN"/>
        </w:rPr>
        <w:t>(</w:t>
      </w:r>
      <w:r>
        <w:rPr>
          <w:rFonts w:hint="eastAsia" w:ascii="宋体" w:hAnsi="宋体" w:cs="宋体"/>
          <w:sz w:val="24"/>
          <w:szCs w:val="24"/>
          <w:lang w:val="zh-CN"/>
        </w:rPr>
        <w:t>以下简称：乙方</w:t>
      </w:r>
      <w:r>
        <w:rPr>
          <w:rFonts w:ascii="宋体" w:hAnsi="宋体" w:cs="宋体"/>
          <w:sz w:val="24"/>
          <w:szCs w:val="24"/>
          <w:lang w:val="zh-CN"/>
        </w:rPr>
        <w:t>)</w:t>
      </w:r>
      <w:r>
        <w:rPr>
          <w:rFonts w:hint="eastAsia" w:ascii="宋体" w:hAnsi="宋体" w:cs="宋体"/>
          <w:sz w:val="24"/>
          <w:szCs w:val="24"/>
          <w:lang w:val="zh-CN"/>
        </w:rPr>
        <w:t>协商一致，约定以下合同</w:t>
      </w:r>
      <w:r>
        <w:rPr>
          <w:rFonts w:hint="eastAsia" w:ascii="宋体" w:hAnsi="宋体" w:cs="宋体"/>
          <w:sz w:val="24"/>
          <w:szCs w:val="24"/>
        </w:rPr>
        <w:t>条款，以兹共同遵守、全面履行。</w:t>
      </w:r>
    </w:p>
    <w:p>
      <w:pPr>
        <w:spacing w:line="560" w:lineRule="exact"/>
        <w:ind w:firstLine="482" w:firstLineChars="200"/>
        <w:outlineLvl w:val="0"/>
        <w:rPr>
          <w:rFonts w:ascii="宋体" w:cs="Times New Roman"/>
          <w:sz w:val="24"/>
          <w:szCs w:val="24"/>
        </w:rPr>
      </w:pPr>
      <w:bookmarkStart w:id="29" w:name="_Toc20421"/>
      <w:bookmarkStart w:id="30" w:name="_Toc28855"/>
      <w:bookmarkStart w:id="31" w:name="_Toc15367"/>
      <w:bookmarkStart w:id="32" w:name="_Toc19273"/>
      <w:bookmarkStart w:id="33" w:name="_Toc22967"/>
      <w:r>
        <w:rPr>
          <w:rFonts w:ascii="宋体" w:hAnsi="宋体" w:cs="宋体"/>
          <w:b/>
          <w:bCs/>
          <w:sz w:val="24"/>
          <w:szCs w:val="24"/>
        </w:rPr>
        <w:t xml:space="preserve">1.1 </w:t>
      </w:r>
      <w:r>
        <w:rPr>
          <w:rFonts w:hint="eastAsia" w:ascii="宋体" w:hAnsi="宋体" w:cs="宋体"/>
          <w:b/>
          <w:bCs/>
          <w:sz w:val="24"/>
          <w:szCs w:val="24"/>
        </w:rPr>
        <w:t>合同组成部分</w:t>
      </w:r>
      <w:bookmarkEnd w:id="29"/>
      <w:bookmarkEnd w:id="30"/>
      <w:bookmarkEnd w:id="31"/>
      <w:bookmarkEnd w:id="32"/>
      <w:bookmarkEnd w:id="33"/>
    </w:p>
    <w:p>
      <w:pPr>
        <w:spacing w:line="560" w:lineRule="exact"/>
        <w:ind w:firstLine="480" w:firstLineChars="200"/>
        <w:rPr>
          <w:rFonts w:ascii="宋体" w:cs="Times New Roman"/>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cs="Times New Roman"/>
          <w:sz w:val="24"/>
          <w:szCs w:val="24"/>
        </w:rPr>
      </w:pPr>
      <w:r>
        <w:rPr>
          <w:rFonts w:ascii="宋体" w:hAnsi="宋体" w:cs="宋体"/>
          <w:sz w:val="24"/>
          <w:szCs w:val="24"/>
        </w:rPr>
        <w:t xml:space="preserve">1.1.1 </w:t>
      </w:r>
      <w:r>
        <w:rPr>
          <w:rFonts w:hint="eastAsia" w:ascii="宋体" w:hAnsi="宋体" w:cs="宋体"/>
          <w:sz w:val="24"/>
          <w:szCs w:val="24"/>
        </w:rPr>
        <w:t>本合同及其补充合同、变更协议；</w:t>
      </w:r>
    </w:p>
    <w:p>
      <w:pPr>
        <w:spacing w:line="560" w:lineRule="exact"/>
        <w:ind w:firstLine="480" w:firstLineChars="200"/>
        <w:rPr>
          <w:rFonts w:ascii="宋体" w:cs="Times New Roman"/>
          <w:sz w:val="24"/>
          <w:szCs w:val="24"/>
        </w:rPr>
      </w:pPr>
      <w:r>
        <w:rPr>
          <w:rFonts w:ascii="宋体" w:hAnsi="宋体" w:cs="宋体"/>
          <w:sz w:val="24"/>
          <w:szCs w:val="24"/>
        </w:rPr>
        <w:t xml:space="preserve">1.1.2 </w:t>
      </w:r>
      <w:r>
        <w:rPr>
          <w:rFonts w:hint="eastAsia" w:ascii="宋体" w:hAnsi="宋体" w:cs="宋体"/>
          <w:sz w:val="24"/>
          <w:szCs w:val="24"/>
        </w:rPr>
        <w:t>中标通知书；</w:t>
      </w:r>
    </w:p>
    <w:p>
      <w:pPr>
        <w:spacing w:line="560" w:lineRule="exact"/>
        <w:ind w:firstLine="480" w:firstLineChars="200"/>
        <w:rPr>
          <w:rFonts w:ascii="宋体" w:cs="Times New Roman"/>
          <w:sz w:val="24"/>
          <w:szCs w:val="24"/>
        </w:rPr>
      </w:pPr>
      <w:r>
        <w:rPr>
          <w:rFonts w:ascii="宋体" w:hAnsi="宋体" w:cs="宋体"/>
          <w:sz w:val="24"/>
          <w:szCs w:val="24"/>
        </w:rPr>
        <w:t xml:space="preserve">1.1.3 </w:t>
      </w:r>
      <w:r>
        <w:rPr>
          <w:rFonts w:hint="eastAsia" w:ascii="宋体" w:hAnsi="宋体" w:cs="宋体"/>
          <w:sz w:val="24"/>
          <w:szCs w:val="24"/>
        </w:rPr>
        <w:t>投标文件（含澄清或者说明文件）；</w:t>
      </w:r>
    </w:p>
    <w:p>
      <w:pPr>
        <w:spacing w:line="560" w:lineRule="exact"/>
        <w:ind w:firstLine="480" w:firstLineChars="200"/>
        <w:rPr>
          <w:rFonts w:ascii="宋体" w:cs="Times New Roman"/>
          <w:sz w:val="24"/>
          <w:szCs w:val="24"/>
        </w:rPr>
      </w:pPr>
      <w:r>
        <w:rPr>
          <w:rFonts w:ascii="宋体" w:hAnsi="宋体" w:cs="宋体"/>
          <w:sz w:val="24"/>
          <w:szCs w:val="24"/>
        </w:rPr>
        <w:t xml:space="preserve">1.1.4 </w:t>
      </w:r>
      <w:r>
        <w:rPr>
          <w:rFonts w:hint="eastAsia" w:ascii="宋体" w:hAnsi="宋体" w:cs="宋体"/>
          <w:sz w:val="24"/>
          <w:szCs w:val="24"/>
        </w:rPr>
        <w:t>招标文件（含澄清或者修改文件）；</w:t>
      </w:r>
    </w:p>
    <w:p>
      <w:pPr>
        <w:spacing w:line="560" w:lineRule="exact"/>
        <w:ind w:firstLine="480" w:firstLineChars="200"/>
        <w:rPr>
          <w:rFonts w:ascii="宋体" w:cs="Times New Roman"/>
          <w:sz w:val="24"/>
          <w:szCs w:val="24"/>
        </w:rPr>
      </w:pPr>
      <w:r>
        <w:rPr>
          <w:rFonts w:ascii="宋体" w:hAnsi="宋体" w:cs="宋体"/>
          <w:sz w:val="24"/>
          <w:szCs w:val="24"/>
        </w:rPr>
        <w:t xml:space="preserve">1.1.5 </w:t>
      </w:r>
      <w:r>
        <w:rPr>
          <w:rFonts w:hint="eastAsia" w:ascii="宋体" w:hAnsi="宋体" w:cs="宋体"/>
          <w:sz w:val="24"/>
          <w:szCs w:val="24"/>
        </w:rPr>
        <w:t>其他相关采购文件。</w:t>
      </w:r>
    </w:p>
    <w:p>
      <w:pPr>
        <w:spacing w:line="560" w:lineRule="exact"/>
        <w:ind w:firstLine="482" w:firstLineChars="200"/>
        <w:outlineLvl w:val="0"/>
        <w:rPr>
          <w:rFonts w:ascii="宋体" w:cs="Times New Roman"/>
          <w:b/>
          <w:bCs/>
          <w:sz w:val="24"/>
          <w:szCs w:val="24"/>
        </w:rPr>
      </w:pPr>
      <w:bookmarkStart w:id="34" w:name="_Toc18585"/>
      <w:bookmarkStart w:id="35" w:name="_Toc6311"/>
      <w:bookmarkStart w:id="36" w:name="_Toc6773"/>
      <w:bookmarkStart w:id="37" w:name="_Toc2918"/>
      <w:bookmarkStart w:id="38" w:name="_Toc22185"/>
      <w:r>
        <w:rPr>
          <w:rFonts w:ascii="宋体" w:hAnsi="宋体" w:cs="宋体"/>
          <w:b/>
          <w:bCs/>
          <w:sz w:val="24"/>
          <w:szCs w:val="24"/>
        </w:rPr>
        <w:t xml:space="preserve">1.2 </w:t>
      </w:r>
      <w:r>
        <w:rPr>
          <w:rFonts w:hint="eastAsia" w:ascii="宋体" w:hAnsi="宋体" w:cs="宋体"/>
          <w:b/>
          <w:bCs/>
          <w:sz w:val="24"/>
          <w:szCs w:val="24"/>
        </w:rPr>
        <w:t>标的</w:t>
      </w:r>
      <w:bookmarkEnd w:id="34"/>
      <w:bookmarkEnd w:id="35"/>
      <w:bookmarkEnd w:id="36"/>
      <w:bookmarkEnd w:id="37"/>
      <w:bookmarkEnd w:id="38"/>
    </w:p>
    <w:p>
      <w:pPr>
        <w:spacing w:line="560" w:lineRule="exact"/>
        <w:ind w:firstLine="480" w:firstLineChars="200"/>
        <w:jc w:val="left"/>
        <w:rPr>
          <w:rFonts w:hint="eastAsia" w:ascii="宋体" w:hAnsi="宋体" w:cs="宋体"/>
          <w:sz w:val="24"/>
          <w:szCs w:val="24"/>
          <w:u w:val="single"/>
        </w:rPr>
      </w:pPr>
      <w:r>
        <w:rPr>
          <w:rFonts w:ascii="宋体" w:hAnsi="宋体" w:cs="宋体"/>
          <w:sz w:val="24"/>
          <w:szCs w:val="24"/>
        </w:rPr>
        <w:t xml:space="preserve">1.2.1 </w:t>
      </w:r>
      <w:r>
        <w:rPr>
          <w:rFonts w:hint="eastAsia" w:ascii="宋体" w:hAnsi="宋体" w:cs="宋体"/>
          <w:sz w:val="24"/>
          <w:szCs w:val="24"/>
        </w:rPr>
        <w:t>标的名称：</w:t>
      </w:r>
      <w:r>
        <w:rPr>
          <w:rFonts w:ascii="宋体" w:hAnsi="宋体" w:cs="宋体"/>
          <w:sz w:val="24"/>
          <w:szCs w:val="24"/>
          <w:u w:val="single"/>
        </w:rPr>
        <w:t xml:space="preserve"> </w:t>
      </w:r>
      <w:r>
        <w:rPr>
          <w:rFonts w:hint="eastAsia" w:ascii="宋体" w:hAnsi="宋体" w:cs="宋体"/>
          <w:sz w:val="24"/>
          <w:szCs w:val="24"/>
          <w:u w:val="single"/>
          <w:lang w:val="en-US" w:eastAsia="zh-CN"/>
        </w:rPr>
        <w:t>物业</w:t>
      </w:r>
      <w:r>
        <w:rPr>
          <w:rFonts w:hint="eastAsia" w:ascii="宋体" w:hAnsi="宋体" w:cs="宋体"/>
          <w:sz w:val="24"/>
          <w:szCs w:val="24"/>
          <w:u w:val="single"/>
        </w:rPr>
        <w:t>保洁</w:t>
      </w:r>
      <w:r>
        <w:rPr>
          <w:rFonts w:hint="eastAsia" w:ascii="宋体" w:hAnsi="宋体" w:cs="宋体"/>
          <w:sz w:val="24"/>
          <w:szCs w:val="24"/>
          <w:u w:val="single"/>
          <w:lang w:val="en-US" w:eastAsia="zh-CN"/>
        </w:rPr>
        <w:t>外包</w:t>
      </w:r>
      <w:r>
        <w:rPr>
          <w:rFonts w:hint="eastAsia" w:ascii="宋体" w:hAnsi="宋体" w:cs="宋体"/>
          <w:sz w:val="24"/>
          <w:szCs w:val="24"/>
          <w:u w:val="single"/>
        </w:rPr>
        <w:t>服务项目</w:t>
      </w:r>
    </w:p>
    <w:p>
      <w:pPr>
        <w:spacing w:line="560" w:lineRule="exact"/>
        <w:ind w:firstLine="480" w:firstLineChars="200"/>
        <w:jc w:val="left"/>
        <w:rPr>
          <w:rFonts w:ascii="宋体" w:cs="Times New Roman"/>
          <w:sz w:val="24"/>
          <w:szCs w:val="24"/>
          <w:u w:val="single"/>
        </w:rPr>
      </w:pPr>
      <w:r>
        <w:rPr>
          <w:rFonts w:ascii="宋体" w:hAnsi="宋体" w:cs="宋体"/>
          <w:sz w:val="24"/>
          <w:szCs w:val="24"/>
        </w:rPr>
        <w:t xml:space="preserve">1.2.2 </w:t>
      </w:r>
      <w:r>
        <w:rPr>
          <w:rFonts w:hint="eastAsia" w:ascii="宋体" w:hAnsi="宋体" w:cs="宋体"/>
          <w:sz w:val="24"/>
          <w:szCs w:val="24"/>
        </w:rPr>
        <w:t>标的数量：</w:t>
      </w:r>
      <w:r>
        <w:rPr>
          <w:rFonts w:ascii="宋体" w:hAnsi="宋体" w:cs="宋体"/>
          <w:sz w:val="24"/>
          <w:szCs w:val="24"/>
          <w:u w:val="single"/>
        </w:rPr>
        <w:t xml:space="preserve">   </w:t>
      </w:r>
      <w:r>
        <w:rPr>
          <w:rFonts w:hint="eastAsia" w:ascii="宋体" w:hAnsi="宋体" w:cs="宋体"/>
          <w:sz w:val="24"/>
          <w:szCs w:val="24"/>
          <w:u w:val="single"/>
        </w:rPr>
        <w:t>按谈判文件要求</w:t>
      </w:r>
      <w:r>
        <w:rPr>
          <w:rFonts w:ascii="宋体" w:hAnsi="宋体" w:cs="宋体"/>
          <w:sz w:val="24"/>
          <w:szCs w:val="24"/>
          <w:u w:val="single"/>
        </w:rPr>
        <w:t xml:space="preserve">     </w:t>
      </w:r>
    </w:p>
    <w:p>
      <w:pPr>
        <w:spacing w:line="560" w:lineRule="exact"/>
        <w:ind w:firstLine="480" w:firstLineChars="200"/>
        <w:jc w:val="left"/>
        <w:rPr>
          <w:rFonts w:ascii="宋体" w:cs="Times New Roman"/>
          <w:sz w:val="24"/>
          <w:szCs w:val="24"/>
        </w:rPr>
      </w:pPr>
      <w:r>
        <w:rPr>
          <w:rFonts w:ascii="宋体" w:hAnsi="宋体" w:cs="宋体"/>
          <w:sz w:val="24"/>
          <w:szCs w:val="24"/>
        </w:rPr>
        <w:t xml:space="preserve">1.2.3 </w:t>
      </w:r>
      <w:r>
        <w:rPr>
          <w:rFonts w:hint="eastAsia" w:ascii="宋体" w:hAnsi="宋体" w:cs="宋体"/>
          <w:sz w:val="24"/>
          <w:szCs w:val="24"/>
        </w:rPr>
        <w:t>标的质量：</w:t>
      </w:r>
      <w:r>
        <w:rPr>
          <w:rFonts w:hint="eastAsia" w:ascii="宋体" w:hAnsi="宋体" w:cs="宋体"/>
          <w:sz w:val="24"/>
          <w:szCs w:val="24"/>
          <w:u w:val="single"/>
        </w:rPr>
        <w:t>　按谈判文件及投标文件实际情况</w:t>
      </w:r>
    </w:p>
    <w:p>
      <w:pPr>
        <w:spacing w:line="560" w:lineRule="exact"/>
        <w:ind w:firstLine="482" w:firstLineChars="200"/>
        <w:outlineLvl w:val="0"/>
        <w:rPr>
          <w:rFonts w:ascii="宋体" w:cs="Times New Roman"/>
          <w:b/>
          <w:bCs/>
          <w:sz w:val="24"/>
          <w:szCs w:val="24"/>
        </w:rPr>
      </w:pPr>
      <w:bookmarkStart w:id="39" w:name="_Toc1386"/>
      <w:bookmarkStart w:id="40" w:name="_Toc5635"/>
      <w:bookmarkStart w:id="41" w:name="_Toc21124"/>
      <w:bookmarkStart w:id="42" w:name="_Toc4929"/>
      <w:bookmarkStart w:id="43" w:name="_Toc13918"/>
      <w:r>
        <w:rPr>
          <w:rFonts w:ascii="宋体" w:hAnsi="宋体" w:cs="宋体"/>
          <w:b/>
          <w:bCs/>
          <w:sz w:val="24"/>
          <w:szCs w:val="24"/>
        </w:rPr>
        <w:t xml:space="preserve">1.3 </w:t>
      </w:r>
      <w:r>
        <w:rPr>
          <w:rFonts w:hint="eastAsia" w:ascii="宋体" w:hAnsi="宋体" w:cs="宋体"/>
          <w:b/>
          <w:bCs/>
          <w:sz w:val="24"/>
          <w:szCs w:val="24"/>
        </w:rPr>
        <w:t>价款</w:t>
      </w:r>
      <w:bookmarkEnd w:id="39"/>
      <w:bookmarkEnd w:id="40"/>
      <w:bookmarkEnd w:id="41"/>
      <w:bookmarkEnd w:id="42"/>
      <w:bookmarkEnd w:id="43"/>
    </w:p>
    <w:p>
      <w:pPr>
        <w:spacing w:line="560" w:lineRule="exact"/>
        <w:ind w:firstLine="480" w:firstLineChars="200"/>
        <w:rPr>
          <w:rFonts w:ascii="宋体" w:cs="Times New Roman"/>
          <w:sz w:val="24"/>
          <w:szCs w:val="24"/>
        </w:rPr>
      </w:pPr>
      <w:r>
        <w:rPr>
          <w:rFonts w:hint="eastAsia" w:ascii="宋体" w:hAnsi="宋体" w:cs="宋体"/>
          <w:sz w:val="24"/>
          <w:szCs w:val="24"/>
        </w:rPr>
        <w:t>本合同总价为：￥</w:t>
      </w:r>
      <w:r>
        <w:rPr>
          <w:rFonts w:ascii="宋体" w:hAnsi="宋体" w:cs="宋体"/>
          <w:sz w:val="24"/>
          <w:szCs w:val="24"/>
          <w:u w:val="single"/>
        </w:rPr>
        <w:t xml:space="preserve">           </w:t>
      </w:r>
      <w:r>
        <w:rPr>
          <w:rFonts w:hint="eastAsia" w:ascii="宋体" w:hAnsi="宋体" w:cs="宋体"/>
          <w:sz w:val="24"/>
          <w:szCs w:val="24"/>
        </w:rPr>
        <w:t>元（大写：</w:t>
      </w:r>
      <w:r>
        <w:rPr>
          <w:rFonts w:ascii="宋体" w:hAnsi="宋体" w:cs="宋体"/>
          <w:sz w:val="24"/>
          <w:szCs w:val="24"/>
          <w:u w:val="single"/>
        </w:rPr>
        <w:t xml:space="preserve">                 </w:t>
      </w:r>
      <w:r>
        <w:rPr>
          <w:rFonts w:hint="eastAsia" w:ascii="宋体" w:hAnsi="宋体" w:cs="宋体"/>
          <w:sz w:val="24"/>
          <w:szCs w:val="24"/>
        </w:rPr>
        <w:t>元人民币）。</w:t>
      </w:r>
    </w:p>
    <w:p>
      <w:pPr>
        <w:tabs>
          <w:tab w:val="left" w:pos="1600"/>
        </w:tabs>
        <w:spacing w:before="55" w:line="360" w:lineRule="auto"/>
        <w:ind w:right="317" w:firstLine="480" w:firstLineChars="200"/>
        <w:rPr>
          <w:rFonts w:hint="eastAsia" w:ascii="宋体" w:hAnsi="宋体" w:cs="宋体"/>
          <w:sz w:val="24"/>
          <w:szCs w:val="24"/>
        </w:rPr>
      </w:pPr>
      <w:r>
        <w:rPr>
          <w:rFonts w:hint="eastAsia" w:ascii="宋体" w:hAnsi="宋体" w:cs="宋体"/>
          <w:sz w:val="24"/>
          <w:szCs w:val="24"/>
        </w:rPr>
        <w:t>分项价格：</w:t>
      </w:r>
    </w:p>
    <w:tbl>
      <w:tblPr>
        <w:tblStyle w:val="1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5"/>
              <w:spacing w:line="400" w:lineRule="exact"/>
              <w:jc w:val="center"/>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2"/>
                <w:sz w:val="24"/>
                <w:szCs w:val="24"/>
              </w:rPr>
              <w:t>序号</w:t>
            </w:r>
          </w:p>
        </w:tc>
        <w:tc>
          <w:tcPr>
            <w:tcW w:w="3402" w:type="dxa"/>
            <w:vAlign w:val="center"/>
          </w:tcPr>
          <w:p>
            <w:pPr>
              <w:pStyle w:val="35"/>
              <w:spacing w:line="400" w:lineRule="exact"/>
              <w:ind w:firstLine="200"/>
              <w:jc w:val="center"/>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2"/>
                <w:sz w:val="24"/>
                <w:szCs w:val="24"/>
              </w:rPr>
              <w:t>分项名称</w:t>
            </w:r>
          </w:p>
        </w:tc>
        <w:tc>
          <w:tcPr>
            <w:tcW w:w="2552" w:type="dxa"/>
            <w:vAlign w:val="center"/>
          </w:tcPr>
          <w:p>
            <w:pPr>
              <w:pStyle w:val="35"/>
              <w:spacing w:line="400" w:lineRule="exact"/>
              <w:jc w:val="center"/>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c>
          <w:tcPr>
            <w:tcW w:w="3402"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c>
          <w:tcPr>
            <w:tcW w:w="2552"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c>
          <w:tcPr>
            <w:tcW w:w="3402"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c>
          <w:tcPr>
            <w:tcW w:w="2552"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c>
          <w:tcPr>
            <w:tcW w:w="3402"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c>
          <w:tcPr>
            <w:tcW w:w="2552"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c>
          <w:tcPr>
            <w:tcW w:w="3402"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c>
          <w:tcPr>
            <w:tcW w:w="2552"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5"/>
              <w:spacing w:line="400" w:lineRule="exact"/>
              <w:ind w:firstLine="200"/>
              <w:jc w:val="center"/>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2"/>
                <w:sz w:val="24"/>
                <w:szCs w:val="24"/>
              </w:rPr>
              <w:t>总价</w:t>
            </w:r>
          </w:p>
        </w:tc>
        <w:tc>
          <w:tcPr>
            <w:tcW w:w="2552" w:type="dxa"/>
            <w:vAlign w:val="center"/>
          </w:tcPr>
          <w:p>
            <w:pPr>
              <w:pStyle w:val="35"/>
              <w:spacing w:line="400" w:lineRule="exact"/>
              <w:ind w:firstLine="200"/>
              <w:jc w:val="center"/>
              <w:rPr>
                <w:rFonts w:ascii="仿宋_GB2312" w:hAnsi="宋体" w:eastAsia="仿宋_GB2312" w:cs="Times New Roman"/>
                <w:color w:val="000000"/>
                <w:kern w:val="2"/>
                <w:sz w:val="24"/>
                <w:szCs w:val="24"/>
              </w:rPr>
            </w:pPr>
          </w:p>
        </w:tc>
      </w:tr>
    </w:tbl>
    <w:p>
      <w:pPr>
        <w:spacing w:line="560" w:lineRule="exact"/>
        <w:ind w:firstLine="482" w:firstLineChars="200"/>
        <w:outlineLvl w:val="0"/>
        <w:rPr>
          <w:rFonts w:ascii="宋体" w:cs="Times New Roman"/>
          <w:b/>
          <w:bCs/>
          <w:sz w:val="24"/>
          <w:szCs w:val="24"/>
        </w:rPr>
      </w:pPr>
      <w:bookmarkStart w:id="44" w:name="_Toc30158"/>
      <w:bookmarkStart w:id="45" w:name="_Toc3654"/>
      <w:bookmarkStart w:id="46" w:name="_Toc14993"/>
      <w:bookmarkStart w:id="47" w:name="_Toc26916"/>
      <w:bookmarkStart w:id="48" w:name="_Toc30506"/>
      <w:r>
        <w:rPr>
          <w:rFonts w:ascii="宋体" w:hAnsi="宋体" w:cs="宋体"/>
          <w:b/>
          <w:bCs/>
          <w:sz w:val="24"/>
          <w:szCs w:val="24"/>
        </w:rPr>
        <w:t xml:space="preserve">1.4 </w:t>
      </w:r>
      <w:r>
        <w:rPr>
          <w:rFonts w:hint="eastAsia" w:ascii="宋体" w:hAnsi="宋体" w:cs="宋体"/>
          <w:b/>
          <w:bCs/>
          <w:sz w:val="24"/>
          <w:szCs w:val="24"/>
        </w:rPr>
        <w:t>付款方式和发票开具方式</w:t>
      </w:r>
      <w:bookmarkEnd w:id="44"/>
      <w:bookmarkEnd w:id="45"/>
      <w:bookmarkEnd w:id="46"/>
      <w:bookmarkEnd w:id="47"/>
      <w:bookmarkEnd w:id="48"/>
    </w:p>
    <w:p>
      <w:pPr>
        <w:tabs>
          <w:tab w:val="left" w:pos="1600"/>
        </w:tabs>
        <w:spacing w:before="55" w:line="360" w:lineRule="auto"/>
        <w:ind w:right="317" w:firstLine="480" w:firstLineChars="200"/>
        <w:rPr>
          <w:rFonts w:hint="default" w:ascii="Times New Roman" w:hAnsi="Times New Roman" w:cs="等线"/>
          <w:b/>
          <w:bCs/>
          <w:color w:val="auto"/>
          <w:sz w:val="24"/>
          <w:lang w:val="en-US"/>
        </w:rPr>
      </w:pPr>
      <w:r>
        <w:rPr>
          <w:rFonts w:ascii="仿宋_GB2312" w:eastAsia="仿宋_GB2312" w:cs="仿宋_GB2312"/>
          <w:color w:val="000000" w:themeColor="text1"/>
          <w:sz w:val="24"/>
          <w:szCs w:val="24"/>
          <w14:textFill>
            <w14:solidFill>
              <w14:schemeClr w14:val="tx1"/>
            </w14:solidFill>
          </w14:textFill>
        </w:rPr>
        <w:t>1.4.1</w:t>
      </w:r>
      <w:r>
        <w:rPr>
          <w:rFonts w:hint="eastAsia" w:ascii="仿宋_GB2312" w:eastAsia="仿宋_GB2312" w:cs="仿宋_GB2312"/>
          <w:color w:val="000000" w:themeColor="text1"/>
          <w:sz w:val="24"/>
          <w:szCs w:val="24"/>
          <w14:textFill>
            <w14:solidFill>
              <w14:schemeClr w14:val="tx1"/>
            </w14:solidFill>
          </w14:textFill>
        </w:rPr>
        <w:t>付款方式：</w:t>
      </w:r>
      <w:r>
        <w:rPr>
          <w:rFonts w:hint="eastAsia" w:ascii="仿宋" w:hAnsi="仿宋" w:eastAsia="仿宋" w:cs="仿宋"/>
          <w:color w:val="auto"/>
          <w:sz w:val="24"/>
          <w:szCs w:val="24"/>
          <w:lang w:val="en-US" w:eastAsia="zh-CN"/>
        </w:rPr>
        <w:t>按谈判文件要求</w:t>
      </w:r>
    </w:p>
    <w:p>
      <w:pPr>
        <w:spacing w:line="560" w:lineRule="exact"/>
        <w:ind w:firstLine="480" w:firstLineChars="200"/>
        <w:jc w:val="left"/>
        <w:rPr>
          <w:rFonts w:ascii="宋体" w:cs="Times New Roman"/>
          <w:sz w:val="24"/>
          <w:szCs w:val="24"/>
        </w:rPr>
      </w:pPr>
      <w:r>
        <w:rPr>
          <w:rFonts w:ascii="宋体" w:hAnsi="宋体" w:cs="宋体"/>
          <w:sz w:val="24"/>
          <w:szCs w:val="24"/>
        </w:rPr>
        <w:t xml:space="preserve">1.4.2 </w:t>
      </w:r>
      <w:r>
        <w:rPr>
          <w:rFonts w:hint="eastAsia" w:ascii="宋体" w:hAnsi="宋体" w:cs="宋体"/>
          <w:sz w:val="24"/>
          <w:szCs w:val="24"/>
        </w:rPr>
        <w:t>发票开具方式：</w:t>
      </w:r>
      <w:r>
        <w:rPr>
          <w:rFonts w:hint="eastAsia" w:ascii="宋体" w:hAnsi="宋体" w:cs="宋体"/>
          <w:sz w:val="24"/>
          <w:szCs w:val="24"/>
          <w:u w:val="single"/>
        </w:rPr>
        <w:t>乙方提供</w:t>
      </w:r>
    </w:p>
    <w:p>
      <w:pPr>
        <w:spacing w:line="560" w:lineRule="exact"/>
        <w:ind w:firstLine="482" w:firstLineChars="200"/>
        <w:outlineLvl w:val="0"/>
        <w:rPr>
          <w:rFonts w:ascii="宋体" w:cs="Times New Roman"/>
          <w:b/>
          <w:bCs/>
          <w:sz w:val="24"/>
          <w:szCs w:val="24"/>
        </w:rPr>
      </w:pPr>
      <w:bookmarkStart w:id="49" w:name="_Toc11108"/>
      <w:bookmarkStart w:id="50" w:name="_Toc31421"/>
      <w:bookmarkStart w:id="51" w:name="_Toc3625"/>
      <w:bookmarkStart w:id="52" w:name="_Toc4760"/>
      <w:bookmarkStart w:id="53" w:name="_Toc8772"/>
      <w:r>
        <w:rPr>
          <w:rFonts w:ascii="宋体" w:hAnsi="宋体" w:cs="宋体"/>
          <w:b/>
          <w:bCs/>
          <w:sz w:val="24"/>
          <w:szCs w:val="24"/>
        </w:rPr>
        <w:t xml:space="preserve">1.5 </w:t>
      </w:r>
      <w:r>
        <w:rPr>
          <w:rFonts w:hint="eastAsia" w:ascii="宋体" w:hAnsi="宋体" w:cs="宋体"/>
          <w:b/>
          <w:bCs/>
          <w:sz w:val="24"/>
          <w:szCs w:val="24"/>
        </w:rPr>
        <w:t>履行期限、地点和方式</w:t>
      </w:r>
      <w:bookmarkEnd w:id="49"/>
      <w:bookmarkEnd w:id="50"/>
      <w:bookmarkEnd w:id="51"/>
      <w:bookmarkEnd w:id="52"/>
      <w:bookmarkEnd w:id="53"/>
    </w:p>
    <w:p>
      <w:pPr>
        <w:spacing w:line="560" w:lineRule="exact"/>
        <w:ind w:firstLine="480" w:firstLineChars="200"/>
        <w:jc w:val="left"/>
        <w:rPr>
          <w:rFonts w:ascii="宋体" w:cs="Times New Roman"/>
          <w:sz w:val="24"/>
          <w:szCs w:val="24"/>
          <w:u w:val="single"/>
        </w:rPr>
      </w:pPr>
      <w:r>
        <w:rPr>
          <w:rFonts w:ascii="宋体" w:hAnsi="宋体" w:cs="宋体"/>
          <w:sz w:val="24"/>
          <w:szCs w:val="24"/>
        </w:rPr>
        <w:t xml:space="preserve">1.5.1 </w:t>
      </w:r>
      <w:r>
        <w:rPr>
          <w:rFonts w:hint="eastAsia" w:ascii="宋体" w:hAnsi="宋体" w:cs="宋体"/>
          <w:sz w:val="24"/>
          <w:szCs w:val="24"/>
        </w:rPr>
        <w:t>履行期限：</w:t>
      </w:r>
      <w:r>
        <w:rPr>
          <w:rFonts w:ascii="宋体" w:hAnsi="宋体" w:cs="宋体"/>
          <w:sz w:val="24"/>
          <w:szCs w:val="24"/>
          <w:u w:val="single"/>
        </w:rPr>
        <w:t xml:space="preserve">         </w:t>
      </w:r>
      <w:r>
        <w:rPr>
          <w:rFonts w:hint="eastAsia" w:ascii="宋体" w:hAnsi="宋体" w:cs="宋体"/>
          <w:sz w:val="24"/>
          <w:szCs w:val="24"/>
          <w:u w:val="single"/>
          <w:lang w:val="en-US" w:eastAsia="zh-CN"/>
        </w:rPr>
        <w:t>一</w:t>
      </w:r>
      <w:r>
        <w:rPr>
          <w:rFonts w:hint="eastAsia" w:ascii="宋体" w:hAnsi="宋体" w:cs="宋体"/>
          <w:sz w:val="24"/>
          <w:szCs w:val="24"/>
          <w:u w:val="single"/>
        </w:rPr>
        <w:t>年</w:t>
      </w:r>
      <w:r>
        <w:rPr>
          <w:rFonts w:ascii="宋体" w:hAnsi="宋体" w:cs="宋体"/>
          <w:sz w:val="24"/>
          <w:szCs w:val="24"/>
          <w:u w:val="single"/>
        </w:rPr>
        <w:t xml:space="preserve">              </w:t>
      </w:r>
    </w:p>
    <w:p>
      <w:pPr>
        <w:spacing w:line="560" w:lineRule="exact"/>
        <w:ind w:firstLine="480" w:firstLineChars="200"/>
        <w:jc w:val="left"/>
        <w:rPr>
          <w:rFonts w:ascii="宋体" w:cs="Times New Roman"/>
          <w:sz w:val="24"/>
          <w:szCs w:val="24"/>
        </w:rPr>
      </w:pPr>
      <w:r>
        <w:rPr>
          <w:rFonts w:ascii="宋体" w:hAnsi="宋体" w:cs="宋体"/>
          <w:sz w:val="24"/>
          <w:szCs w:val="24"/>
        </w:rPr>
        <w:t xml:space="preserve">1.5.2 </w:t>
      </w:r>
      <w:r>
        <w:rPr>
          <w:rFonts w:hint="eastAsia" w:ascii="宋体" w:hAnsi="宋体" w:cs="宋体"/>
          <w:sz w:val="24"/>
          <w:szCs w:val="24"/>
        </w:rPr>
        <w:t>履行地点：</w:t>
      </w:r>
      <w:r>
        <w:rPr>
          <w:rFonts w:ascii="宋体" w:hAnsi="宋体" w:cs="宋体"/>
          <w:sz w:val="24"/>
          <w:szCs w:val="24"/>
          <w:u w:val="single"/>
        </w:rPr>
        <w:t xml:space="preserve">     </w:t>
      </w:r>
      <w:r>
        <w:rPr>
          <w:rFonts w:hint="eastAsia" w:ascii="宋体" w:hAnsi="宋体" w:cs="宋体"/>
          <w:sz w:val="24"/>
          <w:szCs w:val="24"/>
          <w:u w:val="single"/>
        </w:rPr>
        <w:t>喀什地区</w:t>
      </w:r>
      <w:r>
        <w:rPr>
          <w:rFonts w:ascii="宋体" w:hAnsi="宋体" w:cs="宋体"/>
          <w:sz w:val="24"/>
          <w:szCs w:val="24"/>
          <w:u w:val="single"/>
        </w:rPr>
        <w:t xml:space="preserve">             </w:t>
      </w:r>
    </w:p>
    <w:p>
      <w:pPr>
        <w:spacing w:line="560" w:lineRule="exact"/>
        <w:ind w:firstLine="480" w:firstLineChars="200"/>
        <w:jc w:val="left"/>
        <w:rPr>
          <w:rFonts w:ascii="宋体" w:cs="Times New Roman"/>
          <w:sz w:val="24"/>
          <w:szCs w:val="24"/>
        </w:rPr>
      </w:pPr>
      <w:r>
        <w:rPr>
          <w:rFonts w:ascii="宋体" w:hAnsi="宋体" w:cs="宋体"/>
          <w:sz w:val="24"/>
          <w:szCs w:val="24"/>
        </w:rPr>
        <w:t xml:space="preserve">1.5.3 </w:t>
      </w:r>
      <w:r>
        <w:rPr>
          <w:rFonts w:hint="eastAsia" w:ascii="宋体" w:hAnsi="宋体" w:cs="宋体"/>
          <w:sz w:val="24"/>
          <w:szCs w:val="24"/>
        </w:rPr>
        <w:t>履行方式：</w:t>
      </w:r>
      <w:r>
        <w:rPr>
          <w:rFonts w:hint="eastAsia" w:ascii="宋体" w:hAnsi="宋体" w:cs="宋体"/>
          <w:sz w:val="24"/>
          <w:szCs w:val="24"/>
          <w:u w:val="single"/>
        </w:rPr>
        <w:t>　　　现场　</w:t>
      </w:r>
      <w:r>
        <w:rPr>
          <w:rFonts w:ascii="宋体" w:hAnsi="宋体" w:cs="宋体"/>
          <w:sz w:val="24"/>
          <w:szCs w:val="24"/>
          <w:u w:val="single"/>
        </w:rPr>
        <w:t xml:space="preserve">          </w:t>
      </w:r>
    </w:p>
    <w:p>
      <w:pPr>
        <w:spacing w:line="560" w:lineRule="exact"/>
        <w:ind w:firstLine="482" w:firstLineChars="200"/>
        <w:outlineLvl w:val="0"/>
        <w:rPr>
          <w:rFonts w:ascii="宋体" w:cs="Times New Roman"/>
          <w:sz w:val="24"/>
          <w:szCs w:val="24"/>
          <w:u w:val="single"/>
        </w:rPr>
      </w:pPr>
      <w:bookmarkStart w:id="54" w:name="_Toc3079"/>
      <w:bookmarkStart w:id="55" w:name="_Toc8586"/>
      <w:bookmarkStart w:id="56" w:name="_Toc5698"/>
      <w:bookmarkStart w:id="57" w:name="_Toc24662"/>
      <w:bookmarkStart w:id="58" w:name="_Toc2375"/>
      <w:r>
        <w:rPr>
          <w:rFonts w:ascii="宋体" w:hAnsi="宋体" w:cs="宋体"/>
          <w:b/>
          <w:bCs/>
          <w:sz w:val="24"/>
          <w:szCs w:val="24"/>
        </w:rPr>
        <w:t xml:space="preserve">1.6 </w:t>
      </w:r>
      <w:r>
        <w:rPr>
          <w:rFonts w:hint="eastAsia" w:ascii="宋体" w:hAnsi="宋体" w:cs="宋体"/>
          <w:b/>
          <w:bCs/>
          <w:sz w:val="24"/>
          <w:szCs w:val="24"/>
        </w:rPr>
        <w:t>违约责任</w:t>
      </w:r>
      <w:bookmarkEnd w:id="54"/>
      <w:bookmarkEnd w:id="55"/>
      <w:bookmarkEnd w:id="56"/>
      <w:bookmarkEnd w:id="57"/>
      <w:bookmarkEnd w:id="58"/>
    </w:p>
    <w:p>
      <w:pPr>
        <w:spacing w:line="560" w:lineRule="exact"/>
        <w:ind w:firstLine="480" w:firstLineChars="200"/>
        <w:rPr>
          <w:rFonts w:ascii="宋体" w:cs="Times New Roman"/>
          <w:sz w:val="24"/>
          <w:szCs w:val="24"/>
        </w:rPr>
      </w:pPr>
      <w:r>
        <w:rPr>
          <w:rFonts w:ascii="宋体" w:hAnsi="宋体" w:cs="宋体"/>
          <w:sz w:val="24"/>
          <w:szCs w:val="24"/>
        </w:rPr>
        <w:t xml:space="preserve">1.6.1 </w:t>
      </w:r>
      <w:r>
        <w:rPr>
          <w:rFonts w:hint="eastAsia" w:ascii="宋体" w:hAnsi="宋体" w:cs="宋体"/>
          <w:sz w:val="24"/>
          <w:szCs w:val="24"/>
        </w:rPr>
        <w:t>除不可抗力外，如果乙方没有按照本合同约定的期限、地点和方式履行，那么甲方可要求乙方支付违约金，违约金按每迟延履行一日的应提供而未提供服务价格的</w:t>
      </w:r>
      <w:r>
        <w:rPr>
          <w:rFonts w:ascii="宋体" w:hAnsi="宋体" w:cs="宋体"/>
          <w:sz w:val="24"/>
          <w:szCs w:val="24"/>
          <w:u w:val="single"/>
        </w:rPr>
        <w:t xml:space="preserve"> 0.1 </w:t>
      </w:r>
      <w:r>
        <w:rPr>
          <w:rFonts w:ascii="宋体" w:hAnsi="宋体" w:cs="宋体"/>
          <w:sz w:val="24"/>
          <w:szCs w:val="24"/>
        </w:rPr>
        <w:t>%</w:t>
      </w:r>
      <w:r>
        <w:rPr>
          <w:rFonts w:hint="eastAsia" w:ascii="宋体" w:hAnsi="宋体" w:cs="宋体"/>
          <w:sz w:val="24"/>
          <w:szCs w:val="24"/>
        </w:rPr>
        <w:t>计算，最高限额为本合同总价的</w:t>
      </w:r>
      <w:r>
        <w:rPr>
          <w:rFonts w:ascii="宋体" w:hAnsi="宋体" w:cs="宋体"/>
          <w:sz w:val="24"/>
          <w:szCs w:val="24"/>
          <w:u w:val="single"/>
        </w:rPr>
        <w:t xml:space="preserve"> </w:t>
      </w:r>
      <w:r>
        <w:rPr>
          <w:rFonts w:ascii="宋体" w:hAnsi="宋体" w:cs="宋体"/>
          <w:color w:val="auto"/>
          <w:sz w:val="24"/>
          <w:szCs w:val="24"/>
          <w:u w:val="single"/>
        </w:rPr>
        <w:t xml:space="preserve">20 </w:t>
      </w:r>
      <w:r>
        <w:rPr>
          <w:rFonts w:ascii="宋体" w:hAnsi="宋体" w:cs="宋体"/>
          <w:color w:val="C00000"/>
          <w:sz w:val="24"/>
          <w:szCs w:val="24"/>
          <w:u w:val="single"/>
        </w:rPr>
        <w:t xml:space="preserve"> </w:t>
      </w:r>
      <w:r>
        <w:rPr>
          <w:rFonts w:ascii="宋体" w:hAnsi="宋体" w:cs="宋体"/>
          <w:sz w:val="24"/>
          <w:szCs w:val="24"/>
        </w:rPr>
        <w:t>%</w:t>
      </w:r>
      <w:r>
        <w:rPr>
          <w:rFonts w:hint="eastAsia" w:ascii="宋体" w:hAnsi="宋体" w:cs="宋体"/>
          <w:sz w:val="24"/>
          <w:szCs w:val="24"/>
        </w:rPr>
        <w:t>；迟延履行的违约金计算数额达到前述最高限额之日起，甲方有权在要求乙方支付违约金的同时，书面通知乙方解除本合同；</w:t>
      </w:r>
    </w:p>
    <w:p>
      <w:pPr>
        <w:spacing w:line="560" w:lineRule="exact"/>
        <w:ind w:firstLine="480" w:firstLineChars="200"/>
        <w:rPr>
          <w:rFonts w:ascii="宋体" w:cs="Times New Roman"/>
          <w:sz w:val="24"/>
          <w:szCs w:val="24"/>
        </w:rPr>
      </w:pPr>
      <w:r>
        <w:rPr>
          <w:rFonts w:ascii="宋体" w:hAnsi="宋体" w:cs="宋体"/>
          <w:sz w:val="24"/>
          <w:szCs w:val="24"/>
        </w:rPr>
        <w:t xml:space="preserve">1.6.2 </w:t>
      </w:r>
      <w:r>
        <w:rPr>
          <w:rFonts w:hint="eastAsia" w:ascii="宋体" w:hAnsi="宋体" w:cs="宋体"/>
          <w:sz w:val="24"/>
          <w:szCs w:val="24"/>
        </w:rPr>
        <w:t>除不可抗力外，如果甲方没有按照本合同约定的付款方式付款，那么乙方可要求甲方支付违约金，违约金按每迟延付款一日的应付而未付款的</w:t>
      </w:r>
      <w:r>
        <w:rPr>
          <w:rFonts w:ascii="宋体" w:hAnsi="宋体" w:cs="宋体"/>
          <w:sz w:val="24"/>
          <w:szCs w:val="24"/>
          <w:u w:val="single"/>
        </w:rPr>
        <w:t xml:space="preserve"> 0.1</w:t>
      </w:r>
      <w:r>
        <w:rPr>
          <w:rFonts w:ascii="宋体" w:hAnsi="宋体" w:cs="宋体"/>
          <w:sz w:val="24"/>
          <w:szCs w:val="24"/>
        </w:rPr>
        <w:t>%</w:t>
      </w:r>
      <w:r>
        <w:rPr>
          <w:rFonts w:hint="eastAsia" w:ascii="宋体" w:hAnsi="宋体" w:cs="宋体"/>
          <w:sz w:val="24"/>
          <w:szCs w:val="24"/>
        </w:rPr>
        <w:t>计算，最高限额为本合同总价的</w:t>
      </w:r>
      <w:r>
        <w:rPr>
          <w:rFonts w:ascii="宋体" w:hAnsi="宋体" w:cs="宋体"/>
          <w:sz w:val="24"/>
          <w:szCs w:val="24"/>
          <w:u w:val="single"/>
        </w:rPr>
        <w:t xml:space="preserve">  10 </w:t>
      </w:r>
      <w:r>
        <w:rPr>
          <w:rFonts w:ascii="宋体" w:hAnsi="宋体" w:cs="宋体"/>
          <w:sz w:val="24"/>
          <w:szCs w:val="24"/>
        </w:rPr>
        <w:t>%</w:t>
      </w:r>
      <w:r>
        <w:rPr>
          <w:rFonts w:hint="eastAsia" w:ascii="宋体" w:hAnsi="宋体" w:cs="宋体"/>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cs="Times New Roman"/>
          <w:sz w:val="24"/>
          <w:szCs w:val="24"/>
        </w:rPr>
      </w:pPr>
      <w:r>
        <w:rPr>
          <w:rFonts w:ascii="宋体" w:hAnsi="宋体" w:cs="宋体"/>
          <w:sz w:val="24"/>
          <w:szCs w:val="24"/>
        </w:rPr>
        <w:t xml:space="preserve">1.6.3 </w:t>
      </w:r>
      <w:r>
        <w:rPr>
          <w:rFonts w:hint="eastAsia" w:ascii="宋体" w:hAnsi="宋体" w:cs="宋体"/>
          <w:sz w:val="24"/>
          <w:szCs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cs="Times New Roman"/>
          <w:sz w:val="24"/>
          <w:szCs w:val="24"/>
        </w:rPr>
      </w:pPr>
      <w:r>
        <w:rPr>
          <w:rFonts w:ascii="宋体" w:hAnsi="宋体" w:cs="宋体"/>
          <w:sz w:val="24"/>
          <w:szCs w:val="24"/>
        </w:rPr>
        <w:t xml:space="preserve">1.6.4 </w:t>
      </w:r>
      <w:r>
        <w:rPr>
          <w:rFonts w:hint="eastAsia" w:ascii="宋体" w:hAnsi="宋体" w:cs="宋体"/>
          <w:sz w:val="24"/>
          <w:szCs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cs="Times New Roman"/>
          <w:sz w:val="24"/>
          <w:szCs w:val="24"/>
        </w:rPr>
      </w:pPr>
      <w:r>
        <w:rPr>
          <w:rFonts w:ascii="宋体" w:hAnsi="宋体" w:cs="宋体"/>
          <w:sz w:val="24"/>
          <w:szCs w:val="24"/>
        </w:rPr>
        <w:t xml:space="preserve">1.6.5 </w:t>
      </w:r>
      <w:r>
        <w:rPr>
          <w:rFonts w:hint="eastAsia" w:ascii="宋体" w:hAnsi="宋体" w:cs="宋体"/>
          <w:sz w:val="24"/>
          <w:szCs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cs="Times New Roman"/>
          <w:sz w:val="24"/>
          <w:szCs w:val="24"/>
        </w:rPr>
      </w:pPr>
      <w:r>
        <w:rPr>
          <w:rFonts w:ascii="宋体" w:hAnsi="宋体" w:cs="宋体"/>
          <w:sz w:val="24"/>
          <w:szCs w:val="24"/>
        </w:rPr>
        <w:t xml:space="preserve">1.6.6 </w:t>
      </w:r>
      <w:r>
        <w:rPr>
          <w:rFonts w:hint="eastAsia" w:ascii="宋体" w:hAnsi="宋体" w:cs="宋体"/>
          <w:sz w:val="24"/>
          <w:szCs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cs="Times New Roman"/>
          <w:b/>
          <w:bCs/>
          <w:sz w:val="24"/>
          <w:szCs w:val="24"/>
        </w:rPr>
      </w:pPr>
      <w:bookmarkStart w:id="59" w:name="_Toc30329"/>
      <w:bookmarkStart w:id="60" w:name="_Toc32454"/>
      <w:bookmarkStart w:id="61" w:name="_Toc26807"/>
      <w:bookmarkStart w:id="62" w:name="_Toc18683"/>
      <w:bookmarkStart w:id="63" w:name="_Toc9497"/>
      <w:r>
        <w:rPr>
          <w:rFonts w:ascii="宋体" w:hAnsi="宋体" w:cs="宋体"/>
          <w:b/>
          <w:bCs/>
          <w:sz w:val="24"/>
          <w:szCs w:val="24"/>
        </w:rPr>
        <w:t xml:space="preserve">1.7 </w:t>
      </w:r>
      <w:r>
        <w:rPr>
          <w:rFonts w:hint="eastAsia" w:ascii="宋体" w:hAnsi="宋体" w:cs="宋体"/>
          <w:b/>
          <w:bCs/>
          <w:sz w:val="24"/>
          <w:szCs w:val="24"/>
        </w:rPr>
        <w:t>合同争议的解决</w:t>
      </w:r>
      <w:bookmarkEnd w:id="59"/>
      <w:bookmarkEnd w:id="60"/>
      <w:bookmarkEnd w:id="61"/>
      <w:bookmarkEnd w:id="62"/>
      <w:bookmarkEnd w:id="63"/>
    </w:p>
    <w:p>
      <w:pPr>
        <w:spacing w:line="560" w:lineRule="exact"/>
        <w:ind w:firstLine="480" w:firstLineChars="200"/>
        <w:rPr>
          <w:rFonts w:ascii="宋体" w:cs="Times New Roman"/>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w:t>
      </w:r>
      <w:r>
        <w:rPr>
          <w:rFonts w:ascii="宋体" w:hAnsi="宋体" w:cs="宋体"/>
          <w:sz w:val="24"/>
          <w:szCs w:val="24"/>
          <w:u w:val="single"/>
        </w:rPr>
        <w:t xml:space="preserve"> 2 </w:t>
      </w:r>
      <w:r>
        <w:rPr>
          <w:rFonts w:hint="eastAsia" w:ascii="宋体" w:hAnsi="宋体" w:cs="宋体"/>
          <w:sz w:val="24"/>
          <w:szCs w:val="24"/>
        </w:rPr>
        <w:t>种方式解决：</w:t>
      </w:r>
    </w:p>
    <w:p>
      <w:pPr>
        <w:spacing w:line="560" w:lineRule="exact"/>
        <w:ind w:firstLine="480" w:firstLineChars="200"/>
        <w:rPr>
          <w:rFonts w:ascii="宋体" w:cs="Times New Roman"/>
          <w:sz w:val="24"/>
          <w:szCs w:val="24"/>
        </w:rPr>
      </w:pPr>
      <w:r>
        <w:rPr>
          <w:rFonts w:ascii="宋体" w:hAnsi="宋体" w:cs="宋体"/>
          <w:sz w:val="24"/>
          <w:szCs w:val="24"/>
        </w:rPr>
        <w:t xml:space="preserve">1.7.1 </w:t>
      </w:r>
      <w:r>
        <w:rPr>
          <w:rFonts w:hint="eastAsia" w:ascii="宋体" w:hAnsi="宋体" w:cs="宋体"/>
          <w:sz w:val="24"/>
          <w:szCs w:val="24"/>
        </w:rPr>
        <w:t>将争议提交</w:t>
      </w:r>
      <w:r>
        <w:rPr>
          <w:rFonts w:ascii="宋体" w:hAnsi="宋体" w:cs="宋体"/>
          <w:sz w:val="24"/>
          <w:szCs w:val="24"/>
          <w:u w:val="single"/>
        </w:rPr>
        <w:t xml:space="preserve">              </w:t>
      </w:r>
      <w:r>
        <w:rPr>
          <w:rFonts w:hint="eastAsia" w:ascii="宋体" w:hAnsi="宋体" w:cs="宋体"/>
          <w:sz w:val="24"/>
          <w:szCs w:val="24"/>
        </w:rPr>
        <w:t>仲裁委员会依申请仲裁时其现行有效的仲裁规则裁决；</w:t>
      </w:r>
    </w:p>
    <w:p>
      <w:pPr>
        <w:spacing w:line="560" w:lineRule="exact"/>
        <w:ind w:firstLine="480" w:firstLineChars="200"/>
        <w:rPr>
          <w:rFonts w:ascii="宋体" w:cs="Times New Roman"/>
          <w:sz w:val="24"/>
          <w:szCs w:val="24"/>
        </w:rPr>
      </w:pPr>
      <w:r>
        <w:rPr>
          <w:rFonts w:ascii="宋体" w:hAnsi="宋体" w:cs="宋体"/>
          <w:sz w:val="24"/>
          <w:szCs w:val="24"/>
        </w:rPr>
        <w:t xml:space="preserve">1.7.2 </w:t>
      </w:r>
      <w:r>
        <w:rPr>
          <w:rFonts w:hint="eastAsia" w:ascii="宋体" w:hAnsi="宋体" w:cs="宋体"/>
          <w:sz w:val="24"/>
          <w:szCs w:val="24"/>
        </w:rPr>
        <w:t>向</w:t>
      </w:r>
      <w:r>
        <w:rPr>
          <w:rFonts w:ascii="宋体" w:hAnsi="宋体" w:cs="宋体"/>
          <w:sz w:val="24"/>
          <w:szCs w:val="24"/>
          <w:u w:val="single"/>
        </w:rPr>
        <w:t xml:space="preserve">   </w:t>
      </w:r>
      <w:r>
        <w:rPr>
          <w:rFonts w:hint="eastAsia" w:ascii="宋体" w:hAnsi="宋体" w:cs="宋体"/>
          <w:sz w:val="24"/>
          <w:szCs w:val="24"/>
          <w:u w:val="single"/>
          <w:lang w:eastAsia="zh-CN"/>
        </w:rPr>
        <w:t>喀什市</w:t>
      </w:r>
      <w:r>
        <w:rPr>
          <w:rFonts w:ascii="宋体" w:hAnsi="宋体" w:cs="宋体"/>
          <w:sz w:val="24"/>
          <w:szCs w:val="24"/>
          <w:u w:val="single"/>
        </w:rPr>
        <w:t xml:space="preserve"> </w:t>
      </w:r>
      <w:r>
        <w:rPr>
          <w:rFonts w:hint="eastAsia" w:ascii="宋体" w:hAnsi="宋体" w:cs="宋体"/>
          <w:sz w:val="24"/>
          <w:szCs w:val="24"/>
        </w:rPr>
        <w:t>人民法院起诉。</w:t>
      </w:r>
    </w:p>
    <w:p>
      <w:pPr>
        <w:spacing w:line="560" w:lineRule="exact"/>
        <w:ind w:firstLine="482" w:firstLineChars="200"/>
        <w:outlineLvl w:val="0"/>
        <w:rPr>
          <w:rFonts w:ascii="宋体" w:cs="Times New Roman"/>
          <w:b/>
          <w:bCs/>
          <w:sz w:val="24"/>
          <w:szCs w:val="24"/>
        </w:rPr>
      </w:pPr>
      <w:bookmarkStart w:id="64" w:name="_Toc16417"/>
      <w:bookmarkStart w:id="65" w:name="_Toc15827"/>
      <w:bookmarkStart w:id="66" w:name="_Toc26227"/>
      <w:bookmarkStart w:id="67" w:name="_Toc23784"/>
      <w:bookmarkStart w:id="68" w:name="_Toc12273"/>
      <w:r>
        <w:rPr>
          <w:rFonts w:ascii="宋体" w:hAnsi="宋体" w:cs="宋体"/>
          <w:b/>
          <w:bCs/>
          <w:sz w:val="24"/>
          <w:szCs w:val="24"/>
        </w:rPr>
        <w:t xml:space="preserve">1.8 </w:t>
      </w:r>
      <w:r>
        <w:rPr>
          <w:rFonts w:hint="eastAsia" w:ascii="宋体" w:hAnsi="宋体" w:cs="宋体"/>
          <w:b/>
          <w:bCs/>
          <w:sz w:val="24"/>
          <w:szCs w:val="24"/>
        </w:rPr>
        <w:t>合同生效</w:t>
      </w:r>
      <w:bookmarkEnd w:id="64"/>
      <w:bookmarkEnd w:id="65"/>
      <w:bookmarkEnd w:id="66"/>
      <w:bookmarkEnd w:id="67"/>
      <w:bookmarkEnd w:id="68"/>
    </w:p>
    <w:p>
      <w:pPr>
        <w:spacing w:line="560" w:lineRule="exact"/>
        <w:ind w:firstLine="480" w:firstLineChars="200"/>
        <w:rPr>
          <w:rFonts w:ascii="宋体" w:cs="Times New Roman"/>
          <w:b/>
          <w:bCs/>
          <w:sz w:val="24"/>
          <w:szCs w:val="24"/>
        </w:rPr>
      </w:pPr>
      <w:r>
        <w:rPr>
          <w:rFonts w:hint="eastAsia" w:ascii="宋体" w:hAnsi="宋体" w:cs="宋体"/>
          <w:sz w:val="24"/>
          <w:szCs w:val="24"/>
        </w:rPr>
        <w:t>本合同自双方当事人盖章或者签字时生效。</w:t>
      </w:r>
    </w:p>
    <w:p>
      <w:pPr>
        <w:autoSpaceDE w:val="0"/>
        <w:autoSpaceDN w:val="0"/>
        <w:adjustRightInd w:val="0"/>
        <w:spacing w:line="560" w:lineRule="exact"/>
        <w:rPr>
          <w:rFonts w:ascii="宋体" w:cs="Times New Roman"/>
          <w:sz w:val="24"/>
          <w:szCs w:val="24"/>
          <w:lang w:val="zh-CN"/>
        </w:rPr>
      </w:pPr>
    </w:p>
    <w:p>
      <w:pPr>
        <w:autoSpaceDE w:val="0"/>
        <w:autoSpaceDN w:val="0"/>
        <w:adjustRightInd w:val="0"/>
        <w:spacing w:line="560" w:lineRule="exact"/>
        <w:rPr>
          <w:rFonts w:ascii="宋体" w:cs="Times New Roman"/>
          <w:sz w:val="24"/>
          <w:szCs w:val="24"/>
          <w:lang w:val="zh-CN"/>
        </w:rPr>
      </w:pPr>
      <w:r>
        <w:rPr>
          <w:rFonts w:hint="eastAsia" w:ascii="宋体" w:hAnsi="宋体" w:cs="宋体"/>
          <w:b/>
          <w:bCs/>
          <w:sz w:val="24"/>
          <w:szCs w:val="24"/>
          <w:lang w:val="zh-CN"/>
        </w:rPr>
        <w:t>甲方</w:t>
      </w:r>
      <w:r>
        <w:rPr>
          <w:rFonts w:hint="eastAsia" w:ascii="宋体" w:hAnsi="宋体" w:cs="宋体"/>
          <w:sz w:val="24"/>
          <w:szCs w:val="24"/>
          <w:lang w:val="zh-CN"/>
        </w:rPr>
        <w:t>：</w:t>
      </w:r>
      <w:r>
        <w:rPr>
          <w:rFonts w:ascii="宋体" w:hAnsi="宋体" w:cs="宋体"/>
          <w:sz w:val="24"/>
          <w:szCs w:val="24"/>
          <w:lang w:val="zh-CN"/>
        </w:rPr>
        <w:t xml:space="preserve">                             </w:t>
      </w:r>
      <w:r>
        <w:rPr>
          <w:rFonts w:ascii="宋体" w:hAnsi="宋体" w:cs="宋体"/>
          <w:b/>
          <w:bCs/>
          <w:sz w:val="24"/>
          <w:szCs w:val="24"/>
          <w:lang w:val="zh-CN"/>
        </w:rPr>
        <w:t xml:space="preserve">      </w:t>
      </w:r>
      <w:r>
        <w:rPr>
          <w:rFonts w:hint="eastAsia" w:ascii="宋体" w:hAnsi="宋体" w:cs="宋体"/>
          <w:b/>
          <w:bCs/>
          <w:sz w:val="24"/>
          <w:szCs w:val="24"/>
          <w:lang w:val="zh-CN"/>
        </w:rPr>
        <w:t>乙方</w:t>
      </w:r>
      <w:r>
        <w:rPr>
          <w:rFonts w:hint="eastAsia" w:ascii="宋体" w:hAnsi="宋体" w:cs="宋体"/>
          <w:sz w:val="24"/>
          <w:szCs w:val="24"/>
          <w:lang w:val="zh-CN"/>
        </w:rPr>
        <w:t>：</w:t>
      </w:r>
    </w:p>
    <w:p>
      <w:pPr>
        <w:autoSpaceDE w:val="0"/>
        <w:autoSpaceDN w:val="0"/>
        <w:adjustRightInd w:val="0"/>
        <w:spacing w:line="560" w:lineRule="exact"/>
        <w:rPr>
          <w:rFonts w:ascii="宋体" w:cs="Times New Roman"/>
          <w:sz w:val="24"/>
          <w:szCs w:val="24"/>
          <w:lang w:val="zh-CN"/>
        </w:rPr>
      </w:pPr>
      <w:r>
        <w:rPr>
          <w:rFonts w:hint="eastAsia" w:ascii="宋体" w:hAnsi="宋体" w:cs="宋体"/>
          <w:sz w:val="24"/>
          <w:szCs w:val="24"/>
          <w:lang w:val="zh-CN"/>
        </w:rPr>
        <w:t>统一社会信用代码：</w:t>
      </w:r>
      <w:r>
        <w:rPr>
          <w:rFonts w:ascii="宋体" w:hAnsi="宋体" w:cs="宋体"/>
          <w:sz w:val="24"/>
          <w:szCs w:val="24"/>
          <w:lang w:val="zh-CN"/>
        </w:rPr>
        <w:t xml:space="preserve">                        </w:t>
      </w:r>
      <w:r>
        <w:rPr>
          <w:rFonts w:hint="eastAsia" w:ascii="宋体" w:hAnsi="宋体" w:cs="宋体"/>
          <w:sz w:val="24"/>
          <w:szCs w:val="24"/>
          <w:lang w:val="zh-CN"/>
        </w:rPr>
        <w:t>统一社会信用代码或身份证号码：</w:t>
      </w:r>
    </w:p>
    <w:p>
      <w:pPr>
        <w:autoSpaceDE w:val="0"/>
        <w:autoSpaceDN w:val="0"/>
        <w:adjustRightInd w:val="0"/>
        <w:spacing w:line="560" w:lineRule="exact"/>
        <w:rPr>
          <w:rFonts w:ascii="宋体" w:cs="Times New Roman"/>
          <w:sz w:val="24"/>
          <w:szCs w:val="24"/>
          <w:lang w:val="zh-CN"/>
        </w:rPr>
      </w:pPr>
    </w:p>
    <w:p>
      <w:pPr>
        <w:autoSpaceDE w:val="0"/>
        <w:autoSpaceDN w:val="0"/>
        <w:adjustRightInd w:val="0"/>
        <w:spacing w:line="560" w:lineRule="exact"/>
        <w:rPr>
          <w:rFonts w:ascii="宋体" w:cs="Times New Roman"/>
          <w:sz w:val="24"/>
          <w:szCs w:val="24"/>
          <w:lang w:val="zh-CN"/>
        </w:rPr>
      </w:pPr>
      <w:r>
        <w:rPr>
          <w:rFonts w:hint="eastAsia" w:ascii="宋体" w:hAnsi="宋体" w:cs="宋体"/>
          <w:sz w:val="24"/>
          <w:szCs w:val="24"/>
          <w:lang w:val="zh-CN"/>
        </w:rPr>
        <w:t>住所：</w:t>
      </w:r>
      <w:r>
        <w:rPr>
          <w:rFonts w:ascii="宋体" w:hAnsi="宋体" w:cs="宋体"/>
          <w:sz w:val="24"/>
          <w:szCs w:val="24"/>
          <w:lang w:val="zh-CN"/>
        </w:rPr>
        <w:t xml:space="preserve">                                   </w:t>
      </w:r>
      <w:r>
        <w:rPr>
          <w:rFonts w:hint="eastAsia" w:ascii="宋体" w:hAnsi="宋体" w:cs="宋体"/>
          <w:sz w:val="24"/>
          <w:szCs w:val="24"/>
          <w:lang w:val="zh-CN"/>
        </w:rPr>
        <w:t>住所：</w:t>
      </w:r>
    </w:p>
    <w:p>
      <w:pPr>
        <w:autoSpaceDE w:val="0"/>
        <w:autoSpaceDN w:val="0"/>
        <w:adjustRightInd w:val="0"/>
        <w:spacing w:line="560" w:lineRule="exact"/>
        <w:rPr>
          <w:rFonts w:ascii="宋体" w:cs="Times New Roman"/>
          <w:sz w:val="24"/>
          <w:szCs w:val="24"/>
          <w:lang w:val="zh-CN"/>
        </w:rPr>
      </w:pPr>
      <w:r>
        <w:rPr>
          <w:rFonts w:hint="eastAsia" w:ascii="宋体" w:hAnsi="宋体" w:cs="宋体"/>
          <w:sz w:val="24"/>
          <w:szCs w:val="24"/>
          <w:lang w:val="zh-CN"/>
        </w:rPr>
        <w:t>法定代表人</w:t>
      </w:r>
      <w:r>
        <w:rPr>
          <w:rFonts w:ascii="宋体" w:hAnsi="宋体" w:cs="宋体"/>
          <w:sz w:val="24"/>
          <w:szCs w:val="24"/>
          <w:lang w:val="zh-CN"/>
        </w:rPr>
        <w:t>/</w:t>
      </w:r>
      <w:r>
        <w:rPr>
          <w:rFonts w:hint="eastAsia" w:ascii="宋体" w:hAnsi="宋体" w:cs="宋体"/>
          <w:sz w:val="24"/>
          <w:szCs w:val="24"/>
          <w:lang w:val="zh-CN"/>
        </w:rPr>
        <w:t>企业负责人或</w:t>
      </w:r>
      <w:r>
        <w:rPr>
          <w:rFonts w:ascii="宋体" w:hAnsi="宋体" w:cs="宋体"/>
          <w:sz w:val="24"/>
          <w:szCs w:val="24"/>
          <w:lang w:val="zh-CN"/>
        </w:rPr>
        <w:t xml:space="preserve">                 </w:t>
      </w:r>
      <w:r>
        <w:rPr>
          <w:rFonts w:hint="eastAsia" w:ascii="宋体" w:hAnsi="宋体" w:cs="宋体"/>
          <w:sz w:val="24"/>
          <w:szCs w:val="24"/>
          <w:lang w:val="zh-CN"/>
        </w:rPr>
        <w:t>法定代表人</w:t>
      </w:r>
      <w:r>
        <w:rPr>
          <w:rFonts w:ascii="宋体" w:hAnsi="宋体" w:cs="宋体"/>
          <w:sz w:val="24"/>
          <w:szCs w:val="24"/>
          <w:lang w:val="zh-CN"/>
        </w:rPr>
        <w:t>/</w:t>
      </w:r>
      <w:r>
        <w:rPr>
          <w:rFonts w:hint="eastAsia" w:ascii="宋体" w:hAnsi="宋体" w:cs="宋体"/>
          <w:sz w:val="24"/>
          <w:szCs w:val="24"/>
          <w:lang w:val="zh-CN"/>
        </w:rPr>
        <w:t>企业负责人或</w:t>
      </w:r>
    </w:p>
    <w:p>
      <w:pPr>
        <w:autoSpaceDE w:val="0"/>
        <w:autoSpaceDN w:val="0"/>
        <w:adjustRightInd w:val="0"/>
        <w:spacing w:line="560" w:lineRule="exact"/>
        <w:rPr>
          <w:rFonts w:ascii="宋体" w:cs="Times New Roman"/>
          <w:sz w:val="24"/>
          <w:szCs w:val="24"/>
          <w:lang w:val="zh-CN"/>
        </w:rPr>
      </w:pPr>
      <w:r>
        <w:rPr>
          <w:rFonts w:hint="eastAsia" w:ascii="宋体" w:hAnsi="宋体" w:cs="宋体"/>
          <w:sz w:val="24"/>
          <w:szCs w:val="24"/>
          <w:lang w:val="zh-CN"/>
        </w:rPr>
        <w:t>授权代表（签字）：</w:t>
      </w:r>
      <w:r>
        <w:rPr>
          <w:rFonts w:ascii="宋体" w:hAnsi="宋体" w:cs="宋体"/>
          <w:sz w:val="24"/>
          <w:szCs w:val="24"/>
          <w:lang w:val="zh-CN"/>
        </w:rPr>
        <w:t xml:space="preserve">                       </w:t>
      </w:r>
      <w:r>
        <w:rPr>
          <w:rFonts w:hint="eastAsia" w:ascii="宋体" w:hAnsi="宋体" w:cs="宋体"/>
          <w:sz w:val="24"/>
          <w:szCs w:val="24"/>
          <w:lang w:val="zh-CN"/>
        </w:rPr>
        <w:t>授权代表（签字）</w:t>
      </w:r>
      <w:r>
        <w:rPr>
          <w:rFonts w:ascii="宋体" w:hAnsi="宋体" w:cs="宋体"/>
          <w:sz w:val="24"/>
          <w:szCs w:val="24"/>
          <w:lang w:val="zh-CN"/>
        </w:rPr>
        <w:t xml:space="preserve">: </w:t>
      </w:r>
    </w:p>
    <w:p>
      <w:pPr>
        <w:autoSpaceDE w:val="0"/>
        <w:autoSpaceDN w:val="0"/>
        <w:adjustRightInd w:val="0"/>
        <w:spacing w:line="560" w:lineRule="exact"/>
        <w:rPr>
          <w:rFonts w:ascii="宋体" w:cs="Times New Roman"/>
          <w:sz w:val="24"/>
          <w:szCs w:val="24"/>
          <w:lang w:val="zh-CN"/>
        </w:rPr>
      </w:pPr>
      <w:r>
        <w:rPr>
          <w:rFonts w:hint="eastAsia" w:ascii="宋体" w:hAnsi="宋体" w:cs="宋体"/>
          <w:sz w:val="24"/>
          <w:szCs w:val="24"/>
          <w:lang w:val="zh-CN"/>
        </w:rPr>
        <w:t>联系人：</w:t>
      </w:r>
      <w:r>
        <w:rPr>
          <w:rFonts w:ascii="宋体" w:hAnsi="宋体" w:cs="宋体"/>
          <w:sz w:val="24"/>
          <w:szCs w:val="24"/>
          <w:lang w:val="zh-CN"/>
        </w:rPr>
        <w:t xml:space="preserve">                                 </w:t>
      </w:r>
      <w:r>
        <w:rPr>
          <w:rFonts w:hint="eastAsia" w:ascii="宋体" w:hAnsi="宋体" w:cs="宋体"/>
          <w:sz w:val="24"/>
          <w:szCs w:val="24"/>
          <w:lang w:val="zh-CN"/>
        </w:rPr>
        <w:t>联系人：</w:t>
      </w:r>
    </w:p>
    <w:p>
      <w:pPr>
        <w:autoSpaceDE w:val="0"/>
        <w:autoSpaceDN w:val="0"/>
        <w:adjustRightInd w:val="0"/>
        <w:spacing w:line="560" w:lineRule="exact"/>
        <w:rPr>
          <w:rFonts w:ascii="宋体" w:cs="Times New Roman"/>
          <w:sz w:val="24"/>
          <w:szCs w:val="24"/>
          <w:lang w:val="zh-CN"/>
        </w:rPr>
      </w:pPr>
      <w:r>
        <w:rPr>
          <w:rFonts w:hint="eastAsia" w:ascii="宋体" w:hAnsi="宋体" w:cs="宋体"/>
          <w:sz w:val="24"/>
          <w:szCs w:val="24"/>
          <w:lang w:val="zh-CN"/>
        </w:rPr>
        <w:t>约定送达地址：</w:t>
      </w:r>
      <w:r>
        <w:rPr>
          <w:rFonts w:ascii="宋体" w:hAnsi="宋体" w:cs="宋体"/>
          <w:sz w:val="24"/>
          <w:szCs w:val="24"/>
          <w:lang w:val="zh-CN"/>
        </w:rPr>
        <w:t xml:space="preserve">                           </w:t>
      </w:r>
      <w:r>
        <w:rPr>
          <w:rFonts w:hint="eastAsia" w:ascii="宋体" w:hAnsi="宋体" w:cs="宋体"/>
          <w:sz w:val="24"/>
          <w:szCs w:val="24"/>
          <w:lang w:val="zh-CN"/>
        </w:rPr>
        <w:t>约定送达地址：</w:t>
      </w:r>
    </w:p>
    <w:p>
      <w:pPr>
        <w:autoSpaceDE w:val="0"/>
        <w:autoSpaceDN w:val="0"/>
        <w:adjustRightInd w:val="0"/>
        <w:spacing w:line="560" w:lineRule="exact"/>
        <w:rPr>
          <w:rFonts w:ascii="宋体" w:cs="Times New Roman"/>
          <w:sz w:val="24"/>
          <w:szCs w:val="24"/>
          <w:lang w:val="zh-CN"/>
        </w:rPr>
      </w:pPr>
      <w:r>
        <w:rPr>
          <w:rFonts w:hint="eastAsia" w:ascii="宋体" w:hAnsi="宋体" w:cs="宋体"/>
          <w:sz w:val="24"/>
          <w:szCs w:val="24"/>
          <w:lang w:val="zh-CN"/>
        </w:rPr>
        <w:t>邮政编码：</w:t>
      </w:r>
      <w:r>
        <w:rPr>
          <w:rFonts w:ascii="宋体" w:hAnsi="宋体" w:cs="宋体"/>
          <w:sz w:val="24"/>
          <w:szCs w:val="24"/>
          <w:lang w:val="zh-CN"/>
        </w:rPr>
        <w:t xml:space="preserve">                               </w:t>
      </w:r>
      <w:r>
        <w:rPr>
          <w:rFonts w:hint="eastAsia" w:ascii="宋体" w:hAnsi="宋体" w:cs="宋体"/>
          <w:sz w:val="24"/>
          <w:szCs w:val="24"/>
          <w:lang w:val="zh-CN"/>
        </w:rPr>
        <w:t>邮政编码：</w:t>
      </w:r>
    </w:p>
    <w:p>
      <w:pPr>
        <w:autoSpaceDE w:val="0"/>
        <w:autoSpaceDN w:val="0"/>
        <w:adjustRightInd w:val="0"/>
        <w:spacing w:line="560" w:lineRule="exact"/>
        <w:rPr>
          <w:rFonts w:ascii="宋体" w:cs="Times New Roman"/>
          <w:sz w:val="24"/>
          <w:szCs w:val="24"/>
          <w:lang w:val="zh-CN"/>
        </w:rPr>
      </w:pPr>
      <w:r>
        <w:rPr>
          <w:rFonts w:hint="eastAsia" w:ascii="宋体" w:hAnsi="宋体" w:cs="宋体"/>
          <w:sz w:val="24"/>
          <w:szCs w:val="24"/>
          <w:lang w:val="zh-CN"/>
        </w:rPr>
        <w:t>电话</w:t>
      </w:r>
      <w:r>
        <w:rPr>
          <w:rFonts w:ascii="宋体" w:hAnsi="宋体" w:cs="宋体"/>
          <w:sz w:val="24"/>
          <w:szCs w:val="24"/>
          <w:lang w:val="zh-CN"/>
        </w:rPr>
        <w:t xml:space="preserve">:                                    </w:t>
      </w:r>
      <w:r>
        <w:rPr>
          <w:rFonts w:hint="eastAsia" w:ascii="宋体" w:hAnsi="宋体" w:cs="宋体"/>
          <w:sz w:val="24"/>
          <w:szCs w:val="24"/>
          <w:lang w:val="zh-CN"/>
        </w:rPr>
        <w:t>电话</w:t>
      </w:r>
      <w:r>
        <w:rPr>
          <w:rFonts w:ascii="宋体" w:hAnsi="宋体" w:cs="宋体"/>
          <w:sz w:val="24"/>
          <w:szCs w:val="24"/>
          <w:lang w:val="zh-CN"/>
        </w:rPr>
        <w:t xml:space="preserve">: </w:t>
      </w:r>
    </w:p>
    <w:p>
      <w:pPr>
        <w:autoSpaceDE w:val="0"/>
        <w:autoSpaceDN w:val="0"/>
        <w:adjustRightInd w:val="0"/>
        <w:spacing w:line="560" w:lineRule="exact"/>
        <w:rPr>
          <w:rFonts w:ascii="宋体" w:cs="Times New Roman"/>
          <w:sz w:val="24"/>
          <w:szCs w:val="24"/>
          <w:lang w:val="zh-CN"/>
        </w:rPr>
      </w:pPr>
      <w:r>
        <w:rPr>
          <w:rFonts w:hint="eastAsia" w:ascii="宋体" w:hAnsi="宋体" w:cs="宋体"/>
          <w:sz w:val="24"/>
          <w:szCs w:val="24"/>
          <w:lang w:val="zh-CN"/>
        </w:rPr>
        <w:t>传真</w:t>
      </w:r>
      <w:r>
        <w:rPr>
          <w:rFonts w:ascii="宋体" w:hAnsi="宋体" w:cs="宋体"/>
          <w:sz w:val="24"/>
          <w:szCs w:val="24"/>
          <w:lang w:val="zh-CN"/>
        </w:rPr>
        <w:t xml:space="preserve">:                                    </w:t>
      </w:r>
      <w:r>
        <w:rPr>
          <w:rFonts w:hint="eastAsia" w:ascii="宋体" w:hAnsi="宋体" w:cs="宋体"/>
          <w:sz w:val="24"/>
          <w:szCs w:val="24"/>
          <w:lang w:val="zh-CN"/>
        </w:rPr>
        <w:t>传真</w:t>
      </w:r>
      <w:r>
        <w:rPr>
          <w:rFonts w:ascii="宋体" w:hAnsi="宋体" w:cs="宋体"/>
          <w:sz w:val="24"/>
          <w:szCs w:val="24"/>
          <w:lang w:val="zh-CN"/>
        </w:rPr>
        <w:t>:</w:t>
      </w:r>
    </w:p>
    <w:p>
      <w:pPr>
        <w:autoSpaceDE w:val="0"/>
        <w:autoSpaceDN w:val="0"/>
        <w:adjustRightInd w:val="0"/>
        <w:spacing w:line="560" w:lineRule="exact"/>
        <w:rPr>
          <w:rFonts w:ascii="宋体" w:cs="Times New Roman"/>
          <w:sz w:val="24"/>
          <w:szCs w:val="24"/>
        </w:rPr>
      </w:pPr>
      <w:r>
        <w:rPr>
          <w:rFonts w:hint="eastAsia" w:ascii="宋体" w:hAnsi="宋体" w:cs="宋体"/>
          <w:sz w:val="24"/>
          <w:szCs w:val="24"/>
          <w:lang w:val="zh-CN"/>
        </w:rPr>
        <w:t>电子邮箱：</w:t>
      </w:r>
      <w:r>
        <w:rPr>
          <w:rFonts w:ascii="宋体" w:hAnsi="宋体" w:cs="宋体"/>
          <w:sz w:val="24"/>
          <w:szCs w:val="24"/>
          <w:lang w:val="zh-CN"/>
        </w:rPr>
        <w:t xml:space="preserve">                               </w:t>
      </w:r>
      <w:r>
        <w:rPr>
          <w:rFonts w:hint="eastAsia" w:ascii="宋体" w:hAnsi="宋体" w:cs="宋体"/>
          <w:sz w:val="24"/>
          <w:szCs w:val="24"/>
          <w:lang w:val="zh-CN"/>
        </w:rPr>
        <w:t>电子邮箱：</w:t>
      </w:r>
    </w:p>
    <w:p>
      <w:pPr>
        <w:autoSpaceDE w:val="0"/>
        <w:autoSpaceDN w:val="0"/>
        <w:adjustRightInd w:val="0"/>
        <w:spacing w:line="560" w:lineRule="exact"/>
        <w:rPr>
          <w:rFonts w:ascii="宋体" w:cs="Times New Roman"/>
          <w:sz w:val="24"/>
          <w:szCs w:val="24"/>
        </w:rPr>
      </w:pPr>
      <w:r>
        <w:rPr>
          <w:rFonts w:hint="eastAsia" w:ascii="宋体" w:hAnsi="宋体" w:cs="宋体"/>
          <w:sz w:val="24"/>
          <w:szCs w:val="24"/>
        </w:rPr>
        <w:t>开户银行：</w:t>
      </w:r>
      <w:r>
        <w:rPr>
          <w:rFonts w:ascii="宋体" w:hAnsi="宋体" w:cs="宋体"/>
          <w:sz w:val="24"/>
          <w:szCs w:val="24"/>
        </w:rPr>
        <w:t xml:space="preserve">                               </w:t>
      </w:r>
      <w:r>
        <w:rPr>
          <w:rFonts w:hint="eastAsia" w:ascii="宋体" w:hAnsi="宋体" w:cs="宋体"/>
          <w:sz w:val="24"/>
          <w:szCs w:val="24"/>
        </w:rPr>
        <w:t>开户银行：</w:t>
      </w:r>
      <w:r>
        <w:rPr>
          <w:rFonts w:ascii="宋体" w:hAnsi="宋体" w:cs="宋体"/>
          <w:sz w:val="24"/>
          <w:szCs w:val="24"/>
        </w:rPr>
        <w:t xml:space="preserve"> </w:t>
      </w:r>
    </w:p>
    <w:p>
      <w:pPr>
        <w:autoSpaceDE w:val="0"/>
        <w:autoSpaceDN w:val="0"/>
        <w:adjustRightInd w:val="0"/>
        <w:spacing w:line="560" w:lineRule="exact"/>
        <w:rPr>
          <w:rFonts w:ascii="宋体" w:cs="Times New Roman"/>
          <w:sz w:val="24"/>
          <w:szCs w:val="24"/>
        </w:rPr>
      </w:pPr>
      <w:r>
        <w:rPr>
          <w:rFonts w:hint="eastAsia" w:ascii="宋体" w:hAnsi="宋体" w:cs="宋体"/>
          <w:sz w:val="24"/>
          <w:szCs w:val="24"/>
        </w:rPr>
        <w:t>开户名称：</w:t>
      </w:r>
      <w:r>
        <w:rPr>
          <w:rFonts w:ascii="宋体" w:hAnsi="宋体" w:cs="宋体"/>
          <w:sz w:val="24"/>
          <w:szCs w:val="24"/>
        </w:rPr>
        <w:t xml:space="preserve">                               </w:t>
      </w:r>
      <w:r>
        <w:rPr>
          <w:rFonts w:hint="eastAsia" w:ascii="宋体" w:hAnsi="宋体" w:cs="宋体"/>
          <w:sz w:val="24"/>
          <w:szCs w:val="24"/>
        </w:rPr>
        <w:t>开户名称：</w:t>
      </w:r>
      <w:r>
        <w:rPr>
          <w:rFonts w:ascii="宋体" w:hAnsi="宋体" w:cs="宋体"/>
          <w:sz w:val="24"/>
          <w:szCs w:val="24"/>
        </w:rPr>
        <w:t xml:space="preserve"> </w:t>
      </w:r>
    </w:p>
    <w:p>
      <w:pPr>
        <w:autoSpaceDE w:val="0"/>
        <w:autoSpaceDN w:val="0"/>
        <w:adjustRightInd w:val="0"/>
        <w:spacing w:line="560" w:lineRule="exact"/>
        <w:rPr>
          <w:rFonts w:ascii="宋体" w:cs="Times New Roman"/>
          <w:sz w:val="24"/>
          <w:szCs w:val="24"/>
        </w:rPr>
      </w:pPr>
      <w:r>
        <w:rPr>
          <w:rFonts w:hint="eastAsia" w:ascii="宋体" w:hAnsi="宋体" w:cs="宋体"/>
          <w:sz w:val="24"/>
          <w:szCs w:val="24"/>
        </w:rPr>
        <w:t>开户账号：</w:t>
      </w:r>
      <w:r>
        <w:rPr>
          <w:rFonts w:ascii="宋体" w:hAnsi="宋体" w:cs="宋体"/>
          <w:sz w:val="24"/>
          <w:szCs w:val="24"/>
          <w:lang w:val="zh-CN"/>
        </w:rPr>
        <w:t xml:space="preserve">                               </w:t>
      </w:r>
      <w:r>
        <w:rPr>
          <w:rFonts w:hint="eastAsia" w:ascii="宋体" w:hAnsi="宋体" w:cs="宋体"/>
          <w:sz w:val="24"/>
          <w:szCs w:val="24"/>
        </w:rPr>
        <w:t>开户账号：</w:t>
      </w:r>
    </w:p>
    <w:p>
      <w:pPr>
        <w:pStyle w:val="33"/>
        <w:spacing w:line="560" w:lineRule="exact"/>
        <w:ind w:firstLine="200"/>
        <w:jc w:val="center"/>
        <w:rPr>
          <w:rFonts w:hAnsi="宋体" w:cs="Times New Roman"/>
          <w:b/>
          <w:bCs/>
        </w:rPr>
      </w:pPr>
      <w:bookmarkStart w:id="69" w:name="_Toc331685783"/>
    </w:p>
    <w:p>
      <w:pPr>
        <w:pStyle w:val="33"/>
        <w:spacing w:line="560" w:lineRule="exact"/>
        <w:ind w:firstLine="200"/>
        <w:jc w:val="center"/>
        <w:rPr>
          <w:rFonts w:hAnsi="宋体" w:cs="Times New Roman"/>
          <w:b/>
          <w:bCs/>
        </w:rPr>
      </w:pPr>
    </w:p>
    <w:p>
      <w:pPr>
        <w:pStyle w:val="33"/>
        <w:spacing w:line="560" w:lineRule="exact"/>
        <w:ind w:firstLine="200"/>
        <w:jc w:val="center"/>
        <w:rPr>
          <w:rFonts w:hAnsi="宋体" w:cs="Times New Roman"/>
          <w:b/>
          <w:bCs/>
        </w:rPr>
      </w:pPr>
      <w:r>
        <w:rPr>
          <w:rFonts w:hint="eastAsia" w:hAnsi="宋体"/>
          <w:b/>
          <w:bCs/>
        </w:rPr>
        <w:t>第二部分</w:t>
      </w:r>
      <w:r>
        <w:rPr>
          <w:rFonts w:hAnsi="宋体"/>
          <w:b/>
          <w:bCs/>
        </w:rPr>
        <w:t xml:space="preserve"> </w:t>
      </w:r>
      <w:r>
        <w:rPr>
          <w:rFonts w:hint="eastAsia" w:hAnsi="宋体"/>
          <w:b/>
          <w:bCs/>
        </w:rPr>
        <w:t>合同一般条款</w:t>
      </w:r>
      <w:bookmarkEnd w:id="69"/>
    </w:p>
    <w:p>
      <w:pPr>
        <w:spacing w:line="560" w:lineRule="exact"/>
        <w:ind w:firstLine="482" w:firstLineChars="200"/>
        <w:outlineLvl w:val="0"/>
        <w:rPr>
          <w:rFonts w:ascii="宋体" w:cs="Times New Roman"/>
          <w:b/>
          <w:bCs/>
          <w:sz w:val="24"/>
          <w:szCs w:val="24"/>
        </w:rPr>
      </w:pPr>
      <w:bookmarkStart w:id="70" w:name="_Ref467379214"/>
      <w:bookmarkStart w:id="71" w:name="_Toc279701240"/>
      <w:bookmarkStart w:id="72" w:name="_Ref467379094"/>
      <w:bookmarkStart w:id="73" w:name="_Ref467379101"/>
      <w:bookmarkStart w:id="74" w:name="_Toc5228"/>
      <w:bookmarkStart w:id="75" w:name="_Ref467379109"/>
      <w:bookmarkStart w:id="76" w:name="_Ref467379205"/>
      <w:bookmarkStart w:id="77" w:name="_Toc31297"/>
      <w:bookmarkStart w:id="78" w:name="_Toc19680"/>
      <w:bookmarkStart w:id="79" w:name="_Ref467378463"/>
      <w:bookmarkStart w:id="80" w:name="_Ref467379195"/>
      <w:bookmarkStart w:id="81" w:name="_Toc14021"/>
      <w:bookmarkStart w:id="82" w:name="_Toc487900349"/>
      <w:bookmarkStart w:id="83" w:name="_Toc259093669"/>
      <w:bookmarkStart w:id="84" w:name="_Ref467379225"/>
      <w:bookmarkStart w:id="85" w:name="_Ref467378499"/>
      <w:bookmarkStart w:id="86" w:name="_Ref467378404"/>
      <w:bookmarkStart w:id="87" w:name="_Toc25079"/>
      <w:r>
        <w:rPr>
          <w:rFonts w:ascii="宋体" w:hAnsi="宋体" w:cs="宋体"/>
          <w:b/>
          <w:bCs/>
          <w:sz w:val="24"/>
          <w:szCs w:val="24"/>
        </w:rPr>
        <w:t xml:space="preserve">2.1 </w:t>
      </w:r>
      <w:r>
        <w:rPr>
          <w:rFonts w:hint="eastAsia" w:ascii="宋体" w:hAnsi="宋体" w:cs="宋体"/>
          <w:b/>
          <w:bCs/>
          <w:sz w:val="24"/>
          <w:szCs w:val="24"/>
        </w:rPr>
        <w:t>定义</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spacing w:line="560" w:lineRule="exact"/>
        <w:ind w:firstLine="480" w:firstLineChars="200"/>
        <w:rPr>
          <w:rFonts w:ascii="宋体" w:cs="Times New Roman"/>
          <w:sz w:val="24"/>
          <w:szCs w:val="24"/>
        </w:rPr>
      </w:pPr>
      <w:r>
        <w:rPr>
          <w:rFonts w:hint="eastAsia" w:ascii="宋体" w:hAnsi="宋体" w:cs="宋体"/>
          <w:sz w:val="24"/>
          <w:szCs w:val="24"/>
        </w:rPr>
        <w:t>本合同中的下列词语应按以下内容进行解释：</w:t>
      </w:r>
    </w:p>
    <w:p>
      <w:pPr>
        <w:spacing w:line="560" w:lineRule="exact"/>
        <w:ind w:firstLine="480" w:firstLineChars="200"/>
        <w:rPr>
          <w:rFonts w:ascii="宋体" w:cs="Times New Roman"/>
          <w:sz w:val="24"/>
          <w:szCs w:val="24"/>
        </w:rPr>
      </w:pPr>
      <w:r>
        <w:rPr>
          <w:rFonts w:ascii="宋体" w:hAnsi="宋体" w:cs="宋体"/>
          <w:sz w:val="24"/>
          <w:szCs w:val="24"/>
        </w:rPr>
        <w:t xml:space="preserve">2.1.1 </w:t>
      </w:r>
      <w:r>
        <w:rPr>
          <w:rFonts w:hint="eastAsia" w:ascii="宋体" w:hAnsi="宋体" w:cs="宋体"/>
          <w:sz w:val="24"/>
          <w:szCs w:val="24"/>
        </w:rPr>
        <w:t>“合同”系指采购人和中标供应商签订的载明双方当事人所达成的协议，并包括所有的附件、附录和构成合同的其他文件。</w:t>
      </w:r>
    </w:p>
    <w:p>
      <w:pPr>
        <w:spacing w:line="560" w:lineRule="exact"/>
        <w:ind w:firstLine="480" w:firstLineChars="200"/>
        <w:rPr>
          <w:rFonts w:ascii="宋体" w:cs="Times New Roman"/>
          <w:sz w:val="24"/>
          <w:szCs w:val="24"/>
        </w:rPr>
      </w:pPr>
      <w:r>
        <w:rPr>
          <w:rFonts w:ascii="宋体" w:hAnsi="宋体" w:cs="宋体"/>
          <w:sz w:val="24"/>
          <w:szCs w:val="24"/>
        </w:rPr>
        <w:t xml:space="preserve">2.1.2 </w:t>
      </w:r>
      <w:r>
        <w:rPr>
          <w:rFonts w:hint="eastAsia" w:ascii="宋体" w:hAnsi="宋体" w:cs="宋体"/>
          <w:sz w:val="24"/>
          <w:szCs w:val="24"/>
        </w:rPr>
        <w:t>“合同价”系指根据合同约定，中标供应商在完全履行合同义务后，采购人应支付给中标供应商的价格。</w:t>
      </w:r>
    </w:p>
    <w:p>
      <w:pPr>
        <w:spacing w:line="560" w:lineRule="exact"/>
        <w:ind w:firstLine="480" w:firstLineChars="200"/>
        <w:rPr>
          <w:rFonts w:ascii="宋体" w:cs="Times New Roman"/>
          <w:sz w:val="24"/>
          <w:szCs w:val="24"/>
        </w:rPr>
      </w:pPr>
      <w:r>
        <w:rPr>
          <w:rFonts w:ascii="宋体" w:hAnsi="宋体" w:cs="宋体"/>
          <w:sz w:val="24"/>
          <w:szCs w:val="24"/>
        </w:rPr>
        <w:t xml:space="preserve">2.1.3 </w:t>
      </w:r>
      <w:r>
        <w:rPr>
          <w:rFonts w:hint="eastAsia" w:ascii="宋体" w:hAnsi="宋体" w:cs="宋体"/>
          <w:sz w:val="24"/>
          <w:szCs w:val="24"/>
        </w:rPr>
        <w:t>“服务”系指中标供应商根据合同约定应向采购人履行的除服务和工程以外的其他政府采购对象，包括采购人自身需要的服务和向社会公众提供的公共服务。</w:t>
      </w:r>
    </w:p>
    <w:p>
      <w:pPr>
        <w:spacing w:line="560" w:lineRule="exact"/>
        <w:ind w:firstLine="480" w:firstLineChars="200"/>
        <w:rPr>
          <w:rFonts w:ascii="宋体" w:cs="Times New Roman"/>
          <w:sz w:val="24"/>
          <w:szCs w:val="24"/>
        </w:rPr>
      </w:pPr>
      <w:bookmarkStart w:id="88" w:name="_Ref467378840"/>
      <w:r>
        <w:rPr>
          <w:rFonts w:ascii="宋体" w:hAnsi="宋体" w:cs="宋体"/>
          <w:sz w:val="24"/>
          <w:szCs w:val="24"/>
        </w:rPr>
        <w:t xml:space="preserve">2.1.4 </w:t>
      </w:r>
      <w:r>
        <w:rPr>
          <w:rFonts w:hint="eastAsia" w:ascii="宋体" w:hAnsi="宋体" w:cs="宋体"/>
          <w:sz w:val="24"/>
          <w:szCs w:val="24"/>
        </w:rPr>
        <w:t>“甲方”系指与中标供应商签署合同的采购人</w:t>
      </w:r>
      <w:bookmarkEnd w:id="88"/>
      <w:r>
        <w:rPr>
          <w:rFonts w:hint="eastAsia" w:ascii="宋体" w:hAnsi="宋体" w:cs="宋体"/>
          <w:sz w:val="24"/>
          <w:szCs w:val="24"/>
        </w:rPr>
        <w:t>；采购人委托采购代理机构代表其与乙方签订合同的，采购人的授权委托书作为合同附件。</w:t>
      </w:r>
    </w:p>
    <w:p>
      <w:pPr>
        <w:spacing w:line="560" w:lineRule="exact"/>
        <w:ind w:firstLine="480" w:firstLineChars="200"/>
        <w:rPr>
          <w:rFonts w:ascii="宋体" w:cs="Times New Roman"/>
          <w:sz w:val="24"/>
          <w:szCs w:val="24"/>
        </w:rPr>
      </w:pPr>
      <w:bookmarkStart w:id="89" w:name="_Ref467379400"/>
      <w:r>
        <w:rPr>
          <w:rFonts w:ascii="宋体" w:hAnsi="宋体" w:cs="宋体"/>
          <w:sz w:val="24"/>
          <w:szCs w:val="24"/>
        </w:rPr>
        <w:t xml:space="preserve">2.1.5 </w:t>
      </w:r>
      <w:r>
        <w:rPr>
          <w:rFonts w:hint="eastAsia" w:ascii="宋体" w:hAnsi="宋体" w:cs="宋体"/>
          <w:sz w:val="24"/>
          <w:szCs w:val="24"/>
        </w:rPr>
        <w:t>“乙方”系指根据合同约定提供服务的中标供应商</w:t>
      </w:r>
      <w:bookmarkEnd w:id="89"/>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cs="Times New Roman"/>
          <w:sz w:val="24"/>
          <w:szCs w:val="24"/>
        </w:rPr>
      </w:pPr>
      <w:bookmarkStart w:id="90" w:name="_Ref467379436"/>
      <w:r>
        <w:rPr>
          <w:rFonts w:ascii="宋体" w:hAnsi="宋体" w:cs="宋体"/>
          <w:sz w:val="24"/>
          <w:szCs w:val="24"/>
        </w:rPr>
        <w:t xml:space="preserve">2.1.6 </w:t>
      </w:r>
      <w:r>
        <w:rPr>
          <w:rFonts w:hint="eastAsia" w:ascii="宋体" w:hAnsi="宋体" w:cs="宋体"/>
          <w:sz w:val="24"/>
          <w:szCs w:val="24"/>
        </w:rPr>
        <w:t>“现场”系指合同约定提供服务的地点。</w:t>
      </w:r>
      <w:bookmarkEnd w:id="90"/>
    </w:p>
    <w:p>
      <w:pPr>
        <w:spacing w:line="560" w:lineRule="exact"/>
        <w:ind w:firstLine="482" w:firstLineChars="200"/>
        <w:outlineLvl w:val="0"/>
        <w:rPr>
          <w:rFonts w:ascii="宋体" w:cs="Times New Roman"/>
          <w:b/>
          <w:bCs/>
          <w:sz w:val="24"/>
          <w:szCs w:val="24"/>
        </w:rPr>
      </w:pPr>
      <w:bookmarkStart w:id="91" w:name="_Toc23289"/>
      <w:bookmarkStart w:id="92" w:name="_Toc259093670"/>
      <w:bookmarkStart w:id="93" w:name="_Toc19539"/>
      <w:bookmarkStart w:id="94" w:name="_Toc279701241"/>
      <w:bookmarkStart w:id="95" w:name="_Toc16752"/>
      <w:bookmarkStart w:id="96" w:name="_Toc31402"/>
      <w:bookmarkStart w:id="97" w:name="_Toc487900350"/>
      <w:bookmarkStart w:id="98" w:name="_Toc3769"/>
      <w:r>
        <w:rPr>
          <w:rFonts w:ascii="宋体" w:hAnsi="宋体" w:cs="宋体"/>
          <w:b/>
          <w:bCs/>
          <w:sz w:val="24"/>
          <w:szCs w:val="24"/>
        </w:rPr>
        <w:t xml:space="preserve">2.2 </w:t>
      </w:r>
      <w:r>
        <w:rPr>
          <w:rFonts w:hint="eastAsia" w:ascii="宋体" w:hAnsi="宋体" w:cs="宋体"/>
          <w:b/>
          <w:bCs/>
          <w:sz w:val="24"/>
          <w:szCs w:val="24"/>
        </w:rPr>
        <w:t>技术规范</w:t>
      </w:r>
      <w:bookmarkEnd w:id="91"/>
      <w:bookmarkEnd w:id="92"/>
      <w:bookmarkEnd w:id="93"/>
      <w:bookmarkEnd w:id="94"/>
      <w:bookmarkEnd w:id="95"/>
      <w:bookmarkEnd w:id="96"/>
      <w:bookmarkEnd w:id="97"/>
      <w:bookmarkEnd w:id="98"/>
    </w:p>
    <w:p>
      <w:pPr>
        <w:spacing w:line="560" w:lineRule="exact"/>
        <w:ind w:firstLine="480" w:firstLineChars="200"/>
        <w:rPr>
          <w:rFonts w:ascii="宋体" w:cs="Times New Roman"/>
          <w:sz w:val="24"/>
          <w:szCs w:val="24"/>
        </w:rPr>
      </w:pPr>
      <w:r>
        <w:rPr>
          <w:rFonts w:hint="eastAsia" w:ascii="宋体" w:hAnsi="宋体" w:cs="宋体"/>
          <w:sz w:val="24"/>
          <w:szCs w:val="24"/>
        </w:rPr>
        <w:t>服务所应遵守的技术规范应与采购文件规定的技术规范和技术规范附件</w:t>
      </w:r>
      <w:r>
        <w:rPr>
          <w:rFonts w:ascii="宋体" w:hAnsi="宋体" w:cs="宋体"/>
          <w:sz w:val="24"/>
          <w:szCs w:val="24"/>
        </w:rPr>
        <w:t>(</w:t>
      </w:r>
      <w:r>
        <w:rPr>
          <w:rFonts w:hint="eastAsia" w:ascii="宋体" w:hAnsi="宋体" w:cs="宋体"/>
          <w:sz w:val="24"/>
          <w:szCs w:val="24"/>
        </w:rPr>
        <w:t>如果有的话</w:t>
      </w:r>
      <w:r>
        <w:rPr>
          <w:rFonts w:ascii="宋体" w:hAnsi="宋体" w:cs="宋体"/>
          <w:sz w:val="24"/>
          <w:szCs w:val="24"/>
        </w:rPr>
        <w:t>)</w:t>
      </w:r>
      <w:r>
        <w:rPr>
          <w:rFonts w:hint="eastAsia" w:ascii="宋体" w:hAnsi="宋体" w:cs="宋体"/>
          <w:sz w:val="24"/>
          <w:szCs w:val="24"/>
        </w:rPr>
        <w:t>及其技术规范偏差表</w:t>
      </w:r>
      <w:r>
        <w:rPr>
          <w:rFonts w:ascii="宋体" w:hAnsi="宋体" w:cs="宋体"/>
          <w:sz w:val="24"/>
          <w:szCs w:val="24"/>
        </w:rPr>
        <w:t>(</w:t>
      </w:r>
      <w:r>
        <w:rPr>
          <w:rFonts w:hint="eastAsia" w:ascii="宋体" w:hAnsi="宋体" w:cs="宋体"/>
          <w:sz w:val="24"/>
          <w:szCs w:val="24"/>
        </w:rPr>
        <w:t>如果被甲方接受的话</w:t>
      </w:r>
      <w:r>
        <w:rPr>
          <w:rFonts w:ascii="宋体" w:hAnsi="宋体" w:cs="宋体"/>
          <w:sz w:val="24"/>
          <w:szCs w:val="24"/>
        </w:rPr>
        <w:t>)</w:t>
      </w:r>
      <w:r>
        <w:rPr>
          <w:rFonts w:hint="eastAsia" w:ascii="宋体" w:hAnsi="宋体" w:cs="宋体"/>
          <w:sz w:val="24"/>
          <w:szCs w:val="24"/>
        </w:rPr>
        <w:t>相一致；如果采购文件中没有技术规范的相应说明，那么应以国家有关部门最新颁布的相应标准和规范为准。</w:t>
      </w:r>
    </w:p>
    <w:p>
      <w:pPr>
        <w:spacing w:line="560" w:lineRule="exact"/>
        <w:ind w:firstLine="482" w:firstLineChars="200"/>
        <w:outlineLvl w:val="0"/>
        <w:rPr>
          <w:rFonts w:ascii="宋体" w:cs="Times New Roman"/>
          <w:b/>
          <w:bCs/>
          <w:sz w:val="24"/>
          <w:szCs w:val="24"/>
        </w:rPr>
      </w:pPr>
      <w:bookmarkStart w:id="99" w:name="_Toc12412"/>
      <w:bookmarkStart w:id="100" w:name="_Toc4133"/>
      <w:bookmarkStart w:id="101" w:name="_Toc487900351"/>
      <w:bookmarkStart w:id="102" w:name="_Toc9161"/>
      <w:bookmarkStart w:id="103" w:name="_Toc13673"/>
      <w:bookmarkStart w:id="104" w:name="_Toc259093671"/>
      <w:bookmarkStart w:id="105" w:name="_Toc27945"/>
      <w:bookmarkStart w:id="106" w:name="_Toc279701242"/>
      <w:r>
        <w:rPr>
          <w:rFonts w:ascii="宋体" w:hAnsi="宋体" w:cs="宋体"/>
          <w:b/>
          <w:bCs/>
          <w:sz w:val="24"/>
          <w:szCs w:val="24"/>
        </w:rPr>
        <w:t xml:space="preserve">2.3 </w:t>
      </w:r>
      <w:r>
        <w:rPr>
          <w:rFonts w:hint="eastAsia" w:ascii="宋体" w:hAnsi="宋体" w:cs="宋体"/>
          <w:b/>
          <w:bCs/>
          <w:sz w:val="24"/>
          <w:szCs w:val="24"/>
        </w:rPr>
        <w:t>知识产权</w:t>
      </w:r>
      <w:bookmarkEnd w:id="99"/>
      <w:bookmarkEnd w:id="100"/>
      <w:bookmarkEnd w:id="101"/>
      <w:bookmarkEnd w:id="102"/>
      <w:bookmarkEnd w:id="103"/>
      <w:bookmarkEnd w:id="104"/>
      <w:bookmarkEnd w:id="105"/>
      <w:bookmarkEnd w:id="106"/>
    </w:p>
    <w:p>
      <w:pPr>
        <w:spacing w:line="560" w:lineRule="exact"/>
        <w:ind w:firstLine="480" w:firstLineChars="200"/>
        <w:rPr>
          <w:rFonts w:ascii="宋体" w:cs="Times New Roman"/>
          <w:sz w:val="24"/>
          <w:szCs w:val="24"/>
        </w:rPr>
      </w:pPr>
      <w:r>
        <w:rPr>
          <w:rFonts w:ascii="宋体" w:hAnsi="宋体" w:cs="宋体"/>
          <w:sz w:val="24"/>
          <w:szCs w:val="24"/>
        </w:rPr>
        <w:t xml:space="preserve">2.3.1 </w:t>
      </w:r>
      <w:r>
        <w:rPr>
          <w:rFonts w:hint="eastAsia" w:ascii="宋体" w:hAnsi="宋体" w:cs="宋体"/>
          <w:sz w:val="24"/>
          <w:szCs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ascii="宋体" w:cs="Times New Roman"/>
          <w:b/>
          <w:bCs/>
          <w:sz w:val="24"/>
          <w:szCs w:val="24"/>
        </w:rPr>
      </w:pPr>
      <w:r>
        <w:rPr>
          <w:rFonts w:ascii="宋体" w:hAnsi="宋体" w:cs="宋体"/>
          <w:b/>
          <w:bCs/>
          <w:sz w:val="24"/>
          <w:szCs w:val="24"/>
        </w:rPr>
        <w:t xml:space="preserve">2.4 </w:t>
      </w:r>
      <w:r>
        <w:rPr>
          <w:rFonts w:hint="eastAsia" w:ascii="宋体" w:hAnsi="宋体" w:cs="宋体"/>
          <w:b/>
          <w:bCs/>
          <w:sz w:val="24"/>
          <w:szCs w:val="24"/>
        </w:rPr>
        <w:t>履约检查和问题反馈</w:t>
      </w:r>
    </w:p>
    <w:p>
      <w:pPr>
        <w:spacing w:line="560" w:lineRule="exact"/>
        <w:ind w:firstLine="480" w:firstLineChars="200"/>
        <w:rPr>
          <w:rFonts w:ascii="宋体" w:cs="Times New Roman"/>
          <w:sz w:val="24"/>
          <w:szCs w:val="24"/>
        </w:rPr>
      </w:pPr>
      <w:bookmarkStart w:id="107" w:name="_Ref467379657"/>
      <w:r>
        <w:rPr>
          <w:rFonts w:ascii="宋体" w:hAnsi="宋体" w:cs="宋体"/>
          <w:sz w:val="24"/>
          <w:szCs w:val="24"/>
        </w:rPr>
        <w:t>2.4.1</w:t>
      </w:r>
      <w:bookmarkEnd w:id="107"/>
      <w:bookmarkStart w:id="108" w:name="_Toc186431854"/>
      <w:bookmarkStart w:id="109" w:name="_Ref467379807"/>
      <w:bookmarkStart w:id="110" w:name="_Ref467379793"/>
      <w:bookmarkStart w:id="111" w:name="_Toc487900357"/>
      <w:bookmarkStart w:id="112" w:name="_Toc259093676"/>
      <w:bookmarkStart w:id="113" w:name="_Toc279701247"/>
      <w:r>
        <w:rPr>
          <w:rFonts w:hint="eastAsia" w:ascii="宋体" w:hAnsi="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cs="Times New Roman"/>
          <w:sz w:val="24"/>
          <w:szCs w:val="24"/>
        </w:rPr>
      </w:pPr>
      <w:r>
        <w:rPr>
          <w:rFonts w:ascii="宋体" w:hAnsi="宋体" w:cs="宋体"/>
          <w:sz w:val="24"/>
          <w:szCs w:val="24"/>
        </w:rPr>
        <w:t xml:space="preserve">2.4.2 </w:t>
      </w:r>
      <w:r>
        <w:rPr>
          <w:rFonts w:hint="eastAsia" w:ascii="宋体" w:hAnsi="宋体" w:cs="宋体"/>
          <w:sz w:val="24"/>
          <w:szCs w:val="24"/>
        </w:rPr>
        <w:t>合同履行期间，甲方有权将履行过程中出现的问题反馈给乙方，双方当事人应以书面形式约定需要完善和改进的内容</w:t>
      </w:r>
      <w:bookmarkEnd w:id="108"/>
      <w:bookmarkStart w:id="114" w:name="_Toc186431855"/>
      <w:r>
        <w:rPr>
          <w:rFonts w:hint="eastAsia" w:ascii="宋体" w:hAnsi="宋体" w:cs="宋体"/>
          <w:sz w:val="24"/>
          <w:szCs w:val="24"/>
        </w:rPr>
        <w:t>。</w:t>
      </w:r>
    </w:p>
    <w:bookmarkEnd w:id="109"/>
    <w:bookmarkEnd w:id="110"/>
    <w:bookmarkEnd w:id="111"/>
    <w:bookmarkEnd w:id="112"/>
    <w:bookmarkEnd w:id="113"/>
    <w:bookmarkEnd w:id="114"/>
    <w:p>
      <w:pPr>
        <w:spacing w:line="560" w:lineRule="exact"/>
        <w:ind w:firstLine="482" w:firstLineChars="200"/>
        <w:outlineLvl w:val="0"/>
        <w:rPr>
          <w:rFonts w:ascii="宋体" w:cs="Times New Roman"/>
          <w:b/>
          <w:bCs/>
          <w:sz w:val="24"/>
          <w:szCs w:val="24"/>
        </w:rPr>
      </w:pPr>
      <w:bookmarkStart w:id="115" w:name="_Ref467379923"/>
      <w:bookmarkStart w:id="116" w:name="_Toc259093677"/>
      <w:bookmarkStart w:id="117" w:name="_Toc279701248"/>
      <w:bookmarkStart w:id="118" w:name="_Ref467379852"/>
      <w:bookmarkStart w:id="119" w:name="_Toc487900358"/>
      <w:bookmarkStart w:id="120" w:name="_Ref467379863"/>
      <w:bookmarkStart w:id="121" w:name="_Toc18990"/>
      <w:bookmarkStart w:id="122" w:name="_Toc13467"/>
      <w:bookmarkStart w:id="123" w:name="_Toc16163"/>
      <w:bookmarkStart w:id="124" w:name="_Toc13154"/>
      <w:bookmarkStart w:id="125" w:name="_Toc30507"/>
      <w:r>
        <w:rPr>
          <w:rFonts w:ascii="宋体" w:hAnsi="宋体" w:cs="宋体"/>
          <w:b/>
          <w:bCs/>
          <w:sz w:val="24"/>
          <w:szCs w:val="24"/>
        </w:rPr>
        <w:t xml:space="preserve">2.5 </w:t>
      </w:r>
      <w:r>
        <w:rPr>
          <w:rFonts w:hint="eastAsia" w:ascii="宋体" w:hAnsi="宋体" w:cs="宋体"/>
          <w:b/>
          <w:bCs/>
          <w:sz w:val="24"/>
          <w:szCs w:val="24"/>
        </w:rPr>
        <w:t>技术资料</w:t>
      </w:r>
      <w:bookmarkEnd w:id="115"/>
      <w:bookmarkEnd w:id="116"/>
      <w:bookmarkEnd w:id="117"/>
      <w:bookmarkEnd w:id="118"/>
      <w:bookmarkEnd w:id="119"/>
      <w:bookmarkEnd w:id="120"/>
      <w:r>
        <w:rPr>
          <w:rFonts w:hint="eastAsia" w:ascii="宋体" w:hAnsi="宋体" w:cs="宋体"/>
          <w:b/>
          <w:bCs/>
          <w:sz w:val="24"/>
          <w:szCs w:val="24"/>
        </w:rPr>
        <w:t>和保密义务</w:t>
      </w:r>
      <w:bookmarkEnd w:id="121"/>
      <w:bookmarkEnd w:id="122"/>
      <w:bookmarkEnd w:id="123"/>
      <w:bookmarkEnd w:id="124"/>
      <w:bookmarkEnd w:id="125"/>
    </w:p>
    <w:p>
      <w:pPr>
        <w:spacing w:line="560" w:lineRule="exact"/>
        <w:ind w:firstLine="480" w:firstLineChars="200"/>
        <w:rPr>
          <w:rFonts w:ascii="宋体" w:cs="Times New Roman"/>
          <w:sz w:val="24"/>
          <w:szCs w:val="24"/>
        </w:rPr>
      </w:pPr>
      <w:r>
        <w:rPr>
          <w:rFonts w:ascii="宋体" w:hAnsi="宋体" w:cs="宋体"/>
          <w:sz w:val="24"/>
          <w:szCs w:val="24"/>
        </w:rPr>
        <w:t xml:space="preserve">2.5.1 </w:t>
      </w:r>
      <w:r>
        <w:rPr>
          <w:rFonts w:hint="eastAsia" w:ascii="宋体" w:hAnsi="宋体" w:cs="宋体"/>
          <w:sz w:val="24"/>
          <w:szCs w:val="24"/>
        </w:rPr>
        <w:t>乙方有权依据合同约定和项目需要，向甲方了解有关情况，调阅有关资料等，甲方应予积极配合；</w:t>
      </w:r>
    </w:p>
    <w:p>
      <w:pPr>
        <w:spacing w:line="560" w:lineRule="exact"/>
        <w:ind w:firstLine="480" w:firstLineChars="200"/>
        <w:rPr>
          <w:rFonts w:ascii="宋体" w:cs="Times New Roman"/>
          <w:sz w:val="24"/>
          <w:szCs w:val="24"/>
        </w:rPr>
      </w:pPr>
      <w:r>
        <w:rPr>
          <w:rFonts w:ascii="宋体" w:hAnsi="宋体" w:cs="宋体"/>
          <w:sz w:val="24"/>
          <w:szCs w:val="24"/>
        </w:rPr>
        <w:t xml:space="preserve">2.5.2 </w:t>
      </w:r>
      <w:r>
        <w:rPr>
          <w:rFonts w:hint="eastAsia" w:ascii="宋体" w:hAnsi="宋体" w:cs="宋体"/>
          <w:sz w:val="24"/>
          <w:szCs w:val="24"/>
        </w:rPr>
        <w:t>乙方有义务妥善保管和保护由甲方提供的前款信息和资料等；</w:t>
      </w:r>
    </w:p>
    <w:p>
      <w:pPr>
        <w:spacing w:line="560" w:lineRule="exact"/>
        <w:ind w:firstLine="480" w:firstLineChars="200"/>
        <w:rPr>
          <w:rFonts w:ascii="宋体" w:cs="Times New Roman"/>
          <w:sz w:val="24"/>
          <w:szCs w:val="24"/>
        </w:rPr>
      </w:pPr>
      <w:r>
        <w:rPr>
          <w:rFonts w:ascii="宋体" w:hAnsi="宋体" w:cs="宋体"/>
          <w:sz w:val="24"/>
          <w:szCs w:val="24"/>
        </w:rPr>
        <w:t xml:space="preserve">2.5.3 </w:t>
      </w:r>
      <w:r>
        <w:rPr>
          <w:rFonts w:hint="eastAsia" w:ascii="宋体" w:hAnsi="宋体" w:cs="宋体"/>
          <w:sz w:val="24"/>
          <w:szCs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cs="Times New Roman"/>
          <w:b/>
          <w:bCs/>
          <w:sz w:val="24"/>
          <w:szCs w:val="24"/>
        </w:rPr>
      </w:pPr>
      <w:bookmarkStart w:id="126" w:name="_Toc19069"/>
      <w:bookmarkStart w:id="127" w:name="_Toc279701252"/>
      <w:bookmarkStart w:id="128" w:name="_Toc487900362"/>
      <w:bookmarkStart w:id="129" w:name="_Toc259093681"/>
      <w:r>
        <w:rPr>
          <w:rFonts w:ascii="宋体" w:hAnsi="宋体" w:cs="宋体"/>
          <w:b/>
          <w:bCs/>
          <w:sz w:val="24"/>
          <w:szCs w:val="24"/>
        </w:rPr>
        <w:t xml:space="preserve">2.6 </w:t>
      </w:r>
      <w:r>
        <w:rPr>
          <w:rFonts w:hint="eastAsia" w:ascii="宋体" w:hAnsi="宋体" w:cs="宋体"/>
          <w:b/>
          <w:bCs/>
          <w:sz w:val="24"/>
          <w:szCs w:val="24"/>
        </w:rPr>
        <w:t>质量保证</w:t>
      </w:r>
      <w:bookmarkEnd w:id="126"/>
    </w:p>
    <w:p>
      <w:pPr>
        <w:spacing w:line="560" w:lineRule="exact"/>
        <w:ind w:firstLine="480" w:firstLineChars="200"/>
        <w:rPr>
          <w:rFonts w:ascii="宋体" w:cs="Times New Roman"/>
          <w:sz w:val="24"/>
          <w:szCs w:val="24"/>
        </w:rPr>
      </w:pPr>
      <w:r>
        <w:rPr>
          <w:rFonts w:ascii="宋体" w:hAnsi="宋体" w:cs="宋体"/>
          <w:sz w:val="24"/>
          <w:szCs w:val="24"/>
        </w:rPr>
        <w:t xml:space="preserve">2.6.1 </w:t>
      </w:r>
      <w:r>
        <w:rPr>
          <w:rFonts w:hint="eastAsia" w:ascii="宋体" w:hAnsi="宋体" w:cs="宋体"/>
          <w:sz w:val="24"/>
          <w:szCs w:val="24"/>
        </w:rPr>
        <w:t>乙方应建立和完善履行合同的内部质量保证体系，并提供相关内部规章制度给甲方，以便甲方进行监督检查；</w:t>
      </w:r>
    </w:p>
    <w:p>
      <w:pPr>
        <w:spacing w:line="560" w:lineRule="exact"/>
        <w:ind w:firstLine="480" w:firstLineChars="200"/>
        <w:rPr>
          <w:rFonts w:ascii="宋体" w:cs="Times New Roman"/>
          <w:sz w:val="24"/>
          <w:szCs w:val="24"/>
        </w:rPr>
      </w:pPr>
      <w:r>
        <w:rPr>
          <w:rFonts w:ascii="宋体" w:hAnsi="宋体" w:cs="宋体"/>
          <w:sz w:val="24"/>
          <w:szCs w:val="24"/>
        </w:rPr>
        <w:t xml:space="preserve">2.6.2 </w:t>
      </w:r>
      <w:r>
        <w:rPr>
          <w:rFonts w:hint="eastAsia" w:ascii="宋体" w:hAnsi="宋体" w:cs="宋体"/>
          <w:sz w:val="24"/>
          <w:szCs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cs="Times New Roman"/>
          <w:b/>
          <w:bCs/>
          <w:sz w:val="24"/>
          <w:szCs w:val="24"/>
        </w:rPr>
      </w:pPr>
      <w:bookmarkStart w:id="130" w:name="_Toc22267"/>
      <w:r>
        <w:rPr>
          <w:rFonts w:ascii="宋体" w:hAnsi="宋体" w:cs="宋体"/>
          <w:b/>
          <w:bCs/>
          <w:sz w:val="24"/>
          <w:szCs w:val="24"/>
        </w:rPr>
        <w:t xml:space="preserve">2.7 </w:t>
      </w:r>
      <w:r>
        <w:rPr>
          <w:rFonts w:hint="eastAsia" w:ascii="宋体" w:hAnsi="宋体" w:cs="宋体"/>
          <w:b/>
          <w:bCs/>
          <w:sz w:val="24"/>
          <w:szCs w:val="24"/>
        </w:rPr>
        <w:t>延迟</w:t>
      </w:r>
      <w:bookmarkEnd w:id="127"/>
      <w:bookmarkEnd w:id="128"/>
      <w:bookmarkEnd w:id="129"/>
      <w:r>
        <w:rPr>
          <w:rFonts w:hint="eastAsia" w:ascii="宋体" w:hAnsi="宋体" w:cs="宋体"/>
          <w:b/>
          <w:bCs/>
          <w:sz w:val="24"/>
          <w:szCs w:val="24"/>
        </w:rPr>
        <w:t>履行</w:t>
      </w:r>
      <w:bookmarkEnd w:id="130"/>
    </w:p>
    <w:p>
      <w:pPr>
        <w:spacing w:line="560" w:lineRule="exact"/>
        <w:ind w:firstLine="480" w:firstLineChars="200"/>
        <w:rPr>
          <w:rFonts w:ascii="宋体" w:cs="Times New Roman"/>
          <w:sz w:val="24"/>
          <w:szCs w:val="24"/>
        </w:rPr>
      </w:pPr>
      <w:r>
        <w:rPr>
          <w:rFonts w:hint="eastAsia" w:ascii="宋体" w:hAnsi="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cs="Times New Roman"/>
          <w:b/>
          <w:bCs/>
          <w:sz w:val="24"/>
          <w:szCs w:val="24"/>
        </w:rPr>
      </w:pPr>
      <w:bookmarkStart w:id="131" w:name="_Toc10611"/>
      <w:bookmarkStart w:id="132" w:name="_Toc259093683"/>
      <w:bookmarkStart w:id="133" w:name="_Ref467378121"/>
      <w:bookmarkStart w:id="134" w:name="_Toc279701254"/>
      <w:bookmarkStart w:id="135" w:name="_Toc487900364"/>
      <w:r>
        <w:rPr>
          <w:rFonts w:ascii="宋体" w:hAnsi="宋体" w:cs="宋体"/>
          <w:b/>
          <w:bCs/>
          <w:sz w:val="24"/>
          <w:szCs w:val="24"/>
        </w:rPr>
        <w:t xml:space="preserve">2.8 </w:t>
      </w:r>
      <w:r>
        <w:rPr>
          <w:rFonts w:hint="eastAsia" w:ascii="宋体" w:hAnsi="宋体" w:cs="宋体"/>
          <w:b/>
          <w:bCs/>
          <w:sz w:val="24"/>
          <w:szCs w:val="24"/>
        </w:rPr>
        <w:t>合同变更</w:t>
      </w:r>
      <w:bookmarkEnd w:id="131"/>
    </w:p>
    <w:p>
      <w:pPr>
        <w:spacing w:line="560" w:lineRule="exact"/>
        <w:ind w:firstLine="480" w:firstLineChars="200"/>
        <w:rPr>
          <w:rFonts w:ascii="宋体" w:cs="Times New Roman"/>
          <w:sz w:val="24"/>
          <w:szCs w:val="24"/>
        </w:rPr>
      </w:pPr>
      <w:r>
        <w:rPr>
          <w:rFonts w:ascii="宋体" w:hAnsi="宋体" w:cs="宋体"/>
          <w:sz w:val="24"/>
          <w:szCs w:val="24"/>
        </w:rPr>
        <w:t xml:space="preserve">2.8.1 </w:t>
      </w:r>
      <w:r>
        <w:rPr>
          <w:rFonts w:hint="eastAsia" w:ascii="宋体" w:hAnsi="宋体" w:cs="宋体"/>
          <w:sz w:val="24"/>
          <w:szCs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宋体" w:hAnsi="宋体" w:cs="宋体"/>
          <w:color w:val="auto"/>
          <w:sz w:val="24"/>
          <w:szCs w:val="24"/>
        </w:rPr>
        <w:t>10%</w:t>
      </w:r>
      <w:r>
        <w:rPr>
          <w:rFonts w:hint="eastAsia" w:ascii="宋体" w:hAnsi="宋体" w:cs="宋体"/>
          <w:color w:val="auto"/>
          <w:sz w:val="24"/>
          <w:szCs w:val="24"/>
        </w:rPr>
        <w:t>；</w:t>
      </w:r>
    </w:p>
    <w:p>
      <w:pPr>
        <w:spacing w:line="560" w:lineRule="exact"/>
        <w:ind w:firstLine="480" w:firstLineChars="200"/>
        <w:rPr>
          <w:rFonts w:ascii="宋体" w:cs="Times New Roman"/>
          <w:sz w:val="24"/>
          <w:szCs w:val="24"/>
        </w:rPr>
      </w:pPr>
      <w:r>
        <w:rPr>
          <w:rFonts w:ascii="宋体" w:hAnsi="宋体" w:cs="宋体"/>
          <w:sz w:val="24"/>
          <w:szCs w:val="24"/>
        </w:rPr>
        <w:t xml:space="preserve">2.8.2 </w:t>
      </w:r>
      <w:r>
        <w:rPr>
          <w:rFonts w:hint="eastAsia" w:ascii="宋体" w:hAnsi="宋体" w:cs="宋体"/>
          <w:sz w:val="24"/>
          <w:szCs w:val="24"/>
        </w:rPr>
        <w:t>合同继续履行将损害国家利益和社会公共利益的，双方当事人应当以书面形式变更合同。有过错的一方应当承担赔偿责任，双方当事人都有过错的，各自承担相应的责任。</w:t>
      </w:r>
      <w:bookmarkStart w:id="136" w:name="_Toc487900369"/>
      <w:bookmarkStart w:id="137" w:name="_Toc259093688"/>
      <w:bookmarkStart w:id="138" w:name="_Toc279701259"/>
    </w:p>
    <w:p>
      <w:pPr>
        <w:spacing w:line="560" w:lineRule="exact"/>
        <w:ind w:firstLine="482" w:firstLineChars="200"/>
        <w:outlineLvl w:val="0"/>
        <w:rPr>
          <w:rFonts w:ascii="宋体" w:cs="Times New Roman"/>
          <w:b/>
          <w:bCs/>
          <w:sz w:val="24"/>
          <w:szCs w:val="24"/>
        </w:rPr>
      </w:pPr>
      <w:bookmarkStart w:id="139" w:name="_Toc26689"/>
      <w:bookmarkStart w:id="140" w:name="_Toc42"/>
      <w:bookmarkStart w:id="141" w:name="_Toc23368"/>
      <w:bookmarkStart w:id="142" w:name="_Toc10663"/>
      <w:bookmarkStart w:id="143" w:name="_Toc21830"/>
      <w:r>
        <w:rPr>
          <w:rFonts w:ascii="宋体" w:hAnsi="宋体" w:cs="宋体"/>
          <w:b/>
          <w:bCs/>
          <w:sz w:val="24"/>
          <w:szCs w:val="24"/>
        </w:rPr>
        <w:t xml:space="preserve">2.9 </w:t>
      </w:r>
      <w:r>
        <w:rPr>
          <w:rFonts w:hint="eastAsia" w:ascii="宋体" w:hAnsi="宋体" w:cs="宋体"/>
          <w:b/>
          <w:bCs/>
          <w:sz w:val="24"/>
          <w:szCs w:val="24"/>
        </w:rPr>
        <w:t>合同转让</w:t>
      </w:r>
      <w:bookmarkEnd w:id="136"/>
      <w:bookmarkEnd w:id="137"/>
      <w:bookmarkEnd w:id="138"/>
      <w:r>
        <w:rPr>
          <w:rFonts w:hint="eastAsia" w:ascii="宋体" w:hAnsi="宋体" w:cs="宋体"/>
          <w:b/>
          <w:bCs/>
          <w:sz w:val="24"/>
          <w:szCs w:val="24"/>
        </w:rPr>
        <w:t>和分包</w:t>
      </w:r>
      <w:bookmarkEnd w:id="139"/>
      <w:bookmarkEnd w:id="140"/>
      <w:bookmarkEnd w:id="141"/>
      <w:bookmarkEnd w:id="142"/>
      <w:bookmarkEnd w:id="143"/>
    </w:p>
    <w:p>
      <w:pPr>
        <w:spacing w:line="560" w:lineRule="exact"/>
        <w:ind w:firstLine="480" w:firstLineChars="200"/>
        <w:rPr>
          <w:rFonts w:ascii="宋体" w:cs="Times New Roman"/>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cs="Times New Roman"/>
          <w:b/>
          <w:bCs/>
          <w:sz w:val="24"/>
          <w:szCs w:val="24"/>
        </w:rPr>
      </w:pPr>
      <w:bookmarkStart w:id="144" w:name="_Toc32494"/>
      <w:bookmarkStart w:id="145" w:name="_Toc14371"/>
      <w:bookmarkStart w:id="146" w:name="_Toc25571"/>
      <w:bookmarkStart w:id="147" w:name="_Toc4720"/>
      <w:bookmarkStart w:id="148" w:name="_Toc26633"/>
      <w:r>
        <w:rPr>
          <w:rFonts w:ascii="宋体" w:hAnsi="宋体" w:cs="宋体"/>
          <w:b/>
          <w:bCs/>
          <w:sz w:val="24"/>
          <w:szCs w:val="24"/>
        </w:rPr>
        <w:t>2.1</w:t>
      </w:r>
      <w:r>
        <w:rPr>
          <w:rFonts w:ascii="宋体" w:cs="宋体"/>
          <w:b/>
          <w:bCs/>
          <w:sz w:val="24"/>
          <w:szCs w:val="24"/>
        </w:rPr>
        <w:t>0</w:t>
      </w:r>
      <w:r>
        <w:rPr>
          <w:rFonts w:ascii="宋体" w:hAnsi="宋体" w:cs="宋体"/>
          <w:b/>
          <w:bCs/>
          <w:sz w:val="24"/>
          <w:szCs w:val="24"/>
        </w:rPr>
        <w:t xml:space="preserve"> </w:t>
      </w:r>
      <w:r>
        <w:rPr>
          <w:rFonts w:hint="eastAsia" w:ascii="宋体" w:hAnsi="宋体" w:cs="宋体"/>
          <w:b/>
          <w:bCs/>
          <w:sz w:val="24"/>
          <w:szCs w:val="24"/>
        </w:rPr>
        <w:t>不可抗力</w:t>
      </w:r>
      <w:bookmarkEnd w:id="144"/>
      <w:bookmarkEnd w:id="145"/>
      <w:bookmarkEnd w:id="146"/>
      <w:bookmarkEnd w:id="147"/>
      <w:bookmarkEnd w:id="148"/>
    </w:p>
    <w:p>
      <w:pPr>
        <w:spacing w:line="560" w:lineRule="exact"/>
        <w:ind w:firstLine="480" w:firstLineChars="200"/>
        <w:rPr>
          <w:rFonts w:ascii="宋体" w:cs="Times New Roman"/>
          <w:sz w:val="24"/>
          <w:szCs w:val="24"/>
        </w:rPr>
      </w:pPr>
      <w:r>
        <w:rPr>
          <w:rFonts w:ascii="宋体" w:hAnsi="宋体" w:cs="宋体"/>
          <w:sz w:val="24"/>
          <w:szCs w:val="24"/>
        </w:rPr>
        <w:t>2.1</w:t>
      </w:r>
      <w:r>
        <w:rPr>
          <w:rFonts w:ascii="宋体" w:cs="宋体"/>
          <w:sz w:val="24"/>
          <w:szCs w:val="24"/>
        </w:rPr>
        <w:t>0</w:t>
      </w:r>
      <w:r>
        <w:rPr>
          <w:rFonts w:ascii="宋体" w:hAnsi="宋体" w:cs="宋体"/>
          <w:sz w:val="24"/>
          <w:szCs w:val="24"/>
        </w:rPr>
        <w:t>.1</w:t>
      </w:r>
      <w:r>
        <w:rPr>
          <w:rFonts w:hint="eastAsia" w:ascii="宋体" w:hAnsi="宋体" w:cs="宋体"/>
          <w:sz w:val="24"/>
          <w:szCs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cs="Times New Roman"/>
          <w:sz w:val="24"/>
          <w:szCs w:val="24"/>
        </w:rPr>
      </w:pPr>
      <w:r>
        <w:rPr>
          <w:rFonts w:ascii="宋体" w:hAnsi="宋体" w:cs="宋体"/>
          <w:sz w:val="24"/>
          <w:szCs w:val="24"/>
        </w:rPr>
        <w:t>2.1</w:t>
      </w:r>
      <w:r>
        <w:rPr>
          <w:rFonts w:ascii="宋体" w:cs="宋体"/>
          <w:sz w:val="24"/>
          <w:szCs w:val="24"/>
        </w:rPr>
        <w:t>0</w:t>
      </w:r>
      <w:r>
        <w:rPr>
          <w:rFonts w:ascii="宋体" w:hAnsi="宋体" w:cs="宋体"/>
          <w:sz w:val="24"/>
          <w:szCs w:val="24"/>
        </w:rPr>
        <w:t xml:space="preserve">.2 </w:t>
      </w:r>
      <w:r>
        <w:rPr>
          <w:rFonts w:hint="eastAsia" w:ascii="宋体" w:hAnsi="宋体" w:cs="宋体"/>
          <w:sz w:val="24"/>
          <w:szCs w:val="24"/>
        </w:rPr>
        <w:t>因不可抗力致使不能实现合同目的的，当事人可以解除合同；</w:t>
      </w:r>
    </w:p>
    <w:p>
      <w:pPr>
        <w:spacing w:line="560" w:lineRule="exact"/>
        <w:ind w:firstLine="480" w:firstLineChars="200"/>
        <w:rPr>
          <w:rFonts w:ascii="宋体" w:cs="Times New Roman"/>
          <w:sz w:val="24"/>
          <w:szCs w:val="24"/>
        </w:rPr>
      </w:pPr>
      <w:r>
        <w:rPr>
          <w:rFonts w:ascii="宋体" w:hAnsi="宋体" w:cs="宋体"/>
          <w:sz w:val="24"/>
          <w:szCs w:val="24"/>
        </w:rPr>
        <w:t>2.1</w:t>
      </w:r>
      <w:r>
        <w:rPr>
          <w:rFonts w:ascii="宋体" w:cs="宋体"/>
          <w:sz w:val="24"/>
          <w:szCs w:val="24"/>
        </w:rPr>
        <w:t>0</w:t>
      </w:r>
      <w:r>
        <w:rPr>
          <w:rFonts w:ascii="宋体" w:hAnsi="宋体" w:cs="宋体"/>
          <w:sz w:val="24"/>
          <w:szCs w:val="24"/>
        </w:rPr>
        <w:t xml:space="preserve">.3 </w:t>
      </w:r>
      <w:r>
        <w:rPr>
          <w:rFonts w:hint="eastAsia" w:ascii="宋体" w:hAnsi="宋体" w:cs="宋体"/>
          <w:sz w:val="24"/>
          <w:szCs w:val="24"/>
        </w:rPr>
        <w:t>因不可抗力致使合同有变更必要的，双方当事人应在</w:t>
      </w:r>
      <w:r>
        <w:rPr>
          <w:rFonts w:ascii="宋体" w:hAnsi="宋体" w:cs="宋体"/>
          <w:b/>
          <w:bCs/>
          <w:i/>
          <w:iCs/>
          <w:sz w:val="24"/>
          <w:szCs w:val="24"/>
          <w:u w:val="single"/>
        </w:rPr>
        <w:t>5</w:t>
      </w:r>
      <w:r>
        <w:rPr>
          <w:rFonts w:hint="eastAsia" w:ascii="宋体" w:hAnsi="宋体" w:cs="宋体"/>
          <w:b/>
          <w:bCs/>
          <w:i/>
          <w:iCs/>
          <w:sz w:val="24"/>
          <w:szCs w:val="24"/>
          <w:u w:val="single"/>
        </w:rPr>
        <w:t>个工作日</w:t>
      </w:r>
      <w:r>
        <w:rPr>
          <w:rFonts w:hint="eastAsia" w:ascii="宋体" w:hAnsi="宋体" w:cs="宋体"/>
          <w:sz w:val="24"/>
          <w:szCs w:val="24"/>
        </w:rPr>
        <w:t>内以书面形式变更合同；</w:t>
      </w:r>
    </w:p>
    <w:p>
      <w:pPr>
        <w:spacing w:line="560" w:lineRule="exact"/>
        <w:ind w:firstLine="480" w:firstLineChars="200"/>
        <w:rPr>
          <w:rFonts w:ascii="宋体" w:cs="Times New Roman"/>
          <w:sz w:val="24"/>
          <w:szCs w:val="24"/>
        </w:rPr>
      </w:pPr>
      <w:r>
        <w:rPr>
          <w:rFonts w:ascii="宋体" w:hAnsi="宋体" w:cs="宋体"/>
          <w:sz w:val="24"/>
          <w:szCs w:val="24"/>
        </w:rPr>
        <w:t>2.1</w:t>
      </w:r>
      <w:r>
        <w:rPr>
          <w:rFonts w:ascii="宋体" w:cs="宋体"/>
          <w:sz w:val="24"/>
          <w:szCs w:val="24"/>
        </w:rPr>
        <w:t>0</w:t>
      </w:r>
      <w:r>
        <w:rPr>
          <w:rFonts w:ascii="宋体" w:hAnsi="宋体" w:cs="宋体"/>
          <w:sz w:val="24"/>
          <w:szCs w:val="24"/>
        </w:rPr>
        <w:t>.4</w:t>
      </w:r>
      <w:r>
        <w:rPr>
          <w:rFonts w:hint="eastAsia" w:ascii="宋体" w:hAnsi="宋体" w:cs="宋体"/>
          <w:sz w:val="24"/>
          <w:szCs w:val="24"/>
        </w:rPr>
        <w:t>受不可抗力影响的一方在不可抗力发生后，应在</w:t>
      </w:r>
      <w:r>
        <w:rPr>
          <w:rFonts w:ascii="宋体" w:hAnsi="宋体" w:cs="宋体"/>
          <w:b/>
          <w:bCs/>
          <w:i/>
          <w:iCs/>
          <w:sz w:val="24"/>
          <w:szCs w:val="24"/>
          <w:u w:val="single"/>
        </w:rPr>
        <w:t>3</w:t>
      </w:r>
      <w:r>
        <w:rPr>
          <w:rFonts w:hint="eastAsia" w:ascii="宋体" w:hAnsi="宋体" w:cs="宋体"/>
          <w:b/>
          <w:bCs/>
          <w:i/>
          <w:iCs/>
          <w:sz w:val="24"/>
          <w:szCs w:val="24"/>
          <w:u w:val="single"/>
        </w:rPr>
        <w:t>个工作日</w:t>
      </w:r>
      <w:r>
        <w:rPr>
          <w:rFonts w:hint="eastAsia" w:ascii="宋体" w:hAnsi="宋体" w:cs="宋体"/>
          <w:sz w:val="24"/>
          <w:szCs w:val="24"/>
        </w:rPr>
        <w:t>内以书面形式通知对方当事人，并在</w:t>
      </w:r>
      <w:r>
        <w:rPr>
          <w:rFonts w:ascii="宋体" w:hAnsi="宋体" w:cs="宋体"/>
          <w:b/>
          <w:bCs/>
          <w:i/>
          <w:iCs/>
          <w:sz w:val="24"/>
          <w:szCs w:val="24"/>
          <w:u w:val="single"/>
        </w:rPr>
        <w:t>5</w:t>
      </w:r>
      <w:r>
        <w:rPr>
          <w:rFonts w:hint="eastAsia" w:ascii="宋体" w:hAnsi="宋体" w:cs="宋体"/>
          <w:b/>
          <w:bCs/>
          <w:i/>
          <w:iCs/>
          <w:sz w:val="24"/>
          <w:szCs w:val="24"/>
          <w:u w:val="single"/>
        </w:rPr>
        <w:t>个工作日</w:t>
      </w:r>
      <w:r>
        <w:rPr>
          <w:rFonts w:hint="eastAsia" w:ascii="宋体" w:hAnsi="宋体" w:cs="宋体"/>
          <w:sz w:val="24"/>
          <w:szCs w:val="24"/>
        </w:rPr>
        <w:t>内，将有关部门出具的证明文件送达对方当事人。</w:t>
      </w:r>
    </w:p>
    <w:p>
      <w:pPr>
        <w:spacing w:line="560" w:lineRule="exact"/>
        <w:ind w:firstLine="482" w:firstLineChars="200"/>
        <w:outlineLvl w:val="0"/>
        <w:rPr>
          <w:rFonts w:ascii="宋体" w:cs="Times New Roman"/>
          <w:b/>
          <w:bCs/>
          <w:sz w:val="24"/>
          <w:szCs w:val="24"/>
        </w:rPr>
      </w:pPr>
      <w:bookmarkStart w:id="149" w:name="_Toc25783"/>
      <w:bookmarkStart w:id="150" w:name="_Toc3638"/>
      <w:bookmarkStart w:id="151" w:name="_Toc487900365"/>
      <w:bookmarkStart w:id="152" w:name="_Toc14115"/>
      <w:bookmarkStart w:id="153" w:name="_Toc23854"/>
      <w:bookmarkStart w:id="154" w:name="_Toc24465"/>
      <w:bookmarkStart w:id="155" w:name="_Toc279701255"/>
      <w:bookmarkStart w:id="156" w:name="_Toc259093684"/>
      <w:r>
        <w:rPr>
          <w:rFonts w:ascii="宋体" w:hAnsi="宋体" w:cs="宋体"/>
          <w:b/>
          <w:bCs/>
          <w:sz w:val="24"/>
          <w:szCs w:val="24"/>
        </w:rPr>
        <w:t xml:space="preserve">2.11 </w:t>
      </w:r>
      <w:r>
        <w:rPr>
          <w:rFonts w:hint="eastAsia" w:ascii="宋体" w:hAnsi="宋体" w:cs="宋体"/>
          <w:b/>
          <w:bCs/>
          <w:sz w:val="24"/>
          <w:szCs w:val="24"/>
        </w:rPr>
        <w:t>税费</w:t>
      </w:r>
      <w:bookmarkEnd w:id="149"/>
      <w:bookmarkEnd w:id="150"/>
      <w:bookmarkEnd w:id="151"/>
      <w:bookmarkEnd w:id="152"/>
      <w:bookmarkEnd w:id="153"/>
      <w:bookmarkEnd w:id="154"/>
      <w:bookmarkEnd w:id="155"/>
      <w:bookmarkEnd w:id="156"/>
    </w:p>
    <w:p>
      <w:pPr>
        <w:spacing w:line="560" w:lineRule="exact"/>
        <w:ind w:firstLine="480" w:firstLineChars="200"/>
        <w:rPr>
          <w:rFonts w:ascii="宋体" w:cs="Times New Roman"/>
          <w:sz w:val="24"/>
          <w:szCs w:val="24"/>
        </w:rPr>
      </w:pPr>
      <w:r>
        <w:rPr>
          <w:rFonts w:hint="eastAsia" w:ascii="宋体" w:hAnsi="宋体" w:cs="宋体"/>
          <w:sz w:val="24"/>
          <w:szCs w:val="24"/>
        </w:rPr>
        <w:t>与合同有关的一切税费，均按照中华人民共和国法律的相关规定缴纳。</w:t>
      </w:r>
    </w:p>
    <w:p>
      <w:pPr>
        <w:spacing w:line="560" w:lineRule="exact"/>
        <w:ind w:firstLine="482" w:firstLineChars="200"/>
        <w:outlineLvl w:val="0"/>
        <w:rPr>
          <w:rFonts w:ascii="宋体" w:cs="Times New Roman"/>
          <w:b/>
          <w:bCs/>
          <w:sz w:val="24"/>
          <w:szCs w:val="24"/>
        </w:rPr>
      </w:pPr>
      <w:bookmarkStart w:id="157" w:name="_Toc25525"/>
      <w:bookmarkStart w:id="158" w:name="_Toc279701258"/>
      <w:bookmarkStart w:id="159" w:name="_Toc487900368"/>
      <w:bookmarkStart w:id="160" w:name="_Toc14814"/>
      <w:bookmarkStart w:id="161" w:name="_Toc7315"/>
      <w:bookmarkStart w:id="162" w:name="_Toc259093687"/>
      <w:bookmarkStart w:id="163" w:name="_Toc30105"/>
      <w:bookmarkStart w:id="164" w:name="_Toc26883"/>
      <w:r>
        <w:rPr>
          <w:rFonts w:ascii="宋体" w:hAnsi="宋体" w:cs="宋体"/>
          <w:b/>
          <w:bCs/>
          <w:sz w:val="24"/>
          <w:szCs w:val="24"/>
        </w:rPr>
        <w:t xml:space="preserve">2.12 </w:t>
      </w:r>
      <w:r>
        <w:rPr>
          <w:rFonts w:hint="eastAsia" w:ascii="宋体" w:hAnsi="宋体" w:cs="宋体"/>
          <w:b/>
          <w:bCs/>
          <w:sz w:val="24"/>
          <w:szCs w:val="24"/>
        </w:rPr>
        <w:t>乙方破产</w:t>
      </w:r>
      <w:bookmarkEnd w:id="157"/>
      <w:bookmarkEnd w:id="158"/>
      <w:bookmarkEnd w:id="159"/>
      <w:bookmarkEnd w:id="160"/>
      <w:bookmarkEnd w:id="161"/>
      <w:bookmarkEnd w:id="162"/>
      <w:bookmarkEnd w:id="163"/>
      <w:bookmarkEnd w:id="164"/>
    </w:p>
    <w:p>
      <w:pPr>
        <w:spacing w:line="560" w:lineRule="exact"/>
        <w:ind w:firstLine="480" w:firstLineChars="200"/>
        <w:rPr>
          <w:rFonts w:ascii="宋体" w:cs="Times New Roman"/>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cs="Times New Roman"/>
          <w:b/>
          <w:bCs/>
          <w:sz w:val="24"/>
          <w:szCs w:val="24"/>
        </w:rPr>
      </w:pPr>
      <w:bookmarkStart w:id="165" w:name="_Toc2016"/>
      <w:bookmarkStart w:id="166" w:name="_Toc23323"/>
      <w:bookmarkStart w:id="167" w:name="_Toc1123"/>
      <w:r>
        <w:rPr>
          <w:rFonts w:ascii="宋体" w:hAnsi="宋体" w:cs="宋体"/>
          <w:b/>
          <w:bCs/>
          <w:sz w:val="24"/>
          <w:szCs w:val="24"/>
        </w:rPr>
        <w:t xml:space="preserve">2.13 </w:t>
      </w:r>
      <w:r>
        <w:rPr>
          <w:rFonts w:hint="eastAsia" w:ascii="宋体" w:hAnsi="宋体" w:cs="宋体"/>
          <w:b/>
          <w:bCs/>
          <w:sz w:val="24"/>
          <w:szCs w:val="24"/>
        </w:rPr>
        <w:t>合同中止、终止</w:t>
      </w:r>
      <w:bookmarkEnd w:id="165"/>
      <w:bookmarkEnd w:id="166"/>
      <w:bookmarkEnd w:id="167"/>
    </w:p>
    <w:p>
      <w:pPr>
        <w:spacing w:line="560" w:lineRule="exact"/>
        <w:ind w:firstLine="480" w:firstLineChars="200"/>
        <w:rPr>
          <w:rFonts w:ascii="宋体" w:cs="Times New Roman"/>
          <w:sz w:val="24"/>
          <w:szCs w:val="24"/>
        </w:rPr>
      </w:pPr>
      <w:r>
        <w:rPr>
          <w:rFonts w:ascii="宋体" w:hAnsi="宋体" w:cs="宋体"/>
          <w:sz w:val="24"/>
          <w:szCs w:val="24"/>
        </w:rPr>
        <w:t xml:space="preserve">2.13.1 </w:t>
      </w:r>
      <w:r>
        <w:rPr>
          <w:rFonts w:hint="eastAsia" w:ascii="宋体" w:hAnsi="宋体" w:cs="宋体"/>
          <w:sz w:val="24"/>
          <w:szCs w:val="24"/>
        </w:rPr>
        <w:t>双方当事人不得擅自中止或者终止合同；</w:t>
      </w:r>
    </w:p>
    <w:p>
      <w:pPr>
        <w:spacing w:line="560" w:lineRule="exact"/>
        <w:ind w:firstLine="480" w:firstLineChars="200"/>
        <w:rPr>
          <w:rFonts w:ascii="宋体" w:cs="Times New Roman"/>
          <w:sz w:val="24"/>
          <w:szCs w:val="24"/>
        </w:rPr>
      </w:pPr>
      <w:r>
        <w:rPr>
          <w:rFonts w:ascii="宋体" w:hAnsi="宋体" w:cs="宋体"/>
          <w:sz w:val="24"/>
          <w:szCs w:val="24"/>
        </w:rPr>
        <w:t>2.13.2</w:t>
      </w:r>
      <w:r>
        <w:rPr>
          <w:rFonts w:hint="eastAsia" w:ascii="宋体" w:hAnsi="宋体" w:cs="宋体"/>
          <w:sz w:val="24"/>
          <w:szCs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cs="Times New Roman"/>
          <w:b/>
          <w:bCs/>
          <w:sz w:val="24"/>
          <w:szCs w:val="24"/>
        </w:rPr>
      </w:pPr>
      <w:bookmarkStart w:id="168" w:name="_Toc14525"/>
      <w:bookmarkStart w:id="169" w:name="_Toc17363"/>
      <w:bookmarkStart w:id="170" w:name="_Toc1969"/>
      <w:r>
        <w:rPr>
          <w:rFonts w:ascii="宋体" w:hAnsi="宋体" w:cs="宋体"/>
          <w:b/>
          <w:bCs/>
          <w:sz w:val="24"/>
          <w:szCs w:val="24"/>
        </w:rPr>
        <w:t xml:space="preserve">2.14 </w:t>
      </w:r>
      <w:r>
        <w:rPr>
          <w:rFonts w:hint="eastAsia" w:ascii="宋体" w:hAnsi="宋体" w:cs="宋体"/>
          <w:b/>
          <w:bCs/>
          <w:sz w:val="24"/>
          <w:szCs w:val="24"/>
        </w:rPr>
        <w:t>检验和验收</w:t>
      </w:r>
      <w:bookmarkEnd w:id="168"/>
      <w:bookmarkEnd w:id="169"/>
      <w:bookmarkEnd w:id="170"/>
    </w:p>
    <w:p>
      <w:pPr>
        <w:tabs>
          <w:tab w:val="left" w:pos="360"/>
          <w:tab w:val="left" w:pos="540"/>
          <w:tab w:val="left" w:pos="1080"/>
        </w:tabs>
        <w:spacing w:line="560" w:lineRule="exact"/>
        <w:ind w:firstLine="480" w:firstLineChars="200"/>
        <w:rPr>
          <w:rFonts w:ascii="宋体" w:cs="Times New Roman"/>
          <w:sz w:val="24"/>
          <w:szCs w:val="24"/>
        </w:rPr>
      </w:pPr>
      <w:r>
        <w:rPr>
          <w:rFonts w:ascii="宋体" w:hAnsi="宋体" w:cs="宋体"/>
          <w:sz w:val="24"/>
          <w:szCs w:val="24"/>
        </w:rPr>
        <w:t xml:space="preserve">2.14.1 </w:t>
      </w:r>
      <w:r>
        <w:rPr>
          <w:rFonts w:hint="eastAsia" w:ascii="宋体" w:hAnsi="宋体" w:cs="宋体"/>
          <w:sz w:val="24"/>
          <w:szCs w:val="24"/>
        </w:rPr>
        <w:t>乙方按照合同约定，定期提交服务报告，甲方按照合同的约定进行定期验收；</w:t>
      </w:r>
    </w:p>
    <w:p>
      <w:pPr>
        <w:tabs>
          <w:tab w:val="left" w:pos="360"/>
          <w:tab w:val="left" w:pos="540"/>
          <w:tab w:val="left" w:pos="1080"/>
        </w:tabs>
        <w:spacing w:line="560" w:lineRule="exact"/>
        <w:ind w:firstLine="480" w:firstLineChars="200"/>
        <w:rPr>
          <w:rFonts w:ascii="宋体" w:cs="Times New Roman"/>
          <w:sz w:val="24"/>
          <w:szCs w:val="24"/>
        </w:rPr>
      </w:pPr>
      <w:r>
        <w:rPr>
          <w:rFonts w:ascii="宋体" w:hAnsi="宋体" w:cs="宋体"/>
          <w:sz w:val="24"/>
          <w:szCs w:val="24"/>
        </w:rPr>
        <w:t xml:space="preserve">2.14.2 </w:t>
      </w:r>
      <w:r>
        <w:rPr>
          <w:rFonts w:hint="eastAsia" w:ascii="宋体" w:hAnsi="宋体" w:cs="宋体"/>
          <w:sz w:val="24"/>
          <w:szCs w:val="24"/>
        </w:rPr>
        <w:t>合同期满或者履行完毕后，甲方有权组织</w:t>
      </w:r>
      <w:r>
        <w:rPr>
          <w:rFonts w:hint="eastAsia" w:ascii="宋体" w:hAnsi="宋体" w:cs="宋体"/>
          <w:sz w:val="24"/>
          <w:szCs w:val="24"/>
          <w:lang w:val="en-US" w:eastAsia="zh-CN"/>
        </w:rPr>
        <w:t>.</w:t>
      </w:r>
      <w:r>
        <w:rPr>
          <w:rFonts w:hint="eastAsia" w:ascii="宋体" w:hAnsi="宋体" w:cs="宋体"/>
          <w:sz w:val="24"/>
          <w:szCs w:val="24"/>
        </w:rPr>
        <w:t>对乙方履约的验收，即：按照合同约定的标准，组织对乙方履约情况的验收，并出具验收书；向社会公众提供的公共服务项目，验收时应当邀请服务对象参与并出具意见，验收结果应当向社会公告；</w:t>
      </w:r>
    </w:p>
    <w:bookmarkEnd w:id="132"/>
    <w:bookmarkEnd w:id="133"/>
    <w:bookmarkEnd w:id="134"/>
    <w:bookmarkEnd w:id="135"/>
    <w:p>
      <w:pPr>
        <w:spacing w:line="560" w:lineRule="exact"/>
        <w:ind w:firstLine="482" w:firstLineChars="200"/>
        <w:outlineLvl w:val="0"/>
        <w:rPr>
          <w:rFonts w:ascii="宋体" w:cs="Times New Roman"/>
          <w:b/>
          <w:bCs/>
          <w:sz w:val="24"/>
          <w:szCs w:val="24"/>
        </w:rPr>
      </w:pPr>
      <w:bookmarkStart w:id="171" w:name="_Toc259093690"/>
      <w:bookmarkStart w:id="172" w:name="_Toc279701261"/>
      <w:bookmarkStart w:id="173" w:name="_Toc487900371"/>
      <w:bookmarkStart w:id="174" w:name="_Toc9808"/>
      <w:bookmarkStart w:id="175" w:name="_Toc12666"/>
      <w:bookmarkStart w:id="176" w:name="_Toc2308"/>
      <w:bookmarkStart w:id="177" w:name="_Toc31892"/>
      <w:bookmarkStart w:id="178" w:name="_Toc25198"/>
      <w:r>
        <w:rPr>
          <w:rFonts w:ascii="宋体" w:hAnsi="宋体" w:cs="宋体"/>
          <w:b/>
          <w:bCs/>
          <w:sz w:val="24"/>
          <w:szCs w:val="24"/>
        </w:rPr>
        <w:t xml:space="preserve">2.15 </w:t>
      </w:r>
      <w:r>
        <w:rPr>
          <w:rFonts w:hint="eastAsia" w:ascii="宋体" w:hAnsi="宋体" w:cs="宋体"/>
          <w:b/>
          <w:bCs/>
          <w:sz w:val="24"/>
          <w:szCs w:val="24"/>
        </w:rPr>
        <w:t>通知</w:t>
      </w:r>
      <w:bookmarkEnd w:id="171"/>
      <w:bookmarkEnd w:id="172"/>
      <w:bookmarkEnd w:id="173"/>
      <w:r>
        <w:rPr>
          <w:rFonts w:hint="eastAsia" w:ascii="宋体" w:hAnsi="宋体" w:cs="宋体"/>
          <w:b/>
          <w:bCs/>
          <w:sz w:val="24"/>
          <w:szCs w:val="24"/>
        </w:rPr>
        <w:t>和送达</w:t>
      </w:r>
      <w:bookmarkEnd w:id="174"/>
      <w:bookmarkEnd w:id="175"/>
      <w:bookmarkEnd w:id="176"/>
      <w:bookmarkEnd w:id="177"/>
      <w:bookmarkEnd w:id="178"/>
    </w:p>
    <w:p>
      <w:pPr>
        <w:spacing w:line="560" w:lineRule="exact"/>
        <w:ind w:firstLine="480" w:firstLineChars="200"/>
        <w:rPr>
          <w:rFonts w:ascii="宋体" w:cs="Times New Roman"/>
          <w:sz w:val="24"/>
          <w:szCs w:val="24"/>
        </w:rPr>
      </w:pPr>
      <w:bookmarkStart w:id="179" w:name="_Toc7073"/>
      <w:bookmarkStart w:id="180" w:name="_Toc29220"/>
      <w:bookmarkStart w:id="181" w:name="_Toc279701262"/>
      <w:bookmarkStart w:id="182" w:name="_Toc487900372"/>
      <w:bookmarkStart w:id="183" w:name="_Toc259093691"/>
      <w:r>
        <w:rPr>
          <w:rFonts w:ascii="宋体" w:hAnsi="宋体" w:cs="宋体"/>
          <w:sz w:val="24"/>
          <w:szCs w:val="24"/>
        </w:rPr>
        <w:t xml:space="preserve">2.15.1 </w:t>
      </w:r>
      <w:r>
        <w:rPr>
          <w:rFonts w:hint="eastAsia" w:ascii="宋体" w:hAnsi="宋体" w:cs="宋体"/>
          <w:sz w:val="24"/>
          <w:szCs w:val="24"/>
        </w:rPr>
        <w:t>任何一方因履行合同而以合同第一部分尾部所列明的事项发出的所有通知、文件、材料，均视为已向对方当事人送达；任何一方变更上述送达方式或者地址的，应于</w:t>
      </w:r>
      <w:r>
        <w:rPr>
          <w:rFonts w:ascii="宋体" w:hAnsi="宋体" w:cs="宋体"/>
          <w:sz w:val="24"/>
          <w:szCs w:val="24"/>
          <w:u w:val="single"/>
        </w:rPr>
        <w:t xml:space="preserve"> 3</w:t>
      </w:r>
      <w:r>
        <w:rPr>
          <w:rFonts w:hint="eastAsia" w:ascii="宋体" w:hAnsi="宋体" w:cs="宋体"/>
          <w:sz w:val="24"/>
          <w:szCs w:val="24"/>
        </w:rPr>
        <w:t>个工作日内书面通知对方当事人，在对方当事人收到有关变更通知之前，变更前的约定送达方式或者地址仍视为有效。</w:t>
      </w:r>
      <w:bookmarkEnd w:id="179"/>
      <w:bookmarkEnd w:id="180"/>
    </w:p>
    <w:p>
      <w:pPr>
        <w:spacing w:line="560" w:lineRule="exact"/>
        <w:ind w:firstLine="480" w:firstLineChars="200"/>
        <w:rPr>
          <w:rFonts w:ascii="宋体" w:cs="Times New Roman"/>
          <w:sz w:val="24"/>
          <w:szCs w:val="24"/>
        </w:rPr>
      </w:pPr>
      <w:bookmarkStart w:id="184" w:name="_Toc27674"/>
      <w:bookmarkStart w:id="185" w:name="_Toc18401"/>
      <w:r>
        <w:rPr>
          <w:rFonts w:ascii="宋体" w:hAnsi="宋体" w:cs="宋体"/>
          <w:sz w:val="24"/>
          <w:szCs w:val="24"/>
        </w:rPr>
        <w:t>2.15.2</w:t>
      </w:r>
      <w:r>
        <w:rPr>
          <w:rFonts w:hint="eastAsia" w:ascii="宋体" w:hAnsi="宋体" w:cs="宋体"/>
          <w:sz w:val="24"/>
          <w:szCs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84"/>
      <w:bookmarkEnd w:id="185"/>
    </w:p>
    <w:bookmarkEnd w:id="181"/>
    <w:bookmarkEnd w:id="182"/>
    <w:bookmarkEnd w:id="183"/>
    <w:p>
      <w:pPr>
        <w:spacing w:line="560" w:lineRule="exact"/>
        <w:ind w:firstLine="482" w:firstLineChars="200"/>
        <w:outlineLvl w:val="0"/>
        <w:rPr>
          <w:rFonts w:ascii="宋体" w:cs="Times New Roman"/>
          <w:b/>
          <w:bCs/>
          <w:sz w:val="24"/>
          <w:szCs w:val="24"/>
        </w:rPr>
      </w:pPr>
      <w:bookmarkStart w:id="186" w:name="_Toc5063"/>
      <w:bookmarkStart w:id="187" w:name="_Toc259093692"/>
      <w:bookmarkStart w:id="188" w:name="_Toc27644"/>
      <w:bookmarkStart w:id="189" w:name="_Toc279701263"/>
      <w:bookmarkStart w:id="190" w:name="_Toc28906"/>
      <w:bookmarkStart w:id="191" w:name="_Toc487900373"/>
      <w:bookmarkStart w:id="192" w:name="_Toc20808"/>
      <w:bookmarkStart w:id="193" w:name="_Toc12254"/>
      <w:r>
        <w:rPr>
          <w:rFonts w:ascii="宋体" w:hAnsi="宋体" w:cs="宋体"/>
          <w:b/>
          <w:bCs/>
          <w:sz w:val="24"/>
          <w:szCs w:val="24"/>
        </w:rPr>
        <w:t xml:space="preserve">2.16 </w:t>
      </w:r>
      <w:r>
        <w:rPr>
          <w:rFonts w:hint="eastAsia" w:ascii="宋体" w:hAnsi="宋体" w:cs="宋体"/>
          <w:b/>
          <w:bCs/>
          <w:sz w:val="24"/>
          <w:szCs w:val="24"/>
        </w:rPr>
        <w:t>合同使用的文字和适用的法律</w:t>
      </w:r>
      <w:bookmarkEnd w:id="186"/>
      <w:bookmarkEnd w:id="187"/>
      <w:bookmarkEnd w:id="188"/>
      <w:bookmarkEnd w:id="189"/>
      <w:bookmarkEnd w:id="190"/>
      <w:bookmarkEnd w:id="191"/>
      <w:bookmarkEnd w:id="192"/>
      <w:bookmarkEnd w:id="193"/>
    </w:p>
    <w:p>
      <w:pPr>
        <w:spacing w:line="560" w:lineRule="exact"/>
        <w:ind w:firstLine="480" w:firstLineChars="200"/>
        <w:rPr>
          <w:rFonts w:ascii="宋体" w:cs="Times New Roman"/>
          <w:sz w:val="24"/>
          <w:szCs w:val="24"/>
        </w:rPr>
      </w:pPr>
      <w:r>
        <w:rPr>
          <w:rFonts w:ascii="宋体" w:hAnsi="宋体" w:cs="宋体"/>
          <w:sz w:val="24"/>
          <w:szCs w:val="24"/>
        </w:rPr>
        <w:t xml:space="preserve">2.16.1 </w:t>
      </w:r>
      <w:r>
        <w:rPr>
          <w:rFonts w:hint="eastAsia" w:ascii="宋体" w:hAnsi="宋体" w:cs="宋体"/>
          <w:sz w:val="24"/>
          <w:szCs w:val="24"/>
        </w:rPr>
        <w:t>合同使用汉语书就、变更和解释；</w:t>
      </w:r>
    </w:p>
    <w:p>
      <w:pPr>
        <w:spacing w:line="560" w:lineRule="exact"/>
        <w:ind w:firstLine="480" w:firstLineChars="200"/>
        <w:rPr>
          <w:rFonts w:ascii="宋体" w:cs="Times New Roman"/>
          <w:sz w:val="24"/>
          <w:szCs w:val="24"/>
        </w:rPr>
      </w:pPr>
      <w:r>
        <w:rPr>
          <w:rFonts w:ascii="宋体" w:hAnsi="宋体" w:cs="宋体"/>
          <w:sz w:val="24"/>
          <w:szCs w:val="24"/>
        </w:rPr>
        <w:t xml:space="preserve">2.16.2 </w:t>
      </w:r>
      <w:r>
        <w:rPr>
          <w:rFonts w:hint="eastAsia" w:ascii="宋体" w:hAnsi="宋体" w:cs="宋体"/>
          <w:sz w:val="24"/>
          <w:szCs w:val="24"/>
        </w:rPr>
        <w:t>合同适用中华人民共和国法律。</w:t>
      </w:r>
    </w:p>
    <w:p>
      <w:pPr>
        <w:spacing w:line="560" w:lineRule="exact"/>
        <w:ind w:firstLine="482" w:firstLineChars="200"/>
        <w:outlineLvl w:val="0"/>
        <w:rPr>
          <w:rFonts w:ascii="宋体" w:cs="Times New Roman"/>
          <w:b/>
          <w:bCs/>
          <w:sz w:val="24"/>
          <w:szCs w:val="24"/>
        </w:rPr>
      </w:pPr>
      <w:bookmarkStart w:id="194" w:name="_Toc259093693"/>
      <w:bookmarkStart w:id="195" w:name="_Toc1492"/>
      <w:bookmarkStart w:id="196" w:name="_Toc30096"/>
      <w:bookmarkStart w:id="197" w:name="_Toc279701264"/>
      <w:bookmarkStart w:id="198" w:name="_Toc27403"/>
      <w:bookmarkStart w:id="199" w:name="_Toc22266"/>
      <w:bookmarkStart w:id="200" w:name="_Toc27127"/>
      <w:bookmarkStart w:id="201" w:name="_Toc487900374"/>
      <w:r>
        <w:rPr>
          <w:rFonts w:ascii="宋体" w:hAnsi="宋体" w:cs="宋体"/>
          <w:b/>
          <w:bCs/>
          <w:sz w:val="24"/>
          <w:szCs w:val="24"/>
        </w:rPr>
        <w:t xml:space="preserve">2.17 </w:t>
      </w:r>
      <w:r>
        <w:rPr>
          <w:rFonts w:hint="eastAsia" w:ascii="宋体" w:hAnsi="宋体" w:cs="宋体"/>
          <w:b/>
          <w:bCs/>
          <w:sz w:val="24"/>
          <w:szCs w:val="24"/>
        </w:rPr>
        <w:t>履约保证金</w:t>
      </w:r>
      <w:bookmarkEnd w:id="194"/>
      <w:bookmarkEnd w:id="195"/>
      <w:bookmarkEnd w:id="196"/>
      <w:bookmarkEnd w:id="197"/>
      <w:bookmarkEnd w:id="198"/>
      <w:bookmarkEnd w:id="199"/>
      <w:bookmarkEnd w:id="200"/>
    </w:p>
    <w:p>
      <w:pPr>
        <w:spacing w:line="560" w:lineRule="exact"/>
        <w:ind w:firstLine="480" w:firstLineChars="200"/>
        <w:rPr>
          <w:rFonts w:ascii="宋体" w:cs="Times New Roman"/>
          <w:sz w:val="24"/>
          <w:szCs w:val="24"/>
        </w:rPr>
      </w:pPr>
      <w:r>
        <w:rPr>
          <w:rFonts w:ascii="宋体" w:hAnsi="宋体" w:cs="宋体"/>
          <w:sz w:val="24"/>
          <w:szCs w:val="24"/>
        </w:rPr>
        <w:t xml:space="preserve">2.18.1 </w:t>
      </w:r>
      <w:r>
        <w:rPr>
          <w:rFonts w:hint="eastAsia" w:ascii="宋体" w:hAnsi="宋体" w:cs="宋体"/>
          <w:sz w:val="24"/>
          <w:szCs w:val="24"/>
        </w:rPr>
        <w:t>采购文件要求乙方提交履约保证金的，乙方应按</w:t>
      </w:r>
      <w:r>
        <w:rPr>
          <w:rFonts w:hint="eastAsia" w:ascii="宋体" w:hAnsi="宋体" w:cs="宋体"/>
          <w:b/>
          <w:bCs/>
          <w:sz w:val="24"/>
          <w:szCs w:val="24"/>
          <w:u w:val="single"/>
        </w:rPr>
        <w:t>谈判文件要求</w:t>
      </w:r>
      <w:r>
        <w:rPr>
          <w:rFonts w:hint="eastAsia" w:ascii="宋体" w:hAnsi="宋体" w:cs="宋体"/>
          <w:sz w:val="24"/>
          <w:szCs w:val="24"/>
        </w:rPr>
        <w:t>，以支票、汇票、本票或者金融机构、担保机构出具的保函等非现金形式，提交不超过合同价</w:t>
      </w:r>
      <w:r>
        <w:rPr>
          <w:rFonts w:ascii="宋体" w:hAnsi="宋体" w:cs="宋体"/>
          <w:color w:val="auto"/>
          <w:sz w:val="24"/>
          <w:szCs w:val="24"/>
        </w:rPr>
        <w:t>10%</w:t>
      </w:r>
      <w:r>
        <w:rPr>
          <w:rFonts w:hint="eastAsia" w:ascii="宋体" w:hAnsi="宋体" w:cs="宋体"/>
          <w:sz w:val="24"/>
          <w:szCs w:val="24"/>
        </w:rPr>
        <w:t>的履约保证金；</w:t>
      </w:r>
    </w:p>
    <w:p>
      <w:pPr>
        <w:spacing w:line="560" w:lineRule="exact"/>
        <w:ind w:firstLine="480" w:firstLineChars="200"/>
        <w:rPr>
          <w:rFonts w:ascii="宋体" w:cs="Times New Roman"/>
          <w:sz w:val="24"/>
          <w:szCs w:val="24"/>
        </w:rPr>
      </w:pPr>
      <w:r>
        <w:rPr>
          <w:rFonts w:ascii="宋体" w:hAnsi="宋体" w:cs="宋体"/>
          <w:sz w:val="24"/>
          <w:szCs w:val="24"/>
        </w:rPr>
        <w:t xml:space="preserve">2.18.2 </w:t>
      </w:r>
      <w:r>
        <w:rPr>
          <w:rFonts w:hint="eastAsia" w:ascii="宋体" w:hAnsi="宋体" w:cs="宋体"/>
          <w:sz w:val="24"/>
          <w:szCs w:val="24"/>
        </w:rPr>
        <w:t>履约保证金在</w:t>
      </w:r>
      <w:r>
        <w:rPr>
          <w:rFonts w:hint="eastAsia" w:ascii="宋体" w:hAnsi="宋体" w:cs="宋体"/>
          <w:b/>
          <w:bCs/>
          <w:sz w:val="24"/>
          <w:szCs w:val="24"/>
          <w:u w:val="single"/>
        </w:rPr>
        <w:t>服务履行</w:t>
      </w:r>
      <w:r>
        <w:rPr>
          <w:rFonts w:hint="eastAsia" w:ascii="宋体" w:hAnsi="宋体" w:cs="宋体"/>
          <w:sz w:val="24"/>
          <w:szCs w:val="24"/>
        </w:rPr>
        <w:t>期间内不予退还或者应完全有效，前述约定期间届满之日起</w:t>
      </w:r>
      <w:r>
        <w:rPr>
          <w:rFonts w:ascii="宋体" w:hAnsi="宋体" w:cs="宋体"/>
          <w:sz w:val="24"/>
          <w:szCs w:val="24"/>
          <w:u w:val="single"/>
        </w:rPr>
        <w:t>5</w:t>
      </w:r>
      <w:r>
        <w:rPr>
          <w:rFonts w:hint="eastAsia" w:ascii="宋体" w:hAnsi="宋体" w:cs="宋体"/>
          <w:sz w:val="24"/>
          <w:szCs w:val="24"/>
        </w:rPr>
        <w:t>个工作日内，甲方应将履约保证金退还乙方；</w:t>
      </w:r>
    </w:p>
    <w:p>
      <w:pPr>
        <w:spacing w:line="560" w:lineRule="exact"/>
        <w:ind w:firstLine="480" w:firstLineChars="200"/>
        <w:rPr>
          <w:rFonts w:ascii="宋体" w:cs="Times New Roman"/>
          <w:sz w:val="24"/>
          <w:szCs w:val="24"/>
        </w:rPr>
      </w:pPr>
      <w:r>
        <w:rPr>
          <w:rFonts w:ascii="宋体" w:hAnsi="宋体" w:cs="宋体"/>
          <w:sz w:val="24"/>
          <w:szCs w:val="24"/>
        </w:rPr>
        <w:t xml:space="preserve">2.18.3 </w:t>
      </w:r>
      <w:r>
        <w:rPr>
          <w:rFonts w:hint="eastAsia" w:ascii="宋体" w:hAnsi="宋体" w:cs="宋体"/>
          <w:sz w:val="24"/>
          <w:szCs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1"/>
    <w:p>
      <w:pPr>
        <w:spacing w:line="560" w:lineRule="exact"/>
        <w:ind w:firstLine="482" w:firstLineChars="200"/>
        <w:rPr>
          <w:rFonts w:ascii="宋体" w:cs="Times New Roman"/>
          <w:b/>
          <w:bCs/>
          <w:sz w:val="24"/>
          <w:szCs w:val="24"/>
        </w:rPr>
      </w:pPr>
      <w:r>
        <w:rPr>
          <w:rFonts w:ascii="宋体" w:hAnsi="宋体" w:cs="宋体"/>
          <w:b/>
          <w:bCs/>
          <w:sz w:val="24"/>
          <w:szCs w:val="24"/>
        </w:rPr>
        <w:t xml:space="preserve">2.19 </w:t>
      </w:r>
      <w:r>
        <w:rPr>
          <w:rFonts w:hint="eastAsia" w:ascii="宋体" w:hAnsi="宋体" w:cs="宋体"/>
          <w:b/>
          <w:bCs/>
          <w:sz w:val="24"/>
          <w:szCs w:val="24"/>
        </w:rPr>
        <w:t>合同份数</w:t>
      </w:r>
    </w:p>
    <w:p>
      <w:pPr>
        <w:spacing w:line="560" w:lineRule="exact"/>
        <w:ind w:firstLine="480" w:firstLineChars="200"/>
        <w:rPr>
          <w:rFonts w:ascii="宋体" w:cs="Times New Roman"/>
          <w:sz w:val="24"/>
          <w:szCs w:val="24"/>
        </w:rPr>
      </w:pPr>
      <w:r>
        <w:rPr>
          <w:rFonts w:hint="eastAsia" w:ascii="宋体" w:hAnsi="宋体" w:cs="宋体"/>
          <w:sz w:val="24"/>
          <w:szCs w:val="24"/>
        </w:rPr>
        <w:t>合同一式三份，甲、乙各持</w:t>
      </w:r>
      <w:r>
        <w:rPr>
          <w:rFonts w:ascii="宋体" w:hAnsi="宋体" w:cs="宋体"/>
          <w:sz w:val="24"/>
          <w:szCs w:val="24"/>
        </w:rPr>
        <w:t>1</w:t>
      </w:r>
      <w:r>
        <w:rPr>
          <w:rFonts w:hint="eastAsia" w:ascii="宋体" w:hAnsi="宋体" w:cs="宋体"/>
          <w:sz w:val="24"/>
          <w:szCs w:val="24"/>
        </w:rPr>
        <w:t>份，采购代理机构留存</w:t>
      </w:r>
      <w:r>
        <w:rPr>
          <w:rFonts w:ascii="宋体" w:hAnsi="宋体" w:cs="宋体"/>
          <w:sz w:val="24"/>
          <w:szCs w:val="24"/>
        </w:rPr>
        <w:t>1</w:t>
      </w:r>
      <w:r>
        <w:rPr>
          <w:rFonts w:hint="eastAsia" w:ascii="宋体" w:hAnsi="宋体" w:cs="宋体"/>
          <w:sz w:val="24"/>
          <w:szCs w:val="24"/>
        </w:rPr>
        <w:t>份。每份均具有同等法律效力。</w:t>
      </w:r>
    </w:p>
    <w:p>
      <w:pPr>
        <w:pStyle w:val="10"/>
        <w:jc w:val="center"/>
        <w:rPr>
          <w:rFonts w:ascii="仿宋" w:hAnsi="仿宋" w:eastAsia="仿宋" w:cs="Times New Roman"/>
          <w:b/>
          <w:bCs/>
          <w:sz w:val="44"/>
          <w:szCs w:val="44"/>
        </w:rPr>
        <w:sectPr>
          <w:pgSz w:w="11906" w:h="16838"/>
          <w:pgMar w:top="1440" w:right="1080" w:bottom="1440" w:left="1080" w:header="851" w:footer="992" w:gutter="0"/>
          <w:pgNumType w:fmt="numberInDash"/>
          <w:cols w:space="425" w:num="1"/>
          <w:docGrid w:type="lines" w:linePitch="312" w:charSpace="0"/>
        </w:sectPr>
      </w:pPr>
    </w:p>
    <w:p>
      <w:pPr>
        <w:pStyle w:val="10"/>
        <w:spacing w:line="440" w:lineRule="exact"/>
        <w:jc w:val="center"/>
        <w:rPr>
          <w:rFonts w:ascii="仿宋" w:hAnsi="仿宋" w:eastAsia="仿宋" w:cs="Times New Roman"/>
          <w:b/>
          <w:bCs/>
          <w:sz w:val="44"/>
          <w:szCs w:val="44"/>
        </w:rPr>
      </w:pPr>
    </w:p>
    <w:p>
      <w:pPr>
        <w:pStyle w:val="10"/>
        <w:spacing w:line="440" w:lineRule="exact"/>
        <w:jc w:val="center"/>
        <w:rPr>
          <w:rFonts w:ascii="仿宋" w:hAnsi="仿宋" w:eastAsia="仿宋" w:cs="Times New Roman"/>
          <w:b/>
          <w:bCs/>
          <w:sz w:val="44"/>
          <w:szCs w:val="44"/>
        </w:rPr>
      </w:pPr>
    </w:p>
    <w:p>
      <w:pPr>
        <w:pStyle w:val="10"/>
        <w:spacing w:line="440" w:lineRule="exact"/>
        <w:jc w:val="center"/>
        <w:rPr>
          <w:rFonts w:ascii="仿宋" w:hAnsi="仿宋" w:eastAsia="仿宋" w:cs="Times New Roman"/>
          <w:b/>
          <w:bCs/>
          <w:sz w:val="44"/>
          <w:szCs w:val="44"/>
        </w:rPr>
      </w:pPr>
    </w:p>
    <w:p>
      <w:pPr>
        <w:pStyle w:val="10"/>
        <w:spacing w:line="440" w:lineRule="exact"/>
        <w:jc w:val="center"/>
        <w:rPr>
          <w:rFonts w:ascii="仿宋" w:hAnsi="仿宋" w:eastAsia="仿宋" w:cs="Times New Roman"/>
          <w:b/>
          <w:bCs/>
          <w:sz w:val="44"/>
          <w:szCs w:val="44"/>
        </w:rPr>
      </w:pPr>
    </w:p>
    <w:p>
      <w:pPr>
        <w:pStyle w:val="10"/>
        <w:spacing w:line="440" w:lineRule="exact"/>
        <w:jc w:val="center"/>
        <w:rPr>
          <w:rFonts w:ascii="仿宋" w:hAnsi="仿宋" w:eastAsia="仿宋" w:cs="Times New Roman"/>
          <w:b/>
          <w:bCs/>
          <w:sz w:val="44"/>
          <w:szCs w:val="44"/>
        </w:rPr>
      </w:pPr>
      <w:bookmarkStart w:id="202" w:name="_Toc4173_WPSOffice_Level1"/>
    </w:p>
    <w:p>
      <w:pPr>
        <w:pStyle w:val="10"/>
        <w:spacing w:line="440" w:lineRule="exact"/>
        <w:jc w:val="center"/>
        <w:rPr>
          <w:rFonts w:ascii="仿宋" w:hAnsi="仿宋" w:eastAsia="仿宋" w:cs="Times New Roman"/>
          <w:b/>
          <w:bCs/>
          <w:sz w:val="44"/>
          <w:szCs w:val="44"/>
        </w:rPr>
      </w:pPr>
    </w:p>
    <w:p>
      <w:pPr>
        <w:pStyle w:val="10"/>
        <w:spacing w:line="440" w:lineRule="exact"/>
        <w:jc w:val="center"/>
        <w:rPr>
          <w:rFonts w:ascii="仿宋" w:hAnsi="仿宋" w:eastAsia="仿宋" w:cs="Times New Roman"/>
          <w:b/>
          <w:bCs/>
          <w:sz w:val="44"/>
          <w:szCs w:val="44"/>
        </w:rPr>
      </w:pPr>
      <w:r>
        <w:rPr>
          <w:rFonts w:hint="eastAsia" w:ascii="仿宋" w:hAnsi="仿宋" w:eastAsia="仿宋" w:cs="仿宋"/>
          <w:b/>
          <w:bCs/>
          <w:sz w:val="44"/>
          <w:szCs w:val="44"/>
        </w:rPr>
        <w:t>第五章</w:t>
      </w:r>
      <w:r>
        <w:rPr>
          <w:rFonts w:ascii="仿宋" w:hAnsi="仿宋" w:eastAsia="仿宋" w:cs="仿宋"/>
          <w:b/>
          <w:bCs/>
          <w:sz w:val="44"/>
          <w:szCs w:val="44"/>
        </w:rPr>
        <w:t xml:space="preserve">  </w:t>
      </w:r>
      <w:r>
        <w:rPr>
          <w:rFonts w:hint="eastAsia" w:ascii="仿宋" w:hAnsi="仿宋" w:eastAsia="仿宋" w:cs="仿宋"/>
          <w:b/>
          <w:bCs/>
          <w:sz w:val="44"/>
          <w:szCs w:val="44"/>
        </w:rPr>
        <w:t>响应文件格式</w:t>
      </w:r>
      <w:bookmarkEnd w:id="202"/>
    </w:p>
    <w:p>
      <w:pPr>
        <w:pStyle w:val="10"/>
        <w:spacing w:line="440" w:lineRule="exact"/>
        <w:jc w:val="both"/>
        <w:rPr>
          <w:rFonts w:ascii="仿宋" w:hAnsi="仿宋" w:eastAsia="仿宋" w:cs="Times New Roman"/>
          <w:b/>
          <w:bCs/>
          <w:sz w:val="24"/>
          <w:szCs w:val="24"/>
        </w:rPr>
      </w:pPr>
    </w:p>
    <w:p>
      <w:pPr>
        <w:pStyle w:val="10"/>
        <w:spacing w:line="440" w:lineRule="exact"/>
        <w:jc w:val="both"/>
        <w:rPr>
          <w:rFonts w:ascii="仿宋" w:hAnsi="仿宋" w:eastAsia="仿宋" w:cs="Times New Roman"/>
          <w:b/>
          <w:bCs/>
          <w:sz w:val="24"/>
          <w:szCs w:val="24"/>
        </w:rPr>
      </w:pPr>
      <w:r>
        <w:rPr>
          <w:rFonts w:ascii="仿宋" w:hAnsi="仿宋" w:eastAsia="仿宋" w:cs="Times New Roman"/>
          <w:b/>
          <w:bCs/>
          <w:sz w:val="24"/>
          <w:szCs w:val="24"/>
        </w:rPr>
        <w:br w:type="page"/>
      </w:r>
      <w:r>
        <w:rPr>
          <w:rFonts w:hint="eastAsia" w:cs="宋体"/>
          <w:sz w:val="24"/>
          <w:szCs w:val="24"/>
        </w:rPr>
        <w:t>格式一：响应函（格式）</w:t>
      </w:r>
    </w:p>
    <w:p>
      <w:pPr>
        <w:spacing w:before="120" w:after="120"/>
        <w:jc w:val="center"/>
        <w:rPr>
          <w:rFonts w:ascii="仿宋" w:hAnsi="仿宋" w:eastAsia="仿宋" w:cs="Times New Roman"/>
          <w:b/>
          <w:bCs/>
          <w:sz w:val="32"/>
          <w:szCs w:val="32"/>
        </w:rPr>
      </w:pPr>
      <w:r>
        <w:rPr>
          <w:rFonts w:hint="eastAsia" w:ascii="仿宋" w:hAnsi="仿宋" w:eastAsia="仿宋" w:cs="仿宋"/>
          <w:b/>
          <w:bCs/>
          <w:sz w:val="32"/>
          <w:szCs w:val="32"/>
        </w:rPr>
        <w:t>响</w:t>
      </w:r>
      <w:r>
        <w:rPr>
          <w:rFonts w:ascii="仿宋" w:hAnsi="仿宋" w:eastAsia="仿宋" w:cs="仿宋"/>
          <w:b/>
          <w:bCs/>
          <w:sz w:val="32"/>
          <w:szCs w:val="32"/>
        </w:rPr>
        <w:t xml:space="preserve">  </w:t>
      </w:r>
      <w:r>
        <w:rPr>
          <w:rFonts w:hint="eastAsia" w:ascii="仿宋" w:hAnsi="仿宋" w:eastAsia="仿宋" w:cs="仿宋"/>
          <w:b/>
          <w:bCs/>
          <w:sz w:val="32"/>
          <w:szCs w:val="32"/>
        </w:rPr>
        <w:t>应</w:t>
      </w:r>
      <w:r>
        <w:rPr>
          <w:rFonts w:ascii="仿宋" w:hAnsi="仿宋" w:eastAsia="仿宋" w:cs="仿宋"/>
          <w:b/>
          <w:bCs/>
          <w:sz w:val="32"/>
          <w:szCs w:val="32"/>
        </w:rPr>
        <w:t xml:space="preserve">  </w:t>
      </w:r>
      <w:r>
        <w:rPr>
          <w:rFonts w:hint="eastAsia" w:ascii="仿宋" w:hAnsi="仿宋" w:eastAsia="仿宋" w:cs="仿宋"/>
          <w:b/>
          <w:bCs/>
          <w:sz w:val="32"/>
          <w:szCs w:val="32"/>
        </w:rPr>
        <w:t>函</w:t>
      </w:r>
    </w:p>
    <w:p>
      <w:pPr>
        <w:pStyle w:val="8"/>
        <w:spacing w:line="480" w:lineRule="exact"/>
        <w:rPr>
          <w:rFonts w:ascii="仿宋" w:hAnsi="仿宋" w:eastAsia="仿宋" w:cs="Times New Roman"/>
          <w:b/>
          <w:bCs/>
        </w:rPr>
      </w:pPr>
      <w:r>
        <w:rPr>
          <w:rFonts w:hint="eastAsia" w:ascii="仿宋" w:hAnsi="仿宋" w:eastAsia="仿宋" w:cs="仿宋"/>
          <w:b/>
          <w:bCs/>
        </w:rPr>
        <w:t>致：</w:t>
      </w:r>
      <w:r>
        <w:rPr>
          <w:rFonts w:hint="eastAsia" w:ascii="仿宋" w:hAnsi="仿宋" w:eastAsia="仿宋" w:cs="仿宋"/>
          <w:b/>
          <w:bCs/>
          <w:u w:val="single"/>
        </w:rPr>
        <w:t>喀什地区公共资源交易中心</w:t>
      </w:r>
    </w:p>
    <w:p>
      <w:pPr>
        <w:pStyle w:val="8"/>
        <w:spacing w:line="480" w:lineRule="exact"/>
        <w:ind w:firstLine="420"/>
        <w:rPr>
          <w:rFonts w:ascii="仿宋" w:hAnsi="仿宋" w:eastAsia="仿宋" w:cs="Times New Roman"/>
        </w:rPr>
      </w:pPr>
      <w:r>
        <w:rPr>
          <w:rFonts w:ascii="仿宋" w:hAnsi="仿宋" w:eastAsia="仿宋" w:cs="仿宋"/>
        </w:rPr>
        <w:t xml:space="preserve"> </w:t>
      </w:r>
      <w:r>
        <w:rPr>
          <w:rFonts w:hint="eastAsia" w:ascii="仿宋" w:hAnsi="仿宋" w:eastAsia="仿宋" w:cs="仿宋"/>
        </w:rPr>
        <w:t>依据贵方</w:t>
      </w:r>
      <w:r>
        <w:rPr>
          <w:rFonts w:hint="eastAsia" w:ascii="仿宋" w:hAnsi="仿宋" w:eastAsia="仿宋" w:cs="仿宋"/>
          <w:u w:val="single"/>
        </w:rPr>
        <w:t>（项目名称）（项目编号</w:t>
      </w:r>
      <w:r>
        <w:rPr>
          <w:rFonts w:ascii="仿宋" w:hAnsi="仿宋" w:eastAsia="仿宋" w:cs="仿宋"/>
          <w:u w:val="single"/>
        </w:rPr>
        <w:t xml:space="preserve">) </w:t>
      </w:r>
      <w:r>
        <w:rPr>
          <w:rFonts w:hint="eastAsia" w:ascii="仿宋" w:hAnsi="仿宋" w:eastAsia="仿宋" w:cs="仿宋"/>
        </w:rPr>
        <w:t>项目的谈判邀请，签字代表</w:t>
      </w:r>
      <w:r>
        <w:rPr>
          <w:rFonts w:ascii="仿宋" w:hAnsi="仿宋" w:eastAsia="仿宋" w:cs="仿宋"/>
          <w:u w:val="single"/>
        </w:rPr>
        <w:t xml:space="preserve">      </w:t>
      </w:r>
      <w:r>
        <w:rPr>
          <w:rFonts w:hint="eastAsia" w:ascii="仿宋" w:hAnsi="仿宋" w:eastAsia="仿宋" w:cs="仿宋"/>
          <w:i/>
          <w:iCs/>
        </w:rPr>
        <w:t>（姓名、职务）</w:t>
      </w:r>
      <w:r>
        <w:rPr>
          <w:rFonts w:ascii="仿宋" w:hAnsi="仿宋" w:eastAsia="仿宋" w:cs="仿宋"/>
        </w:rPr>
        <w:t xml:space="preserve"> </w:t>
      </w:r>
      <w:r>
        <w:rPr>
          <w:rFonts w:hint="eastAsia" w:ascii="仿宋" w:hAnsi="仿宋" w:eastAsia="仿宋" w:cs="仿宋"/>
        </w:rPr>
        <w:t>经正式授权并代表供应商</w:t>
      </w:r>
      <w:r>
        <w:rPr>
          <w:rFonts w:ascii="仿宋" w:hAnsi="仿宋" w:eastAsia="仿宋" w:cs="仿宋"/>
          <w:u w:val="single"/>
        </w:rPr>
        <w:t xml:space="preserve">      </w:t>
      </w:r>
      <w:r>
        <w:rPr>
          <w:rFonts w:hint="eastAsia" w:ascii="仿宋" w:hAnsi="仿宋" w:eastAsia="仿宋" w:cs="仿宋"/>
          <w:i/>
          <w:iCs/>
        </w:rPr>
        <w:t>（供应商名称、地址）</w:t>
      </w:r>
      <w:r>
        <w:rPr>
          <w:rFonts w:hint="eastAsia" w:ascii="仿宋" w:hAnsi="仿宋" w:eastAsia="仿宋" w:cs="仿宋"/>
        </w:rPr>
        <w:t>提交响应文件正本</w:t>
      </w:r>
      <w:r>
        <w:rPr>
          <w:rFonts w:ascii="仿宋" w:hAnsi="仿宋" w:eastAsia="仿宋" w:cs="仿宋"/>
        </w:rPr>
        <w:t>1</w:t>
      </w:r>
      <w:r>
        <w:rPr>
          <w:rFonts w:hint="eastAsia" w:ascii="仿宋" w:hAnsi="仿宋" w:eastAsia="仿宋" w:cs="仿宋"/>
        </w:rPr>
        <w:t>份、副本</w:t>
      </w:r>
      <w:r>
        <w:rPr>
          <w:rFonts w:ascii="仿宋" w:hAnsi="仿宋" w:eastAsia="仿宋" w:cs="仿宋"/>
          <w:u w:val="single"/>
        </w:rPr>
        <w:t xml:space="preserve">    </w:t>
      </w:r>
      <w:r>
        <w:rPr>
          <w:rFonts w:hint="eastAsia" w:ascii="仿宋" w:hAnsi="仿宋" w:eastAsia="仿宋" w:cs="仿宋"/>
        </w:rPr>
        <w:t>份及电子文件</w:t>
      </w:r>
      <w:r>
        <w:rPr>
          <w:rFonts w:ascii="仿宋" w:hAnsi="仿宋" w:eastAsia="仿宋" w:cs="仿宋"/>
          <w:u w:val="single"/>
        </w:rPr>
        <w:t>1</w:t>
      </w:r>
      <w:r>
        <w:rPr>
          <w:rFonts w:hint="eastAsia" w:ascii="仿宋" w:hAnsi="仿宋" w:eastAsia="仿宋" w:cs="仿宋"/>
        </w:rPr>
        <w:t>份：</w:t>
      </w:r>
    </w:p>
    <w:p>
      <w:pPr>
        <w:pStyle w:val="8"/>
        <w:spacing w:line="480" w:lineRule="exact"/>
        <w:rPr>
          <w:rFonts w:ascii="仿宋" w:hAnsi="仿宋" w:eastAsia="仿宋" w:cs="Times New Roman"/>
        </w:rPr>
      </w:pPr>
      <w:r>
        <w:rPr>
          <w:rFonts w:ascii="仿宋" w:hAnsi="仿宋" w:eastAsia="仿宋" w:cs="仿宋"/>
        </w:rPr>
        <w:t xml:space="preserve">     </w:t>
      </w:r>
      <w:r>
        <w:rPr>
          <w:rFonts w:hint="eastAsia" w:ascii="仿宋" w:hAnsi="仿宋" w:eastAsia="仿宋" w:cs="仿宋"/>
        </w:rPr>
        <w:t>在此，我方声明如下：</w:t>
      </w:r>
    </w:p>
    <w:p>
      <w:pPr>
        <w:pStyle w:val="8"/>
        <w:spacing w:line="480" w:lineRule="exact"/>
        <w:ind w:firstLine="480"/>
        <w:rPr>
          <w:rFonts w:ascii="仿宋" w:hAnsi="仿宋" w:eastAsia="仿宋" w:cs="Times New Roman"/>
          <w:color w:val="000000"/>
        </w:rPr>
      </w:pPr>
      <w:r>
        <w:rPr>
          <w:rFonts w:ascii="仿宋" w:hAnsi="仿宋" w:eastAsia="仿宋" w:cs="仿宋"/>
          <w:color w:val="000000"/>
        </w:rPr>
        <w:t xml:space="preserve">1. </w:t>
      </w:r>
      <w:r>
        <w:rPr>
          <w:rFonts w:hint="eastAsia" w:ascii="仿宋" w:hAnsi="仿宋" w:eastAsia="仿宋" w:cs="仿宋"/>
          <w:color w:val="000000"/>
        </w:rPr>
        <w:t>所附响应价格表中规定的应提交和交付的</w:t>
      </w:r>
      <w:r>
        <w:rPr>
          <w:rFonts w:hint="eastAsia" w:ascii="仿宋" w:hAnsi="仿宋" w:eastAsia="仿宋" w:cs="仿宋"/>
        </w:rPr>
        <w:t>服务</w:t>
      </w:r>
      <w:r>
        <w:rPr>
          <w:rFonts w:hint="eastAsia" w:ascii="仿宋" w:hAnsi="仿宋" w:eastAsia="仿宋" w:cs="仿宋"/>
          <w:color w:val="000000"/>
        </w:rPr>
        <w:t>响应总价为</w:t>
      </w:r>
      <w:r>
        <w:rPr>
          <w:rFonts w:ascii="仿宋" w:hAnsi="仿宋" w:eastAsia="仿宋" w:cs="仿宋"/>
          <w:color w:val="000000"/>
          <w:u w:val="single"/>
        </w:rPr>
        <w:t xml:space="preserve">     </w:t>
      </w:r>
      <w:r>
        <w:rPr>
          <w:rFonts w:hint="eastAsia" w:ascii="仿宋" w:hAnsi="仿宋" w:eastAsia="仿宋" w:cs="仿宋"/>
          <w:color w:val="000000"/>
        </w:rPr>
        <w:t>（</w:t>
      </w:r>
      <w:r>
        <w:rPr>
          <w:rFonts w:hint="eastAsia" w:ascii="仿宋" w:hAnsi="仿宋" w:eastAsia="仿宋" w:cs="仿宋"/>
          <w:i/>
          <w:iCs/>
          <w:color w:val="000000"/>
        </w:rPr>
        <w:t>注明币种，并用文字和数字表示的响应总价）</w:t>
      </w:r>
      <w:r>
        <w:rPr>
          <w:rFonts w:hint="eastAsia" w:ascii="仿宋" w:hAnsi="仿宋" w:eastAsia="仿宋" w:cs="仿宋"/>
          <w:color w:val="000000"/>
        </w:rPr>
        <w:t>。</w:t>
      </w:r>
    </w:p>
    <w:p>
      <w:pPr>
        <w:snapToGrid w:val="0"/>
        <w:spacing w:line="480" w:lineRule="exact"/>
        <w:rPr>
          <w:rFonts w:ascii="仿宋" w:hAnsi="仿宋" w:eastAsia="仿宋" w:cs="仿宋"/>
          <w:sz w:val="24"/>
          <w:szCs w:val="24"/>
        </w:rPr>
      </w:pPr>
      <w:r>
        <w:rPr>
          <w:rFonts w:ascii="仿宋" w:hAnsi="仿宋" w:eastAsia="仿宋" w:cs="仿宋"/>
          <w:sz w:val="24"/>
          <w:szCs w:val="24"/>
        </w:rPr>
        <w:t xml:space="preserve">    2. </w:t>
      </w:r>
      <w:r>
        <w:rPr>
          <w:rFonts w:hint="eastAsia" w:ascii="仿宋" w:hAnsi="仿宋" w:eastAsia="仿宋" w:cs="仿宋"/>
          <w:sz w:val="24"/>
          <w:szCs w:val="24"/>
        </w:rPr>
        <w:t>按谈判文件要求出具谈判保证金</w:t>
      </w:r>
      <w:r>
        <w:rPr>
          <w:rFonts w:ascii="仿宋" w:hAnsi="仿宋" w:eastAsia="仿宋" w:cs="仿宋"/>
          <w:sz w:val="24"/>
          <w:szCs w:val="24"/>
          <w:u w:val="single"/>
        </w:rPr>
        <w:t xml:space="preserve">          </w:t>
      </w:r>
      <w:r>
        <w:rPr>
          <w:rFonts w:hint="eastAsia" w:ascii="仿宋" w:hAnsi="仿宋" w:eastAsia="仿宋" w:cs="仿宋"/>
          <w:i/>
          <w:iCs/>
          <w:sz w:val="24"/>
          <w:szCs w:val="24"/>
        </w:rPr>
        <w:t>（金额数和币种）</w:t>
      </w:r>
      <w:r>
        <w:rPr>
          <w:rFonts w:hint="eastAsia" w:ascii="仿宋" w:hAnsi="仿宋" w:eastAsia="仿宋" w:cs="仿宋"/>
          <w:sz w:val="24"/>
          <w:szCs w:val="24"/>
        </w:rPr>
        <w:t>。</w:t>
      </w:r>
      <w:r>
        <w:rPr>
          <w:rFonts w:ascii="仿宋" w:hAnsi="仿宋" w:eastAsia="仿宋" w:cs="仿宋"/>
          <w:sz w:val="24"/>
          <w:szCs w:val="24"/>
        </w:rPr>
        <w:t xml:space="preserve">                                                                                                                                                                                                                                                                                                                                                                                                                                                                                                                                                                                                                                                                                                                                                                                                                                                                                                                                                                                                                                                                                                                                                                                                                                                                                                                                                                                                                                                                                                                                                                                                                                                                              </w:t>
      </w:r>
    </w:p>
    <w:p>
      <w:pPr>
        <w:pStyle w:val="8"/>
        <w:spacing w:line="480" w:lineRule="exact"/>
        <w:rPr>
          <w:rFonts w:ascii="仿宋" w:hAnsi="仿宋" w:eastAsia="仿宋" w:cs="Times New Roman"/>
        </w:rPr>
      </w:pPr>
      <w:r>
        <w:rPr>
          <w:rFonts w:ascii="仿宋" w:hAnsi="仿宋" w:eastAsia="仿宋" w:cs="仿宋"/>
        </w:rPr>
        <w:t xml:space="preserve">    3. </w:t>
      </w:r>
      <w:r>
        <w:rPr>
          <w:rFonts w:hint="eastAsia" w:ascii="仿宋" w:hAnsi="仿宋" w:eastAsia="仿宋" w:cs="仿宋"/>
        </w:rPr>
        <w:t>供应商将按谈判文件的规定履行合同责任和义务。</w:t>
      </w:r>
    </w:p>
    <w:p>
      <w:pPr>
        <w:pStyle w:val="8"/>
        <w:spacing w:line="480" w:lineRule="exact"/>
        <w:ind w:firstLine="480"/>
        <w:rPr>
          <w:rFonts w:ascii="仿宋" w:hAnsi="仿宋" w:eastAsia="仿宋" w:cs="仿宋"/>
        </w:rPr>
      </w:pPr>
      <w:r>
        <w:rPr>
          <w:rFonts w:ascii="仿宋" w:hAnsi="仿宋" w:eastAsia="仿宋" w:cs="仿宋"/>
        </w:rPr>
        <w:t xml:space="preserve">4. </w:t>
      </w:r>
      <w:r>
        <w:rPr>
          <w:rFonts w:hint="eastAsia" w:ascii="仿宋" w:hAnsi="仿宋" w:eastAsia="仿宋" w:cs="仿宋"/>
        </w:rPr>
        <w:t>我方已经详细地阅读了全部谈判文件及其附件，包括澄清及参考文件</w:t>
      </w:r>
      <w:r>
        <w:rPr>
          <w:rFonts w:ascii="仿宋" w:hAnsi="仿宋" w:eastAsia="仿宋" w:cs="仿宋"/>
        </w:rPr>
        <w:t>(</w:t>
      </w:r>
      <w:r>
        <w:rPr>
          <w:rFonts w:hint="eastAsia" w:ascii="仿宋" w:hAnsi="仿宋" w:eastAsia="仿宋" w:cs="仿宋"/>
        </w:rPr>
        <w:t>如果有的话</w:t>
      </w:r>
      <w:r>
        <w:rPr>
          <w:rFonts w:ascii="仿宋" w:hAnsi="仿宋" w:eastAsia="仿宋" w:cs="仿宋"/>
        </w:rPr>
        <w:t>)</w:t>
      </w:r>
      <w:r>
        <w:rPr>
          <w:rFonts w:hint="eastAsia" w:ascii="仿宋" w:hAnsi="仿宋" w:eastAsia="仿宋" w:cs="仿宋"/>
        </w:rPr>
        <w:t>。我方已完全清晰理解谈判文件的要求，不存在任何含糊不清和误解之处，同意放弃对这些文件所提出的异议和质疑的权利。</w:t>
      </w:r>
      <w:r>
        <w:rPr>
          <w:rFonts w:ascii="仿宋" w:hAnsi="仿宋" w:eastAsia="仿宋" w:cs="仿宋"/>
        </w:rPr>
        <w:t xml:space="preserve">    </w:t>
      </w:r>
    </w:p>
    <w:p>
      <w:pPr>
        <w:pStyle w:val="8"/>
        <w:spacing w:line="480" w:lineRule="exact"/>
        <w:ind w:firstLine="480"/>
        <w:rPr>
          <w:rFonts w:ascii="仿宋" w:hAnsi="仿宋" w:eastAsia="仿宋" w:cs="Times New Roman"/>
        </w:rPr>
      </w:pPr>
      <w:r>
        <w:rPr>
          <w:rFonts w:ascii="仿宋" w:hAnsi="仿宋" w:eastAsia="仿宋" w:cs="仿宋"/>
        </w:rPr>
        <w:t xml:space="preserve">5. </w:t>
      </w:r>
      <w:r>
        <w:rPr>
          <w:rFonts w:hint="eastAsia" w:ascii="仿宋" w:hAnsi="仿宋" w:eastAsia="仿宋" w:cs="仿宋"/>
        </w:rPr>
        <w:t>本谈判有效期为自响应文件递交截止日起</w:t>
      </w:r>
      <w:r>
        <w:rPr>
          <w:rFonts w:ascii="仿宋" w:hAnsi="仿宋" w:eastAsia="仿宋" w:cs="仿宋"/>
          <w:u w:val="single"/>
        </w:rPr>
        <w:t xml:space="preserve">          </w:t>
      </w:r>
      <w:r>
        <w:rPr>
          <w:rFonts w:hint="eastAsia" w:ascii="仿宋" w:hAnsi="仿宋" w:eastAsia="仿宋" w:cs="仿宋"/>
          <w:i/>
          <w:iCs/>
        </w:rPr>
        <w:t>（有效期日数）</w:t>
      </w:r>
      <w:r>
        <w:rPr>
          <w:rFonts w:hint="eastAsia" w:ascii="仿宋" w:hAnsi="仿宋" w:eastAsia="仿宋" w:cs="仿宋"/>
        </w:rPr>
        <w:t>日历日。</w:t>
      </w:r>
    </w:p>
    <w:p>
      <w:pPr>
        <w:pStyle w:val="8"/>
        <w:spacing w:line="480" w:lineRule="exact"/>
        <w:rPr>
          <w:rFonts w:ascii="仿宋" w:hAnsi="仿宋" w:eastAsia="仿宋" w:cs="Times New Roman"/>
        </w:rPr>
      </w:pPr>
      <w:r>
        <w:rPr>
          <w:rFonts w:ascii="仿宋" w:hAnsi="仿宋" w:eastAsia="仿宋" w:cs="仿宋"/>
        </w:rPr>
        <w:t xml:space="preserve">    6. </w:t>
      </w:r>
      <w:r>
        <w:rPr>
          <w:rFonts w:hint="eastAsia" w:ascii="仿宋" w:hAnsi="仿宋" w:eastAsia="仿宋" w:cs="仿宋"/>
        </w:rPr>
        <w:t>供应商同意谈判文件中关于没收谈判保证金的规定。</w:t>
      </w:r>
    </w:p>
    <w:p>
      <w:pPr>
        <w:pStyle w:val="8"/>
        <w:spacing w:line="480" w:lineRule="exact"/>
        <w:rPr>
          <w:rFonts w:ascii="仿宋" w:hAnsi="仿宋" w:eastAsia="仿宋" w:cs="Times New Roman"/>
        </w:rPr>
      </w:pPr>
      <w:r>
        <w:rPr>
          <w:rFonts w:ascii="仿宋" w:hAnsi="仿宋" w:eastAsia="仿宋" w:cs="仿宋"/>
        </w:rPr>
        <w:t xml:space="preserve">    7. </w:t>
      </w:r>
      <w:r>
        <w:rPr>
          <w:rFonts w:hint="eastAsia" w:ascii="仿宋" w:hAnsi="仿宋" w:eastAsia="仿宋" w:cs="仿宋"/>
        </w:rPr>
        <w:t>根据供应商须知规定，我单位承诺，我单位不存在本谈判文件和相关法律、法规中规定的供应商不得存在的情形。</w:t>
      </w:r>
    </w:p>
    <w:p>
      <w:pPr>
        <w:pStyle w:val="8"/>
        <w:spacing w:line="480" w:lineRule="exact"/>
        <w:rPr>
          <w:rFonts w:ascii="仿宋" w:hAnsi="仿宋" w:eastAsia="仿宋" w:cs="Times New Roman"/>
        </w:rPr>
      </w:pPr>
      <w:r>
        <w:rPr>
          <w:rFonts w:ascii="仿宋" w:hAnsi="仿宋" w:eastAsia="仿宋" w:cs="仿宋"/>
        </w:rPr>
        <w:t xml:space="preserve">    8. </w:t>
      </w:r>
      <w:r>
        <w:rPr>
          <w:rFonts w:hint="eastAsia" w:ascii="仿宋" w:hAnsi="仿宋" w:eastAsia="仿宋" w:cs="仿宋"/>
        </w:rPr>
        <w:t>供应商同意提供可能要求的与其谈判有关的一切数据或资料。</w:t>
      </w:r>
    </w:p>
    <w:p>
      <w:pPr>
        <w:pStyle w:val="8"/>
        <w:spacing w:line="480" w:lineRule="exact"/>
        <w:ind w:firstLine="480"/>
        <w:rPr>
          <w:rFonts w:ascii="仿宋" w:hAnsi="仿宋" w:eastAsia="仿宋" w:cs="Times New Roman"/>
          <w:sz w:val="24"/>
          <w:szCs w:val="24"/>
        </w:rPr>
      </w:pPr>
      <w:r>
        <w:rPr>
          <w:rFonts w:ascii="仿宋" w:hAnsi="仿宋" w:eastAsia="仿宋" w:cs="仿宋"/>
        </w:rPr>
        <w:t xml:space="preserve">9. </w:t>
      </w:r>
      <w:r>
        <w:rPr>
          <w:rFonts w:hint="eastAsia" w:ascii="仿宋" w:hAnsi="仿宋" w:eastAsia="仿宋" w:cs="仿宋"/>
        </w:rPr>
        <w:t>我方承诺在本次谈判中提供的一切文件，无论是原件还是复印件均为真实和准确的，绝无任何虚假、伪造和夸大的成份，否则，愿承担相应的后果和法律责任。</w:t>
      </w:r>
    </w:p>
    <w:p>
      <w:pPr>
        <w:pStyle w:val="8"/>
        <w:spacing w:line="480" w:lineRule="exact"/>
        <w:ind w:firstLine="480" w:firstLineChars="200"/>
        <w:rPr>
          <w:rFonts w:ascii="仿宋" w:hAnsi="仿宋" w:eastAsia="仿宋" w:cs="Times New Roman"/>
        </w:rPr>
      </w:pPr>
    </w:p>
    <w:p>
      <w:pPr>
        <w:pStyle w:val="8"/>
        <w:spacing w:line="480" w:lineRule="exact"/>
        <w:ind w:firstLine="480" w:firstLineChars="200"/>
        <w:rPr>
          <w:rFonts w:ascii="仿宋" w:hAnsi="仿宋" w:eastAsia="仿宋" w:cs="Times New Roman"/>
        </w:rPr>
      </w:pPr>
      <w:r>
        <w:rPr>
          <w:rFonts w:hint="eastAsia" w:ascii="仿宋" w:hAnsi="仿宋" w:eastAsia="仿宋" w:cs="仿宋"/>
        </w:rPr>
        <w:t>与本谈判有关的一切正式信函请寄：</w:t>
      </w:r>
    </w:p>
    <w:p>
      <w:pPr>
        <w:pStyle w:val="8"/>
        <w:spacing w:line="480" w:lineRule="exact"/>
        <w:ind w:firstLine="480" w:firstLineChars="200"/>
        <w:rPr>
          <w:rFonts w:ascii="仿宋" w:hAnsi="仿宋" w:eastAsia="仿宋" w:cs="Times New Roman"/>
        </w:rPr>
      </w:pPr>
      <w:r>
        <w:rPr>
          <w:rFonts w:hint="eastAsia" w:ascii="仿宋" w:hAnsi="仿宋" w:eastAsia="仿宋" w:cs="仿宋"/>
        </w:rPr>
        <w:t>地址</w:t>
      </w:r>
      <w:r>
        <w:rPr>
          <w:rFonts w:ascii="仿宋" w:hAnsi="仿宋" w:eastAsia="仿宋" w:cs="仿宋"/>
        </w:rPr>
        <w:t xml:space="preserve"> </w:t>
      </w:r>
      <w:r>
        <w:rPr>
          <w:rFonts w:hint="eastAsia" w:ascii="仿宋" w:hAnsi="仿宋" w:eastAsia="仿宋" w:cs="仿宋"/>
        </w:rPr>
        <w:t>：</w:t>
      </w:r>
      <w:r>
        <w:rPr>
          <w:rFonts w:ascii="仿宋" w:hAnsi="仿宋" w:eastAsia="仿宋" w:cs="仿宋"/>
          <w:u w:val="single"/>
        </w:rPr>
        <w:t xml:space="preserve">                           </w:t>
      </w:r>
      <w:r>
        <w:rPr>
          <w:rFonts w:ascii="仿宋" w:hAnsi="仿宋" w:eastAsia="仿宋" w:cs="仿宋"/>
        </w:rPr>
        <w:t xml:space="preserve">  </w:t>
      </w:r>
      <w:r>
        <w:rPr>
          <w:rFonts w:hint="eastAsia" w:ascii="仿宋" w:hAnsi="仿宋" w:eastAsia="仿宋" w:cs="仿宋"/>
        </w:rPr>
        <w:t>传</w:t>
      </w:r>
      <w:r>
        <w:rPr>
          <w:rFonts w:ascii="仿宋" w:hAnsi="仿宋" w:eastAsia="仿宋" w:cs="仿宋"/>
        </w:rPr>
        <w:t xml:space="preserve">    </w:t>
      </w:r>
      <w:r>
        <w:rPr>
          <w:rFonts w:hint="eastAsia" w:ascii="仿宋" w:hAnsi="仿宋" w:eastAsia="仿宋" w:cs="仿宋"/>
        </w:rPr>
        <w:t>真：</w:t>
      </w:r>
      <w:r>
        <w:rPr>
          <w:rFonts w:ascii="仿宋" w:hAnsi="仿宋" w:eastAsia="仿宋" w:cs="仿宋"/>
          <w:u w:val="single"/>
        </w:rPr>
        <w:t xml:space="preserve">                      </w:t>
      </w:r>
      <w:bookmarkStart w:id="203" w:name="_Toc24565_WPSOffice_Level1"/>
      <w:r>
        <w:rPr>
          <w:rFonts w:ascii="仿宋" w:hAnsi="仿宋" w:eastAsia="仿宋" w:cs="仿宋"/>
          <w:u w:val="single"/>
        </w:rPr>
        <w:t xml:space="preserve"> </w:t>
      </w:r>
    </w:p>
    <w:p>
      <w:pPr>
        <w:pStyle w:val="8"/>
        <w:spacing w:line="480" w:lineRule="exact"/>
        <w:ind w:firstLine="480" w:firstLineChars="200"/>
        <w:rPr>
          <w:rFonts w:ascii="仿宋" w:hAnsi="仿宋" w:eastAsia="仿宋" w:cs="仿宋"/>
          <w:u w:val="single"/>
        </w:rPr>
      </w:pPr>
      <w:r>
        <w:rPr>
          <w:rFonts w:hint="eastAsia" w:ascii="仿宋" w:hAnsi="仿宋" w:eastAsia="仿宋" w:cs="仿宋"/>
        </w:rPr>
        <w:t>电话</w:t>
      </w:r>
      <w:r>
        <w:rPr>
          <w:rFonts w:ascii="仿宋" w:hAnsi="仿宋" w:eastAsia="仿宋" w:cs="仿宋"/>
        </w:rPr>
        <w:t xml:space="preserve"> </w:t>
      </w:r>
      <w:r>
        <w:rPr>
          <w:rFonts w:hint="eastAsia" w:ascii="仿宋" w:hAnsi="仿宋" w:eastAsia="仿宋" w:cs="仿宋"/>
        </w:rPr>
        <w:t>：</w:t>
      </w:r>
      <w:r>
        <w:rPr>
          <w:rFonts w:ascii="仿宋" w:hAnsi="仿宋" w:eastAsia="仿宋" w:cs="仿宋"/>
          <w:u w:val="single"/>
        </w:rPr>
        <w:t xml:space="preserve">        </w:t>
      </w:r>
      <w:bookmarkEnd w:id="203"/>
      <w:r>
        <w:rPr>
          <w:rFonts w:ascii="仿宋" w:hAnsi="仿宋" w:eastAsia="仿宋" w:cs="仿宋"/>
          <w:u w:val="single"/>
        </w:rPr>
        <w:t xml:space="preserve">                   </w:t>
      </w:r>
      <w:r>
        <w:rPr>
          <w:rFonts w:ascii="仿宋" w:hAnsi="仿宋" w:eastAsia="仿宋" w:cs="仿宋"/>
        </w:rPr>
        <w:t xml:space="preserve">  </w:t>
      </w:r>
      <w:r>
        <w:rPr>
          <w:rFonts w:hint="eastAsia" w:ascii="仿宋" w:hAnsi="仿宋" w:eastAsia="仿宋" w:cs="仿宋"/>
        </w:rPr>
        <w:t>电子邮箱：</w:t>
      </w:r>
      <w:r>
        <w:rPr>
          <w:rFonts w:ascii="仿宋" w:hAnsi="仿宋" w:eastAsia="仿宋" w:cs="仿宋"/>
          <w:u w:val="single"/>
        </w:rPr>
        <w:t xml:space="preserve">                       </w:t>
      </w:r>
    </w:p>
    <w:p>
      <w:pPr>
        <w:pStyle w:val="8"/>
        <w:spacing w:line="480" w:lineRule="exact"/>
        <w:rPr>
          <w:rFonts w:ascii="仿宋" w:hAnsi="仿宋" w:eastAsia="仿宋" w:cs="Times New Roman"/>
        </w:rPr>
      </w:pPr>
    </w:p>
    <w:p>
      <w:pPr>
        <w:adjustRightInd w:val="0"/>
        <w:snapToGrid w:val="0"/>
        <w:spacing w:line="440" w:lineRule="exact"/>
        <w:rPr>
          <w:rFonts w:ascii="仿宋" w:hAnsi="仿宋" w:eastAsia="仿宋" w:cs="Times New Roman"/>
          <w:b/>
          <w:bCs/>
          <w:sz w:val="24"/>
          <w:szCs w:val="24"/>
          <w:u w:val="single"/>
        </w:rPr>
      </w:pPr>
      <w:r>
        <w:rPr>
          <w:rFonts w:hint="eastAsia" w:ascii="仿宋" w:hAnsi="仿宋" w:eastAsia="仿宋" w:cs="仿宋"/>
          <w:b/>
          <w:bCs/>
          <w:sz w:val="24"/>
          <w:szCs w:val="24"/>
          <w:u w:val="single"/>
        </w:rPr>
        <w:t>供应商授权代表人签字：</w:t>
      </w:r>
    </w:p>
    <w:p>
      <w:pPr>
        <w:adjustRightInd w:val="0"/>
        <w:snapToGrid w:val="0"/>
        <w:spacing w:line="440" w:lineRule="exact"/>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 xml:space="preserve"> 202</w:t>
      </w:r>
      <w:r>
        <w:rPr>
          <w:rFonts w:hint="eastAsia" w:ascii="仿宋" w:hAnsi="仿宋" w:eastAsia="仿宋" w:cs="仿宋"/>
          <w:sz w:val="24"/>
          <w:szCs w:val="24"/>
          <w:lang w:val="en-US" w:eastAsia="zh-CN"/>
        </w:rPr>
        <w:t>2</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sz w:val="24"/>
          <w:szCs w:val="24"/>
        </w:rPr>
      </w:pPr>
    </w:p>
    <w:p>
      <w:pPr>
        <w:pStyle w:val="10"/>
        <w:spacing w:line="440" w:lineRule="exact"/>
        <w:jc w:val="both"/>
        <w:rPr>
          <w:rFonts w:ascii="仿宋" w:hAnsi="仿宋" w:eastAsia="仿宋" w:cs="Times New Roman"/>
          <w:b/>
          <w:bCs/>
          <w:sz w:val="24"/>
          <w:szCs w:val="24"/>
        </w:rPr>
      </w:pPr>
      <w:r>
        <w:rPr>
          <w:rFonts w:hint="eastAsia" w:ascii="仿宋" w:hAnsi="仿宋" w:eastAsia="仿宋" w:cs="仿宋"/>
          <w:sz w:val="24"/>
          <w:szCs w:val="24"/>
        </w:rPr>
        <w:t>格式二：首次报价表（格式）</w:t>
      </w:r>
    </w:p>
    <w:p>
      <w:pPr>
        <w:pStyle w:val="10"/>
        <w:rPr>
          <w:rFonts w:ascii="仿宋" w:hAnsi="仿宋" w:eastAsia="仿宋" w:cs="Times New Roman"/>
          <w:sz w:val="24"/>
          <w:szCs w:val="24"/>
        </w:rPr>
      </w:pPr>
    </w:p>
    <w:p>
      <w:pPr>
        <w:pStyle w:val="10"/>
        <w:jc w:val="center"/>
        <w:rPr>
          <w:rFonts w:ascii="仿宋" w:hAnsi="仿宋" w:eastAsia="仿宋" w:cs="Times New Roman"/>
          <w:b/>
          <w:bCs/>
          <w:sz w:val="32"/>
          <w:szCs w:val="32"/>
        </w:rPr>
      </w:pPr>
      <w:r>
        <w:rPr>
          <w:rFonts w:hint="eastAsia" w:ascii="仿宋" w:hAnsi="仿宋" w:eastAsia="仿宋" w:cs="仿宋"/>
          <w:b/>
          <w:bCs/>
          <w:sz w:val="32"/>
          <w:szCs w:val="32"/>
        </w:rPr>
        <w:t>首</w:t>
      </w:r>
      <w:r>
        <w:rPr>
          <w:rFonts w:ascii="仿宋" w:hAnsi="仿宋" w:eastAsia="仿宋" w:cs="仿宋"/>
          <w:b/>
          <w:bCs/>
          <w:sz w:val="32"/>
          <w:szCs w:val="32"/>
        </w:rPr>
        <w:t xml:space="preserve">  </w:t>
      </w:r>
      <w:r>
        <w:rPr>
          <w:rFonts w:hint="eastAsia" w:ascii="仿宋" w:hAnsi="仿宋" w:eastAsia="仿宋" w:cs="仿宋"/>
          <w:b/>
          <w:bCs/>
          <w:sz w:val="32"/>
          <w:szCs w:val="32"/>
        </w:rPr>
        <w:t>次</w:t>
      </w:r>
      <w:r>
        <w:rPr>
          <w:rFonts w:ascii="仿宋" w:hAnsi="仿宋" w:eastAsia="仿宋" w:cs="仿宋"/>
          <w:b/>
          <w:bCs/>
          <w:sz w:val="32"/>
          <w:szCs w:val="32"/>
        </w:rPr>
        <w:t xml:space="preserve">  </w:t>
      </w:r>
      <w:r>
        <w:rPr>
          <w:rFonts w:hint="eastAsia" w:ascii="仿宋" w:hAnsi="仿宋" w:eastAsia="仿宋" w:cs="仿宋"/>
          <w:b/>
          <w:bCs/>
          <w:sz w:val="32"/>
          <w:szCs w:val="32"/>
        </w:rPr>
        <w:t>报</w:t>
      </w:r>
      <w:r>
        <w:rPr>
          <w:rFonts w:ascii="仿宋" w:hAnsi="仿宋" w:eastAsia="仿宋" w:cs="仿宋"/>
          <w:b/>
          <w:bCs/>
          <w:sz w:val="32"/>
          <w:szCs w:val="32"/>
        </w:rPr>
        <w:t xml:space="preserve">  </w:t>
      </w:r>
      <w:r>
        <w:rPr>
          <w:rFonts w:hint="eastAsia" w:ascii="仿宋" w:hAnsi="仿宋" w:eastAsia="仿宋" w:cs="仿宋"/>
          <w:b/>
          <w:bCs/>
          <w:sz w:val="32"/>
          <w:szCs w:val="32"/>
        </w:rPr>
        <w:t>价</w:t>
      </w:r>
      <w:r>
        <w:rPr>
          <w:rFonts w:ascii="仿宋" w:hAnsi="仿宋" w:eastAsia="仿宋" w:cs="仿宋"/>
          <w:b/>
          <w:bCs/>
          <w:sz w:val="32"/>
          <w:szCs w:val="32"/>
        </w:rPr>
        <w:t xml:space="preserve">  </w:t>
      </w:r>
      <w:r>
        <w:rPr>
          <w:rFonts w:hint="eastAsia" w:ascii="仿宋" w:hAnsi="仿宋" w:eastAsia="仿宋" w:cs="仿宋"/>
          <w:b/>
          <w:bCs/>
          <w:sz w:val="32"/>
          <w:szCs w:val="32"/>
        </w:rPr>
        <w:t>表</w:t>
      </w:r>
    </w:p>
    <w:p>
      <w:pPr>
        <w:pStyle w:val="10"/>
        <w:spacing w:line="440" w:lineRule="exact"/>
        <w:jc w:val="both"/>
        <w:rPr>
          <w:rFonts w:ascii="仿宋" w:hAnsi="仿宋" w:eastAsia="仿宋" w:cs="仿宋"/>
          <w:sz w:val="24"/>
          <w:szCs w:val="24"/>
        </w:rPr>
      </w:pPr>
      <w:r>
        <w:rPr>
          <w:rFonts w:hint="eastAsia" w:ascii="仿宋" w:hAnsi="仿宋" w:eastAsia="仿宋" w:cs="仿宋"/>
          <w:sz w:val="24"/>
          <w:szCs w:val="24"/>
        </w:rPr>
        <w:t>项目名称：</w:t>
      </w:r>
      <w:r>
        <w:rPr>
          <w:rFonts w:ascii="仿宋" w:hAnsi="仿宋" w:eastAsia="仿宋" w:cs="仿宋"/>
          <w:sz w:val="24"/>
          <w:szCs w:val="24"/>
        </w:rPr>
        <w:t xml:space="preserve">                              </w:t>
      </w:r>
    </w:p>
    <w:p>
      <w:pPr>
        <w:pStyle w:val="10"/>
        <w:spacing w:line="440" w:lineRule="exact"/>
        <w:jc w:val="both"/>
        <w:rPr>
          <w:rFonts w:ascii="仿宋" w:hAnsi="仿宋" w:eastAsia="仿宋" w:cs="仿宋"/>
          <w:sz w:val="24"/>
          <w:szCs w:val="24"/>
        </w:rPr>
      </w:pPr>
      <w:r>
        <w:rPr>
          <w:rFonts w:hint="eastAsia" w:ascii="仿宋" w:hAnsi="仿宋" w:eastAsia="仿宋" w:cs="仿宋"/>
          <w:sz w:val="24"/>
          <w:szCs w:val="24"/>
        </w:rPr>
        <w:t>项目编</w:t>
      </w:r>
      <w:bookmarkStart w:id="204" w:name="_Toc1950_WPSOffice_Level1"/>
      <w:r>
        <w:rPr>
          <w:rFonts w:hint="eastAsia" w:ascii="仿宋" w:hAnsi="仿宋" w:eastAsia="仿宋" w:cs="仿宋"/>
          <w:sz w:val="24"/>
          <w:szCs w:val="24"/>
        </w:rPr>
        <w:t>号：</w:t>
      </w:r>
      <w:r>
        <w:rPr>
          <w:rFonts w:ascii="仿宋" w:hAnsi="仿宋" w:eastAsia="仿宋" w:cs="仿宋"/>
          <w:sz w:val="24"/>
          <w:szCs w:val="24"/>
        </w:rPr>
        <w:t xml:space="preserve">          </w:t>
      </w:r>
      <w:bookmarkEnd w:id="204"/>
      <w:r>
        <w:rPr>
          <w:rFonts w:ascii="仿宋" w:hAnsi="仿宋" w:eastAsia="仿宋" w:cs="仿宋"/>
          <w:sz w:val="24"/>
          <w:szCs w:val="24"/>
        </w:rPr>
        <w:t xml:space="preserve">        </w:t>
      </w:r>
    </w:p>
    <w:tbl>
      <w:tblPr>
        <w:tblStyle w:val="14"/>
        <w:tblW w:w="8460" w:type="dxa"/>
        <w:tblInd w:w="2" w:type="dxa"/>
        <w:tblLayout w:type="fixed"/>
        <w:tblCellMar>
          <w:top w:w="0" w:type="dxa"/>
          <w:left w:w="108" w:type="dxa"/>
          <w:bottom w:w="0" w:type="dxa"/>
          <w:right w:w="108" w:type="dxa"/>
        </w:tblCellMar>
      </w:tblPr>
      <w:tblGrid>
        <w:gridCol w:w="720"/>
        <w:gridCol w:w="1816"/>
        <w:gridCol w:w="1963"/>
        <w:gridCol w:w="1672"/>
        <w:gridCol w:w="2289"/>
      </w:tblGrid>
      <w:tr>
        <w:tblPrEx>
          <w:tblCellMar>
            <w:top w:w="0" w:type="dxa"/>
            <w:left w:w="108" w:type="dxa"/>
            <w:bottom w:w="0" w:type="dxa"/>
            <w:right w:w="108"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cs="Times New Roman"/>
                <w:b/>
                <w:bCs/>
                <w:kern w:val="0"/>
              </w:rPr>
            </w:pPr>
            <w:r>
              <w:rPr>
                <w:rFonts w:hint="eastAsia" w:ascii="宋体" w:cs="宋体"/>
                <w:b/>
                <w:bCs/>
                <w:kern w:val="0"/>
              </w:rPr>
              <w:t>序号</w:t>
            </w:r>
          </w:p>
        </w:tc>
        <w:tc>
          <w:tcPr>
            <w:tcW w:w="1816" w:type="dxa"/>
            <w:tcBorders>
              <w:top w:val="single" w:color="000000" w:sz="4" w:space="0"/>
              <w:left w:val="nil"/>
              <w:bottom w:val="single" w:color="000000" w:sz="4" w:space="0"/>
              <w:right w:val="single" w:color="000000" w:sz="4" w:space="0"/>
            </w:tcBorders>
            <w:vAlign w:val="center"/>
          </w:tcPr>
          <w:p>
            <w:pPr>
              <w:widowControl/>
              <w:spacing w:line="360" w:lineRule="auto"/>
              <w:ind w:firstLine="207" w:firstLineChars="98"/>
              <w:rPr>
                <w:rFonts w:ascii="宋体" w:cs="Times New Roman"/>
                <w:b/>
                <w:bCs/>
                <w:kern w:val="0"/>
              </w:rPr>
            </w:pPr>
            <w:r>
              <w:rPr>
                <w:rFonts w:hint="eastAsia" w:ascii="宋体" w:cs="宋体"/>
                <w:b/>
                <w:bCs/>
                <w:kern w:val="0"/>
              </w:rPr>
              <w:t>项目内容</w:t>
            </w:r>
          </w:p>
        </w:tc>
        <w:tc>
          <w:tcPr>
            <w:tcW w:w="196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cs="Times New Roman"/>
                <w:b/>
                <w:bCs/>
                <w:kern w:val="0"/>
              </w:rPr>
            </w:pPr>
            <w:r>
              <w:rPr>
                <w:rFonts w:hint="eastAsia" w:ascii="宋体" w:cs="宋体"/>
                <w:b/>
                <w:bCs/>
                <w:kern w:val="0"/>
              </w:rPr>
              <w:t>投标报价（万元）</w:t>
            </w:r>
          </w:p>
        </w:tc>
        <w:tc>
          <w:tcPr>
            <w:tcW w:w="16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宋体" w:eastAsia="宋体" w:cs="Times New Roman"/>
                <w:b/>
                <w:bCs/>
                <w:kern w:val="0"/>
                <w:lang w:val="en-US" w:eastAsia="zh-CN"/>
              </w:rPr>
            </w:pPr>
            <w:r>
              <w:rPr>
                <w:rFonts w:hint="eastAsia" w:ascii="宋体" w:cs="宋体"/>
                <w:b/>
                <w:bCs/>
                <w:kern w:val="0"/>
              </w:rPr>
              <w:t>谈判保证金</w:t>
            </w:r>
            <w:r>
              <w:rPr>
                <w:rFonts w:hint="eastAsia" w:ascii="宋体" w:cs="宋体"/>
                <w:b/>
                <w:bCs/>
                <w:kern w:val="0"/>
                <w:lang w:val="en-US" w:eastAsia="zh-CN"/>
              </w:rPr>
              <w:t>缴纳方式</w:t>
            </w:r>
            <w:bookmarkStart w:id="237" w:name="_GoBack"/>
            <w:bookmarkEnd w:id="237"/>
          </w:p>
        </w:tc>
        <w:tc>
          <w:tcPr>
            <w:tcW w:w="228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宋体" w:eastAsia="宋体" w:cs="Times New Roman"/>
                <w:b/>
                <w:bCs/>
                <w:kern w:val="0"/>
                <w:lang w:val="en-US" w:eastAsia="zh-CN"/>
              </w:rPr>
            </w:pPr>
            <w:r>
              <w:rPr>
                <w:rFonts w:hint="eastAsia" w:ascii="宋体" w:cs="Times New Roman"/>
                <w:b/>
                <w:bCs/>
                <w:kern w:val="0"/>
                <w:lang w:val="en-US" w:eastAsia="zh-CN"/>
              </w:rPr>
              <w:t>履约时限</w:t>
            </w:r>
          </w:p>
        </w:tc>
      </w:tr>
      <w:tr>
        <w:tblPrEx>
          <w:tblCellMar>
            <w:top w:w="0" w:type="dxa"/>
            <w:left w:w="108" w:type="dxa"/>
            <w:bottom w:w="0" w:type="dxa"/>
            <w:right w:w="108" w:type="dxa"/>
          </w:tblCellMar>
        </w:tblPrEx>
        <w:trPr>
          <w:trHeight w:val="693"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cs="宋体"/>
                <w:kern w:val="0"/>
              </w:rPr>
            </w:pPr>
            <w:r>
              <w:rPr>
                <w:rFonts w:ascii="宋体" w:cs="宋体"/>
                <w:kern w:val="0"/>
              </w:rPr>
              <w:t>1</w:t>
            </w:r>
          </w:p>
        </w:tc>
        <w:tc>
          <w:tcPr>
            <w:tcW w:w="1816"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cs="Times New Roman"/>
                <w:kern w:val="0"/>
              </w:rPr>
            </w:pPr>
          </w:p>
        </w:tc>
        <w:tc>
          <w:tcPr>
            <w:tcW w:w="196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cs="Times New Roman"/>
                <w:kern w:val="0"/>
              </w:rPr>
            </w:pPr>
          </w:p>
        </w:tc>
        <w:tc>
          <w:tcPr>
            <w:tcW w:w="1672"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cs="Times New Roman"/>
                <w:kern w:val="0"/>
              </w:rPr>
            </w:pPr>
          </w:p>
        </w:tc>
        <w:tc>
          <w:tcPr>
            <w:tcW w:w="2289"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cs="Times New Roman"/>
                <w:kern w:val="0"/>
              </w:rPr>
            </w:pPr>
          </w:p>
        </w:tc>
      </w:tr>
      <w:tr>
        <w:tblPrEx>
          <w:tblCellMar>
            <w:top w:w="0" w:type="dxa"/>
            <w:left w:w="108" w:type="dxa"/>
            <w:bottom w:w="0" w:type="dxa"/>
            <w:right w:w="108" w:type="dxa"/>
          </w:tblCellMar>
        </w:tblPrEx>
        <w:trPr>
          <w:trHeight w:val="800" w:hRule="atLeast"/>
        </w:trPr>
        <w:tc>
          <w:tcPr>
            <w:tcW w:w="846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20"/>
              <w:rPr>
                <w:rFonts w:ascii="宋体" w:cs="Times New Roman"/>
                <w:kern w:val="0"/>
              </w:rPr>
            </w:pPr>
            <w:r>
              <w:rPr>
                <w:rFonts w:hint="eastAsia" w:ascii="宋体" w:cs="宋体"/>
                <w:kern w:val="0"/>
              </w:rPr>
              <w:t>人民币大写：</w:t>
            </w:r>
          </w:p>
        </w:tc>
      </w:tr>
    </w:tbl>
    <w:p>
      <w:pPr>
        <w:pStyle w:val="10"/>
        <w:spacing w:line="440" w:lineRule="exact"/>
        <w:jc w:val="both"/>
        <w:rPr>
          <w:rFonts w:ascii="仿宋" w:hAnsi="仿宋" w:eastAsia="仿宋" w:cs="Times New Roman"/>
          <w:sz w:val="24"/>
          <w:szCs w:val="24"/>
        </w:rPr>
      </w:pPr>
    </w:p>
    <w:p>
      <w:pPr>
        <w:pStyle w:val="10"/>
        <w:jc w:val="both"/>
        <w:rPr>
          <w:rFonts w:ascii="仿宋" w:hAnsi="仿宋" w:eastAsia="仿宋" w:cs="Times New Roman"/>
          <w:b/>
          <w:bCs/>
          <w:sz w:val="24"/>
          <w:szCs w:val="24"/>
        </w:rPr>
      </w:pPr>
    </w:p>
    <w:p>
      <w:pPr>
        <w:adjustRightInd w:val="0"/>
        <w:snapToGrid w:val="0"/>
        <w:spacing w:line="440" w:lineRule="exact"/>
        <w:rPr>
          <w:rFonts w:ascii="仿宋" w:hAnsi="仿宋" w:eastAsia="仿宋" w:cs="Times New Roman"/>
          <w:b/>
          <w:bCs/>
          <w:sz w:val="24"/>
          <w:szCs w:val="24"/>
          <w:u w:val="single"/>
        </w:rPr>
      </w:pPr>
      <w:r>
        <w:rPr>
          <w:rFonts w:hint="eastAsia" w:ascii="仿宋" w:hAnsi="仿宋" w:eastAsia="仿宋" w:cs="仿宋"/>
          <w:b/>
          <w:bCs/>
          <w:sz w:val="24"/>
          <w:szCs w:val="24"/>
          <w:u w:val="single"/>
        </w:rPr>
        <w:t>供应商授权代表人签字：</w:t>
      </w:r>
    </w:p>
    <w:p>
      <w:pPr>
        <w:adjustRightInd w:val="0"/>
        <w:snapToGrid w:val="0"/>
        <w:spacing w:line="440" w:lineRule="exact"/>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 xml:space="preserve"> 202</w:t>
      </w:r>
      <w:r>
        <w:rPr>
          <w:rFonts w:hint="eastAsia" w:ascii="仿宋" w:hAnsi="仿宋" w:eastAsia="仿宋" w:cs="仿宋"/>
          <w:sz w:val="24"/>
          <w:szCs w:val="24"/>
          <w:lang w:val="en-US" w:eastAsia="zh-CN"/>
        </w:rPr>
        <w:t>2</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pStyle w:val="10"/>
        <w:jc w:val="both"/>
        <w:rPr>
          <w:rFonts w:ascii="仿宋" w:hAnsi="仿宋" w:eastAsia="仿宋" w:cs="Times New Roman"/>
          <w:sz w:val="24"/>
          <w:szCs w:val="24"/>
        </w:rPr>
      </w:pPr>
    </w:p>
    <w:p>
      <w:pPr>
        <w:pStyle w:val="10"/>
        <w:jc w:val="both"/>
        <w:rPr>
          <w:rFonts w:ascii="仿宋" w:hAnsi="仿宋" w:eastAsia="仿宋" w:cs="Times New Roman"/>
          <w:sz w:val="24"/>
          <w:szCs w:val="24"/>
        </w:rPr>
      </w:pPr>
      <w:r>
        <w:rPr>
          <w:rFonts w:hint="eastAsia" w:ascii="仿宋" w:hAnsi="仿宋" w:eastAsia="仿宋" w:cs="仿宋"/>
          <w:sz w:val="24"/>
          <w:szCs w:val="24"/>
        </w:rPr>
        <w:t>注：</w:t>
      </w:r>
    </w:p>
    <w:p>
      <w:pPr>
        <w:pStyle w:val="10"/>
        <w:spacing w:line="440" w:lineRule="exact"/>
        <w:ind w:firstLine="480" w:firstLineChars="200"/>
        <w:jc w:val="both"/>
        <w:rPr>
          <w:rFonts w:ascii="仿宋" w:hAnsi="仿宋" w:eastAsia="仿宋" w:cs="Times New Roman"/>
          <w:b/>
          <w:bCs/>
          <w:sz w:val="28"/>
          <w:szCs w:val="28"/>
        </w:rPr>
      </w:pPr>
      <w:r>
        <w:rPr>
          <w:rFonts w:hint="eastAsia" w:ascii="仿宋" w:hAnsi="仿宋" w:eastAsia="仿宋" w:cs="仿宋"/>
          <w:sz w:val="24"/>
          <w:szCs w:val="24"/>
        </w:rPr>
        <w:t>供应商必须按照</w:t>
      </w:r>
      <w:r>
        <w:rPr>
          <w:rFonts w:hint="eastAsia" w:ascii="仿宋" w:hAnsi="仿宋" w:eastAsia="仿宋" w:cs="仿宋"/>
          <w:sz w:val="24"/>
          <w:szCs w:val="24"/>
          <w:lang w:eastAsia="zh-CN"/>
        </w:rPr>
        <w:t>谈判</w:t>
      </w:r>
      <w:r>
        <w:rPr>
          <w:rFonts w:hint="eastAsia" w:ascii="仿宋" w:hAnsi="仿宋" w:eastAsia="仿宋" w:cs="仿宋"/>
          <w:sz w:val="24"/>
          <w:szCs w:val="24"/>
        </w:rPr>
        <w:t>文件中提供的格式完整、正确填写开标一览表。并按照格式要求在指定位置盖章、签字。</w:t>
      </w:r>
      <w:bookmarkStart w:id="205" w:name="_Toc3843_WPSOffice_Level1"/>
      <w:bookmarkStart w:id="206" w:name="_Toc486_WPSOffice_Level1"/>
      <w:bookmarkStart w:id="207" w:name="_Toc9823_WPSOffice_Level1"/>
    </w:p>
    <w:p>
      <w:pPr>
        <w:spacing w:line="520" w:lineRule="exact"/>
        <w:jc w:val="center"/>
        <w:rPr>
          <w:rFonts w:ascii="仿宋" w:hAnsi="仿宋" w:eastAsia="仿宋" w:cs="Times New Roman"/>
          <w:b/>
          <w:bCs/>
          <w:sz w:val="28"/>
          <w:szCs w:val="28"/>
        </w:rPr>
      </w:pPr>
    </w:p>
    <w:p>
      <w:pPr>
        <w:pStyle w:val="5"/>
        <w:spacing w:before="0" w:line="240" w:lineRule="atLeast"/>
        <w:rPr>
          <w:rFonts w:hint="eastAsia" w:ascii="仿宋_GB2312" w:hAnsi="宋体" w:eastAsia="仿宋_GB2312"/>
          <w:sz w:val="24"/>
          <w:szCs w:val="24"/>
        </w:rPr>
      </w:pPr>
      <w:r>
        <w:rPr>
          <w:rFonts w:hint="eastAsia" w:ascii="仿宋_GB2312" w:hAnsi="宋体" w:eastAsia="仿宋_GB2312"/>
          <w:sz w:val="24"/>
          <w:szCs w:val="24"/>
        </w:rPr>
        <w:t>投标分项报价表</w:t>
      </w:r>
    </w:p>
    <w:p>
      <w:pPr>
        <w:pStyle w:val="8"/>
        <w:spacing w:line="240" w:lineRule="atLeast"/>
        <w:ind w:left="1080" w:leftChars="257" w:hanging="540"/>
        <w:rPr>
          <w:rFonts w:hint="eastAsia" w:ascii="仿宋_GB2312" w:hAnsi="宋体" w:eastAsia="仿宋_GB2312"/>
          <w:sz w:val="24"/>
          <w:szCs w:val="24"/>
        </w:rPr>
      </w:pPr>
      <w:r>
        <w:rPr>
          <w:rFonts w:hint="eastAsia" w:ascii="仿宋_GB2312" w:hAnsi="宋体" w:eastAsia="仿宋_GB2312"/>
          <w:sz w:val="24"/>
          <w:szCs w:val="24"/>
        </w:rPr>
        <w:t xml:space="preserve"> 项目名称:                      招标编号:             　        　</w:t>
      </w:r>
    </w:p>
    <w:p>
      <w:pPr>
        <w:pStyle w:val="8"/>
        <w:spacing w:line="24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报价单位：人民币元</w:t>
      </w:r>
    </w:p>
    <w:tbl>
      <w:tblPr>
        <w:tblStyle w:val="14"/>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863"/>
        <w:gridCol w:w="241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91" w:type="dxa"/>
            <w:noWrap w:val="0"/>
            <w:vAlign w:val="center"/>
          </w:tcPr>
          <w:p>
            <w:pPr>
              <w:pStyle w:val="8"/>
              <w:spacing w:line="240" w:lineRule="atLeast"/>
              <w:ind w:left="269" w:leftChars="128"/>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序号</w:t>
            </w:r>
          </w:p>
        </w:tc>
        <w:tc>
          <w:tcPr>
            <w:tcW w:w="2863" w:type="dxa"/>
            <w:noWrap w:val="0"/>
            <w:vAlign w:val="center"/>
          </w:tcPr>
          <w:p>
            <w:pPr>
              <w:pStyle w:val="8"/>
              <w:spacing w:line="240" w:lineRule="atLeas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名称</w:t>
            </w:r>
          </w:p>
        </w:tc>
        <w:tc>
          <w:tcPr>
            <w:tcW w:w="2410" w:type="dxa"/>
            <w:noWrap w:val="0"/>
            <w:vAlign w:val="center"/>
          </w:tcPr>
          <w:p>
            <w:pPr>
              <w:pStyle w:val="8"/>
              <w:spacing w:line="240" w:lineRule="atLeas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报价</w:t>
            </w:r>
          </w:p>
        </w:tc>
        <w:tc>
          <w:tcPr>
            <w:tcW w:w="1418" w:type="dxa"/>
            <w:noWrap w:val="0"/>
            <w:vAlign w:val="center"/>
          </w:tcPr>
          <w:p>
            <w:pPr>
              <w:pStyle w:val="8"/>
              <w:spacing w:line="240" w:lineRule="atLeas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091" w:type="dxa"/>
            <w:noWrap w:val="0"/>
            <w:vAlign w:val="center"/>
          </w:tcPr>
          <w:p>
            <w:pPr>
              <w:pStyle w:val="8"/>
              <w:spacing w:line="240" w:lineRule="atLeast"/>
              <w:ind w:left="269" w:leftChars="128"/>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2863" w:type="dxa"/>
            <w:noWrap w:val="0"/>
            <w:vAlign w:val="center"/>
          </w:tcPr>
          <w:p>
            <w:pPr>
              <w:pStyle w:val="8"/>
              <w:spacing w:line="240" w:lineRule="atLeast"/>
              <w:jc w:val="center"/>
              <w:rPr>
                <w:rFonts w:hint="eastAsia" w:ascii="仿宋_GB2312" w:hAnsi="宋体" w:eastAsia="仿宋_GB2312"/>
                <w:sz w:val="24"/>
                <w:szCs w:val="24"/>
                <w:lang w:val="en-US" w:eastAsia="zh-CN"/>
              </w:rPr>
            </w:pPr>
          </w:p>
        </w:tc>
        <w:tc>
          <w:tcPr>
            <w:tcW w:w="2410"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91" w:type="dxa"/>
            <w:noWrap w:val="0"/>
            <w:vAlign w:val="center"/>
          </w:tcPr>
          <w:p>
            <w:pPr>
              <w:pStyle w:val="8"/>
              <w:spacing w:line="240" w:lineRule="atLeast"/>
              <w:ind w:left="269" w:leftChars="128"/>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2863" w:type="dxa"/>
            <w:noWrap w:val="0"/>
            <w:vAlign w:val="center"/>
          </w:tcPr>
          <w:p>
            <w:pPr>
              <w:pStyle w:val="8"/>
              <w:spacing w:line="240" w:lineRule="atLeast"/>
              <w:jc w:val="center"/>
              <w:rPr>
                <w:rFonts w:hint="eastAsia" w:ascii="仿宋_GB2312" w:hAnsi="宋体" w:eastAsia="仿宋_GB2312"/>
                <w:sz w:val="24"/>
                <w:szCs w:val="24"/>
                <w:lang w:val="en-US" w:eastAsia="zh-CN"/>
              </w:rPr>
            </w:pPr>
          </w:p>
        </w:tc>
        <w:tc>
          <w:tcPr>
            <w:tcW w:w="2410"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91" w:type="dxa"/>
            <w:noWrap w:val="0"/>
            <w:vAlign w:val="center"/>
          </w:tcPr>
          <w:p>
            <w:pPr>
              <w:pStyle w:val="8"/>
              <w:spacing w:line="240" w:lineRule="atLeast"/>
              <w:ind w:left="269" w:leftChars="128"/>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2863" w:type="dxa"/>
            <w:noWrap w:val="0"/>
            <w:vAlign w:val="center"/>
          </w:tcPr>
          <w:p>
            <w:pPr>
              <w:pStyle w:val="8"/>
              <w:spacing w:line="240" w:lineRule="atLeast"/>
              <w:jc w:val="center"/>
              <w:rPr>
                <w:rFonts w:hint="eastAsia" w:ascii="仿宋_GB2312" w:hAnsi="宋体" w:eastAsia="仿宋_GB2312"/>
                <w:sz w:val="24"/>
                <w:szCs w:val="24"/>
                <w:lang w:val="en-US" w:eastAsia="zh-CN"/>
              </w:rPr>
            </w:pPr>
          </w:p>
        </w:tc>
        <w:tc>
          <w:tcPr>
            <w:tcW w:w="2410"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91" w:type="dxa"/>
            <w:noWrap w:val="0"/>
            <w:vAlign w:val="center"/>
          </w:tcPr>
          <w:p>
            <w:pPr>
              <w:pStyle w:val="8"/>
              <w:spacing w:line="240" w:lineRule="atLeast"/>
              <w:ind w:left="269" w:leftChars="128"/>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4.</w:t>
            </w:r>
          </w:p>
        </w:tc>
        <w:tc>
          <w:tcPr>
            <w:tcW w:w="2863" w:type="dxa"/>
            <w:noWrap w:val="0"/>
            <w:vAlign w:val="center"/>
          </w:tcPr>
          <w:p>
            <w:pPr>
              <w:pStyle w:val="8"/>
              <w:spacing w:line="240" w:lineRule="atLeast"/>
              <w:jc w:val="center"/>
              <w:rPr>
                <w:rFonts w:hint="eastAsia" w:ascii="仿宋_GB2312" w:hAnsi="宋体" w:eastAsia="仿宋_GB2312"/>
                <w:sz w:val="24"/>
                <w:szCs w:val="24"/>
                <w:lang w:val="en-US" w:eastAsia="zh-CN"/>
              </w:rPr>
            </w:pPr>
          </w:p>
        </w:tc>
        <w:tc>
          <w:tcPr>
            <w:tcW w:w="2410"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91" w:type="dxa"/>
            <w:noWrap w:val="0"/>
            <w:vAlign w:val="center"/>
          </w:tcPr>
          <w:p>
            <w:pPr>
              <w:pStyle w:val="8"/>
              <w:spacing w:line="240" w:lineRule="atLeast"/>
              <w:ind w:left="269" w:leftChars="128"/>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5.</w:t>
            </w:r>
          </w:p>
        </w:tc>
        <w:tc>
          <w:tcPr>
            <w:tcW w:w="2863" w:type="dxa"/>
            <w:noWrap w:val="0"/>
            <w:vAlign w:val="center"/>
          </w:tcPr>
          <w:p>
            <w:pPr>
              <w:pStyle w:val="8"/>
              <w:spacing w:line="240" w:lineRule="atLeast"/>
              <w:jc w:val="center"/>
              <w:rPr>
                <w:rFonts w:hint="eastAsia" w:ascii="仿宋_GB2312" w:hAnsi="宋体" w:eastAsia="仿宋_GB2312"/>
                <w:sz w:val="24"/>
                <w:szCs w:val="24"/>
                <w:lang w:val="en-US" w:eastAsia="zh-CN"/>
              </w:rPr>
            </w:pPr>
          </w:p>
        </w:tc>
        <w:tc>
          <w:tcPr>
            <w:tcW w:w="2410"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91" w:type="dxa"/>
            <w:noWrap w:val="0"/>
            <w:vAlign w:val="center"/>
          </w:tcPr>
          <w:p>
            <w:pPr>
              <w:pStyle w:val="8"/>
              <w:spacing w:line="240" w:lineRule="atLeast"/>
              <w:ind w:left="269" w:leftChars="128"/>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w:t>
            </w:r>
          </w:p>
        </w:tc>
        <w:tc>
          <w:tcPr>
            <w:tcW w:w="2863" w:type="dxa"/>
            <w:noWrap w:val="0"/>
            <w:vAlign w:val="center"/>
          </w:tcPr>
          <w:p>
            <w:pPr>
              <w:pStyle w:val="8"/>
              <w:spacing w:line="240" w:lineRule="atLeast"/>
              <w:jc w:val="center"/>
              <w:rPr>
                <w:rFonts w:hint="eastAsia" w:ascii="仿宋_GB2312" w:hAnsi="宋体" w:eastAsia="仿宋_GB2312"/>
                <w:sz w:val="24"/>
                <w:szCs w:val="24"/>
                <w:lang w:val="en-US" w:eastAsia="zh-CN"/>
              </w:rPr>
            </w:pPr>
          </w:p>
        </w:tc>
        <w:tc>
          <w:tcPr>
            <w:tcW w:w="2410"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6364" w:type="dxa"/>
            <w:gridSpan w:val="3"/>
            <w:noWrap w:val="0"/>
            <w:vAlign w:val="center"/>
          </w:tcPr>
          <w:p>
            <w:pPr>
              <w:pStyle w:val="8"/>
              <w:spacing w:line="240" w:lineRule="atLeas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总价：</w:t>
            </w:r>
          </w:p>
        </w:tc>
        <w:tc>
          <w:tcPr>
            <w:tcW w:w="1418" w:type="dxa"/>
            <w:noWrap w:val="0"/>
            <w:vAlign w:val="center"/>
          </w:tcPr>
          <w:p>
            <w:pPr>
              <w:pStyle w:val="8"/>
              <w:spacing w:line="240" w:lineRule="atLeast"/>
              <w:ind w:left="1080" w:leftChars="257" w:hanging="540"/>
              <w:jc w:val="center"/>
              <w:rPr>
                <w:rFonts w:hint="eastAsia" w:ascii="仿宋_GB2312" w:hAnsi="宋体" w:eastAsia="仿宋_GB2312"/>
                <w:sz w:val="24"/>
                <w:szCs w:val="24"/>
                <w:lang w:val="en-US" w:eastAsia="zh-CN"/>
              </w:rPr>
            </w:pPr>
          </w:p>
        </w:tc>
      </w:tr>
    </w:tbl>
    <w:p>
      <w:pPr>
        <w:pStyle w:val="8"/>
        <w:spacing w:line="240" w:lineRule="atLeast"/>
        <w:ind w:left="1080" w:leftChars="257" w:hanging="540"/>
        <w:rPr>
          <w:rFonts w:hint="eastAsia" w:ascii="仿宋_GB2312" w:hAnsi="宋体" w:eastAsia="仿宋_GB2312"/>
          <w:sz w:val="24"/>
          <w:szCs w:val="24"/>
        </w:rPr>
      </w:pPr>
    </w:p>
    <w:p>
      <w:pPr>
        <w:pStyle w:val="8"/>
        <w:spacing w:line="240" w:lineRule="atLeast"/>
        <w:ind w:left="1080" w:leftChars="257" w:hanging="540"/>
        <w:rPr>
          <w:rFonts w:hint="eastAsia" w:ascii="仿宋_GB2312" w:hAnsi="宋体" w:eastAsia="仿宋_GB2312"/>
          <w:sz w:val="24"/>
          <w:szCs w:val="24"/>
        </w:rPr>
      </w:pPr>
      <w:r>
        <w:rPr>
          <w:rFonts w:hint="eastAsia" w:ascii="仿宋_GB2312" w:hAnsi="宋体" w:eastAsia="仿宋_GB2312"/>
          <w:sz w:val="24"/>
          <w:szCs w:val="24"/>
        </w:rPr>
        <w:t>法定代表人或其委托代理人签字:</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rPr>
        <w:tab/>
      </w:r>
      <w:r>
        <w:rPr>
          <w:rFonts w:hint="eastAsia" w:ascii="仿宋_GB2312" w:hAnsi="宋体" w:eastAsia="仿宋_GB2312"/>
          <w:sz w:val="24"/>
          <w:szCs w:val="24"/>
          <w:u w:val="single"/>
        </w:rPr>
        <w:t xml:space="preserve">                 </w:t>
      </w:r>
    </w:p>
    <w:p>
      <w:pPr>
        <w:pStyle w:val="8"/>
        <w:tabs>
          <w:tab w:val="left" w:pos="5370"/>
        </w:tabs>
        <w:spacing w:line="240" w:lineRule="atLeast"/>
        <w:ind w:left="1080" w:leftChars="257" w:hanging="540"/>
        <w:rPr>
          <w:rFonts w:hint="eastAsia" w:ascii="仿宋_GB2312" w:hAnsi="宋体" w:eastAsia="仿宋_GB2312"/>
          <w:sz w:val="24"/>
          <w:szCs w:val="24"/>
          <w:u w:val="single"/>
        </w:rPr>
      </w:pPr>
      <w:r>
        <w:rPr>
          <w:rFonts w:hint="eastAsia" w:ascii="仿宋_GB2312" w:hAnsi="宋体" w:eastAsia="仿宋_GB2312"/>
          <w:sz w:val="24"/>
          <w:szCs w:val="24"/>
        </w:rPr>
        <w:t>投标人(盖单位章):</w:t>
      </w:r>
      <w:r>
        <w:rPr>
          <w:rFonts w:hint="eastAsia" w:ascii="仿宋_GB2312" w:hAnsi="宋体" w:eastAsia="仿宋_GB2312"/>
          <w:sz w:val="24"/>
          <w:szCs w:val="24"/>
          <w:u w:val="single"/>
        </w:rPr>
        <w:tab/>
      </w:r>
    </w:p>
    <w:p>
      <w:pPr>
        <w:pStyle w:val="8"/>
        <w:spacing w:line="240" w:lineRule="atLeast"/>
        <w:ind w:left="1080" w:leftChars="257" w:hanging="540"/>
        <w:rPr>
          <w:rFonts w:hint="eastAsia" w:ascii="仿宋_GB2312" w:hAnsi="宋体" w:eastAsia="仿宋_GB2312"/>
          <w:sz w:val="24"/>
          <w:szCs w:val="24"/>
        </w:rPr>
      </w:pPr>
    </w:p>
    <w:p>
      <w:pPr>
        <w:pStyle w:val="8"/>
        <w:spacing w:line="240" w:lineRule="atLeast"/>
        <w:ind w:left="1080" w:leftChars="257" w:hanging="540"/>
        <w:rPr>
          <w:rFonts w:hint="eastAsia" w:ascii="仿宋_GB2312" w:hAnsi="宋体" w:eastAsia="仿宋_GB2312"/>
          <w:sz w:val="24"/>
          <w:szCs w:val="24"/>
        </w:rPr>
      </w:pPr>
      <w:r>
        <w:rPr>
          <w:rFonts w:hint="eastAsia" w:ascii="仿宋_GB2312" w:hAnsi="宋体" w:eastAsia="仿宋_GB2312"/>
          <w:sz w:val="24"/>
          <w:szCs w:val="24"/>
        </w:rPr>
        <w:t>注:1. 如果按分项报价计算的结果与总价不一致,以分项报价为准修正总价。</w:t>
      </w:r>
    </w:p>
    <w:p>
      <w:pPr>
        <w:pStyle w:val="8"/>
        <w:spacing w:line="240" w:lineRule="atLeast"/>
        <w:ind w:left="1079" w:leftChars="428" w:hanging="180" w:hangingChars="75"/>
        <w:rPr>
          <w:rFonts w:hint="eastAsia" w:ascii="仿宋_GB2312" w:hAnsi="宋体" w:eastAsia="仿宋_GB2312"/>
          <w:sz w:val="24"/>
          <w:szCs w:val="24"/>
        </w:rPr>
      </w:pPr>
      <w:r>
        <w:rPr>
          <w:rFonts w:hint="eastAsia" w:ascii="仿宋_GB2312" w:hAnsi="宋体" w:eastAsia="仿宋_GB2312"/>
          <w:sz w:val="24"/>
          <w:szCs w:val="24"/>
        </w:rPr>
        <w:t>2. 上述各项的详细分项报价，可另页描述。</w:t>
      </w:r>
    </w:p>
    <w:p>
      <w:pPr>
        <w:pStyle w:val="8"/>
        <w:spacing w:line="240" w:lineRule="atLeast"/>
        <w:ind w:left="1080" w:leftChars="257" w:hanging="540"/>
        <w:rPr>
          <w:rFonts w:hint="eastAsia" w:ascii="仿宋_GB2312" w:hAnsi="宋体" w:eastAsia="仿宋_GB2312"/>
          <w:sz w:val="24"/>
          <w:szCs w:val="24"/>
        </w:rPr>
      </w:pPr>
      <w:r>
        <w:rPr>
          <w:rFonts w:hint="eastAsia" w:ascii="仿宋_GB2312" w:hAnsi="宋体" w:eastAsia="仿宋_GB2312"/>
          <w:sz w:val="24"/>
          <w:szCs w:val="24"/>
        </w:rPr>
        <w:t xml:space="preserve">   3. 如果开标一览表（报价表）内容与投标文件中明细表内容不一致的，以开标一览表（报价表）内容为准。  </w:t>
      </w:r>
    </w:p>
    <w:p>
      <w:pPr>
        <w:spacing w:line="520" w:lineRule="exact"/>
        <w:jc w:val="center"/>
        <w:rPr>
          <w:rFonts w:ascii="仿宋" w:hAnsi="仿宋" w:eastAsia="仿宋" w:cs="Times New Roman"/>
          <w:b/>
          <w:bCs/>
          <w:sz w:val="28"/>
          <w:szCs w:val="28"/>
        </w:rPr>
      </w:pPr>
    </w:p>
    <w:p>
      <w:pPr>
        <w:spacing w:line="520" w:lineRule="exact"/>
        <w:jc w:val="center"/>
        <w:rPr>
          <w:rFonts w:ascii="仿宋" w:hAnsi="仿宋" w:eastAsia="仿宋" w:cs="Times New Roman"/>
          <w:b/>
          <w:bCs/>
          <w:sz w:val="28"/>
          <w:szCs w:val="28"/>
        </w:rPr>
      </w:pPr>
    </w:p>
    <w:p>
      <w:pPr>
        <w:spacing w:line="520" w:lineRule="exact"/>
        <w:jc w:val="center"/>
        <w:rPr>
          <w:rFonts w:ascii="仿宋" w:hAnsi="仿宋" w:eastAsia="仿宋" w:cs="Times New Roman"/>
          <w:b/>
          <w:bCs/>
          <w:sz w:val="28"/>
          <w:szCs w:val="28"/>
        </w:rPr>
      </w:pPr>
    </w:p>
    <w:p>
      <w:pPr>
        <w:spacing w:line="520" w:lineRule="exact"/>
        <w:jc w:val="center"/>
        <w:rPr>
          <w:rFonts w:ascii="仿宋" w:hAnsi="仿宋" w:eastAsia="仿宋" w:cs="Times New Roman"/>
          <w:b/>
          <w:bCs/>
          <w:sz w:val="28"/>
          <w:szCs w:val="28"/>
        </w:rPr>
      </w:pPr>
    </w:p>
    <w:p>
      <w:pPr>
        <w:spacing w:line="520" w:lineRule="exact"/>
        <w:jc w:val="center"/>
        <w:rPr>
          <w:rFonts w:ascii="仿宋" w:hAnsi="仿宋" w:eastAsia="仿宋" w:cs="Times New Roman"/>
          <w:b/>
          <w:bCs/>
          <w:sz w:val="28"/>
          <w:szCs w:val="28"/>
        </w:rPr>
      </w:pPr>
    </w:p>
    <w:p>
      <w:pPr>
        <w:spacing w:line="520" w:lineRule="exact"/>
        <w:jc w:val="center"/>
        <w:rPr>
          <w:rFonts w:ascii="仿宋" w:hAnsi="仿宋" w:eastAsia="仿宋" w:cs="Times New Roman"/>
          <w:b/>
          <w:bCs/>
          <w:sz w:val="28"/>
          <w:szCs w:val="28"/>
        </w:rPr>
      </w:pPr>
      <w:r>
        <w:rPr>
          <w:rFonts w:hint="eastAsia" w:ascii="仿宋" w:hAnsi="仿宋" w:eastAsia="仿宋" w:cs="仿宋"/>
          <w:b/>
          <w:bCs/>
          <w:sz w:val="28"/>
          <w:szCs w:val="28"/>
        </w:rPr>
        <w:t>法定代表人或企业负责人资格证明书</w:t>
      </w:r>
      <w:bookmarkEnd w:id="205"/>
      <w:bookmarkEnd w:id="206"/>
      <w:bookmarkEnd w:id="207"/>
    </w:p>
    <w:p>
      <w:pPr>
        <w:spacing w:line="520" w:lineRule="exact"/>
        <w:rPr>
          <w:rFonts w:ascii="仿宋" w:hAnsi="仿宋" w:eastAsia="仿宋" w:cs="Times New Roman"/>
          <w:sz w:val="24"/>
          <w:szCs w:val="24"/>
          <w:u w:val="single"/>
        </w:rPr>
      </w:pPr>
      <w:r>
        <w:rPr>
          <w:rFonts w:hint="eastAsia" w:ascii="仿宋" w:hAnsi="仿宋" w:eastAsia="仿宋" w:cs="仿宋"/>
          <w:sz w:val="24"/>
          <w:szCs w:val="24"/>
        </w:rPr>
        <w:t>致：</w:t>
      </w:r>
      <w:r>
        <w:rPr>
          <w:rFonts w:hint="eastAsia" w:ascii="仿宋" w:hAnsi="仿宋" w:eastAsia="仿宋" w:cs="仿宋"/>
          <w:sz w:val="24"/>
          <w:szCs w:val="24"/>
          <w:u w:val="single"/>
        </w:rPr>
        <w:t>（采购人名称）</w:t>
      </w:r>
    </w:p>
    <w:p>
      <w:pPr>
        <w:spacing w:line="520" w:lineRule="exact"/>
        <w:ind w:firstLine="480" w:firstLineChars="200"/>
        <w:rPr>
          <w:rFonts w:ascii="仿宋" w:hAnsi="仿宋" w:eastAsia="仿宋" w:cs="Times New Roman"/>
          <w:sz w:val="24"/>
          <w:szCs w:val="24"/>
          <w:u w:val="single"/>
        </w:rPr>
      </w:pPr>
      <w:r>
        <w:rPr>
          <w:rFonts w:hint="eastAsia" w:ascii="仿宋" w:hAnsi="仿宋" w:eastAsia="仿宋" w:cs="仿宋"/>
          <w:sz w:val="24"/>
          <w:szCs w:val="24"/>
          <w:u w:val="single"/>
        </w:rPr>
        <w:t>喀什地区公共资源交易中心：</w:t>
      </w:r>
    </w:p>
    <w:p>
      <w:pPr>
        <w:spacing w:line="520" w:lineRule="exact"/>
        <w:rPr>
          <w:rFonts w:ascii="仿宋" w:hAnsi="仿宋" w:eastAsia="仿宋" w:cs="Times New Roman"/>
          <w:sz w:val="24"/>
          <w:szCs w:val="24"/>
        </w:rPr>
      </w:pPr>
    </w:p>
    <w:p>
      <w:pPr>
        <w:spacing w:line="520" w:lineRule="exact"/>
        <w:ind w:firstLine="480" w:firstLineChars="200"/>
        <w:rPr>
          <w:rFonts w:ascii="仿宋" w:hAnsi="仿宋" w:eastAsia="仿宋" w:cs="Times New Roman"/>
          <w:sz w:val="24"/>
          <w:szCs w:val="24"/>
        </w:rPr>
      </w:pPr>
      <w:r>
        <w:rPr>
          <w:rFonts w:hint="eastAsia" w:ascii="仿宋" w:hAnsi="仿宋" w:eastAsia="仿宋" w:cs="仿宋"/>
          <w:sz w:val="24"/>
          <w:szCs w:val="24"/>
          <w:u w:val="single"/>
        </w:rPr>
        <w:t>（法定代表人或企业负责人姓名）</w:t>
      </w:r>
      <w:r>
        <w:rPr>
          <w:rFonts w:hint="eastAsia" w:ascii="仿宋" w:hAnsi="仿宋" w:eastAsia="仿宋" w:cs="仿宋"/>
          <w:sz w:val="24"/>
          <w:szCs w:val="24"/>
        </w:rPr>
        <w:t>同志，现任我单位</w:t>
      </w:r>
      <w:r>
        <w:rPr>
          <w:rFonts w:ascii="仿宋" w:hAnsi="仿宋" w:eastAsia="仿宋" w:cs="仿宋"/>
          <w:sz w:val="24"/>
          <w:szCs w:val="24"/>
          <w:u w:val="single"/>
        </w:rPr>
        <w:t xml:space="preserve">        </w:t>
      </w:r>
      <w:r>
        <w:rPr>
          <w:rFonts w:hint="eastAsia" w:ascii="仿宋" w:hAnsi="仿宋" w:eastAsia="仿宋" w:cs="仿宋"/>
          <w:sz w:val="24"/>
          <w:szCs w:val="24"/>
        </w:rPr>
        <w:t>职务，为法定代表人</w:t>
      </w:r>
      <w:r>
        <w:rPr>
          <w:rFonts w:ascii="仿宋" w:hAnsi="仿宋" w:eastAsia="仿宋" w:cs="仿宋"/>
          <w:sz w:val="24"/>
          <w:szCs w:val="24"/>
        </w:rPr>
        <w:t>/</w:t>
      </w:r>
      <w:r>
        <w:rPr>
          <w:rFonts w:hint="eastAsia" w:ascii="仿宋" w:hAnsi="仿宋" w:eastAsia="仿宋" w:cs="仿宋"/>
          <w:sz w:val="24"/>
          <w:szCs w:val="24"/>
          <w:u w:val="single"/>
        </w:rPr>
        <w:t>企业负责人</w:t>
      </w:r>
      <w:r>
        <w:rPr>
          <w:rFonts w:hint="eastAsia" w:ascii="仿宋" w:hAnsi="仿宋" w:eastAsia="仿宋" w:cs="仿宋"/>
          <w:sz w:val="24"/>
          <w:szCs w:val="24"/>
        </w:rPr>
        <w:t>，</w:t>
      </w:r>
    </w:p>
    <w:p>
      <w:pPr>
        <w:spacing w:line="520" w:lineRule="exact"/>
        <w:rPr>
          <w:rFonts w:ascii="仿宋" w:hAnsi="仿宋" w:eastAsia="仿宋" w:cs="Times New Roman"/>
          <w:sz w:val="24"/>
          <w:szCs w:val="24"/>
        </w:rPr>
      </w:pPr>
      <w:r>
        <w:rPr>
          <w:rFonts w:hint="eastAsia" w:ascii="仿宋" w:hAnsi="仿宋" w:eastAsia="仿宋" w:cs="仿宋"/>
          <w:sz w:val="24"/>
          <w:szCs w:val="24"/>
        </w:rPr>
        <w:t>特此证明。</w:t>
      </w:r>
    </w:p>
    <w:p>
      <w:pPr>
        <w:spacing w:line="520" w:lineRule="exact"/>
        <w:ind w:firstLine="240" w:firstLineChars="100"/>
        <w:rPr>
          <w:rFonts w:ascii="仿宋" w:hAnsi="仿宋" w:eastAsia="仿宋" w:cs="仿宋"/>
          <w:sz w:val="24"/>
          <w:szCs w:val="24"/>
        </w:rPr>
      </w:pPr>
      <w:r>
        <w:rPr>
          <w:rFonts w:ascii="仿宋" w:hAnsi="仿宋" w:eastAsia="仿宋" w:cs="仿宋"/>
          <w:sz w:val="24"/>
          <w:szCs w:val="24"/>
        </w:rPr>
        <w:t xml:space="preserve">         </w:t>
      </w:r>
    </w:p>
    <w:p>
      <w:pPr>
        <w:spacing w:line="520" w:lineRule="exact"/>
        <w:ind w:firstLine="240" w:firstLineChars="100"/>
        <w:rPr>
          <w:rFonts w:ascii="仿宋" w:hAnsi="仿宋" w:eastAsia="仿宋" w:cs="仿宋"/>
          <w:sz w:val="24"/>
          <w:szCs w:val="24"/>
        </w:rPr>
      </w:pPr>
      <w:r>
        <w:rPr>
          <w:rFonts w:hint="eastAsia" w:ascii="仿宋" w:hAnsi="仿宋" w:eastAsia="仿宋" w:cs="仿宋"/>
          <w:sz w:val="24"/>
          <w:szCs w:val="24"/>
        </w:rPr>
        <w:t>附：代表人性别：</w:t>
      </w:r>
      <w:r>
        <w:rPr>
          <w:rFonts w:ascii="仿宋" w:hAnsi="仿宋" w:eastAsia="仿宋" w:cs="仿宋"/>
          <w:sz w:val="24"/>
          <w:szCs w:val="24"/>
        </w:rPr>
        <w:t xml:space="preserve">            </w:t>
      </w:r>
      <w:r>
        <w:rPr>
          <w:rFonts w:hint="eastAsia" w:ascii="仿宋" w:hAnsi="仿宋" w:eastAsia="仿宋" w:cs="仿宋"/>
          <w:sz w:val="24"/>
          <w:szCs w:val="24"/>
        </w:rPr>
        <w:t>年龄：</w:t>
      </w:r>
      <w:r>
        <w:rPr>
          <w:rFonts w:ascii="仿宋" w:hAnsi="仿宋" w:eastAsia="仿宋" w:cs="仿宋"/>
          <w:sz w:val="24"/>
          <w:szCs w:val="24"/>
        </w:rPr>
        <w:t xml:space="preserve">           </w:t>
      </w:r>
    </w:p>
    <w:p>
      <w:pPr>
        <w:spacing w:line="520" w:lineRule="exact"/>
        <w:ind w:firstLine="720" w:firstLineChars="300"/>
        <w:rPr>
          <w:rFonts w:ascii="仿宋" w:hAnsi="仿宋" w:eastAsia="仿宋" w:cs="Times New Roman"/>
          <w:sz w:val="24"/>
          <w:szCs w:val="24"/>
        </w:rPr>
      </w:pPr>
      <w:r>
        <w:rPr>
          <w:rFonts w:hint="eastAsia" w:ascii="仿宋" w:hAnsi="仿宋" w:eastAsia="仿宋" w:cs="仿宋"/>
          <w:sz w:val="24"/>
          <w:szCs w:val="24"/>
        </w:rPr>
        <w:t>身份证号码：</w:t>
      </w:r>
    </w:p>
    <w:tbl>
      <w:tblPr>
        <w:tblStyle w:val="14"/>
        <w:tblpPr w:leftFromText="180" w:rightFromText="180" w:vertAnchor="text" w:tblpX="-86" w:tblpY="693"/>
        <w:tblOverlap w:val="never"/>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8320" w:type="dxa"/>
          </w:tcPr>
          <w:p>
            <w:pPr>
              <w:adjustRightInd w:val="0"/>
              <w:snapToGrid w:val="0"/>
              <w:spacing w:line="400" w:lineRule="exact"/>
              <w:jc w:val="center"/>
              <w:rPr>
                <w:rFonts w:hAnsi="宋体" w:cs="Times New Roman"/>
                <w:sz w:val="24"/>
                <w:szCs w:val="24"/>
              </w:rPr>
            </w:pPr>
          </w:p>
          <w:p>
            <w:pPr>
              <w:adjustRightInd w:val="0"/>
              <w:snapToGrid w:val="0"/>
              <w:spacing w:line="400" w:lineRule="exact"/>
              <w:jc w:val="center"/>
              <w:rPr>
                <w:rFonts w:hAnsi="宋体" w:cs="Times New Roman"/>
                <w:sz w:val="24"/>
                <w:szCs w:val="24"/>
              </w:rPr>
            </w:pPr>
          </w:p>
          <w:p>
            <w:pPr>
              <w:adjustRightInd w:val="0"/>
              <w:snapToGrid w:val="0"/>
              <w:spacing w:line="400" w:lineRule="exact"/>
              <w:rPr>
                <w:rFonts w:hAnsi="宋体" w:cs="Times New Roman"/>
                <w:sz w:val="24"/>
                <w:szCs w:val="24"/>
              </w:rPr>
            </w:pPr>
          </w:p>
          <w:p>
            <w:pPr>
              <w:adjustRightInd w:val="0"/>
              <w:snapToGrid w:val="0"/>
              <w:spacing w:line="400" w:lineRule="exact"/>
              <w:jc w:val="center"/>
              <w:rPr>
                <w:rFonts w:ascii="仿宋" w:hAnsi="仿宋" w:eastAsia="仿宋" w:cs="Times New Roman"/>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或企业负责人</w:t>
            </w:r>
            <w:r>
              <w:rPr>
                <w:rFonts w:hint="eastAsia" w:ascii="仿宋" w:hAnsi="仿宋" w:eastAsia="仿宋" w:cs="仿宋"/>
                <w:sz w:val="24"/>
                <w:szCs w:val="24"/>
              </w:rPr>
              <w:t>身份证复印件（正反面）</w:t>
            </w:r>
          </w:p>
        </w:tc>
      </w:tr>
    </w:tbl>
    <w:p>
      <w:pPr>
        <w:adjustRightInd w:val="0"/>
        <w:snapToGrid w:val="0"/>
        <w:spacing w:line="400" w:lineRule="exact"/>
        <w:rPr>
          <w:rFonts w:ascii="仿宋" w:hAnsi="仿宋" w:eastAsia="仿宋" w:cs="Times New Roman"/>
          <w:sz w:val="24"/>
          <w:szCs w:val="24"/>
        </w:rPr>
      </w:pPr>
    </w:p>
    <w:p>
      <w:pPr>
        <w:spacing w:line="520" w:lineRule="exact"/>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rPr>
      </w:pPr>
      <w:r>
        <w:rPr>
          <w:rFonts w:hint="eastAsia" w:ascii="仿宋" w:hAnsi="仿宋" w:eastAsia="仿宋" w:cs="仿宋"/>
          <w:sz w:val="24"/>
          <w:szCs w:val="24"/>
        </w:rPr>
        <w:t>法定代表人或企业负责人签字：</w:t>
      </w:r>
    </w:p>
    <w:p>
      <w:pPr>
        <w:adjustRightInd w:val="0"/>
        <w:snapToGrid w:val="0"/>
        <w:spacing w:line="440" w:lineRule="exact"/>
        <w:rPr>
          <w:rFonts w:ascii="仿宋" w:hAnsi="仿宋" w:eastAsia="仿宋" w:cs="Times New Roman"/>
          <w:sz w:val="24"/>
          <w:szCs w:val="24"/>
          <w:u w:val="single"/>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 xml:space="preserve"> 202</w:t>
      </w: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pStyle w:val="10"/>
        <w:spacing w:line="440" w:lineRule="exact"/>
        <w:jc w:val="both"/>
        <w:rPr>
          <w:rFonts w:ascii="仿宋_GB2312" w:eastAsia="仿宋_GB2312" w:cs="仿宋_GB2312"/>
          <w:sz w:val="24"/>
          <w:szCs w:val="24"/>
        </w:rPr>
      </w:pPr>
      <w:r>
        <w:rPr>
          <w:rFonts w:ascii="仿宋" w:hAnsi="仿宋" w:eastAsia="仿宋" w:cs="Times New Roman"/>
          <w:b/>
          <w:bCs/>
        </w:rPr>
        <w:br w:type="page"/>
      </w:r>
      <w:r>
        <w:rPr>
          <w:rFonts w:hint="eastAsia" w:ascii="仿宋_GB2312" w:eastAsia="仿宋_GB2312" w:cs="仿宋_GB2312"/>
          <w:sz w:val="24"/>
          <w:szCs w:val="24"/>
        </w:rPr>
        <w:t>格式五：法定代表人或企业负责人授权书（格式）</w:t>
      </w:r>
      <w:r>
        <w:rPr>
          <w:rFonts w:ascii="仿宋_GB2312" w:eastAsia="仿宋_GB2312" w:cs="仿宋_GB2312"/>
          <w:sz w:val="24"/>
          <w:szCs w:val="24"/>
        </w:rPr>
        <w:t xml:space="preserve"> </w:t>
      </w:r>
    </w:p>
    <w:p>
      <w:pPr>
        <w:pStyle w:val="10"/>
        <w:spacing w:line="440" w:lineRule="exact"/>
        <w:jc w:val="both"/>
        <w:rPr>
          <w:rFonts w:ascii="仿宋_GB2312" w:hAnsi="仿宋" w:eastAsia="仿宋_GB2312" w:cs="Times New Roman"/>
          <w:b/>
          <w:bCs/>
          <w:sz w:val="24"/>
          <w:szCs w:val="24"/>
        </w:rPr>
      </w:pPr>
    </w:p>
    <w:p>
      <w:pPr>
        <w:ind w:firstLine="602" w:firstLineChars="200"/>
        <w:jc w:val="center"/>
        <w:rPr>
          <w:rFonts w:ascii="仿宋_GB2312" w:eastAsia="仿宋_GB2312" w:cs="Times New Roman"/>
          <w:b/>
          <w:bCs/>
          <w:sz w:val="30"/>
          <w:szCs w:val="30"/>
        </w:rPr>
      </w:pPr>
      <w:bookmarkStart w:id="208" w:name="_Toc23343_WPSOffice_Level1"/>
      <w:bookmarkStart w:id="209" w:name="_Toc3970_WPSOffice_Level1"/>
      <w:bookmarkStart w:id="210" w:name="_Toc23490_WPSOffice_Level1"/>
      <w:r>
        <w:rPr>
          <w:rFonts w:hint="eastAsia" w:ascii="仿宋_GB2312" w:eastAsia="仿宋_GB2312" w:cs="仿宋_GB2312"/>
          <w:b/>
          <w:bCs/>
          <w:sz w:val="30"/>
          <w:szCs w:val="30"/>
        </w:rPr>
        <w:t>法定代表人或企业负责人授权书（格式）</w:t>
      </w:r>
      <w:bookmarkEnd w:id="208"/>
      <w:bookmarkEnd w:id="209"/>
      <w:bookmarkEnd w:id="210"/>
    </w:p>
    <w:p>
      <w:pPr>
        <w:rPr>
          <w:rFonts w:cs="Times New Roman"/>
        </w:rPr>
      </w:pPr>
    </w:p>
    <w:p>
      <w:pPr>
        <w:spacing w:line="360" w:lineRule="auto"/>
        <w:ind w:firstLine="435"/>
        <w:rPr>
          <w:rFonts w:ascii="仿宋" w:hAnsi="仿宋" w:eastAsia="仿宋" w:cs="Times New Roman"/>
          <w:sz w:val="24"/>
          <w:szCs w:val="24"/>
          <w:u w:val="single"/>
        </w:rPr>
      </w:pPr>
      <w:r>
        <w:rPr>
          <w:rFonts w:hint="eastAsia" w:ascii="仿宋" w:hAnsi="仿宋" w:eastAsia="仿宋" w:cs="仿宋"/>
          <w:sz w:val="24"/>
          <w:szCs w:val="24"/>
        </w:rPr>
        <w:t>本授权书声明：本人</w:t>
      </w:r>
      <w:r>
        <w:rPr>
          <w:rFonts w:ascii="仿宋" w:hAnsi="仿宋" w:eastAsia="仿宋" w:cs="仿宋"/>
          <w:sz w:val="24"/>
          <w:szCs w:val="24"/>
          <w:u w:val="single"/>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系注册于中华人民共和国的</w:t>
      </w:r>
      <w:r>
        <w:rPr>
          <w:rFonts w:hint="eastAsia" w:ascii="仿宋" w:hAnsi="仿宋" w:eastAsia="仿宋" w:cs="仿宋"/>
          <w:sz w:val="24"/>
          <w:szCs w:val="24"/>
          <w:u w:val="single"/>
        </w:rPr>
        <w:t>（供应商名称）</w:t>
      </w:r>
      <w:r>
        <w:rPr>
          <w:rFonts w:hint="eastAsia" w:ascii="仿宋" w:hAnsi="仿宋" w:eastAsia="仿宋" w:cs="仿宋"/>
          <w:sz w:val="24"/>
          <w:szCs w:val="24"/>
        </w:rPr>
        <w:t>的法定代表人或企业负责人，现授权委托</w:t>
      </w:r>
      <w:r>
        <w:rPr>
          <w:rFonts w:ascii="仿宋" w:hAnsi="仿宋" w:eastAsia="仿宋" w:cs="仿宋"/>
          <w:sz w:val="24"/>
          <w:szCs w:val="24"/>
          <w:u w:val="single"/>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为本公司的合法代理人。代理人根据授权，以我方名义签署</w:t>
      </w:r>
      <w:r>
        <w:rPr>
          <w:rFonts w:ascii="仿宋" w:hAnsi="仿宋" w:eastAsia="仿宋" w:cs="仿宋"/>
          <w:sz w:val="24"/>
          <w:szCs w:val="24"/>
          <w:u w:val="single"/>
        </w:rPr>
        <w:t xml:space="preserve">  </w:t>
      </w:r>
      <w:r>
        <w:rPr>
          <w:rFonts w:hint="eastAsia" w:ascii="仿宋" w:hAnsi="仿宋" w:eastAsia="仿宋" w:cs="仿宋"/>
          <w:sz w:val="24"/>
          <w:szCs w:val="24"/>
          <w:u w:val="single"/>
        </w:rPr>
        <w:t>（项目名称、项目编号）</w:t>
      </w:r>
      <w:r>
        <w:rPr>
          <w:rFonts w:hint="eastAsia" w:ascii="仿宋" w:hAnsi="仿宋" w:eastAsia="仿宋" w:cs="仿宋"/>
          <w:sz w:val="24"/>
          <w:szCs w:val="24"/>
        </w:rPr>
        <w:t>的澄清、说明、补正、递交、修改、撤回等一切关于本次政府采购有关事宜，其法律后果由本公司承担。</w:t>
      </w:r>
    </w:p>
    <w:p>
      <w:pPr>
        <w:pStyle w:val="8"/>
        <w:spacing w:line="360" w:lineRule="auto"/>
        <w:ind w:firstLine="528" w:firstLineChars="220"/>
        <w:rPr>
          <w:rFonts w:ascii="Arial" w:hAnsi="Arial" w:cs="Arial"/>
        </w:rPr>
      </w:pPr>
      <w:r>
        <w:rPr>
          <w:rFonts w:hint="eastAsia" w:ascii="仿宋" w:hAnsi="仿宋" w:eastAsia="仿宋" w:cs="仿宋"/>
        </w:rPr>
        <w:t>本授权书于</w:t>
      </w:r>
      <w:r>
        <w:rPr>
          <w:rFonts w:ascii="仿宋" w:hAnsi="仿宋" w:eastAsia="仿宋" w:cs="仿宋"/>
          <w:u w:val="single"/>
        </w:rPr>
        <w:t xml:space="preserve">    </w:t>
      </w:r>
      <w:r>
        <w:rPr>
          <w:rFonts w:hint="eastAsia" w:ascii="仿宋" w:hAnsi="仿宋" w:eastAsia="仿宋" w:cs="仿宋"/>
          <w:u w:val="single"/>
        </w:rPr>
        <w:t>年</w:t>
      </w:r>
      <w:r>
        <w:rPr>
          <w:rFonts w:ascii="仿宋" w:hAnsi="仿宋" w:eastAsia="仿宋" w:cs="仿宋"/>
          <w:u w:val="single"/>
        </w:rPr>
        <w:t xml:space="preserve">    </w:t>
      </w:r>
      <w:r>
        <w:rPr>
          <w:rFonts w:hint="eastAsia" w:ascii="仿宋" w:hAnsi="仿宋" w:eastAsia="仿宋" w:cs="仿宋"/>
          <w:u w:val="single"/>
        </w:rPr>
        <w:t>月</w:t>
      </w:r>
      <w:r>
        <w:rPr>
          <w:rFonts w:ascii="仿宋" w:hAnsi="仿宋" w:eastAsia="仿宋" w:cs="仿宋"/>
          <w:u w:val="single"/>
        </w:rPr>
        <w:t xml:space="preserve">    </w:t>
      </w:r>
      <w:r>
        <w:rPr>
          <w:rFonts w:hint="eastAsia" w:ascii="仿宋" w:hAnsi="仿宋" w:eastAsia="仿宋" w:cs="仿宋"/>
          <w:u w:val="single"/>
        </w:rPr>
        <w:t>日</w:t>
      </w:r>
      <w:r>
        <w:rPr>
          <w:rFonts w:hint="eastAsia" w:ascii="仿宋" w:hAnsi="仿宋" w:eastAsia="仿宋" w:cs="仿宋"/>
        </w:rPr>
        <w:t>签字生效，代理人无转委托权，特此声明。</w:t>
      </w:r>
    </w:p>
    <w:p>
      <w:pPr>
        <w:spacing w:line="360" w:lineRule="auto"/>
        <w:ind w:firstLine="435"/>
        <w:rPr>
          <w:rFonts w:ascii="Arial" w:hAnsi="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55245</wp:posOffset>
                </wp:positionV>
                <wp:extent cx="6108065" cy="2580640"/>
                <wp:effectExtent l="4445" t="4445" r="21590" b="5715"/>
                <wp:wrapNone/>
                <wp:docPr id="1" name="Text Box 9"/>
                <wp:cNvGraphicFramePr/>
                <a:graphic xmlns:a="http://schemas.openxmlformats.org/drawingml/2006/main">
                  <a:graphicData uri="http://schemas.microsoft.com/office/word/2010/wordprocessingShape">
                    <wps:wsp>
                      <wps:cNvSpPr txBox="1"/>
                      <wps:spPr>
                        <a:xfrm>
                          <a:off x="0" y="0"/>
                          <a:ext cx="6108065" cy="25806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cs="Times New Roman"/>
                                <w:sz w:val="52"/>
                                <w:szCs w:val="52"/>
                              </w:rPr>
                            </w:pPr>
                          </w:p>
                          <w:p>
                            <w:pPr>
                              <w:jc w:val="center"/>
                              <w:rPr>
                                <w:rFonts w:ascii="仿宋_GB2312" w:eastAsia="仿宋_GB2312" w:cs="Times New Roman"/>
                                <w:sz w:val="30"/>
                                <w:szCs w:val="30"/>
                              </w:rPr>
                            </w:pPr>
                          </w:p>
                          <w:p>
                            <w:pPr>
                              <w:jc w:val="center"/>
                              <w:rPr>
                                <w:rFonts w:ascii="仿宋_GB2312" w:eastAsia="仿宋_GB2312" w:cs="Times New Roman"/>
                                <w:sz w:val="30"/>
                                <w:szCs w:val="30"/>
                              </w:rPr>
                            </w:pPr>
                            <w:r>
                              <w:rPr>
                                <w:rFonts w:hint="eastAsia" w:ascii="仿宋_GB2312" w:eastAsia="仿宋_GB2312" w:cs="仿宋_GB2312"/>
                                <w:sz w:val="30"/>
                                <w:szCs w:val="30"/>
                              </w:rPr>
                              <w:t>法定代表人或企业负责人及被授权人身份证复印件（正反面）</w:t>
                            </w:r>
                          </w:p>
                        </w:txbxContent>
                      </wps:txbx>
                      <wps:bodyPr upright="1"/>
                    </wps:wsp>
                  </a:graphicData>
                </a:graphic>
              </wp:anchor>
            </w:drawing>
          </mc:Choice>
          <mc:Fallback>
            <w:pict>
              <v:shape id="Text Box 9" o:spid="_x0000_s1026" o:spt="202" type="#_x0000_t202" style="position:absolute;left:0pt;margin-left:-2.25pt;margin-top:4.35pt;height:203.2pt;width:480.95pt;z-index:251659264;mso-width-relative:page;mso-height-relative:page;" fillcolor="#FFFFFF" filled="t" stroked="t" coordsize="21600,21600" o:gfxdata="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7IPNtgAAAAIAQAADwAAAAAAAAABACAAAAAiAAAAZHJzL2Rvd25yZXYu&#10;eG1sUEsBAhQAFAAAAAgAh07iQGOYzcX7AQAANgQAAA4AAAAAAAAAAQAgAAAAJwEAAGRycy9lMm9E&#10;b2MueG1sUEsFBgAAAAAGAAYAWQEAAJQFAAAAAA==&#10;">
                <v:fill on="t" focussize="0,0"/>
                <v:stroke color="#000000" joinstyle="miter"/>
                <v:imagedata o:title=""/>
                <o:lock v:ext="edit" aspectratio="f"/>
                <v:textbox>
                  <w:txbxContent>
                    <w:p>
                      <w:pPr>
                        <w:rPr>
                          <w:rFonts w:ascii="仿宋_GB2312" w:eastAsia="仿宋_GB2312" w:cs="Times New Roman"/>
                          <w:sz w:val="52"/>
                          <w:szCs w:val="52"/>
                        </w:rPr>
                      </w:pPr>
                    </w:p>
                    <w:p>
                      <w:pPr>
                        <w:jc w:val="center"/>
                        <w:rPr>
                          <w:rFonts w:ascii="仿宋_GB2312" w:eastAsia="仿宋_GB2312" w:cs="Times New Roman"/>
                          <w:sz w:val="30"/>
                          <w:szCs w:val="30"/>
                        </w:rPr>
                      </w:pPr>
                    </w:p>
                    <w:p>
                      <w:pPr>
                        <w:jc w:val="center"/>
                        <w:rPr>
                          <w:rFonts w:ascii="仿宋_GB2312" w:eastAsia="仿宋_GB2312" w:cs="Times New Roman"/>
                          <w:sz w:val="30"/>
                          <w:szCs w:val="30"/>
                        </w:rPr>
                      </w:pPr>
                      <w:r>
                        <w:rPr>
                          <w:rFonts w:hint="eastAsia" w:ascii="仿宋_GB2312" w:eastAsia="仿宋_GB2312" w:cs="仿宋_GB2312"/>
                          <w:sz w:val="30"/>
                          <w:szCs w:val="30"/>
                        </w:rPr>
                        <w:t>法定代表人或企业负责人及被授权人身份证复印件（正反面）</w:t>
                      </w:r>
                    </w:p>
                  </w:txbxContent>
                </v:textbox>
              </v:shape>
            </w:pict>
          </mc:Fallback>
        </mc:AlternateContent>
      </w:r>
    </w:p>
    <w:p>
      <w:pPr>
        <w:pStyle w:val="8"/>
        <w:spacing w:line="360" w:lineRule="auto"/>
        <w:rPr>
          <w:rFonts w:ascii="Arial" w:hAnsi="Arial" w:cs="Arial"/>
        </w:rPr>
      </w:pPr>
    </w:p>
    <w:p>
      <w:pPr>
        <w:spacing w:line="440" w:lineRule="exact"/>
        <w:ind w:firstLine="480" w:firstLineChars="200"/>
        <w:rPr>
          <w:rFonts w:ascii="宋体" w:cs="Times New Roman"/>
          <w:sz w:val="24"/>
          <w:szCs w:val="24"/>
        </w:rPr>
      </w:pPr>
    </w:p>
    <w:p>
      <w:pPr>
        <w:spacing w:line="440" w:lineRule="exact"/>
        <w:ind w:firstLine="480" w:firstLineChars="200"/>
        <w:rPr>
          <w:rFonts w:ascii="宋体" w:cs="Times New Roman"/>
          <w:sz w:val="24"/>
          <w:szCs w:val="24"/>
        </w:rPr>
      </w:pPr>
    </w:p>
    <w:p>
      <w:pPr>
        <w:spacing w:line="440" w:lineRule="exact"/>
        <w:ind w:firstLine="480" w:firstLineChars="200"/>
        <w:rPr>
          <w:rFonts w:ascii="宋体" w:cs="Times New Roman"/>
          <w:sz w:val="24"/>
          <w:szCs w:val="24"/>
        </w:rPr>
      </w:pPr>
    </w:p>
    <w:p>
      <w:pPr>
        <w:spacing w:line="440" w:lineRule="exact"/>
        <w:ind w:firstLine="480" w:firstLineChars="200"/>
        <w:rPr>
          <w:rFonts w:ascii="宋体" w:cs="Times New Roman"/>
          <w:sz w:val="24"/>
          <w:szCs w:val="24"/>
        </w:rPr>
      </w:pPr>
    </w:p>
    <w:p>
      <w:pPr>
        <w:spacing w:line="440" w:lineRule="exact"/>
        <w:ind w:firstLine="480" w:firstLineChars="200"/>
        <w:rPr>
          <w:rFonts w:ascii="宋体" w:cs="Times New Roman"/>
          <w:sz w:val="24"/>
          <w:szCs w:val="24"/>
        </w:rPr>
      </w:pPr>
    </w:p>
    <w:p>
      <w:pPr>
        <w:spacing w:line="440" w:lineRule="exact"/>
        <w:ind w:firstLine="480" w:firstLineChars="200"/>
        <w:rPr>
          <w:rFonts w:ascii="宋体" w:cs="Times New Roman"/>
          <w:sz w:val="24"/>
          <w:szCs w:val="24"/>
        </w:rPr>
      </w:pPr>
    </w:p>
    <w:p>
      <w:pPr>
        <w:spacing w:line="440" w:lineRule="exact"/>
        <w:ind w:firstLine="480" w:firstLineChars="200"/>
        <w:rPr>
          <w:rFonts w:ascii="宋体" w:cs="Times New Roman"/>
          <w:sz w:val="24"/>
          <w:szCs w:val="24"/>
        </w:rPr>
      </w:pPr>
    </w:p>
    <w:p>
      <w:pPr>
        <w:spacing w:line="440" w:lineRule="exact"/>
        <w:ind w:firstLine="480" w:firstLineChars="200"/>
        <w:rPr>
          <w:rFonts w:ascii="宋体" w:cs="Times New Roman"/>
          <w:sz w:val="24"/>
          <w:szCs w:val="24"/>
        </w:rPr>
      </w:pPr>
    </w:p>
    <w:p>
      <w:pPr>
        <w:spacing w:line="520" w:lineRule="exact"/>
        <w:ind w:firstLine="560" w:firstLineChars="200"/>
        <w:rPr>
          <w:rFonts w:ascii="宋体" w:cs="Times New Roman"/>
          <w:sz w:val="28"/>
          <w:szCs w:val="28"/>
        </w:rPr>
      </w:pPr>
    </w:p>
    <w:p>
      <w:pPr>
        <w:spacing w:line="360" w:lineRule="auto"/>
        <w:ind w:firstLine="435"/>
        <w:rPr>
          <w:rFonts w:ascii="仿宋" w:hAnsi="仿宋" w:eastAsia="仿宋" w:cs="仿宋"/>
          <w:sz w:val="24"/>
          <w:szCs w:val="24"/>
        </w:rPr>
      </w:pPr>
      <w:r>
        <w:rPr>
          <w:rFonts w:hint="eastAsia" w:ascii="仿宋" w:hAnsi="仿宋" w:eastAsia="仿宋" w:cs="仿宋"/>
          <w:sz w:val="24"/>
          <w:szCs w:val="24"/>
        </w:rPr>
        <w:t>供应商：（公章）</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435"/>
        <w:rPr>
          <w:rFonts w:ascii="仿宋" w:hAnsi="仿宋" w:eastAsia="仿宋" w:cs="仿宋"/>
          <w:sz w:val="24"/>
          <w:szCs w:val="24"/>
        </w:rPr>
      </w:pPr>
      <w:r>
        <w:rPr>
          <w:rFonts w:hint="eastAsia" w:ascii="仿宋" w:hAnsi="仿宋" w:eastAsia="仿宋" w:cs="仿宋"/>
          <w:sz w:val="24"/>
          <w:szCs w:val="24"/>
        </w:rPr>
        <w:t>法定代表人或企业负责人：（签字）</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435"/>
        <w:rPr>
          <w:rFonts w:ascii="仿宋" w:hAnsi="仿宋" w:eastAsia="仿宋" w:cs="仿宋"/>
          <w:sz w:val="24"/>
          <w:szCs w:val="24"/>
        </w:rPr>
      </w:pPr>
      <w:r>
        <w:rPr>
          <w:rFonts w:hint="eastAsia" w:ascii="仿宋" w:hAnsi="仿宋" w:eastAsia="仿宋" w:cs="仿宋"/>
          <w:sz w:val="24"/>
          <w:szCs w:val="24"/>
        </w:rPr>
        <w:t>身份证号码：</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435"/>
        <w:rPr>
          <w:rFonts w:ascii="仿宋" w:hAnsi="仿宋" w:eastAsia="仿宋" w:cs="仿宋"/>
          <w:sz w:val="24"/>
          <w:szCs w:val="24"/>
        </w:rPr>
      </w:pPr>
      <w:r>
        <w:rPr>
          <w:rFonts w:hint="eastAsia" w:ascii="仿宋" w:hAnsi="仿宋" w:eastAsia="仿宋" w:cs="仿宋"/>
          <w:sz w:val="24"/>
          <w:szCs w:val="24"/>
        </w:rPr>
        <w:t>委托代理人：（签字）</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435"/>
        <w:rPr>
          <w:rFonts w:ascii="仿宋" w:hAnsi="仿宋" w:eastAsia="仿宋" w:cs="仿宋"/>
          <w:sz w:val="24"/>
          <w:szCs w:val="24"/>
        </w:rPr>
      </w:pPr>
      <w:r>
        <w:rPr>
          <w:rFonts w:hint="eastAsia" w:ascii="仿宋" w:hAnsi="仿宋" w:eastAsia="仿宋" w:cs="仿宋"/>
          <w:sz w:val="24"/>
          <w:szCs w:val="24"/>
        </w:rPr>
        <w:t>身份证号码：</w:t>
      </w:r>
      <w:r>
        <w:rPr>
          <w:rFonts w:ascii="仿宋" w:hAnsi="仿宋" w:eastAsia="仿宋" w:cs="仿宋"/>
          <w:sz w:val="24"/>
          <w:szCs w:val="24"/>
          <w:u w:val="single"/>
        </w:rPr>
        <w:t xml:space="preserve">                      </w:t>
      </w:r>
      <w:r>
        <w:rPr>
          <w:rFonts w:ascii="仿宋" w:hAnsi="仿宋" w:eastAsia="仿宋" w:cs="仿宋"/>
          <w:sz w:val="24"/>
          <w:szCs w:val="24"/>
        </w:rPr>
        <w:t xml:space="preserve">              </w:t>
      </w:r>
    </w:p>
    <w:p>
      <w:pPr>
        <w:pStyle w:val="10"/>
        <w:spacing w:line="440" w:lineRule="exact"/>
        <w:ind w:firstLine="480" w:firstLineChars="200"/>
        <w:jc w:val="both"/>
        <w:rPr>
          <w:rFonts w:ascii="仿宋" w:hAnsi="仿宋" w:eastAsia="仿宋" w:cs="Times New Roman"/>
          <w:sz w:val="24"/>
          <w:szCs w:val="24"/>
          <w:u w:val="single"/>
        </w:rPr>
      </w:pPr>
      <w:r>
        <w:rPr>
          <w:rFonts w:hint="eastAsia" w:ascii="仿宋" w:hAnsi="仿宋" w:eastAsia="仿宋" w:cs="仿宋"/>
          <w:sz w:val="24"/>
          <w:szCs w:val="24"/>
        </w:rPr>
        <w:t>日期：</w:t>
      </w:r>
      <w:r>
        <w:rPr>
          <w:rFonts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年</w:t>
      </w:r>
      <w:r>
        <w:rPr>
          <w:rFonts w:ascii="仿宋" w:hAnsi="仿宋" w:eastAsia="仿宋" w:cs="仿宋"/>
          <w:sz w:val="24"/>
          <w:szCs w:val="24"/>
          <w:u w:val="single"/>
        </w:rPr>
        <w:t xml:space="preserve">   </w:t>
      </w:r>
      <w:r>
        <w:rPr>
          <w:rFonts w:hint="eastAsia" w:ascii="仿宋" w:hAnsi="仿宋" w:eastAsia="仿宋" w:cs="仿宋"/>
          <w:sz w:val="24"/>
          <w:szCs w:val="24"/>
          <w:u w:val="single"/>
        </w:rPr>
        <w:t>月</w:t>
      </w:r>
      <w:r>
        <w:rPr>
          <w:rFonts w:ascii="仿宋" w:hAnsi="仿宋" w:eastAsia="仿宋" w:cs="仿宋"/>
          <w:sz w:val="24"/>
          <w:szCs w:val="24"/>
          <w:u w:val="single"/>
        </w:rPr>
        <w:t xml:space="preserve">    </w:t>
      </w:r>
      <w:r>
        <w:rPr>
          <w:rFonts w:hint="eastAsia" w:ascii="仿宋" w:hAnsi="仿宋" w:eastAsia="仿宋" w:cs="仿宋"/>
          <w:sz w:val="24"/>
          <w:szCs w:val="24"/>
          <w:u w:val="single"/>
        </w:rPr>
        <w:t>日</w:t>
      </w:r>
    </w:p>
    <w:p>
      <w:pPr>
        <w:pStyle w:val="10"/>
        <w:spacing w:line="440" w:lineRule="exact"/>
        <w:ind w:firstLine="480" w:firstLineChars="200"/>
        <w:jc w:val="both"/>
        <w:rPr>
          <w:rFonts w:ascii="仿宋" w:hAnsi="仿宋" w:eastAsia="仿宋" w:cs="Times New Roman"/>
          <w:sz w:val="24"/>
          <w:szCs w:val="24"/>
          <w:u w:val="single"/>
        </w:rPr>
      </w:pPr>
    </w:p>
    <w:p>
      <w:pPr>
        <w:pStyle w:val="10"/>
        <w:spacing w:line="440" w:lineRule="exact"/>
        <w:ind w:firstLine="480" w:firstLineChars="200"/>
        <w:jc w:val="both"/>
        <w:rPr>
          <w:rFonts w:ascii="仿宋" w:hAnsi="仿宋" w:eastAsia="仿宋" w:cs="Times New Roman"/>
          <w:sz w:val="24"/>
          <w:szCs w:val="24"/>
          <w:u w:val="single"/>
        </w:rPr>
      </w:pPr>
    </w:p>
    <w:p>
      <w:pPr>
        <w:pStyle w:val="10"/>
        <w:spacing w:line="440" w:lineRule="exact"/>
        <w:ind w:firstLine="480" w:firstLineChars="200"/>
        <w:jc w:val="both"/>
        <w:rPr>
          <w:rFonts w:ascii="仿宋" w:hAnsi="仿宋" w:eastAsia="仿宋" w:cs="Times New Roman"/>
          <w:sz w:val="24"/>
          <w:szCs w:val="24"/>
          <w:u w:val="single"/>
        </w:rPr>
      </w:pPr>
    </w:p>
    <w:p>
      <w:pPr>
        <w:pStyle w:val="28"/>
        <w:spacing w:line="500" w:lineRule="exact"/>
        <w:rPr>
          <w:rFonts w:ascii="仿宋" w:hAnsi="仿宋" w:eastAsia="仿宋" w:cs="Times New Roman"/>
          <w:b/>
          <w:bCs/>
          <w:sz w:val="28"/>
          <w:szCs w:val="28"/>
        </w:rPr>
      </w:pPr>
      <w:r>
        <w:rPr>
          <w:rFonts w:hint="eastAsia" w:ascii="仿宋" w:hAnsi="仿宋" w:eastAsia="仿宋" w:cs="仿宋"/>
        </w:rPr>
        <w:t>格式六：</w:t>
      </w:r>
      <w:r>
        <w:rPr>
          <w:rFonts w:hint="eastAsia" w:ascii="仿宋" w:hAnsi="仿宋" w:eastAsia="仿宋" w:cs="仿宋"/>
          <w:lang w:val="zh-CN"/>
        </w:rPr>
        <w:t>政府采购诚信承诺书</w:t>
      </w:r>
    </w:p>
    <w:p>
      <w:pPr>
        <w:autoSpaceDE w:val="0"/>
        <w:autoSpaceDN w:val="0"/>
        <w:spacing w:line="440" w:lineRule="exact"/>
        <w:jc w:val="center"/>
        <w:rPr>
          <w:rFonts w:ascii="Arial" w:eastAsia="Times New Roman" w:cs="Times New Roman"/>
          <w:sz w:val="28"/>
          <w:szCs w:val="28"/>
        </w:rPr>
      </w:pPr>
      <w:bookmarkStart w:id="211" w:name="_Toc6314_WPSOffice_Level1"/>
      <w:bookmarkStart w:id="212" w:name="_Toc3718_WPSOffice_Level1"/>
      <w:bookmarkStart w:id="213" w:name="_Toc23529_WPSOffice_Level1"/>
      <w:r>
        <w:rPr>
          <w:rFonts w:hint="eastAsia" w:ascii="仿宋" w:hAnsi="仿宋" w:eastAsia="仿宋" w:cs="仿宋"/>
          <w:b/>
          <w:bCs/>
          <w:sz w:val="28"/>
          <w:szCs w:val="28"/>
          <w:lang w:val="zh-CN"/>
        </w:rPr>
        <w:t>政府采购诚信承诺书</w:t>
      </w:r>
      <w:bookmarkEnd w:id="211"/>
      <w:bookmarkEnd w:id="212"/>
      <w:bookmarkEnd w:id="213"/>
    </w:p>
    <w:p>
      <w:pPr>
        <w:adjustRightInd w:val="0"/>
        <w:snapToGrid w:val="0"/>
        <w:spacing w:line="440" w:lineRule="exact"/>
        <w:rPr>
          <w:rFonts w:ascii="仿宋" w:hAnsi="仿宋" w:eastAsia="仿宋" w:cs="仿宋"/>
          <w:sz w:val="24"/>
          <w:szCs w:val="24"/>
          <w:u w:val="single"/>
        </w:rPr>
      </w:pPr>
      <w:r>
        <w:rPr>
          <w:rFonts w:hint="eastAsia" w:ascii="仿宋" w:hAnsi="仿宋" w:eastAsia="仿宋" w:cs="仿宋"/>
          <w:sz w:val="24"/>
          <w:szCs w:val="24"/>
          <w:u w:val="single"/>
        </w:rPr>
        <w:t>（采购人）</w:t>
      </w:r>
      <w:r>
        <w:rPr>
          <w:rFonts w:ascii="仿宋" w:hAnsi="仿宋" w:eastAsia="仿宋" w:cs="仿宋"/>
          <w:sz w:val="24"/>
          <w:szCs w:val="24"/>
          <w:u w:val="single"/>
        </w:rPr>
        <w:t xml:space="preserve">               </w:t>
      </w:r>
    </w:p>
    <w:p>
      <w:pPr>
        <w:adjustRightInd w:val="0"/>
        <w:snapToGrid w:val="0"/>
        <w:spacing w:line="440" w:lineRule="exact"/>
        <w:rPr>
          <w:rFonts w:ascii="仿宋" w:hAnsi="仿宋" w:eastAsia="仿宋" w:cs="Times New Roman"/>
          <w:sz w:val="24"/>
          <w:szCs w:val="24"/>
          <w:lang w:val="zh-CN"/>
        </w:rPr>
      </w:pPr>
      <w:r>
        <w:rPr>
          <w:rFonts w:hint="eastAsia" w:ascii="仿宋" w:hAnsi="仿宋" w:eastAsia="仿宋" w:cs="仿宋"/>
          <w:sz w:val="24"/>
          <w:szCs w:val="24"/>
          <w:u w:val="single"/>
        </w:rPr>
        <w:t>喀什地区公共资源交易中心</w:t>
      </w:r>
      <w:r>
        <w:rPr>
          <w:rFonts w:hint="eastAsia" w:ascii="仿宋" w:hAnsi="仿宋" w:eastAsia="仿宋" w:cs="仿宋"/>
          <w:sz w:val="24"/>
          <w:szCs w:val="24"/>
        </w:rPr>
        <w:t>：</w:t>
      </w:r>
    </w:p>
    <w:p>
      <w:pPr>
        <w:autoSpaceDE w:val="0"/>
        <w:autoSpaceDN w:val="0"/>
        <w:spacing w:line="440" w:lineRule="exact"/>
        <w:ind w:firstLine="480"/>
        <w:rPr>
          <w:rFonts w:ascii="仿宋" w:hAnsi="仿宋" w:eastAsia="仿宋" w:cs="Times New Roman"/>
          <w:sz w:val="24"/>
          <w:szCs w:val="24"/>
          <w:lang w:val="zh-CN"/>
        </w:rPr>
      </w:pPr>
      <w:r>
        <w:rPr>
          <w:rFonts w:hint="eastAsia" w:ascii="仿宋" w:hAnsi="仿宋" w:eastAsia="仿宋" w:cs="仿宋"/>
          <w:sz w:val="24"/>
          <w:szCs w:val="24"/>
          <w:lang w:val="zh-CN"/>
        </w:rPr>
        <w:t>我公司</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r>
        <w:rPr>
          <w:rFonts w:hint="eastAsia" w:ascii="仿宋" w:hAnsi="仿宋" w:eastAsia="仿宋" w:cs="仿宋"/>
          <w:sz w:val="24"/>
          <w:szCs w:val="24"/>
        </w:rPr>
        <w:t>供应商</w:t>
      </w:r>
      <w:r>
        <w:rPr>
          <w:rFonts w:hint="eastAsia" w:ascii="仿宋" w:hAnsi="仿宋" w:eastAsia="仿宋" w:cs="仿宋"/>
          <w:sz w:val="24"/>
          <w:szCs w:val="24"/>
          <w:lang w:val="zh-CN"/>
        </w:rPr>
        <w:t>名称）已详细阅读了</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w:t>
      </w:r>
      <w:r>
        <w:rPr>
          <w:rFonts w:hint="eastAsia" w:ascii="仿宋" w:hAnsi="仿宋" w:eastAsia="仿宋" w:cs="仿宋"/>
          <w:sz w:val="24"/>
          <w:szCs w:val="24"/>
          <w:u w:val="single"/>
        </w:rPr>
        <w:t>项目名称、招标编号</w:t>
      </w:r>
      <w:r>
        <w:rPr>
          <w:rFonts w:hint="eastAsia" w:ascii="仿宋" w:hAnsi="仿宋" w:eastAsia="仿宋" w:cs="仿宋"/>
          <w:sz w:val="24"/>
          <w:szCs w:val="24"/>
          <w:u w:val="single"/>
          <w:lang w:val="zh-CN"/>
        </w:rPr>
        <w:t>）</w:t>
      </w:r>
      <w:r>
        <w:rPr>
          <w:rFonts w:hint="eastAsia" w:ascii="仿宋" w:hAnsi="仿宋" w:eastAsia="仿宋" w:cs="仿宋"/>
          <w:sz w:val="24"/>
          <w:szCs w:val="24"/>
          <w:lang w:val="zh-CN"/>
        </w:rPr>
        <w:t>项目</w:t>
      </w:r>
      <w:r>
        <w:rPr>
          <w:rFonts w:hint="eastAsia" w:ascii="仿宋" w:hAnsi="仿宋" w:eastAsia="仿宋" w:cs="仿宋"/>
          <w:sz w:val="24"/>
          <w:szCs w:val="24"/>
        </w:rPr>
        <w:t>磋商文件</w:t>
      </w:r>
      <w:r>
        <w:rPr>
          <w:rFonts w:hint="eastAsia" w:ascii="仿宋" w:hAnsi="仿宋" w:eastAsia="仿宋" w:cs="仿宋"/>
          <w:sz w:val="24"/>
          <w:szCs w:val="24"/>
          <w:lang w:val="zh-CN"/>
        </w:rPr>
        <w:t>，自愿参加本次</w:t>
      </w:r>
      <w:r>
        <w:rPr>
          <w:rFonts w:hint="eastAsia" w:ascii="仿宋" w:hAnsi="仿宋" w:eastAsia="仿宋" w:cs="仿宋"/>
          <w:sz w:val="24"/>
          <w:szCs w:val="24"/>
        </w:rPr>
        <w:t>磋商</w:t>
      </w:r>
      <w:r>
        <w:rPr>
          <w:rFonts w:hint="eastAsia" w:ascii="仿宋" w:hAnsi="仿宋" w:eastAsia="仿宋" w:cs="仿宋"/>
          <w:sz w:val="24"/>
          <w:szCs w:val="24"/>
          <w:lang w:val="zh-CN"/>
        </w:rPr>
        <w:t>，现就有关事项郑重承诺如下：</w:t>
      </w:r>
    </w:p>
    <w:p>
      <w:pPr>
        <w:autoSpaceDE w:val="0"/>
        <w:autoSpaceDN w:val="0"/>
        <w:spacing w:line="440" w:lineRule="exact"/>
        <w:ind w:firstLine="482"/>
        <w:rPr>
          <w:rFonts w:ascii="仿宋" w:hAnsi="仿宋" w:eastAsia="仿宋" w:cs="Times New Roman"/>
          <w:sz w:val="24"/>
          <w:szCs w:val="24"/>
          <w:lang w:val="zh-CN"/>
        </w:rPr>
      </w:pPr>
      <w:r>
        <w:rPr>
          <w:rFonts w:hint="eastAsia" w:ascii="仿宋" w:hAnsi="仿宋" w:eastAsia="仿宋" w:cs="仿宋"/>
          <w:sz w:val="24"/>
          <w:szCs w:val="24"/>
          <w:lang w:val="zh-CN"/>
        </w:rPr>
        <w:t>一、诚信报价，材料真实。我公司保证所提供的全部材料、报价内容均真实、合法、有效，保证不出借或者借用其他企业资质，不以他人名义报价，不弄虚作假；未列入失信被执行人、重大税收违法案件当事人名单、政府采购严重违法失信行为记录名单及其他不符合《中华人民共和国政府采购法》第二十二条规定条件。</w:t>
      </w:r>
    </w:p>
    <w:p>
      <w:pPr>
        <w:spacing w:line="440" w:lineRule="exact"/>
        <w:ind w:firstLine="482"/>
        <w:rPr>
          <w:rFonts w:ascii="仿宋" w:hAnsi="仿宋" w:eastAsia="仿宋" w:cs="Times New Roman"/>
          <w:sz w:val="24"/>
          <w:szCs w:val="24"/>
        </w:rPr>
      </w:pPr>
      <w:r>
        <w:rPr>
          <w:rFonts w:hint="eastAsia" w:ascii="仿宋" w:hAnsi="仿宋" w:eastAsia="仿宋" w:cs="仿宋"/>
          <w:sz w:val="24"/>
          <w:szCs w:val="24"/>
          <w:lang w:val="zh-CN"/>
        </w:rPr>
        <w:t>二、遵纪守法，公平竞争。不与其他供应商相互串通、</w:t>
      </w:r>
      <w:r>
        <w:rPr>
          <w:rFonts w:hint="eastAsia" w:ascii="仿宋" w:hAnsi="仿宋" w:eastAsia="仿宋" w:cs="仿宋"/>
          <w:kern w:val="0"/>
          <w:sz w:val="24"/>
          <w:szCs w:val="24"/>
        </w:rPr>
        <w:t>哄抬价格，</w:t>
      </w:r>
      <w:r>
        <w:rPr>
          <w:rFonts w:hint="eastAsia" w:ascii="仿宋" w:hAnsi="仿宋" w:eastAsia="仿宋" w:cs="仿宋"/>
          <w:sz w:val="24"/>
          <w:szCs w:val="24"/>
          <w:lang w:val="zh-CN"/>
        </w:rPr>
        <w:t>不排挤其他供应商，不损害采购人的合法权益；不向采购人、采购代理机构、磋商小组成员</w:t>
      </w:r>
      <w:r>
        <w:rPr>
          <w:rFonts w:hint="eastAsia" w:ascii="仿宋" w:hAnsi="仿宋" w:eastAsia="仿宋" w:cs="仿宋"/>
          <w:sz w:val="24"/>
          <w:szCs w:val="24"/>
        </w:rPr>
        <w:t>等及其他参与采购活动的人员行贿或采用其他不正当手段谋取成交；</w:t>
      </w:r>
    </w:p>
    <w:p>
      <w:pPr>
        <w:spacing w:line="440" w:lineRule="exact"/>
        <w:ind w:firstLine="482"/>
        <w:rPr>
          <w:rFonts w:ascii="仿宋" w:hAnsi="仿宋" w:eastAsia="仿宋" w:cs="Times New Roman"/>
          <w:sz w:val="24"/>
          <w:szCs w:val="24"/>
        </w:rPr>
      </w:pPr>
      <w:r>
        <w:rPr>
          <w:rFonts w:hint="eastAsia" w:ascii="仿宋" w:hAnsi="仿宋" w:eastAsia="仿宋" w:cs="仿宋"/>
          <w:kern w:val="0"/>
          <w:sz w:val="24"/>
          <w:szCs w:val="24"/>
        </w:rPr>
        <w:t>三</w:t>
      </w:r>
      <w:r>
        <w:rPr>
          <w:rFonts w:hint="eastAsia" w:ascii="仿宋" w:hAnsi="仿宋" w:eastAsia="仿宋" w:cs="仿宋"/>
          <w:sz w:val="24"/>
          <w:szCs w:val="24"/>
        </w:rPr>
        <w:t>、不捏造事实或借用他人名义进行虚假、恶意质疑和投诉，不以质疑或投诉为名排挤竞争对手，干扰政府采购秩序；</w:t>
      </w:r>
    </w:p>
    <w:p>
      <w:pPr>
        <w:autoSpaceDE w:val="0"/>
        <w:autoSpaceDN w:val="0"/>
        <w:spacing w:line="440" w:lineRule="exact"/>
        <w:ind w:firstLine="482"/>
        <w:rPr>
          <w:rFonts w:ascii="仿宋" w:hAnsi="仿宋" w:eastAsia="仿宋" w:cs="Times New Roman"/>
          <w:dstrike/>
          <w:color w:val="FF0000"/>
          <w:kern w:val="0"/>
          <w:sz w:val="24"/>
          <w:szCs w:val="24"/>
        </w:rPr>
      </w:pPr>
      <w:r>
        <w:rPr>
          <w:rFonts w:hint="eastAsia" w:ascii="仿宋" w:hAnsi="仿宋" w:eastAsia="仿宋" w:cs="仿宋"/>
          <w:kern w:val="0"/>
          <w:sz w:val="24"/>
          <w:szCs w:val="24"/>
        </w:rPr>
        <w:t>四、若成交后，将按照规定及时与采购人签订政府采购合同，不与采购人订立有悖于采购结果的合同或协议；严格履行政府采购合同，不降低合同约定的服务质量及相关服务，不擅自变更、中止、终止合同，或者拒绝履行合同义务。</w:t>
      </w:r>
    </w:p>
    <w:p>
      <w:pPr>
        <w:autoSpaceDE w:val="0"/>
        <w:autoSpaceDN w:val="0"/>
        <w:spacing w:line="440" w:lineRule="exact"/>
        <w:ind w:firstLine="482"/>
        <w:rPr>
          <w:rFonts w:ascii="仿宋" w:hAnsi="仿宋" w:eastAsia="仿宋" w:cs="Times New Roman"/>
          <w:sz w:val="24"/>
          <w:szCs w:val="24"/>
          <w:lang w:val="zh-CN"/>
        </w:rPr>
      </w:pPr>
      <w:r>
        <w:rPr>
          <w:rFonts w:hint="eastAsia" w:ascii="仿宋" w:hAnsi="仿宋" w:eastAsia="仿宋" w:cs="仿宋"/>
          <w:sz w:val="24"/>
          <w:szCs w:val="24"/>
          <w:lang w:val="zh-CN"/>
        </w:rPr>
        <w:t>若有违反以上承诺内容的行为，我公司自愿接受取消</w:t>
      </w:r>
      <w:r>
        <w:rPr>
          <w:rFonts w:hint="eastAsia" w:ascii="仿宋" w:hAnsi="仿宋" w:eastAsia="仿宋" w:cs="仿宋"/>
          <w:sz w:val="24"/>
          <w:szCs w:val="24"/>
        </w:rPr>
        <w:t>磋商</w:t>
      </w:r>
      <w:r>
        <w:rPr>
          <w:rFonts w:hint="eastAsia" w:ascii="仿宋" w:hAnsi="仿宋" w:eastAsia="仿宋" w:cs="仿宋"/>
          <w:sz w:val="24"/>
          <w:szCs w:val="24"/>
          <w:lang w:val="zh-CN"/>
        </w:rPr>
        <w:t>资格、记入信用档案、没收</w:t>
      </w:r>
      <w:r>
        <w:rPr>
          <w:rFonts w:hint="eastAsia" w:ascii="仿宋" w:hAnsi="仿宋" w:eastAsia="仿宋" w:cs="仿宋"/>
          <w:sz w:val="24"/>
          <w:szCs w:val="24"/>
        </w:rPr>
        <w:t>磋商</w:t>
      </w:r>
      <w:r>
        <w:rPr>
          <w:rFonts w:hint="eastAsia" w:ascii="仿宋" w:hAnsi="仿宋" w:eastAsia="仿宋" w:cs="仿宋"/>
          <w:sz w:val="24"/>
          <w:szCs w:val="24"/>
          <w:lang w:val="zh-CN"/>
        </w:rPr>
        <w:t>保证金、媒体通报、</w:t>
      </w:r>
      <w:r>
        <w:rPr>
          <w:rFonts w:ascii="仿宋" w:hAnsi="仿宋" w:eastAsia="仿宋" w:cs="仿宋"/>
          <w:sz w:val="24"/>
          <w:szCs w:val="24"/>
          <w:lang w:val="zh-CN"/>
        </w:rPr>
        <w:t>1</w:t>
      </w:r>
      <w:r>
        <w:rPr>
          <w:rFonts w:hint="eastAsia" w:ascii="仿宋" w:hAnsi="仿宋" w:eastAsia="仿宋" w:cs="仿宋"/>
          <w:sz w:val="24"/>
          <w:szCs w:val="24"/>
          <w:lang w:val="zh-CN"/>
        </w:rPr>
        <w:t>～</w:t>
      </w:r>
      <w:r>
        <w:rPr>
          <w:rFonts w:ascii="仿宋" w:hAnsi="仿宋" w:eastAsia="仿宋" w:cs="仿宋"/>
          <w:sz w:val="24"/>
          <w:szCs w:val="24"/>
          <w:lang w:val="zh-CN"/>
        </w:rPr>
        <w:t>3</w:t>
      </w:r>
      <w:r>
        <w:rPr>
          <w:rFonts w:hint="eastAsia" w:ascii="仿宋" w:hAnsi="仿宋" w:eastAsia="仿宋" w:cs="仿宋"/>
          <w:sz w:val="24"/>
          <w:szCs w:val="24"/>
          <w:lang w:val="zh-CN"/>
        </w:rPr>
        <w:t>年内禁止参政府采购活动等处罚；</w:t>
      </w:r>
      <w:r>
        <w:rPr>
          <w:rFonts w:hint="eastAsia" w:ascii="仿宋" w:hAnsi="仿宋" w:eastAsia="仿宋" w:cs="仿宋"/>
          <w:sz w:val="24"/>
          <w:szCs w:val="24"/>
        </w:rPr>
        <w:t>如已成交的，自动放弃成交资格，</w:t>
      </w:r>
      <w:r>
        <w:rPr>
          <w:rFonts w:hint="eastAsia" w:ascii="仿宋" w:hAnsi="仿宋" w:eastAsia="仿宋" w:cs="仿宋"/>
          <w:sz w:val="24"/>
          <w:szCs w:val="24"/>
          <w:lang w:val="zh-CN"/>
        </w:rPr>
        <w:t>并承担全部法律责任</w:t>
      </w:r>
      <w:r>
        <w:rPr>
          <w:rFonts w:hint="eastAsia" w:ascii="仿宋" w:hAnsi="仿宋" w:eastAsia="仿宋" w:cs="仿宋"/>
          <w:sz w:val="24"/>
          <w:szCs w:val="24"/>
        </w:rPr>
        <w:t>；给采购人造成损失的，依法承担赔偿责任</w:t>
      </w:r>
      <w:r>
        <w:rPr>
          <w:rFonts w:hint="eastAsia" w:ascii="仿宋" w:hAnsi="仿宋" w:eastAsia="仿宋" w:cs="仿宋"/>
          <w:sz w:val="24"/>
          <w:szCs w:val="24"/>
          <w:lang w:val="zh-CN"/>
        </w:rPr>
        <w:t>。</w:t>
      </w:r>
    </w:p>
    <w:p>
      <w:pPr>
        <w:autoSpaceDE w:val="0"/>
        <w:autoSpaceDN w:val="0"/>
        <w:spacing w:line="440" w:lineRule="exact"/>
        <w:ind w:firstLine="482"/>
        <w:rPr>
          <w:rFonts w:ascii="仿宋" w:hAnsi="仿宋" w:eastAsia="仿宋" w:cs="Times New Roman"/>
          <w:sz w:val="24"/>
          <w:szCs w:val="24"/>
          <w:lang w:val="zh-CN"/>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u w:val="single"/>
        </w:rPr>
        <w:t>供应商授权代表人签字：</w:t>
      </w:r>
    </w:p>
    <w:p>
      <w:pPr>
        <w:adjustRightInd w:val="0"/>
        <w:snapToGrid w:val="0"/>
        <w:spacing w:line="440" w:lineRule="exact"/>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 xml:space="preserve"> 202</w:t>
      </w: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adjustRightInd w:val="0"/>
        <w:snapToGrid w:val="0"/>
        <w:spacing w:line="440" w:lineRule="exact"/>
        <w:rPr>
          <w:rFonts w:ascii="仿宋" w:hAnsi="仿宋" w:eastAsia="仿宋" w:cs="Times New Roman"/>
          <w:sz w:val="24"/>
          <w:szCs w:val="24"/>
          <w:u w:val="single"/>
        </w:rPr>
      </w:pPr>
    </w:p>
    <w:p>
      <w:pPr>
        <w:pStyle w:val="10"/>
        <w:spacing w:line="440" w:lineRule="exact"/>
        <w:ind w:firstLine="480" w:firstLineChars="200"/>
        <w:jc w:val="both"/>
        <w:rPr>
          <w:rFonts w:ascii="仿宋" w:hAnsi="仿宋" w:eastAsia="仿宋" w:cs="Times New Roman"/>
          <w:b/>
          <w:bCs/>
          <w:sz w:val="24"/>
          <w:szCs w:val="24"/>
          <w:u w:val="single"/>
        </w:rPr>
      </w:pPr>
      <w:r>
        <w:rPr>
          <w:rFonts w:ascii="仿宋" w:hAnsi="仿宋" w:eastAsia="仿宋" w:cs="Times New Roman"/>
          <w:sz w:val="24"/>
          <w:szCs w:val="24"/>
          <w:u w:val="single"/>
        </w:rPr>
        <w:br w:type="page"/>
      </w:r>
      <w:r>
        <w:rPr>
          <w:rFonts w:hint="eastAsia" w:ascii="仿宋" w:hAnsi="仿宋" w:eastAsia="仿宋" w:cs="仿宋"/>
          <w:b/>
          <w:bCs/>
          <w:sz w:val="24"/>
          <w:szCs w:val="24"/>
        </w:rPr>
        <w:t>格式七：供应商资格证明文件</w:t>
      </w:r>
    </w:p>
    <w:p>
      <w:pPr>
        <w:pStyle w:val="10"/>
        <w:jc w:val="both"/>
        <w:rPr>
          <w:rFonts w:ascii="仿宋" w:hAnsi="仿宋" w:eastAsia="仿宋" w:cs="Times New Roman"/>
          <w:b/>
          <w:bCs/>
          <w:sz w:val="24"/>
          <w:szCs w:val="24"/>
        </w:rPr>
      </w:pPr>
    </w:p>
    <w:p>
      <w:pPr>
        <w:widowControl/>
        <w:spacing w:line="500" w:lineRule="exact"/>
        <w:ind w:firstLine="480" w:firstLineChars="200"/>
        <w:rPr>
          <w:rFonts w:ascii="仿宋_GB2312" w:hAnsi="宋体" w:eastAsia="仿宋_GB2312" w:cs="Times New Roman"/>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、开标一览表；</w:t>
      </w:r>
    </w:p>
    <w:p>
      <w:pPr>
        <w:widowControl/>
        <w:spacing w:line="500" w:lineRule="exact"/>
        <w:ind w:firstLine="480" w:firstLineChars="200"/>
        <w:rPr>
          <w:rFonts w:ascii="仿宋_GB2312" w:hAnsi="宋体" w:eastAsia="仿宋_GB2312" w:cs="Times New Roman"/>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、合格有效的企业营业执照（三证合一）副本（原件、复印件、影印件均可）或电子营业执照打印件（需加盖公章）或同等法律效力的证明文件（发证机关或公证机关出具的证明材料原件）；</w:t>
      </w:r>
    </w:p>
    <w:p>
      <w:pPr>
        <w:widowControl/>
        <w:spacing w:line="500" w:lineRule="exact"/>
        <w:ind w:firstLine="480" w:firstLineChars="200"/>
        <w:rPr>
          <w:rFonts w:ascii="仿宋_GB2312" w:hAnsi="宋体" w:eastAsia="仿宋_GB2312" w:cs="Times New Roman"/>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、法人代表或企业负责人资格证明书或授权委托书原件及其人员有效证件（如身份证原件）（仅限于正本）；</w:t>
      </w:r>
      <w:r>
        <w:rPr>
          <w:rFonts w:ascii="仿宋_GB2312" w:hAnsi="宋体" w:eastAsia="仿宋_GB2312" w:cs="仿宋_GB2312"/>
          <w:kern w:val="0"/>
          <w:sz w:val="24"/>
          <w:szCs w:val="24"/>
        </w:rPr>
        <w:t xml:space="preserve"> </w:t>
      </w:r>
    </w:p>
    <w:p>
      <w:pPr>
        <w:spacing w:line="500" w:lineRule="exact"/>
        <w:ind w:firstLine="480" w:firstLineChars="200"/>
        <w:rPr>
          <w:rFonts w:ascii="仿宋_GB2312" w:hAnsi="宋体" w:eastAsia="仿宋_GB2312" w:cs="Times New Roman"/>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、缴纳</w:t>
      </w:r>
      <w:r>
        <w:rPr>
          <w:rFonts w:hint="eastAsia" w:ascii="仿宋_GB2312" w:hAnsi="宋体" w:eastAsia="仿宋_GB2312" w:cs="仿宋_GB2312"/>
          <w:kern w:val="0"/>
          <w:sz w:val="24"/>
          <w:szCs w:val="24"/>
          <w:lang w:eastAsia="zh-CN"/>
        </w:rPr>
        <w:t>谈判</w:t>
      </w:r>
      <w:r>
        <w:rPr>
          <w:rFonts w:hint="eastAsia" w:ascii="仿宋_GB2312" w:hAnsi="宋体" w:eastAsia="仿宋_GB2312" w:cs="仿宋_GB2312"/>
          <w:kern w:val="0"/>
          <w:sz w:val="24"/>
          <w:szCs w:val="24"/>
        </w:rPr>
        <w:t>保证金（电汇或转账）凭证复印件加盖公章；</w:t>
      </w:r>
    </w:p>
    <w:p>
      <w:pPr>
        <w:spacing w:line="500" w:lineRule="exact"/>
        <w:ind w:firstLine="480" w:firstLineChars="200"/>
        <w:jc w:val="left"/>
        <w:rPr>
          <w:rFonts w:ascii="仿宋_GB2312" w:hAnsi="微软雅黑 Light" w:eastAsia="仿宋_GB2312" w:cs="Times New Roman"/>
          <w:sz w:val="24"/>
          <w:szCs w:val="24"/>
        </w:rPr>
      </w:pPr>
      <w:r>
        <w:rPr>
          <w:rFonts w:ascii="仿宋_GB2312" w:hAnsi="微软雅黑 Light" w:eastAsia="仿宋_GB2312" w:cs="仿宋_GB2312"/>
          <w:sz w:val="24"/>
          <w:szCs w:val="24"/>
        </w:rPr>
        <w:t>5</w:t>
      </w:r>
      <w:r>
        <w:rPr>
          <w:rFonts w:hint="eastAsia" w:ascii="仿宋_GB2312" w:hAnsi="微软雅黑 Light" w:eastAsia="仿宋_GB2312" w:cs="仿宋_GB2312"/>
          <w:sz w:val="24"/>
          <w:szCs w:val="24"/>
        </w:rPr>
        <w:t>、</w:t>
      </w:r>
      <w:r>
        <w:rPr>
          <w:rFonts w:hint="eastAsia" w:ascii="仿宋_GB2312" w:hAnsi="微软雅黑 Light" w:eastAsia="仿宋_GB2312" w:cs="仿宋_GB2312"/>
          <w:sz w:val="24"/>
          <w:szCs w:val="24"/>
          <w:lang w:val="en-US" w:eastAsia="zh-CN"/>
        </w:rPr>
        <w:t>近期</w:t>
      </w:r>
      <w:r>
        <w:rPr>
          <w:rFonts w:hint="eastAsia" w:ascii="仿宋_GB2312" w:hAnsi="微软雅黑 Light" w:eastAsia="仿宋_GB2312" w:cs="仿宋_GB2312"/>
          <w:sz w:val="24"/>
          <w:szCs w:val="24"/>
        </w:rPr>
        <w:t>（</w:t>
      </w:r>
      <w:r>
        <w:rPr>
          <w:rFonts w:ascii="仿宋_GB2312" w:hAnsi="微软雅黑 Light" w:eastAsia="仿宋_GB2312" w:cs="仿宋_GB2312"/>
          <w:sz w:val="24"/>
          <w:szCs w:val="24"/>
        </w:rPr>
        <w:t>20</w:t>
      </w:r>
      <w:r>
        <w:rPr>
          <w:rFonts w:hint="eastAsia" w:ascii="仿宋_GB2312" w:hAnsi="微软雅黑 Light" w:eastAsia="仿宋_GB2312" w:cs="仿宋_GB2312"/>
          <w:sz w:val="24"/>
          <w:szCs w:val="24"/>
          <w:lang w:val="en-US" w:eastAsia="zh-CN"/>
        </w:rPr>
        <w:t>22</w:t>
      </w:r>
      <w:r>
        <w:rPr>
          <w:rFonts w:hint="eastAsia" w:ascii="仿宋_GB2312" w:hAnsi="微软雅黑 Light" w:eastAsia="仿宋_GB2312" w:cs="仿宋_GB2312"/>
          <w:sz w:val="24"/>
          <w:szCs w:val="24"/>
        </w:rPr>
        <w:t>年以来</w:t>
      </w:r>
      <w:r>
        <w:rPr>
          <w:rFonts w:hint="eastAsia" w:ascii="仿宋_GB2312" w:hAnsi="微软雅黑 Light" w:eastAsia="仿宋_GB2312" w:cs="仿宋_GB2312"/>
          <w:sz w:val="24"/>
          <w:szCs w:val="24"/>
          <w:lang w:val="en-US" w:eastAsia="zh-CN"/>
        </w:rPr>
        <w:t>任意一个月</w:t>
      </w:r>
      <w:r>
        <w:rPr>
          <w:rFonts w:hint="eastAsia" w:ascii="仿宋_GB2312" w:hAnsi="微软雅黑 Light" w:eastAsia="仿宋_GB2312" w:cs="仿宋_GB2312"/>
          <w:sz w:val="24"/>
          <w:szCs w:val="24"/>
        </w:rPr>
        <w:t>）依法缴纳税收的证明（税务部门出具的完税凭证或缴税证明或银行出具的“银行电子缴税付款凭证”）；（原件、复印件、影印件均可，留存复印件或影印件）</w:t>
      </w:r>
    </w:p>
    <w:p>
      <w:pPr>
        <w:spacing w:line="500" w:lineRule="exact"/>
        <w:ind w:firstLine="480" w:firstLineChars="200"/>
        <w:jc w:val="left"/>
        <w:rPr>
          <w:rFonts w:ascii="仿宋_GB2312" w:hAnsi="微软雅黑 Light" w:eastAsia="仿宋_GB2312" w:cs="Times New Roman"/>
          <w:sz w:val="24"/>
          <w:szCs w:val="24"/>
        </w:rPr>
      </w:pPr>
      <w:r>
        <w:rPr>
          <w:rFonts w:ascii="仿宋_GB2312" w:hAnsi="微软雅黑 Light" w:eastAsia="仿宋_GB2312" w:cs="仿宋_GB2312"/>
          <w:sz w:val="24"/>
          <w:szCs w:val="24"/>
        </w:rPr>
        <w:t>6</w:t>
      </w:r>
      <w:r>
        <w:rPr>
          <w:rFonts w:hint="eastAsia" w:ascii="仿宋_GB2312" w:hAnsi="微软雅黑 Light" w:eastAsia="仿宋_GB2312" w:cs="仿宋_GB2312"/>
          <w:sz w:val="24"/>
          <w:szCs w:val="24"/>
        </w:rPr>
        <w:t>、</w:t>
      </w:r>
      <w:r>
        <w:rPr>
          <w:rFonts w:hint="eastAsia" w:ascii="仿宋_GB2312" w:hAnsi="微软雅黑 Light" w:eastAsia="仿宋_GB2312" w:cs="仿宋_GB2312"/>
          <w:sz w:val="24"/>
          <w:szCs w:val="24"/>
          <w:lang w:val="en-US" w:eastAsia="zh-CN"/>
        </w:rPr>
        <w:t>近期</w:t>
      </w:r>
      <w:r>
        <w:rPr>
          <w:rFonts w:hint="eastAsia" w:ascii="仿宋_GB2312" w:hAnsi="微软雅黑 Light" w:eastAsia="仿宋_GB2312" w:cs="仿宋_GB2312"/>
          <w:sz w:val="24"/>
          <w:szCs w:val="24"/>
        </w:rPr>
        <w:t>（</w:t>
      </w:r>
      <w:r>
        <w:rPr>
          <w:rFonts w:ascii="仿宋_GB2312" w:hAnsi="微软雅黑 Light" w:eastAsia="仿宋_GB2312" w:cs="仿宋_GB2312"/>
          <w:sz w:val="24"/>
          <w:szCs w:val="24"/>
        </w:rPr>
        <w:t>20</w:t>
      </w:r>
      <w:r>
        <w:rPr>
          <w:rFonts w:hint="eastAsia" w:ascii="仿宋_GB2312" w:hAnsi="微软雅黑 Light" w:eastAsia="仿宋_GB2312" w:cs="仿宋_GB2312"/>
          <w:sz w:val="24"/>
          <w:szCs w:val="24"/>
          <w:lang w:val="en-US" w:eastAsia="zh-CN"/>
        </w:rPr>
        <w:t>22</w:t>
      </w:r>
      <w:r>
        <w:rPr>
          <w:rFonts w:hint="eastAsia" w:ascii="仿宋_GB2312" w:hAnsi="微软雅黑 Light" w:eastAsia="仿宋_GB2312" w:cs="仿宋_GB2312"/>
          <w:sz w:val="24"/>
          <w:szCs w:val="24"/>
        </w:rPr>
        <w:t>年以来</w:t>
      </w:r>
      <w:r>
        <w:rPr>
          <w:rFonts w:hint="eastAsia" w:ascii="仿宋_GB2312" w:hAnsi="微软雅黑 Light" w:eastAsia="仿宋_GB2312" w:cs="仿宋_GB2312"/>
          <w:sz w:val="24"/>
          <w:szCs w:val="24"/>
          <w:lang w:val="en-US" w:eastAsia="zh-CN"/>
        </w:rPr>
        <w:t>任意一个月</w:t>
      </w:r>
      <w:r>
        <w:rPr>
          <w:rFonts w:hint="eastAsia" w:ascii="仿宋_GB2312" w:hAnsi="微软雅黑 Light" w:eastAsia="仿宋_GB2312" w:cs="仿宋_GB2312"/>
          <w:sz w:val="24"/>
          <w:szCs w:val="24"/>
        </w:rPr>
        <w:t>）依法缴纳社会保障金的缴费和银行转帐汇款单证明；（原件、复印件、影印件均可，留存复印件或影印件）</w:t>
      </w:r>
    </w:p>
    <w:p>
      <w:pPr>
        <w:pStyle w:val="10"/>
        <w:spacing w:line="440" w:lineRule="exact"/>
        <w:ind w:firstLine="480" w:firstLineChars="200"/>
        <w:rPr>
          <w:rFonts w:ascii="仿宋_GB2312" w:hAnsi="仿宋" w:eastAsia="仿宋_GB2312" w:cs="Times New Roman"/>
          <w:sz w:val="24"/>
          <w:szCs w:val="24"/>
        </w:rPr>
      </w:pPr>
      <w:r>
        <w:rPr>
          <w:rFonts w:ascii="仿宋_GB2312" w:hAnsi="微软雅黑 Light" w:eastAsia="仿宋_GB2312" w:cs="仿宋_GB2312"/>
          <w:sz w:val="24"/>
          <w:szCs w:val="24"/>
        </w:rPr>
        <w:t>7</w:t>
      </w:r>
      <w:r>
        <w:rPr>
          <w:rFonts w:hint="eastAsia" w:ascii="仿宋_GB2312" w:hAnsi="微软雅黑 Light" w:eastAsia="仿宋_GB2312" w:cs="仿宋_GB2312"/>
          <w:sz w:val="24"/>
          <w:szCs w:val="24"/>
        </w:rPr>
        <w:t>、</w:t>
      </w:r>
      <w:r>
        <w:rPr>
          <w:rFonts w:hint="eastAsia" w:ascii="仿宋_GB2312" w:hAnsi="仿宋" w:eastAsia="仿宋_GB2312" w:cs="仿宋_GB2312"/>
          <w:sz w:val="24"/>
          <w:szCs w:val="24"/>
        </w:rPr>
        <w:t>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t>
      </w:r>
      <w:r>
        <w:rPr>
          <w:rFonts w:ascii="仿宋_GB2312" w:hAnsi="仿宋" w:eastAsia="仿宋_GB2312" w:cs="仿宋_GB2312"/>
          <w:sz w:val="24"/>
          <w:szCs w:val="24"/>
        </w:rPr>
        <w:t>www.creditchina.gov.cn</w:t>
      </w:r>
      <w:r>
        <w:rPr>
          <w:rFonts w:hint="eastAsia" w:ascii="仿宋_GB2312" w:hAnsi="仿宋" w:eastAsia="仿宋_GB2312" w:cs="仿宋_GB2312"/>
          <w:sz w:val="24"/>
          <w:szCs w:val="24"/>
        </w:rPr>
        <w:t>）及中国政府采购网</w:t>
      </w:r>
      <w:r>
        <w:rPr>
          <w:rFonts w:ascii="仿宋_GB2312" w:hAnsi="仿宋" w:eastAsia="仿宋_GB2312" w:cs="仿宋_GB2312"/>
          <w:sz w:val="24"/>
          <w:szCs w:val="24"/>
        </w:rPr>
        <w:t>(www.ccgp.gov.cn)</w:t>
      </w:r>
      <w:r>
        <w:rPr>
          <w:rFonts w:hint="eastAsia" w:ascii="仿宋_GB2312" w:hAnsi="仿宋" w:eastAsia="仿宋_GB2312" w:cs="仿宋_GB2312"/>
          <w:sz w:val="24"/>
          <w:szCs w:val="24"/>
        </w:rPr>
        <w:t>查询结果为准，如相关失信记录已失效，供应商需提供相关证明资料）</w:t>
      </w:r>
    </w:p>
    <w:p>
      <w:pPr>
        <w:spacing w:line="500" w:lineRule="exact"/>
        <w:ind w:firstLine="602" w:firstLineChars="250"/>
        <w:jc w:val="left"/>
        <w:rPr>
          <w:rFonts w:ascii="仿宋_GB2312" w:hAnsi="仿宋" w:eastAsia="仿宋_GB2312" w:cs="Times New Roman"/>
          <w:b/>
          <w:bCs/>
          <w:sz w:val="24"/>
          <w:szCs w:val="24"/>
        </w:rPr>
      </w:pPr>
      <w:r>
        <w:rPr>
          <w:rFonts w:hint="eastAsia" w:ascii="仿宋_GB2312" w:hAnsi="仿宋" w:eastAsia="仿宋_GB2312" w:cs="仿宋_GB2312"/>
          <w:b/>
          <w:bCs/>
          <w:sz w:val="24"/>
          <w:szCs w:val="24"/>
        </w:rPr>
        <w:t>采购人或采购代理机构依法对供应商的资格进行审查时，将于本项目查询截止时点在“信用中国”和“中国政府采购网”网站上对供应商进行没有上款所述失信行为和重大税收违法案件记录查询并打印查询记录，查询截止时点为：本项目谈判截止期当日。</w:t>
      </w:r>
    </w:p>
    <w:p>
      <w:pPr>
        <w:spacing w:line="440" w:lineRule="exact"/>
        <w:ind w:firstLine="420" w:firstLineChars="200"/>
        <w:rPr>
          <w:rFonts w:ascii="仿宋_GB2312" w:hAnsi="仿宋" w:eastAsia="仿宋_GB2312" w:cs="Times New Roman"/>
          <w:b/>
          <w:bCs/>
          <w:sz w:val="24"/>
          <w:szCs w:val="24"/>
        </w:rPr>
      </w:pPr>
      <w:r>
        <w:rPr>
          <w:rFonts w:ascii="仿宋_GB2312" w:hAnsi="仿宋" w:eastAsia="仿宋_GB2312" w:cs="仿宋_GB2312"/>
        </w:rPr>
        <w:t>8</w:t>
      </w:r>
      <w:r>
        <w:rPr>
          <w:rFonts w:hint="eastAsia" w:ascii="仿宋_GB2312" w:hAnsi="仿宋" w:eastAsia="仿宋_GB2312" w:cs="仿宋_GB2312"/>
        </w:rPr>
        <w:t>、</w:t>
      </w:r>
      <w:r>
        <w:rPr>
          <w:rFonts w:hint="eastAsia" w:ascii="仿宋_GB2312" w:hAnsi="仿宋" w:eastAsia="仿宋_GB2312" w:cs="仿宋_GB2312"/>
          <w:sz w:val="24"/>
          <w:szCs w:val="24"/>
        </w:rPr>
        <w:t>单位负责人为同一人或者存在直接控股、管理关系的不同供应商，不得参加同一包号磋商或者未划分包号的同一招标项目磋商。</w:t>
      </w:r>
      <w:r>
        <w:rPr>
          <w:rFonts w:hint="eastAsia" w:ascii="仿宋_GB2312" w:hAnsi="仿宋" w:eastAsia="仿宋_GB2312" w:cs="仿宋_GB2312"/>
          <w:b/>
          <w:bCs/>
          <w:sz w:val="24"/>
          <w:szCs w:val="24"/>
        </w:rPr>
        <w:t>须附书面声明（格式见附件</w:t>
      </w:r>
      <w:r>
        <w:rPr>
          <w:rFonts w:ascii="仿宋_GB2312" w:hAnsi="仿宋" w:eastAsia="仿宋_GB2312" w:cs="仿宋_GB2312"/>
          <w:b/>
          <w:bCs/>
          <w:sz w:val="24"/>
          <w:szCs w:val="24"/>
        </w:rPr>
        <w:t>7-3</w:t>
      </w:r>
      <w:r>
        <w:rPr>
          <w:rFonts w:hint="eastAsia" w:ascii="仿宋_GB2312" w:hAnsi="仿宋" w:eastAsia="仿宋_GB2312" w:cs="仿宋_GB2312"/>
          <w:b/>
          <w:bCs/>
          <w:sz w:val="24"/>
          <w:szCs w:val="24"/>
        </w:rPr>
        <w:t>）。</w:t>
      </w:r>
    </w:p>
    <w:p>
      <w:pPr>
        <w:pStyle w:val="10"/>
        <w:spacing w:line="440" w:lineRule="exact"/>
        <w:ind w:firstLine="482" w:firstLineChars="200"/>
        <w:jc w:val="both"/>
        <w:rPr>
          <w:rFonts w:ascii="仿宋_GB2312" w:hAnsi="仿宋" w:eastAsia="仿宋_GB2312" w:cs="Times New Roman"/>
          <w:b/>
          <w:bCs/>
          <w:sz w:val="24"/>
          <w:szCs w:val="24"/>
        </w:rPr>
      </w:pPr>
      <w:r>
        <w:rPr>
          <w:rFonts w:hint="eastAsia" w:ascii="仿宋_GB2312" w:hAnsi="仿宋" w:eastAsia="仿宋_GB2312" w:cs="仿宋_GB2312"/>
          <w:b/>
          <w:bCs/>
          <w:sz w:val="24"/>
          <w:szCs w:val="24"/>
        </w:rPr>
        <w:t>上述供应商须提供的资格证明文件均应为有效文件并加盖本单位公章，否则评审时不予认可。如有任意一条未提供将按无效响应处理。</w:t>
      </w:r>
    </w:p>
    <w:p>
      <w:pPr>
        <w:pStyle w:val="10"/>
        <w:spacing w:line="440" w:lineRule="exact"/>
        <w:ind w:firstLine="482" w:firstLineChars="200"/>
        <w:jc w:val="both"/>
        <w:rPr>
          <w:rFonts w:ascii="仿宋_GB2312" w:hAnsi="仿宋" w:eastAsia="仿宋_GB2312" w:cs="Times New Roman"/>
          <w:b/>
          <w:bCs/>
          <w:sz w:val="24"/>
          <w:szCs w:val="24"/>
        </w:rPr>
      </w:pPr>
    </w:p>
    <w:p>
      <w:pPr>
        <w:pStyle w:val="10"/>
        <w:spacing w:line="440" w:lineRule="exact"/>
        <w:ind w:firstLine="482" w:firstLineChars="200"/>
        <w:jc w:val="both"/>
        <w:rPr>
          <w:rFonts w:ascii="仿宋_GB2312" w:hAnsi="仿宋" w:eastAsia="仿宋_GB2312" w:cs="Times New Roman"/>
          <w:b/>
          <w:bCs/>
          <w:sz w:val="24"/>
          <w:szCs w:val="24"/>
        </w:rPr>
      </w:pPr>
    </w:p>
    <w:p>
      <w:pPr>
        <w:pStyle w:val="10"/>
        <w:jc w:val="both"/>
        <w:rPr>
          <w:rFonts w:ascii="仿宋" w:hAnsi="仿宋" w:eastAsia="仿宋" w:cs="仿宋"/>
          <w:sz w:val="24"/>
          <w:szCs w:val="24"/>
        </w:rPr>
      </w:pPr>
      <w:bookmarkStart w:id="214" w:name="_Toc8420_WPSOffice_Level1"/>
      <w:bookmarkStart w:id="215" w:name="_Toc21814_WPSOffice_Level1"/>
      <w:bookmarkStart w:id="216" w:name="_Toc7781_WPSOffice_Level1"/>
      <w:r>
        <w:rPr>
          <w:rFonts w:hint="eastAsia" w:ascii="仿宋" w:hAnsi="仿宋" w:eastAsia="仿宋" w:cs="仿宋"/>
          <w:sz w:val="24"/>
          <w:szCs w:val="24"/>
        </w:rPr>
        <w:t>附件：</w:t>
      </w:r>
      <w:r>
        <w:rPr>
          <w:rFonts w:ascii="仿宋" w:hAnsi="仿宋" w:eastAsia="仿宋" w:cs="仿宋"/>
          <w:sz w:val="24"/>
          <w:szCs w:val="24"/>
        </w:rPr>
        <w:t>7-1</w:t>
      </w:r>
      <w:bookmarkEnd w:id="214"/>
      <w:bookmarkEnd w:id="215"/>
      <w:bookmarkEnd w:id="216"/>
    </w:p>
    <w:p>
      <w:pPr>
        <w:pStyle w:val="10"/>
        <w:jc w:val="both"/>
        <w:rPr>
          <w:rFonts w:ascii="仿宋" w:hAnsi="仿宋" w:eastAsia="仿宋" w:cs="仿宋"/>
          <w:sz w:val="24"/>
          <w:szCs w:val="24"/>
        </w:rPr>
      </w:pPr>
    </w:p>
    <w:p>
      <w:pPr>
        <w:pStyle w:val="10"/>
        <w:jc w:val="center"/>
        <w:rPr>
          <w:rFonts w:ascii="仿宋" w:hAnsi="仿宋" w:eastAsia="仿宋" w:cs="Times New Roman"/>
          <w:b/>
          <w:bCs/>
          <w:sz w:val="32"/>
          <w:szCs w:val="32"/>
        </w:rPr>
      </w:pPr>
      <w:r>
        <w:rPr>
          <w:rFonts w:hint="eastAsia" w:ascii="仿宋" w:hAnsi="仿宋" w:eastAsia="仿宋" w:cs="仿宋"/>
          <w:b/>
          <w:bCs/>
          <w:sz w:val="32"/>
          <w:szCs w:val="32"/>
        </w:rPr>
        <w:t>供应商的承诺函</w:t>
      </w:r>
    </w:p>
    <w:p>
      <w:pPr>
        <w:pStyle w:val="10"/>
        <w:jc w:val="both"/>
        <w:rPr>
          <w:rFonts w:ascii="仿宋" w:hAnsi="仿宋" w:eastAsia="仿宋" w:cs="Times New Roman"/>
          <w:sz w:val="24"/>
          <w:szCs w:val="24"/>
        </w:rPr>
      </w:pP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致：喀什地区公共资源交易中心</w:t>
      </w:r>
    </w:p>
    <w:p>
      <w:pPr>
        <w:pStyle w:val="10"/>
        <w:spacing w:line="440" w:lineRule="exact"/>
        <w:jc w:val="both"/>
        <w:rPr>
          <w:rFonts w:ascii="仿宋" w:hAnsi="仿宋" w:eastAsia="仿宋" w:cs="仿宋"/>
          <w:sz w:val="24"/>
          <w:szCs w:val="24"/>
        </w:rPr>
      </w:pPr>
      <w:r>
        <w:rPr>
          <w:rFonts w:ascii="仿宋" w:hAnsi="仿宋" w:eastAsia="仿宋" w:cs="仿宋"/>
          <w:sz w:val="24"/>
          <w:szCs w:val="24"/>
        </w:rPr>
        <w:t xml:space="preserve"> </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本单位作为本次采购项目的供应商，郑重承诺具备以下条件：</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）具有良好的商业信誉和健全的财务会计制度；</w:t>
      </w:r>
      <w:bookmarkStart w:id="217" w:name="_Toc10522_WPSOffice_Level1"/>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）具有履行合同所必需的</w:t>
      </w:r>
      <w:bookmarkEnd w:id="217"/>
      <w:r>
        <w:rPr>
          <w:rFonts w:hint="eastAsia" w:ascii="仿宋" w:hAnsi="仿宋" w:eastAsia="仿宋" w:cs="仿宋"/>
          <w:sz w:val="24"/>
          <w:szCs w:val="24"/>
        </w:rPr>
        <w:t>设备和专业技术能力；</w:t>
      </w:r>
    </w:p>
    <w:p>
      <w:pPr>
        <w:pStyle w:val="10"/>
        <w:spacing w:line="440" w:lineRule="exact"/>
        <w:jc w:val="both"/>
        <w:rPr>
          <w:rFonts w:ascii="仿宋" w:hAnsi="仿宋" w:eastAsia="仿宋" w:cs="Times New Roman"/>
          <w:sz w:val="24"/>
          <w:szCs w:val="24"/>
        </w:rPr>
      </w:pP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本单位对上述承诺的真实性负责，如有虚假，将依法承担法律责任。</w:t>
      </w:r>
    </w:p>
    <w:p>
      <w:pPr>
        <w:pStyle w:val="10"/>
        <w:spacing w:line="440" w:lineRule="exact"/>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r>
        <w:rPr>
          <w:rFonts w:hint="eastAsia" w:ascii="仿宋" w:hAnsi="仿宋" w:eastAsia="仿宋" w:cs="仿宋"/>
          <w:sz w:val="24"/>
          <w:szCs w:val="24"/>
        </w:rPr>
        <w:t>特此承诺。</w:t>
      </w:r>
    </w:p>
    <w:p>
      <w:pPr>
        <w:pStyle w:val="10"/>
        <w:spacing w:line="440" w:lineRule="exact"/>
        <w:ind w:firstLine="480" w:firstLineChars="200"/>
        <w:jc w:val="both"/>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u w:val="single"/>
        </w:rPr>
        <w:t>供应商授权代表人签字：</w:t>
      </w:r>
    </w:p>
    <w:p>
      <w:pPr>
        <w:adjustRightInd w:val="0"/>
        <w:snapToGrid w:val="0"/>
        <w:spacing w:line="440" w:lineRule="exact"/>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 xml:space="preserve"> 202</w:t>
      </w:r>
      <w:r>
        <w:rPr>
          <w:rFonts w:hint="eastAsia" w:ascii="仿宋" w:hAnsi="仿宋" w:eastAsia="仿宋" w:cs="仿宋"/>
          <w:sz w:val="24"/>
          <w:szCs w:val="24"/>
          <w:lang w:val="en-US" w:eastAsia="zh-CN"/>
        </w:rPr>
        <w:t>2</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pStyle w:val="10"/>
        <w:spacing w:line="440" w:lineRule="exact"/>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br w:type="page"/>
      </w:r>
    </w:p>
    <w:p>
      <w:pPr>
        <w:pStyle w:val="10"/>
        <w:spacing w:line="440" w:lineRule="exact"/>
        <w:jc w:val="both"/>
        <w:rPr>
          <w:rFonts w:ascii="仿宋" w:hAnsi="仿宋" w:eastAsia="仿宋" w:cs="仿宋"/>
          <w:sz w:val="24"/>
          <w:szCs w:val="24"/>
        </w:rPr>
      </w:pPr>
      <w:bookmarkStart w:id="218" w:name="_Toc21303_WPSOffice_Level1"/>
      <w:bookmarkStart w:id="219" w:name="_Toc7389_WPSOffice_Level1"/>
      <w:bookmarkStart w:id="220" w:name="_Toc18617_WPSOffice_Level1"/>
      <w:r>
        <w:rPr>
          <w:rFonts w:hint="eastAsia" w:ascii="仿宋" w:hAnsi="仿宋" w:eastAsia="仿宋" w:cs="仿宋"/>
          <w:sz w:val="24"/>
          <w:szCs w:val="24"/>
        </w:rPr>
        <w:t>附件：</w:t>
      </w:r>
      <w:r>
        <w:rPr>
          <w:rFonts w:ascii="仿宋" w:hAnsi="仿宋" w:eastAsia="仿宋" w:cs="仿宋"/>
          <w:sz w:val="24"/>
          <w:szCs w:val="24"/>
        </w:rPr>
        <w:t>7-2</w:t>
      </w:r>
      <w:bookmarkEnd w:id="218"/>
      <w:bookmarkEnd w:id="219"/>
      <w:bookmarkEnd w:id="220"/>
    </w:p>
    <w:p>
      <w:pPr>
        <w:pStyle w:val="10"/>
        <w:spacing w:line="440" w:lineRule="exact"/>
        <w:jc w:val="both"/>
        <w:rPr>
          <w:rFonts w:ascii="仿宋" w:hAnsi="仿宋" w:eastAsia="仿宋" w:cs="仿宋"/>
          <w:sz w:val="24"/>
          <w:szCs w:val="24"/>
        </w:rPr>
      </w:pPr>
    </w:p>
    <w:p>
      <w:pPr>
        <w:spacing w:before="120" w:after="120"/>
        <w:jc w:val="center"/>
        <w:rPr>
          <w:rFonts w:ascii="仿宋" w:hAnsi="仿宋" w:eastAsia="仿宋" w:cs="Times New Roman"/>
          <w:b/>
          <w:bCs/>
          <w:sz w:val="32"/>
          <w:szCs w:val="32"/>
        </w:rPr>
      </w:pPr>
      <w:r>
        <w:rPr>
          <w:rFonts w:hint="eastAsia" w:ascii="仿宋" w:hAnsi="仿宋" w:eastAsia="仿宋" w:cs="仿宋"/>
          <w:b/>
          <w:bCs/>
          <w:sz w:val="32"/>
          <w:szCs w:val="32"/>
        </w:rPr>
        <w:t>书</w:t>
      </w:r>
      <w:r>
        <w:rPr>
          <w:rFonts w:ascii="仿宋" w:hAnsi="仿宋" w:eastAsia="仿宋" w:cs="仿宋"/>
          <w:b/>
          <w:bCs/>
          <w:sz w:val="32"/>
          <w:szCs w:val="32"/>
        </w:rPr>
        <w:t xml:space="preserve"> </w:t>
      </w:r>
      <w:r>
        <w:rPr>
          <w:rFonts w:hint="eastAsia" w:ascii="仿宋" w:hAnsi="仿宋" w:eastAsia="仿宋" w:cs="仿宋"/>
          <w:b/>
          <w:bCs/>
          <w:sz w:val="32"/>
          <w:szCs w:val="32"/>
        </w:rPr>
        <w:t>面</w:t>
      </w:r>
      <w:r>
        <w:rPr>
          <w:rFonts w:ascii="仿宋" w:hAnsi="仿宋" w:eastAsia="仿宋" w:cs="仿宋"/>
          <w:b/>
          <w:bCs/>
          <w:sz w:val="32"/>
          <w:szCs w:val="32"/>
        </w:rPr>
        <w:t xml:space="preserve"> </w:t>
      </w:r>
      <w:r>
        <w:rPr>
          <w:rFonts w:hint="eastAsia" w:ascii="仿宋" w:hAnsi="仿宋" w:eastAsia="仿宋" w:cs="仿宋"/>
          <w:b/>
          <w:bCs/>
          <w:sz w:val="32"/>
          <w:szCs w:val="32"/>
        </w:rPr>
        <w:t>声</w:t>
      </w:r>
      <w:r>
        <w:rPr>
          <w:rFonts w:ascii="仿宋" w:hAnsi="仿宋" w:eastAsia="仿宋" w:cs="仿宋"/>
          <w:b/>
          <w:bCs/>
          <w:sz w:val="32"/>
          <w:szCs w:val="32"/>
        </w:rPr>
        <w:t xml:space="preserve"> </w:t>
      </w:r>
      <w:r>
        <w:rPr>
          <w:rFonts w:hint="eastAsia" w:ascii="仿宋" w:hAnsi="仿宋" w:eastAsia="仿宋" w:cs="仿宋"/>
          <w:b/>
          <w:bCs/>
          <w:sz w:val="32"/>
          <w:szCs w:val="32"/>
        </w:rPr>
        <w:t>明</w:t>
      </w:r>
      <w:r>
        <w:rPr>
          <w:rFonts w:ascii="仿宋" w:hAnsi="仿宋" w:eastAsia="仿宋" w:cs="仿宋"/>
          <w:b/>
          <w:bCs/>
          <w:sz w:val="32"/>
          <w:szCs w:val="32"/>
        </w:rPr>
        <w:t xml:space="preserve"> </w:t>
      </w:r>
      <w:r>
        <w:rPr>
          <w:rFonts w:hint="eastAsia" w:ascii="仿宋" w:hAnsi="仿宋" w:eastAsia="仿宋" w:cs="仿宋"/>
          <w:b/>
          <w:bCs/>
          <w:sz w:val="32"/>
          <w:szCs w:val="32"/>
        </w:rPr>
        <w:t>函</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我单位郑重声明：</w:t>
      </w:r>
      <w:r>
        <w:rPr>
          <w:rFonts w:ascii="仿宋" w:hAnsi="仿宋" w:eastAsia="仿宋" w:cs="仿宋"/>
          <w:kern w:val="0"/>
          <w:sz w:val="24"/>
          <w:szCs w:val="24"/>
        </w:rPr>
        <w:t xml:space="preserve"> </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w:t>
      </w:r>
      <w:r>
        <w:rPr>
          <w:rFonts w:ascii="仿宋" w:hAnsi="仿宋" w:eastAsia="仿宋" w:cs="仿宋"/>
          <w:kern w:val="0"/>
          <w:sz w:val="24"/>
          <w:szCs w:val="24"/>
        </w:rPr>
        <w:t xml:space="preserve"> </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如我公司声明与实际不符，我公司将承担因此引起的一切后果。</w:t>
      </w:r>
      <w:r>
        <w:rPr>
          <w:rFonts w:ascii="仿宋" w:hAnsi="仿宋" w:eastAsia="仿宋" w:cs="仿宋"/>
          <w:kern w:val="0"/>
          <w:sz w:val="24"/>
          <w:szCs w:val="24"/>
        </w:rPr>
        <w:t xml:space="preserve"> </w:t>
      </w:r>
    </w:p>
    <w:p>
      <w:pPr>
        <w:pStyle w:val="10"/>
        <w:spacing w:line="440" w:lineRule="exact"/>
        <w:ind w:firstLine="480" w:firstLineChars="200"/>
        <w:jc w:val="both"/>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u w:val="single"/>
        </w:rPr>
        <w:t>供应商授权代表人签字：</w:t>
      </w:r>
    </w:p>
    <w:p>
      <w:pPr>
        <w:adjustRightInd w:val="0"/>
        <w:snapToGrid w:val="0"/>
        <w:spacing w:line="440" w:lineRule="exact"/>
        <w:rPr>
          <w:rFonts w:ascii="仿宋" w:hAnsi="仿宋" w:eastAsia="仿宋" w:cs="Times New Roman"/>
          <w:color w:val="000000"/>
          <w:sz w:val="24"/>
          <w:szCs w:val="24"/>
        </w:rPr>
      </w:pPr>
    </w:p>
    <w:p>
      <w:pPr>
        <w:adjustRightInd w:val="0"/>
        <w:snapToGrid w:val="0"/>
        <w:spacing w:line="440" w:lineRule="exact"/>
        <w:rPr>
          <w:rFonts w:ascii="仿宋" w:hAnsi="仿宋" w:eastAsia="仿宋" w:cs="Times New Roman"/>
          <w:color w:val="000000"/>
          <w:sz w:val="24"/>
          <w:szCs w:val="24"/>
          <w:u w:val="single"/>
        </w:rPr>
      </w:pPr>
      <w:r>
        <w:rPr>
          <w:rFonts w:hint="eastAsia" w:ascii="仿宋" w:hAnsi="仿宋" w:eastAsia="仿宋" w:cs="仿宋"/>
          <w:color w:val="000000"/>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 xml:space="preserve"> 202</w:t>
      </w:r>
      <w:r>
        <w:rPr>
          <w:rFonts w:hint="eastAsia" w:ascii="仿宋" w:hAnsi="仿宋" w:eastAsia="仿宋" w:cs="仿宋"/>
          <w:sz w:val="24"/>
          <w:szCs w:val="24"/>
          <w:lang w:val="en-US" w:eastAsia="zh-CN"/>
        </w:rPr>
        <w:t xml:space="preserve">2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pStyle w:val="10"/>
        <w:spacing w:line="440" w:lineRule="exact"/>
        <w:ind w:firstLine="480" w:firstLineChars="200"/>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br w:type="page"/>
      </w:r>
    </w:p>
    <w:p>
      <w:pPr>
        <w:pStyle w:val="10"/>
        <w:spacing w:line="440" w:lineRule="exact"/>
        <w:jc w:val="both"/>
        <w:rPr>
          <w:rFonts w:ascii="仿宋" w:hAnsi="仿宋" w:eastAsia="仿宋" w:cs="仿宋"/>
          <w:sz w:val="24"/>
          <w:szCs w:val="24"/>
        </w:rPr>
      </w:pPr>
      <w:bookmarkStart w:id="221" w:name="_Toc19244_WPSOffice_Level1"/>
      <w:bookmarkStart w:id="222" w:name="_Toc22429_WPSOffice_Level1"/>
      <w:bookmarkStart w:id="223" w:name="_Toc21481_WPSOffice_Level1"/>
      <w:r>
        <w:rPr>
          <w:rFonts w:hint="eastAsia" w:ascii="仿宋" w:hAnsi="仿宋" w:eastAsia="仿宋" w:cs="仿宋"/>
          <w:sz w:val="24"/>
          <w:szCs w:val="24"/>
        </w:rPr>
        <w:t>附件：</w:t>
      </w:r>
      <w:r>
        <w:rPr>
          <w:rFonts w:ascii="仿宋" w:hAnsi="仿宋" w:eastAsia="仿宋" w:cs="仿宋"/>
          <w:sz w:val="24"/>
          <w:szCs w:val="24"/>
        </w:rPr>
        <w:t>7-3</w:t>
      </w:r>
      <w:bookmarkEnd w:id="221"/>
      <w:bookmarkEnd w:id="222"/>
      <w:bookmarkEnd w:id="223"/>
    </w:p>
    <w:p>
      <w:pPr>
        <w:pStyle w:val="10"/>
        <w:spacing w:line="440" w:lineRule="exact"/>
        <w:ind w:firstLine="643" w:firstLineChars="200"/>
        <w:jc w:val="center"/>
        <w:rPr>
          <w:rFonts w:ascii="仿宋" w:hAnsi="仿宋" w:eastAsia="仿宋" w:cs="Times New Roman"/>
          <w:b/>
          <w:bCs/>
          <w:sz w:val="32"/>
          <w:szCs w:val="32"/>
        </w:rPr>
      </w:pPr>
    </w:p>
    <w:p>
      <w:pPr>
        <w:pStyle w:val="10"/>
        <w:spacing w:line="440" w:lineRule="exact"/>
        <w:ind w:firstLine="643" w:firstLineChars="200"/>
        <w:jc w:val="center"/>
        <w:rPr>
          <w:rFonts w:ascii="仿宋" w:hAnsi="仿宋" w:eastAsia="仿宋" w:cs="Times New Roman"/>
          <w:b/>
          <w:bCs/>
          <w:sz w:val="32"/>
          <w:szCs w:val="32"/>
        </w:rPr>
      </w:pPr>
      <w:r>
        <w:rPr>
          <w:rFonts w:hint="eastAsia" w:ascii="仿宋" w:hAnsi="仿宋" w:eastAsia="仿宋" w:cs="仿宋"/>
          <w:b/>
          <w:bCs/>
          <w:sz w:val="32"/>
          <w:szCs w:val="32"/>
        </w:rPr>
        <w:t>供应商无关联关系书面声明函（格式）</w:t>
      </w:r>
    </w:p>
    <w:p>
      <w:pPr>
        <w:pStyle w:val="10"/>
        <w:spacing w:line="440" w:lineRule="exact"/>
        <w:ind w:firstLine="643" w:firstLineChars="200"/>
        <w:jc w:val="center"/>
        <w:rPr>
          <w:rFonts w:ascii="仿宋" w:hAnsi="仿宋" w:eastAsia="仿宋" w:cs="Times New Roman"/>
          <w:b/>
          <w:bCs/>
          <w:sz w:val="32"/>
          <w:szCs w:val="32"/>
        </w:rPr>
      </w:pPr>
    </w:p>
    <w:p>
      <w:pPr>
        <w:pStyle w:val="10"/>
        <w:spacing w:line="440" w:lineRule="exact"/>
        <w:ind w:firstLine="480" w:firstLineChars="200"/>
        <w:jc w:val="both"/>
        <w:rPr>
          <w:rFonts w:ascii="仿宋" w:hAnsi="仿宋" w:eastAsia="仿宋" w:cs="Times New Roman"/>
          <w:sz w:val="24"/>
          <w:szCs w:val="24"/>
        </w:rPr>
      </w:pPr>
      <w:r>
        <w:rPr>
          <w:rFonts w:hint="eastAsia" w:ascii="仿宋" w:hAnsi="仿宋" w:eastAsia="仿宋" w:cs="仿宋"/>
          <w:sz w:val="24"/>
          <w:szCs w:val="24"/>
        </w:rPr>
        <w:t>喀什地区公共资源交易中心：</w:t>
      </w:r>
    </w:p>
    <w:p>
      <w:pPr>
        <w:pStyle w:val="10"/>
        <w:spacing w:line="440" w:lineRule="exact"/>
        <w:ind w:firstLine="480" w:firstLineChars="200"/>
        <w:jc w:val="both"/>
        <w:rPr>
          <w:rFonts w:ascii="仿宋" w:hAnsi="仿宋" w:eastAsia="仿宋" w:cs="Times New Roman"/>
          <w:sz w:val="24"/>
          <w:szCs w:val="24"/>
        </w:rPr>
      </w:pPr>
      <w:r>
        <w:rPr>
          <w:rFonts w:hint="eastAsia" w:ascii="仿宋" w:hAnsi="仿宋" w:eastAsia="仿宋" w:cs="仿宋"/>
          <w:sz w:val="24"/>
          <w:szCs w:val="24"/>
        </w:rPr>
        <w:t>我单位郑重声明：与本单位负责人为同一人或者与本单位存在控股关系、管理关系的其他关联供应商未参与</w:t>
      </w:r>
      <w:r>
        <w:rPr>
          <w:rFonts w:ascii="仿宋" w:hAnsi="仿宋" w:eastAsia="仿宋" w:cs="仿宋"/>
          <w:b/>
          <w:bCs/>
          <w:sz w:val="24"/>
          <w:szCs w:val="24"/>
          <w:u w:val="single"/>
        </w:rPr>
        <w:t>_(</w:t>
      </w:r>
      <w:r>
        <w:rPr>
          <w:rFonts w:hint="eastAsia" w:ascii="仿宋" w:hAnsi="仿宋" w:eastAsia="仿宋" w:cs="仿宋"/>
          <w:b/>
          <w:bCs/>
          <w:sz w:val="24"/>
          <w:szCs w:val="24"/>
          <w:u w:val="single"/>
        </w:rPr>
        <w:t>项目名称</w:t>
      </w:r>
      <w:r>
        <w:rPr>
          <w:rFonts w:ascii="仿宋" w:hAnsi="仿宋" w:eastAsia="仿宋" w:cs="仿宋"/>
          <w:b/>
          <w:bCs/>
          <w:sz w:val="24"/>
          <w:szCs w:val="24"/>
          <w:u w:val="single"/>
        </w:rPr>
        <w:t xml:space="preserve">) </w:t>
      </w:r>
      <w:r>
        <w:rPr>
          <w:rFonts w:hint="eastAsia" w:ascii="仿宋" w:hAnsi="仿宋" w:eastAsia="仿宋" w:cs="仿宋"/>
          <w:sz w:val="24"/>
          <w:szCs w:val="24"/>
        </w:rPr>
        <w:t>同一合同项下的磋商。</w:t>
      </w:r>
    </w:p>
    <w:p>
      <w:pPr>
        <w:pStyle w:val="10"/>
        <w:spacing w:line="440" w:lineRule="exact"/>
        <w:ind w:firstLine="480" w:firstLineChars="200"/>
        <w:jc w:val="both"/>
        <w:rPr>
          <w:rFonts w:ascii="仿宋" w:hAnsi="仿宋" w:eastAsia="仿宋" w:cs="Times New Roman"/>
          <w:sz w:val="24"/>
          <w:szCs w:val="24"/>
        </w:rPr>
      </w:pPr>
      <w:r>
        <w:rPr>
          <w:rFonts w:hint="eastAsia" w:ascii="仿宋" w:hAnsi="仿宋" w:eastAsia="仿宋" w:cs="仿宋"/>
          <w:sz w:val="24"/>
          <w:szCs w:val="24"/>
        </w:rPr>
        <w:t>我单位保证上述声明真实、有效、可查。</w:t>
      </w:r>
    </w:p>
    <w:p>
      <w:pPr>
        <w:pStyle w:val="10"/>
        <w:spacing w:line="440" w:lineRule="exact"/>
        <w:ind w:firstLine="480" w:firstLineChars="200"/>
        <w:jc w:val="both"/>
        <w:rPr>
          <w:rFonts w:ascii="仿宋" w:hAnsi="仿宋" w:eastAsia="仿宋" w:cs="Times New Roman"/>
          <w:sz w:val="24"/>
          <w:szCs w:val="24"/>
        </w:rPr>
      </w:pPr>
      <w:r>
        <w:rPr>
          <w:rFonts w:hint="eastAsia" w:ascii="仿宋" w:hAnsi="仿宋" w:eastAsia="仿宋" w:cs="仿宋"/>
          <w:sz w:val="24"/>
          <w:szCs w:val="24"/>
        </w:rPr>
        <w:t>特此声明。</w:t>
      </w:r>
    </w:p>
    <w:p>
      <w:pPr>
        <w:pStyle w:val="10"/>
        <w:spacing w:line="440" w:lineRule="exact"/>
        <w:ind w:firstLine="480" w:firstLineChars="200"/>
        <w:jc w:val="both"/>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u w:val="single"/>
        </w:rPr>
        <w:t>供应商授权代表人签字：</w:t>
      </w:r>
    </w:p>
    <w:p>
      <w:pPr>
        <w:adjustRightInd w:val="0"/>
        <w:snapToGrid w:val="0"/>
        <w:spacing w:line="440" w:lineRule="exact"/>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 xml:space="preserve"> 202</w:t>
      </w:r>
      <w:r>
        <w:rPr>
          <w:rFonts w:hint="eastAsia" w:ascii="仿宋" w:hAnsi="仿宋" w:eastAsia="仿宋" w:cs="仿宋"/>
          <w:sz w:val="24"/>
          <w:szCs w:val="24"/>
          <w:lang w:val="en-US" w:eastAsia="zh-CN"/>
        </w:rPr>
        <w:t xml:space="preserve">2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pStyle w:val="10"/>
        <w:spacing w:line="440" w:lineRule="exact"/>
        <w:ind w:firstLine="480" w:firstLineChars="200"/>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p>
    <w:p>
      <w:pPr>
        <w:pStyle w:val="10"/>
        <w:spacing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br w:type="page"/>
      </w:r>
    </w:p>
    <w:p>
      <w:pPr>
        <w:rPr>
          <w:rFonts w:cs="Times New Roman"/>
        </w:rPr>
      </w:pPr>
      <w:r>
        <w:rPr>
          <w:rFonts w:hint="eastAsia" w:cs="宋体"/>
        </w:rPr>
        <w:t>格式八：商务（合同）条款响应</w:t>
      </w:r>
      <w:r>
        <w:t>/</w:t>
      </w:r>
      <w:r>
        <w:rPr>
          <w:rFonts w:hint="eastAsia" w:cs="宋体"/>
        </w:rPr>
        <w:t>偏离表格式</w:t>
      </w:r>
    </w:p>
    <w:p>
      <w:pPr>
        <w:spacing w:before="120" w:after="120"/>
        <w:jc w:val="center"/>
        <w:rPr>
          <w:rFonts w:ascii="仿宋" w:hAnsi="仿宋" w:eastAsia="仿宋" w:cs="Times New Roman"/>
        </w:rPr>
      </w:pPr>
      <w:r>
        <w:rPr>
          <w:rFonts w:ascii="仿宋" w:hAnsi="仿宋" w:eastAsia="仿宋" w:cs="Times New Roman"/>
        </w:rPr>
        <w:tab/>
      </w:r>
    </w:p>
    <w:p>
      <w:pPr>
        <w:spacing w:before="120" w:after="120"/>
        <w:jc w:val="center"/>
        <w:rPr>
          <w:rFonts w:ascii="仿宋" w:hAnsi="仿宋" w:eastAsia="仿宋" w:cs="Times New Roman"/>
          <w:b/>
          <w:bCs/>
          <w:sz w:val="30"/>
          <w:szCs w:val="30"/>
        </w:rPr>
      </w:pPr>
      <w:bookmarkStart w:id="224" w:name="_Toc25715_WPSOffice_Level1"/>
      <w:bookmarkStart w:id="225" w:name="_Toc2016_WPSOffice_Level1"/>
      <w:bookmarkStart w:id="226" w:name="_Toc8757_WPSOffice_Level1"/>
      <w:bookmarkStart w:id="227" w:name="_Toc16791_WPSOffice_Level1"/>
      <w:bookmarkStart w:id="228" w:name="_Toc7520_WPSOffice_Level1"/>
      <w:r>
        <w:rPr>
          <w:rFonts w:hint="eastAsia" w:ascii="仿宋" w:hAnsi="仿宋" w:eastAsia="仿宋" w:cs="仿宋"/>
          <w:b/>
          <w:bCs/>
          <w:sz w:val="30"/>
          <w:szCs w:val="30"/>
        </w:rPr>
        <w:t>商务（合同）条款响应</w:t>
      </w:r>
      <w:r>
        <w:rPr>
          <w:rFonts w:ascii="仿宋" w:hAnsi="仿宋" w:eastAsia="仿宋" w:cs="仿宋"/>
          <w:b/>
          <w:bCs/>
          <w:sz w:val="30"/>
          <w:szCs w:val="30"/>
        </w:rPr>
        <w:t>/</w:t>
      </w:r>
      <w:r>
        <w:rPr>
          <w:rFonts w:hint="eastAsia" w:ascii="仿宋" w:hAnsi="仿宋" w:eastAsia="仿宋" w:cs="仿宋"/>
          <w:b/>
          <w:bCs/>
          <w:sz w:val="30"/>
          <w:szCs w:val="30"/>
        </w:rPr>
        <w:t>偏离表</w:t>
      </w:r>
      <w:bookmarkEnd w:id="224"/>
      <w:bookmarkEnd w:id="225"/>
      <w:bookmarkEnd w:id="226"/>
      <w:bookmarkEnd w:id="227"/>
      <w:bookmarkEnd w:id="228"/>
    </w:p>
    <w:p>
      <w:pPr>
        <w:pStyle w:val="10"/>
        <w:rPr>
          <w:rFonts w:ascii="仿宋" w:hAnsi="仿宋" w:eastAsia="仿宋" w:cs="Times New Roman"/>
          <w:sz w:val="24"/>
          <w:szCs w:val="24"/>
        </w:rPr>
      </w:pPr>
      <w:r>
        <w:rPr>
          <w:rFonts w:hint="eastAsia" w:ascii="仿宋" w:hAnsi="仿宋" w:eastAsia="仿宋" w:cs="仿宋"/>
          <w:sz w:val="24"/>
          <w:szCs w:val="24"/>
        </w:rPr>
        <w:t>项目名称：</w:t>
      </w:r>
    </w:p>
    <w:p>
      <w:pPr>
        <w:pStyle w:val="10"/>
        <w:rPr>
          <w:rFonts w:ascii="仿宋" w:hAnsi="仿宋" w:eastAsia="仿宋" w:cs="Times New Roman"/>
          <w:sz w:val="24"/>
          <w:szCs w:val="24"/>
          <w:u w:val="single"/>
        </w:rPr>
      </w:pPr>
      <w:r>
        <w:rPr>
          <w:rFonts w:hint="eastAsia" w:ascii="仿宋" w:hAnsi="仿宋" w:eastAsia="仿宋" w:cs="仿宋"/>
          <w:sz w:val="24"/>
          <w:szCs w:val="24"/>
        </w:rPr>
        <w:t>项目编号：</w:t>
      </w:r>
      <w:r>
        <w:rPr>
          <w:rFonts w:ascii="仿宋" w:hAnsi="仿宋" w:eastAsia="仿宋" w:cs="仿宋"/>
          <w:sz w:val="24"/>
          <w:szCs w:val="24"/>
        </w:rPr>
        <w:t xml:space="preserve">                           </w:t>
      </w:r>
      <w:r>
        <w:rPr>
          <w:rFonts w:hint="eastAsia" w:ascii="仿宋" w:hAnsi="仿宋" w:eastAsia="仿宋" w:cs="仿宋"/>
          <w:sz w:val="24"/>
          <w:szCs w:val="24"/>
        </w:rPr>
        <w:t>包号：</w:t>
      </w:r>
      <w:r>
        <w:rPr>
          <w:rFonts w:ascii="仿宋" w:hAnsi="仿宋" w:eastAsia="仿宋" w:cs="仿宋"/>
          <w:sz w:val="24"/>
          <w:szCs w:val="24"/>
        </w:rPr>
        <w:t xml:space="preserve">   </w:t>
      </w:r>
    </w:p>
    <w:p>
      <w:pPr>
        <w:pStyle w:val="10"/>
        <w:rPr>
          <w:rFonts w:cs="Times New Roman"/>
          <w:sz w:val="24"/>
          <w:szCs w:val="24"/>
        </w:rPr>
      </w:pPr>
    </w:p>
    <w:tbl>
      <w:tblPr>
        <w:tblStyle w:val="14"/>
        <w:tblW w:w="8806" w:type="dxa"/>
        <w:jc w:val="center"/>
        <w:tblLayout w:type="fixed"/>
        <w:tblCellMar>
          <w:top w:w="0" w:type="dxa"/>
          <w:left w:w="108" w:type="dxa"/>
          <w:bottom w:w="0" w:type="dxa"/>
          <w:right w:w="108" w:type="dxa"/>
        </w:tblCellMar>
      </w:tblPr>
      <w:tblGrid>
        <w:gridCol w:w="822"/>
        <w:gridCol w:w="2524"/>
        <w:gridCol w:w="3047"/>
        <w:gridCol w:w="2413"/>
      </w:tblGrid>
      <w:tr>
        <w:tblPrEx>
          <w:tblCellMar>
            <w:top w:w="0" w:type="dxa"/>
            <w:left w:w="108" w:type="dxa"/>
            <w:bottom w:w="0" w:type="dxa"/>
            <w:right w:w="108" w:type="dxa"/>
          </w:tblCellMar>
        </w:tblPrEx>
        <w:trPr>
          <w:trHeight w:val="664"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sz w:val="24"/>
                <w:szCs w:val="24"/>
              </w:rPr>
            </w:pPr>
            <w:r>
              <w:rPr>
                <w:rFonts w:hint="eastAsia" w:ascii="仿宋" w:hAnsi="仿宋" w:eastAsia="仿宋" w:cs="仿宋"/>
                <w:sz w:val="24"/>
                <w:szCs w:val="24"/>
              </w:rPr>
              <w:t>序号</w:t>
            </w:r>
          </w:p>
        </w:tc>
        <w:tc>
          <w:tcPr>
            <w:tcW w:w="252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sz w:val="24"/>
                <w:szCs w:val="24"/>
              </w:rPr>
            </w:pPr>
            <w:r>
              <w:rPr>
                <w:rFonts w:hint="eastAsia" w:ascii="仿宋" w:hAnsi="仿宋" w:eastAsia="仿宋" w:cs="仿宋"/>
                <w:sz w:val="24"/>
                <w:szCs w:val="24"/>
              </w:rPr>
              <w:t>谈判文件商务条款</w:t>
            </w:r>
          </w:p>
        </w:tc>
        <w:tc>
          <w:tcPr>
            <w:tcW w:w="304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sz w:val="24"/>
                <w:szCs w:val="24"/>
              </w:rPr>
            </w:pPr>
            <w:r>
              <w:rPr>
                <w:rFonts w:hint="eastAsia" w:ascii="仿宋" w:hAnsi="仿宋" w:eastAsia="仿宋" w:cs="仿宋"/>
                <w:sz w:val="24"/>
                <w:szCs w:val="24"/>
              </w:rPr>
              <w:t>响应文件商务条款</w:t>
            </w:r>
          </w:p>
        </w:tc>
        <w:tc>
          <w:tcPr>
            <w:tcW w:w="241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sz w:val="24"/>
                <w:szCs w:val="24"/>
              </w:rPr>
            </w:pPr>
            <w:r>
              <w:rPr>
                <w:rFonts w:hint="eastAsia" w:ascii="仿宋" w:hAnsi="仿宋" w:eastAsia="仿宋" w:cs="仿宋"/>
                <w:sz w:val="24"/>
                <w:szCs w:val="24"/>
              </w:rPr>
              <w:t>备</w:t>
            </w:r>
            <w:r>
              <w:rPr>
                <w:rFonts w:ascii="仿宋" w:hAnsi="仿宋" w:eastAsia="仿宋" w:cs="仿宋"/>
                <w:sz w:val="24"/>
                <w:szCs w:val="24"/>
              </w:rPr>
              <w:t xml:space="preserve">   </w:t>
            </w:r>
            <w:r>
              <w:rPr>
                <w:rFonts w:hint="eastAsia" w:ascii="仿宋" w:hAnsi="仿宋" w:eastAsia="仿宋" w:cs="仿宋"/>
                <w:sz w:val="24"/>
                <w:szCs w:val="24"/>
              </w:rPr>
              <w:t>注</w:t>
            </w:r>
          </w:p>
        </w:tc>
      </w:tr>
      <w:tr>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52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304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41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r>
      <w:tr>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52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304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41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r>
      <w:tr>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52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304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41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r>
      <w:tr>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52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304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41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r>
      <w:tr>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524"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304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41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r>
    </w:tbl>
    <w:p>
      <w:pPr>
        <w:snapToGrid w:val="0"/>
        <w:rPr>
          <w:rFonts w:ascii="仿宋" w:hAnsi="仿宋" w:eastAsia="仿宋" w:cs="Times New Roman"/>
        </w:rPr>
      </w:pPr>
    </w:p>
    <w:p>
      <w:pPr>
        <w:autoSpaceDE w:val="0"/>
        <w:autoSpaceDN w:val="0"/>
        <w:spacing w:line="360" w:lineRule="auto"/>
        <w:textAlignment w:val="bottom"/>
        <w:rPr>
          <w:rFonts w:ascii="仿宋" w:hAnsi="仿宋" w:eastAsia="仿宋" w:cs="Times New Roman"/>
          <w:sz w:val="24"/>
          <w:szCs w:val="24"/>
        </w:rPr>
      </w:pPr>
      <w:r>
        <w:rPr>
          <w:rFonts w:hint="eastAsia" w:ascii="仿宋" w:hAnsi="仿宋" w:eastAsia="仿宋" w:cs="仿宋"/>
          <w:sz w:val="24"/>
          <w:szCs w:val="24"/>
        </w:rPr>
        <w:t>说明：</w:t>
      </w:r>
    </w:p>
    <w:p>
      <w:pPr>
        <w:autoSpaceDE w:val="0"/>
        <w:autoSpaceDN w:val="0"/>
        <w:spacing w:line="360" w:lineRule="auto"/>
        <w:textAlignment w:val="bottom"/>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、商务（合同）偏离表主要针对谈判文件商务（合同）条款（包括谈判文件中交付开通期限、付款条件、质保期、售后服务等要求）填写；</w:t>
      </w:r>
    </w:p>
    <w:p>
      <w:pPr>
        <w:autoSpaceDE w:val="0"/>
        <w:autoSpaceDN w:val="0"/>
        <w:spacing w:line="360" w:lineRule="auto"/>
        <w:textAlignment w:val="bottom"/>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、对谈判文件有任何偏离应列明，并标明“其他无偏离”；</w:t>
      </w:r>
    </w:p>
    <w:p>
      <w:pPr>
        <w:autoSpaceDE w:val="0"/>
        <w:autoSpaceDN w:val="0"/>
        <w:spacing w:line="360" w:lineRule="auto"/>
        <w:textAlignment w:val="bottom"/>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、对谈判文件无偏离应标明“全部无偏离”。</w:t>
      </w:r>
    </w:p>
    <w:p>
      <w:pPr>
        <w:autoSpaceDE w:val="0"/>
        <w:autoSpaceDN w:val="0"/>
        <w:spacing w:line="360" w:lineRule="auto"/>
        <w:textAlignment w:val="bottom"/>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、本表不得全部空白（至少得说明是否完全响应谈判文件），否则将按无效响应处理。</w:t>
      </w:r>
    </w:p>
    <w:p>
      <w:pPr>
        <w:adjustRightInd w:val="0"/>
        <w:snapToGrid w:val="0"/>
        <w:spacing w:line="440" w:lineRule="exact"/>
        <w:rPr>
          <w:rFonts w:ascii="仿宋" w:hAnsi="仿宋" w:eastAsia="仿宋" w:cs="Times New Roman"/>
          <w:color w:val="000000"/>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u w:val="single"/>
        </w:rPr>
        <w:t>供应商授权代表人签字：</w:t>
      </w:r>
    </w:p>
    <w:p>
      <w:pPr>
        <w:adjustRightInd w:val="0"/>
        <w:snapToGrid w:val="0"/>
        <w:spacing w:line="440" w:lineRule="exact"/>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 xml:space="preserve"> 202</w:t>
      </w:r>
      <w:r>
        <w:rPr>
          <w:rFonts w:hint="eastAsia" w:ascii="仿宋" w:hAnsi="仿宋" w:eastAsia="仿宋" w:cs="仿宋"/>
          <w:sz w:val="24"/>
          <w:szCs w:val="24"/>
          <w:lang w:val="en-US" w:eastAsia="zh-CN"/>
        </w:rPr>
        <w:t xml:space="preserve">2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r>
        <w:rPr>
          <w:rFonts w:hint="eastAsia" w:cs="宋体"/>
        </w:rPr>
        <w:t>格式九：</w:t>
      </w:r>
      <w:bookmarkStart w:id="229" w:name="_Toc509318051"/>
      <w:bookmarkStart w:id="230" w:name="_Toc7416"/>
      <w:bookmarkStart w:id="231" w:name="_Toc492286436"/>
      <w:r>
        <w:rPr>
          <w:rFonts w:hint="eastAsia" w:cs="宋体"/>
        </w:rPr>
        <w:t>技术规格响应</w:t>
      </w:r>
      <w:r>
        <w:t>/</w:t>
      </w:r>
      <w:r>
        <w:rPr>
          <w:rFonts w:hint="eastAsia" w:cs="宋体"/>
        </w:rPr>
        <w:t>偏离表格式</w:t>
      </w:r>
      <w:bookmarkEnd w:id="229"/>
      <w:bookmarkEnd w:id="230"/>
      <w:bookmarkEnd w:id="231"/>
    </w:p>
    <w:p>
      <w:pPr>
        <w:spacing w:before="120" w:after="120"/>
        <w:jc w:val="center"/>
        <w:rPr>
          <w:rFonts w:ascii="仿宋" w:hAnsi="仿宋" w:eastAsia="仿宋" w:cs="Times New Roman"/>
          <w:color w:val="FF0000"/>
          <w:sz w:val="24"/>
          <w:szCs w:val="24"/>
        </w:rPr>
      </w:pPr>
    </w:p>
    <w:p>
      <w:pPr>
        <w:snapToGrid w:val="0"/>
        <w:jc w:val="center"/>
        <w:rPr>
          <w:rFonts w:ascii="仿宋" w:hAnsi="仿宋" w:eastAsia="仿宋" w:cs="Times New Roman"/>
          <w:b/>
          <w:bCs/>
          <w:sz w:val="28"/>
          <w:szCs w:val="28"/>
        </w:rPr>
      </w:pPr>
      <w:bookmarkStart w:id="232" w:name="_Toc6335_WPSOffice_Level1"/>
      <w:bookmarkStart w:id="233" w:name="_Toc12817_WPSOffice_Level1"/>
      <w:bookmarkStart w:id="234" w:name="_Toc31316_WPSOffice_Level1"/>
      <w:bookmarkStart w:id="235" w:name="_Toc12922_WPSOffice_Level1"/>
      <w:bookmarkStart w:id="236" w:name="_Toc25229_WPSOffice_Level1"/>
      <w:r>
        <w:rPr>
          <w:rFonts w:hint="eastAsia" w:ascii="仿宋" w:hAnsi="仿宋" w:eastAsia="仿宋" w:cs="仿宋"/>
          <w:b/>
          <w:bCs/>
          <w:color w:val="auto"/>
          <w:sz w:val="30"/>
          <w:szCs w:val="30"/>
          <w:lang w:eastAsia="zh-CN"/>
        </w:rPr>
        <w:t>服务</w:t>
      </w:r>
      <w:r>
        <w:rPr>
          <w:rFonts w:hint="eastAsia" w:ascii="仿宋" w:hAnsi="仿宋" w:eastAsia="仿宋" w:cs="仿宋"/>
          <w:b/>
          <w:bCs/>
          <w:sz w:val="30"/>
          <w:szCs w:val="30"/>
        </w:rPr>
        <w:t>响应</w:t>
      </w:r>
      <w:r>
        <w:rPr>
          <w:rFonts w:ascii="仿宋" w:hAnsi="仿宋" w:eastAsia="仿宋" w:cs="仿宋"/>
          <w:b/>
          <w:bCs/>
          <w:sz w:val="30"/>
          <w:szCs w:val="30"/>
        </w:rPr>
        <w:t>/</w:t>
      </w:r>
      <w:r>
        <w:rPr>
          <w:rFonts w:hint="eastAsia" w:ascii="仿宋" w:hAnsi="仿宋" w:eastAsia="仿宋" w:cs="仿宋"/>
          <w:b/>
          <w:bCs/>
          <w:sz w:val="30"/>
          <w:szCs w:val="30"/>
        </w:rPr>
        <w:t>偏离表</w:t>
      </w:r>
      <w:bookmarkEnd w:id="232"/>
      <w:bookmarkEnd w:id="233"/>
      <w:bookmarkEnd w:id="234"/>
      <w:bookmarkEnd w:id="235"/>
      <w:bookmarkEnd w:id="236"/>
    </w:p>
    <w:p>
      <w:pPr>
        <w:pStyle w:val="10"/>
        <w:rPr>
          <w:rFonts w:ascii="仿宋" w:hAnsi="仿宋" w:eastAsia="仿宋" w:cs="Times New Roman"/>
          <w:sz w:val="21"/>
          <w:szCs w:val="21"/>
        </w:rPr>
      </w:pPr>
    </w:p>
    <w:p>
      <w:pPr>
        <w:pStyle w:val="10"/>
        <w:rPr>
          <w:rFonts w:ascii="仿宋" w:hAnsi="仿宋" w:eastAsia="仿宋" w:cs="Times New Roman"/>
          <w:sz w:val="24"/>
          <w:szCs w:val="24"/>
        </w:rPr>
      </w:pPr>
      <w:r>
        <w:rPr>
          <w:rFonts w:hint="eastAsia" w:ascii="仿宋" w:hAnsi="仿宋" w:eastAsia="仿宋" w:cs="仿宋"/>
          <w:sz w:val="24"/>
          <w:szCs w:val="24"/>
        </w:rPr>
        <w:t>项目名称：</w:t>
      </w:r>
    </w:p>
    <w:p>
      <w:pPr>
        <w:pStyle w:val="10"/>
        <w:rPr>
          <w:rFonts w:ascii="仿宋" w:hAnsi="仿宋" w:eastAsia="仿宋" w:cs="仿宋"/>
          <w:sz w:val="24"/>
          <w:szCs w:val="24"/>
        </w:rPr>
      </w:pPr>
      <w:r>
        <w:rPr>
          <w:rFonts w:hint="eastAsia" w:ascii="仿宋" w:hAnsi="仿宋" w:eastAsia="仿宋" w:cs="仿宋"/>
          <w:sz w:val="24"/>
          <w:szCs w:val="24"/>
        </w:rPr>
        <w:t>项目编号：</w:t>
      </w:r>
      <w:r>
        <w:rPr>
          <w:rFonts w:ascii="仿宋" w:hAnsi="仿宋" w:eastAsia="仿宋" w:cs="仿宋"/>
          <w:sz w:val="24"/>
          <w:szCs w:val="24"/>
        </w:rPr>
        <w:t xml:space="preserve">                         </w:t>
      </w:r>
    </w:p>
    <w:p>
      <w:pPr>
        <w:pStyle w:val="10"/>
        <w:rPr>
          <w:rFonts w:ascii="仿宋" w:hAnsi="仿宋" w:eastAsia="仿宋" w:cs="Times New Roman"/>
          <w:sz w:val="21"/>
          <w:szCs w:val="21"/>
        </w:rPr>
      </w:pPr>
    </w:p>
    <w:tbl>
      <w:tblPr>
        <w:tblStyle w:val="14"/>
        <w:tblW w:w="9460" w:type="dxa"/>
        <w:jc w:val="center"/>
        <w:tblLayout w:type="fixed"/>
        <w:tblCellMar>
          <w:top w:w="0" w:type="dxa"/>
          <w:left w:w="108" w:type="dxa"/>
          <w:bottom w:w="0" w:type="dxa"/>
          <w:right w:w="108" w:type="dxa"/>
        </w:tblCellMar>
      </w:tblPr>
      <w:tblGrid>
        <w:gridCol w:w="883"/>
        <w:gridCol w:w="2319"/>
        <w:gridCol w:w="2686"/>
        <w:gridCol w:w="1515"/>
        <w:gridCol w:w="2057"/>
      </w:tblGrid>
      <w:tr>
        <w:tblPrEx>
          <w:tblCellMar>
            <w:top w:w="0" w:type="dxa"/>
            <w:left w:w="108" w:type="dxa"/>
            <w:bottom w:w="0" w:type="dxa"/>
            <w:right w:w="108" w:type="dxa"/>
          </w:tblCellMar>
        </w:tblPrEx>
        <w:trPr>
          <w:trHeight w:val="727" w:hRule="atLeast"/>
          <w:jc w:val="center"/>
        </w:trPr>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sz w:val="24"/>
                <w:szCs w:val="24"/>
              </w:rPr>
            </w:pPr>
            <w:r>
              <w:rPr>
                <w:rFonts w:hint="eastAsia" w:ascii="仿宋" w:hAnsi="仿宋" w:eastAsia="仿宋" w:cs="仿宋"/>
                <w:sz w:val="24"/>
                <w:szCs w:val="24"/>
              </w:rPr>
              <w:t>序号</w:t>
            </w:r>
          </w:p>
        </w:tc>
        <w:tc>
          <w:tcPr>
            <w:tcW w:w="23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sz w:val="24"/>
                <w:szCs w:val="24"/>
              </w:rPr>
            </w:pPr>
            <w:r>
              <w:rPr>
                <w:rFonts w:hint="eastAsia" w:ascii="仿宋" w:hAnsi="仿宋" w:eastAsia="仿宋" w:cs="仿宋"/>
                <w:color w:val="auto"/>
                <w:sz w:val="24"/>
                <w:szCs w:val="24"/>
              </w:rPr>
              <w:t>谈判文件</w:t>
            </w: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要求</w:t>
            </w:r>
          </w:p>
        </w:tc>
        <w:tc>
          <w:tcPr>
            <w:tcW w:w="268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sz w:val="24"/>
                <w:szCs w:val="24"/>
              </w:rPr>
            </w:pPr>
            <w:r>
              <w:rPr>
                <w:rFonts w:hint="eastAsia" w:ascii="仿宋" w:hAnsi="仿宋" w:eastAsia="仿宋" w:cs="仿宋"/>
                <w:sz w:val="24"/>
                <w:szCs w:val="24"/>
              </w:rPr>
              <w:t>响应文件响应内容</w:t>
            </w:r>
          </w:p>
        </w:tc>
        <w:tc>
          <w:tcPr>
            <w:tcW w:w="151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Times New Roman"/>
                <w:sz w:val="24"/>
                <w:szCs w:val="24"/>
              </w:rPr>
            </w:pPr>
            <w:r>
              <w:rPr>
                <w:rFonts w:hint="eastAsia" w:ascii="仿宋" w:hAnsi="仿宋" w:eastAsia="仿宋" w:cs="仿宋"/>
                <w:sz w:val="24"/>
                <w:szCs w:val="24"/>
              </w:rPr>
              <w:t>响应</w:t>
            </w:r>
            <w:r>
              <w:rPr>
                <w:rFonts w:ascii="仿宋" w:hAnsi="仿宋" w:eastAsia="仿宋" w:cs="仿宋"/>
                <w:sz w:val="24"/>
                <w:szCs w:val="24"/>
              </w:rPr>
              <w:t>/</w:t>
            </w:r>
            <w:r>
              <w:rPr>
                <w:rFonts w:hint="eastAsia" w:ascii="仿宋" w:hAnsi="仿宋" w:eastAsia="仿宋" w:cs="仿宋"/>
                <w:sz w:val="24"/>
                <w:szCs w:val="24"/>
              </w:rPr>
              <w:t>偏离</w:t>
            </w:r>
          </w:p>
        </w:tc>
        <w:tc>
          <w:tcPr>
            <w:tcW w:w="2057"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Times New Roman"/>
                <w:sz w:val="24"/>
                <w:szCs w:val="24"/>
              </w:rPr>
            </w:pPr>
            <w:r>
              <w:rPr>
                <w:rFonts w:hint="eastAsia" w:ascii="仿宋" w:hAnsi="仿宋" w:eastAsia="仿宋" w:cs="仿宋"/>
                <w:sz w:val="24"/>
                <w:szCs w:val="24"/>
              </w:rPr>
              <w:t>备</w:t>
            </w:r>
            <w:r>
              <w:rPr>
                <w:rFonts w:ascii="仿宋" w:hAnsi="仿宋" w:eastAsia="仿宋" w:cs="仿宋"/>
                <w:sz w:val="24"/>
                <w:szCs w:val="24"/>
              </w:rPr>
              <w:t xml:space="preserve">   </w:t>
            </w:r>
            <w:r>
              <w:rPr>
                <w:rFonts w:hint="eastAsia" w:ascii="仿宋" w:hAnsi="仿宋" w:eastAsia="仿宋" w:cs="仿宋"/>
                <w:sz w:val="24"/>
                <w:szCs w:val="24"/>
              </w:rPr>
              <w:t>注</w:t>
            </w:r>
          </w:p>
        </w:tc>
      </w:tr>
      <w:tr>
        <w:tblPrEx>
          <w:tblCellMar>
            <w:top w:w="0" w:type="dxa"/>
            <w:left w:w="108" w:type="dxa"/>
            <w:bottom w:w="0" w:type="dxa"/>
            <w:right w:w="108" w:type="dxa"/>
          </w:tblCellMar>
        </w:tblPrEx>
        <w:trPr>
          <w:trHeight w:val="713" w:hRule="atLeast"/>
          <w:jc w:val="center"/>
        </w:trPr>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3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68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151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Times New Roman"/>
              </w:rPr>
            </w:pPr>
          </w:p>
        </w:tc>
        <w:tc>
          <w:tcPr>
            <w:tcW w:w="2057"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Times New Roman"/>
              </w:rPr>
            </w:pPr>
          </w:p>
        </w:tc>
      </w:tr>
      <w:tr>
        <w:tblPrEx>
          <w:tblCellMar>
            <w:top w:w="0" w:type="dxa"/>
            <w:left w:w="108" w:type="dxa"/>
            <w:bottom w:w="0" w:type="dxa"/>
            <w:right w:w="108" w:type="dxa"/>
          </w:tblCellMar>
        </w:tblPrEx>
        <w:trPr>
          <w:trHeight w:val="713" w:hRule="atLeast"/>
          <w:jc w:val="center"/>
        </w:trPr>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3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68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151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Times New Roman"/>
              </w:rPr>
            </w:pPr>
          </w:p>
        </w:tc>
        <w:tc>
          <w:tcPr>
            <w:tcW w:w="2057"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Times New Roman"/>
              </w:rPr>
            </w:pPr>
          </w:p>
        </w:tc>
      </w:tr>
      <w:tr>
        <w:tblPrEx>
          <w:tblCellMar>
            <w:top w:w="0" w:type="dxa"/>
            <w:left w:w="108" w:type="dxa"/>
            <w:bottom w:w="0" w:type="dxa"/>
            <w:right w:w="108" w:type="dxa"/>
          </w:tblCellMar>
        </w:tblPrEx>
        <w:trPr>
          <w:trHeight w:val="713" w:hRule="atLeast"/>
          <w:jc w:val="center"/>
        </w:trPr>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3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68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151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Times New Roman"/>
              </w:rPr>
            </w:pPr>
          </w:p>
        </w:tc>
        <w:tc>
          <w:tcPr>
            <w:tcW w:w="2057"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Times New Roman"/>
              </w:rPr>
            </w:pPr>
          </w:p>
        </w:tc>
      </w:tr>
      <w:tr>
        <w:tblPrEx>
          <w:tblCellMar>
            <w:top w:w="0" w:type="dxa"/>
            <w:left w:w="108" w:type="dxa"/>
            <w:bottom w:w="0" w:type="dxa"/>
            <w:right w:w="108" w:type="dxa"/>
          </w:tblCellMar>
        </w:tblPrEx>
        <w:trPr>
          <w:trHeight w:val="713" w:hRule="atLeast"/>
          <w:jc w:val="center"/>
        </w:trPr>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3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68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151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Times New Roman"/>
              </w:rPr>
            </w:pPr>
          </w:p>
        </w:tc>
        <w:tc>
          <w:tcPr>
            <w:tcW w:w="2057"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Times New Roman"/>
              </w:rPr>
            </w:pPr>
          </w:p>
        </w:tc>
      </w:tr>
      <w:tr>
        <w:tblPrEx>
          <w:tblCellMar>
            <w:top w:w="0" w:type="dxa"/>
            <w:left w:w="108" w:type="dxa"/>
            <w:bottom w:w="0" w:type="dxa"/>
            <w:right w:w="108" w:type="dxa"/>
          </w:tblCellMar>
        </w:tblPrEx>
        <w:trPr>
          <w:trHeight w:val="713" w:hRule="atLeast"/>
          <w:jc w:val="center"/>
        </w:trPr>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3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68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151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Times New Roman"/>
              </w:rPr>
            </w:pPr>
          </w:p>
        </w:tc>
        <w:tc>
          <w:tcPr>
            <w:tcW w:w="2057"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Times New Roman"/>
              </w:rPr>
            </w:pPr>
          </w:p>
        </w:tc>
      </w:tr>
      <w:tr>
        <w:tblPrEx>
          <w:tblCellMar>
            <w:top w:w="0" w:type="dxa"/>
            <w:left w:w="108" w:type="dxa"/>
            <w:bottom w:w="0" w:type="dxa"/>
            <w:right w:w="108" w:type="dxa"/>
          </w:tblCellMar>
        </w:tblPrEx>
        <w:trPr>
          <w:trHeight w:val="713" w:hRule="atLeast"/>
          <w:jc w:val="center"/>
        </w:trPr>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3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268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Times New Roman"/>
              </w:rPr>
            </w:pPr>
          </w:p>
        </w:tc>
        <w:tc>
          <w:tcPr>
            <w:tcW w:w="151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Times New Roman"/>
              </w:rPr>
            </w:pPr>
          </w:p>
        </w:tc>
        <w:tc>
          <w:tcPr>
            <w:tcW w:w="2057"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Times New Roman"/>
              </w:rPr>
            </w:pPr>
          </w:p>
        </w:tc>
      </w:tr>
    </w:tbl>
    <w:p>
      <w:pPr>
        <w:pStyle w:val="10"/>
        <w:rPr>
          <w:rFonts w:ascii="仿宋" w:hAnsi="仿宋" w:eastAsia="仿宋" w:cs="Times New Roman"/>
          <w:sz w:val="21"/>
          <w:szCs w:val="21"/>
        </w:rPr>
      </w:pPr>
    </w:p>
    <w:p>
      <w:pPr>
        <w:autoSpaceDE w:val="0"/>
        <w:autoSpaceDN w:val="0"/>
        <w:spacing w:line="360" w:lineRule="auto"/>
        <w:ind w:right="471"/>
        <w:textAlignment w:val="bottom"/>
        <w:rPr>
          <w:rFonts w:ascii="仿宋" w:hAnsi="仿宋" w:eastAsia="仿宋" w:cs="Times New Roman"/>
          <w:sz w:val="24"/>
          <w:szCs w:val="24"/>
        </w:rPr>
      </w:pPr>
      <w:r>
        <w:rPr>
          <w:rFonts w:hint="eastAsia" w:ascii="仿宋" w:hAnsi="仿宋" w:eastAsia="仿宋" w:cs="仿宋"/>
          <w:sz w:val="24"/>
          <w:szCs w:val="24"/>
        </w:rPr>
        <w:t>说明：</w:t>
      </w:r>
    </w:p>
    <w:p>
      <w:pPr>
        <w:autoSpaceDE w:val="0"/>
        <w:autoSpaceDN w:val="0"/>
        <w:spacing w:line="360" w:lineRule="auto"/>
        <w:ind w:right="471"/>
        <w:textAlignment w:val="bottom"/>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、供应商应对本项目所采购的服务需求各条款逐项详细响应，应明确回答“无偏离”或“负偏离”或“正偏离”。对“负偏离”或“正偏离”的条款供应商应作具体说明和详细阐述。所应答的</w:t>
      </w:r>
      <w:r>
        <w:rPr>
          <w:rFonts w:hint="eastAsia" w:ascii="仿宋" w:hAnsi="仿宋" w:eastAsia="仿宋" w:cs="仿宋"/>
          <w:sz w:val="24"/>
          <w:szCs w:val="24"/>
          <w:lang w:eastAsia="zh-CN"/>
        </w:rPr>
        <w:t>服务</w:t>
      </w:r>
      <w:r>
        <w:rPr>
          <w:rFonts w:hint="eastAsia" w:ascii="仿宋" w:hAnsi="仿宋" w:eastAsia="仿宋" w:cs="仿宋"/>
          <w:sz w:val="24"/>
          <w:szCs w:val="24"/>
        </w:rPr>
        <w:t>应有具体内容，有具体参数的应填写具体参数，任何简单复制谈判文件内容或简单标注“全部满足”、“无任何偏离”、“完全响应”等的响应将可能作无效响应处理。</w:t>
      </w:r>
    </w:p>
    <w:p>
      <w:pPr>
        <w:autoSpaceDE w:val="0"/>
        <w:autoSpaceDN w:val="0"/>
        <w:spacing w:line="360" w:lineRule="auto"/>
        <w:ind w:right="471"/>
        <w:textAlignment w:val="bottom"/>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如果表格叙述不下，可另附页说明，但应便于评审专家查阅。</w:t>
      </w:r>
    </w:p>
    <w:p>
      <w:pPr>
        <w:pStyle w:val="10"/>
        <w:rPr>
          <w:rFonts w:ascii="仿宋" w:hAnsi="仿宋" w:eastAsia="仿宋" w:cs="Times New Roman"/>
          <w:sz w:val="21"/>
          <w:szCs w:val="21"/>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u w:val="single"/>
        </w:rPr>
        <w:t>供应商授权代表人签字：</w:t>
      </w:r>
    </w:p>
    <w:p>
      <w:pPr>
        <w:adjustRightInd w:val="0"/>
        <w:snapToGrid w:val="0"/>
        <w:spacing w:line="440" w:lineRule="exact"/>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 xml:space="preserve"> 202</w:t>
      </w:r>
      <w:r>
        <w:rPr>
          <w:rFonts w:hint="eastAsia" w:ascii="仿宋" w:hAnsi="仿宋" w:eastAsia="仿宋" w:cs="仿宋"/>
          <w:sz w:val="24"/>
          <w:szCs w:val="24"/>
          <w:lang w:val="en-US" w:eastAsia="zh-CN"/>
        </w:rPr>
        <w:t xml:space="preserve">2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rPr>
          <w:rFonts w:cs="Times New Roman"/>
          <w:color w:val="FF0000"/>
          <w:sz w:val="24"/>
          <w:szCs w:val="24"/>
        </w:rPr>
      </w:pPr>
    </w:p>
    <w:p>
      <w:pPr>
        <w:rPr>
          <w:rFonts w:cs="Times New Roman"/>
          <w:sz w:val="24"/>
          <w:szCs w:val="24"/>
        </w:rPr>
      </w:pPr>
      <w:r>
        <w:rPr>
          <w:rFonts w:hint="eastAsia" w:cs="宋体"/>
          <w:sz w:val="24"/>
          <w:szCs w:val="24"/>
        </w:rPr>
        <w:t>格式十：（格式自拟）</w:t>
      </w:r>
    </w:p>
    <w:p>
      <w:pPr>
        <w:pStyle w:val="10"/>
        <w:spacing w:line="440" w:lineRule="exact"/>
        <w:ind w:firstLine="480" w:firstLineChars="200"/>
        <w:rPr>
          <w:rFonts w:ascii="仿宋_GB2312" w:eastAsia="仿宋_GB2312" w:cs="Times New Roman"/>
          <w:sz w:val="24"/>
          <w:szCs w:val="24"/>
        </w:rPr>
      </w:pPr>
      <w:r>
        <w:rPr>
          <w:rFonts w:ascii="仿宋_GB2312" w:eastAsia="仿宋_GB2312" w:cs="仿宋_GB2312"/>
          <w:sz w:val="24"/>
          <w:szCs w:val="24"/>
        </w:rPr>
        <w:t>10.</w:t>
      </w:r>
      <w:r>
        <w:rPr>
          <w:rFonts w:hint="eastAsia" w:ascii="仿宋_GB2312" w:eastAsia="仿宋_GB2312" w:cs="仿宋_GB2312"/>
          <w:sz w:val="24"/>
          <w:szCs w:val="24"/>
          <w:lang w:eastAsia="zh-CN"/>
        </w:rPr>
        <w:t>服务</w:t>
      </w:r>
      <w:r>
        <w:rPr>
          <w:rFonts w:hint="eastAsia" w:ascii="仿宋_GB2312" w:eastAsia="仿宋_GB2312" w:cs="仿宋_GB2312"/>
          <w:sz w:val="24"/>
          <w:szCs w:val="24"/>
        </w:rPr>
        <w:t>响应与说明文件（包括但不限于服务说明书、彩页、图纸、检测报告、</w:t>
      </w:r>
      <w:r>
        <w:rPr>
          <w:rFonts w:hint="eastAsia" w:ascii="仿宋_GB2312" w:eastAsia="仿宋_GB2312" w:cs="仿宋_GB2312"/>
          <w:b/>
          <w:bCs/>
          <w:sz w:val="24"/>
          <w:szCs w:val="24"/>
          <w:lang w:val="en-US" w:eastAsia="zh-CN"/>
        </w:rPr>
        <w:t>保洁服务</w:t>
      </w:r>
      <w:r>
        <w:rPr>
          <w:rFonts w:hint="eastAsia" w:ascii="仿宋_GB2312" w:eastAsia="仿宋_GB2312" w:cs="仿宋_GB2312"/>
          <w:b/>
          <w:bCs/>
          <w:sz w:val="24"/>
          <w:szCs w:val="24"/>
        </w:rPr>
        <w:t>设备等</w:t>
      </w:r>
      <w:r>
        <w:rPr>
          <w:rFonts w:hint="eastAsia" w:ascii="仿宋_GB2312" w:eastAsia="仿宋_GB2312" w:cs="仿宋_GB2312"/>
          <w:sz w:val="24"/>
          <w:szCs w:val="24"/>
        </w:rPr>
        <w:t>）；</w:t>
      </w:r>
    </w:p>
    <w:p>
      <w:pPr>
        <w:pStyle w:val="10"/>
        <w:spacing w:line="440" w:lineRule="exact"/>
        <w:rPr>
          <w:rFonts w:ascii="仿宋_GB2312" w:eastAsia="仿宋_GB2312" w:cs="仿宋_GB2312"/>
          <w:color w:val="auto"/>
          <w:sz w:val="24"/>
          <w:szCs w:val="24"/>
        </w:rPr>
      </w:pPr>
      <w:r>
        <w:rPr>
          <w:rFonts w:ascii="仿宋_GB2312" w:eastAsia="仿宋_GB2312" w:cs="仿宋_GB2312"/>
          <w:color w:val="auto"/>
          <w:sz w:val="24"/>
          <w:szCs w:val="24"/>
        </w:rPr>
        <w:t xml:space="preserve">   </w:t>
      </w:r>
    </w:p>
    <w:p>
      <w:pPr>
        <w:pStyle w:val="10"/>
        <w:spacing w:line="440" w:lineRule="exact"/>
        <w:rPr>
          <w:rFonts w:ascii="仿宋_GB2312" w:eastAsia="仿宋_GB2312" w:cs="仿宋_GB2312"/>
          <w:color w:val="auto"/>
          <w:sz w:val="24"/>
          <w:szCs w:val="24"/>
        </w:rPr>
      </w:pPr>
    </w:p>
    <w:p>
      <w:pPr>
        <w:rPr>
          <w:rFonts w:cs="Times New Roman"/>
          <w:sz w:val="24"/>
          <w:szCs w:val="24"/>
        </w:rPr>
      </w:pPr>
    </w:p>
    <w:p>
      <w:pPr>
        <w:rPr>
          <w:rFonts w:cs="Times New Roman"/>
          <w:sz w:val="24"/>
          <w:szCs w:val="24"/>
        </w:rPr>
      </w:pPr>
      <w:r>
        <w:rPr>
          <w:rFonts w:hint="eastAsia" w:cs="宋体"/>
          <w:sz w:val="24"/>
          <w:szCs w:val="24"/>
        </w:rPr>
        <w:t>格式十一：（格式自拟）</w:t>
      </w:r>
    </w:p>
    <w:p>
      <w:pPr>
        <w:pStyle w:val="10"/>
        <w:spacing w:line="440" w:lineRule="exact"/>
        <w:ind w:firstLine="480" w:firstLineChars="200"/>
        <w:rPr>
          <w:rFonts w:ascii="仿宋_GB2312" w:eastAsia="仿宋_GB2312" w:cs="Times New Roman"/>
          <w:sz w:val="24"/>
          <w:szCs w:val="24"/>
        </w:rPr>
      </w:pPr>
      <w:r>
        <w:rPr>
          <w:rFonts w:ascii="仿宋_GB2312" w:eastAsia="仿宋_GB2312" w:cs="仿宋_GB2312"/>
          <w:sz w:val="24"/>
          <w:szCs w:val="24"/>
        </w:rPr>
        <w:t>11.</w:t>
      </w:r>
      <w:r>
        <w:rPr>
          <w:rFonts w:hint="eastAsia" w:ascii="仿宋_GB2312" w:eastAsia="仿宋_GB2312" w:cs="仿宋_GB2312"/>
          <w:sz w:val="24"/>
          <w:szCs w:val="24"/>
        </w:rPr>
        <w:t>培训方案、服务承诺等谈判文件采购需求中要求的响应（根据谈判文件要求自行拟定）；</w:t>
      </w:r>
    </w:p>
    <w:p>
      <w:pPr>
        <w:pStyle w:val="10"/>
        <w:spacing w:line="44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包括应急响应方案等。</w:t>
      </w:r>
    </w:p>
    <w:p>
      <w:pPr>
        <w:pStyle w:val="10"/>
        <w:spacing w:line="440" w:lineRule="exact"/>
        <w:ind w:firstLine="480" w:firstLineChars="200"/>
        <w:rPr>
          <w:rFonts w:hint="eastAsia" w:ascii="仿宋_GB2312" w:eastAsia="仿宋_GB2312" w:cs="仿宋_GB2312"/>
          <w:sz w:val="24"/>
          <w:szCs w:val="24"/>
        </w:rPr>
      </w:pPr>
    </w:p>
    <w:p>
      <w:pPr>
        <w:pStyle w:val="10"/>
        <w:spacing w:line="440" w:lineRule="exact"/>
        <w:ind w:firstLine="480" w:firstLineChars="200"/>
        <w:rPr>
          <w:rFonts w:hint="eastAsia" w:ascii="仿宋_GB2312" w:eastAsia="仿宋_GB2312" w:cs="仿宋_GB2312"/>
          <w:sz w:val="24"/>
          <w:szCs w:val="24"/>
        </w:rPr>
      </w:pPr>
    </w:p>
    <w:p>
      <w:pPr>
        <w:pStyle w:val="10"/>
        <w:spacing w:line="440" w:lineRule="exact"/>
        <w:ind w:firstLine="480" w:firstLineChars="200"/>
        <w:rPr>
          <w:rFonts w:hint="eastAsia" w:ascii="仿宋_GB2312" w:eastAsia="仿宋_GB2312" w:cs="仿宋_GB2312"/>
          <w:sz w:val="24"/>
          <w:szCs w:val="24"/>
        </w:rPr>
      </w:pPr>
    </w:p>
    <w:p>
      <w:pPr>
        <w:rPr>
          <w:rFonts w:cs="Times New Roman"/>
          <w:sz w:val="24"/>
          <w:szCs w:val="24"/>
        </w:rPr>
      </w:pPr>
      <w:r>
        <w:rPr>
          <w:rFonts w:hint="eastAsia" w:cs="宋体"/>
          <w:sz w:val="24"/>
          <w:szCs w:val="24"/>
        </w:rPr>
        <w:t>格式十二：（格式自拟）</w:t>
      </w:r>
    </w:p>
    <w:p>
      <w:pPr>
        <w:pStyle w:val="10"/>
        <w:spacing w:line="440" w:lineRule="exact"/>
        <w:ind w:firstLine="480" w:firstLineChars="200"/>
        <w:rPr>
          <w:rFonts w:ascii="仿宋_GB2312" w:eastAsia="仿宋_GB2312" w:cs="Times New Roman"/>
          <w:sz w:val="24"/>
          <w:szCs w:val="24"/>
        </w:rPr>
      </w:pPr>
      <w:r>
        <w:rPr>
          <w:rFonts w:ascii="仿宋_GB2312" w:eastAsia="仿宋_GB2312" w:cs="仿宋_GB2312"/>
          <w:sz w:val="24"/>
          <w:szCs w:val="24"/>
        </w:rPr>
        <w:t>12.</w:t>
      </w:r>
      <w:r>
        <w:rPr>
          <w:rFonts w:hint="eastAsia" w:ascii="仿宋_GB2312" w:eastAsia="仿宋_GB2312" w:cs="仿宋_GB2312"/>
          <w:sz w:val="24"/>
          <w:szCs w:val="24"/>
        </w:rPr>
        <w:t>供应商认为有必要提供的声明及文件资料；</w:t>
      </w: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10"/>
        <w:spacing w:line="440" w:lineRule="exact"/>
        <w:jc w:val="both"/>
        <w:rPr>
          <w:rFonts w:ascii="仿宋" w:hAnsi="仿宋" w:eastAsia="仿宋" w:cs="Times New Roman"/>
          <w:color w:val="000000"/>
          <w:sz w:val="24"/>
          <w:szCs w:val="24"/>
        </w:rPr>
      </w:pPr>
    </w:p>
    <w:p>
      <w:pPr>
        <w:pStyle w:val="27"/>
        <w:spacing w:line="360" w:lineRule="auto"/>
        <w:rPr>
          <w:rFonts w:ascii="仿宋" w:hAnsi="仿宋" w:eastAsia="仿宋" w:cs="Times New Roman"/>
        </w:rPr>
      </w:pPr>
      <w:r>
        <w:rPr>
          <w:rFonts w:hint="eastAsia" w:ascii="仿宋" w:hAnsi="仿宋" w:eastAsia="仿宋" w:cs="仿宋"/>
          <w:lang w:eastAsia="zh-CN"/>
        </w:rPr>
        <w:t>格式十三：</w:t>
      </w:r>
      <w:r>
        <w:rPr>
          <w:rFonts w:hint="eastAsia" w:ascii="仿宋" w:hAnsi="仿宋" w:eastAsia="仿宋" w:cs="仿宋"/>
        </w:rPr>
        <w:t>供应商同类项目业绩</w:t>
      </w:r>
    </w:p>
    <w:p>
      <w:pPr>
        <w:spacing w:before="120" w:after="120"/>
        <w:jc w:val="center"/>
        <w:rPr>
          <w:rFonts w:ascii="仿宋" w:hAnsi="仿宋" w:eastAsia="仿宋" w:cs="Times New Roman"/>
          <w:sz w:val="24"/>
          <w:szCs w:val="24"/>
        </w:rPr>
      </w:pPr>
    </w:p>
    <w:p>
      <w:pPr>
        <w:pStyle w:val="10"/>
        <w:spacing w:line="440" w:lineRule="exact"/>
        <w:jc w:val="center"/>
        <w:rPr>
          <w:rFonts w:ascii="仿宋" w:hAnsi="仿宋" w:eastAsia="仿宋" w:cs="Times New Roman"/>
          <w:b/>
          <w:bCs/>
          <w:sz w:val="32"/>
          <w:szCs w:val="32"/>
        </w:rPr>
      </w:pPr>
      <w:r>
        <w:rPr>
          <w:rFonts w:hint="eastAsia" w:ascii="仿宋" w:hAnsi="仿宋" w:eastAsia="仿宋" w:cs="仿宋"/>
          <w:b/>
          <w:bCs/>
          <w:sz w:val="32"/>
          <w:szCs w:val="32"/>
        </w:rPr>
        <w:t>供应商同类项目业绩</w:t>
      </w:r>
    </w:p>
    <w:p>
      <w:pPr>
        <w:pStyle w:val="10"/>
        <w:spacing w:line="440" w:lineRule="exact"/>
        <w:jc w:val="center"/>
        <w:rPr>
          <w:rFonts w:ascii="仿宋" w:hAnsi="仿宋" w:eastAsia="仿宋" w:cs="Times New Roman"/>
          <w:b/>
          <w:bCs/>
          <w:sz w:val="32"/>
          <w:szCs w:val="32"/>
        </w:rPr>
      </w:pPr>
    </w:p>
    <w:tbl>
      <w:tblPr>
        <w:tblStyle w:val="14"/>
        <w:tblW w:w="996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pStyle w:val="10"/>
              <w:spacing w:line="440" w:lineRule="exact"/>
              <w:jc w:val="center"/>
              <w:rPr>
                <w:rFonts w:ascii="仿宋" w:hAnsi="仿宋" w:eastAsia="仿宋" w:cs="Times New Roman"/>
                <w:sz w:val="24"/>
                <w:szCs w:val="24"/>
              </w:rPr>
            </w:pPr>
            <w:r>
              <w:rPr>
                <w:rFonts w:hint="eastAsia" w:ascii="仿宋" w:hAnsi="仿宋" w:eastAsia="仿宋" w:cs="仿宋"/>
                <w:sz w:val="24"/>
                <w:szCs w:val="24"/>
              </w:rPr>
              <w:t>采购内容</w:t>
            </w:r>
          </w:p>
        </w:tc>
        <w:tc>
          <w:tcPr>
            <w:tcW w:w="1992" w:type="dxa"/>
            <w:vAlign w:val="center"/>
          </w:tcPr>
          <w:p>
            <w:pPr>
              <w:pStyle w:val="10"/>
              <w:spacing w:line="440" w:lineRule="exact"/>
              <w:jc w:val="center"/>
              <w:rPr>
                <w:rFonts w:ascii="仿宋" w:hAnsi="仿宋" w:eastAsia="仿宋" w:cs="Times New Roman"/>
                <w:sz w:val="24"/>
                <w:szCs w:val="24"/>
              </w:rPr>
            </w:pPr>
            <w:r>
              <w:rPr>
                <w:rFonts w:hint="eastAsia" w:ascii="仿宋" w:hAnsi="仿宋" w:eastAsia="仿宋" w:cs="仿宋"/>
                <w:sz w:val="24"/>
                <w:szCs w:val="24"/>
              </w:rPr>
              <w:t>合同签订时间</w:t>
            </w:r>
          </w:p>
        </w:tc>
        <w:tc>
          <w:tcPr>
            <w:tcW w:w="1992" w:type="dxa"/>
            <w:vAlign w:val="center"/>
          </w:tcPr>
          <w:p>
            <w:pPr>
              <w:pStyle w:val="10"/>
              <w:spacing w:line="440" w:lineRule="exact"/>
              <w:jc w:val="center"/>
              <w:rPr>
                <w:rFonts w:ascii="仿宋" w:hAnsi="仿宋" w:eastAsia="仿宋" w:cs="Times New Roman"/>
                <w:sz w:val="24"/>
                <w:szCs w:val="24"/>
              </w:rPr>
            </w:pPr>
            <w:r>
              <w:rPr>
                <w:rFonts w:hint="eastAsia" w:ascii="仿宋" w:hAnsi="仿宋" w:eastAsia="仿宋" w:cs="仿宋"/>
                <w:sz w:val="24"/>
                <w:szCs w:val="24"/>
              </w:rPr>
              <w:t>采购单位</w:t>
            </w:r>
          </w:p>
        </w:tc>
        <w:tc>
          <w:tcPr>
            <w:tcW w:w="1993" w:type="dxa"/>
            <w:vAlign w:val="center"/>
          </w:tcPr>
          <w:p>
            <w:pPr>
              <w:pStyle w:val="10"/>
              <w:spacing w:line="440" w:lineRule="exact"/>
              <w:jc w:val="center"/>
              <w:rPr>
                <w:rFonts w:ascii="仿宋" w:hAnsi="仿宋" w:eastAsia="仿宋" w:cs="Times New Roman"/>
                <w:sz w:val="24"/>
                <w:szCs w:val="24"/>
              </w:rPr>
            </w:pPr>
            <w:r>
              <w:rPr>
                <w:rFonts w:hint="eastAsia" w:ascii="仿宋" w:hAnsi="仿宋" w:eastAsia="仿宋" w:cs="仿宋"/>
                <w:sz w:val="24"/>
                <w:szCs w:val="24"/>
              </w:rPr>
              <w:t>联系人及电话</w:t>
            </w:r>
          </w:p>
        </w:tc>
        <w:tc>
          <w:tcPr>
            <w:tcW w:w="1993" w:type="dxa"/>
            <w:vAlign w:val="center"/>
          </w:tcPr>
          <w:p>
            <w:pPr>
              <w:pStyle w:val="10"/>
              <w:spacing w:line="440" w:lineRule="exact"/>
              <w:jc w:val="center"/>
              <w:rPr>
                <w:rFonts w:ascii="仿宋" w:hAnsi="仿宋" w:eastAsia="仿宋" w:cs="Times New Roman"/>
                <w:sz w:val="24"/>
                <w:szCs w:val="24"/>
              </w:rPr>
            </w:pPr>
            <w:r>
              <w:rPr>
                <w:rFonts w:hint="eastAsia" w:ascii="仿宋" w:hAnsi="仿宋" w:eastAsia="仿宋" w:cs="仿宋"/>
                <w:sz w:val="24"/>
                <w:szCs w:val="24"/>
              </w:rPr>
              <w:t>履约情况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2"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c>
          <w:tcPr>
            <w:tcW w:w="1993" w:type="dxa"/>
          </w:tcPr>
          <w:p>
            <w:pPr>
              <w:pStyle w:val="10"/>
              <w:spacing w:line="440" w:lineRule="exact"/>
              <w:jc w:val="both"/>
              <w:rPr>
                <w:rFonts w:ascii="仿宋" w:hAnsi="仿宋" w:eastAsia="仿宋" w:cs="Times New Roman"/>
                <w:sz w:val="24"/>
                <w:szCs w:val="24"/>
              </w:rPr>
            </w:pPr>
          </w:p>
        </w:tc>
      </w:tr>
    </w:tbl>
    <w:p>
      <w:pPr>
        <w:pStyle w:val="10"/>
        <w:spacing w:line="440" w:lineRule="exact"/>
        <w:jc w:val="both"/>
        <w:rPr>
          <w:rFonts w:ascii="仿宋" w:hAnsi="仿宋" w:eastAsia="仿宋" w:cs="Times New Roman"/>
          <w:b/>
          <w:bCs/>
          <w:sz w:val="24"/>
          <w:szCs w:val="24"/>
        </w:rPr>
      </w:pPr>
    </w:p>
    <w:p>
      <w:pPr>
        <w:pStyle w:val="10"/>
        <w:spacing w:line="440" w:lineRule="exact"/>
        <w:rPr>
          <w:rFonts w:ascii="仿宋" w:hAnsi="仿宋" w:eastAsia="仿宋" w:cs="Times New Roman"/>
          <w:color w:val="FF0000"/>
          <w:sz w:val="24"/>
          <w:szCs w:val="24"/>
        </w:rPr>
      </w:pPr>
      <w:r>
        <w:rPr>
          <w:rFonts w:hint="eastAsia" w:ascii="仿宋" w:hAnsi="仿宋" w:eastAsia="仿宋" w:cs="仿宋"/>
          <w:b/>
          <w:bCs/>
          <w:sz w:val="24"/>
          <w:szCs w:val="24"/>
        </w:rPr>
        <w:t>注：</w:t>
      </w:r>
      <w:r>
        <w:rPr>
          <w:rFonts w:hint="eastAsia" w:ascii="仿宋" w:hAnsi="仿宋" w:eastAsia="仿宋" w:cs="仿宋"/>
          <w:sz w:val="24"/>
          <w:szCs w:val="24"/>
        </w:rPr>
        <w:t>需附合同关键页复印件，复印件内容需体现合同名称、签订时间、主要服务内容及双方盖章页。合同原件备查。</w:t>
      </w:r>
    </w:p>
    <w:p>
      <w:pPr>
        <w:pStyle w:val="10"/>
        <w:spacing w:line="440" w:lineRule="exact"/>
        <w:jc w:val="both"/>
        <w:rPr>
          <w:rFonts w:ascii="仿宋" w:hAnsi="仿宋" w:eastAsia="仿宋" w:cs="Times New Roman"/>
          <w:b/>
          <w:bCs/>
          <w:sz w:val="24"/>
          <w:szCs w:val="24"/>
        </w:rPr>
      </w:pPr>
    </w:p>
    <w:p>
      <w:pPr>
        <w:pStyle w:val="10"/>
        <w:spacing w:line="440" w:lineRule="exact"/>
        <w:jc w:val="both"/>
        <w:rPr>
          <w:rFonts w:ascii="仿宋" w:hAnsi="仿宋" w:eastAsia="仿宋" w:cs="Times New Roman"/>
          <w:b/>
          <w:bCs/>
          <w:sz w:val="24"/>
          <w:szCs w:val="24"/>
        </w:rPr>
      </w:pPr>
    </w:p>
    <w:p>
      <w:pPr>
        <w:adjustRightInd w:val="0"/>
        <w:snapToGrid w:val="0"/>
        <w:spacing w:line="440" w:lineRule="exact"/>
        <w:rPr>
          <w:rFonts w:ascii="仿宋" w:hAnsi="仿宋" w:eastAsia="仿宋" w:cs="Times New Roman"/>
          <w:color w:val="000000"/>
          <w:sz w:val="24"/>
          <w:szCs w:val="24"/>
          <w:u w:val="single"/>
        </w:rPr>
      </w:pPr>
      <w:r>
        <w:rPr>
          <w:rFonts w:hint="eastAsia" w:ascii="仿宋" w:hAnsi="仿宋" w:eastAsia="仿宋" w:cs="仿宋"/>
          <w:color w:val="000000"/>
          <w:sz w:val="24"/>
          <w:szCs w:val="24"/>
        </w:rPr>
        <w:t>供应商法定代表人（或法定代表人授权代表）签字：</w:t>
      </w:r>
    </w:p>
    <w:p>
      <w:pPr>
        <w:adjustRightInd w:val="0"/>
        <w:snapToGrid w:val="0"/>
        <w:spacing w:line="440" w:lineRule="exact"/>
        <w:rPr>
          <w:rFonts w:ascii="仿宋" w:hAnsi="仿宋" w:eastAsia="仿宋" w:cs="Times New Roman"/>
          <w:color w:val="000000"/>
          <w:sz w:val="24"/>
          <w:szCs w:val="24"/>
          <w:u w:val="single"/>
        </w:rPr>
      </w:pPr>
      <w:r>
        <w:rPr>
          <w:rFonts w:hint="eastAsia" w:ascii="仿宋" w:hAnsi="仿宋" w:eastAsia="仿宋" w:cs="仿宋"/>
          <w:color w:val="000000"/>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color w:val="000000"/>
          <w:sz w:val="24"/>
          <w:szCs w:val="24"/>
        </w:rPr>
        <w:t>日期：</w:t>
      </w:r>
      <w:r>
        <w:rPr>
          <w:rFonts w:ascii="仿宋" w:hAnsi="仿宋" w:eastAsia="仿宋" w:cs="仿宋"/>
          <w:color w:val="000000"/>
          <w:sz w:val="24"/>
          <w:szCs w:val="24"/>
        </w:rPr>
        <w:t xml:space="preserve">   </w:t>
      </w:r>
      <w:r>
        <w:rPr>
          <w:rFonts w:hint="eastAsia" w:ascii="仿宋" w:hAnsi="仿宋" w:eastAsia="仿宋" w:cs="仿宋"/>
          <w:color w:val="000000"/>
          <w:sz w:val="24"/>
          <w:szCs w:val="24"/>
        </w:rPr>
        <w:t>年</w:t>
      </w:r>
      <w:r>
        <w:rPr>
          <w:rFonts w:ascii="仿宋" w:hAnsi="仿宋" w:eastAsia="仿宋" w:cs="仿宋"/>
          <w:color w:val="000000"/>
          <w:sz w:val="24"/>
          <w:szCs w:val="24"/>
        </w:rPr>
        <w:t xml:space="preserve">   </w:t>
      </w:r>
      <w:r>
        <w:rPr>
          <w:rFonts w:hint="eastAsia" w:ascii="仿宋" w:hAnsi="仿宋" w:eastAsia="仿宋" w:cs="仿宋"/>
          <w:color w:val="000000"/>
          <w:sz w:val="24"/>
          <w:szCs w:val="24"/>
        </w:rPr>
        <w:t>月</w:t>
      </w:r>
      <w:r>
        <w:rPr>
          <w:rFonts w:ascii="仿宋" w:hAnsi="仿宋" w:eastAsia="仿宋" w:cs="仿宋"/>
          <w:color w:val="000000"/>
          <w:sz w:val="24"/>
          <w:szCs w:val="24"/>
        </w:rPr>
        <w:t xml:space="preserve">   </w:t>
      </w:r>
      <w:r>
        <w:rPr>
          <w:rFonts w:hint="eastAsia" w:ascii="仿宋" w:hAnsi="仿宋" w:eastAsia="仿宋" w:cs="仿宋"/>
          <w:color w:val="000000"/>
          <w:sz w:val="24"/>
          <w:szCs w:val="24"/>
        </w:rPr>
        <w:t>日</w:t>
      </w:r>
    </w:p>
    <w:p>
      <w:pPr>
        <w:pStyle w:val="10"/>
        <w:spacing w:line="440" w:lineRule="exact"/>
        <w:jc w:val="both"/>
        <w:rPr>
          <w:rFonts w:ascii="仿宋" w:hAnsi="仿宋" w:eastAsia="仿宋" w:cs="Times New Roman"/>
          <w:color w:val="FF0000"/>
          <w:sz w:val="24"/>
          <w:szCs w:val="24"/>
          <w:u w:val="single"/>
        </w:rPr>
      </w:pPr>
      <w:r>
        <w:rPr>
          <w:rFonts w:ascii="仿宋" w:hAnsi="仿宋" w:eastAsia="仿宋" w:cs="Times New Roman"/>
          <w:color w:val="FF0000"/>
          <w:sz w:val="24"/>
          <w:szCs w:val="24"/>
          <w:u w:val="single"/>
        </w:rPr>
        <w:br w:type="page"/>
      </w:r>
      <w:r>
        <w:rPr>
          <w:rFonts w:hint="eastAsia" w:cs="宋体"/>
        </w:rPr>
        <w:t>格式十三：退还保证金申请函格式</w:t>
      </w:r>
    </w:p>
    <w:p>
      <w:pPr>
        <w:pStyle w:val="10"/>
        <w:spacing w:line="440" w:lineRule="exact"/>
        <w:jc w:val="center"/>
        <w:rPr>
          <w:rFonts w:ascii="仿宋" w:hAnsi="仿宋" w:eastAsia="仿宋" w:cs="Times New Roman"/>
          <w:b/>
          <w:bCs/>
          <w:sz w:val="32"/>
          <w:szCs w:val="32"/>
        </w:rPr>
      </w:pPr>
      <w:r>
        <w:rPr>
          <w:rFonts w:hint="eastAsia" w:ascii="仿宋" w:hAnsi="仿宋" w:eastAsia="仿宋" w:cs="仿宋"/>
          <w:b/>
          <w:bCs/>
          <w:sz w:val="32"/>
          <w:szCs w:val="32"/>
        </w:rPr>
        <w:t>退还保证金申请函</w:t>
      </w:r>
    </w:p>
    <w:p>
      <w:pPr>
        <w:spacing w:line="360" w:lineRule="auto"/>
        <w:rPr>
          <w:rFonts w:ascii="仿宋" w:hAnsi="仿宋" w:eastAsia="仿宋" w:cs="Times New Roman"/>
          <w:color w:val="000000"/>
          <w:sz w:val="24"/>
          <w:szCs w:val="24"/>
          <w:u w:val="single"/>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喀什地区公共资源交易中心</w:t>
      </w:r>
    </w:p>
    <w:p>
      <w:pPr>
        <w:spacing w:line="360" w:lineRule="auto"/>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u w:val="single"/>
        </w:rPr>
        <w:t>（供应商全称</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rPr>
        <w:t>参加贵方组织的，</w:t>
      </w:r>
      <w:r>
        <w:rPr>
          <w:rFonts w:hint="eastAsia" w:ascii="仿宋" w:hAnsi="仿宋" w:eastAsia="仿宋" w:cs="仿宋"/>
          <w:color w:val="000000"/>
          <w:sz w:val="24"/>
          <w:szCs w:val="24"/>
          <w:u w:val="single"/>
        </w:rPr>
        <w:t>（项目名称、项目编号）</w:t>
      </w:r>
      <w:r>
        <w:rPr>
          <w:rFonts w:hint="eastAsia" w:ascii="仿宋" w:hAnsi="仿宋" w:eastAsia="仿宋" w:cs="仿宋"/>
          <w:color w:val="000000"/>
          <w:sz w:val="24"/>
          <w:szCs w:val="24"/>
        </w:rPr>
        <w:t>的政府采购活动。按谈判文件的规定，已通过</w:t>
      </w:r>
      <w:r>
        <w:rPr>
          <w:rFonts w:hint="eastAsia" w:ascii="仿宋" w:hAnsi="仿宋" w:eastAsia="仿宋" w:cs="仿宋"/>
          <w:color w:val="000000"/>
          <w:sz w:val="24"/>
          <w:szCs w:val="24"/>
          <w:u w:val="single"/>
        </w:rPr>
        <w:t>银行转帐</w:t>
      </w:r>
      <w:r>
        <w:rPr>
          <w:rFonts w:ascii="仿宋" w:hAnsi="仿宋" w:eastAsia="仿宋" w:cs="仿宋"/>
          <w:color w:val="000000"/>
          <w:sz w:val="24"/>
          <w:szCs w:val="24"/>
          <w:u w:val="single"/>
        </w:rPr>
        <w:t>/</w:t>
      </w:r>
      <w:r>
        <w:rPr>
          <w:rFonts w:hint="eastAsia" w:ascii="仿宋" w:hAnsi="仿宋" w:eastAsia="仿宋" w:cs="仿宋"/>
          <w:color w:val="000000"/>
          <w:sz w:val="24"/>
          <w:szCs w:val="24"/>
          <w:u w:val="single"/>
        </w:rPr>
        <w:t>银行汇款</w:t>
      </w:r>
      <w:r>
        <w:rPr>
          <w:rFonts w:hint="eastAsia" w:ascii="仿宋" w:hAnsi="仿宋" w:eastAsia="仿宋" w:cs="仿宋"/>
          <w:color w:val="000000"/>
          <w:sz w:val="24"/>
          <w:szCs w:val="24"/>
        </w:rPr>
        <w:t>形式缴纳人民币</w:t>
      </w:r>
      <w:r>
        <w:rPr>
          <w:rFonts w:hint="eastAsia" w:ascii="仿宋" w:hAnsi="仿宋" w:eastAsia="仿宋" w:cs="仿宋"/>
          <w:color w:val="000000"/>
          <w:sz w:val="24"/>
          <w:szCs w:val="24"/>
          <w:u w:val="single"/>
        </w:rPr>
        <w:t>（大写）</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　　</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rPr>
        <w:t>元的磋商保证金。</w:t>
      </w:r>
    </w:p>
    <w:p>
      <w:pPr>
        <w:autoSpaceDE w:val="0"/>
        <w:autoSpaceDN w:val="0"/>
        <w:spacing w:line="360" w:lineRule="auto"/>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退还保证金时请按以下内容划入我方帐户。若因内容不全、错误、字迹潦草模糊导致该项目保证金未能及时退还或退还过程中发生错误，我方将承担全部责任和损失。</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供应商名称：</w:t>
      </w:r>
      <w:r>
        <w:rPr>
          <w:rFonts w:ascii="仿宋" w:hAnsi="仿宋" w:eastAsia="仿宋" w:cs="仿宋"/>
          <w:i/>
          <w:iCs/>
          <w:color w:val="000000"/>
          <w:sz w:val="24"/>
          <w:szCs w:val="24"/>
          <w:u w:val="single"/>
        </w:rPr>
        <w:t xml:space="preserve">                                 </w:t>
      </w:r>
      <w:r>
        <w:rPr>
          <w:rFonts w:ascii="仿宋" w:hAnsi="仿宋" w:eastAsia="仿宋" w:cs="仿宋"/>
          <w:color w:val="000000"/>
          <w:sz w:val="24"/>
          <w:szCs w:val="24"/>
        </w:rPr>
        <w:t xml:space="preserve"> </w:t>
      </w:r>
    </w:p>
    <w:p>
      <w:pPr>
        <w:spacing w:line="360" w:lineRule="auto"/>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供应商开户银行：</w:t>
      </w:r>
      <w:r>
        <w:rPr>
          <w:rFonts w:ascii="仿宋" w:hAnsi="仿宋" w:eastAsia="仿宋" w:cs="仿宋"/>
          <w:color w:val="000000"/>
          <w:sz w:val="24"/>
          <w:szCs w:val="24"/>
          <w:u w:val="single"/>
        </w:rPr>
        <w:t xml:space="preserve">                             </w:t>
      </w:r>
    </w:p>
    <w:p>
      <w:pPr>
        <w:spacing w:line="360" w:lineRule="auto"/>
        <w:ind w:firstLine="480" w:firstLineChars="200"/>
        <w:rPr>
          <w:rFonts w:ascii="仿宋" w:hAnsi="仿宋" w:eastAsia="仿宋" w:cs="Times New Roman"/>
          <w:color w:val="000000"/>
          <w:sz w:val="24"/>
          <w:szCs w:val="24"/>
        </w:rPr>
      </w:pPr>
      <w:r>
        <w:rPr>
          <w:rFonts w:hint="eastAsia" w:ascii="仿宋" w:hAnsi="仿宋" w:eastAsia="仿宋" w:cs="仿宋"/>
          <w:color w:val="000000"/>
          <w:sz w:val="24"/>
          <w:szCs w:val="24"/>
        </w:rPr>
        <w:t>供应商开户银行行号：</w:t>
      </w:r>
      <w:r>
        <w:rPr>
          <w:rFonts w:ascii="仿宋" w:hAnsi="仿宋" w:eastAsia="仿宋" w:cs="仿宋"/>
          <w:color w:val="000000"/>
          <w:sz w:val="24"/>
          <w:szCs w:val="24"/>
          <w:u w:val="single"/>
        </w:rPr>
        <w:t xml:space="preserve">                         </w:t>
      </w:r>
    </w:p>
    <w:p>
      <w:pPr>
        <w:spacing w:line="360" w:lineRule="auto"/>
        <w:ind w:firstLine="480" w:firstLineChars="200"/>
        <w:rPr>
          <w:rFonts w:ascii="仿宋" w:hAnsi="仿宋" w:eastAsia="仿宋" w:cs="仿宋"/>
          <w:color w:val="000000"/>
          <w:sz w:val="24"/>
          <w:szCs w:val="24"/>
          <w:u w:val="single"/>
        </w:rPr>
      </w:pPr>
      <w:r>
        <w:rPr>
          <w:rFonts w:hint="eastAsia" w:ascii="仿宋" w:hAnsi="仿宋" w:eastAsia="仿宋" w:cs="仿宋"/>
          <w:color w:val="000000"/>
          <w:sz w:val="24"/>
          <w:szCs w:val="24"/>
        </w:rPr>
        <w:t>供应商银行帐号：</w:t>
      </w:r>
      <w:r>
        <w:rPr>
          <w:rFonts w:ascii="仿宋" w:hAnsi="仿宋" w:eastAsia="仿宋" w:cs="仿宋"/>
          <w:color w:val="000000"/>
          <w:sz w:val="24"/>
          <w:szCs w:val="24"/>
          <w:u w:val="single"/>
        </w:rPr>
        <w:t xml:space="preserve">                             </w:t>
      </w:r>
    </w:p>
    <w:p>
      <w:pPr>
        <w:adjustRightInd w:val="0"/>
        <w:snapToGrid w:val="0"/>
        <w:spacing w:line="360" w:lineRule="auto"/>
        <w:rPr>
          <w:rFonts w:ascii="仿宋" w:hAnsi="仿宋" w:eastAsia="仿宋" w:cs="Times New Roman"/>
          <w:color w:val="000000"/>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u w:val="single"/>
        </w:rPr>
        <w:t>供应商授权代表人签字：</w:t>
      </w:r>
    </w:p>
    <w:p>
      <w:pPr>
        <w:adjustRightInd w:val="0"/>
        <w:snapToGrid w:val="0"/>
        <w:spacing w:line="440" w:lineRule="exact"/>
        <w:rPr>
          <w:rFonts w:ascii="仿宋" w:hAnsi="仿宋" w:eastAsia="仿宋" w:cs="Times New Roman"/>
          <w:sz w:val="24"/>
          <w:szCs w:val="24"/>
        </w:rPr>
      </w:pPr>
    </w:p>
    <w:p>
      <w:pPr>
        <w:adjustRightInd w:val="0"/>
        <w:snapToGrid w:val="0"/>
        <w:spacing w:line="440" w:lineRule="exact"/>
        <w:rPr>
          <w:rFonts w:ascii="仿宋" w:hAnsi="仿宋" w:eastAsia="仿宋" w:cs="Times New Roman"/>
          <w:sz w:val="24"/>
          <w:szCs w:val="24"/>
          <w:u w:val="single"/>
        </w:rPr>
      </w:pPr>
      <w:r>
        <w:rPr>
          <w:rFonts w:hint="eastAsia" w:ascii="仿宋" w:hAnsi="仿宋" w:eastAsia="仿宋" w:cs="仿宋"/>
          <w:sz w:val="24"/>
          <w:szCs w:val="24"/>
        </w:rPr>
        <w:t>供应商名称（加盖公章）：</w:t>
      </w:r>
    </w:p>
    <w:p>
      <w:pPr>
        <w:pStyle w:val="10"/>
        <w:spacing w:line="440" w:lineRule="exact"/>
        <w:jc w:val="both"/>
        <w:rPr>
          <w:rFonts w:ascii="仿宋" w:hAnsi="仿宋" w:eastAsia="仿宋" w:cs="Times New Roman"/>
          <w:sz w:val="24"/>
          <w:szCs w:val="24"/>
        </w:rPr>
      </w:pPr>
      <w:r>
        <w:rPr>
          <w:rFonts w:hint="eastAsia" w:ascii="仿宋" w:hAnsi="仿宋" w:eastAsia="仿宋" w:cs="仿宋"/>
          <w:sz w:val="24"/>
          <w:szCs w:val="24"/>
        </w:rPr>
        <w:t>日期：</w:t>
      </w:r>
      <w:r>
        <w:rPr>
          <w:rFonts w:ascii="仿宋" w:hAnsi="仿宋" w:eastAsia="仿宋" w:cs="仿宋"/>
          <w:sz w:val="24"/>
          <w:szCs w:val="24"/>
        </w:rPr>
        <w:t xml:space="preserve"> 202</w:t>
      </w: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bl>
      <w:tblPr>
        <w:tblStyle w:val="14"/>
        <w:tblpPr w:leftFromText="180" w:rightFromText="180" w:vertAnchor="text" w:horzAnchor="margin" w:tblpY="177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ascii="宋体" w:cs="Times New Roman"/>
                <w:color w:val="000000"/>
                <w:sz w:val="24"/>
                <w:szCs w:val="24"/>
              </w:rPr>
            </w:pPr>
            <w:r>
              <w:rPr>
                <w:rFonts w:hint="eastAsia" w:ascii="仿宋" w:hAnsi="仿宋" w:eastAsia="仿宋" w:cs="仿宋"/>
                <w:color w:val="000000"/>
                <w:sz w:val="24"/>
                <w:szCs w:val="24"/>
              </w:rPr>
              <w:t>（粘贴转帐或汇款的银行凭证复印件）</w:t>
            </w:r>
          </w:p>
        </w:tc>
      </w:tr>
    </w:tbl>
    <w:p>
      <w:pPr>
        <w:pStyle w:val="10"/>
        <w:spacing w:line="440" w:lineRule="exact"/>
        <w:jc w:val="both"/>
        <w:rPr>
          <w:rFonts w:ascii="仿宋" w:hAnsi="仿宋" w:eastAsia="仿宋" w:cs="Times New Roman"/>
          <w:b/>
          <w:bCs/>
          <w:sz w:val="24"/>
          <w:szCs w:val="24"/>
        </w:rPr>
      </w:pPr>
      <w:r>
        <w:rPr>
          <w:rFonts w:hint="eastAsia" w:ascii="仿宋" w:hAnsi="仿宋" w:eastAsia="仿宋" w:cs="仿宋"/>
          <w:b/>
          <w:bCs/>
          <w:sz w:val="24"/>
          <w:szCs w:val="24"/>
        </w:rPr>
        <w:t>注：为方便代理机构后续退款事宜，请供应商认真填写此函信息，并后附转帐或汇款的银行凭证复印件。</w:t>
      </w:r>
    </w:p>
    <w:p>
      <w:pPr>
        <w:pStyle w:val="10"/>
        <w:spacing w:line="440" w:lineRule="exact"/>
        <w:jc w:val="both"/>
        <w:rPr>
          <w:rFonts w:ascii="仿宋" w:hAnsi="仿宋" w:eastAsia="仿宋" w:cs="Times New Roman"/>
          <w:b/>
          <w:bCs/>
          <w:sz w:val="24"/>
          <w:szCs w:val="24"/>
        </w:rPr>
      </w:pPr>
    </w:p>
    <w:p>
      <w:pPr>
        <w:pStyle w:val="10"/>
        <w:spacing w:line="440" w:lineRule="exact"/>
        <w:jc w:val="both"/>
        <w:rPr>
          <w:rFonts w:ascii="仿宋" w:hAnsi="仿宋" w:eastAsia="仿宋" w:cs="Times New Roman"/>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397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txbx>
                      <w:txbxContent>
                        <w:p>
                          <w:pPr>
                            <w:pStyle w:val="10"/>
                            <w:rPr>
                              <w:rFonts w:cs="Times New Roman"/>
                            </w:rPr>
                          </w:pPr>
                          <w:r>
                            <w:fldChar w:fldCharType="begin"/>
                          </w:r>
                          <w:r>
                            <w:instrText xml:space="preserve"> PAGE  \* MERGEFORMAT </w:instrText>
                          </w:r>
                          <w:r>
                            <w:fldChar w:fldCharType="separate"/>
                          </w:r>
                          <w:r>
                            <w:t>- 21 -</w:t>
                          </w:r>
                          <w: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1pt;width:14.15pt;mso-position-horizontal:center;mso-position-horizontal-relative:margin;mso-wrap-style:none;z-index:251660288;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fIGN0QAAAAMBAAAPAAAAAAAAAAEAIAAAACIAAABkcnMvZG93bnJldi54bWxQ&#10;SwECFAAUAAAACACHTuJACr87A8UBAACfAwAADgAAAAAAAAABACAAAAAgAQAAZHJzL2Uyb0RvYy54&#10;bWxQSwUGAAAAAAYABgBZAQAAVwUAAAAA&#10;">
              <v:fill on="f" focussize="0,0"/>
              <v:stroke on="f" weight="0.5pt"/>
              <v:imagedata o:title=""/>
              <o:lock v:ext="edit" aspectratio="f"/>
              <v:textbox inset="0mm,0mm,0mm,0mm" style="mso-fit-shape-to-text:t;">
                <w:txbxContent>
                  <w:p>
                    <w:pPr>
                      <w:pStyle w:val="10"/>
                      <w:rPr>
                        <w:rFonts w:cs="Times New Roman"/>
                      </w:rPr>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10"/>
                            <w:jc w:val="center"/>
                            <w:rPr>
                              <w:rFonts w:cs="Times New Roman"/>
                            </w:rPr>
                          </w:pPr>
                          <w:r>
                            <w:fldChar w:fldCharType="begin"/>
                          </w:r>
                          <w:r>
                            <w:instrText xml:space="preserve">PAGE   \* MERGEFORMAT</w:instrText>
                          </w:r>
                          <w:r>
                            <w:fldChar w:fldCharType="separate"/>
                          </w:r>
                          <w:r>
                            <w:rPr>
                              <w:lang w:val="zh-CN"/>
                            </w:rPr>
                            <w:t>-</w:t>
                          </w:r>
                          <w:r>
                            <w:t xml:space="preserve"> 28 -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pYU0AAAAAMBAAAPAAAAAAAAAAEAIAAAACIAAABkcnMvZG93&#10;bnJldi54bWxQSwECFAAUAAAACACHTuJAKJR5BM8BAACXAwAADgAAAAAAAAABACAAAAAfAQAAZHJz&#10;L2Uyb0RvYy54bWxQSwUGAAAAAAYABgBZAQAAYAUAAAAA&#10;">
              <v:fill on="f" focussize="0,0"/>
              <v:stroke on="f"/>
              <v:imagedata o:title=""/>
              <o:lock v:ext="edit" aspectratio="f"/>
              <v:textbox inset="0mm,0mm,0mm,0mm" style="mso-fit-shape-to-text:t;">
                <w:txbxContent>
                  <w:p>
                    <w:pPr>
                      <w:pStyle w:val="10"/>
                      <w:jc w:val="center"/>
                      <w:rPr>
                        <w:rFonts w:cs="Times New Roman"/>
                      </w:rPr>
                    </w:pPr>
                    <w:r>
                      <w:fldChar w:fldCharType="begin"/>
                    </w:r>
                    <w:r>
                      <w:instrText xml:space="preserve">PAGE   \* MERGEFORMAT</w:instrText>
                    </w:r>
                    <w:r>
                      <w:fldChar w:fldCharType="separate"/>
                    </w:r>
                    <w:r>
                      <w:rPr>
                        <w:lang w:val="zh-CN"/>
                      </w:rPr>
                      <w:t>-</w:t>
                    </w:r>
                    <w:r>
                      <w:t xml:space="preserve"> 28 -</w:t>
                    </w:r>
                    <w:r>
                      <w:fldChar w:fldCharType="end"/>
                    </w:r>
                  </w:p>
                </w:txbxContent>
              </v:textbox>
            </v:shape>
          </w:pict>
        </mc:Fallback>
      </mc:AlternateContent>
    </w:r>
  </w:p>
  <w:p>
    <w:pPr>
      <w:pStyle w:val="10"/>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double" w:color="auto" w:sz="8" w:space="1"/>
        <w:right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jc w:val="righ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F1F80"/>
    <w:multiLevelType w:val="singleLevel"/>
    <w:tmpl w:val="DB0F1F80"/>
    <w:lvl w:ilvl="0" w:tentative="0">
      <w:start w:val="2"/>
      <w:numFmt w:val="chineseCounting"/>
      <w:suff w:val="nothing"/>
      <w:lvlText w:val="（%1）"/>
      <w:lvlJc w:val="left"/>
      <w:rPr>
        <w:rFonts w:hint="eastAsia"/>
      </w:rPr>
    </w:lvl>
  </w:abstractNum>
  <w:abstractNum w:abstractNumId="1">
    <w:nsid w:val="040D9A19"/>
    <w:multiLevelType w:val="singleLevel"/>
    <w:tmpl w:val="040D9A19"/>
    <w:lvl w:ilvl="0" w:tentative="0">
      <w:start w:val="2"/>
      <w:numFmt w:val="decimal"/>
      <w:lvlText w:val="%1."/>
      <w:lvlJc w:val="left"/>
      <w:pPr>
        <w:tabs>
          <w:tab w:val="left" w:pos="312"/>
        </w:tabs>
      </w:pPr>
    </w:lvl>
  </w:abstractNum>
  <w:abstractNum w:abstractNumId="2">
    <w:nsid w:val="6B02DAB2"/>
    <w:multiLevelType w:val="singleLevel"/>
    <w:tmpl w:val="6B02DAB2"/>
    <w:lvl w:ilvl="0" w:tentative="0">
      <w:start w:val="3"/>
      <w:numFmt w:val="chineseCounting"/>
      <w:pStyle w:val="38"/>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TQ0YzUxMjFhOThhNGE3MTRkNWI2OWI1MTdkZmMifQ=="/>
  </w:docVars>
  <w:rsids>
    <w:rsidRoot w:val="003C65E4"/>
    <w:rsid w:val="000230E1"/>
    <w:rsid w:val="000259CB"/>
    <w:rsid w:val="00031162"/>
    <w:rsid w:val="00047800"/>
    <w:rsid w:val="00055D66"/>
    <w:rsid w:val="0006644E"/>
    <w:rsid w:val="0007323D"/>
    <w:rsid w:val="00096597"/>
    <w:rsid w:val="000A59D2"/>
    <w:rsid w:val="000B1ECA"/>
    <w:rsid w:val="000B29F3"/>
    <w:rsid w:val="000B7940"/>
    <w:rsid w:val="000C0BDB"/>
    <w:rsid w:val="000E4164"/>
    <w:rsid w:val="000F221F"/>
    <w:rsid w:val="000F2781"/>
    <w:rsid w:val="00103F49"/>
    <w:rsid w:val="001300AA"/>
    <w:rsid w:val="001302CC"/>
    <w:rsid w:val="00135650"/>
    <w:rsid w:val="001364E9"/>
    <w:rsid w:val="00136B0F"/>
    <w:rsid w:val="0016507C"/>
    <w:rsid w:val="00172F7F"/>
    <w:rsid w:val="00190B33"/>
    <w:rsid w:val="001A2808"/>
    <w:rsid w:val="001C44BC"/>
    <w:rsid w:val="001D4F73"/>
    <w:rsid w:val="001D5828"/>
    <w:rsid w:val="001D6114"/>
    <w:rsid w:val="001D76F7"/>
    <w:rsid w:val="001E46D5"/>
    <w:rsid w:val="00204A04"/>
    <w:rsid w:val="00205857"/>
    <w:rsid w:val="00212ED3"/>
    <w:rsid w:val="00223B2A"/>
    <w:rsid w:val="00231CFF"/>
    <w:rsid w:val="00233EF6"/>
    <w:rsid w:val="00247ADF"/>
    <w:rsid w:val="002767EF"/>
    <w:rsid w:val="002967AE"/>
    <w:rsid w:val="002A53E2"/>
    <w:rsid w:val="002A7FD9"/>
    <w:rsid w:val="002C28FB"/>
    <w:rsid w:val="002C29B6"/>
    <w:rsid w:val="002D0740"/>
    <w:rsid w:val="002D3C31"/>
    <w:rsid w:val="002F1BD9"/>
    <w:rsid w:val="002F7839"/>
    <w:rsid w:val="0032149D"/>
    <w:rsid w:val="0032637C"/>
    <w:rsid w:val="00335052"/>
    <w:rsid w:val="00347784"/>
    <w:rsid w:val="003527EB"/>
    <w:rsid w:val="00364280"/>
    <w:rsid w:val="0037365C"/>
    <w:rsid w:val="00373DC2"/>
    <w:rsid w:val="003A6680"/>
    <w:rsid w:val="003A6BF8"/>
    <w:rsid w:val="003C005F"/>
    <w:rsid w:val="003C65E4"/>
    <w:rsid w:val="003C7935"/>
    <w:rsid w:val="003F06C7"/>
    <w:rsid w:val="004417CB"/>
    <w:rsid w:val="0044362B"/>
    <w:rsid w:val="004440E8"/>
    <w:rsid w:val="0044729B"/>
    <w:rsid w:val="00447C7E"/>
    <w:rsid w:val="00450A83"/>
    <w:rsid w:val="00460579"/>
    <w:rsid w:val="004B202E"/>
    <w:rsid w:val="004D4F47"/>
    <w:rsid w:val="00501091"/>
    <w:rsid w:val="00502D3E"/>
    <w:rsid w:val="0050335F"/>
    <w:rsid w:val="00515BA8"/>
    <w:rsid w:val="0052169F"/>
    <w:rsid w:val="005366FC"/>
    <w:rsid w:val="005409BC"/>
    <w:rsid w:val="0055378D"/>
    <w:rsid w:val="00574B0C"/>
    <w:rsid w:val="00576F8F"/>
    <w:rsid w:val="00587C77"/>
    <w:rsid w:val="00594C33"/>
    <w:rsid w:val="005A0F76"/>
    <w:rsid w:val="005B59A4"/>
    <w:rsid w:val="005C6754"/>
    <w:rsid w:val="005D2F1F"/>
    <w:rsid w:val="005D7A31"/>
    <w:rsid w:val="005F74B0"/>
    <w:rsid w:val="00601E68"/>
    <w:rsid w:val="006502FC"/>
    <w:rsid w:val="006553EF"/>
    <w:rsid w:val="00675EDF"/>
    <w:rsid w:val="0068226D"/>
    <w:rsid w:val="0068321B"/>
    <w:rsid w:val="00690E84"/>
    <w:rsid w:val="006A3002"/>
    <w:rsid w:val="006A4001"/>
    <w:rsid w:val="006D7F5B"/>
    <w:rsid w:val="006E0BED"/>
    <w:rsid w:val="006E7677"/>
    <w:rsid w:val="006F03B7"/>
    <w:rsid w:val="006F26DB"/>
    <w:rsid w:val="006F2784"/>
    <w:rsid w:val="00706D61"/>
    <w:rsid w:val="0070724F"/>
    <w:rsid w:val="00715F93"/>
    <w:rsid w:val="0071790D"/>
    <w:rsid w:val="007207CE"/>
    <w:rsid w:val="00723957"/>
    <w:rsid w:val="00727472"/>
    <w:rsid w:val="0075352C"/>
    <w:rsid w:val="00767E53"/>
    <w:rsid w:val="00783676"/>
    <w:rsid w:val="007A0160"/>
    <w:rsid w:val="007A7739"/>
    <w:rsid w:val="007B4994"/>
    <w:rsid w:val="007C0DAB"/>
    <w:rsid w:val="007D5138"/>
    <w:rsid w:val="007D5A92"/>
    <w:rsid w:val="007E37AD"/>
    <w:rsid w:val="00802976"/>
    <w:rsid w:val="008259E2"/>
    <w:rsid w:val="00825E6E"/>
    <w:rsid w:val="00830446"/>
    <w:rsid w:val="00850477"/>
    <w:rsid w:val="008535C2"/>
    <w:rsid w:val="00853762"/>
    <w:rsid w:val="00861EF9"/>
    <w:rsid w:val="0089337D"/>
    <w:rsid w:val="008A0E11"/>
    <w:rsid w:val="008A3317"/>
    <w:rsid w:val="008B7445"/>
    <w:rsid w:val="008B7E5B"/>
    <w:rsid w:val="008C00BF"/>
    <w:rsid w:val="008F1729"/>
    <w:rsid w:val="008F4ED8"/>
    <w:rsid w:val="00930B34"/>
    <w:rsid w:val="00935719"/>
    <w:rsid w:val="00971CE9"/>
    <w:rsid w:val="00980045"/>
    <w:rsid w:val="009C4A18"/>
    <w:rsid w:val="009C4F9E"/>
    <w:rsid w:val="009C59B3"/>
    <w:rsid w:val="009D7837"/>
    <w:rsid w:val="009D7A89"/>
    <w:rsid w:val="00A12642"/>
    <w:rsid w:val="00A15A1B"/>
    <w:rsid w:val="00A23B6A"/>
    <w:rsid w:val="00A46D29"/>
    <w:rsid w:val="00A72665"/>
    <w:rsid w:val="00A77E07"/>
    <w:rsid w:val="00AA65D2"/>
    <w:rsid w:val="00AB606B"/>
    <w:rsid w:val="00AB6A26"/>
    <w:rsid w:val="00AF654A"/>
    <w:rsid w:val="00B3040C"/>
    <w:rsid w:val="00B46016"/>
    <w:rsid w:val="00B5176E"/>
    <w:rsid w:val="00B52890"/>
    <w:rsid w:val="00B5675E"/>
    <w:rsid w:val="00B67E2D"/>
    <w:rsid w:val="00B74F7A"/>
    <w:rsid w:val="00B92673"/>
    <w:rsid w:val="00B96EFD"/>
    <w:rsid w:val="00BA7A45"/>
    <w:rsid w:val="00BB5085"/>
    <w:rsid w:val="00BB632A"/>
    <w:rsid w:val="00BD0A63"/>
    <w:rsid w:val="00BD18BD"/>
    <w:rsid w:val="00BE04FD"/>
    <w:rsid w:val="00BE1CB4"/>
    <w:rsid w:val="00BE4CCF"/>
    <w:rsid w:val="00BE5B94"/>
    <w:rsid w:val="00BF0294"/>
    <w:rsid w:val="00C05ACC"/>
    <w:rsid w:val="00C44061"/>
    <w:rsid w:val="00CD5245"/>
    <w:rsid w:val="00CE3A9E"/>
    <w:rsid w:val="00CE4A48"/>
    <w:rsid w:val="00CE6C58"/>
    <w:rsid w:val="00CF7F3C"/>
    <w:rsid w:val="00D03442"/>
    <w:rsid w:val="00D135B5"/>
    <w:rsid w:val="00D26CA0"/>
    <w:rsid w:val="00D328AA"/>
    <w:rsid w:val="00D37581"/>
    <w:rsid w:val="00D463A6"/>
    <w:rsid w:val="00D607E3"/>
    <w:rsid w:val="00D75486"/>
    <w:rsid w:val="00D75986"/>
    <w:rsid w:val="00D76F11"/>
    <w:rsid w:val="00D8536B"/>
    <w:rsid w:val="00DA0C42"/>
    <w:rsid w:val="00DB612E"/>
    <w:rsid w:val="00DC1F1D"/>
    <w:rsid w:val="00DD2FC1"/>
    <w:rsid w:val="00DE2B97"/>
    <w:rsid w:val="00DE3D2C"/>
    <w:rsid w:val="00E02237"/>
    <w:rsid w:val="00E04C7B"/>
    <w:rsid w:val="00E13014"/>
    <w:rsid w:val="00E377CF"/>
    <w:rsid w:val="00E55CDC"/>
    <w:rsid w:val="00E61F22"/>
    <w:rsid w:val="00E6769F"/>
    <w:rsid w:val="00E75A93"/>
    <w:rsid w:val="00E82481"/>
    <w:rsid w:val="00E8313B"/>
    <w:rsid w:val="00E97C14"/>
    <w:rsid w:val="00EC7C94"/>
    <w:rsid w:val="00ED041A"/>
    <w:rsid w:val="00EE51CF"/>
    <w:rsid w:val="00EF1272"/>
    <w:rsid w:val="00F04D03"/>
    <w:rsid w:val="00F114B9"/>
    <w:rsid w:val="00F134E6"/>
    <w:rsid w:val="00F32F78"/>
    <w:rsid w:val="00F4478C"/>
    <w:rsid w:val="00F50EFC"/>
    <w:rsid w:val="00F769AF"/>
    <w:rsid w:val="00FA68E4"/>
    <w:rsid w:val="00FB04EC"/>
    <w:rsid w:val="00FB7E59"/>
    <w:rsid w:val="00FD1F6E"/>
    <w:rsid w:val="00FD795D"/>
    <w:rsid w:val="00FF2074"/>
    <w:rsid w:val="01835609"/>
    <w:rsid w:val="018D6C44"/>
    <w:rsid w:val="01BE1E91"/>
    <w:rsid w:val="02294FB2"/>
    <w:rsid w:val="05CD6EB4"/>
    <w:rsid w:val="064445C5"/>
    <w:rsid w:val="06635A03"/>
    <w:rsid w:val="06792A01"/>
    <w:rsid w:val="06D76F55"/>
    <w:rsid w:val="073F4C18"/>
    <w:rsid w:val="07F15BEC"/>
    <w:rsid w:val="085543D2"/>
    <w:rsid w:val="09156826"/>
    <w:rsid w:val="09CE00BC"/>
    <w:rsid w:val="0A781738"/>
    <w:rsid w:val="0AC65283"/>
    <w:rsid w:val="0AF76A5C"/>
    <w:rsid w:val="0C9C0DB4"/>
    <w:rsid w:val="0CAB29D2"/>
    <w:rsid w:val="0D5665A6"/>
    <w:rsid w:val="0D8D28A4"/>
    <w:rsid w:val="0DC06C82"/>
    <w:rsid w:val="0E3F7942"/>
    <w:rsid w:val="0E4B6A2B"/>
    <w:rsid w:val="0FD57ED2"/>
    <w:rsid w:val="0FEF0E4B"/>
    <w:rsid w:val="0FF13912"/>
    <w:rsid w:val="104C6D22"/>
    <w:rsid w:val="10784461"/>
    <w:rsid w:val="10E15A62"/>
    <w:rsid w:val="11426E15"/>
    <w:rsid w:val="11592678"/>
    <w:rsid w:val="12057EAB"/>
    <w:rsid w:val="120E075A"/>
    <w:rsid w:val="13871C8F"/>
    <w:rsid w:val="143F447A"/>
    <w:rsid w:val="14477DAE"/>
    <w:rsid w:val="145D258C"/>
    <w:rsid w:val="163D631D"/>
    <w:rsid w:val="16C63CE3"/>
    <w:rsid w:val="1748433B"/>
    <w:rsid w:val="177F10B5"/>
    <w:rsid w:val="17863E94"/>
    <w:rsid w:val="179406D9"/>
    <w:rsid w:val="17A7724B"/>
    <w:rsid w:val="17F143BF"/>
    <w:rsid w:val="191F503A"/>
    <w:rsid w:val="196E29C1"/>
    <w:rsid w:val="19706E65"/>
    <w:rsid w:val="1A194206"/>
    <w:rsid w:val="1A3659FB"/>
    <w:rsid w:val="1A44279D"/>
    <w:rsid w:val="1A485842"/>
    <w:rsid w:val="1B4C51DC"/>
    <w:rsid w:val="1B850E05"/>
    <w:rsid w:val="1BFF02CA"/>
    <w:rsid w:val="1D2833EF"/>
    <w:rsid w:val="1D731084"/>
    <w:rsid w:val="1D7C4CB8"/>
    <w:rsid w:val="1E100A4B"/>
    <w:rsid w:val="1E203F4E"/>
    <w:rsid w:val="1E9D7918"/>
    <w:rsid w:val="1E9F1777"/>
    <w:rsid w:val="1F03588B"/>
    <w:rsid w:val="1F2C0A40"/>
    <w:rsid w:val="1F6B1689"/>
    <w:rsid w:val="1F8C2969"/>
    <w:rsid w:val="1FA25639"/>
    <w:rsid w:val="200F7C57"/>
    <w:rsid w:val="2010548D"/>
    <w:rsid w:val="20CA1840"/>
    <w:rsid w:val="21203273"/>
    <w:rsid w:val="212F0448"/>
    <w:rsid w:val="216C2CBB"/>
    <w:rsid w:val="222C2528"/>
    <w:rsid w:val="237F1712"/>
    <w:rsid w:val="250B27F0"/>
    <w:rsid w:val="255A599E"/>
    <w:rsid w:val="256A59F7"/>
    <w:rsid w:val="25EF58C9"/>
    <w:rsid w:val="261D02D7"/>
    <w:rsid w:val="26365432"/>
    <w:rsid w:val="269C2588"/>
    <w:rsid w:val="26BB0C4B"/>
    <w:rsid w:val="26BB7633"/>
    <w:rsid w:val="286B5CF2"/>
    <w:rsid w:val="28A327F9"/>
    <w:rsid w:val="28B61E26"/>
    <w:rsid w:val="2905400E"/>
    <w:rsid w:val="29111346"/>
    <w:rsid w:val="29A058F0"/>
    <w:rsid w:val="29B34935"/>
    <w:rsid w:val="2A0A6E0E"/>
    <w:rsid w:val="2A231F54"/>
    <w:rsid w:val="2AED79BE"/>
    <w:rsid w:val="2B193FCA"/>
    <w:rsid w:val="2BE55C0E"/>
    <w:rsid w:val="2CCA6DE8"/>
    <w:rsid w:val="2D214250"/>
    <w:rsid w:val="2DAA1C4A"/>
    <w:rsid w:val="2E7D5FAC"/>
    <w:rsid w:val="2E7E592E"/>
    <w:rsid w:val="2ED54232"/>
    <w:rsid w:val="2F494C18"/>
    <w:rsid w:val="2F551D69"/>
    <w:rsid w:val="2F8C063F"/>
    <w:rsid w:val="2F9A0177"/>
    <w:rsid w:val="30125D7C"/>
    <w:rsid w:val="302545F7"/>
    <w:rsid w:val="30A07750"/>
    <w:rsid w:val="30A7474F"/>
    <w:rsid w:val="30C5695C"/>
    <w:rsid w:val="318A35A3"/>
    <w:rsid w:val="31C114D5"/>
    <w:rsid w:val="31FD6A4A"/>
    <w:rsid w:val="32386023"/>
    <w:rsid w:val="3265671E"/>
    <w:rsid w:val="326E7FF2"/>
    <w:rsid w:val="32BF47A4"/>
    <w:rsid w:val="3338087D"/>
    <w:rsid w:val="33D7603E"/>
    <w:rsid w:val="33E22371"/>
    <w:rsid w:val="342B40BB"/>
    <w:rsid w:val="34BF55E8"/>
    <w:rsid w:val="35E442F1"/>
    <w:rsid w:val="36344DD9"/>
    <w:rsid w:val="366D4B0F"/>
    <w:rsid w:val="38956252"/>
    <w:rsid w:val="38B77CE2"/>
    <w:rsid w:val="392B3AFD"/>
    <w:rsid w:val="3ADD2352"/>
    <w:rsid w:val="3AE277E2"/>
    <w:rsid w:val="3B792FA5"/>
    <w:rsid w:val="3B7F107B"/>
    <w:rsid w:val="3C5E751A"/>
    <w:rsid w:val="3D4F7DC8"/>
    <w:rsid w:val="3DDD020E"/>
    <w:rsid w:val="3DF8162C"/>
    <w:rsid w:val="3E124A25"/>
    <w:rsid w:val="3E9D12D2"/>
    <w:rsid w:val="3F3D7C5D"/>
    <w:rsid w:val="3F9D0EA8"/>
    <w:rsid w:val="3FCA036F"/>
    <w:rsid w:val="406B372C"/>
    <w:rsid w:val="409F1388"/>
    <w:rsid w:val="40B805E2"/>
    <w:rsid w:val="40C737CF"/>
    <w:rsid w:val="4101455B"/>
    <w:rsid w:val="429651AA"/>
    <w:rsid w:val="42C73440"/>
    <w:rsid w:val="42F30B84"/>
    <w:rsid w:val="431864CB"/>
    <w:rsid w:val="43A26F9F"/>
    <w:rsid w:val="43B21C3E"/>
    <w:rsid w:val="43E35038"/>
    <w:rsid w:val="43F86608"/>
    <w:rsid w:val="44301E38"/>
    <w:rsid w:val="44C63331"/>
    <w:rsid w:val="450E72EA"/>
    <w:rsid w:val="45735C46"/>
    <w:rsid w:val="457A67FC"/>
    <w:rsid w:val="462A6A1C"/>
    <w:rsid w:val="46642D2C"/>
    <w:rsid w:val="46811863"/>
    <w:rsid w:val="46B55EB7"/>
    <w:rsid w:val="477653F4"/>
    <w:rsid w:val="479B6604"/>
    <w:rsid w:val="47B01E5E"/>
    <w:rsid w:val="48CA0D69"/>
    <w:rsid w:val="492120FD"/>
    <w:rsid w:val="49937349"/>
    <w:rsid w:val="49B95C74"/>
    <w:rsid w:val="49EB2470"/>
    <w:rsid w:val="4A0C3AF9"/>
    <w:rsid w:val="4A503835"/>
    <w:rsid w:val="4A546BE7"/>
    <w:rsid w:val="4AAE1852"/>
    <w:rsid w:val="4AAF407C"/>
    <w:rsid w:val="4C201B5F"/>
    <w:rsid w:val="4D993640"/>
    <w:rsid w:val="4DDF4899"/>
    <w:rsid w:val="4DF5757C"/>
    <w:rsid w:val="4EA33D9A"/>
    <w:rsid w:val="5048242F"/>
    <w:rsid w:val="50FB7220"/>
    <w:rsid w:val="51565848"/>
    <w:rsid w:val="51D3130A"/>
    <w:rsid w:val="52092633"/>
    <w:rsid w:val="52B02B28"/>
    <w:rsid w:val="52F52699"/>
    <w:rsid w:val="533C3133"/>
    <w:rsid w:val="54C7692A"/>
    <w:rsid w:val="54DD6D3D"/>
    <w:rsid w:val="54E92040"/>
    <w:rsid w:val="559B2516"/>
    <w:rsid w:val="55C45E2B"/>
    <w:rsid w:val="561F62F7"/>
    <w:rsid w:val="565E3AD7"/>
    <w:rsid w:val="56777B57"/>
    <w:rsid w:val="56920514"/>
    <w:rsid w:val="56E84718"/>
    <w:rsid w:val="570A3DF3"/>
    <w:rsid w:val="575860BA"/>
    <w:rsid w:val="5820511A"/>
    <w:rsid w:val="59A42F92"/>
    <w:rsid w:val="59A945D5"/>
    <w:rsid w:val="5A2F737F"/>
    <w:rsid w:val="5A412BE9"/>
    <w:rsid w:val="5A4E3F3A"/>
    <w:rsid w:val="5A994608"/>
    <w:rsid w:val="5A9C2503"/>
    <w:rsid w:val="5AA72F0E"/>
    <w:rsid w:val="5AB73D68"/>
    <w:rsid w:val="5AF63B69"/>
    <w:rsid w:val="5B623229"/>
    <w:rsid w:val="5B9D750A"/>
    <w:rsid w:val="5BFC0330"/>
    <w:rsid w:val="5C384655"/>
    <w:rsid w:val="5C7020C5"/>
    <w:rsid w:val="5CEA0EB4"/>
    <w:rsid w:val="5D1D77B9"/>
    <w:rsid w:val="5D374DC8"/>
    <w:rsid w:val="5D4041B8"/>
    <w:rsid w:val="5D8D6205"/>
    <w:rsid w:val="5DC86B1D"/>
    <w:rsid w:val="5E044A2B"/>
    <w:rsid w:val="5E6E4FC6"/>
    <w:rsid w:val="5EA56F9A"/>
    <w:rsid w:val="5EFE7CFF"/>
    <w:rsid w:val="5F3E552A"/>
    <w:rsid w:val="606A2569"/>
    <w:rsid w:val="60847565"/>
    <w:rsid w:val="60A57D95"/>
    <w:rsid w:val="60B44CEB"/>
    <w:rsid w:val="616B7525"/>
    <w:rsid w:val="61CB6F90"/>
    <w:rsid w:val="61CF638D"/>
    <w:rsid w:val="61F84D60"/>
    <w:rsid w:val="620859E9"/>
    <w:rsid w:val="620D6884"/>
    <w:rsid w:val="646C7B06"/>
    <w:rsid w:val="65EF64C5"/>
    <w:rsid w:val="668506CF"/>
    <w:rsid w:val="66F00A82"/>
    <w:rsid w:val="67A24662"/>
    <w:rsid w:val="67BD32D7"/>
    <w:rsid w:val="68E718BA"/>
    <w:rsid w:val="69031E40"/>
    <w:rsid w:val="69471CC2"/>
    <w:rsid w:val="6A643553"/>
    <w:rsid w:val="6AC92B53"/>
    <w:rsid w:val="6B36205C"/>
    <w:rsid w:val="6B58291C"/>
    <w:rsid w:val="6B5A628A"/>
    <w:rsid w:val="6BD53AE0"/>
    <w:rsid w:val="6C364CA2"/>
    <w:rsid w:val="6CBF7AF2"/>
    <w:rsid w:val="6D0A63C2"/>
    <w:rsid w:val="6D126444"/>
    <w:rsid w:val="6D2E70B2"/>
    <w:rsid w:val="6D8A550E"/>
    <w:rsid w:val="6E952B2E"/>
    <w:rsid w:val="6EC23BD7"/>
    <w:rsid w:val="6F42006E"/>
    <w:rsid w:val="6F796561"/>
    <w:rsid w:val="704C7667"/>
    <w:rsid w:val="70A76B01"/>
    <w:rsid w:val="71C6323F"/>
    <w:rsid w:val="72105980"/>
    <w:rsid w:val="72D82ABE"/>
    <w:rsid w:val="740D0B24"/>
    <w:rsid w:val="745E7690"/>
    <w:rsid w:val="74C131E2"/>
    <w:rsid w:val="74DD4C0C"/>
    <w:rsid w:val="760F47F5"/>
    <w:rsid w:val="76611B45"/>
    <w:rsid w:val="77576133"/>
    <w:rsid w:val="783C165D"/>
    <w:rsid w:val="79A56F19"/>
    <w:rsid w:val="79EC5A18"/>
    <w:rsid w:val="7A0C4DC1"/>
    <w:rsid w:val="7A623C6C"/>
    <w:rsid w:val="7A6E21FB"/>
    <w:rsid w:val="7AB05A96"/>
    <w:rsid w:val="7AC823D6"/>
    <w:rsid w:val="7AFD6771"/>
    <w:rsid w:val="7BB75966"/>
    <w:rsid w:val="7C3A538E"/>
    <w:rsid w:val="7C62539F"/>
    <w:rsid w:val="7C743857"/>
    <w:rsid w:val="7CEC3557"/>
    <w:rsid w:val="7D433EA1"/>
    <w:rsid w:val="7D4B664B"/>
    <w:rsid w:val="7E642689"/>
    <w:rsid w:val="7FC07EA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18"/>
    <w:qFormat/>
    <w:uiPriority w:val="99"/>
    <w:pPr>
      <w:outlineLvl w:val="0"/>
    </w:pPr>
    <w:rPr>
      <w:sz w:val="44"/>
      <w:szCs w:val="44"/>
    </w:rPr>
  </w:style>
  <w:style w:type="paragraph" w:styleId="5">
    <w:name w:val="heading 2"/>
    <w:basedOn w:val="1"/>
    <w:next w:val="1"/>
    <w:link w:val="19"/>
    <w:qFormat/>
    <w:uiPriority w:val="99"/>
    <w:pPr>
      <w:spacing w:beforeLines="150" w:afterLines="50" w:line="480" w:lineRule="exact"/>
      <w:jc w:val="center"/>
      <w:outlineLvl w:val="1"/>
    </w:pPr>
    <w:rPr>
      <w:rFonts w:ascii="宋体" w:hAnsi="Arial" w:cs="宋体"/>
      <w:sz w:val="24"/>
      <w:szCs w:val="24"/>
    </w:rPr>
  </w:style>
  <w:style w:type="paragraph" w:styleId="6">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0"/>
    <w:pPr>
      <w:ind w:firstLine="420" w:firstLineChars="200"/>
    </w:pPr>
    <w:rPr>
      <w:rFonts w:ascii="Times New Roman" w:hAnsi="Times New Roman" w:eastAsia="宋体" w:cs="Times New Roman"/>
      <w:szCs w:val="24"/>
    </w:rPr>
  </w:style>
  <w:style w:type="paragraph" w:styleId="3">
    <w:name w:val="Body Text Indent"/>
    <w:basedOn w:val="1"/>
    <w:locked/>
    <w:uiPriority w:val="0"/>
    <w:pPr>
      <w:ind w:firstLine="570"/>
    </w:pPr>
    <w:rPr>
      <w:rFonts w:ascii="宋体" w:hAnsi="宋体"/>
      <w:sz w:val="28"/>
    </w:rPr>
  </w:style>
  <w:style w:type="paragraph" w:styleId="7">
    <w:name w:val="Normal Indent"/>
    <w:basedOn w:val="1"/>
    <w:next w:val="1"/>
    <w:qFormat/>
    <w:uiPriority w:val="99"/>
    <w:pPr>
      <w:autoSpaceDE w:val="0"/>
      <w:autoSpaceDN w:val="0"/>
      <w:adjustRightInd w:val="0"/>
      <w:ind w:firstLine="420"/>
      <w:jc w:val="left"/>
    </w:pPr>
    <w:rPr>
      <w:rFonts w:ascii="宋体" w:hAnsi="Times New Roman" w:cs="宋体"/>
      <w:kern w:val="0"/>
      <w:sz w:val="24"/>
      <w:szCs w:val="24"/>
    </w:rPr>
  </w:style>
  <w:style w:type="paragraph" w:styleId="8">
    <w:name w:val="Plain Text"/>
    <w:basedOn w:val="1"/>
    <w:link w:val="21"/>
    <w:qFormat/>
    <w:uiPriority w:val="99"/>
    <w:rPr>
      <w:rFonts w:ascii="宋体" w:hAnsi="Courier New" w:cs="宋体"/>
      <w:kern w:val="18"/>
      <w:sz w:val="24"/>
      <w:szCs w:val="24"/>
    </w:rPr>
  </w:style>
  <w:style w:type="paragraph" w:styleId="9">
    <w:name w:val="Date"/>
    <w:basedOn w:val="1"/>
    <w:next w:val="1"/>
    <w:link w:val="22"/>
    <w:semiHidden/>
    <w:qFormat/>
    <w:uiPriority w:val="99"/>
    <w:pPr>
      <w:ind w:left="100" w:leftChars="2500"/>
    </w:p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2">
    <w:name w:val="List"/>
    <w:basedOn w:val="1"/>
    <w:link w:val="39"/>
    <w:qFormat/>
    <w:uiPriority w:val="99"/>
    <w:pPr>
      <w:widowControl/>
      <w:spacing w:line="360" w:lineRule="auto"/>
      <w:ind w:firstLine="420" w:firstLineChars="200"/>
      <w:jc w:val="left"/>
    </w:pPr>
    <w:rPr>
      <w:kern w:val="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99"/>
    <w:rPr>
      <w:color w:val="0000FF"/>
      <w:u w:val="single"/>
    </w:rPr>
  </w:style>
  <w:style w:type="character" w:customStyle="1" w:styleId="18">
    <w:name w:val="Heading 1 Char"/>
    <w:basedOn w:val="16"/>
    <w:link w:val="4"/>
    <w:qFormat/>
    <w:locked/>
    <w:uiPriority w:val="99"/>
    <w:rPr>
      <w:rFonts w:ascii="Calibri" w:hAnsi="Calibri" w:cs="Calibri"/>
      <w:b/>
      <w:bCs/>
      <w:kern w:val="44"/>
      <w:sz w:val="44"/>
      <w:szCs w:val="44"/>
    </w:rPr>
  </w:style>
  <w:style w:type="character" w:customStyle="1" w:styleId="19">
    <w:name w:val="Heading 2 Char"/>
    <w:basedOn w:val="16"/>
    <w:link w:val="5"/>
    <w:semiHidden/>
    <w:qFormat/>
    <w:locked/>
    <w:uiPriority w:val="99"/>
    <w:rPr>
      <w:rFonts w:ascii="Cambria" w:hAnsi="Cambria" w:eastAsia="宋体" w:cs="Cambria"/>
      <w:b/>
      <w:bCs/>
      <w:sz w:val="32"/>
      <w:szCs w:val="32"/>
    </w:rPr>
  </w:style>
  <w:style w:type="character" w:customStyle="1" w:styleId="20">
    <w:name w:val="Heading 3 Char"/>
    <w:basedOn w:val="16"/>
    <w:link w:val="6"/>
    <w:semiHidden/>
    <w:qFormat/>
    <w:locked/>
    <w:uiPriority w:val="99"/>
    <w:rPr>
      <w:rFonts w:ascii="Calibri" w:hAnsi="Calibri" w:cs="Calibri"/>
      <w:b/>
      <w:bCs/>
      <w:sz w:val="32"/>
      <w:szCs w:val="32"/>
    </w:rPr>
  </w:style>
  <w:style w:type="character" w:customStyle="1" w:styleId="21">
    <w:name w:val="Plain Text Char"/>
    <w:basedOn w:val="16"/>
    <w:link w:val="8"/>
    <w:qFormat/>
    <w:locked/>
    <w:uiPriority w:val="99"/>
    <w:rPr>
      <w:rFonts w:ascii="宋体" w:hAnsi="Courier New" w:cs="宋体"/>
      <w:sz w:val="21"/>
      <w:szCs w:val="21"/>
    </w:rPr>
  </w:style>
  <w:style w:type="character" w:customStyle="1" w:styleId="22">
    <w:name w:val="Date Char"/>
    <w:basedOn w:val="16"/>
    <w:link w:val="9"/>
    <w:semiHidden/>
    <w:qFormat/>
    <w:locked/>
    <w:uiPriority w:val="99"/>
    <w:rPr>
      <w:rFonts w:ascii="Calibri" w:hAnsi="Calibri" w:cs="Calibri"/>
      <w:sz w:val="21"/>
      <w:szCs w:val="21"/>
    </w:rPr>
  </w:style>
  <w:style w:type="character" w:customStyle="1" w:styleId="23">
    <w:name w:val="Footer Char"/>
    <w:basedOn w:val="16"/>
    <w:link w:val="10"/>
    <w:qFormat/>
    <w:locked/>
    <w:uiPriority w:val="99"/>
    <w:rPr>
      <w:rFonts w:ascii="Calibri" w:hAnsi="Calibri" w:cs="Calibri"/>
      <w:sz w:val="18"/>
      <w:szCs w:val="18"/>
    </w:rPr>
  </w:style>
  <w:style w:type="character" w:customStyle="1" w:styleId="24">
    <w:name w:val="Header Char"/>
    <w:basedOn w:val="16"/>
    <w:link w:val="11"/>
    <w:qFormat/>
    <w:locked/>
    <w:uiPriority w:val="99"/>
    <w:rPr>
      <w:rFonts w:ascii="Calibri" w:hAnsi="Calibri" w:cs="Calibri"/>
      <w:sz w:val="18"/>
      <w:szCs w:val="18"/>
    </w:rPr>
  </w:style>
  <w:style w:type="paragraph" w:customStyle="1" w:styleId="25">
    <w:name w:val="样式 标题 2 + Times New Roman 四号 非加粗 段前: 5 磅 段后: 0 磅 行距: 固定值 20..."/>
    <w:basedOn w:val="5"/>
    <w:qFormat/>
    <w:uiPriority w:val="99"/>
    <w:pPr>
      <w:spacing w:beforeLines="0" w:afterLines="0" w:line="400" w:lineRule="exact"/>
    </w:pPr>
    <w:rPr>
      <w:rFonts w:ascii="Times New Roman" w:hAnsi="Times New Roman" w:cs="Times New Roman"/>
      <w:sz w:val="28"/>
      <w:szCs w:val="28"/>
    </w:rPr>
  </w:style>
  <w:style w:type="character" w:customStyle="1" w:styleId="26">
    <w:name w:val="标题 3 Char11"/>
    <w:qFormat/>
    <w:uiPriority w:val="99"/>
    <w:rPr>
      <w:rFonts w:ascii="Arial" w:hAnsi="Arial" w:cs="Arial"/>
      <w:sz w:val="24"/>
      <w:szCs w:val="24"/>
    </w:rPr>
  </w:style>
  <w:style w:type="paragraph" w:customStyle="1" w:styleId="27">
    <w:name w:val="样式 标题 3 + (中文) 黑体 小四 非加粗 段前: 7.8 磅 段后: 0 磅 行距: 固定值 20 磅"/>
    <w:basedOn w:val="6"/>
    <w:qFormat/>
    <w:uiPriority w:val="99"/>
    <w:pPr>
      <w:spacing w:line="400" w:lineRule="exact"/>
    </w:pPr>
    <w:rPr>
      <w:rFonts w:eastAsia="黑体"/>
      <w:b w:val="0"/>
      <w:bCs w:val="0"/>
      <w:sz w:val="24"/>
      <w:szCs w:val="24"/>
    </w:rPr>
  </w:style>
  <w:style w:type="paragraph" w:customStyle="1" w:styleId="28">
    <w:name w:val="Default Text"/>
    <w:qFormat/>
    <w:uiPriority w:val="99"/>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29">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30">
    <w:name w:val="缺省文本"/>
    <w:qFormat/>
    <w:uiPriority w:val="99"/>
    <w:pPr>
      <w:widowControl w:val="0"/>
      <w:autoSpaceDE w:val="0"/>
      <w:autoSpaceDN w:val="0"/>
      <w:adjustRightInd w:val="0"/>
    </w:pPr>
    <w:rPr>
      <w:rFonts w:ascii="Calibri" w:hAnsi="Calibri" w:eastAsia="宋体" w:cs="Calibri"/>
      <w:color w:val="000000"/>
      <w:kern w:val="0"/>
      <w:sz w:val="20"/>
      <w:szCs w:val="20"/>
      <w:lang w:val="en-US" w:eastAsia="zh-CN" w:bidi="ar-SA"/>
    </w:rPr>
  </w:style>
  <w:style w:type="paragraph" w:customStyle="1" w:styleId="31">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32">
    <w:name w:val="正文缩进 Char1"/>
    <w:link w:val="33"/>
    <w:qFormat/>
    <w:locked/>
    <w:uiPriority w:val="99"/>
    <w:rPr>
      <w:rFonts w:ascii="宋体" w:cs="宋体"/>
      <w:sz w:val="24"/>
      <w:szCs w:val="24"/>
    </w:rPr>
  </w:style>
  <w:style w:type="paragraph" w:customStyle="1" w:styleId="33">
    <w:name w:val="正文缩进1"/>
    <w:basedOn w:val="1"/>
    <w:link w:val="32"/>
    <w:qFormat/>
    <w:uiPriority w:val="99"/>
    <w:pPr>
      <w:autoSpaceDE w:val="0"/>
      <w:autoSpaceDN w:val="0"/>
      <w:adjustRightInd w:val="0"/>
      <w:ind w:firstLine="420"/>
      <w:jc w:val="left"/>
    </w:pPr>
    <w:rPr>
      <w:rFonts w:ascii="宋体" w:hAnsi="Times New Roman" w:cs="宋体"/>
      <w:kern w:val="0"/>
      <w:sz w:val="24"/>
      <w:szCs w:val="24"/>
    </w:rPr>
  </w:style>
  <w:style w:type="character" w:customStyle="1" w:styleId="34">
    <w:name w:val="纯文本 Char1"/>
    <w:link w:val="35"/>
    <w:qFormat/>
    <w:locked/>
    <w:uiPriority w:val="99"/>
    <w:rPr>
      <w:rFonts w:ascii="宋体" w:hAnsi="Courier New" w:cs="宋体"/>
    </w:rPr>
  </w:style>
  <w:style w:type="paragraph" w:customStyle="1" w:styleId="35">
    <w:name w:val="纯文本1"/>
    <w:basedOn w:val="1"/>
    <w:link w:val="34"/>
    <w:qFormat/>
    <w:uiPriority w:val="99"/>
    <w:rPr>
      <w:rFonts w:ascii="宋体" w:hAnsi="Courier New" w:cs="宋体"/>
      <w:kern w:val="0"/>
      <w:sz w:val="20"/>
      <w:szCs w:val="20"/>
    </w:rPr>
  </w:style>
  <w:style w:type="character" w:customStyle="1" w:styleId="36">
    <w:name w:val="Char Char5"/>
    <w:qFormat/>
    <w:uiPriority w:val="99"/>
    <w:rPr>
      <w:rFonts w:ascii="宋体" w:cs="宋体"/>
      <w:sz w:val="18"/>
      <w:szCs w:val="18"/>
    </w:rPr>
  </w:style>
  <w:style w:type="character" w:customStyle="1" w:styleId="37">
    <w:name w:val="页眉 Char1"/>
    <w:semiHidden/>
    <w:qFormat/>
    <w:uiPriority w:val="99"/>
    <w:rPr>
      <w:kern w:val="2"/>
      <w:sz w:val="18"/>
      <w:szCs w:val="18"/>
    </w:rPr>
  </w:style>
  <w:style w:type="paragraph" w:customStyle="1" w:styleId="38">
    <w:name w:val="标号标题"/>
    <w:basedOn w:val="1"/>
    <w:qFormat/>
    <w:uiPriority w:val="99"/>
    <w:pPr>
      <w:widowControl/>
      <w:numPr>
        <w:ilvl w:val="0"/>
        <w:numId w:val="1"/>
      </w:numPr>
      <w:tabs>
        <w:tab w:val="left" w:pos="360"/>
        <w:tab w:val="left" w:pos="1133"/>
      </w:tabs>
      <w:spacing w:line="360" w:lineRule="auto"/>
      <w:jc w:val="left"/>
    </w:pPr>
    <w:rPr>
      <w:rFonts w:ascii="Times New Roman" w:hAnsi="Times New Roman" w:cs="Times New Roman"/>
      <w:b/>
      <w:bCs/>
    </w:rPr>
  </w:style>
  <w:style w:type="character" w:customStyle="1" w:styleId="39">
    <w:name w:val="List Char"/>
    <w:link w:val="12"/>
    <w:qFormat/>
    <w:locked/>
    <w:uiPriority w:val="99"/>
    <w:rPr>
      <w:rFonts w:ascii="Calibri" w:hAnsi="Calibri" w:cs="Calibri"/>
      <w:sz w:val="21"/>
      <w:szCs w:val="21"/>
    </w:rPr>
  </w:style>
  <w:style w:type="character" w:customStyle="1" w:styleId="40">
    <w:name w:val="Placeholder Text1"/>
    <w:basedOn w:val="16"/>
    <w:semiHidden/>
    <w:qFormat/>
    <w:uiPriority w:val="99"/>
    <w:rPr>
      <w:color w:val="808080"/>
    </w:rPr>
  </w:style>
  <w:style w:type="paragraph" w:customStyle="1" w:styleId="4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采购中心</Company>
  <Pages>55</Pages>
  <Words>28172</Words>
  <Characters>29812</Characters>
  <Lines>0</Lines>
  <Paragraphs>0</Paragraphs>
  <TotalTime>4</TotalTime>
  <ScaleCrop>false</ScaleCrop>
  <LinksUpToDate>false</LinksUpToDate>
  <CharactersWithSpaces>35242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2020-03-24T03:57:00Z</dcterms:created>
  <dc:creator>lenovo</dc:creator>
  <cp:lastModifiedBy>123</cp:lastModifiedBy>
  <cp:lastPrinted>2020-03-25T07:05:00Z</cp:lastPrinted>
  <dcterms:modified xsi:type="dcterms:W3CDTF">2022-06-28T10:42:23Z</dcterms:modified>
  <dc:title>审核意见及建议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CF8256D621A749A7B3624B1EC0B36DA2</vt:lpwstr>
  </property>
</Properties>
</file>