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：政府采购意向公开参考文本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u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新疆维吾尔自治区农业农村厅办公室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2022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新疆维吾尔自治区农业农村厅办公室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2022年农业产业融合类项目实地绩效评估工作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项目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32"/>
              </w:rPr>
              <w:t>对2020年、2021年创建的新疆薄皮核桃集群、新疆库尔勒香梨产业集群、新疆伊犁马产业集群、新疆葡萄产业集群项目进行绩效评估（涉及35个县市（区）的150余个子项目），评估费用102万元。对2020年、2021年创建的叶城县依提木孔乡等12个农业产业化强镇项目进行绩效评估（涉及12个乡镇的40余个子项目），评估费用36万元。同时协助做好2022年新创建优势特色产业集群和农业产业强镇项目的绩效评估工作。绩效评估内容主要包括：（一）资金投入使用情况。（二）资金项目管理情况。（三）资金实际产出情况。（四）政策实施效果。（五）绩效评估结果。（六）其他情况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138万元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2022年7月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无</w:t>
            </w: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新疆维吾尔自治区农业农村厅办公室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3812479-0437-418A-B85A-B95E6E469C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69FD3E-F15F-4EA1-AD4D-27B99BE2EFA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ADDE495-2D25-47C1-B7D9-F3262DDB3F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zk5ZjA4N2JjMmEwZjE0OTg4NTI3NTBkMzI5NjYifQ=="/>
  </w:docVars>
  <w:rsids>
    <w:rsidRoot w:val="00000000"/>
    <w:rsid w:val="0C6B5737"/>
    <w:rsid w:val="0EAF02B5"/>
    <w:rsid w:val="2AA25D08"/>
    <w:rsid w:val="30523320"/>
    <w:rsid w:val="4E9F5965"/>
    <w:rsid w:val="5B4B1C53"/>
    <w:rsid w:val="63EB20E9"/>
    <w:rsid w:val="7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624</Characters>
  <Lines>0</Lines>
  <Paragraphs>0</Paragraphs>
  <TotalTime>2</TotalTime>
  <ScaleCrop>false</ScaleCrop>
  <LinksUpToDate>false</LinksUpToDate>
  <CharactersWithSpaces>704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50854</cp:lastModifiedBy>
  <dcterms:modified xsi:type="dcterms:W3CDTF">2022-06-08T03:54:58Z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DB8B237BDE644B8FA18277089D680623</vt:lpwstr>
  </property>
</Properties>
</file>