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3165"/>
          <w:tab w:val="center" w:pos="4153"/>
        </w:tabs>
        <w:spacing w:before="0" w:after="0" w:line="480" w:lineRule="exact"/>
        <w:jc w:val="center"/>
        <w:outlineLvl w:val="9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eastAsia="zh-CN"/>
        </w:rPr>
        <w:t>喀什地区维吾尔医医院宫腔镜检查系统等医疗设备采购项目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  <w:t>公开招标公告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项目概况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喀什地区维吾尔医医院宫腔镜检查系统等医疗设备采购项目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的潜在供应商应在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政采云平台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供应商登陆政采云平台http://www.zcygov.cn/，在线申请获取采购文件（登录政府采购云平台 → 项目采购 → 获取采购文件 → 申请，审核通过后可下载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文件，如有操作性问题，可与政采云在线客服进行咨询，咨询电话：400-881-7190））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获取招标文件，并于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2022年8月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日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午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11点00分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（北京时间）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前递交投标文件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  <w:bookmarkStart w:id="0" w:name="_Toc28217"/>
      <w:bookmarkStart w:id="1" w:name="_Toc35393621"/>
      <w:bookmarkStart w:id="2" w:name="_Toc28359079"/>
      <w:bookmarkStart w:id="3" w:name="_Toc35393790"/>
      <w:bookmarkStart w:id="4" w:name="_Toc28359002"/>
      <w:bookmarkStart w:id="5" w:name="_Hlk2437920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bookmarkStart w:id="6" w:name="_Toc28253"/>
      <w:bookmarkStart w:id="7" w:name="_Toc20970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一、</w:t>
      </w:r>
      <w:bookmarkEnd w:id="0"/>
      <w:bookmarkEnd w:id="1"/>
      <w:bookmarkEnd w:id="2"/>
      <w:bookmarkEnd w:id="3"/>
      <w:bookmarkEnd w:id="4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项目基本情况</w:t>
      </w:r>
      <w:bookmarkEnd w:id="6"/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项目编号：22GJ-(GK)035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项目名称：</w:t>
      </w:r>
      <w:bookmarkEnd w:id="5"/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喀什地区维吾尔医医院宫腔镜检查系统等医疗设备采购项目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3、采购方式：公开招标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4、预算金额（万元）：163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5、最高限价（万元）：163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采购需求：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医疗设备一批。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（详细数量规格参数见招标文件）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本项目不接受联合体投标。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both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bookmarkStart w:id="8" w:name="_Toc28359080"/>
      <w:bookmarkStart w:id="9" w:name="_Toc29506"/>
      <w:bookmarkStart w:id="10" w:name="_Toc28359003"/>
      <w:bookmarkStart w:id="11" w:name="_Toc19260"/>
      <w:bookmarkStart w:id="12" w:name="_Toc1145"/>
      <w:bookmarkStart w:id="13" w:name="_Toc13688"/>
      <w:bookmarkStart w:id="14" w:name="_Toc35393791"/>
      <w:bookmarkStart w:id="15" w:name="_Toc35393622"/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二、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eastAsia="zh-CN"/>
        </w:rPr>
        <w:t>投标供应商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资格要求：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bookmarkStart w:id="16" w:name="_Toc35393792"/>
      <w:bookmarkStart w:id="17" w:name="_Toc27678"/>
      <w:bookmarkStart w:id="18" w:name="_Toc28359081"/>
      <w:bookmarkStart w:id="19" w:name="_Toc32226"/>
      <w:bookmarkStart w:id="20" w:name="_Toc28359004"/>
      <w:bookmarkStart w:id="21" w:name="_Toc35393623"/>
      <w:r>
        <w:rPr>
          <w:rFonts w:hint="eastAsia" w:ascii="宋体" w:hAnsi="宋体" w:eastAsia="宋体" w:cs="宋体"/>
          <w:color w:val="auto"/>
          <w:sz w:val="24"/>
          <w:highlight w:val="none"/>
        </w:rPr>
        <w:t>1.满足《中华人民共和国政府采购法》第二十二条规定；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2.具有有效的独立法人营业执照；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3.法人代表资格证明及授权书、被授权人身份证；(法人投标需提供法人身份证及法人代表资格证明书)；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4.所投的医疗设备须提供有效的《医疗器械生产企业许可证》或《医疗器械经营企业许可证》（二类医疗器械须提供医疗器械备案凭证）；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5.近两年任意一年的财务审计报告，新成立的公司提供近三个月内任意一个月的银行资信证明；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6.依法缴纳近六个月任意一个月社会保险的凭据；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7.提供税务部门出具的近六个月任意一个月的完税证明；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8.根据《财政部关于在政府采购活动中查询及使用信用记录有关问题的通知》（财库﹝2016﹞125号）的要求，凡拟参加本次招标项目的供应商，如在“信用中国”网站（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严重违法失信企业名单（黑名单）信息及企业信用信息公示报告；将拒绝其参加本次招标活动；（以招标代理或招标人查询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9.参与政府采购活动前3年内未被列入失信、重大税收违法案件、财政部门禁止参加政府采购活动的承诺书；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10.提供针对本次项目《反商业贿赂承诺书》。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三、获取招标文件</w:t>
      </w:r>
      <w:bookmarkEnd w:id="16"/>
      <w:bookmarkEnd w:id="17"/>
      <w:bookmarkEnd w:id="18"/>
      <w:bookmarkEnd w:id="19"/>
      <w:bookmarkEnd w:id="20"/>
      <w:bookmarkEnd w:id="2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4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获取时间：202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日至202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23</w:t>
      </w:r>
      <w:bookmarkStart w:id="48" w:name="_GoBack"/>
      <w:bookmarkEnd w:id="48"/>
      <w:r>
        <w:rPr>
          <w:rFonts w:hint="eastAsia" w:ascii="宋体" w:hAnsi="宋体" w:eastAsia="宋体" w:cs="宋体"/>
          <w:color w:val="auto"/>
          <w:sz w:val="24"/>
          <w:highlight w:val="none"/>
        </w:rPr>
        <w:t>日，每天上午10:00至14:00，下午1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: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0至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: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0（北京时间，法定节假日除外）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4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获取方式：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线上获取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4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获取地点：政采云平台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http://www.zcygov.cn/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40"/>
        <w:textAlignment w:val="auto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售价（元）：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bookmarkStart w:id="22" w:name="_Toc28359005"/>
      <w:bookmarkStart w:id="23" w:name="_Toc28359082"/>
      <w:bookmarkStart w:id="24" w:name="_Toc9047"/>
      <w:bookmarkStart w:id="25" w:name="_Toc2422"/>
      <w:bookmarkStart w:id="26" w:name="_Toc35393624"/>
      <w:bookmarkStart w:id="27" w:name="_Toc952"/>
      <w:bookmarkStart w:id="28" w:name="_Toc35393793"/>
      <w:bookmarkStart w:id="29" w:name="_Toc2532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四、提交投标文件</w:t>
      </w:r>
      <w:bookmarkEnd w:id="22"/>
      <w:bookmarkEnd w:id="23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截止时间、开标时间和地点</w:t>
      </w:r>
      <w:bookmarkEnd w:id="24"/>
      <w:bookmarkEnd w:id="25"/>
      <w:bookmarkEnd w:id="26"/>
      <w:bookmarkEnd w:id="27"/>
      <w:bookmarkEnd w:id="28"/>
      <w:bookmarkEnd w:id="2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提交投标文件截止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时间：</w:t>
      </w:r>
      <w:bookmarkStart w:id="30" w:name="_Toc35393794"/>
      <w:bookmarkStart w:id="31" w:name="_Toc28359007"/>
      <w:bookmarkStart w:id="32" w:name="_Toc28359084"/>
      <w:bookmarkStart w:id="33" w:name="_Toc35393625"/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2022年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日上午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点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分（北京时间）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地点：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喀什地区喀什市深喀大道陕西大厦12楼1208室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开标时间：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2022年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上午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点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开标地点：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喀什地区喀什市深喀大道陕西大厦12楼1208室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bookmarkStart w:id="34" w:name="_Toc20863"/>
      <w:bookmarkStart w:id="35" w:name="_Toc23672"/>
      <w:bookmarkStart w:id="36" w:name="_Toc30400"/>
      <w:bookmarkStart w:id="37" w:name="_Toc32108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五、公告期限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自本公告发布之日起5个工作日。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eastAsia="zh-CN"/>
        </w:rPr>
        <w:t>六、其它补充事宜</w:t>
      </w:r>
    </w:p>
    <w:p>
      <w:pPr>
        <w:pStyle w:val="4"/>
        <w:numPr>
          <w:ilvl w:val="0"/>
          <w:numId w:val="0"/>
        </w:numPr>
        <w:ind w:firstLine="48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bookmarkStart w:id="38" w:name="_Toc35393626"/>
      <w:bookmarkStart w:id="39" w:name="_Toc35393795"/>
      <w:bookmarkStart w:id="40" w:name="_Toc18258"/>
      <w:bookmarkStart w:id="41" w:name="_Toc647"/>
      <w:bookmarkStart w:id="42" w:name="_Toc13675"/>
      <w:bookmarkStart w:id="43" w:name="_Toc999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六、</w:t>
      </w:r>
      <w:bookmarkEnd w:id="38"/>
      <w:bookmarkEnd w:id="39"/>
      <w:bookmarkStart w:id="44" w:name="_Toc35393796"/>
      <w:bookmarkStart w:id="45" w:name="_Toc28359008"/>
      <w:bookmarkStart w:id="46" w:name="_Toc28359085"/>
      <w:bookmarkStart w:id="47" w:name="_Toc35393627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对本次招标提出询问，请按以下方式联系。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1.采购人信息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名    称：喀什地区维吾尔医医院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地    址：喀什地区维吾尔医医院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联 系 人：迪丽米热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联系方式：13218011057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2.采购代理机构信息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名    称：新疆共建恒业信息咨询有限责任公司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地　　址：喀什经济开发区深喀大道陕西大厦12楼1208室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联 系 人：陈雨丽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联系方式：18209987338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3.同级政府采购监督管理部门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名    称：喀什地区财政局政府采购管理办公室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 xml:space="preserve">地    址：喀什地区财政局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监督投诉电话：0998-2597200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right"/>
        <w:textAlignment w:val="auto"/>
        <w:rPr>
          <w:rFonts w:hint="eastAsia" w:ascii="宋体" w:hAnsi="宋体" w:eastAsia="宋体" w:cs="宋体"/>
          <w:color w:val="auto"/>
          <w:kern w:val="2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Cs w:val="24"/>
          <w:highlight w:val="none"/>
        </w:rPr>
        <w:t xml:space="preserve">新疆共建恒业信息咨询有限责任公司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righ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2022年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7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15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M2Q5NWZjZDNhOWMzYzVlODM5NTVhMWNlYzJjM2QifQ=="/>
  </w:docVars>
  <w:rsids>
    <w:rsidRoot w:val="0E6C6537"/>
    <w:rsid w:val="05390E82"/>
    <w:rsid w:val="0E6C6537"/>
    <w:rsid w:val="19AE5F7E"/>
    <w:rsid w:val="207F294C"/>
    <w:rsid w:val="2BF03F9A"/>
    <w:rsid w:val="2D582B24"/>
    <w:rsid w:val="3CCA2DFA"/>
    <w:rsid w:val="444C03C6"/>
    <w:rsid w:val="59C72A09"/>
    <w:rsid w:val="63C16869"/>
    <w:rsid w:val="6D517C83"/>
    <w:rsid w:val="75767E53"/>
    <w:rsid w:val="793C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4"/>
    <w:qFormat/>
    <w:uiPriority w:val="0"/>
    <w:pPr>
      <w:spacing w:before="360" w:after="120"/>
      <w:jc w:val="left"/>
      <w:outlineLvl w:val="2"/>
    </w:pPr>
    <w:rPr>
      <w:rFonts w:ascii="宋体" w:hAnsi="Times New Roman" w:eastAsia="宋体"/>
      <w:sz w:val="24"/>
      <w:u w:val="single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/>
      <w:spacing w:before="120"/>
      <w:ind w:firstLine="3584"/>
    </w:pPr>
  </w:style>
  <w:style w:type="paragraph" w:styleId="4">
    <w:name w:val="Normal Indent"/>
    <w:basedOn w:val="1"/>
    <w:next w:val="2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1316</Words>
  <Characters>1561</Characters>
  <Lines>0</Lines>
  <Paragraphs>0</Paragraphs>
  <TotalTime>1</TotalTime>
  <ScaleCrop>false</ScaleCrop>
  <LinksUpToDate>false</LinksUpToDate>
  <CharactersWithSpaces>1603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2022-07-07T11:12:00Z</dcterms:created>
  <dc:creator>dell</dc:creator>
  <cp:lastModifiedBy>dell</cp:lastModifiedBy>
  <dcterms:modified xsi:type="dcterms:W3CDTF">2022-07-15T05:13:16Z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79A04A3BBFEE434BA3590A712FAEF2DD</vt:lpwstr>
  </property>
</Properties>
</file>