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autoSpaceDE w:val="0"/>
        <w:autoSpaceDN w:val="0"/>
        <w:adjustRightInd w:val="0"/>
        <w:spacing w:before="0" w:after="0" w:line="360" w:lineRule="auto"/>
        <w:jc w:val="center"/>
        <w:rPr>
          <w:rFonts w:ascii="华文中宋" w:hAnsi="华文中宋" w:eastAsia="华文中宋"/>
          <w:color w:val="auto"/>
          <w:sz w:val="32"/>
          <w:szCs w:val="32"/>
          <w:u w:val="none"/>
        </w:rPr>
      </w:pPr>
      <w:r>
        <w:rPr>
          <w:rFonts w:hint="eastAsia" w:ascii="华文中宋" w:hAnsi="华文中宋" w:eastAsia="华文中宋"/>
          <w:color w:val="auto"/>
          <w:sz w:val="32"/>
          <w:szCs w:val="32"/>
          <w:u w:val="none"/>
          <w:lang w:val="en-US" w:eastAsia="zh-CN"/>
        </w:rPr>
        <w:t>齐干吉迭乡公共基础设施建设项目-煤改电的公开招标</w:t>
      </w:r>
      <w:r>
        <w:rPr>
          <w:rFonts w:hint="eastAsia" w:ascii="华文中宋" w:hAnsi="华文中宋" w:eastAsia="华文中宋"/>
          <w:color w:val="auto"/>
          <w:sz w:val="32"/>
          <w:szCs w:val="32"/>
          <w:u w:val="none"/>
        </w:rPr>
        <w:t>公告</w:t>
      </w:r>
    </w:p>
    <w:p>
      <w:pPr>
        <w:spacing w:line="240" w:lineRule="auto"/>
        <w:rPr>
          <w:color w:val="auto"/>
          <w:sz w:val="24"/>
          <w:szCs w:val="24"/>
          <w:u w:val="none"/>
        </w:rPr>
      </w:pP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color w:val="auto"/>
          <w:sz w:val="28"/>
          <w:szCs w:val="28"/>
          <w:u w:val="none"/>
        </w:rPr>
      </w:pPr>
      <w:r>
        <w:rPr>
          <w:rFonts w:hint="eastAsia" w:ascii="仿宋" w:hAnsi="仿宋" w:eastAsia="仿宋"/>
          <w:color w:val="auto"/>
          <w:sz w:val="28"/>
          <w:szCs w:val="28"/>
          <w:u w:val="none"/>
        </w:rPr>
        <w:t>项目概况</w:t>
      </w: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宋体" w:hAnsi="宋体" w:cs="Arial"/>
          <w:color w:val="000000"/>
          <w:kern w:val="0"/>
          <w:sz w:val="28"/>
          <w:szCs w:val="28"/>
        </w:rPr>
      </w:pPr>
      <w:r>
        <w:rPr>
          <w:rFonts w:hint="eastAsia" w:ascii="仿宋" w:hAnsi="仿宋" w:eastAsia="仿宋"/>
          <w:color w:val="auto"/>
          <w:sz w:val="28"/>
          <w:szCs w:val="28"/>
          <w:u w:val="none"/>
        </w:rPr>
        <w:t>齐干吉迭乡公共基础设施建设项目-煤改电的潜在供应商应在阿勒泰市迎宾路101号龙腾综合商业中心2栋8号获取采购文件，并于</w:t>
      </w:r>
      <w:r>
        <w:rPr>
          <w:rFonts w:ascii="仿宋" w:hAnsi="仿宋" w:eastAsia="仿宋"/>
          <w:color w:val="auto"/>
          <w:sz w:val="28"/>
          <w:szCs w:val="28"/>
          <w:u w:val="none"/>
        </w:rPr>
        <w:t xml:space="preserve"> </w:t>
      </w:r>
      <w:r>
        <w:rPr>
          <w:rFonts w:hint="eastAsia" w:ascii="仿宋" w:hAnsi="仿宋" w:eastAsia="仿宋"/>
          <w:color w:val="auto"/>
          <w:sz w:val="28"/>
          <w:szCs w:val="28"/>
          <w:highlight w:val="none"/>
          <w:u w:val="none"/>
          <w:lang w:val="en-US" w:eastAsia="zh-CN"/>
        </w:rPr>
        <w:t>2022</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08</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08</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16</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30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u w:val="none"/>
        </w:rPr>
        <w:t>（北京时间）前提交响应</w:t>
      </w:r>
      <w:r>
        <w:rPr>
          <w:rFonts w:ascii="仿宋" w:hAnsi="仿宋" w:eastAsia="仿宋"/>
          <w:bCs/>
          <w:color w:val="auto"/>
          <w:sz w:val="28"/>
          <w:szCs w:val="28"/>
          <w:u w:val="none"/>
        </w:rPr>
        <w:t>文件</w:t>
      </w:r>
      <w:r>
        <w:rPr>
          <w:rFonts w:hint="eastAsia" w:ascii="仿宋" w:hAnsi="仿宋" w:eastAsia="仿宋"/>
          <w:color w:val="auto"/>
          <w:sz w:val="28"/>
          <w:szCs w:val="28"/>
          <w:u w:val="none"/>
        </w:rPr>
        <w:t>。</w:t>
      </w:r>
    </w:p>
    <w:p>
      <w:pPr>
        <w:spacing w:line="240" w:lineRule="auto"/>
        <w:ind w:firstLine="560" w:firstLineChars="200"/>
        <w:rPr>
          <w:rFonts w:hint="eastAsia" w:ascii="黑体" w:hAnsi="黑体" w:eastAsia="黑体" w:cs="宋体"/>
          <w:b w:val="0"/>
          <w:bCs/>
          <w:color w:val="auto"/>
          <w:kern w:val="2"/>
          <w:sz w:val="28"/>
          <w:szCs w:val="28"/>
          <w:u w:val="none"/>
          <w:lang w:val="en-US" w:eastAsia="zh-CN" w:bidi="ar-SA"/>
        </w:rPr>
      </w:pPr>
      <w:r>
        <w:rPr>
          <w:rFonts w:hint="eastAsia" w:ascii="黑体" w:hAnsi="黑体" w:eastAsia="黑体" w:cs="宋体"/>
          <w:b w:val="0"/>
          <w:bCs/>
          <w:color w:val="auto"/>
          <w:kern w:val="2"/>
          <w:sz w:val="28"/>
          <w:szCs w:val="28"/>
          <w:u w:val="none"/>
          <w:lang w:val="en-US" w:eastAsia="zh-CN" w:bidi="ar-SA"/>
        </w:rPr>
        <w:t>一、项目基本情况</w:t>
      </w:r>
    </w:p>
    <w:p>
      <w:pPr>
        <w:spacing w:line="240" w:lineRule="auto"/>
        <w:ind w:firstLine="560" w:firstLineChars="200"/>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项目编号：XJBDCX2022-HW028</w:t>
      </w:r>
    </w:p>
    <w:p>
      <w:pPr>
        <w:spacing w:line="240" w:lineRule="auto"/>
        <w:ind w:firstLine="560" w:firstLineChars="200"/>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项目名称：</w:t>
      </w:r>
      <w:r>
        <w:rPr>
          <w:rFonts w:hint="eastAsia" w:ascii="仿宋" w:hAnsi="仿宋" w:eastAsia="仿宋"/>
          <w:color w:val="auto"/>
          <w:sz w:val="28"/>
          <w:szCs w:val="28"/>
          <w:u w:val="none"/>
        </w:rPr>
        <w:t>齐干吉迭乡公共基础设施建设项目-煤改电</w:t>
      </w:r>
    </w:p>
    <w:p>
      <w:pPr>
        <w:spacing w:line="240" w:lineRule="auto"/>
        <w:ind w:firstLine="560" w:firstLineChars="200"/>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采购方式：公开招标</w:t>
      </w:r>
    </w:p>
    <w:p>
      <w:pPr>
        <w:spacing w:line="240" w:lineRule="auto"/>
        <w:ind w:firstLine="560" w:firstLineChars="200"/>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预算金额（元）：</w:t>
      </w:r>
      <w:r>
        <w:rPr>
          <w:rFonts w:hint="eastAsia" w:ascii="仿宋" w:hAnsi="仿宋" w:eastAsia="仿宋" w:cs="Times New Roman"/>
          <w:color w:val="auto"/>
          <w:sz w:val="28"/>
          <w:szCs w:val="28"/>
          <w:u w:val="none"/>
          <w:lang w:val="en-US" w:eastAsia="zh-CN"/>
        </w:rPr>
        <w:t>500000.00</w:t>
      </w:r>
      <w:bookmarkStart w:id="36" w:name="_GoBack"/>
      <w:bookmarkEnd w:id="36"/>
    </w:p>
    <w:p>
      <w:pPr>
        <w:spacing w:line="240" w:lineRule="auto"/>
        <w:ind w:firstLine="560" w:firstLineChars="200"/>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rPr>
        <w:t>最高限价（元）：</w:t>
      </w:r>
      <w:r>
        <w:rPr>
          <w:rFonts w:hint="eastAsia" w:ascii="仿宋" w:hAnsi="仿宋" w:eastAsia="仿宋" w:cs="Times New Roman"/>
          <w:color w:val="auto"/>
          <w:sz w:val="28"/>
          <w:szCs w:val="28"/>
          <w:u w:val="none"/>
          <w:lang w:val="en-US" w:eastAsia="zh-CN"/>
        </w:rPr>
        <w:t>500000.00</w:t>
      </w:r>
    </w:p>
    <w:p>
      <w:pPr>
        <w:spacing w:line="240" w:lineRule="auto"/>
        <w:ind w:firstLine="560" w:firstLineChars="200"/>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采购需求：</w:t>
      </w:r>
      <w:r>
        <w:rPr>
          <w:rFonts w:hint="eastAsia" w:ascii="仿宋" w:hAnsi="仿宋" w:eastAsia="仿宋" w:cs="Times New Roman"/>
          <w:color w:val="auto"/>
          <w:sz w:val="28"/>
          <w:szCs w:val="28"/>
          <w:u w:val="none"/>
          <w:lang w:val="en-US" w:eastAsia="zh-CN"/>
        </w:rPr>
        <w:t>煤改电及配套相关附属设施（具体清单详见招标文件）</w:t>
      </w:r>
    </w:p>
    <w:p>
      <w:pPr>
        <w:spacing w:line="240" w:lineRule="auto"/>
        <w:ind w:firstLine="560" w:firstLineChars="200"/>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rPr>
        <w:t>合同履行期限：</w:t>
      </w:r>
      <w:r>
        <w:rPr>
          <w:rFonts w:hint="eastAsia" w:ascii="仿宋" w:hAnsi="仿宋" w:eastAsia="仿宋"/>
          <w:color w:val="auto"/>
          <w:sz w:val="28"/>
          <w:szCs w:val="28"/>
          <w:u w:val="none"/>
          <w:lang w:val="en-US" w:eastAsia="zh-CN"/>
        </w:rPr>
        <w:t>甲乙双方自行协商。</w:t>
      </w:r>
    </w:p>
    <w:p>
      <w:pPr>
        <w:spacing w:line="240" w:lineRule="auto"/>
        <w:ind w:firstLine="560" w:firstLineChars="200"/>
        <w:rPr>
          <w:rFonts w:ascii="仿宋" w:hAnsi="仿宋" w:eastAsia="仿宋"/>
          <w:color w:val="auto"/>
          <w:sz w:val="28"/>
          <w:szCs w:val="28"/>
          <w:u w:val="none"/>
        </w:rPr>
      </w:pPr>
      <w:r>
        <w:rPr>
          <w:rFonts w:hint="eastAsia" w:ascii="仿宋" w:hAnsi="仿宋" w:eastAsia="仿宋"/>
          <w:color w:val="auto"/>
          <w:sz w:val="28"/>
          <w:szCs w:val="28"/>
          <w:u w:val="none"/>
        </w:rPr>
        <w:t>本项目（</w:t>
      </w:r>
      <w:r>
        <w:rPr>
          <w:rFonts w:hint="eastAsia" w:ascii="仿宋" w:hAnsi="仿宋" w:eastAsia="仿宋"/>
          <w:i w:val="0"/>
          <w:iCs/>
          <w:color w:val="auto"/>
          <w:sz w:val="28"/>
          <w:szCs w:val="28"/>
          <w:u w:val="none"/>
          <w:lang w:val="en-US" w:eastAsia="zh-CN"/>
        </w:rPr>
        <w:t>不</w:t>
      </w:r>
      <w:r>
        <w:rPr>
          <w:rFonts w:hint="eastAsia" w:ascii="仿宋" w:hAnsi="仿宋" w:eastAsia="仿宋"/>
          <w:color w:val="auto"/>
          <w:sz w:val="28"/>
          <w:szCs w:val="28"/>
          <w:u w:val="none"/>
        </w:rPr>
        <w:t>）接受联合体。</w:t>
      </w:r>
    </w:p>
    <w:p>
      <w:pPr>
        <w:pStyle w:val="4"/>
        <w:spacing w:line="240" w:lineRule="auto"/>
        <w:rPr>
          <w:rFonts w:ascii="黑体" w:hAnsi="黑体" w:cs="宋体"/>
          <w:b w:val="0"/>
          <w:color w:val="auto"/>
          <w:sz w:val="28"/>
          <w:szCs w:val="28"/>
          <w:u w:val="none"/>
        </w:rPr>
      </w:pPr>
      <w:bookmarkStart w:id="0" w:name="_Toc35393799"/>
      <w:bookmarkStart w:id="1" w:name="_Toc35393630"/>
      <w:bookmarkStart w:id="2" w:name="_Toc28359090"/>
      <w:bookmarkStart w:id="3" w:name="_Toc28359013"/>
      <w:r>
        <w:rPr>
          <w:rFonts w:hint="eastAsia" w:ascii="黑体" w:hAnsi="黑体" w:cs="宋体"/>
          <w:b w:val="0"/>
          <w:color w:val="auto"/>
          <w:sz w:val="28"/>
          <w:szCs w:val="28"/>
          <w:u w:val="none"/>
        </w:rPr>
        <w:t>二、申请人的资格要求：</w:t>
      </w:r>
      <w:bookmarkEnd w:id="0"/>
      <w:bookmarkEnd w:id="1"/>
      <w:bookmarkEnd w:id="2"/>
      <w:bookmarkEnd w:id="3"/>
    </w:p>
    <w:p>
      <w:pPr>
        <w:spacing w:line="240" w:lineRule="auto"/>
        <w:rPr>
          <w:rFonts w:ascii="仿宋" w:hAnsi="仿宋" w:eastAsia="仿宋"/>
          <w:color w:val="auto"/>
          <w:sz w:val="28"/>
          <w:szCs w:val="28"/>
          <w:u w:val="none"/>
        </w:rPr>
      </w:pPr>
      <w:r>
        <w:rPr>
          <w:rFonts w:hint="eastAsia" w:ascii="仿宋" w:hAnsi="仿宋" w:eastAsia="仿宋"/>
          <w:color w:val="auto"/>
          <w:sz w:val="28"/>
          <w:szCs w:val="28"/>
          <w:u w:val="none"/>
        </w:rPr>
        <w:t>1.满足《中华人民共和国政府采购法》第二十二条规定；</w:t>
      </w:r>
    </w:p>
    <w:p>
      <w:pPr>
        <w:spacing w:line="240" w:lineRule="auto"/>
        <w:rPr>
          <w:rFonts w:hint="eastAsia" w:ascii="仿宋" w:hAnsi="仿宋" w:eastAsia="仿宋" w:cs="仿宋"/>
          <w:i w:val="0"/>
          <w:iCs w:val="0"/>
          <w:caps w:val="0"/>
          <w:color w:val="000000"/>
          <w:spacing w:val="0"/>
          <w:sz w:val="28"/>
          <w:szCs w:val="28"/>
          <w:lang w:eastAsia="zh-CN"/>
        </w:rPr>
      </w:pPr>
      <w:r>
        <w:rPr>
          <w:rFonts w:ascii="仿宋" w:hAnsi="仿宋" w:eastAsia="仿宋"/>
          <w:color w:val="auto"/>
          <w:sz w:val="28"/>
          <w:szCs w:val="28"/>
          <w:u w:val="none"/>
        </w:rPr>
        <w:t>2</w:t>
      </w:r>
      <w:r>
        <w:rPr>
          <w:rFonts w:hint="eastAsia" w:ascii="仿宋" w:hAnsi="仿宋" w:eastAsia="仿宋"/>
          <w:color w:val="auto"/>
          <w:sz w:val="28"/>
          <w:szCs w:val="28"/>
          <w:u w:val="none"/>
        </w:rPr>
        <w:t>.落实政府采购政策需满足的资格要求：</w:t>
      </w:r>
      <w:r>
        <w:rPr>
          <w:rFonts w:ascii="仿宋" w:hAnsi="仿宋" w:eastAsia="仿宋" w:cs="仿宋"/>
          <w:i w:val="0"/>
          <w:iCs w:val="0"/>
          <w:caps w:val="0"/>
          <w:color w:val="000000"/>
          <w:spacing w:val="0"/>
          <w:sz w:val="28"/>
          <w:szCs w:val="28"/>
        </w:rPr>
        <w:t>①《政府采购促进中小企业发展管理办法》（财库〔2020〕46号）；</w:t>
      </w:r>
    </w:p>
    <w:p>
      <w:pPr>
        <w:spacing w:line="240" w:lineRule="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②《财政部、司法部关于政府采购支撑监狱企业发展有关问题的通知》（财库〔2014〕68号）；</w:t>
      </w:r>
    </w:p>
    <w:p>
      <w:pPr>
        <w:spacing w:line="240" w:lineRule="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③《财政部、民政部、中国残疾人联合会关于促进残疾人就业政府采购政策的通知》财库〔2017〕141号。</w:t>
      </w:r>
    </w:p>
    <w:p>
      <w:pPr>
        <w:pStyle w:val="9"/>
        <w:rPr>
          <w:rFonts w:hint="default"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④财政部、国家发展改革委《关于印发《节能产品政府采购实施意见》的通知》（财库[2004]185号）；</w:t>
      </w:r>
    </w:p>
    <w:p>
      <w:pPr>
        <w:spacing w:line="240" w:lineRule="auto"/>
        <w:rPr>
          <w:rFonts w:hint="eastAsia" w:ascii="仿宋" w:hAnsi="仿宋" w:eastAsia="仿宋" w:cs="仿宋"/>
          <w:i w:val="0"/>
          <w:iCs w:val="0"/>
          <w:caps w:val="0"/>
          <w:color w:val="000000"/>
          <w:spacing w:val="0"/>
          <w:sz w:val="28"/>
          <w:szCs w:val="28"/>
          <w:lang w:eastAsia="zh-CN"/>
        </w:rPr>
      </w:pPr>
      <w:r>
        <w:rPr>
          <w:rFonts w:hint="eastAsia" w:ascii="仿宋" w:hAnsi="仿宋" w:eastAsia="仿宋"/>
          <w:color w:val="auto"/>
          <w:sz w:val="28"/>
          <w:szCs w:val="28"/>
          <w:u w:val="none"/>
        </w:rPr>
        <w:t>3.本项目的特定资格要求：</w:t>
      </w:r>
      <w:r>
        <w:rPr>
          <w:rFonts w:ascii="仿宋" w:hAnsi="仿宋" w:eastAsia="仿宋" w:cs="仿宋"/>
          <w:i w:val="0"/>
          <w:iCs w:val="0"/>
          <w:caps w:val="0"/>
          <w:color w:val="000000"/>
          <w:spacing w:val="0"/>
          <w:sz w:val="28"/>
          <w:szCs w:val="28"/>
        </w:rPr>
        <w:t>①</w:t>
      </w:r>
      <w:r>
        <w:rPr>
          <w:rFonts w:hint="eastAsia" w:ascii="仿宋" w:hAnsi="仿宋" w:eastAsia="仿宋" w:cs="仿宋"/>
          <w:i w:val="0"/>
          <w:iCs w:val="0"/>
          <w:caps w:val="0"/>
          <w:color w:val="000000"/>
          <w:spacing w:val="0"/>
          <w:sz w:val="28"/>
          <w:szCs w:val="28"/>
          <w:lang w:val="en-US" w:eastAsia="zh-CN"/>
        </w:rPr>
        <w:t>.有效的“三证合一”的营业执照副本原件</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②</w:t>
      </w:r>
      <w:r>
        <w:rPr>
          <w:rFonts w:hint="eastAsia" w:ascii="仿宋" w:hAnsi="仿宋" w:eastAsia="仿宋" w:cs="仿宋"/>
          <w:i w:val="0"/>
          <w:iCs w:val="0"/>
          <w:caps w:val="0"/>
          <w:color w:val="000000"/>
          <w:spacing w:val="0"/>
          <w:sz w:val="28"/>
          <w:szCs w:val="28"/>
          <w:lang w:val="en-US" w:eastAsia="zh-CN"/>
        </w:rPr>
        <w:t>.</w:t>
      </w:r>
      <w:r>
        <w:rPr>
          <w:rFonts w:ascii="仿宋" w:hAnsi="仿宋" w:eastAsia="仿宋" w:cs="仿宋"/>
          <w:i w:val="0"/>
          <w:iCs w:val="0"/>
          <w:caps w:val="0"/>
          <w:color w:val="000000"/>
          <w:spacing w:val="0"/>
          <w:sz w:val="28"/>
          <w:szCs w:val="28"/>
        </w:rPr>
        <w:t>具备独立承担</w:t>
      </w:r>
      <w:r>
        <w:rPr>
          <w:rFonts w:hint="eastAsia" w:ascii="仿宋" w:hAnsi="仿宋" w:eastAsia="仿宋" w:cs="仿宋"/>
          <w:i w:val="0"/>
          <w:iCs w:val="0"/>
          <w:caps w:val="0"/>
          <w:color w:val="000000"/>
          <w:spacing w:val="0"/>
          <w:sz w:val="28"/>
          <w:szCs w:val="28"/>
          <w:lang w:val="en-US" w:eastAsia="zh-CN"/>
        </w:rPr>
        <w:t>民事</w:t>
      </w:r>
      <w:r>
        <w:rPr>
          <w:rFonts w:ascii="仿宋" w:hAnsi="仿宋" w:eastAsia="仿宋" w:cs="仿宋"/>
          <w:i w:val="0"/>
          <w:iCs w:val="0"/>
          <w:caps w:val="0"/>
          <w:color w:val="000000"/>
          <w:spacing w:val="0"/>
          <w:sz w:val="28"/>
          <w:szCs w:val="28"/>
        </w:rPr>
        <w:t>责任能力的法人，并在人员、设备、资金、安装等方面具有相应的施工能力，</w:t>
      </w:r>
      <w:r>
        <w:rPr>
          <w:rFonts w:ascii="仿宋" w:hAnsi="仿宋" w:eastAsia="仿宋" w:cs="仿宋"/>
          <w:i w:val="0"/>
          <w:iCs w:val="0"/>
          <w:caps w:val="0"/>
          <w:color w:val="000000"/>
          <w:spacing w:val="0"/>
          <w:sz w:val="28"/>
          <w:szCs w:val="28"/>
          <w:highlight w:val="none"/>
        </w:rPr>
        <w:t>会计师事务所出具的2021年度财务审计报告</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rPr>
        <w:t>③.无任何处罚，供应商企业信用证明，提供</w:t>
      </w:r>
      <w:r>
        <w:rPr>
          <w:rFonts w:hint="eastAsia" w:ascii="仿宋" w:hAnsi="仿宋" w:eastAsia="仿宋" w:cs="仿宋"/>
          <w:i w:val="0"/>
          <w:iCs w:val="0"/>
          <w:caps w:val="0"/>
          <w:color w:val="000000"/>
          <w:spacing w:val="0"/>
          <w:sz w:val="28"/>
          <w:szCs w:val="28"/>
          <w:lang w:val="en-US" w:eastAsia="zh-CN"/>
        </w:rPr>
        <w:t>彩印</w:t>
      </w:r>
      <w:r>
        <w:rPr>
          <w:rFonts w:hint="eastAsia" w:ascii="仿宋" w:hAnsi="仿宋" w:eastAsia="仿宋" w:cs="仿宋"/>
          <w:i w:val="0"/>
          <w:iCs w:val="0"/>
          <w:caps w:val="0"/>
          <w:color w:val="000000"/>
          <w:spacing w:val="0"/>
          <w:sz w:val="28"/>
          <w:szCs w:val="28"/>
        </w:rPr>
        <w:t>件加盖公章。（查询渠道：“信用中国”网站（www.creditchina.gov.cn）（下载信用信息报告后有“信用中国”水印为准）及中国政府采购网（www.ccgp.gov.cn）截屏信息查询无严重违法失信行为记录名单的（“信用中国”下载水印时间、“中国政府采购网”截屏查询时间需在本次采购公告</w:t>
      </w:r>
      <w:r>
        <w:rPr>
          <w:rFonts w:hint="eastAsia" w:ascii="仿宋" w:hAnsi="仿宋" w:eastAsia="仿宋" w:cs="仿宋"/>
          <w:i w:val="0"/>
          <w:iCs w:val="0"/>
          <w:caps w:val="0"/>
          <w:color w:val="000000"/>
          <w:spacing w:val="0"/>
          <w:sz w:val="28"/>
          <w:szCs w:val="28"/>
          <w:lang w:val="en-US" w:eastAsia="zh-CN"/>
        </w:rPr>
        <w:t>期间内</w:t>
      </w:r>
      <w:r>
        <w:rPr>
          <w:rFonts w:hint="eastAsia" w:ascii="仿宋" w:hAnsi="仿宋" w:eastAsia="仿宋" w:cs="仿宋"/>
          <w:i w:val="0"/>
          <w:iCs w:val="0"/>
          <w:caps w:val="0"/>
          <w:color w:val="000000"/>
          <w:spacing w:val="0"/>
          <w:sz w:val="28"/>
          <w:szCs w:val="28"/>
        </w:rPr>
        <w:t>时间为准）</w:t>
      </w:r>
      <w:r>
        <w:rPr>
          <w:rFonts w:hint="eastAsia" w:ascii="仿宋" w:hAnsi="仿宋" w:eastAsia="仿宋" w:cs="仿宋"/>
          <w:i w:val="0"/>
          <w:iCs w:val="0"/>
          <w:caps w:val="0"/>
          <w:color w:val="000000"/>
          <w:spacing w:val="0"/>
          <w:sz w:val="28"/>
          <w:szCs w:val="28"/>
          <w:lang w:eastAsia="zh-CN"/>
        </w:rPr>
        <w:t>；</w:t>
      </w:r>
    </w:p>
    <w:p>
      <w:pPr>
        <w:pStyle w:val="4"/>
        <w:spacing w:line="240" w:lineRule="auto"/>
        <w:rPr>
          <w:rFonts w:ascii="黑体" w:hAnsi="黑体" w:cs="宋体"/>
          <w:b w:val="0"/>
          <w:color w:val="auto"/>
          <w:sz w:val="28"/>
          <w:szCs w:val="28"/>
          <w:u w:val="none"/>
        </w:rPr>
      </w:pPr>
      <w:bookmarkStart w:id="4" w:name="_Toc35393631"/>
      <w:bookmarkStart w:id="5" w:name="_Toc35393800"/>
      <w:r>
        <w:rPr>
          <w:rFonts w:hint="eastAsia" w:ascii="黑体" w:hAnsi="黑体" w:cs="宋体"/>
          <w:b w:val="0"/>
          <w:color w:val="auto"/>
          <w:sz w:val="28"/>
          <w:szCs w:val="28"/>
          <w:u w:val="none"/>
        </w:rPr>
        <w:t>三、获取采购文件</w:t>
      </w:r>
      <w:bookmarkEnd w:id="4"/>
      <w:bookmarkEnd w:id="5"/>
    </w:p>
    <w:p>
      <w:pPr>
        <w:spacing w:line="240" w:lineRule="auto"/>
        <w:ind w:firstLine="540"/>
        <w:rPr>
          <w:rFonts w:ascii="仿宋" w:hAnsi="仿宋" w:eastAsia="仿宋" w:cs="宋体"/>
          <w:color w:val="auto"/>
          <w:sz w:val="28"/>
          <w:szCs w:val="28"/>
          <w:u w:val="none"/>
        </w:rPr>
      </w:pPr>
      <w:r>
        <w:rPr>
          <w:rFonts w:hint="eastAsia" w:ascii="仿宋" w:hAnsi="仿宋" w:eastAsia="仿宋" w:cs="宋体"/>
          <w:color w:val="auto"/>
          <w:sz w:val="28"/>
          <w:szCs w:val="28"/>
          <w:u w:val="none"/>
        </w:rPr>
        <w:t>时间：</w:t>
      </w:r>
      <w:r>
        <w:rPr>
          <w:rFonts w:hint="eastAsia" w:ascii="仿宋" w:hAnsi="仿宋" w:eastAsia="仿宋" w:cs="宋体"/>
          <w:color w:val="auto"/>
          <w:sz w:val="28"/>
          <w:szCs w:val="28"/>
          <w:u w:val="none"/>
          <w:lang w:val="en-US" w:eastAsia="zh-CN"/>
        </w:rPr>
        <w:t>2022</w:t>
      </w:r>
      <w:r>
        <w:rPr>
          <w:rFonts w:hint="eastAsia" w:ascii="仿宋" w:hAnsi="仿宋" w:eastAsia="仿宋" w:cs="宋体"/>
          <w:color w:val="auto"/>
          <w:sz w:val="28"/>
          <w:szCs w:val="28"/>
          <w:u w:val="none"/>
        </w:rPr>
        <w:t>年</w:t>
      </w:r>
      <w:r>
        <w:rPr>
          <w:rFonts w:hint="eastAsia" w:ascii="仿宋" w:hAnsi="仿宋" w:eastAsia="仿宋" w:cs="宋体"/>
          <w:color w:val="auto"/>
          <w:sz w:val="28"/>
          <w:szCs w:val="28"/>
          <w:u w:val="none"/>
          <w:lang w:val="en-US" w:eastAsia="zh-CN"/>
        </w:rPr>
        <w:t>07</w:t>
      </w:r>
      <w:r>
        <w:rPr>
          <w:rFonts w:hint="eastAsia" w:ascii="仿宋" w:hAnsi="仿宋" w:eastAsia="仿宋" w:cs="宋体"/>
          <w:color w:val="auto"/>
          <w:sz w:val="28"/>
          <w:szCs w:val="28"/>
          <w:u w:val="none"/>
        </w:rPr>
        <w:t>月</w:t>
      </w:r>
      <w:r>
        <w:rPr>
          <w:rFonts w:hint="eastAsia" w:ascii="仿宋" w:hAnsi="仿宋" w:eastAsia="仿宋" w:cs="宋体"/>
          <w:color w:val="auto"/>
          <w:sz w:val="28"/>
          <w:szCs w:val="28"/>
          <w:u w:val="none"/>
          <w:lang w:val="en-US" w:eastAsia="zh-CN"/>
        </w:rPr>
        <w:t>19</w:t>
      </w:r>
      <w:r>
        <w:rPr>
          <w:rFonts w:hint="eastAsia" w:ascii="仿宋" w:hAnsi="仿宋" w:eastAsia="仿宋" w:cs="宋体"/>
          <w:color w:val="auto"/>
          <w:sz w:val="28"/>
          <w:szCs w:val="28"/>
          <w:u w:val="none"/>
        </w:rPr>
        <w:t>日至</w:t>
      </w:r>
      <w:r>
        <w:rPr>
          <w:rFonts w:hint="eastAsia" w:ascii="仿宋" w:hAnsi="仿宋" w:eastAsia="仿宋" w:cs="宋体"/>
          <w:color w:val="auto"/>
          <w:sz w:val="28"/>
          <w:szCs w:val="28"/>
          <w:u w:val="none"/>
          <w:lang w:val="en-US" w:eastAsia="zh-CN"/>
        </w:rPr>
        <w:t>2022</w:t>
      </w:r>
      <w:r>
        <w:rPr>
          <w:rFonts w:hint="eastAsia" w:ascii="仿宋" w:hAnsi="仿宋" w:eastAsia="仿宋" w:cs="宋体"/>
          <w:color w:val="auto"/>
          <w:sz w:val="28"/>
          <w:szCs w:val="28"/>
          <w:u w:val="none"/>
        </w:rPr>
        <w:t>年</w:t>
      </w:r>
      <w:r>
        <w:rPr>
          <w:rFonts w:hint="eastAsia" w:ascii="仿宋" w:hAnsi="仿宋" w:eastAsia="仿宋" w:cs="宋体"/>
          <w:color w:val="auto"/>
          <w:sz w:val="28"/>
          <w:szCs w:val="28"/>
          <w:u w:val="none"/>
          <w:lang w:val="en-US" w:eastAsia="zh-CN"/>
        </w:rPr>
        <w:t>07</w:t>
      </w:r>
      <w:r>
        <w:rPr>
          <w:rFonts w:hint="eastAsia" w:ascii="仿宋" w:hAnsi="仿宋" w:eastAsia="仿宋" w:cs="宋体"/>
          <w:color w:val="auto"/>
          <w:sz w:val="28"/>
          <w:szCs w:val="28"/>
          <w:u w:val="none"/>
        </w:rPr>
        <w:t>月</w:t>
      </w:r>
      <w:r>
        <w:rPr>
          <w:rFonts w:hint="eastAsia" w:ascii="仿宋" w:hAnsi="仿宋" w:eastAsia="仿宋" w:cs="宋体"/>
          <w:color w:val="auto"/>
          <w:sz w:val="28"/>
          <w:szCs w:val="28"/>
          <w:u w:val="none"/>
          <w:lang w:val="en-US" w:eastAsia="zh-CN"/>
        </w:rPr>
        <w:t>25</w:t>
      </w:r>
      <w:r>
        <w:rPr>
          <w:rFonts w:hint="eastAsia" w:ascii="仿宋" w:hAnsi="仿宋" w:eastAsia="仿宋" w:cs="宋体"/>
          <w:color w:val="auto"/>
          <w:sz w:val="28"/>
          <w:szCs w:val="28"/>
          <w:u w:val="none"/>
        </w:rPr>
        <w:t>日，每天上午</w:t>
      </w:r>
      <w:r>
        <w:rPr>
          <w:rFonts w:hint="eastAsia" w:ascii="仿宋" w:hAnsi="仿宋" w:eastAsia="仿宋" w:cs="宋体"/>
          <w:color w:val="auto"/>
          <w:sz w:val="28"/>
          <w:szCs w:val="28"/>
          <w:u w:val="none"/>
          <w:lang w:val="en-US" w:eastAsia="zh-CN"/>
        </w:rPr>
        <w:t>10:30时</w:t>
      </w:r>
      <w:r>
        <w:rPr>
          <w:rFonts w:hint="eastAsia" w:ascii="仿宋" w:hAnsi="仿宋" w:eastAsia="仿宋" w:cs="宋体"/>
          <w:color w:val="auto"/>
          <w:sz w:val="28"/>
          <w:szCs w:val="28"/>
          <w:u w:val="none"/>
        </w:rPr>
        <w:t>至</w:t>
      </w:r>
      <w:r>
        <w:rPr>
          <w:rFonts w:hint="eastAsia" w:ascii="仿宋" w:hAnsi="仿宋" w:eastAsia="仿宋" w:cs="宋体"/>
          <w:color w:val="auto"/>
          <w:sz w:val="28"/>
          <w:szCs w:val="28"/>
          <w:u w:val="none"/>
          <w:lang w:val="en-US" w:eastAsia="zh-CN"/>
        </w:rPr>
        <w:t>13:30时</w:t>
      </w:r>
      <w:r>
        <w:rPr>
          <w:rFonts w:hint="eastAsia" w:ascii="仿宋" w:hAnsi="仿宋" w:eastAsia="仿宋" w:cs="宋体"/>
          <w:color w:val="auto"/>
          <w:sz w:val="28"/>
          <w:szCs w:val="28"/>
          <w:u w:val="none"/>
        </w:rPr>
        <w:t>，下午</w:t>
      </w:r>
      <w:r>
        <w:rPr>
          <w:rFonts w:hint="eastAsia" w:ascii="仿宋" w:hAnsi="仿宋" w:eastAsia="仿宋" w:cs="宋体"/>
          <w:color w:val="auto"/>
          <w:sz w:val="28"/>
          <w:szCs w:val="28"/>
          <w:u w:val="none"/>
          <w:lang w:val="en-US" w:eastAsia="zh-CN"/>
        </w:rPr>
        <w:t>16:00时</w:t>
      </w:r>
      <w:r>
        <w:rPr>
          <w:rFonts w:hint="eastAsia" w:ascii="仿宋" w:hAnsi="仿宋" w:eastAsia="仿宋" w:cs="宋体"/>
          <w:color w:val="auto"/>
          <w:sz w:val="28"/>
          <w:szCs w:val="28"/>
          <w:u w:val="none"/>
        </w:rPr>
        <w:t>至</w:t>
      </w:r>
      <w:r>
        <w:rPr>
          <w:rFonts w:hint="eastAsia" w:ascii="仿宋" w:hAnsi="仿宋" w:eastAsia="仿宋" w:cs="宋体"/>
          <w:color w:val="auto"/>
          <w:sz w:val="28"/>
          <w:szCs w:val="28"/>
          <w:u w:val="none"/>
          <w:lang w:val="en-US" w:eastAsia="zh-CN"/>
        </w:rPr>
        <w:t>19：00时</w:t>
      </w:r>
      <w:r>
        <w:rPr>
          <w:rFonts w:hint="eastAsia" w:ascii="仿宋" w:hAnsi="仿宋" w:eastAsia="仿宋" w:cs="宋体"/>
          <w:color w:val="auto"/>
          <w:sz w:val="28"/>
          <w:szCs w:val="28"/>
          <w:u w:val="none"/>
        </w:rPr>
        <w:t>（北京时间，</w:t>
      </w:r>
      <w:r>
        <w:rPr>
          <w:rFonts w:ascii="仿宋" w:hAnsi="仿宋" w:eastAsia="仿宋" w:cs="宋体"/>
          <w:color w:val="auto"/>
          <w:sz w:val="28"/>
          <w:szCs w:val="28"/>
          <w:u w:val="none"/>
        </w:rPr>
        <w:t>法定节假日</w:t>
      </w:r>
      <w:r>
        <w:rPr>
          <w:rFonts w:hint="eastAsia" w:ascii="仿宋" w:hAnsi="仿宋" w:eastAsia="仿宋" w:cs="宋体"/>
          <w:color w:val="auto"/>
          <w:sz w:val="28"/>
          <w:szCs w:val="28"/>
          <w:u w:val="none"/>
        </w:rPr>
        <w:t>除外 ）</w:t>
      </w:r>
    </w:p>
    <w:p>
      <w:pPr>
        <w:spacing w:line="240" w:lineRule="auto"/>
        <w:ind w:firstLine="540"/>
        <w:rPr>
          <w:rFonts w:ascii="仿宋" w:hAnsi="仿宋" w:eastAsia="仿宋" w:cs="宋体"/>
          <w:color w:val="auto"/>
          <w:sz w:val="28"/>
          <w:szCs w:val="28"/>
          <w:u w:val="none"/>
        </w:rPr>
      </w:pPr>
      <w:r>
        <w:rPr>
          <w:rFonts w:hint="eastAsia" w:ascii="仿宋" w:hAnsi="仿宋" w:eastAsia="仿宋" w:cs="宋体"/>
          <w:color w:val="auto"/>
          <w:sz w:val="28"/>
          <w:szCs w:val="28"/>
          <w:u w:val="none"/>
        </w:rPr>
        <w:t>地点：</w:t>
      </w:r>
      <w:r>
        <w:rPr>
          <w:rFonts w:hint="eastAsia" w:ascii="仿宋" w:hAnsi="仿宋" w:eastAsia="仿宋"/>
          <w:color w:val="auto"/>
          <w:sz w:val="28"/>
          <w:szCs w:val="28"/>
          <w:u w:val="none"/>
        </w:rPr>
        <w:t>阿勒泰市迎宾路101号龙腾综合商业中心2栋8号</w:t>
      </w:r>
    </w:p>
    <w:p>
      <w:pPr>
        <w:spacing w:line="240" w:lineRule="auto"/>
        <w:ind w:firstLine="560" w:firstLineChars="200"/>
        <w:rPr>
          <w:rFonts w:hint="eastAsia" w:ascii="仿宋" w:hAnsi="仿宋" w:eastAsia="仿宋" w:cs="宋体"/>
          <w:color w:val="auto"/>
          <w:sz w:val="28"/>
          <w:szCs w:val="28"/>
          <w:u w:val="none"/>
        </w:rPr>
      </w:pPr>
      <w:r>
        <w:rPr>
          <w:rFonts w:hint="eastAsia" w:ascii="仿宋" w:hAnsi="仿宋" w:eastAsia="仿宋" w:cs="宋体"/>
          <w:color w:val="auto"/>
          <w:sz w:val="28"/>
          <w:szCs w:val="28"/>
          <w:u w:val="none"/>
        </w:rPr>
        <w:t>方式：</w:t>
      </w:r>
      <w:r>
        <w:rPr>
          <w:rFonts w:hint="eastAsia" w:ascii="仿宋" w:hAnsi="仿宋" w:eastAsia="仿宋" w:cs="宋体"/>
          <w:color w:val="auto"/>
          <w:sz w:val="28"/>
          <w:szCs w:val="28"/>
          <w:u w:val="none"/>
          <w:lang w:val="en-US" w:eastAsia="zh-CN"/>
        </w:rPr>
        <w:t>报名成功后</w:t>
      </w:r>
      <w:r>
        <w:rPr>
          <w:rFonts w:hint="eastAsia" w:ascii="仿宋" w:hAnsi="仿宋" w:eastAsia="仿宋" w:cs="宋体"/>
          <w:color w:val="auto"/>
          <w:sz w:val="28"/>
          <w:szCs w:val="28"/>
          <w:u w:val="none"/>
        </w:rPr>
        <w:t>现场获取</w:t>
      </w:r>
    </w:p>
    <w:p>
      <w:pPr>
        <w:spacing w:line="240" w:lineRule="auto"/>
        <w:ind w:firstLine="560" w:firstLineChars="200"/>
        <w:rPr>
          <w:rFonts w:hint="eastAsia" w:ascii="仿宋" w:hAnsi="仿宋" w:eastAsia="仿宋" w:cs="宋体"/>
          <w:color w:val="auto"/>
          <w:sz w:val="28"/>
          <w:szCs w:val="28"/>
          <w:u w:val="none"/>
          <w:lang w:val="en-US" w:eastAsia="zh-CN"/>
        </w:rPr>
      </w:pPr>
      <w:r>
        <w:rPr>
          <w:rFonts w:hint="eastAsia" w:ascii="仿宋" w:hAnsi="仿宋" w:eastAsia="仿宋" w:cs="宋体"/>
          <w:color w:val="auto"/>
          <w:sz w:val="28"/>
          <w:szCs w:val="28"/>
          <w:u w:val="none"/>
        </w:rPr>
        <w:t>售价：</w:t>
      </w:r>
      <w:r>
        <w:rPr>
          <w:rFonts w:hint="eastAsia" w:ascii="仿宋" w:hAnsi="仿宋" w:eastAsia="仿宋" w:cs="宋体"/>
          <w:color w:val="auto"/>
          <w:sz w:val="28"/>
          <w:szCs w:val="28"/>
          <w:u w:val="none"/>
          <w:lang w:val="en-US" w:eastAsia="zh-CN"/>
        </w:rPr>
        <w:t>300元</w:t>
      </w:r>
    </w:p>
    <w:p>
      <w:pPr>
        <w:pStyle w:val="4"/>
        <w:spacing w:line="240" w:lineRule="auto"/>
        <w:rPr>
          <w:rFonts w:ascii="黑体" w:hAnsi="黑体" w:cs="宋体"/>
          <w:b w:val="0"/>
          <w:color w:val="auto"/>
          <w:sz w:val="28"/>
          <w:szCs w:val="28"/>
          <w:u w:val="none"/>
        </w:rPr>
      </w:pPr>
      <w:bookmarkStart w:id="6" w:name="_Toc28359092"/>
      <w:bookmarkStart w:id="7" w:name="_Toc28359015"/>
      <w:bookmarkStart w:id="8" w:name="_Toc35393632"/>
      <w:bookmarkStart w:id="9" w:name="_Toc35393801"/>
      <w:r>
        <w:rPr>
          <w:rFonts w:hint="eastAsia" w:ascii="黑体" w:hAnsi="黑体" w:cs="宋体"/>
          <w:b w:val="0"/>
          <w:color w:val="auto"/>
          <w:sz w:val="28"/>
          <w:szCs w:val="28"/>
          <w:u w:val="none"/>
        </w:rPr>
        <w:t>四、响应文件提交</w:t>
      </w:r>
      <w:bookmarkEnd w:id="6"/>
      <w:bookmarkEnd w:id="7"/>
      <w:bookmarkEnd w:id="8"/>
      <w:bookmarkEnd w:id="9"/>
    </w:p>
    <w:p>
      <w:pPr>
        <w:spacing w:line="240" w:lineRule="auto"/>
        <w:ind w:firstLine="560" w:firstLineChars="200"/>
        <w:rPr>
          <w:rFonts w:hint="eastAsia" w:ascii="仿宋" w:hAnsi="仿宋" w:eastAsia="仿宋"/>
          <w:bCs/>
          <w:color w:val="auto"/>
          <w:sz w:val="28"/>
          <w:szCs w:val="28"/>
          <w:u w:val="none"/>
        </w:rPr>
      </w:pPr>
      <w:r>
        <w:rPr>
          <w:rFonts w:hint="eastAsia" w:ascii="仿宋" w:hAnsi="仿宋" w:eastAsia="仿宋"/>
          <w:color w:val="auto"/>
          <w:sz w:val="28"/>
          <w:szCs w:val="28"/>
          <w:u w:val="none"/>
        </w:rPr>
        <w:t>截止时间：</w:t>
      </w:r>
      <w:r>
        <w:rPr>
          <w:rFonts w:ascii="仿宋" w:hAnsi="仿宋" w:eastAsia="仿宋"/>
          <w:color w:val="auto"/>
          <w:sz w:val="28"/>
          <w:szCs w:val="28"/>
          <w:u w:val="none"/>
        </w:rPr>
        <w:t xml:space="preserve"> </w:t>
      </w:r>
      <w:r>
        <w:rPr>
          <w:rFonts w:hint="eastAsia" w:ascii="仿宋" w:hAnsi="仿宋" w:eastAsia="仿宋"/>
          <w:color w:val="auto"/>
          <w:sz w:val="28"/>
          <w:szCs w:val="28"/>
          <w:u w:val="none"/>
          <w:lang w:val="en-US" w:eastAsia="zh-CN"/>
        </w:rPr>
        <w:t>2022</w:t>
      </w:r>
      <w:r>
        <w:rPr>
          <w:rFonts w:hint="eastAsia" w:ascii="仿宋" w:hAnsi="仿宋" w:eastAsia="仿宋"/>
          <w:bCs/>
          <w:color w:val="auto"/>
          <w:sz w:val="28"/>
          <w:szCs w:val="28"/>
          <w:u w:val="none"/>
        </w:rPr>
        <w:t>年</w:t>
      </w:r>
      <w:r>
        <w:rPr>
          <w:rFonts w:hint="eastAsia" w:ascii="仿宋" w:hAnsi="仿宋" w:eastAsia="仿宋"/>
          <w:bCs/>
          <w:color w:val="auto"/>
          <w:sz w:val="28"/>
          <w:szCs w:val="28"/>
          <w:u w:val="none"/>
          <w:lang w:val="en-US" w:eastAsia="zh-CN"/>
        </w:rPr>
        <w:t>08</w:t>
      </w:r>
      <w:r>
        <w:rPr>
          <w:rFonts w:hint="eastAsia" w:ascii="仿宋" w:hAnsi="仿宋" w:eastAsia="仿宋"/>
          <w:bCs/>
          <w:color w:val="auto"/>
          <w:sz w:val="28"/>
          <w:szCs w:val="28"/>
          <w:u w:val="none"/>
        </w:rPr>
        <w:t>月</w:t>
      </w:r>
      <w:r>
        <w:rPr>
          <w:rFonts w:hint="eastAsia" w:ascii="仿宋" w:hAnsi="仿宋" w:eastAsia="仿宋"/>
          <w:bCs/>
          <w:color w:val="auto"/>
          <w:sz w:val="28"/>
          <w:szCs w:val="28"/>
          <w:u w:val="none"/>
          <w:lang w:val="en-US" w:eastAsia="zh-CN"/>
        </w:rPr>
        <w:t>08</w:t>
      </w:r>
      <w:r>
        <w:rPr>
          <w:rFonts w:hint="eastAsia" w:ascii="仿宋" w:hAnsi="仿宋" w:eastAsia="仿宋"/>
          <w:bCs/>
          <w:color w:val="auto"/>
          <w:sz w:val="28"/>
          <w:szCs w:val="28"/>
          <w:u w:val="none"/>
        </w:rPr>
        <w:t>日</w:t>
      </w:r>
      <w:r>
        <w:rPr>
          <w:rFonts w:hint="eastAsia" w:ascii="仿宋" w:hAnsi="仿宋" w:eastAsia="仿宋"/>
          <w:bCs/>
          <w:color w:val="auto"/>
          <w:sz w:val="28"/>
          <w:szCs w:val="28"/>
          <w:u w:val="none"/>
          <w:lang w:val="en-US" w:eastAsia="zh-CN"/>
        </w:rPr>
        <w:t>16</w:t>
      </w:r>
      <w:r>
        <w:rPr>
          <w:rFonts w:hint="eastAsia" w:ascii="仿宋" w:hAnsi="仿宋" w:eastAsia="仿宋"/>
          <w:bCs/>
          <w:color w:val="auto"/>
          <w:sz w:val="28"/>
          <w:szCs w:val="28"/>
          <w:u w:val="none"/>
        </w:rPr>
        <w:t>点</w:t>
      </w:r>
      <w:r>
        <w:rPr>
          <w:rFonts w:hint="eastAsia" w:ascii="仿宋" w:hAnsi="仿宋" w:eastAsia="仿宋"/>
          <w:bCs/>
          <w:color w:val="auto"/>
          <w:sz w:val="28"/>
          <w:szCs w:val="28"/>
          <w:u w:val="none"/>
          <w:lang w:val="en-US" w:eastAsia="zh-CN"/>
        </w:rPr>
        <w:t>30</w:t>
      </w:r>
      <w:r>
        <w:rPr>
          <w:rFonts w:hint="eastAsia" w:ascii="仿宋" w:hAnsi="仿宋" w:eastAsia="仿宋"/>
          <w:bCs/>
          <w:color w:val="auto"/>
          <w:sz w:val="28"/>
          <w:szCs w:val="28"/>
          <w:u w:val="none"/>
        </w:rPr>
        <w:t>分（北京时间）</w:t>
      </w:r>
    </w:p>
    <w:p>
      <w:pPr>
        <w:spacing w:line="240" w:lineRule="auto"/>
        <w:ind w:firstLine="560" w:firstLineChars="200"/>
        <w:rPr>
          <w:rFonts w:hint="eastAsia" w:ascii="仿宋" w:hAnsi="仿宋" w:eastAsia="仿宋"/>
          <w:bCs/>
          <w:color w:val="auto"/>
          <w:sz w:val="28"/>
          <w:szCs w:val="28"/>
          <w:u w:val="none"/>
          <w:lang w:val="en-US" w:eastAsia="zh-CN"/>
        </w:rPr>
      </w:pPr>
      <w:r>
        <w:rPr>
          <w:rFonts w:hint="eastAsia" w:ascii="仿宋" w:hAnsi="仿宋" w:eastAsia="仿宋"/>
          <w:color w:val="auto"/>
          <w:sz w:val="28"/>
          <w:szCs w:val="28"/>
          <w:u w:val="none"/>
        </w:rPr>
        <w:t>地</w:t>
      </w:r>
      <w:r>
        <w:rPr>
          <w:rFonts w:hint="eastAsia" w:ascii="仿宋" w:hAnsi="仿宋" w:eastAsia="仿宋"/>
          <w:color w:val="auto"/>
          <w:sz w:val="28"/>
          <w:szCs w:val="28"/>
          <w:u w:val="none"/>
          <w:lang w:val="en-US" w:eastAsia="zh-CN"/>
        </w:rPr>
        <w:t xml:space="preserve">    </w:t>
      </w:r>
      <w:r>
        <w:rPr>
          <w:rFonts w:hint="eastAsia" w:ascii="仿宋" w:hAnsi="仿宋" w:eastAsia="仿宋"/>
          <w:color w:val="auto"/>
          <w:sz w:val="28"/>
          <w:szCs w:val="28"/>
          <w:u w:val="none"/>
        </w:rPr>
        <w:t>点：</w:t>
      </w:r>
      <w:r>
        <w:rPr>
          <w:rFonts w:hint="eastAsia" w:ascii="仿宋" w:hAnsi="仿宋" w:eastAsia="仿宋"/>
          <w:color w:val="auto"/>
          <w:sz w:val="28"/>
          <w:szCs w:val="28"/>
          <w:u w:val="none"/>
          <w:lang w:val="en-US" w:eastAsia="zh-CN"/>
        </w:rPr>
        <w:t>新疆搏达昌鑫项目管理咨询有限公司（</w:t>
      </w:r>
      <w:r>
        <w:rPr>
          <w:rFonts w:hint="eastAsia" w:ascii="仿宋" w:hAnsi="仿宋" w:eastAsia="仿宋"/>
          <w:color w:val="auto"/>
          <w:sz w:val="28"/>
          <w:szCs w:val="28"/>
          <w:u w:val="none"/>
        </w:rPr>
        <w:t>阿勒泰市迎宾路101号龙腾综合商业中心2栋8号</w:t>
      </w:r>
      <w:r>
        <w:rPr>
          <w:rFonts w:hint="eastAsia" w:ascii="仿宋" w:hAnsi="仿宋" w:eastAsia="仿宋"/>
          <w:color w:val="auto"/>
          <w:sz w:val="28"/>
          <w:szCs w:val="28"/>
          <w:u w:val="none"/>
          <w:lang w:eastAsia="zh-CN"/>
        </w:rPr>
        <w:t>）</w:t>
      </w:r>
    </w:p>
    <w:p>
      <w:pPr>
        <w:pStyle w:val="4"/>
        <w:spacing w:line="240" w:lineRule="auto"/>
        <w:rPr>
          <w:rFonts w:ascii="黑体" w:hAnsi="黑体" w:cs="宋体"/>
          <w:b w:val="0"/>
          <w:color w:val="auto"/>
          <w:sz w:val="28"/>
          <w:szCs w:val="28"/>
          <w:u w:val="none"/>
        </w:rPr>
      </w:pPr>
      <w:bookmarkStart w:id="10" w:name="_Toc35393802"/>
      <w:bookmarkStart w:id="11" w:name="_Toc35393633"/>
      <w:bookmarkStart w:id="12" w:name="_Toc28359093"/>
      <w:bookmarkStart w:id="13" w:name="_Toc28359016"/>
      <w:r>
        <w:rPr>
          <w:rFonts w:hint="eastAsia" w:ascii="黑体" w:hAnsi="黑体" w:cs="宋体"/>
          <w:b w:val="0"/>
          <w:color w:val="auto"/>
          <w:sz w:val="28"/>
          <w:szCs w:val="28"/>
          <w:u w:val="none"/>
        </w:rPr>
        <w:t>五、开启</w:t>
      </w:r>
      <w:bookmarkEnd w:id="10"/>
      <w:bookmarkEnd w:id="11"/>
      <w:bookmarkEnd w:id="12"/>
      <w:bookmarkEnd w:id="13"/>
    </w:p>
    <w:p>
      <w:pPr>
        <w:spacing w:line="240" w:lineRule="auto"/>
        <w:ind w:firstLine="560" w:firstLineChars="200"/>
        <w:rPr>
          <w:rFonts w:ascii="仿宋" w:hAnsi="仿宋" w:eastAsia="仿宋"/>
          <w:bCs/>
          <w:color w:val="auto"/>
          <w:sz w:val="28"/>
          <w:szCs w:val="28"/>
          <w:u w:val="none"/>
        </w:rPr>
      </w:pPr>
      <w:r>
        <w:rPr>
          <w:rFonts w:hint="eastAsia" w:ascii="仿宋" w:hAnsi="仿宋" w:eastAsia="仿宋"/>
          <w:color w:val="auto"/>
          <w:sz w:val="28"/>
          <w:szCs w:val="28"/>
          <w:u w:val="none"/>
        </w:rPr>
        <w:t>时间：</w:t>
      </w:r>
      <w:r>
        <w:rPr>
          <w:rFonts w:ascii="仿宋" w:hAnsi="仿宋" w:eastAsia="仿宋"/>
          <w:color w:val="auto"/>
          <w:sz w:val="28"/>
          <w:szCs w:val="28"/>
          <w:u w:val="none"/>
        </w:rPr>
        <w:t xml:space="preserve"> </w:t>
      </w:r>
      <w:r>
        <w:rPr>
          <w:rFonts w:hint="eastAsia" w:ascii="仿宋" w:hAnsi="仿宋" w:eastAsia="仿宋"/>
          <w:color w:val="auto"/>
          <w:sz w:val="28"/>
          <w:szCs w:val="28"/>
          <w:u w:val="none"/>
          <w:lang w:val="en-US" w:eastAsia="zh-CN"/>
        </w:rPr>
        <w:t>2022</w:t>
      </w:r>
      <w:r>
        <w:rPr>
          <w:rFonts w:hint="eastAsia" w:ascii="仿宋" w:hAnsi="仿宋" w:eastAsia="仿宋"/>
          <w:bCs/>
          <w:color w:val="auto"/>
          <w:sz w:val="28"/>
          <w:szCs w:val="28"/>
          <w:u w:val="none"/>
        </w:rPr>
        <w:t>年</w:t>
      </w:r>
      <w:r>
        <w:rPr>
          <w:rFonts w:hint="eastAsia" w:ascii="仿宋" w:hAnsi="仿宋" w:eastAsia="仿宋"/>
          <w:bCs/>
          <w:color w:val="auto"/>
          <w:sz w:val="28"/>
          <w:szCs w:val="28"/>
          <w:u w:val="none"/>
          <w:lang w:val="en-US" w:eastAsia="zh-CN"/>
        </w:rPr>
        <w:t>08</w:t>
      </w:r>
      <w:r>
        <w:rPr>
          <w:rFonts w:hint="eastAsia" w:ascii="仿宋" w:hAnsi="仿宋" w:eastAsia="仿宋"/>
          <w:bCs/>
          <w:color w:val="auto"/>
          <w:sz w:val="28"/>
          <w:szCs w:val="28"/>
          <w:u w:val="none"/>
        </w:rPr>
        <w:t>月</w:t>
      </w:r>
      <w:r>
        <w:rPr>
          <w:rFonts w:hint="eastAsia" w:ascii="仿宋" w:hAnsi="仿宋" w:eastAsia="仿宋"/>
          <w:bCs/>
          <w:color w:val="auto"/>
          <w:sz w:val="28"/>
          <w:szCs w:val="28"/>
          <w:u w:val="none"/>
          <w:lang w:val="en-US" w:eastAsia="zh-CN"/>
        </w:rPr>
        <w:t>08</w:t>
      </w:r>
      <w:r>
        <w:rPr>
          <w:rFonts w:hint="eastAsia" w:ascii="仿宋" w:hAnsi="仿宋" w:eastAsia="仿宋"/>
          <w:bCs/>
          <w:color w:val="auto"/>
          <w:sz w:val="28"/>
          <w:szCs w:val="28"/>
          <w:u w:val="none"/>
        </w:rPr>
        <w:t>日</w:t>
      </w:r>
      <w:r>
        <w:rPr>
          <w:rFonts w:hint="eastAsia" w:ascii="仿宋" w:hAnsi="仿宋" w:eastAsia="仿宋"/>
          <w:bCs/>
          <w:color w:val="auto"/>
          <w:sz w:val="28"/>
          <w:szCs w:val="28"/>
          <w:u w:val="none"/>
          <w:lang w:val="en-US" w:eastAsia="zh-CN"/>
        </w:rPr>
        <w:t>16</w:t>
      </w:r>
      <w:r>
        <w:rPr>
          <w:rFonts w:hint="eastAsia" w:ascii="仿宋" w:hAnsi="仿宋" w:eastAsia="仿宋"/>
          <w:bCs/>
          <w:color w:val="auto"/>
          <w:sz w:val="28"/>
          <w:szCs w:val="28"/>
          <w:u w:val="none"/>
        </w:rPr>
        <w:t>点</w:t>
      </w:r>
      <w:r>
        <w:rPr>
          <w:rFonts w:hint="eastAsia" w:ascii="仿宋" w:hAnsi="仿宋" w:eastAsia="仿宋"/>
          <w:bCs/>
          <w:color w:val="auto"/>
          <w:sz w:val="28"/>
          <w:szCs w:val="28"/>
          <w:u w:val="none"/>
          <w:lang w:val="en-US" w:eastAsia="zh-CN"/>
        </w:rPr>
        <w:t>30</w:t>
      </w:r>
      <w:r>
        <w:rPr>
          <w:rFonts w:hint="eastAsia" w:ascii="仿宋" w:hAnsi="仿宋" w:eastAsia="仿宋"/>
          <w:bCs/>
          <w:color w:val="auto"/>
          <w:sz w:val="28"/>
          <w:szCs w:val="28"/>
          <w:u w:val="none"/>
        </w:rPr>
        <w:t>分（北京时间）</w:t>
      </w:r>
    </w:p>
    <w:p>
      <w:pPr>
        <w:spacing w:line="240" w:lineRule="auto"/>
        <w:ind w:firstLine="560" w:firstLineChars="200"/>
        <w:rPr>
          <w:rFonts w:ascii="仿宋" w:hAnsi="仿宋" w:eastAsia="仿宋"/>
          <w:bCs/>
          <w:color w:val="auto"/>
          <w:sz w:val="28"/>
          <w:szCs w:val="28"/>
          <w:u w:val="none"/>
        </w:rPr>
      </w:pPr>
      <w:r>
        <w:rPr>
          <w:rFonts w:hint="eastAsia" w:ascii="仿宋" w:hAnsi="仿宋" w:eastAsia="仿宋"/>
          <w:color w:val="auto"/>
          <w:sz w:val="28"/>
          <w:szCs w:val="28"/>
          <w:u w:val="none"/>
        </w:rPr>
        <w:t>地点：</w:t>
      </w:r>
      <w:r>
        <w:rPr>
          <w:rFonts w:hint="eastAsia" w:ascii="仿宋" w:hAnsi="仿宋" w:eastAsia="仿宋"/>
          <w:color w:val="auto"/>
          <w:sz w:val="28"/>
          <w:szCs w:val="28"/>
          <w:u w:val="none"/>
          <w:lang w:val="en-US" w:eastAsia="zh-CN"/>
        </w:rPr>
        <w:t>新疆搏达昌鑫项目管理咨询有限公司（</w:t>
      </w:r>
      <w:r>
        <w:rPr>
          <w:rFonts w:hint="eastAsia" w:ascii="仿宋" w:hAnsi="仿宋" w:eastAsia="仿宋"/>
          <w:color w:val="auto"/>
          <w:sz w:val="28"/>
          <w:szCs w:val="28"/>
          <w:u w:val="none"/>
        </w:rPr>
        <w:t>阿勒泰市迎宾路101号龙腾综合商业中心2栋8号</w:t>
      </w:r>
      <w:r>
        <w:rPr>
          <w:rFonts w:hint="eastAsia" w:ascii="仿宋" w:hAnsi="仿宋" w:eastAsia="仿宋"/>
          <w:color w:val="auto"/>
          <w:sz w:val="28"/>
          <w:szCs w:val="28"/>
          <w:u w:val="none"/>
          <w:lang w:eastAsia="zh-CN"/>
        </w:rPr>
        <w:t>）</w:t>
      </w:r>
    </w:p>
    <w:p>
      <w:pPr>
        <w:pStyle w:val="4"/>
        <w:spacing w:line="240" w:lineRule="auto"/>
        <w:rPr>
          <w:rFonts w:ascii="黑体" w:hAnsi="黑体" w:cs="宋体"/>
          <w:b w:val="0"/>
          <w:color w:val="auto"/>
          <w:sz w:val="28"/>
          <w:szCs w:val="28"/>
          <w:u w:val="none"/>
        </w:rPr>
      </w:pPr>
      <w:bookmarkStart w:id="14" w:name="_Toc28359017"/>
      <w:bookmarkStart w:id="15" w:name="_Toc35393803"/>
      <w:bookmarkStart w:id="16" w:name="_Toc28359094"/>
      <w:bookmarkStart w:id="17" w:name="_Toc35393634"/>
      <w:r>
        <w:rPr>
          <w:rFonts w:hint="eastAsia" w:ascii="黑体" w:hAnsi="黑体" w:cs="宋体"/>
          <w:b w:val="0"/>
          <w:color w:val="auto"/>
          <w:sz w:val="28"/>
          <w:szCs w:val="28"/>
          <w:u w:val="none"/>
        </w:rPr>
        <w:t>六、公告期限</w:t>
      </w:r>
      <w:bookmarkEnd w:id="14"/>
      <w:bookmarkEnd w:id="15"/>
      <w:bookmarkEnd w:id="16"/>
      <w:bookmarkEnd w:id="17"/>
    </w:p>
    <w:p>
      <w:pPr>
        <w:spacing w:line="240" w:lineRule="auto"/>
        <w:ind w:firstLine="560" w:firstLineChars="200"/>
        <w:rPr>
          <w:rFonts w:hint="eastAsia" w:ascii="仿宋" w:hAnsi="仿宋" w:eastAsia="仿宋" w:cs="宋体"/>
          <w:color w:val="auto"/>
          <w:kern w:val="0"/>
          <w:sz w:val="28"/>
          <w:szCs w:val="28"/>
          <w:u w:val="none"/>
        </w:rPr>
      </w:pPr>
      <w:r>
        <w:rPr>
          <w:rFonts w:hint="eastAsia" w:ascii="仿宋" w:hAnsi="仿宋" w:eastAsia="仿宋" w:cs="宋体"/>
          <w:color w:val="auto"/>
          <w:kern w:val="0"/>
          <w:sz w:val="28"/>
          <w:szCs w:val="28"/>
          <w:u w:val="none"/>
        </w:rPr>
        <w:t>自本公告发布之日起</w:t>
      </w:r>
      <w:r>
        <w:rPr>
          <w:rFonts w:hint="eastAsia" w:ascii="仿宋" w:hAnsi="仿宋" w:eastAsia="仿宋" w:cs="宋体"/>
          <w:color w:val="auto"/>
          <w:kern w:val="0"/>
          <w:sz w:val="28"/>
          <w:szCs w:val="28"/>
          <w:u w:val="none"/>
          <w:lang w:val="en-US" w:eastAsia="zh-CN"/>
        </w:rPr>
        <w:t>5</w:t>
      </w:r>
      <w:r>
        <w:rPr>
          <w:rFonts w:hint="eastAsia" w:ascii="仿宋" w:hAnsi="仿宋" w:eastAsia="仿宋" w:cs="宋体"/>
          <w:color w:val="auto"/>
          <w:kern w:val="0"/>
          <w:sz w:val="28"/>
          <w:szCs w:val="28"/>
          <w:u w:val="none"/>
        </w:rPr>
        <w:t>个工作日。</w:t>
      </w:r>
      <w:bookmarkStart w:id="18" w:name="_Toc35393804"/>
      <w:bookmarkStart w:id="19" w:name="_Toc35393635"/>
    </w:p>
    <w:p>
      <w:pPr>
        <w:spacing w:line="240" w:lineRule="auto"/>
        <w:ind w:firstLine="560" w:firstLineChars="200"/>
        <w:rPr>
          <w:rFonts w:hint="eastAsia" w:ascii="宋体" w:hAnsi="宋体" w:eastAsia="宋体" w:cs="宋体"/>
          <w:b w:val="0"/>
          <w:color w:val="auto"/>
          <w:sz w:val="28"/>
          <w:szCs w:val="28"/>
          <w:u w:val="none"/>
        </w:rPr>
      </w:pPr>
      <w:r>
        <w:rPr>
          <w:rFonts w:hint="eastAsia" w:ascii="仿宋" w:hAnsi="仿宋" w:eastAsia="仿宋" w:cs="宋体"/>
          <w:color w:val="auto"/>
          <w:kern w:val="0"/>
          <w:sz w:val="28"/>
          <w:szCs w:val="28"/>
          <w:u w:val="none"/>
          <w:lang w:val="en-US" w:eastAsia="zh-CN"/>
        </w:rPr>
        <w:t>七、</w:t>
      </w:r>
      <w:r>
        <w:rPr>
          <w:rFonts w:hint="eastAsia" w:ascii="宋体" w:hAnsi="宋体" w:eastAsia="宋体" w:cs="宋体"/>
          <w:b w:val="0"/>
          <w:color w:val="auto"/>
          <w:sz w:val="28"/>
          <w:szCs w:val="28"/>
          <w:u w:val="none"/>
        </w:rPr>
        <w:t>其他补充事宜</w:t>
      </w:r>
      <w:bookmarkEnd w:id="18"/>
      <w:bookmarkEnd w:id="19"/>
    </w:p>
    <w:p>
      <w:pPr>
        <w:spacing w:line="240" w:lineRule="auto"/>
        <w:ind w:firstLine="560" w:firstLineChars="200"/>
        <w:rPr>
          <w:rFonts w:hint="eastAsia" w:ascii="仿宋" w:hAnsi="仿宋" w:eastAsia="仿宋" w:cs="仿宋"/>
          <w:b w:val="0"/>
          <w:color w:val="auto"/>
          <w:sz w:val="28"/>
          <w:szCs w:val="28"/>
          <w:u w:val="none"/>
          <w:lang w:val="en-US" w:eastAsia="zh-CN"/>
        </w:rPr>
      </w:pPr>
      <w:r>
        <w:rPr>
          <w:rFonts w:hint="eastAsia" w:ascii="仿宋" w:hAnsi="仿宋" w:eastAsia="仿宋" w:cs="仿宋"/>
          <w:b w:val="0"/>
          <w:color w:val="auto"/>
          <w:sz w:val="28"/>
          <w:szCs w:val="28"/>
          <w:u w:val="none"/>
          <w:lang w:val="en-US" w:eastAsia="zh-CN"/>
        </w:rPr>
        <w:t xml:space="preserve">领取招标文件需提交的资料：营业执照副本原件、授权委托人需提供《法定代表人授权委托书》原件及近三个月的社保缴纳证明、法定代表人身份证复印件、被委托人身份证原件和复印件或《法定代表人身份证明书》原件及近三个月的社保缴纳证明和法定代表人身份证原件和复印件。（以上证件需提供原件核查，复印件加盖公章二套，其中法定代表人授权书或法定代表人身份证明书必须注明项目名称和项目编号）购买招标文件，证件不全者不予获取。  </w:t>
      </w:r>
    </w:p>
    <w:p>
      <w:pPr>
        <w:pStyle w:val="4"/>
        <w:spacing w:line="240" w:lineRule="auto"/>
        <w:rPr>
          <w:rFonts w:ascii="黑体" w:hAnsi="黑体" w:cs="宋体"/>
          <w:b w:val="0"/>
          <w:color w:val="auto"/>
          <w:sz w:val="28"/>
          <w:szCs w:val="28"/>
          <w:u w:val="none"/>
        </w:rPr>
      </w:pPr>
      <w:bookmarkStart w:id="20" w:name="_Toc28359095"/>
      <w:bookmarkStart w:id="21" w:name="_Toc35393805"/>
      <w:bookmarkStart w:id="22" w:name="_Toc28359018"/>
      <w:bookmarkStart w:id="23" w:name="_Toc35393636"/>
      <w:r>
        <w:rPr>
          <w:rFonts w:hint="eastAsia" w:ascii="仿宋" w:hAnsi="仿宋" w:eastAsia="仿宋" w:cs="仿宋"/>
          <w:b w:val="0"/>
          <w:color w:val="auto"/>
          <w:sz w:val="28"/>
          <w:szCs w:val="28"/>
          <w:u w:val="none"/>
        </w:rPr>
        <w:t>八、凡对本次采购提出询问，请按以下方式联系</w:t>
      </w:r>
      <w:r>
        <w:rPr>
          <w:rFonts w:hint="eastAsia" w:ascii="黑体" w:hAnsi="黑体" w:cs="宋体"/>
          <w:b w:val="0"/>
          <w:color w:val="auto"/>
          <w:sz w:val="28"/>
          <w:szCs w:val="28"/>
          <w:u w:val="none"/>
        </w:rPr>
        <w:t>。</w:t>
      </w:r>
      <w:bookmarkEnd w:id="20"/>
      <w:bookmarkEnd w:id="21"/>
      <w:bookmarkEnd w:id="22"/>
      <w:bookmarkEnd w:id="23"/>
    </w:p>
    <w:p>
      <w:pPr>
        <w:pStyle w:val="4"/>
        <w:spacing w:line="240" w:lineRule="auto"/>
        <w:ind w:firstLine="840" w:firstLineChars="300"/>
        <w:rPr>
          <w:rFonts w:hint="eastAsia" w:ascii="仿宋" w:hAnsi="仿宋" w:eastAsia="仿宋" w:cs="宋体"/>
          <w:b w:val="0"/>
          <w:color w:val="auto"/>
          <w:sz w:val="28"/>
          <w:szCs w:val="28"/>
          <w:u w:val="none"/>
        </w:rPr>
      </w:pPr>
      <w:bookmarkStart w:id="24" w:name="_Toc35393637"/>
      <w:bookmarkStart w:id="25" w:name="_Toc35393806"/>
      <w:bookmarkStart w:id="26" w:name="_Toc28359096"/>
      <w:bookmarkStart w:id="27" w:name="_Toc28359019"/>
      <w:r>
        <w:rPr>
          <w:rFonts w:hint="eastAsia" w:ascii="仿宋" w:hAnsi="仿宋" w:eastAsia="仿宋" w:cs="宋体"/>
          <w:b w:val="0"/>
          <w:color w:val="auto"/>
          <w:sz w:val="28"/>
          <w:szCs w:val="28"/>
          <w:u w:val="none"/>
        </w:rPr>
        <w:t>1.采购人信息</w:t>
      </w:r>
      <w:bookmarkEnd w:id="24"/>
      <w:bookmarkEnd w:id="25"/>
      <w:bookmarkEnd w:id="26"/>
      <w:bookmarkEnd w:id="27"/>
    </w:p>
    <w:p>
      <w:pPr>
        <w:spacing w:line="240" w:lineRule="auto"/>
        <w:ind w:firstLine="840" w:firstLineChars="300"/>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rPr>
        <w:t>名   称：</w:t>
      </w:r>
      <w:r>
        <w:rPr>
          <w:rFonts w:hint="eastAsia" w:ascii="仿宋" w:hAnsi="仿宋" w:eastAsia="仿宋" w:cs="仿宋"/>
          <w:color w:val="auto"/>
          <w:kern w:val="0"/>
          <w:sz w:val="28"/>
          <w:szCs w:val="28"/>
          <w:highlight w:val="none"/>
          <w:lang w:val="en-US" w:eastAsia="zh-CN"/>
        </w:rPr>
        <w:t>福海县齐干吉迭乡人民政府</w:t>
      </w:r>
    </w:p>
    <w:p>
      <w:pPr>
        <w:spacing w:line="240" w:lineRule="auto"/>
        <w:ind w:left="1129" w:leftChars="371" w:hanging="350" w:hangingChars="125"/>
        <w:jc w:val="left"/>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lang w:val="en-US" w:eastAsia="zh-CN"/>
        </w:rPr>
        <w:t>项目联系人</w:t>
      </w:r>
      <w:r>
        <w:rPr>
          <w:rFonts w:hint="eastAsia" w:ascii="仿宋" w:hAnsi="仿宋" w:eastAsia="仿宋"/>
          <w:color w:val="auto"/>
          <w:sz w:val="28"/>
          <w:szCs w:val="28"/>
          <w:u w:val="none"/>
        </w:rPr>
        <w:t>：</w:t>
      </w:r>
      <w:r>
        <w:rPr>
          <w:rFonts w:hint="eastAsia" w:ascii="仿宋" w:hAnsi="仿宋" w:eastAsia="仿宋"/>
          <w:color w:val="auto"/>
          <w:sz w:val="28"/>
          <w:szCs w:val="28"/>
          <w:u w:val="none"/>
          <w:lang w:val="en-US" w:eastAsia="zh-CN"/>
        </w:rPr>
        <w:t>李豪杰</w:t>
      </w:r>
      <w:r>
        <w:rPr>
          <w:rFonts w:hint="eastAsia" w:ascii="仿宋" w:hAnsi="仿宋" w:eastAsia="仿宋"/>
          <w:color w:val="auto"/>
          <w:sz w:val="28"/>
          <w:szCs w:val="28"/>
          <w:u w:val="none"/>
        </w:rPr>
        <w:t>　　　　　　　　　</w:t>
      </w:r>
      <w:r>
        <w:rPr>
          <w:rFonts w:hint="eastAsia" w:ascii="仿宋" w:hAnsi="仿宋" w:eastAsia="仿宋"/>
          <w:color w:val="auto"/>
          <w:sz w:val="28"/>
          <w:szCs w:val="28"/>
          <w:u w:val="none"/>
          <w:lang w:val="en-US" w:eastAsia="zh-CN"/>
        </w:rPr>
        <w:t xml:space="preserve">  </w:t>
      </w:r>
    </w:p>
    <w:p>
      <w:pPr>
        <w:spacing w:line="240" w:lineRule="auto"/>
        <w:ind w:left="1129" w:leftChars="371" w:hanging="350" w:hangingChars="125"/>
        <w:jc w:val="left"/>
        <w:rPr>
          <w:rFonts w:hint="eastAsia" w:ascii="仿宋" w:hAnsi="仿宋" w:eastAsia="仿宋"/>
          <w:color w:val="auto"/>
          <w:sz w:val="28"/>
          <w:szCs w:val="28"/>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18290901314</w:t>
      </w:r>
      <w:r>
        <w:rPr>
          <w:rFonts w:hint="eastAsia" w:ascii="仿宋" w:hAnsi="仿宋" w:eastAsia="仿宋"/>
          <w:color w:val="auto"/>
          <w:sz w:val="28"/>
          <w:szCs w:val="28"/>
          <w:u w:val="none"/>
        </w:rPr>
        <w:t>　　　 　</w:t>
      </w:r>
      <w:r>
        <w:rPr>
          <w:rFonts w:hint="eastAsia" w:ascii="仿宋" w:hAnsi="仿宋" w:eastAsia="仿宋"/>
          <w:color w:val="auto"/>
          <w:sz w:val="28"/>
          <w:szCs w:val="28"/>
          <w:u w:val="none"/>
          <w:lang w:val="en-US" w:eastAsia="zh-CN"/>
        </w:rPr>
        <w:t xml:space="preserve"> </w:t>
      </w:r>
    </w:p>
    <w:p>
      <w:pPr>
        <w:pStyle w:val="4"/>
        <w:spacing w:line="240" w:lineRule="auto"/>
        <w:ind w:firstLine="840" w:firstLineChars="300"/>
        <w:rPr>
          <w:rFonts w:ascii="仿宋" w:hAnsi="仿宋" w:eastAsia="仿宋" w:cs="宋体"/>
          <w:b w:val="0"/>
          <w:color w:val="auto"/>
          <w:sz w:val="28"/>
          <w:szCs w:val="28"/>
          <w:u w:val="none"/>
        </w:rPr>
      </w:pPr>
      <w:bookmarkStart w:id="28" w:name="_Toc35393638"/>
      <w:bookmarkStart w:id="29" w:name="_Toc28359020"/>
      <w:bookmarkStart w:id="30" w:name="_Toc28359097"/>
      <w:bookmarkStart w:id="31" w:name="_Toc35393807"/>
      <w:r>
        <w:rPr>
          <w:rFonts w:hint="eastAsia" w:ascii="仿宋" w:hAnsi="仿宋" w:eastAsia="仿宋" w:cs="宋体"/>
          <w:b w:val="0"/>
          <w:color w:val="auto"/>
          <w:sz w:val="28"/>
          <w:szCs w:val="28"/>
          <w:u w:val="none"/>
        </w:rPr>
        <w:t>2.采购代理机构信息</w:t>
      </w:r>
      <w:bookmarkEnd w:id="28"/>
      <w:bookmarkEnd w:id="29"/>
      <w:bookmarkEnd w:id="30"/>
      <w:bookmarkEnd w:id="31"/>
    </w:p>
    <w:p>
      <w:pPr>
        <w:spacing w:line="240" w:lineRule="auto"/>
        <w:ind w:firstLine="840" w:firstLineChars="300"/>
        <w:rPr>
          <w:rFonts w:hint="default" w:ascii="仿宋" w:hAnsi="仿宋" w:eastAsia="仿宋"/>
          <w:color w:val="auto"/>
          <w:sz w:val="28"/>
          <w:szCs w:val="28"/>
          <w:u w:val="none"/>
          <w:lang w:val="en-US"/>
        </w:rPr>
      </w:pPr>
      <w:r>
        <w:rPr>
          <w:rFonts w:hint="eastAsia" w:ascii="仿宋" w:hAnsi="仿宋" w:eastAsia="仿宋"/>
          <w:color w:val="auto"/>
          <w:sz w:val="28"/>
          <w:szCs w:val="28"/>
          <w:u w:val="none"/>
        </w:rPr>
        <w:t>名   称：</w:t>
      </w:r>
      <w:r>
        <w:rPr>
          <w:rFonts w:hint="eastAsia" w:ascii="仿宋" w:hAnsi="仿宋" w:eastAsia="仿宋"/>
          <w:color w:val="auto"/>
          <w:sz w:val="28"/>
          <w:szCs w:val="28"/>
          <w:u w:val="none"/>
          <w:lang w:val="en-US" w:eastAsia="zh-CN"/>
        </w:rPr>
        <w:t>新疆搏达昌鑫项目管理咨询有限公司</w:t>
      </w:r>
      <w:r>
        <w:rPr>
          <w:rFonts w:hint="eastAsia" w:ascii="仿宋" w:hAnsi="仿宋" w:eastAsia="仿宋"/>
          <w:i w:val="0"/>
          <w:iCs w:val="0"/>
          <w:color w:val="auto"/>
          <w:sz w:val="28"/>
          <w:szCs w:val="28"/>
          <w:u w:val="none"/>
          <w:lang w:val="en-US" w:eastAsia="zh-CN"/>
        </w:rPr>
        <w:t xml:space="preserve">  </w:t>
      </w:r>
    </w:p>
    <w:p>
      <w:pPr>
        <w:spacing w:line="24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地　址：阿勒泰市迎宾路101号龙腾综合商业中心2栋8号　　　　　　　　　　　</w:t>
      </w:r>
    </w:p>
    <w:p>
      <w:pPr>
        <w:spacing w:line="24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联系方式：</w:t>
      </w:r>
      <w:r>
        <w:rPr>
          <w:rFonts w:hint="eastAsia" w:ascii="仿宋" w:hAnsi="仿宋" w:eastAsia="仿宋"/>
          <w:color w:val="auto"/>
          <w:sz w:val="28"/>
          <w:szCs w:val="28"/>
          <w:u w:val="none"/>
          <w:lang w:val="en-US" w:eastAsia="zh-CN"/>
        </w:rPr>
        <w:t>0906-2154567</w:t>
      </w:r>
      <w:r>
        <w:rPr>
          <w:rFonts w:hint="eastAsia" w:ascii="仿宋" w:hAnsi="仿宋" w:eastAsia="仿宋"/>
          <w:color w:val="auto"/>
          <w:sz w:val="28"/>
          <w:szCs w:val="28"/>
          <w:u w:val="none"/>
        </w:rPr>
        <w:t>　　　　　　　　</w:t>
      </w:r>
    </w:p>
    <w:p>
      <w:pPr>
        <w:pStyle w:val="4"/>
        <w:spacing w:line="240" w:lineRule="auto"/>
        <w:ind w:firstLine="840" w:firstLineChars="300"/>
        <w:rPr>
          <w:rFonts w:ascii="仿宋" w:hAnsi="仿宋" w:eastAsia="仿宋" w:cs="宋体"/>
          <w:b w:val="0"/>
          <w:color w:val="auto"/>
          <w:sz w:val="28"/>
          <w:szCs w:val="28"/>
          <w:u w:val="none"/>
        </w:rPr>
      </w:pPr>
      <w:bookmarkStart w:id="32" w:name="_Toc28359021"/>
      <w:bookmarkStart w:id="33" w:name="_Toc35393639"/>
      <w:bookmarkStart w:id="34" w:name="_Toc28359098"/>
      <w:bookmarkStart w:id="35" w:name="_Toc35393808"/>
      <w:r>
        <w:rPr>
          <w:rFonts w:hint="eastAsia" w:ascii="仿宋" w:hAnsi="仿宋" w:eastAsia="仿宋" w:cs="宋体"/>
          <w:b w:val="0"/>
          <w:color w:val="auto"/>
          <w:sz w:val="28"/>
          <w:szCs w:val="28"/>
          <w:u w:val="none"/>
        </w:rPr>
        <w:t>3.项目联系</w:t>
      </w:r>
      <w:r>
        <w:rPr>
          <w:rFonts w:ascii="仿宋" w:hAnsi="仿宋" w:eastAsia="仿宋" w:cs="宋体"/>
          <w:b w:val="0"/>
          <w:color w:val="auto"/>
          <w:sz w:val="28"/>
          <w:szCs w:val="28"/>
          <w:u w:val="none"/>
        </w:rPr>
        <w:t>方式</w:t>
      </w:r>
      <w:bookmarkEnd w:id="32"/>
      <w:bookmarkEnd w:id="33"/>
      <w:bookmarkEnd w:id="34"/>
      <w:bookmarkEnd w:id="35"/>
    </w:p>
    <w:p>
      <w:pPr>
        <w:pStyle w:val="6"/>
        <w:spacing w:line="240" w:lineRule="auto"/>
        <w:ind w:firstLine="840" w:firstLineChars="300"/>
        <w:rPr>
          <w:rFonts w:hint="eastAsia" w:ascii="仿宋" w:hAnsi="仿宋" w:eastAsia="仿宋"/>
          <w:color w:val="auto"/>
          <w:sz w:val="28"/>
          <w:szCs w:val="28"/>
          <w:u w:val="none"/>
          <w:lang w:val="en-US" w:eastAsia="zh-CN"/>
        </w:rPr>
      </w:pPr>
      <w:r>
        <w:rPr>
          <w:rFonts w:hint="eastAsia" w:ascii="仿宋" w:hAnsi="仿宋" w:eastAsia="仿宋"/>
          <w:color w:val="auto"/>
          <w:sz w:val="28"/>
          <w:szCs w:val="28"/>
          <w:u w:val="none"/>
        </w:rPr>
        <w:t>项目联系人：</w:t>
      </w:r>
      <w:r>
        <w:rPr>
          <w:rFonts w:hint="eastAsia" w:ascii="仿宋" w:hAnsi="仿宋" w:eastAsia="仿宋"/>
          <w:color w:val="auto"/>
          <w:sz w:val="28"/>
          <w:szCs w:val="28"/>
          <w:u w:val="none"/>
          <w:lang w:val="en-US" w:eastAsia="zh-CN"/>
        </w:rPr>
        <w:t>王睿</w:t>
      </w:r>
      <w:r>
        <w:rPr>
          <w:rFonts w:hint="eastAsia" w:ascii="仿宋" w:hAnsi="仿宋" w:eastAsia="仿宋"/>
          <w:color w:val="auto"/>
          <w:sz w:val="28"/>
          <w:szCs w:val="28"/>
          <w:u w:val="none"/>
        </w:rPr>
        <w:t>　　　　　　　　　　　</w:t>
      </w:r>
      <w:r>
        <w:rPr>
          <w:rFonts w:hint="eastAsia" w:ascii="仿宋" w:hAnsi="仿宋" w:eastAsia="仿宋"/>
          <w:color w:val="auto"/>
          <w:sz w:val="28"/>
          <w:szCs w:val="28"/>
          <w:u w:val="none"/>
          <w:lang w:val="en-US" w:eastAsia="zh-CN"/>
        </w:rPr>
        <w:t xml:space="preserve"> </w:t>
      </w:r>
    </w:p>
    <w:p>
      <w:pPr>
        <w:pStyle w:val="9"/>
        <w:spacing w:line="240" w:lineRule="auto"/>
        <w:ind w:firstLine="840" w:firstLineChars="300"/>
        <w:rPr>
          <w:sz w:val="28"/>
          <w:szCs w:val="28"/>
        </w:rPr>
      </w:pPr>
      <w:r>
        <w:rPr>
          <w:rFonts w:hint="eastAsia" w:ascii="仿宋" w:hAnsi="仿宋" w:eastAsia="仿宋"/>
          <w:color w:val="auto"/>
          <w:sz w:val="28"/>
          <w:szCs w:val="28"/>
          <w:u w:val="none"/>
        </w:rPr>
        <w:t>电　　话：</w:t>
      </w:r>
      <w:r>
        <w:rPr>
          <w:rFonts w:hint="eastAsia" w:ascii="仿宋" w:hAnsi="仿宋" w:eastAsia="仿宋"/>
          <w:color w:val="auto"/>
          <w:sz w:val="28"/>
          <w:szCs w:val="28"/>
          <w:u w:val="none"/>
          <w:lang w:val="en-US" w:eastAsia="zh-CN"/>
        </w:rPr>
        <w:t>18999790002</w:t>
      </w:r>
      <w:r>
        <w:rPr>
          <w:rFonts w:hint="eastAsia" w:ascii="仿宋" w:hAnsi="仿宋" w:eastAsia="仿宋"/>
          <w:color w:val="auto"/>
          <w:sz w:val="28"/>
          <w:szCs w:val="28"/>
          <w:u w:val="none"/>
        </w:rPr>
        <w:t>　</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2Y1ZmY4ZjM1YmU4NjQ5YWQ5YmFkOWRjODllZDMifQ=="/>
  </w:docVars>
  <w:rsids>
    <w:rsidRoot w:val="125A24E0"/>
    <w:rsid w:val="059B0C91"/>
    <w:rsid w:val="125A24E0"/>
    <w:rsid w:val="2DFF4431"/>
    <w:rsid w:val="354E1F6B"/>
    <w:rsid w:val="37FC5BF0"/>
    <w:rsid w:val="43D46ADA"/>
    <w:rsid w:val="66C340EC"/>
    <w:rsid w:val="6AB470C0"/>
    <w:rsid w:val="6D583368"/>
    <w:rsid w:val="7F69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1"/>
      <w:lang w:val="en-US" w:eastAsia="zh-CN" w:bidi="ar-SA"/>
    </w:rPr>
  </w:style>
  <w:style w:type="paragraph" w:styleId="3">
    <w:name w:val="heading 1"/>
    <w:basedOn w:val="1"/>
    <w:next w:val="1"/>
    <w:qFormat/>
    <w:uiPriority w:val="0"/>
    <w:pPr>
      <w:widowControl/>
      <w:spacing w:beforeLines="100" w:afterLines="100" w:line="500" w:lineRule="atLeast"/>
      <w:jc w:val="center"/>
      <w:outlineLvl w:val="0"/>
    </w:pPr>
    <w:rPr>
      <w:b/>
      <w:sz w:val="44"/>
    </w:rPr>
  </w:style>
  <w:style w:type="paragraph" w:styleId="4">
    <w:name w:val="heading 2"/>
    <w:basedOn w:val="5"/>
    <w:next w:val="1"/>
    <w:qFormat/>
    <w:uiPriority w:val="0"/>
    <w:pPr>
      <w:keepNext/>
      <w:keepLines/>
      <w:spacing w:line="360" w:lineRule="auto"/>
      <w:outlineLvl w:val="1"/>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szCs w:val="24"/>
    </w:rPr>
  </w:style>
  <w:style w:type="paragraph" w:customStyle="1" w:styleId="5">
    <w:name w:val="列出段落1"/>
    <w:basedOn w:val="1"/>
    <w:qFormat/>
    <w:uiPriority w:val="34"/>
    <w:pPr>
      <w:ind w:firstLine="420" w:firstLineChars="200"/>
    </w:pPr>
    <w:rPr>
      <w:szCs w:val="24"/>
    </w:rPr>
  </w:style>
  <w:style w:type="paragraph" w:styleId="6">
    <w:name w:val="Plain Text"/>
    <w:basedOn w:val="1"/>
    <w:qFormat/>
    <w:uiPriority w:val="0"/>
    <w:pPr>
      <w:spacing w:line="500" w:lineRule="atLeast"/>
    </w:pPr>
    <w:rPr>
      <w:rFonts w:ascii="宋体" w:hAnsi="Courier New"/>
      <w:sz w:val="20"/>
      <w:szCs w:val="20"/>
    </w:rPr>
  </w:style>
  <w:style w:type="paragraph" w:customStyle="1" w:styleId="9">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1283</Words>
  <Characters>1467</Characters>
  <Lines>0</Lines>
  <Paragraphs>0</Paragraphs>
  <TotalTime>13</TotalTime>
  <ScaleCrop>false</ScaleCrop>
  <LinksUpToDate>false</LinksUpToDate>
  <CharactersWithSpaces>1537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2022-06-30T03:58:00Z</dcterms:created>
  <dc:creator>燕燕儿</dc:creator>
  <cp:lastModifiedBy>燕燕儿</cp:lastModifiedBy>
  <dcterms:modified xsi:type="dcterms:W3CDTF">2022-07-18T04:05:47Z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1DFF7A522E8C4C6BA3F189AFD9C92DF0</vt:lpwstr>
  </property>
</Properties>
</file>