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i w:val="0"/>
          <w:color w:val="000000"/>
          <w:kern w:val="0"/>
          <w:sz w:val="32"/>
          <w:szCs w:val="32"/>
          <w:u w:val="none"/>
          <w:lang w:val="en-US" w:eastAsia="zh-CN" w:bidi="ar"/>
        </w:rPr>
      </w:pPr>
      <w:r>
        <w:rPr>
          <w:rFonts w:hint="eastAsia" w:ascii="宋体" w:hAnsi="宋体" w:cs="宋体"/>
          <w:i w:val="0"/>
          <w:color w:val="000000"/>
          <w:kern w:val="0"/>
          <w:sz w:val="32"/>
          <w:szCs w:val="32"/>
          <w:u w:val="none"/>
          <w:lang w:val="en-US" w:eastAsia="zh-CN" w:bidi="ar"/>
        </w:rPr>
        <w:t>青河县各乡镇学校教育教学设施设备建设项目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color w:val="000000"/>
          <w:kern w:val="0"/>
          <w:sz w:val="32"/>
          <w:szCs w:val="32"/>
          <w:u w:val="none"/>
          <w:lang w:val="en-US" w:eastAsia="zh-CN" w:bidi="ar"/>
        </w:rPr>
      </w:pPr>
      <w:r>
        <w:rPr>
          <w:rFonts w:hint="eastAsia" w:ascii="宋体" w:hAnsi="宋体" w:cs="宋体"/>
          <w:i w:val="0"/>
          <w:color w:val="000000"/>
          <w:kern w:val="0"/>
          <w:sz w:val="32"/>
          <w:szCs w:val="32"/>
          <w:u w:val="none"/>
          <w:lang w:val="en-US" w:eastAsia="zh-CN" w:bidi="ar"/>
        </w:rPr>
        <w:t>招标公告</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kern w:val="0"/>
          <w:sz w:val="28"/>
          <w:szCs w:val="28"/>
          <w:lang w:val="en-US" w:eastAsia="zh-CN"/>
        </w:rPr>
      </w:pPr>
      <w:r>
        <w:rPr>
          <w:rFonts w:hint="eastAsia" w:ascii="宋体" w:hAnsi="宋体" w:eastAsia="宋体" w:cs="宋体"/>
          <w:bCs/>
          <w:kern w:val="0"/>
          <w:sz w:val="28"/>
          <w:szCs w:val="28"/>
        </w:rPr>
        <w:t>项目名称：</w:t>
      </w:r>
      <w:r>
        <w:rPr>
          <w:rFonts w:hint="eastAsia" w:ascii="宋体" w:hAnsi="宋体" w:eastAsia="宋体" w:cs="宋体"/>
          <w:bCs/>
          <w:kern w:val="0"/>
          <w:sz w:val="28"/>
          <w:szCs w:val="28"/>
          <w:lang w:val="en-US" w:eastAsia="zh-CN"/>
        </w:rPr>
        <w:t>青河县各乡镇学校教育教学设施设备建设项目</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kern w:val="0"/>
          <w:sz w:val="28"/>
          <w:szCs w:val="28"/>
          <w:highlight w:val="none"/>
        </w:rPr>
      </w:pPr>
      <w:r>
        <w:rPr>
          <w:rFonts w:hint="eastAsia" w:ascii="宋体" w:hAnsi="宋体" w:eastAsia="宋体" w:cs="宋体"/>
          <w:bCs/>
          <w:kern w:val="0"/>
          <w:sz w:val="28"/>
          <w:szCs w:val="28"/>
        </w:rPr>
        <w:t>项目编号</w:t>
      </w:r>
      <w:r>
        <w:rPr>
          <w:rFonts w:hint="eastAsia" w:ascii="宋体" w:hAnsi="宋体" w:eastAsia="宋体" w:cs="宋体"/>
          <w:bCs/>
          <w:color w:val="000000"/>
          <w:kern w:val="0"/>
          <w:sz w:val="28"/>
          <w:szCs w:val="28"/>
        </w:rPr>
        <w:t>：</w:t>
      </w:r>
      <w:r>
        <w:rPr>
          <w:rFonts w:hint="eastAsia" w:ascii="宋体" w:hAnsi="宋体" w:cs="宋体"/>
          <w:kern w:val="0"/>
          <w:sz w:val="28"/>
          <w:szCs w:val="28"/>
          <w:lang w:val="en-US" w:eastAsia="zh-CN" w:bidi="ar"/>
        </w:rPr>
        <w:t>RKL-2022069</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kern w:val="0"/>
          <w:sz w:val="28"/>
          <w:szCs w:val="28"/>
          <w:highlight w:val="none"/>
        </w:rPr>
      </w:pPr>
      <w:r>
        <w:rPr>
          <w:rFonts w:hint="eastAsia" w:ascii="宋体" w:hAnsi="宋体" w:cs="宋体"/>
          <w:bCs/>
          <w:kern w:val="0"/>
          <w:sz w:val="28"/>
          <w:szCs w:val="28"/>
          <w:lang w:eastAsia="zh-CN"/>
        </w:rPr>
        <w:t>采购</w:t>
      </w:r>
      <w:r>
        <w:rPr>
          <w:rFonts w:hint="eastAsia" w:ascii="宋体" w:hAnsi="宋体" w:eastAsia="宋体" w:cs="宋体"/>
          <w:bCs/>
          <w:kern w:val="0"/>
          <w:sz w:val="28"/>
          <w:szCs w:val="28"/>
        </w:rPr>
        <w:t>内容：</w:t>
      </w:r>
      <w:r>
        <w:rPr>
          <w:rFonts w:hint="eastAsia" w:ascii="宋体" w:hAnsi="宋体" w:cs="宋体"/>
          <w:bCs/>
          <w:kern w:val="0"/>
          <w:sz w:val="28"/>
          <w:szCs w:val="28"/>
          <w:lang w:eastAsia="zh-CN"/>
        </w:rPr>
        <w:t>采购教学设施设备</w:t>
      </w:r>
      <w:r>
        <w:rPr>
          <w:rFonts w:hint="eastAsia" w:ascii="宋体" w:hAnsi="宋体" w:cs="宋体"/>
          <w:bCs/>
          <w:kern w:val="0"/>
          <w:sz w:val="28"/>
          <w:szCs w:val="28"/>
          <w:highlight w:val="none"/>
          <w:lang w:eastAsia="zh-CN"/>
        </w:rPr>
        <w:t>（具体清单参数内容详见</w:t>
      </w:r>
      <w:r>
        <w:rPr>
          <w:rFonts w:hint="eastAsia" w:ascii="宋体" w:hAnsi="宋体" w:cs="宋体"/>
          <w:bCs/>
          <w:kern w:val="0"/>
          <w:sz w:val="28"/>
          <w:szCs w:val="28"/>
          <w:highlight w:val="none"/>
          <w:lang w:val="en-US" w:eastAsia="zh-CN"/>
        </w:rPr>
        <w:t>招标</w:t>
      </w:r>
      <w:r>
        <w:rPr>
          <w:rFonts w:hint="eastAsia" w:ascii="宋体" w:hAnsi="宋体" w:cs="宋体"/>
          <w:bCs/>
          <w:kern w:val="0"/>
          <w:sz w:val="28"/>
          <w:szCs w:val="28"/>
          <w:highlight w:val="none"/>
          <w:lang w:eastAsia="zh-CN"/>
        </w:rPr>
        <w:t>文件）</w:t>
      </w:r>
    </w:p>
    <w:p>
      <w:pPr>
        <w:keepNext w:val="0"/>
        <w:keepLines w:val="0"/>
        <w:pageBreakBefore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cs="宋体"/>
          <w:bCs/>
          <w:kern w:val="0"/>
          <w:sz w:val="28"/>
          <w:szCs w:val="28"/>
          <w:lang w:val="en-US" w:eastAsia="zh-CN"/>
        </w:rPr>
      </w:pPr>
      <w:r>
        <w:rPr>
          <w:rFonts w:hint="eastAsia" w:ascii="宋体" w:hAnsi="宋体" w:cs="宋体"/>
          <w:bCs/>
          <w:kern w:val="0"/>
          <w:sz w:val="28"/>
          <w:szCs w:val="28"/>
          <w:lang w:eastAsia="zh-CN"/>
        </w:rPr>
        <w:t>四</w:t>
      </w:r>
      <w:r>
        <w:rPr>
          <w:rFonts w:hint="eastAsia" w:ascii="宋体" w:hAnsi="宋体" w:eastAsia="宋体" w:cs="宋体"/>
          <w:bCs/>
          <w:kern w:val="0"/>
          <w:sz w:val="28"/>
          <w:szCs w:val="28"/>
        </w:rPr>
        <w:t>、概算金额：</w:t>
      </w:r>
      <w:r>
        <w:rPr>
          <w:rFonts w:hint="eastAsia" w:ascii="宋体" w:hAnsi="宋体" w:cs="宋体"/>
          <w:bCs/>
          <w:kern w:val="0"/>
          <w:sz w:val="28"/>
          <w:szCs w:val="28"/>
          <w:lang w:val="en-US" w:eastAsia="zh-CN"/>
        </w:rPr>
        <w:t>379万元</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lang w:val="en-US" w:eastAsia="zh-CN"/>
        </w:rPr>
      </w:pPr>
      <w:r>
        <w:rPr>
          <w:rFonts w:hint="eastAsia" w:ascii="宋体" w:hAnsi="宋体" w:cs="宋体"/>
          <w:bCs/>
          <w:kern w:val="0"/>
          <w:sz w:val="28"/>
          <w:szCs w:val="28"/>
          <w:lang w:eastAsia="zh-CN"/>
        </w:rPr>
        <w:t>五</w:t>
      </w:r>
      <w:r>
        <w:rPr>
          <w:rFonts w:hint="eastAsia" w:ascii="宋体" w:hAnsi="宋体" w:eastAsia="宋体" w:cs="宋体"/>
          <w:bCs/>
          <w:kern w:val="0"/>
          <w:sz w:val="28"/>
          <w:szCs w:val="28"/>
        </w:rPr>
        <w:t>、采购方式：</w:t>
      </w:r>
      <w:r>
        <w:rPr>
          <w:rFonts w:hint="eastAsia" w:ascii="宋体" w:hAnsi="宋体" w:cs="宋体"/>
          <w:bCs/>
          <w:kern w:val="0"/>
          <w:sz w:val="28"/>
          <w:szCs w:val="28"/>
          <w:lang w:eastAsia="zh-CN"/>
        </w:rPr>
        <w:t>公开招标</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六</w:t>
      </w:r>
      <w:r>
        <w:rPr>
          <w:rFonts w:hint="eastAsia" w:ascii="宋体" w:hAnsi="宋体" w:eastAsia="宋体" w:cs="宋体"/>
          <w:bCs/>
          <w:kern w:val="0"/>
          <w:sz w:val="28"/>
          <w:szCs w:val="28"/>
        </w:rPr>
        <w:t>、资质或资格要求：</w:t>
      </w:r>
    </w:p>
    <w:p>
      <w:pPr>
        <w:widowControl/>
        <w:spacing w:line="360" w:lineRule="auto"/>
        <w:jc w:val="left"/>
        <w:rPr>
          <w:rFonts w:hint="eastAsia" w:ascii="宋体" w:hAnsi="宋体" w:cs="宋体"/>
          <w:bCs/>
          <w:kern w:val="0"/>
          <w:sz w:val="28"/>
          <w:szCs w:val="28"/>
        </w:rPr>
      </w:pPr>
      <w:r>
        <w:rPr>
          <w:rFonts w:hint="eastAsia" w:ascii="宋体" w:hAnsi="宋体" w:cs="宋体"/>
          <w:bCs/>
          <w:kern w:val="0"/>
          <w:sz w:val="28"/>
          <w:szCs w:val="28"/>
          <w:lang w:bidi="ar"/>
        </w:rPr>
        <w:t>1、</w:t>
      </w:r>
      <w:r>
        <w:rPr>
          <w:rFonts w:hint="eastAsia" w:ascii="宋体" w:hAnsi="宋体" w:cs="宋体"/>
          <w:bCs/>
          <w:sz w:val="28"/>
          <w:szCs w:val="28"/>
          <w:lang w:bidi="ar"/>
        </w:rPr>
        <w:t>符合《中华人民共和国政府采购法》的第二十二条相关要求</w:t>
      </w:r>
      <w:r>
        <w:rPr>
          <w:rFonts w:hint="eastAsia" w:ascii="宋体" w:hAnsi="宋体" w:cs="宋体"/>
          <w:bCs/>
          <w:kern w:val="0"/>
          <w:sz w:val="28"/>
          <w:szCs w:val="28"/>
          <w:lang w:bidi="ar"/>
        </w:rPr>
        <w:t>；</w:t>
      </w:r>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bidi="ar"/>
        </w:rPr>
        <w:t>2、投标人参加本次政府采购活动应具备下列条件：</w:t>
      </w:r>
      <w:bookmarkStart w:id="0" w:name="OLE_LINK9"/>
    </w:p>
    <w:p>
      <w:pPr>
        <w:widowControl/>
        <w:spacing w:line="360" w:lineRule="auto"/>
        <w:jc w:val="left"/>
        <w:rPr>
          <w:rFonts w:hint="eastAsia" w:ascii="宋体" w:hAnsi="宋体" w:cs="宋体"/>
          <w:bCs/>
          <w:color w:val="auto"/>
          <w:kern w:val="0"/>
          <w:sz w:val="28"/>
          <w:szCs w:val="28"/>
          <w:lang w:eastAsia="zh-CN" w:bidi="ar"/>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1</w:t>
      </w: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bidi="ar"/>
        </w:rPr>
        <w:t>具有独立承担民事责任的能力</w:t>
      </w:r>
      <w:r>
        <w:rPr>
          <w:rFonts w:hint="eastAsia" w:ascii="宋体" w:hAnsi="宋体" w:cs="宋体"/>
          <w:bCs/>
          <w:color w:val="auto"/>
          <w:kern w:val="0"/>
          <w:sz w:val="28"/>
          <w:szCs w:val="28"/>
          <w:lang w:eastAsia="zh-CN" w:bidi="ar"/>
        </w:rPr>
        <w:t>，具有生产或经营销售相应范围的企业均可报名；</w:t>
      </w:r>
    </w:p>
    <w:p>
      <w:pPr>
        <w:pStyle w:val="2"/>
        <w:rPr>
          <w:rFonts w:hint="eastAsia" w:ascii="宋体" w:hAnsi="宋体" w:eastAsia="宋体" w:cs="宋体"/>
          <w:bCs/>
          <w:color w:val="auto"/>
          <w:kern w:val="0"/>
          <w:sz w:val="28"/>
          <w:szCs w:val="28"/>
          <w:lang w:val="en-US" w:eastAsia="zh-CN" w:bidi="ar"/>
        </w:rPr>
      </w:pPr>
      <w:r>
        <w:rPr>
          <w:rFonts w:hint="eastAsia" w:cs="宋体"/>
          <w:bCs/>
          <w:color w:val="auto"/>
          <w:kern w:val="0"/>
          <w:sz w:val="28"/>
          <w:szCs w:val="28"/>
          <w:lang w:val="en-US" w:eastAsia="zh-CN" w:bidi="ar"/>
        </w:rPr>
        <w:t>（2）</w:t>
      </w:r>
      <w:r>
        <w:rPr>
          <w:rFonts w:hint="eastAsia" w:ascii="宋体" w:hAnsi="宋体" w:eastAsia="宋体" w:cs="宋体"/>
          <w:bCs/>
          <w:color w:val="auto"/>
          <w:kern w:val="0"/>
          <w:sz w:val="28"/>
          <w:szCs w:val="28"/>
          <w:lang w:val="en-US" w:eastAsia="zh-CN" w:bidi="ar"/>
        </w:rPr>
        <w:t>投标供应商应具备履行合同的专业、技术资格能力，资金、仓储、运输设施状况、配送能力、经验、信誉和相应从业人员能满足本采购项目的供货和服务要求；</w:t>
      </w:r>
    </w:p>
    <w:p>
      <w:pPr>
        <w:widowControl/>
        <w:spacing w:line="360" w:lineRule="auto"/>
        <w:jc w:val="left"/>
        <w:rPr>
          <w:rFonts w:hint="eastAsia" w:ascii="宋体" w:hAnsi="宋体" w:cs="宋体"/>
          <w:bCs/>
          <w:color w:val="auto"/>
          <w:kern w:val="0"/>
          <w:sz w:val="28"/>
          <w:szCs w:val="28"/>
          <w:highlight w:val="none"/>
          <w:lang w:eastAsia="zh-CN" w:bidi="ar"/>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3</w:t>
      </w:r>
      <w:r>
        <w:rPr>
          <w:rFonts w:hint="eastAsia" w:ascii="宋体" w:hAnsi="宋体" w:cs="宋体"/>
          <w:bCs/>
          <w:color w:val="auto"/>
          <w:kern w:val="0"/>
          <w:sz w:val="28"/>
          <w:szCs w:val="28"/>
          <w:highlight w:val="none"/>
          <w:lang w:eastAsia="zh-CN" w:bidi="ar"/>
        </w:rPr>
        <w:t>）</w:t>
      </w:r>
      <w:r>
        <w:rPr>
          <w:rFonts w:hint="eastAsia" w:ascii="宋体" w:hAnsi="宋体" w:cs="宋体"/>
          <w:bCs/>
          <w:color w:val="auto"/>
          <w:kern w:val="0"/>
          <w:sz w:val="28"/>
          <w:szCs w:val="28"/>
          <w:highlight w:val="none"/>
          <w:lang w:bidi="ar"/>
        </w:rPr>
        <w:t>具有健全的财务会计制度(提供近一年</w:t>
      </w:r>
      <w:r>
        <w:rPr>
          <w:rFonts w:hint="eastAsia" w:ascii="宋体" w:hAnsi="宋体" w:cs="宋体"/>
          <w:bCs/>
          <w:color w:val="auto"/>
          <w:kern w:val="0"/>
          <w:sz w:val="28"/>
          <w:szCs w:val="28"/>
          <w:highlight w:val="none"/>
          <w:lang w:eastAsia="zh-CN" w:bidi="ar"/>
        </w:rPr>
        <w:t>经审计</w:t>
      </w:r>
      <w:r>
        <w:rPr>
          <w:rFonts w:hint="eastAsia" w:ascii="宋体" w:hAnsi="宋体" w:cs="宋体"/>
          <w:bCs/>
          <w:color w:val="auto"/>
          <w:kern w:val="0"/>
          <w:sz w:val="28"/>
          <w:szCs w:val="28"/>
          <w:highlight w:val="none"/>
          <w:lang w:bidi="ar"/>
        </w:rPr>
        <w:t>年度财务报表，成立不足一年视为新成立公司无需提供)</w:t>
      </w:r>
      <w:r>
        <w:rPr>
          <w:rFonts w:hint="eastAsia" w:ascii="宋体" w:hAnsi="宋体" w:cs="宋体"/>
          <w:bCs/>
          <w:color w:val="auto"/>
          <w:kern w:val="0"/>
          <w:sz w:val="28"/>
          <w:szCs w:val="28"/>
          <w:highlight w:val="none"/>
          <w:lang w:eastAsia="zh-CN" w:bidi="ar"/>
        </w:rPr>
        <w:t>；</w:t>
      </w:r>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4</w:t>
      </w:r>
      <w:r>
        <w:rPr>
          <w:rFonts w:hint="eastAsia" w:ascii="宋体" w:hAnsi="宋体" w:cs="宋体"/>
          <w:bCs/>
          <w:color w:val="auto"/>
          <w:kern w:val="0"/>
          <w:sz w:val="28"/>
          <w:szCs w:val="28"/>
          <w:lang w:eastAsia="zh-CN" w:bidi="ar"/>
        </w:rPr>
        <w:t>）</w:t>
      </w:r>
      <w:r>
        <w:rPr>
          <w:rFonts w:hint="eastAsia"/>
          <w:color w:val="000000"/>
          <w:sz w:val="28"/>
          <w:szCs w:val="28"/>
          <w:lang w:val="en-US" w:eastAsia="zh-CN"/>
        </w:rPr>
        <w:t>企业、授权代理人需提供近三个月缴纳社保证明及完税证明；</w:t>
      </w:r>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5</w:t>
      </w: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bidi="ar"/>
        </w:rPr>
        <w:t>具有独立完成供货和专业技术能力</w:t>
      </w:r>
      <w:r>
        <w:rPr>
          <w:rFonts w:hint="eastAsia" w:ascii="宋体" w:hAnsi="宋体" w:cs="宋体"/>
          <w:bCs/>
          <w:color w:val="auto"/>
          <w:kern w:val="0"/>
          <w:sz w:val="28"/>
          <w:szCs w:val="28"/>
          <w:lang w:eastAsia="zh-CN" w:bidi="ar"/>
        </w:rPr>
        <w:t>，</w:t>
      </w:r>
      <w:r>
        <w:rPr>
          <w:rFonts w:hint="eastAsia" w:ascii="sans-serif" w:hAnsi="sans-serif" w:eastAsia="sans-serif" w:cs="sans-serif"/>
          <w:i w:val="0"/>
          <w:caps w:val="0"/>
          <w:color w:val="auto"/>
          <w:spacing w:val="0"/>
          <w:sz w:val="28"/>
          <w:szCs w:val="28"/>
        </w:rPr>
        <w:t>具有</w:t>
      </w:r>
      <w:r>
        <w:rPr>
          <w:rFonts w:ascii="sans-serif" w:hAnsi="sans-serif" w:eastAsia="sans-serif" w:cs="sans-serif"/>
          <w:i w:val="0"/>
          <w:caps w:val="0"/>
          <w:color w:val="auto"/>
          <w:spacing w:val="0"/>
          <w:sz w:val="28"/>
          <w:szCs w:val="28"/>
        </w:rPr>
        <w:t>后续售后服务的能力</w:t>
      </w:r>
      <w:r>
        <w:rPr>
          <w:rFonts w:hint="eastAsia" w:ascii="宋体" w:hAnsi="宋体" w:cs="宋体"/>
          <w:bCs/>
          <w:color w:val="auto"/>
          <w:kern w:val="0"/>
          <w:sz w:val="28"/>
          <w:szCs w:val="28"/>
          <w:lang w:bidi="ar"/>
        </w:rPr>
        <w:t>；</w:t>
      </w:r>
    </w:p>
    <w:p>
      <w:pPr>
        <w:widowControl/>
        <w:spacing w:line="360" w:lineRule="auto"/>
        <w:jc w:val="left"/>
        <w:rPr>
          <w:rFonts w:hint="default" w:ascii="宋体" w:hAnsi="宋体" w:eastAsia="宋体" w:cs="宋体"/>
          <w:bCs/>
          <w:color w:val="auto"/>
          <w:kern w:val="0"/>
          <w:sz w:val="28"/>
          <w:szCs w:val="28"/>
          <w:lang w:val="en-US" w:eastAsia="zh-CN" w:bidi="ar"/>
        </w:rPr>
      </w:pPr>
      <w:r>
        <w:rPr>
          <w:rFonts w:hint="eastAsia" w:ascii="宋体" w:hAnsi="宋体" w:cs="宋体"/>
          <w:bCs/>
          <w:color w:val="auto"/>
          <w:kern w:val="0"/>
          <w:sz w:val="28"/>
          <w:szCs w:val="28"/>
          <w:lang w:val="en-US" w:eastAsia="zh-CN" w:bidi="ar"/>
        </w:rPr>
        <w:t>（6）投标企业在“信用中国”（www.creditchina.gov.cn）和中国政府采购网（www.ccgp.gov.cn）网站上未被列入失信被执行人、重大税收违法案件当事人名单以及政府采购严重违法失信行为记录名单。</w:t>
      </w:r>
    </w:p>
    <w:bookmarkEnd w:id="0"/>
    <w:p>
      <w:pPr>
        <w:widowControl/>
        <w:spacing w:line="360" w:lineRule="auto"/>
        <w:jc w:val="left"/>
        <w:rPr>
          <w:rFonts w:hint="eastAsia"/>
          <w:color w:val="000000"/>
          <w:sz w:val="28"/>
          <w:szCs w:val="28"/>
          <w:lang w:val="en-US" w:eastAsia="zh-CN"/>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7</w:t>
      </w: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bidi="ar"/>
        </w:rPr>
        <w:t>本招标项目不接受联合体投标</w:t>
      </w:r>
      <w:r>
        <w:rPr>
          <w:rFonts w:hint="eastAsia" w:ascii="宋体" w:hAnsi="宋体" w:cs="宋体"/>
          <w:bCs/>
          <w:color w:val="auto"/>
          <w:kern w:val="0"/>
          <w:sz w:val="28"/>
          <w:szCs w:val="28"/>
          <w:lang w:eastAsia="zh-CN" w:bidi="ar"/>
        </w:rPr>
        <w:t>；</w:t>
      </w:r>
    </w:p>
    <w:p>
      <w:pPr>
        <w:spacing w:line="360" w:lineRule="auto"/>
        <w:rPr>
          <w:rFonts w:hint="eastAsia"/>
          <w:color w:val="000000"/>
          <w:sz w:val="28"/>
          <w:szCs w:val="28"/>
          <w:lang w:val="en-US" w:eastAsia="zh-CN"/>
        </w:rPr>
      </w:pPr>
      <w:r>
        <w:rPr>
          <w:rFonts w:hint="eastAsia"/>
          <w:color w:val="000000"/>
          <w:sz w:val="28"/>
          <w:szCs w:val="28"/>
          <w:lang w:val="en-US" w:eastAsia="zh-CN"/>
        </w:rPr>
        <w:t>七、报名时携带：法定代表人身份证原件及法人身份证明书或法定代表人授权委托书及授权委托人身份证</w:t>
      </w:r>
      <w:r>
        <w:rPr>
          <w:rFonts w:hint="eastAsia" w:ascii="宋体" w:hAnsi="宋体" w:cs="宋体"/>
          <w:kern w:val="0"/>
          <w:sz w:val="28"/>
          <w:szCs w:val="28"/>
          <w:lang w:eastAsia="zh-CN"/>
        </w:rPr>
        <w:t>、</w:t>
      </w:r>
      <w:r>
        <w:rPr>
          <w:rFonts w:hint="eastAsia"/>
          <w:color w:val="000000"/>
          <w:sz w:val="28"/>
          <w:szCs w:val="28"/>
          <w:lang w:val="en-US" w:eastAsia="zh-CN"/>
        </w:rPr>
        <w:t>企业、授权代理人</w:t>
      </w:r>
      <w:r>
        <w:rPr>
          <w:rFonts w:hint="eastAsia" w:ascii="宋体" w:hAnsi="宋体" w:cs="宋体"/>
          <w:kern w:val="0"/>
          <w:sz w:val="28"/>
          <w:szCs w:val="28"/>
          <w:highlight w:val="none"/>
          <w:lang w:val="en-US" w:eastAsia="zh-CN"/>
        </w:rPr>
        <w:t>近3个月本企业社保缴纳证明、完税证明、</w:t>
      </w:r>
      <w:r>
        <w:rPr>
          <w:rFonts w:hint="eastAsia"/>
          <w:color w:val="000000"/>
          <w:sz w:val="28"/>
          <w:szCs w:val="28"/>
          <w:lang w:val="en-US" w:eastAsia="zh-CN"/>
        </w:rPr>
        <w:t>营业执照副本、</w:t>
      </w:r>
      <w:bookmarkStart w:id="1" w:name="_GoBack"/>
      <w:bookmarkEnd w:id="1"/>
      <w:r>
        <w:rPr>
          <w:rFonts w:hint="eastAsia"/>
          <w:color w:val="000000"/>
          <w:sz w:val="28"/>
          <w:szCs w:val="28"/>
          <w:lang w:val="en-US" w:eastAsia="zh-CN"/>
        </w:rPr>
        <w:t>相关资质证明等，</w:t>
      </w:r>
      <w:r>
        <w:rPr>
          <w:rFonts w:hint="eastAsia" w:ascii="宋体" w:hAnsi="宋体" w:eastAsia="宋体" w:cs="宋体"/>
          <w:kern w:val="0"/>
          <w:sz w:val="28"/>
          <w:szCs w:val="28"/>
          <w:lang w:val="en-US" w:eastAsia="zh-CN" w:bidi="ar"/>
        </w:rPr>
        <w:t>以上所有证件均须提供原件（正、副本均可）进行确认，并另携带复印件加盖公章叁份单独留存，复印件为单面复印，不接受公证件，缺一不可</w:t>
      </w:r>
      <w:r>
        <w:rPr>
          <w:rFonts w:hint="eastAsia"/>
          <w:color w:val="000000"/>
          <w:sz w:val="28"/>
          <w:szCs w:val="28"/>
          <w:lang w:val="en-US" w:eastAsia="zh-CN"/>
        </w:rPr>
        <w:t>。</w:t>
      </w:r>
    </w:p>
    <w:p>
      <w:pPr>
        <w:widowControl/>
        <w:spacing w:line="400" w:lineRule="atLeast"/>
        <w:jc w:val="left"/>
        <w:rPr>
          <w:rFonts w:hint="eastAsia"/>
          <w:lang w:val="en-US" w:eastAsia="zh-CN"/>
        </w:rPr>
      </w:pPr>
      <w:r>
        <w:rPr>
          <w:rFonts w:hint="eastAsia" w:ascii="宋体" w:hAnsi="宋体" w:cs="宋体"/>
          <w:kern w:val="0"/>
          <w:sz w:val="28"/>
          <w:szCs w:val="28"/>
          <w:lang w:eastAsia="zh-CN"/>
        </w:rPr>
        <w:t>八</w:t>
      </w:r>
      <w:r>
        <w:rPr>
          <w:rFonts w:hint="eastAsia" w:ascii="宋体" w:hAnsi="宋体" w:cs="宋体"/>
          <w:kern w:val="0"/>
          <w:sz w:val="28"/>
          <w:szCs w:val="28"/>
        </w:rPr>
        <w:t>、报名及领取招标文件时间： 20</w:t>
      </w:r>
      <w:r>
        <w:rPr>
          <w:rFonts w:hint="eastAsia" w:ascii="宋体" w:hAnsi="宋体" w:cs="宋体"/>
          <w:kern w:val="0"/>
          <w:sz w:val="28"/>
          <w:szCs w:val="28"/>
          <w:lang w:val="en-US" w:eastAsia="zh-CN"/>
        </w:rPr>
        <w:t>22</w:t>
      </w:r>
      <w:r>
        <w:rPr>
          <w:rFonts w:hint="eastAsia" w:ascii="宋体" w:hAnsi="宋体" w:cs="宋体"/>
          <w:kern w:val="0"/>
          <w:sz w:val="28"/>
          <w:szCs w:val="28"/>
        </w:rPr>
        <w:t>年</w:t>
      </w:r>
      <w:r>
        <w:rPr>
          <w:rFonts w:hint="eastAsia" w:ascii="宋体" w:hAnsi="宋体" w:cs="宋体"/>
          <w:kern w:val="0"/>
          <w:sz w:val="28"/>
          <w:szCs w:val="28"/>
          <w:lang w:val="en-US" w:eastAsia="zh-CN"/>
        </w:rPr>
        <w:t>08</w:t>
      </w:r>
      <w:r>
        <w:rPr>
          <w:rFonts w:hint="eastAsia" w:ascii="宋体" w:hAnsi="宋体" w:cs="宋体"/>
          <w:kern w:val="0"/>
          <w:sz w:val="28"/>
          <w:szCs w:val="28"/>
        </w:rPr>
        <w:t>月</w:t>
      </w:r>
      <w:r>
        <w:rPr>
          <w:rFonts w:hint="eastAsia" w:ascii="宋体" w:hAnsi="宋体" w:cs="宋体"/>
          <w:kern w:val="0"/>
          <w:sz w:val="28"/>
          <w:szCs w:val="28"/>
          <w:lang w:val="en-US" w:eastAsia="zh-CN"/>
        </w:rPr>
        <w:t>03</w:t>
      </w:r>
      <w:r>
        <w:rPr>
          <w:rFonts w:hint="eastAsia" w:ascii="宋体" w:hAnsi="宋体" w:cs="宋体"/>
          <w:kern w:val="0"/>
          <w:sz w:val="28"/>
          <w:szCs w:val="28"/>
        </w:rPr>
        <w:t>日起（10：00～14：00,16:00～</w:t>
      </w:r>
      <w:r>
        <w:rPr>
          <w:rFonts w:hint="eastAsia" w:ascii="宋体" w:hAnsi="宋体" w:cs="宋体"/>
          <w:kern w:val="0"/>
          <w:sz w:val="28"/>
          <w:szCs w:val="28"/>
          <w:lang w:val="en-US" w:eastAsia="zh-CN"/>
        </w:rPr>
        <w:t>19</w:t>
      </w:r>
      <w:r>
        <w:rPr>
          <w:rFonts w:hint="eastAsia" w:ascii="宋体" w:hAnsi="宋体" w:cs="宋体"/>
          <w:kern w:val="0"/>
          <w:sz w:val="28"/>
          <w:szCs w:val="28"/>
        </w:rPr>
        <w:t>：00时）至20</w:t>
      </w:r>
      <w:r>
        <w:rPr>
          <w:rFonts w:hint="eastAsia" w:ascii="宋体" w:hAnsi="宋体" w:cs="宋体"/>
          <w:kern w:val="0"/>
          <w:sz w:val="28"/>
          <w:szCs w:val="28"/>
          <w:lang w:val="en-US" w:eastAsia="zh-CN"/>
        </w:rPr>
        <w:t>22</w:t>
      </w:r>
      <w:r>
        <w:rPr>
          <w:rFonts w:hint="eastAsia" w:ascii="宋体" w:hAnsi="宋体" w:cs="宋体"/>
          <w:kern w:val="0"/>
          <w:sz w:val="28"/>
          <w:szCs w:val="28"/>
        </w:rPr>
        <w:t>年</w:t>
      </w:r>
      <w:r>
        <w:rPr>
          <w:rFonts w:hint="eastAsia" w:ascii="宋体" w:hAnsi="宋体" w:cs="宋体"/>
          <w:kern w:val="0"/>
          <w:sz w:val="28"/>
          <w:szCs w:val="28"/>
          <w:lang w:val="en-US" w:eastAsia="zh-CN"/>
        </w:rPr>
        <w:t>08</w:t>
      </w:r>
      <w:r>
        <w:rPr>
          <w:rFonts w:hint="eastAsia" w:ascii="宋体" w:hAnsi="宋体" w:cs="宋体"/>
          <w:kern w:val="0"/>
          <w:sz w:val="28"/>
          <w:szCs w:val="28"/>
        </w:rPr>
        <w:t>月</w:t>
      </w:r>
      <w:r>
        <w:rPr>
          <w:rFonts w:hint="eastAsia" w:ascii="宋体" w:hAnsi="宋体" w:cs="宋体"/>
          <w:kern w:val="0"/>
          <w:sz w:val="28"/>
          <w:szCs w:val="28"/>
          <w:lang w:val="en-US" w:eastAsia="zh-CN"/>
        </w:rPr>
        <w:t>09</w:t>
      </w:r>
      <w:r>
        <w:rPr>
          <w:rFonts w:hint="eastAsia" w:ascii="宋体" w:hAnsi="宋体" w:cs="宋体"/>
          <w:kern w:val="0"/>
          <w:sz w:val="28"/>
          <w:szCs w:val="28"/>
        </w:rPr>
        <w:t>日为止</w:t>
      </w:r>
      <w:r>
        <w:rPr>
          <w:rFonts w:hint="eastAsia" w:ascii="宋体" w:hAnsi="宋体" w:cs="宋体"/>
          <w:kern w:val="0"/>
          <w:sz w:val="28"/>
          <w:szCs w:val="28"/>
          <w:lang w:val="en-US" w:eastAsia="zh-CN"/>
        </w:rPr>
        <w:t>到</w:t>
      </w:r>
      <w:r>
        <w:rPr>
          <w:rFonts w:hint="eastAsia" w:ascii="宋体" w:hAnsi="宋体" w:cs="宋体"/>
          <w:kern w:val="0"/>
          <w:sz w:val="28"/>
          <w:szCs w:val="28"/>
          <w:lang w:eastAsia="zh-CN"/>
        </w:rPr>
        <w:t>新疆睿康利项目管理有限公司报名，</w:t>
      </w:r>
      <w:r>
        <w:rPr>
          <w:rFonts w:hint="eastAsia" w:ascii="宋体" w:hAnsi="宋体" w:cs="宋体"/>
          <w:kern w:val="0"/>
          <w:sz w:val="28"/>
          <w:szCs w:val="28"/>
          <w:lang w:val="en-US" w:eastAsia="zh-CN"/>
        </w:rPr>
        <w:t>报名</w:t>
      </w:r>
      <w:r>
        <w:rPr>
          <w:rFonts w:hint="eastAsia" w:ascii="宋体" w:hAnsi="宋体" w:cs="宋体"/>
          <w:kern w:val="0"/>
          <w:sz w:val="28"/>
          <w:szCs w:val="28"/>
          <w:lang w:eastAsia="zh-CN"/>
        </w:rPr>
        <w:t>成功即可领取</w:t>
      </w:r>
      <w:r>
        <w:rPr>
          <w:rFonts w:hint="eastAsia" w:ascii="宋体" w:hAnsi="宋体" w:cs="宋体"/>
          <w:kern w:val="0"/>
          <w:sz w:val="28"/>
          <w:szCs w:val="28"/>
          <w:lang w:val="en-US" w:eastAsia="zh-CN"/>
        </w:rPr>
        <w:t>招标</w:t>
      </w:r>
      <w:r>
        <w:rPr>
          <w:rFonts w:hint="eastAsia" w:ascii="宋体" w:hAnsi="宋体" w:cs="宋体"/>
          <w:kern w:val="0"/>
          <w:sz w:val="28"/>
          <w:szCs w:val="28"/>
          <w:lang w:eastAsia="zh-CN"/>
        </w:rPr>
        <w:t>文件。招标</w:t>
      </w:r>
      <w:r>
        <w:rPr>
          <w:rFonts w:hint="eastAsia" w:ascii="宋体" w:hAnsi="宋体" w:cs="宋体"/>
          <w:kern w:val="0"/>
          <w:sz w:val="28"/>
          <w:szCs w:val="28"/>
        </w:rPr>
        <w:t>文件售价：</w:t>
      </w:r>
      <w:r>
        <w:rPr>
          <w:rFonts w:hint="eastAsia" w:ascii="宋体" w:hAnsi="宋体" w:cs="宋体"/>
          <w:kern w:val="0"/>
          <w:sz w:val="28"/>
          <w:szCs w:val="28"/>
          <w:lang w:val="en-US" w:eastAsia="zh-CN"/>
        </w:rPr>
        <w:t>300</w:t>
      </w:r>
      <w:r>
        <w:rPr>
          <w:rFonts w:hint="eastAsia" w:ascii="宋体" w:hAnsi="宋体" w:cs="宋体"/>
          <w:kern w:val="0"/>
          <w:sz w:val="28"/>
          <w:szCs w:val="28"/>
        </w:rPr>
        <w:t>元人民币/单位，售后不退回。</w:t>
      </w:r>
    </w:p>
    <w:p>
      <w:pPr>
        <w:spacing w:line="500" w:lineRule="exact"/>
        <w:rPr>
          <w:rFonts w:hint="eastAsia"/>
          <w:color w:val="000000"/>
          <w:sz w:val="28"/>
          <w:szCs w:val="28"/>
          <w:lang w:val="en-US"/>
        </w:rPr>
      </w:pPr>
      <w:r>
        <w:rPr>
          <w:rFonts w:hint="eastAsia"/>
          <w:color w:val="000000"/>
          <w:sz w:val="28"/>
          <w:szCs w:val="28"/>
          <w:lang w:val="en-US" w:eastAsia="zh-CN"/>
        </w:rPr>
        <w:t>九、发售招标文件地点：</w:t>
      </w:r>
      <w:r>
        <w:rPr>
          <w:rFonts w:hint="eastAsia" w:ascii="宋体" w:hAnsi="宋体"/>
          <w:bCs/>
          <w:color w:val="auto"/>
          <w:sz w:val="28"/>
          <w:szCs w:val="28"/>
        </w:rPr>
        <w:t>新疆睿康利项目管理有限公司</w:t>
      </w:r>
      <w:r>
        <w:rPr>
          <w:rFonts w:hint="eastAsia"/>
          <w:color w:val="000000"/>
          <w:sz w:val="28"/>
          <w:szCs w:val="28"/>
          <w:lang w:eastAsia="zh-CN"/>
        </w:rPr>
        <w:t>，招标文件费</w:t>
      </w:r>
      <w:r>
        <w:rPr>
          <w:rFonts w:hint="eastAsia"/>
          <w:color w:val="000000"/>
          <w:sz w:val="28"/>
          <w:szCs w:val="28"/>
          <w:lang w:val="en-US" w:eastAsia="zh-CN"/>
        </w:rPr>
        <w:t>300元/每单位，售后不退回。</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十</w:t>
      </w:r>
      <w:r>
        <w:rPr>
          <w:rFonts w:hint="eastAsia" w:ascii="宋体" w:hAnsi="宋体" w:eastAsia="宋体" w:cs="宋体"/>
          <w:bCs/>
          <w:kern w:val="0"/>
          <w:sz w:val="28"/>
          <w:szCs w:val="28"/>
        </w:rPr>
        <w:t>、发布媒介：</w:t>
      </w:r>
      <w:r>
        <w:rPr>
          <w:rFonts w:hint="eastAsia" w:ascii="宋体" w:hAnsi="宋体" w:cs="宋体"/>
          <w:bCs/>
          <w:kern w:val="0"/>
          <w:sz w:val="28"/>
          <w:szCs w:val="28"/>
          <w:lang w:val="en-US" w:eastAsia="zh-CN"/>
        </w:rPr>
        <w:t>新疆政府采购网</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十一</w:t>
      </w:r>
      <w:r>
        <w:rPr>
          <w:rFonts w:hint="eastAsia" w:ascii="宋体" w:hAnsi="宋体" w:eastAsia="宋体" w:cs="宋体"/>
          <w:bCs/>
          <w:kern w:val="0"/>
          <w:sz w:val="28"/>
          <w:szCs w:val="28"/>
        </w:rPr>
        <w:t>、</w:t>
      </w:r>
      <w:r>
        <w:rPr>
          <w:rFonts w:hint="eastAsia" w:ascii="宋体" w:hAnsi="宋体" w:eastAsia="宋体" w:cs="宋体"/>
          <w:bCs/>
          <w:kern w:val="0"/>
          <w:sz w:val="28"/>
          <w:szCs w:val="28"/>
          <w:highlight w:val="none"/>
        </w:rPr>
        <w:t>开标时间：</w:t>
      </w:r>
      <w:r>
        <w:rPr>
          <w:rFonts w:hint="eastAsia" w:ascii="宋体" w:hAnsi="宋体" w:eastAsia="宋体" w:cs="宋体"/>
          <w:bCs/>
          <w:color w:val="000000"/>
          <w:kern w:val="0"/>
          <w:sz w:val="28"/>
          <w:szCs w:val="28"/>
          <w:highlight w:val="none"/>
        </w:rPr>
        <w:t>20</w:t>
      </w:r>
      <w:r>
        <w:rPr>
          <w:rFonts w:hint="eastAsia" w:ascii="宋体" w:hAnsi="宋体" w:cs="宋体"/>
          <w:bCs/>
          <w:color w:val="000000"/>
          <w:kern w:val="0"/>
          <w:sz w:val="28"/>
          <w:szCs w:val="28"/>
          <w:highlight w:val="none"/>
          <w:lang w:val="en-US" w:eastAsia="zh-CN"/>
        </w:rPr>
        <w:t>22</w:t>
      </w:r>
      <w:r>
        <w:rPr>
          <w:rFonts w:hint="eastAsia" w:ascii="宋体" w:hAnsi="宋体" w:eastAsia="宋体" w:cs="宋体"/>
          <w:bCs/>
          <w:color w:val="000000"/>
          <w:kern w:val="0"/>
          <w:sz w:val="28"/>
          <w:szCs w:val="28"/>
          <w:highlight w:val="none"/>
        </w:rPr>
        <w:t>年</w:t>
      </w:r>
      <w:r>
        <w:rPr>
          <w:rFonts w:hint="eastAsia" w:ascii="宋体" w:hAnsi="宋体" w:cs="宋体"/>
          <w:bCs/>
          <w:color w:val="000000"/>
          <w:kern w:val="0"/>
          <w:sz w:val="28"/>
          <w:szCs w:val="28"/>
          <w:highlight w:val="none"/>
          <w:lang w:val="en-US" w:eastAsia="zh-CN"/>
        </w:rPr>
        <w:t>08</w:t>
      </w:r>
      <w:r>
        <w:rPr>
          <w:rFonts w:hint="eastAsia" w:ascii="宋体" w:hAnsi="宋体" w:eastAsia="宋体" w:cs="宋体"/>
          <w:bCs/>
          <w:color w:val="000000"/>
          <w:kern w:val="0"/>
          <w:sz w:val="28"/>
          <w:szCs w:val="28"/>
          <w:highlight w:val="none"/>
        </w:rPr>
        <w:t>月</w:t>
      </w:r>
      <w:r>
        <w:rPr>
          <w:rFonts w:hint="eastAsia" w:ascii="宋体" w:hAnsi="宋体" w:cs="宋体"/>
          <w:bCs/>
          <w:color w:val="000000"/>
          <w:kern w:val="0"/>
          <w:sz w:val="28"/>
          <w:szCs w:val="28"/>
          <w:highlight w:val="none"/>
          <w:lang w:val="en-US" w:eastAsia="zh-CN"/>
        </w:rPr>
        <w:t>23</w:t>
      </w:r>
      <w:r>
        <w:rPr>
          <w:rFonts w:hint="eastAsia" w:ascii="宋体" w:hAnsi="宋体" w:eastAsia="宋体" w:cs="宋体"/>
          <w:bCs/>
          <w:color w:val="000000"/>
          <w:kern w:val="0"/>
          <w:sz w:val="28"/>
          <w:szCs w:val="28"/>
          <w:highlight w:val="none"/>
        </w:rPr>
        <w:t>日</w:t>
      </w:r>
      <w:r>
        <w:rPr>
          <w:rFonts w:hint="eastAsia" w:ascii="宋体" w:hAnsi="宋体" w:cs="宋体"/>
          <w:bCs/>
          <w:color w:val="000000"/>
          <w:kern w:val="0"/>
          <w:sz w:val="28"/>
          <w:szCs w:val="28"/>
          <w:highlight w:val="none"/>
          <w:lang w:eastAsia="zh-CN"/>
        </w:rPr>
        <w:t>下</w:t>
      </w:r>
      <w:r>
        <w:rPr>
          <w:rFonts w:hint="eastAsia" w:ascii="宋体" w:hAnsi="宋体" w:eastAsia="宋体" w:cs="宋体"/>
          <w:bCs/>
          <w:color w:val="000000"/>
          <w:kern w:val="0"/>
          <w:sz w:val="28"/>
          <w:szCs w:val="28"/>
          <w:highlight w:val="none"/>
        </w:rPr>
        <w:t>午</w:t>
      </w:r>
      <w:r>
        <w:rPr>
          <w:rFonts w:hint="eastAsia" w:ascii="宋体" w:hAnsi="宋体" w:cs="宋体"/>
          <w:bCs/>
          <w:color w:val="000000"/>
          <w:kern w:val="0"/>
          <w:sz w:val="28"/>
          <w:szCs w:val="28"/>
          <w:highlight w:val="none"/>
          <w:lang w:val="en-US" w:eastAsia="zh-CN"/>
        </w:rPr>
        <w:t>16</w:t>
      </w:r>
      <w:r>
        <w:rPr>
          <w:rFonts w:hint="eastAsia" w:ascii="宋体" w:hAnsi="宋体" w:eastAsia="宋体" w:cs="宋体"/>
          <w:bCs/>
          <w:color w:val="000000"/>
          <w:kern w:val="0"/>
          <w:sz w:val="28"/>
          <w:szCs w:val="28"/>
          <w:highlight w:val="none"/>
          <w:lang w:val="en-US" w:eastAsia="zh-CN"/>
        </w:rPr>
        <w:t>:</w:t>
      </w:r>
      <w:r>
        <w:rPr>
          <w:rFonts w:hint="eastAsia" w:ascii="宋体" w:hAnsi="宋体" w:cs="宋体"/>
          <w:bCs/>
          <w:color w:val="000000"/>
          <w:kern w:val="0"/>
          <w:sz w:val="28"/>
          <w:szCs w:val="28"/>
          <w:highlight w:val="none"/>
          <w:lang w:val="en-US" w:eastAsia="zh-CN"/>
        </w:rPr>
        <w:t>30</w:t>
      </w:r>
      <w:r>
        <w:rPr>
          <w:rFonts w:hint="eastAsia" w:ascii="宋体" w:hAnsi="宋体" w:eastAsia="宋体" w:cs="宋体"/>
          <w:bCs/>
          <w:color w:val="000000"/>
          <w:kern w:val="0"/>
          <w:sz w:val="28"/>
          <w:szCs w:val="28"/>
          <w:highlight w:val="none"/>
        </w:rPr>
        <w:t>时（</w:t>
      </w:r>
      <w:r>
        <w:rPr>
          <w:rFonts w:hint="eastAsia" w:ascii="宋体" w:hAnsi="宋体" w:eastAsia="宋体" w:cs="宋体"/>
          <w:bCs/>
          <w:kern w:val="0"/>
          <w:sz w:val="28"/>
          <w:szCs w:val="28"/>
          <w:highlight w:val="none"/>
        </w:rPr>
        <w:t>北京时间）。</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color w:val="auto"/>
          <w:kern w:val="0"/>
          <w:sz w:val="28"/>
          <w:szCs w:val="28"/>
          <w:highlight w:val="none"/>
          <w:lang w:val="en-US" w:eastAsia="zh-CN"/>
        </w:rPr>
      </w:pPr>
      <w:r>
        <w:rPr>
          <w:rFonts w:hint="eastAsia" w:ascii="宋体" w:hAnsi="宋体" w:cs="宋体"/>
          <w:bCs/>
          <w:kern w:val="0"/>
          <w:sz w:val="28"/>
          <w:szCs w:val="28"/>
          <w:lang w:eastAsia="zh-CN"/>
        </w:rPr>
        <w:t>十二</w:t>
      </w:r>
      <w:r>
        <w:rPr>
          <w:rFonts w:hint="eastAsia" w:ascii="宋体" w:hAnsi="宋体" w:eastAsia="宋体" w:cs="宋体"/>
          <w:bCs/>
          <w:kern w:val="0"/>
          <w:sz w:val="28"/>
          <w:szCs w:val="28"/>
        </w:rPr>
        <w:t>、开标地点</w:t>
      </w:r>
      <w:r>
        <w:rPr>
          <w:rFonts w:hint="eastAsia" w:ascii="宋体" w:hAnsi="宋体" w:eastAsia="宋体" w:cs="宋体"/>
          <w:bCs/>
          <w:color w:val="auto"/>
          <w:kern w:val="0"/>
          <w:sz w:val="28"/>
          <w:szCs w:val="28"/>
        </w:rPr>
        <w:t>：</w:t>
      </w:r>
      <w:r>
        <w:rPr>
          <w:rFonts w:hint="eastAsia" w:ascii="宋体" w:hAnsi="宋体" w:cs="宋体"/>
          <w:bCs/>
          <w:color w:val="auto"/>
          <w:kern w:val="0"/>
          <w:sz w:val="28"/>
          <w:szCs w:val="28"/>
          <w:highlight w:val="none"/>
          <w:lang w:val="en-US" w:eastAsia="zh-CN"/>
        </w:rPr>
        <w:t>新疆睿康利项目管理有限公司会议室</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cs="宋体"/>
          <w:bCs/>
          <w:kern w:val="0"/>
          <w:sz w:val="28"/>
          <w:szCs w:val="28"/>
          <w:lang w:val="en-US" w:eastAsia="zh-CN"/>
        </w:rPr>
      </w:pPr>
      <w:r>
        <w:rPr>
          <w:rFonts w:hint="eastAsia" w:ascii="宋体" w:hAnsi="宋体" w:eastAsia="宋体" w:cs="宋体"/>
          <w:bCs/>
          <w:kern w:val="0"/>
          <w:sz w:val="28"/>
          <w:szCs w:val="28"/>
        </w:rPr>
        <w:t>十</w:t>
      </w:r>
      <w:r>
        <w:rPr>
          <w:rFonts w:hint="eastAsia" w:ascii="宋体" w:hAnsi="宋体" w:cs="宋体"/>
          <w:bCs/>
          <w:kern w:val="0"/>
          <w:sz w:val="28"/>
          <w:szCs w:val="28"/>
          <w:lang w:eastAsia="zh-CN"/>
        </w:rPr>
        <w:t>三</w:t>
      </w:r>
      <w:r>
        <w:rPr>
          <w:rFonts w:hint="eastAsia" w:ascii="宋体" w:hAnsi="宋体" w:eastAsia="宋体" w:cs="宋体"/>
          <w:bCs/>
          <w:kern w:val="0"/>
          <w:sz w:val="28"/>
          <w:szCs w:val="28"/>
        </w:rPr>
        <w:t>、采购单位：</w:t>
      </w:r>
      <w:r>
        <w:rPr>
          <w:rFonts w:hint="eastAsia" w:ascii="宋体" w:hAnsi="宋体" w:cs="宋体"/>
          <w:bCs/>
          <w:kern w:val="0"/>
          <w:sz w:val="28"/>
          <w:szCs w:val="28"/>
          <w:lang w:val="en-US" w:eastAsia="zh-CN"/>
        </w:rPr>
        <w:t xml:space="preserve">伊犁哈萨克自治州青河县教育局 </w:t>
      </w:r>
    </w:p>
    <w:p>
      <w:pPr>
        <w:keepNext w:val="0"/>
        <w:keepLines w:val="0"/>
        <w:pageBreakBefore w:val="0"/>
        <w:kinsoku/>
        <w:wordWrap/>
        <w:overflowPunct/>
        <w:topLinePunct w:val="0"/>
        <w:autoSpaceDE/>
        <w:autoSpaceDN/>
        <w:bidi w:val="0"/>
        <w:adjustRightInd/>
        <w:snapToGrid/>
        <w:spacing w:line="480" w:lineRule="auto"/>
        <w:ind w:firstLine="840" w:firstLineChars="300"/>
        <w:textAlignment w:val="auto"/>
        <w:outlineLvl w:val="9"/>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联系人：邓思杰            联系电话：0906-8825723</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color w:val="auto"/>
          <w:kern w:val="0"/>
          <w:sz w:val="28"/>
          <w:szCs w:val="28"/>
          <w:lang w:eastAsia="zh-CN"/>
        </w:rPr>
      </w:pPr>
      <w:r>
        <w:rPr>
          <w:rFonts w:hint="eastAsia" w:ascii="宋体" w:hAnsi="宋体" w:eastAsia="宋体" w:cs="宋体"/>
          <w:bCs/>
          <w:color w:val="auto"/>
          <w:kern w:val="0"/>
          <w:sz w:val="28"/>
          <w:szCs w:val="28"/>
        </w:rPr>
        <w:t>十</w:t>
      </w:r>
      <w:r>
        <w:rPr>
          <w:rFonts w:hint="eastAsia" w:ascii="宋体" w:hAnsi="宋体" w:cs="宋体"/>
          <w:bCs/>
          <w:color w:val="auto"/>
          <w:kern w:val="0"/>
          <w:sz w:val="28"/>
          <w:szCs w:val="28"/>
          <w:lang w:eastAsia="zh-CN"/>
        </w:rPr>
        <w:t>四</w:t>
      </w:r>
      <w:r>
        <w:rPr>
          <w:rFonts w:hint="eastAsia" w:ascii="宋体" w:hAnsi="宋体" w:eastAsia="宋体" w:cs="宋体"/>
          <w:bCs/>
          <w:color w:val="auto"/>
          <w:kern w:val="0"/>
          <w:sz w:val="28"/>
          <w:szCs w:val="28"/>
        </w:rPr>
        <w:t>、招标代理机构：</w:t>
      </w:r>
      <w:r>
        <w:rPr>
          <w:rFonts w:hint="eastAsia" w:ascii="宋体" w:hAnsi="宋体"/>
          <w:bCs/>
          <w:color w:val="auto"/>
          <w:sz w:val="28"/>
          <w:szCs w:val="28"/>
        </w:rPr>
        <w:t>新疆睿康利项目管理有限公司</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cs="宋体"/>
          <w:bCs/>
          <w:kern w:val="0"/>
          <w:sz w:val="28"/>
          <w:szCs w:val="28"/>
          <w:lang w:val="en-US" w:eastAsia="zh-CN"/>
        </w:rPr>
      </w:pPr>
      <w:r>
        <w:rPr>
          <w:rFonts w:hint="eastAsia" w:ascii="宋体" w:hAnsi="宋体" w:eastAsia="宋体" w:cs="宋体"/>
          <w:bCs/>
          <w:kern w:val="0"/>
          <w:sz w:val="28"/>
          <w:szCs w:val="28"/>
        </w:rPr>
        <w:t xml:space="preserve">  </w:t>
      </w:r>
      <w:r>
        <w:rPr>
          <w:rFonts w:hint="eastAsia" w:ascii="宋体" w:hAnsi="宋体" w:cs="宋体"/>
          <w:bCs/>
          <w:kern w:val="0"/>
          <w:sz w:val="28"/>
          <w:szCs w:val="28"/>
          <w:lang w:val="en-US" w:eastAsia="zh-CN"/>
        </w:rPr>
        <w:t xml:space="preserve">    </w:t>
      </w:r>
      <w:r>
        <w:rPr>
          <w:rFonts w:hint="eastAsia" w:ascii="宋体" w:hAnsi="宋体" w:eastAsia="宋体" w:cs="宋体"/>
          <w:bCs/>
          <w:kern w:val="0"/>
          <w:sz w:val="28"/>
          <w:szCs w:val="28"/>
        </w:rPr>
        <w:t>联系人：</w:t>
      </w:r>
      <w:r>
        <w:rPr>
          <w:rFonts w:hint="eastAsia" w:ascii="宋体" w:hAnsi="宋体" w:cs="宋体"/>
          <w:bCs/>
          <w:kern w:val="0"/>
          <w:sz w:val="28"/>
          <w:szCs w:val="28"/>
          <w:lang w:eastAsia="zh-CN"/>
        </w:rPr>
        <w:t>王静</w:t>
      </w:r>
      <w:r>
        <w:rPr>
          <w:rFonts w:hint="eastAsia" w:ascii="宋体" w:hAnsi="宋体" w:cs="宋体"/>
          <w:bCs/>
          <w:kern w:val="0"/>
          <w:sz w:val="28"/>
          <w:szCs w:val="28"/>
          <w:lang w:val="en-US" w:eastAsia="zh-CN"/>
        </w:rPr>
        <w:t xml:space="preserve">   </w:t>
      </w:r>
      <w:r>
        <w:rPr>
          <w:rFonts w:hint="eastAsia" w:ascii="宋体" w:hAnsi="宋体" w:eastAsia="宋体" w:cs="宋体"/>
          <w:bCs/>
          <w:kern w:val="0"/>
          <w:sz w:val="28"/>
          <w:szCs w:val="28"/>
          <w:lang w:val="en-US" w:eastAsia="zh-CN"/>
        </w:rPr>
        <w:t xml:space="preserve"> </w:t>
      </w:r>
      <w:r>
        <w:rPr>
          <w:rFonts w:hint="eastAsia" w:ascii="宋体" w:hAnsi="宋体" w:cs="宋体"/>
          <w:bCs/>
          <w:kern w:val="0"/>
          <w:sz w:val="28"/>
          <w:szCs w:val="28"/>
          <w:lang w:val="en-US" w:eastAsia="zh-CN"/>
        </w:rPr>
        <w:t xml:space="preserve">          </w:t>
      </w:r>
      <w:r>
        <w:rPr>
          <w:rFonts w:hint="eastAsia" w:ascii="宋体" w:hAnsi="宋体" w:eastAsia="宋体" w:cs="宋体"/>
          <w:bCs/>
          <w:kern w:val="0"/>
          <w:sz w:val="28"/>
          <w:szCs w:val="28"/>
        </w:rPr>
        <w:t>联系电话：</w:t>
      </w:r>
      <w:r>
        <w:rPr>
          <w:rFonts w:hint="eastAsia" w:ascii="宋体" w:hAnsi="宋体" w:eastAsia="宋体" w:cs="宋体"/>
          <w:bCs/>
          <w:kern w:val="0"/>
          <w:sz w:val="28"/>
          <w:szCs w:val="28"/>
          <w:lang w:val="en-US" w:eastAsia="zh-CN"/>
        </w:rPr>
        <w:t>1</w:t>
      </w:r>
      <w:r>
        <w:rPr>
          <w:rFonts w:hint="eastAsia" w:ascii="宋体" w:hAnsi="宋体" w:cs="宋体"/>
          <w:bCs/>
          <w:kern w:val="0"/>
          <w:sz w:val="28"/>
          <w:szCs w:val="28"/>
          <w:lang w:val="en-US" w:eastAsia="zh-CN"/>
        </w:rPr>
        <w:t xml:space="preserve">8690618116 </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bCs/>
          <w:color w:val="auto"/>
          <w:sz w:val="28"/>
          <w:szCs w:val="28"/>
        </w:rPr>
      </w:pPr>
      <w:r>
        <w:rPr>
          <w:rFonts w:hint="eastAsia" w:ascii="宋体" w:hAnsi="宋体" w:cs="宋体"/>
          <w:bCs/>
          <w:kern w:val="0"/>
          <w:sz w:val="28"/>
          <w:szCs w:val="28"/>
          <w:lang w:val="en-US" w:eastAsia="zh-CN"/>
        </w:rPr>
        <w:t xml:space="preserve">                                 </w:t>
      </w:r>
      <w:r>
        <w:rPr>
          <w:rFonts w:hint="eastAsia" w:ascii="宋体" w:hAnsi="宋体"/>
          <w:bCs/>
          <w:color w:val="auto"/>
          <w:sz w:val="28"/>
          <w:szCs w:val="28"/>
        </w:rPr>
        <w:t>新疆睿康利项目管理有限公司</w:t>
      </w:r>
    </w:p>
    <w:p>
      <w:pPr>
        <w:pStyle w:val="2"/>
        <w:rPr>
          <w:rFonts w:hint="eastAsia" w:eastAsia="宋体"/>
          <w:lang w:val="en-US" w:eastAsia="zh-CN"/>
        </w:rPr>
      </w:pPr>
      <w:r>
        <w:rPr>
          <w:rFonts w:hint="eastAsia"/>
          <w:bCs/>
          <w:color w:val="auto"/>
          <w:sz w:val="28"/>
          <w:szCs w:val="28"/>
          <w:lang w:val="en-US" w:eastAsia="zh-CN"/>
        </w:rPr>
        <w:t xml:space="preserve">                                       二零二二年八月三日</w:t>
      </w:r>
    </w:p>
    <w:p>
      <w:pPr>
        <w:keepNext w:val="0"/>
        <w:keepLines w:val="0"/>
        <w:pageBreakBefore w:val="0"/>
        <w:kinsoku/>
        <w:wordWrap/>
        <w:overflowPunct/>
        <w:topLinePunct w:val="0"/>
        <w:autoSpaceDE/>
        <w:autoSpaceDN/>
        <w:bidi w:val="0"/>
        <w:adjustRightInd/>
        <w:snapToGrid/>
        <w:spacing w:line="480" w:lineRule="auto"/>
        <w:jc w:val="center"/>
        <w:textAlignment w:val="auto"/>
        <w:outlineLvl w:val="9"/>
      </w:pPr>
      <w:r>
        <w:rPr>
          <w:rFonts w:hint="eastAsia" w:ascii="宋体" w:hAnsi="宋体" w:cs="宋体"/>
          <w:bCs/>
          <w:kern w:val="0"/>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85C17A"/>
    <w:multiLevelType w:val="singleLevel"/>
    <w:tmpl w:val="7885C1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mNGI2NjhkOGEyOGNmMTk0NjYwOTQ4NDhlZTY5ODEifQ=="/>
  </w:docVars>
  <w:rsids>
    <w:rsidRoot w:val="00000000"/>
    <w:rsid w:val="00060C8C"/>
    <w:rsid w:val="00BD609D"/>
    <w:rsid w:val="01623460"/>
    <w:rsid w:val="019E2F94"/>
    <w:rsid w:val="0481683E"/>
    <w:rsid w:val="04EB238A"/>
    <w:rsid w:val="05904EEF"/>
    <w:rsid w:val="060E35D4"/>
    <w:rsid w:val="06297AB7"/>
    <w:rsid w:val="075906B8"/>
    <w:rsid w:val="075D18BE"/>
    <w:rsid w:val="0942753B"/>
    <w:rsid w:val="096D06EE"/>
    <w:rsid w:val="09EA68D9"/>
    <w:rsid w:val="0A840C6E"/>
    <w:rsid w:val="0B786DC6"/>
    <w:rsid w:val="0C3D2E4A"/>
    <w:rsid w:val="0C632FCB"/>
    <w:rsid w:val="1075194F"/>
    <w:rsid w:val="10B22521"/>
    <w:rsid w:val="11B50704"/>
    <w:rsid w:val="12021C14"/>
    <w:rsid w:val="159D4B06"/>
    <w:rsid w:val="15D13C04"/>
    <w:rsid w:val="183E1E32"/>
    <w:rsid w:val="18A721E3"/>
    <w:rsid w:val="1A2876FC"/>
    <w:rsid w:val="1A3011F9"/>
    <w:rsid w:val="1A5959E3"/>
    <w:rsid w:val="1BCD6101"/>
    <w:rsid w:val="1BD563D8"/>
    <w:rsid w:val="1C9D605B"/>
    <w:rsid w:val="1DBC2652"/>
    <w:rsid w:val="1F634C56"/>
    <w:rsid w:val="2365186C"/>
    <w:rsid w:val="24B7112C"/>
    <w:rsid w:val="25094B1A"/>
    <w:rsid w:val="258A2C95"/>
    <w:rsid w:val="2673414D"/>
    <w:rsid w:val="26D82216"/>
    <w:rsid w:val="27B91B17"/>
    <w:rsid w:val="290D512A"/>
    <w:rsid w:val="29A67D66"/>
    <w:rsid w:val="2B31714E"/>
    <w:rsid w:val="2CFC3CE3"/>
    <w:rsid w:val="2D686211"/>
    <w:rsid w:val="30341D39"/>
    <w:rsid w:val="320E5380"/>
    <w:rsid w:val="32947574"/>
    <w:rsid w:val="3294765B"/>
    <w:rsid w:val="3446068A"/>
    <w:rsid w:val="351A0502"/>
    <w:rsid w:val="35771077"/>
    <w:rsid w:val="358C1B31"/>
    <w:rsid w:val="36871873"/>
    <w:rsid w:val="374C55D7"/>
    <w:rsid w:val="377C1541"/>
    <w:rsid w:val="37C01876"/>
    <w:rsid w:val="38CB48E9"/>
    <w:rsid w:val="38FC6A4B"/>
    <w:rsid w:val="39736B31"/>
    <w:rsid w:val="398D08BD"/>
    <w:rsid w:val="39BC75A7"/>
    <w:rsid w:val="3A2D4FEF"/>
    <w:rsid w:val="3C5169D8"/>
    <w:rsid w:val="3D3E28AE"/>
    <w:rsid w:val="3D4734AA"/>
    <w:rsid w:val="3DB22E01"/>
    <w:rsid w:val="3E796F53"/>
    <w:rsid w:val="3E963591"/>
    <w:rsid w:val="3F107642"/>
    <w:rsid w:val="3FCA6C1F"/>
    <w:rsid w:val="401E5811"/>
    <w:rsid w:val="42DB614B"/>
    <w:rsid w:val="44161371"/>
    <w:rsid w:val="453E02A8"/>
    <w:rsid w:val="45C06792"/>
    <w:rsid w:val="45C33611"/>
    <w:rsid w:val="46C6705D"/>
    <w:rsid w:val="474825E2"/>
    <w:rsid w:val="47B86F15"/>
    <w:rsid w:val="49CA6F04"/>
    <w:rsid w:val="4B42268D"/>
    <w:rsid w:val="4B833496"/>
    <w:rsid w:val="4BD41362"/>
    <w:rsid w:val="4C32396A"/>
    <w:rsid w:val="4D625E7A"/>
    <w:rsid w:val="4DA01A5D"/>
    <w:rsid w:val="4E59655F"/>
    <w:rsid w:val="4FFF435B"/>
    <w:rsid w:val="50B17F2D"/>
    <w:rsid w:val="51494287"/>
    <w:rsid w:val="52452612"/>
    <w:rsid w:val="53131E6E"/>
    <w:rsid w:val="536A2A7C"/>
    <w:rsid w:val="53C47670"/>
    <w:rsid w:val="55BE3BC2"/>
    <w:rsid w:val="5608038F"/>
    <w:rsid w:val="57024F94"/>
    <w:rsid w:val="578A1C12"/>
    <w:rsid w:val="593F6977"/>
    <w:rsid w:val="597A3A0D"/>
    <w:rsid w:val="59C64030"/>
    <w:rsid w:val="5A584930"/>
    <w:rsid w:val="5AF847E1"/>
    <w:rsid w:val="5B50278F"/>
    <w:rsid w:val="5D593FB1"/>
    <w:rsid w:val="5FAF47F7"/>
    <w:rsid w:val="604B4EEB"/>
    <w:rsid w:val="61CF3566"/>
    <w:rsid w:val="61E26369"/>
    <w:rsid w:val="61F07FA8"/>
    <w:rsid w:val="62C52C07"/>
    <w:rsid w:val="63FB319B"/>
    <w:rsid w:val="64040A1D"/>
    <w:rsid w:val="666403DA"/>
    <w:rsid w:val="66C941BE"/>
    <w:rsid w:val="674C1E69"/>
    <w:rsid w:val="69674E66"/>
    <w:rsid w:val="6B5E0544"/>
    <w:rsid w:val="6C1D5841"/>
    <w:rsid w:val="6C1F2EBC"/>
    <w:rsid w:val="6CB344AF"/>
    <w:rsid w:val="6E696984"/>
    <w:rsid w:val="7134404F"/>
    <w:rsid w:val="718529F0"/>
    <w:rsid w:val="734A099D"/>
    <w:rsid w:val="73616D49"/>
    <w:rsid w:val="746E4656"/>
    <w:rsid w:val="74913CA8"/>
    <w:rsid w:val="756873B3"/>
    <w:rsid w:val="76EE465E"/>
    <w:rsid w:val="779C67B0"/>
    <w:rsid w:val="77A6761F"/>
    <w:rsid w:val="7A8836AA"/>
    <w:rsid w:val="7B291D26"/>
    <w:rsid w:val="7C3013C0"/>
    <w:rsid w:val="7D7C30CE"/>
    <w:rsid w:val="7DBB0461"/>
    <w:rsid w:val="7F9B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6"/>
    <w:pPr>
      <w:widowControl w:val="0"/>
    </w:pPr>
    <w:rPr>
      <w:rFonts w:ascii="宋体" w:hAnsi="宋体" w:eastAsia="宋体" w:cs="宋体"/>
      <w:color w:val="000000"/>
      <w:sz w:val="24"/>
      <w:szCs w:val="22"/>
      <w:lang w:val="en-US" w:eastAsia="zh-CN" w:bidi="ar-SA"/>
    </w:rPr>
  </w:style>
  <w:style w:type="paragraph" w:styleId="3">
    <w:name w:val="toa heading"/>
    <w:basedOn w:val="1"/>
    <w:next w:val="1"/>
    <w:qFormat/>
    <w:uiPriority w:val="99"/>
    <w:pPr>
      <w:spacing w:before="120"/>
    </w:pPr>
    <w:rPr>
      <w:rFonts w:ascii="Cambria" w:hAnsi="Cambr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926</Words>
  <Characters>1029</Characters>
  <Lines>0</Lines>
  <Paragraphs>0</Paragraphs>
  <TotalTime>6</TotalTime>
  <ScaleCrop>false</ScaleCrop>
  <LinksUpToDate>false</LinksUpToDate>
  <CharactersWithSpaces>1154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alt-201601</dc:creator>
  <cp:lastModifiedBy>丛苗麻麻</cp:lastModifiedBy>
  <cp:lastPrinted>2022-06-28T05:24:00Z</cp:lastPrinted>
  <dcterms:modified xsi:type="dcterms:W3CDTF">2022-08-03T09:41:35Z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2FFA58BA15E0458B9F3D015A0422D3D7</vt:lpwstr>
  </property>
</Properties>
</file>