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710"/>
        </w:tabs>
        <w:rPr>
          <w:rFonts w:cs="Arial" w:asciiTheme="majorEastAsia" w:hAnsiTheme="majorEastAsia" w:eastAsiaTheme="majorEastAsia"/>
          <w:color w:val="000000" w:themeColor="text1"/>
          <w:highlight w:val="none"/>
        </w:rPr>
      </w:pPr>
    </w:p>
    <w:p>
      <w:pPr>
        <w:spacing w:line="900" w:lineRule="exact"/>
        <w:jc w:val="center"/>
        <w:rPr>
          <w:rFonts w:asciiTheme="majorEastAsia" w:hAnsiTheme="majorEastAsia" w:eastAsiaTheme="majorEastAsia"/>
          <w:b/>
          <w:bCs/>
          <w:color w:val="000000" w:themeColor="text1"/>
          <w:sz w:val="72"/>
          <w:szCs w:val="72"/>
          <w:highlight w:val="none"/>
        </w:rPr>
      </w:pPr>
    </w:p>
    <w:p>
      <w:pPr>
        <w:autoSpaceDE w:val="0"/>
        <w:autoSpaceDN w:val="0"/>
        <w:adjustRightInd w:val="0"/>
        <w:jc w:val="center"/>
        <w:rPr>
          <w:rFonts w:cs="宋体" w:asciiTheme="majorEastAsia" w:hAnsiTheme="majorEastAsia" w:eastAsiaTheme="majorEastAsia"/>
          <w:b/>
          <w:bCs/>
          <w:color w:val="000000" w:themeColor="text1"/>
          <w:sz w:val="58"/>
          <w:szCs w:val="36"/>
          <w:highlight w:val="none"/>
        </w:rPr>
      </w:pPr>
      <w:r>
        <w:rPr>
          <w:rFonts w:hint="eastAsia" w:cs="宋体" w:asciiTheme="majorEastAsia" w:hAnsiTheme="majorEastAsia" w:eastAsiaTheme="majorEastAsia"/>
          <w:b/>
          <w:bCs/>
          <w:color w:val="000000" w:themeColor="text1"/>
          <w:sz w:val="58"/>
          <w:szCs w:val="36"/>
          <w:highlight w:val="none"/>
        </w:rPr>
        <w:t>政 府 采 购 招 标 文 件</w:t>
      </w:r>
    </w:p>
    <w:p>
      <w:pPr>
        <w:autoSpaceDE w:val="0"/>
        <w:autoSpaceDN w:val="0"/>
        <w:adjustRightInd w:val="0"/>
        <w:jc w:val="center"/>
        <w:rPr>
          <w:rFonts w:cs="宋体" w:asciiTheme="majorEastAsia" w:hAnsiTheme="majorEastAsia" w:eastAsiaTheme="majorEastAsia"/>
          <w:bCs/>
          <w:color w:val="000000" w:themeColor="text1"/>
          <w:sz w:val="36"/>
          <w:szCs w:val="36"/>
          <w:highlight w:val="none"/>
        </w:rPr>
      </w:pPr>
    </w:p>
    <w:p>
      <w:pPr>
        <w:ind w:firstLine="420" w:firstLineChars="150"/>
        <w:rPr>
          <w:rFonts w:cs="宋体" w:asciiTheme="majorEastAsia" w:hAnsiTheme="majorEastAsia" w:eastAsiaTheme="majorEastAsia"/>
          <w:bCs/>
          <w:color w:val="000000" w:themeColor="text1"/>
          <w:sz w:val="28"/>
          <w:szCs w:val="28"/>
          <w:highlight w:val="none"/>
          <w:lang w:val="zh-CN"/>
        </w:rPr>
      </w:pPr>
    </w:p>
    <w:p>
      <w:pPr>
        <w:spacing w:line="360" w:lineRule="exact"/>
        <w:rPr>
          <w:rFonts w:cs="宋体" w:asciiTheme="majorEastAsia" w:hAnsiTheme="majorEastAsia" w:eastAsiaTheme="majorEastAsia"/>
          <w:bCs/>
          <w:color w:val="000000" w:themeColor="text1"/>
          <w:sz w:val="24"/>
          <w:highlight w:val="none"/>
          <w:lang w:val="zh-CN"/>
        </w:rPr>
      </w:pPr>
    </w:p>
    <w:p>
      <w:pPr>
        <w:spacing w:line="360" w:lineRule="exact"/>
        <w:rPr>
          <w:rFonts w:hint="eastAsia" w:cs="宋体" w:asciiTheme="majorEastAsia" w:hAnsiTheme="majorEastAsia" w:eastAsiaTheme="majorEastAsia"/>
          <w:bCs/>
          <w:color w:val="000000" w:themeColor="text1"/>
          <w:sz w:val="24"/>
          <w:highlight w:val="none"/>
          <w:lang w:val="en-US" w:eastAsia="zh-CN"/>
        </w:rPr>
      </w:pPr>
      <w:r>
        <w:rPr>
          <w:rFonts w:hint="eastAsia" w:cs="宋体" w:asciiTheme="majorEastAsia" w:hAnsiTheme="majorEastAsia" w:eastAsiaTheme="majorEastAsia"/>
          <w:bCs/>
          <w:color w:val="000000" w:themeColor="text1"/>
          <w:sz w:val="24"/>
          <w:highlight w:val="none"/>
          <w:lang w:val="zh-CN"/>
        </w:rPr>
        <w:t>项目名称：墨玉县雅瓦乡城乡建设用地增减挂钩拆旧复垦项目</w:t>
      </w:r>
    </w:p>
    <w:p>
      <w:pPr>
        <w:pStyle w:val="50"/>
        <w:rPr>
          <w:rFonts w:asciiTheme="majorEastAsia" w:hAnsiTheme="majorEastAsia" w:eastAsiaTheme="majorEastAsia"/>
          <w:color w:val="000000" w:themeColor="text1"/>
          <w:highlight w:val="none"/>
          <w:lang w:val="zh-CN"/>
        </w:rPr>
      </w:pPr>
    </w:p>
    <w:p>
      <w:pPr>
        <w:spacing w:line="360" w:lineRule="exact"/>
        <w:rPr>
          <w:rFonts w:hint="eastAsia" w:cs="宋体" w:asciiTheme="majorEastAsia" w:hAnsiTheme="majorEastAsia" w:eastAsiaTheme="majorEastAsia"/>
          <w:bCs/>
          <w:color w:val="000000" w:themeColor="text1"/>
          <w:sz w:val="24"/>
          <w:highlight w:val="none"/>
          <w:lang w:val="zh-CN" w:eastAsia="zh-CN"/>
        </w:rPr>
      </w:pPr>
      <w:r>
        <w:rPr>
          <w:rFonts w:hint="eastAsia" w:cs="宋体" w:asciiTheme="majorEastAsia" w:hAnsiTheme="majorEastAsia" w:eastAsiaTheme="majorEastAsia"/>
          <w:bCs/>
          <w:color w:val="000000" w:themeColor="text1"/>
          <w:sz w:val="24"/>
          <w:highlight w:val="none"/>
          <w:lang w:val="zh-CN"/>
        </w:rPr>
        <w:t>项目编号：XJRYS-HTCG-2022-007/01</w:t>
      </w:r>
    </w:p>
    <w:p>
      <w:pPr>
        <w:spacing w:line="360" w:lineRule="exact"/>
        <w:rPr>
          <w:rFonts w:cs="宋体" w:asciiTheme="majorEastAsia" w:hAnsiTheme="majorEastAsia" w:eastAsiaTheme="majorEastAsia"/>
          <w:bCs/>
          <w:color w:val="000000" w:themeColor="text1"/>
          <w:sz w:val="24"/>
          <w:highlight w:val="none"/>
          <w:lang w:val="zh-CN"/>
        </w:rPr>
      </w:pPr>
    </w:p>
    <w:p>
      <w:pPr>
        <w:spacing w:line="360" w:lineRule="exact"/>
        <w:rPr>
          <w:rFonts w:hint="eastAsia" w:cs="宋体" w:asciiTheme="majorEastAsia" w:hAnsiTheme="majorEastAsia" w:eastAsiaTheme="majorEastAsia"/>
          <w:bCs/>
          <w:color w:val="000000" w:themeColor="text1"/>
          <w:sz w:val="24"/>
          <w:highlight w:val="none"/>
          <w:lang w:val="zh-CN" w:eastAsia="zh-CN"/>
        </w:rPr>
      </w:pPr>
      <w:r>
        <w:rPr>
          <w:rFonts w:hint="eastAsia" w:cs="宋体" w:asciiTheme="majorEastAsia" w:hAnsiTheme="majorEastAsia" w:eastAsiaTheme="majorEastAsia"/>
          <w:bCs/>
          <w:color w:val="000000" w:themeColor="text1"/>
          <w:sz w:val="24"/>
          <w:highlight w:val="none"/>
          <w:lang w:val="zh-CN"/>
        </w:rPr>
        <w:t>招标人（盖章）：</w:t>
      </w:r>
      <w:r>
        <w:rPr>
          <w:rFonts w:hint="eastAsia" w:cs="宋体" w:asciiTheme="majorEastAsia" w:hAnsiTheme="majorEastAsia" w:eastAsiaTheme="majorEastAsia"/>
          <w:bCs/>
          <w:color w:val="000000" w:themeColor="text1"/>
          <w:sz w:val="24"/>
          <w:highlight w:val="none"/>
          <w:lang w:eastAsia="zh-CN"/>
        </w:rPr>
        <w:t>墨玉县自然资源局</w:t>
      </w:r>
    </w:p>
    <w:p>
      <w:pPr>
        <w:spacing w:line="800" w:lineRule="exact"/>
        <w:rPr>
          <w:rFonts w:hint="eastAsia" w:cs="宋体" w:asciiTheme="majorEastAsia" w:hAnsiTheme="majorEastAsia" w:eastAsiaTheme="majorEastAsia"/>
          <w:bCs/>
          <w:color w:val="000000" w:themeColor="text1"/>
          <w:sz w:val="24"/>
          <w:highlight w:val="none"/>
          <w:lang w:val="en-US" w:eastAsia="zh-CN"/>
        </w:rPr>
      </w:pPr>
      <w:r>
        <w:rPr>
          <w:rFonts w:hint="eastAsia" w:cs="宋体" w:asciiTheme="majorEastAsia" w:hAnsiTheme="majorEastAsia" w:eastAsiaTheme="majorEastAsia"/>
          <w:bCs/>
          <w:color w:val="000000" w:themeColor="text1"/>
          <w:sz w:val="24"/>
          <w:highlight w:val="none"/>
          <w:lang w:val="zh-CN"/>
        </w:rPr>
        <w:t>联 系 人：阿工</w:t>
      </w:r>
    </w:p>
    <w:p>
      <w:pPr>
        <w:spacing w:line="800" w:lineRule="exact"/>
        <w:rPr>
          <w:rFonts w:cs="宋体" w:asciiTheme="majorEastAsia" w:hAnsiTheme="majorEastAsia" w:eastAsiaTheme="majorEastAsia"/>
          <w:bCs/>
          <w:color w:val="000000" w:themeColor="text1"/>
          <w:sz w:val="24"/>
          <w:highlight w:val="none"/>
          <w:lang w:val="zh-CN"/>
        </w:rPr>
      </w:pPr>
      <w:r>
        <w:rPr>
          <w:rFonts w:hint="eastAsia" w:cs="宋体" w:asciiTheme="majorEastAsia" w:hAnsiTheme="majorEastAsia" w:eastAsiaTheme="majorEastAsia"/>
          <w:bCs/>
          <w:color w:val="000000" w:themeColor="text1"/>
          <w:sz w:val="24"/>
          <w:highlight w:val="none"/>
          <w:lang w:val="zh-CN"/>
        </w:rPr>
        <w:t>电    话： (0903) 7883311</w:t>
      </w:r>
      <w:bookmarkStart w:id="59" w:name="_GoBack"/>
      <w:bookmarkEnd w:id="59"/>
    </w:p>
    <w:p>
      <w:pPr>
        <w:spacing w:line="800" w:lineRule="exact"/>
        <w:rPr>
          <w:rFonts w:cs="宋体" w:asciiTheme="majorEastAsia" w:hAnsiTheme="majorEastAsia" w:eastAsiaTheme="majorEastAsia"/>
          <w:bCs/>
          <w:color w:val="000000" w:themeColor="text1"/>
          <w:sz w:val="24"/>
          <w:highlight w:val="none"/>
          <w:lang w:val="zh-CN"/>
        </w:rPr>
      </w:pPr>
      <w:r>
        <w:rPr>
          <w:rFonts w:hint="eastAsia" w:cs="宋体" w:asciiTheme="majorEastAsia" w:hAnsiTheme="majorEastAsia" w:eastAsiaTheme="majorEastAsia"/>
          <w:bCs/>
          <w:color w:val="000000" w:themeColor="text1"/>
          <w:sz w:val="24"/>
          <w:highlight w:val="none"/>
          <w:lang w:val="zh-CN"/>
        </w:rPr>
        <w:t>详细地址：墨玉县英协海尔路</w:t>
      </w:r>
    </w:p>
    <w:p>
      <w:pPr>
        <w:autoSpaceDE w:val="0"/>
        <w:autoSpaceDN w:val="0"/>
        <w:adjustRightInd w:val="0"/>
        <w:rPr>
          <w:rFonts w:cs="宋体" w:asciiTheme="majorEastAsia" w:hAnsiTheme="majorEastAsia" w:eastAsiaTheme="majorEastAsia"/>
          <w:bCs/>
          <w:color w:val="000000" w:themeColor="text1"/>
          <w:sz w:val="28"/>
          <w:szCs w:val="28"/>
          <w:highlight w:val="none"/>
          <w:lang w:val="zh-CN"/>
        </w:rPr>
      </w:pPr>
    </w:p>
    <w:p>
      <w:pPr>
        <w:autoSpaceDE w:val="0"/>
        <w:autoSpaceDN w:val="0"/>
        <w:adjustRightInd w:val="0"/>
        <w:rPr>
          <w:rFonts w:cs="宋体" w:asciiTheme="majorEastAsia" w:hAnsiTheme="majorEastAsia" w:eastAsiaTheme="majorEastAsia"/>
          <w:bCs/>
          <w:color w:val="000000" w:themeColor="text1"/>
          <w:sz w:val="30"/>
          <w:szCs w:val="30"/>
          <w:highlight w:val="none"/>
          <w:u w:val="thick"/>
          <w:lang w:val="zh-CN"/>
        </w:rPr>
      </w:pPr>
      <w:r>
        <w:rPr>
          <w:rFonts w:hint="eastAsia" w:cs="宋体" w:asciiTheme="majorEastAsia" w:hAnsiTheme="majorEastAsia" w:eastAsiaTheme="majorEastAsia"/>
          <w:bCs/>
          <w:color w:val="000000" w:themeColor="text1"/>
          <w:sz w:val="30"/>
          <w:szCs w:val="30"/>
          <w:highlight w:val="none"/>
          <w:u w:val="thick"/>
        </w:rPr>
        <w:t>-------------------------------------------------------</w:t>
      </w:r>
    </w:p>
    <w:p>
      <w:pPr>
        <w:autoSpaceDE w:val="0"/>
        <w:autoSpaceDN w:val="0"/>
        <w:adjustRightInd w:val="0"/>
        <w:rPr>
          <w:rFonts w:cs="宋体" w:asciiTheme="majorEastAsia" w:hAnsiTheme="majorEastAsia" w:eastAsiaTheme="majorEastAsia"/>
          <w:bCs/>
          <w:color w:val="000000" w:themeColor="text1"/>
          <w:sz w:val="28"/>
          <w:szCs w:val="28"/>
          <w:highlight w:val="none"/>
        </w:rPr>
      </w:pPr>
    </w:p>
    <w:p>
      <w:pPr>
        <w:autoSpaceDE w:val="0"/>
        <w:autoSpaceDN w:val="0"/>
        <w:adjustRightInd w:val="0"/>
        <w:rPr>
          <w:rFonts w:hint="eastAsia" w:cs="宋体" w:asciiTheme="majorEastAsia" w:hAnsiTheme="majorEastAsia" w:eastAsiaTheme="majorEastAsia"/>
          <w:bCs/>
          <w:color w:val="000000" w:themeColor="text1"/>
          <w:sz w:val="24"/>
          <w:highlight w:val="none"/>
          <w:lang w:val="zh-CN"/>
        </w:rPr>
      </w:pPr>
      <w:r>
        <w:rPr>
          <w:rFonts w:hint="eastAsia" w:cs="宋体" w:asciiTheme="majorEastAsia" w:hAnsiTheme="majorEastAsia" w:eastAsiaTheme="majorEastAsia"/>
          <w:bCs/>
          <w:color w:val="000000" w:themeColor="text1"/>
          <w:sz w:val="24"/>
          <w:highlight w:val="none"/>
          <w:lang w:val="zh-CN"/>
        </w:rPr>
        <w:t>招标代理机构（盖章）：新疆如意树信息咨询有限公司</w:t>
      </w:r>
    </w:p>
    <w:p>
      <w:pPr>
        <w:autoSpaceDE w:val="0"/>
        <w:autoSpaceDN w:val="0"/>
        <w:adjustRightInd w:val="0"/>
        <w:rPr>
          <w:rFonts w:hint="eastAsia" w:cs="宋体" w:asciiTheme="majorEastAsia" w:hAnsiTheme="majorEastAsia" w:eastAsiaTheme="majorEastAsia"/>
          <w:bCs/>
          <w:color w:val="000000" w:themeColor="text1"/>
          <w:sz w:val="24"/>
          <w:highlight w:val="none"/>
          <w:lang w:val="en-US" w:eastAsia="zh-CN"/>
        </w:rPr>
      </w:pPr>
      <w:r>
        <w:rPr>
          <w:rFonts w:hint="eastAsia" w:cs="宋体" w:asciiTheme="majorEastAsia" w:hAnsiTheme="majorEastAsia" w:eastAsiaTheme="majorEastAsia"/>
          <w:bCs/>
          <w:color w:val="000000" w:themeColor="text1"/>
          <w:sz w:val="24"/>
          <w:highlight w:val="none"/>
          <w:lang w:val="en-US" w:eastAsia="zh-CN"/>
        </w:rPr>
        <w:tab/>
      </w:r>
    </w:p>
    <w:p>
      <w:pPr>
        <w:autoSpaceDE w:val="0"/>
        <w:autoSpaceDN w:val="0"/>
        <w:adjustRightInd w:val="0"/>
        <w:spacing w:line="600" w:lineRule="auto"/>
        <w:rPr>
          <w:rFonts w:cs="宋体" w:asciiTheme="majorEastAsia" w:hAnsiTheme="majorEastAsia" w:eastAsiaTheme="majorEastAsia"/>
          <w:bCs/>
          <w:color w:val="000000" w:themeColor="text1"/>
          <w:sz w:val="24"/>
          <w:highlight w:val="none"/>
        </w:rPr>
      </w:pPr>
      <w:r>
        <w:rPr>
          <w:rFonts w:hint="eastAsia" w:cs="宋体" w:asciiTheme="majorEastAsia" w:hAnsiTheme="majorEastAsia" w:eastAsiaTheme="majorEastAsia"/>
          <w:bCs/>
          <w:color w:val="000000" w:themeColor="text1"/>
          <w:sz w:val="24"/>
          <w:highlight w:val="none"/>
          <w:lang w:val="zh-CN"/>
        </w:rPr>
        <w:t>联 系 人：樊晓田</w:t>
      </w:r>
      <w:r>
        <w:rPr>
          <w:rFonts w:hint="eastAsia" w:cs="宋体" w:asciiTheme="majorEastAsia" w:hAnsiTheme="majorEastAsia" w:eastAsiaTheme="majorEastAsia"/>
          <w:bCs/>
          <w:color w:val="000000" w:themeColor="text1"/>
          <w:sz w:val="24"/>
          <w:highlight w:val="none"/>
        </w:rPr>
        <w:t xml:space="preserve"> </w:t>
      </w:r>
    </w:p>
    <w:p>
      <w:pPr>
        <w:autoSpaceDE w:val="0"/>
        <w:autoSpaceDN w:val="0"/>
        <w:adjustRightInd w:val="0"/>
        <w:spacing w:line="600" w:lineRule="auto"/>
        <w:rPr>
          <w:rFonts w:hint="default" w:cs="宋体" w:asciiTheme="majorEastAsia" w:hAnsiTheme="majorEastAsia" w:eastAsiaTheme="majorEastAsia"/>
          <w:bCs/>
          <w:color w:val="000000" w:themeColor="text1"/>
          <w:sz w:val="24"/>
          <w:highlight w:val="none"/>
          <w:lang w:val="en-US" w:eastAsia="zh-CN"/>
        </w:rPr>
      </w:pPr>
      <w:r>
        <w:rPr>
          <w:rFonts w:hint="eastAsia" w:cs="宋体" w:asciiTheme="majorEastAsia" w:hAnsiTheme="majorEastAsia" w:eastAsiaTheme="majorEastAsia"/>
          <w:bCs/>
          <w:color w:val="000000" w:themeColor="text1"/>
          <w:sz w:val="24"/>
          <w:highlight w:val="none"/>
          <w:lang w:val="zh-CN"/>
        </w:rPr>
        <w:t>电    话：</w:t>
      </w:r>
      <w:r>
        <w:rPr>
          <w:rFonts w:hint="eastAsia" w:cs="宋体" w:asciiTheme="majorEastAsia" w:hAnsiTheme="majorEastAsia" w:eastAsiaTheme="majorEastAsia"/>
          <w:bCs/>
          <w:color w:val="000000" w:themeColor="text1"/>
          <w:sz w:val="24"/>
          <w:highlight w:val="none"/>
          <w:lang w:val="en-US" w:eastAsia="zh-CN"/>
        </w:rPr>
        <w:t>15699199397</w:t>
      </w:r>
    </w:p>
    <w:p>
      <w:pPr>
        <w:autoSpaceDE w:val="0"/>
        <w:autoSpaceDN w:val="0"/>
        <w:adjustRightInd w:val="0"/>
        <w:spacing w:line="600" w:lineRule="auto"/>
        <w:rPr>
          <w:rFonts w:cs="宋体" w:asciiTheme="majorEastAsia" w:hAnsiTheme="majorEastAsia" w:eastAsiaTheme="majorEastAsia"/>
          <w:color w:val="000000" w:themeColor="text1"/>
          <w:sz w:val="24"/>
          <w:highlight w:val="none"/>
        </w:rPr>
      </w:pPr>
      <w:r>
        <w:rPr>
          <w:rFonts w:hint="eastAsia" w:cs="宋体" w:asciiTheme="majorEastAsia" w:hAnsiTheme="majorEastAsia" w:eastAsiaTheme="majorEastAsia"/>
          <w:bCs/>
          <w:color w:val="000000" w:themeColor="text1"/>
          <w:sz w:val="24"/>
          <w:highlight w:val="none"/>
          <w:lang w:val="zh-CN"/>
        </w:rPr>
        <w:t>详细地址：和田市友谊路</w:t>
      </w:r>
    </w:p>
    <w:p>
      <w:pPr>
        <w:spacing w:line="360" w:lineRule="auto"/>
        <w:ind w:firstLine="551" w:firstLineChars="196"/>
        <w:rPr>
          <w:rFonts w:cs="宋体" w:asciiTheme="majorEastAsia" w:hAnsiTheme="majorEastAsia" w:eastAsiaTheme="majorEastAsia"/>
          <w:b/>
          <w:color w:val="000000" w:themeColor="text1"/>
          <w:sz w:val="28"/>
          <w:szCs w:val="28"/>
          <w:highlight w:val="none"/>
        </w:rPr>
      </w:pPr>
    </w:p>
    <w:p>
      <w:pPr>
        <w:pStyle w:val="50"/>
        <w:rPr>
          <w:highlight w:val="none"/>
        </w:rPr>
      </w:pPr>
    </w:p>
    <w:p>
      <w:pPr>
        <w:spacing w:line="360" w:lineRule="auto"/>
        <w:ind w:firstLine="551" w:firstLineChars="196"/>
        <w:rPr>
          <w:rFonts w:hint="eastAsia" w:cs="宋体" w:asciiTheme="majorEastAsia" w:hAnsiTheme="majorEastAsia" w:eastAsiaTheme="majorEastAsia"/>
          <w:b/>
          <w:color w:val="000000" w:themeColor="text1"/>
          <w:sz w:val="28"/>
          <w:szCs w:val="28"/>
          <w:highlight w:val="none"/>
        </w:rPr>
      </w:pPr>
    </w:p>
    <w:p>
      <w:pPr>
        <w:spacing w:line="360" w:lineRule="auto"/>
        <w:ind w:firstLine="551" w:firstLineChars="196"/>
        <w:rPr>
          <w:rFonts w:cs="宋体" w:asciiTheme="majorEastAsia" w:hAnsiTheme="majorEastAsia" w:eastAsiaTheme="majorEastAsia"/>
          <w:b/>
          <w:color w:val="000000" w:themeColor="text1"/>
          <w:sz w:val="28"/>
          <w:szCs w:val="28"/>
          <w:highlight w:val="none"/>
        </w:rPr>
      </w:pPr>
      <w:r>
        <w:rPr>
          <w:rFonts w:hint="eastAsia" w:cs="宋体" w:asciiTheme="majorEastAsia" w:hAnsiTheme="majorEastAsia" w:eastAsiaTheme="majorEastAsia"/>
          <w:b/>
          <w:color w:val="000000" w:themeColor="text1"/>
          <w:sz w:val="28"/>
          <w:szCs w:val="28"/>
          <w:highlight w:val="none"/>
        </w:rPr>
        <w:t>政府采购管理机构备案登记栏：</w:t>
      </w:r>
    </w:p>
    <w:p>
      <w:pPr>
        <w:spacing w:line="360" w:lineRule="auto"/>
        <w:rPr>
          <w:rFonts w:cs="宋体" w:asciiTheme="majorEastAsia" w:hAnsiTheme="majorEastAsia" w:eastAsiaTheme="majorEastAsia"/>
          <w:b/>
          <w:color w:val="000000" w:themeColor="text1"/>
          <w:sz w:val="28"/>
          <w:szCs w:val="28"/>
          <w:highlight w:val="none"/>
        </w:rPr>
      </w:pPr>
    </w:p>
    <w:tbl>
      <w:tblPr>
        <w:tblStyle w:val="41"/>
        <w:tblW w:w="8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2" w:hRule="atLeast"/>
          <w:jc w:val="center"/>
        </w:trPr>
        <w:tc>
          <w:tcPr>
            <w:tcW w:w="8360" w:type="dxa"/>
          </w:tcPr>
          <w:p>
            <w:pPr>
              <w:spacing w:line="360" w:lineRule="auto"/>
              <w:rPr>
                <w:rFonts w:cs="宋体" w:asciiTheme="majorEastAsia" w:hAnsiTheme="majorEastAsia" w:eastAsiaTheme="majorEastAsia"/>
                <w:color w:val="000000" w:themeColor="text1"/>
                <w:sz w:val="28"/>
                <w:szCs w:val="28"/>
                <w:highlight w:val="none"/>
              </w:rPr>
            </w:pPr>
          </w:p>
          <w:p>
            <w:pPr>
              <w:spacing w:line="360" w:lineRule="auto"/>
              <w:rPr>
                <w:rFonts w:cs="宋体" w:asciiTheme="majorEastAsia" w:hAnsiTheme="majorEastAsia" w:eastAsiaTheme="majorEastAsia"/>
                <w:color w:val="000000" w:themeColor="text1"/>
                <w:sz w:val="28"/>
                <w:szCs w:val="28"/>
                <w:highlight w:val="none"/>
              </w:rPr>
            </w:pPr>
          </w:p>
          <w:p>
            <w:pPr>
              <w:spacing w:line="360" w:lineRule="auto"/>
              <w:rPr>
                <w:rFonts w:cs="宋体" w:asciiTheme="majorEastAsia" w:hAnsiTheme="majorEastAsia" w:eastAsiaTheme="majorEastAsia"/>
                <w:color w:val="000000" w:themeColor="text1"/>
                <w:sz w:val="28"/>
                <w:szCs w:val="28"/>
                <w:highlight w:val="none"/>
              </w:rPr>
            </w:pPr>
          </w:p>
          <w:p>
            <w:pPr>
              <w:spacing w:line="360" w:lineRule="auto"/>
              <w:rPr>
                <w:rFonts w:cs="宋体" w:asciiTheme="majorEastAsia" w:hAnsiTheme="majorEastAsia" w:eastAsiaTheme="majorEastAsia"/>
                <w:color w:val="000000" w:themeColor="text1"/>
                <w:sz w:val="28"/>
                <w:szCs w:val="28"/>
                <w:highlight w:val="none"/>
              </w:rPr>
            </w:pPr>
          </w:p>
          <w:p>
            <w:pPr>
              <w:spacing w:line="360" w:lineRule="auto"/>
              <w:rPr>
                <w:rFonts w:cs="宋体" w:asciiTheme="majorEastAsia" w:hAnsiTheme="majorEastAsia" w:eastAsiaTheme="majorEastAsia"/>
                <w:color w:val="000000" w:themeColor="text1"/>
                <w:sz w:val="28"/>
                <w:szCs w:val="28"/>
                <w:highlight w:val="none"/>
              </w:rPr>
            </w:pPr>
          </w:p>
          <w:p>
            <w:pPr>
              <w:spacing w:line="360" w:lineRule="auto"/>
              <w:rPr>
                <w:rFonts w:cs="宋体" w:asciiTheme="majorEastAsia" w:hAnsiTheme="majorEastAsia" w:eastAsiaTheme="majorEastAsia"/>
                <w:color w:val="000000" w:themeColor="text1"/>
                <w:sz w:val="28"/>
                <w:szCs w:val="28"/>
                <w:highlight w:val="none"/>
              </w:rPr>
            </w:pPr>
          </w:p>
          <w:p>
            <w:pPr>
              <w:spacing w:line="360" w:lineRule="auto"/>
              <w:jc w:val="center"/>
              <w:rPr>
                <w:rFonts w:cs="宋体" w:asciiTheme="majorEastAsia" w:hAnsiTheme="majorEastAsia" w:eastAsiaTheme="majorEastAsia"/>
                <w:color w:val="000000" w:themeColor="text1"/>
                <w:sz w:val="28"/>
                <w:szCs w:val="28"/>
                <w:highlight w:val="none"/>
              </w:rPr>
            </w:pPr>
            <w:r>
              <w:rPr>
                <w:rFonts w:hint="eastAsia" w:cs="宋体" w:asciiTheme="majorEastAsia" w:hAnsiTheme="majorEastAsia" w:eastAsiaTheme="majorEastAsia"/>
                <w:color w:val="000000" w:themeColor="text1"/>
                <w:sz w:val="28"/>
                <w:szCs w:val="28"/>
                <w:highlight w:val="none"/>
              </w:rPr>
              <w:t>本文件已报备</w:t>
            </w:r>
          </w:p>
          <w:p>
            <w:pPr>
              <w:spacing w:line="360" w:lineRule="auto"/>
              <w:jc w:val="center"/>
              <w:rPr>
                <w:rFonts w:cs="宋体" w:asciiTheme="majorEastAsia" w:hAnsiTheme="majorEastAsia" w:eastAsiaTheme="majorEastAsia"/>
                <w:color w:val="000000" w:themeColor="text1"/>
                <w:sz w:val="28"/>
                <w:szCs w:val="28"/>
                <w:highlight w:val="none"/>
              </w:rPr>
            </w:pPr>
          </w:p>
          <w:p>
            <w:pPr>
              <w:spacing w:line="360" w:lineRule="auto"/>
              <w:jc w:val="center"/>
              <w:rPr>
                <w:rFonts w:cs="宋体" w:asciiTheme="majorEastAsia" w:hAnsiTheme="majorEastAsia" w:eastAsiaTheme="majorEastAsia"/>
                <w:color w:val="000000" w:themeColor="text1"/>
                <w:sz w:val="28"/>
                <w:szCs w:val="28"/>
                <w:highlight w:val="none"/>
              </w:rPr>
            </w:pPr>
          </w:p>
          <w:p>
            <w:pPr>
              <w:spacing w:line="360" w:lineRule="auto"/>
              <w:jc w:val="center"/>
              <w:rPr>
                <w:rFonts w:cs="宋体" w:asciiTheme="majorEastAsia" w:hAnsiTheme="majorEastAsia" w:eastAsiaTheme="majorEastAsia"/>
                <w:color w:val="000000" w:themeColor="text1"/>
                <w:sz w:val="28"/>
                <w:szCs w:val="28"/>
                <w:highlight w:val="none"/>
              </w:rPr>
            </w:pPr>
          </w:p>
          <w:p>
            <w:pPr>
              <w:spacing w:line="360" w:lineRule="auto"/>
              <w:jc w:val="center"/>
              <w:rPr>
                <w:rFonts w:cs="宋体" w:asciiTheme="majorEastAsia" w:hAnsiTheme="majorEastAsia" w:eastAsiaTheme="majorEastAsia"/>
                <w:color w:val="000000" w:themeColor="text1"/>
                <w:sz w:val="28"/>
                <w:szCs w:val="28"/>
                <w:highlight w:val="none"/>
              </w:rPr>
            </w:pPr>
          </w:p>
          <w:p>
            <w:pPr>
              <w:spacing w:line="360" w:lineRule="auto"/>
              <w:jc w:val="center"/>
              <w:rPr>
                <w:rFonts w:cs="宋体" w:asciiTheme="majorEastAsia" w:hAnsiTheme="majorEastAsia" w:eastAsiaTheme="majorEastAsia"/>
                <w:color w:val="000000" w:themeColor="text1"/>
                <w:sz w:val="28"/>
                <w:szCs w:val="28"/>
                <w:highlight w:val="none"/>
              </w:rPr>
            </w:pPr>
          </w:p>
          <w:p>
            <w:pPr>
              <w:spacing w:line="360" w:lineRule="auto"/>
              <w:rPr>
                <w:rFonts w:cs="宋体" w:asciiTheme="majorEastAsia" w:hAnsiTheme="majorEastAsia" w:eastAsiaTheme="majorEastAsia"/>
                <w:color w:val="000000" w:themeColor="text1"/>
                <w:sz w:val="28"/>
                <w:szCs w:val="28"/>
                <w:highlight w:val="none"/>
              </w:rPr>
            </w:pPr>
          </w:p>
          <w:p>
            <w:pPr>
              <w:spacing w:line="360" w:lineRule="auto"/>
              <w:rPr>
                <w:rFonts w:cs="宋体" w:asciiTheme="majorEastAsia" w:hAnsiTheme="majorEastAsia" w:eastAsiaTheme="majorEastAsia"/>
                <w:color w:val="000000" w:themeColor="text1"/>
                <w:sz w:val="28"/>
                <w:szCs w:val="28"/>
                <w:highlight w:val="none"/>
              </w:rPr>
            </w:pPr>
          </w:p>
          <w:p>
            <w:pPr>
              <w:rPr>
                <w:rFonts w:hint="eastAsia" w:cs="宋体" w:asciiTheme="majorEastAsia" w:hAnsiTheme="majorEastAsia" w:eastAsiaTheme="majorEastAsia"/>
                <w:color w:val="000000" w:themeColor="text1"/>
                <w:sz w:val="28"/>
                <w:szCs w:val="28"/>
                <w:highlight w:val="none"/>
                <w:lang w:val="en-US" w:eastAsia="zh-CN"/>
              </w:rPr>
            </w:pPr>
            <w:r>
              <w:rPr>
                <w:rFonts w:hint="eastAsia" w:cs="宋体" w:asciiTheme="majorEastAsia" w:hAnsiTheme="majorEastAsia" w:eastAsiaTheme="majorEastAsia"/>
                <w:color w:val="000000" w:themeColor="text1"/>
                <w:sz w:val="28"/>
                <w:szCs w:val="28"/>
                <w:highlight w:val="none"/>
              </w:rPr>
              <w:t>项目名称：</w:t>
            </w:r>
            <w:r>
              <w:rPr>
                <w:rFonts w:hint="eastAsia" w:cs="宋体" w:asciiTheme="majorEastAsia" w:hAnsiTheme="majorEastAsia" w:eastAsiaTheme="majorEastAsia"/>
                <w:bCs/>
                <w:color w:val="000000" w:themeColor="text1"/>
                <w:sz w:val="24"/>
                <w:highlight w:val="none"/>
                <w:lang w:val="zh-CN"/>
              </w:rPr>
              <w:t>墨玉县雅瓦乡城乡建设用地增减挂钩拆旧复垦项目</w:t>
            </w:r>
          </w:p>
          <w:p>
            <w:pPr>
              <w:rPr>
                <w:rFonts w:cs="宋体" w:asciiTheme="majorEastAsia" w:hAnsiTheme="majorEastAsia" w:eastAsiaTheme="majorEastAsia"/>
                <w:bCs/>
                <w:color w:val="000000" w:themeColor="text1"/>
                <w:sz w:val="28"/>
                <w:szCs w:val="28"/>
                <w:highlight w:val="none"/>
              </w:rPr>
            </w:pPr>
          </w:p>
          <w:p>
            <w:pPr>
              <w:rPr>
                <w:rFonts w:cs="宋体" w:asciiTheme="majorEastAsia" w:hAnsiTheme="majorEastAsia" w:eastAsiaTheme="majorEastAsia"/>
                <w:color w:val="000000" w:themeColor="text1"/>
                <w:sz w:val="28"/>
                <w:szCs w:val="28"/>
                <w:highlight w:val="none"/>
              </w:rPr>
            </w:pPr>
            <w:r>
              <w:rPr>
                <w:rFonts w:hint="eastAsia" w:cs="宋体" w:asciiTheme="majorEastAsia" w:hAnsiTheme="majorEastAsia" w:eastAsiaTheme="majorEastAsia"/>
                <w:color w:val="000000" w:themeColor="text1"/>
                <w:sz w:val="28"/>
                <w:szCs w:val="28"/>
                <w:highlight w:val="none"/>
              </w:rPr>
              <w:t>备案日期：</w:t>
            </w:r>
          </w:p>
        </w:tc>
      </w:tr>
    </w:tbl>
    <w:p>
      <w:pPr>
        <w:spacing w:line="360" w:lineRule="auto"/>
        <w:ind w:right="560" w:firstLine="4340" w:firstLineChars="1550"/>
        <w:rPr>
          <w:rFonts w:cs="宋体" w:asciiTheme="majorEastAsia" w:hAnsiTheme="majorEastAsia" w:eastAsiaTheme="majorEastAsia"/>
          <w:color w:val="000000" w:themeColor="text1"/>
          <w:sz w:val="28"/>
          <w:szCs w:val="28"/>
          <w:highlight w:val="none"/>
        </w:rPr>
      </w:pPr>
    </w:p>
    <w:p>
      <w:pPr>
        <w:pStyle w:val="50"/>
        <w:rPr>
          <w:rFonts w:asciiTheme="majorEastAsia" w:hAnsiTheme="majorEastAsia" w:eastAsiaTheme="majorEastAsia"/>
          <w:color w:val="000000" w:themeColor="text1"/>
          <w:highlight w:val="none"/>
        </w:rPr>
      </w:pPr>
    </w:p>
    <w:p>
      <w:pPr>
        <w:spacing w:line="360" w:lineRule="auto"/>
        <w:jc w:val="center"/>
        <w:rPr>
          <w:rFonts w:hint="eastAsia" w:asciiTheme="majorEastAsia" w:hAnsiTheme="majorEastAsia" w:eastAsiaTheme="majorEastAsia"/>
          <w:color w:val="000000" w:themeColor="text1"/>
          <w:sz w:val="36"/>
          <w:szCs w:val="36"/>
          <w:highlight w:val="none"/>
        </w:rPr>
      </w:pPr>
    </w:p>
    <w:p>
      <w:pPr>
        <w:spacing w:line="360" w:lineRule="auto"/>
        <w:jc w:val="center"/>
        <w:rPr>
          <w:rFonts w:asciiTheme="majorEastAsia" w:hAnsiTheme="majorEastAsia" w:eastAsiaTheme="majorEastAsia"/>
          <w:color w:val="000000" w:themeColor="text1"/>
          <w:sz w:val="36"/>
          <w:szCs w:val="36"/>
          <w:highlight w:val="none"/>
        </w:rPr>
      </w:pPr>
      <w:r>
        <w:rPr>
          <w:rFonts w:hint="eastAsia" w:asciiTheme="majorEastAsia" w:hAnsiTheme="majorEastAsia" w:eastAsiaTheme="majorEastAsia"/>
          <w:color w:val="000000" w:themeColor="text1"/>
          <w:sz w:val="36"/>
          <w:szCs w:val="36"/>
          <w:highlight w:val="none"/>
        </w:rPr>
        <w:t>目    录</w:t>
      </w:r>
    </w:p>
    <w:p>
      <w:pPr>
        <w:spacing w:line="360" w:lineRule="auto"/>
        <w:rPr>
          <w:rFonts w:asciiTheme="majorEastAsia" w:hAnsiTheme="majorEastAsia" w:eastAsiaTheme="majorEastAsia"/>
          <w:color w:val="000000" w:themeColor="text1"/>
          <w:highlight w:val="none"/>
        </w:rPr>
      </w:pPr>
    </w:p>
    <w:p>
      <w:pPr>
        <w:spacing w:line="360" w:lineRule="auto"/>
        <w:rPr>
          <w:rFonts w:asciiTheme="majorEastAsia" w:hAnsiTheme="majorEastAsia" w:eastAsiaTheme="majorEastAsia"/>
          <w:color w:val="000000" w:themeColor="text1"/>
          <w:sz w:val="28"/>
          <w:szCs w:val="28"/>
          <w:highlight w:val="none"/>
        </w:rPr>
      </w:pPr>
      <w:r>
        <w:rPr>
          <w:rFonts w:hint="eastAsia" w:asciiTheme="majorEastAsia" w:hAnsiTheme="majorEastAsia" w:eastAsiaTheme="majorEastAsia"/>
          <w:color w:val="000000" w:themeColor="text1"/>
          <w:sz w:val="28"/>
          <w:szCs w:val="28"/>
          <w:highlight w:val="none"/>
        </w:rPr>
        <w:t>第一章 招标公告·························</w:t>
      </w:r>
    </w:p>
    <w:p>
      <w:pPr>
        <w:spacing w:line="360" w:lineRule="auto"/>
        <w:rPr>
          <w:rFonts w:asciiTheme="majorEastAsia" w:hAnsiTheme="majorEastAsia" w:eastAsiaTheme="majorEastAsia"/>
          <w:color w:val="000000" w:themeColor="text1"/>
          <w:sz w:val="28"/>
          <w:szCs w:val="28"/>
          <w:highlight w:val="none"/>
        </w:rPr>
      </w:pPr>
      <w:r>
        <w:rPr>
          <w:rFonts w:hint="eastAsia" w:asciiTheme="majorEastAsia" w:hAnsiTheme="majorEastAsia" w:eastAsiaTheme="majorEastAsia"/>
          <w:color w:val="000000" w:themeColor="text1"/>
          <w:sz w:val="28"/>
          <w:szCs w:val="28"/>
          <w:highlight w:val="none"/>
        </w:rPr>
        <w:t>第二章 投标人须知</w:t>
      </w:r>
      <w:r>
        <w:rPr>
          <w:rFonts w:hint="eastAsia" w:asciiTheme="majorEastAsia" w:hAnsiTheme="majorEastAsia" w:eastAsiaTheme="majorEastAsia"/>
          <w:color w:val="000000" w:themeColor="text1"/>
          <w:sz w:val="28"/>
          <w:szCs w:val="28"/>
          <w:highlight w:val="none"/>
        </w:rPr>
        <w:tab/>
      </w:r>
      <w:r>
        <w:rPr>
          <w:rFonts w:hint="eastAsia" w:asciiTheme="majorEastAsia" w:hAnsiTheme="majorEastAsia" w:eastAsiaTheme="majorEastAsia"/>
          <w:color w:val="000000" w:themeColor="text1"/>
          <w:sz w:val="28"/>
          <w:szCs w:val="28"/>
          <w:highlight w:val="none"/>
        </w:rPr>
        <w:t>························</w:t>
      </w:r>
    </w:p>
    <w:p>
      <w:pPr>
        <w:spacing w:line="360" w:lineRule="auto"/>
        <w:rPr>
          <w:rFonts w:asciiTheme="majorEastAsia" w:hAnsiTheme="majorEastAsia" w:eastAsiaTheme="majorEastAsia"/>
          <w:color w:val="000000" w:themeColor="text1"/>
          <w:sz w:val="28"/>
          <w:szCs w:val="28"/>
          <w:highlight w:val="none"/>
        </w:rPr>
      </w:pPr>
      <w:r>
        <w:rPr>
          <w:rFonts w:hint="eastAsia" w:asciiTheme="majorEastAsia" w:hAnsiTheme="majorEastAsia" w:eastAsiaTheme="majorEastAsia"/>
          <w:color w:val="000000" w:themeColor="text1"/>
          <w:sz w:val="28"/>
          <w:szCs w:val="28"/>
          <w:highlight w:val="none"/>
        </w:rPr>
        <w:t>投标人须知前附表</w:t>
      </w:r>
      <w:r>
        <w:rPr>
          <w:rFonts w:hint="eastAsia" w:asciiTheme="majorEastAsia" w:hAnsiTheme="majorEastAsia" w:eastAsiaTheme="majorEastAsia"/>
          <w:color w:val="000000" w:themeColor="text1"/>
          <w:sz w:val="28"/>
          <w:szCs w:val="28"/>
          <w:highlight w:val="none"/>
        </w:rPr>
        <w:tab/>
      </w:r>
      <w:r>
        <w:rPr>
          <w:rFonts w:hint="eastAsia" w:asciiTheme="majorEastAsia" w:hAnsiTheme="majorEastAsia" w:eastAsiaTheme="majorEastAsia"/>
          <w:color w:val="000000" w:themeColor="text1"/>
          <w:sz w:val="28"/>
          <w:szCs w:val="28"/>
          <w:highlight w:val="none"/>
        </w:rPr>
        <w:t>························</w:t>
      </w:r>
    </w:p>
    <w:p>
      <w:pPr>
        <w:spacing w:line="360" w:lineRule="auto"/>
        <w:rPr>
          <w:rFonts w:asciiTheme="majorEastAsia" w:hAnsiTheme="majorEastAsia" w:eastAsiaTheme="majorEastAsia"/>
          <w:color w:val="000000" w:themeColor="text1"/>
          <w:sz w:val="28"/>
          <w:szCs w:val="28"/>
          <w:highlight w:val="none"/>
        </w:rPr>
      </w:pPr>
      <w:r>
        <w:rPr>
          <w:rFonts w:hint="eastAsia" w:asciiTheme="majorEastAsia" w:hAnsiTheme="majorEastAsia" w:eastAsiaTheme="majorEastAsia"/>
          <w:color w:val="000000" w:themeColor="text1"/>
          <w:sz w:val="28"/>
          <w:szCs w:val="28"/>
          <w:highlight w:val="none"/>
        </w:rPr>
        <w:t>第三章  评标办法</w:t>
      </w:r>
      <w:r>
        <w:rPr>
          <w:rFonts w:hint="eastAsia" w:asciiTheme="majorEastAsia" w:hAnsiTheme="majorEastAsia" w:eastAsiaTheme="majorEastAsia"/>
          <w:color w:val="000000" w:themeColor="text1"/>
          <w:sz w:val="28"/>
          <w:szCs w:val="28"/>
          <w:highlight w:val="none"/>
        </w:rPr>
        <w:tab/>
      </w:r>
      <w:r>
        <w:rPr>
          <w:rFonts w:hint="eastAsia" w:asciiTheme="majorEastAsia" w:hAnsiTheme="majorEastAsia" w:eastAsiaTheme="majorEastAsia"/>
          <w:color w:val="000000" w:themeColor="text1"/>
          <w:sz w:val="28"/>
          <w:szCs w:val="28"/>
          <w:highlight w:val="none"/>
        </w:rPr>
        <w:t>························</w:t>
      </w:r>
    </w:p>
    <w:p>
      <w:pPr>
        <w:spacing w:line="360" w:lineRule="auto"/>
        <w:rPr>
          <w:rFonts w:asciiTheme="majorEastAsia" w:hAnsiTheme="majorEastAsia" w:eastAsiaTheme="majorEastAsia"/>
          <w:color w:val="000000" w:themeColor="text1"/>
          <w:sz w:val="28"/>
          <w:szCs w:val="28"/>
          <w:highlight w:val="none"/>
        </w:rPr>
      </w:pPr>
      <w:r>
        <w:rPr>
          <w:rFonts w:hint="eastAsia" w:asciiTheme="majorEastAsia" w:hAnsiTheme="majorEastAsia" w:eastAsiaTheme="majorEastAsia"/>
          <w:color w:val="000000" w:themeColor="text1"/>
          <w:sz w:val="28"/>
          <w:szCs w:val="28"/>
          <w:highlight w:val="none"/>
        </w:rPr>
        <w:t>第四章  合同条款及格式</w:t>
      </w:r>
      <w:r>
        <w:rPr>
          <w:rFonts w:hint="eastAsia" w:asciiTheme="majorEastAsia" w:hAnsiTheme="majorEastAsia" w:eastAsiaTheme="majorEastAsia"/>
          <w:color w:val="000000" w:themeColor="text1"/>
          <w:sz w:val="28"/>
          <w:szCs w:val="28"/>
          <w:highlight w:val="none"/>
        </w:rPr>
        <w:tab/>
      </w:r>
      <w:r>
        <w:rPr>
          <w:rFonts w:hint="eastAsia" w:asciiTheme="majorEastAsia" w:hAnsiTheme="majorEastAsia" w:eastAsiaTheme="majorEastAsia"/>
          <w:color w:val="000000" w:themeColor="text1"/>
          <w:sz w:val="28"/>
          <w:szCs w:val="28"/>
          <w:highlight w:val="none"/>
        </w:rPr>
        <w:t>·····················</w:t>
      </w:r>
    </w:p>
    <w:p>
      <w:pPr>
        <w:spacing w:line="360" w:lineRule="auto"/>
        <w:rPr>
          <w:rFonts w:asciiTheme="majorEastAsia" w:hAnsiTheme="majorEastAsia" w:eastAsiaTheme="majorEastAsia"/>
          <w:color w:val="000000" w:themeColor="text1"/>
          <w:sz w:val="28"/>
          <w:szCs w:val="28"/>
          <w:highlight w:val="none"/>
        </w:rPr>
      </w:pPr>
      <w:r>
        <w:rPr>
          <w:rFonts w:hint="eastAsia" w:asciiTheme="majorEastAsia" w:hAnsiTheme="majorEastAsia" w:eastAsiaTheme="majorEastAsia"/>
          <w:color w:val="000000" w:themeColor="text1"/>
          <w:sz w:val="28"/>
          <w:szCs w:val="28"/>
          <w:highlight w:val="none"/>
        </w:rPr>
        <w:t>第五章 项目内容、服务标准和要求</w:t>
      </w:r>
      <w:r>
        <w:rPr>
          <w:rFonts w:hint="eastAsia" w:asciiTheme="majorEastAsia" w:hAnsiTheme="majorEastAsia" w:eastAsiaTheme="majorEastAsia"/>
          <w:color w:val="000000" w:themeColor="text1"/>
          <w:sz w:val="28"/>
          <w:szCs w:val="28"/>
          <w:highlight w:val="none"/>
        </w:rPr>
        <w:tab/>
      </w:r>
      <w:r>
        <w:rPr>
          <w:rFonts w:hint="eastAsia" w:asciiTheme="majorEastAsia" w:hAnsiTheme="majorEastAsia" w:eastAsiaTheme="majorEastAsia"/>
          <w:color w:val="000000" w:themeColor="text1"/>
          <w:sz w:val="28"/>
          <w:szCs w:val="28"/>
          <w:highlight w:val="none"/>
        </w:rPr>
        <w:t>················</w:t>
      </w:r>
    </w:p>
    <w:p>
      <w:pPr>
        <w:spacing w:line="360" w:lineRule="auto"/>
        <w:rPr>
          <w:rFonts w:cs="Arial" w:asciiTheme="majorEastAsia" w:hAnsiTheme="majorEastAsia" w:eastAsiaTheme="majorEastAsia"/>
          <w:color w:val="000000" w:themeColor="text1"/>
          <w:sz w:val="28"/>
          <w:szCs w:val="28"/>
          <w:highlight w:val="none"/>
        </w:rPr>
        <w:sectPr>
          <w:headerReference r:id="rId3" w:type="default"/>
          <w:footerReference r:id="rId4" w:type="default"/>
          <w:pgSz w:w="11906" w:h="16838"/>
          <w:pgMar w:top="1418" w:right="1134" w:bottom="1276" w:left="1843" w:header="851" w:footer="992" w:gutter="0"/>
          <w:pgNumType w:start="1"/>
          <w:cols w:space="720" w:num="1"/>
          <w:titlePg/>
          <w:docGrid w:type="lines" w:linePitch="312" w:charSpace="0"/>
        </w:sectPr>
      </w:pPr>
      <w:r>
        <w:rPr>
          <w:rFonts w:hint="eastAsia" w:asciiTheme="majorEastAsia" w:hAnsiTheme="majorEastAsia" w:eastAsiaTheme="majorEastAsia"/>
          <w:color w:val="000000" w:themeColor="text1"/>
          <w:sz w:val="28"/>
          <w:szCs w:val="28"/>
          <w:highlight w:val="none"/>
        </w:rPr>
        <w:t>第六章 投标文件格式</w:t>
      </w:r>
      <w:r>
        <w:rPr>
          <w:rFonts w:hint="eastAsia" w:asciiTheme="majorEastAsia" w:hAnsiTheme="majorEastAsia" w:eastAsiaTheme="majorEastAsia"/>
          <w:color w:val="000000" w:themeColor="text1"/>
          <w:sz w:val="28"/>
          <w:szCs w:val="28"/>
          <w:highlight w:val="none"/>
        </w:rPr>
        <w:tab/>
      </w:r>
      <w:r>
        <w:rPr>
          <w:rFonts w:hint="eastAsia" w:asciiTheme="majorEastAsia" w:hAnsiTheme="majorEastAsia" w:eastAsiaTheme="majorEastAsia"/>
          <w:color w:val="000000" w:themeColor="text1"/>
          <w:sz w:val="28"/>
          <w:szCs w:val="28"/>
          <w:highlight w:val="none"/>
        </w:rPr>
        <w:t>······················</w:t>
      </w:r>
    </w:p>
    <w:p>
      <w:pPr>
        <w:tabs>
          <w:tab w:val="left" w:pos="4230"/>
        </w:tabs>
        <w:ind w:left="411"/>
        <w:jc w:val="center"/>
        <w:outlineLvl w:val="0"/>
        <w:rPr>
          <w:rFonts w:cs="仿宋_GB2312" w:asciiTheme="majorEastAsia" w:hAnsiTheme="majorEastAsia" w:eastAsiaTheme="majorEastAsia"/>
          <w:color w:val="000000" w:themeColor="text1"/>
          <w:sz w:val="44"/>
          <w:szCs w:val="44"/>
          <w:highlight w:val="none"/>
        </w:rPr>
      </w:pPr>
      <w:bookmarkStart w:id="0" w:name="_Toc4451"/>
      <w:r>
        <w:rPr>
          <w:rFonts w:cs="仿宋_GB2312" w:asciiTheme="majorEastAsia" w:hAnsiTheme="majorEastAsia" w:eastAsiaTheme="majorEastAsia"/>
          <w:color w:val="000000" w:themeColor="text1"/>
          <w:sz w:val="40"/>
          <w:szCs w:val="40"/>
          <w:highlight w:val="none"/>
        </w:rPr>
        <w:t>第一章 招标公告</w:t>
      </w:r>
      <w:bookmarkEnd w:id="0"/>
    </w:p>
    <w:p>
      <w:pPr>
        <w:pBdr>
          <w:top w:val="single" w:color="auto" w:sz="4" w:space="1"/>
          <w:left w:val="single" w:color="auto" w:sz="4" w:space="4"/>
          <w:bottom w:val="single" w:color="auto" w:sz="4" w:space="1"/>
          <w:right w:val="single" w:color="auto" w:sz="4" w:space="4"/>
        </w:pBdr>
        <w:ind w:firstLine="480" w:firstLineChars="200"/>
        <w:rPr>
          <w:rFonts w:asciiTheme="majorEastAsia" w:hAnsiTheme="majorEastAsia" w:eastAsiaTheme="majorEastAsia"/>
          <w:color w:val="000000" w:themeColor="text1"/>
          <w:sz w:val="24"/>
          <w:highlight w:val="none"/>
        </w:rPr>
      </w:pPr>
      <w:r>
        <w:rPr>
          <w:rFonts w:hint="eastAsia" w:asciiTheme="majorEastAsia" w:hAnsiTheme="majorEastAsia" w:eastAsiaTheme="majorEastAsia"/>
          <w:color w:val="000000" w:themeColor="text1"/>
          <w:sz w:val="24"/>
          <w:highlight w:val="none"/>
        </w:rPr>
        <w:t>项目概况</w:t>
      </w:r>
    </w:p>
    <w:p>
      <w:pPr>
        <w:pBdr>
          <w:top w:val="single" w:color="auto" w:sz="4" w:space="1"/>
          <w:left w:val="single" w:color="auto" w:sz="4" w:space="4"/>
          <w:bottom w:val="single" w:color="auto" w:sz="4" w:space="1"/>
          <w:right w:val="single" w:color="auto" w:sz="4" w:space="4"/>
        </w:pBdr>
        <w:ind w:firstLine="480" w:firstLineChars="200"/>
        <w:rPr>
          <w:rFonts w:asciiTheme="majorEastAsia" w:hAnsiTheme="majorEastAsia" w:eastAsiaTheme="majorEastAsia"/>
          <w:color w:val="000000" w:themeColor="text1"/>
          <w:sz w:val="24"/>
          <w:highlight w:val="none"/>
        </w:rPr>
      </w:pPr>
      <w:r>
        <w:rPr>
          <w:rFonts w:hint="eastAsia" w:cs="宋体" w:asciiTheme="majorEastAsia" w:hAnsiTheme="majorEastAsia" w:eastAsiaTheme="majorEastAsia"/>
          <w:color w:val="000000" w:themeColor="text1"/>
          <w:sz w:val="24"/>
          <w:highlight w:val="none"/>
          <w:lang w:eastAsia="zh-CN"/>
        </w:rPr>
        <w:t>墨玉县雅瓦乡城乡建设用地增减挂钩拆旧复垦项目</w:t>
      </w:r>
      <w:r>
        <w:rPr>
          <w:rFonts w:hint="eastAsia" w:asciiTheme="majorEastAsia" w:hAnsiTheme="majorEastAsia" w:eastAsiaTheme="majorEastAsia"/>
          <w:color w:val="000000" w:themeColor="text1"/>
          <w:sz w:val="24"/>
          <w:highlight w:val="none"/>
        </w:rPr>
        <w:t>的潜在投标人应在新疆政府采购网(www.ccgp-xinjiang.gov.cn/)获取招标文件，并</w:t>
      </w:r>
      <w:r>
        <w:rPr>
          <w:rFonts w:hint="eastAsia" w:asciiTheme="majorEastAsia" w:hAnsiTheme="majorEastAsia" w:eastAsiaTheme="majorEastAsia"/>
          <w:color w:val="000000" w:themeColor="text1"/>
          <w:sz w:val="24"/>
          <w:highlight w:val="none"/>
        </w:rPr>
        <w:t>于</w:t>
      </w:r>
      <w:r>
        <w:rPr>
          <w:rFonts w:hint="eastAsia" w:asciiTheme="majorEastAsia" w:hAnsiTheme="majorEastAsia" w:eastAsiaTheme="majorEastAsia"/>
          <w:b/>
          <w:bCs/>
          <w:color w:val="000000" w:themeColor="text1"/>
          <w:sz w:val="24"/>
          <w:highlight w:val="none"/>
          <w:lang w:eastAsia="zh-CN"/>
        </w:rPr>
        <w:t>2022年08月30日</w:t>
      </w:r>
      <w:r>
        <w:rPr>
          <w:rFonts w:hint="eastAsia" w:asciiTheme="majorEastAsia" w:hAnsiTheme="majorEastAsia" w:eastAsiaTheme="majorEastAsia"/>
          <w:b/>
          <w:bCs/>
          <w:color w:val="000000" w:themeColor="text1"/>
          <w:sz w:val="24"/>
          <w:highlight w:val="none"/>
        </w:rPr>
        <w:t xml:space="preserve"> </w:t>
      </w:r>
      <w:r>
        <w:rPr>
          <w:rFonts w:hint="eastAsia" w:asciiTheme="majorEastAsia" w:hAnsiTheme="majorEastAsia" w:eastAsiaTheme="majorEastAsia"/>
          <w:color w:val="000000" w:themeColor="text1"/>
          <w:sz w:val="24"/>
          <w:highlight w:val="none"/>
        </w:rPr>
        <w:t>11:00（</w:t>
      </w:r>
      <w:r>
        <w:rPr>
          <w:rFonts w:hint="eastAsia" w:asciiTheme="majorEastAsia" w:hAnsiTheme="majorEastAsia" w:eastAsiaTheme="majorEastAsia"/>
          <w:color w:val="000000" w:themeColor="text1"/>
          <w:sz w:val="24"/>
          <w:highlight w:val="none"/>
        </w:rPr>
        <w:t>北京时间）前递交投标文件。</w:t>
      </w:r>
    </w:p>
    <w:p>
      <w:pPr>
        <w:pStyle w:val="37"/>
        <w:spacing w:beforeAutospacing="0" w:afterAutospacing="0" w:line="380" w:lineRule="exact"/>
        <w:jc w:val="both"/>
        <w:rPr>
          <w:rFonts w:asciiTheme="majorEastAsia" w:hAnsiTheme="majorEastAsia" w:eastAsiaTheme="majorEastAsia"/>
          <w:color w:val="000000" w:themeColor="text1"/>
          <w:highlight w:val="none"/>
        </w:rPr>
      </w:pPr>
      <w:r>
        <w:rPr>
          <w:rStyle w:val="44"/>
          <w:rFonts w:hint="eastAsia" w:asciiTheme="majorEastAsia" w:hAnsiTheme="majorEastAsia" w:eastAsiaTheme="majorEastAsia"/>
          <w:color w:val="000000" w:themeColor="text1"/>
          <w:highlight w:val="none"/>
        </w:rPr>
        <w:t>一、项目基本情况</w:t>
      </w:r>
    </w:p>
    <w:p>
      <w:pPr>
        <w:pStyle w:val="37"/>
        <w:spacing w:beforeAutospacing="0" w:afterAutospacing="0" w:line="380" w:lineRule="exact"/>
        <w:ind w:firstLine="420"/>
        <w:rPr>
          <w:rFonts w:hint="eastAsia" w:asciiTheme="majorEastAsia" w:hAnsiTheme="majorEastAsia" w:eastAsiaTheme="majorEastAsia"/>
          <w:color w:val="000000" w:themeColor="text1"/>
          <w:highlight w:val="none"/>
          <w:lang w:eastAsia="zh-CN"/>
        </w:rPr>
      </w:pPr>
      <w:r>
        <w:rPr>
          <w:rFonts w:hint="eastAsia" w:asciiTheme="majorEastAsia" w:hAnsiTheme="majorEastAsia" w:eastAsiaTheme="majorEastAsia"/>
          <w:color w:val="000000" w:themeColor="text1"/>
          <w:highlight w:val="none"/>
        </w:rPr>
        <w:t>项目编号：</w:t>
      </w:r>
      <w:r>
        <w:rPr>
          <w:rFonts w:hint="eastAsia" w:cs="宋体" w:asciiTheme="majorEastAsia" w:hAnsiTheme="majorEastAsia" w:eastAsiaTheme="majorEastAsia"/>
          <w:bCs/>
          <w:color w:val="000000" w:themeColor="text1"/>
          <w:sz w:val="24"/>
          <w:highlight w:val="none"/>
          <w:lang w:val="zh-CN"/>
        </w:rPr>
        <w:t>XJRYS-HTCG-2022-007/01</w:t>
      </w:r>
    </w:p>
    <w:p>
      <w:pPr>
        <w:pStyle w:val="37"/>
        <w:spacing w:beforeAutospacing="0" w:afterAutospacing="0" w:line="380" w:lineRule="exact"/>
        <w:ind w:firstLine="420"/>
        <w:rPr>
          <w:rFonts w:hint="eastAsia" w:asciiTheme="majorEastAsia" w:hAnsiTheme="majorEastAsia" w:eastAsiaTheme="majorEastAsia"/>
          <w:color w:val="000000" w:themeColor="text1"/>
          <w:highlight w:val="none"/>
          <w:lang w:eastAsia="zh-CN"/>
        </w:rPr>
      </w:pPr>
      <w:r>
        <w:rPr>
          <w:rFonts w:hint="eastAsia" w:asciiTheme="majorEastAsia" w:hAnsiTheme="majorEastAsia" w:eastAsiaTheme="majorEastAsia"/>
          <w:color w:val="000000" w:themeColor="text1"/>
          <w:highlight w:val="none"/>
        </w:rPr>
        <w:t>项目名称：</w:t>
      </w:r>
      <w:r>
        <w:rPr>
          <w:rFonts w:hint="eastAsia" w:asciiTheme="majorEastAsia" w:hAnsiTheme="majorEastAsia" w:eastAsiaTheme="majorEastAsia"/>
          <w:color w:val="000000" w:themeColor="text1"/>
          <w:highlight w:val="none"/>
          <w:lang w:eastAsia="zh-CN"/>
        </w:rPr>
        <w:t>墨玉县雅瓦乡城乡建设用地增减挂钩拆旧复垦项目</w:t>
      </w:r>
    </w:p>
    <w:p>
      <w:pPr>
        <w:pStyle w:val="37"/>
        <w:spacing w:beforeAutospacing="0" w:afterAutospacing="0" w:line="380" w:lineRule="exact"/>
        <w:ind w:firstLine="420"/>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采购方式：公开招标</w:t>
      </w:r>
    </w:p>
    <w:p>
      <w:pPr>
        <w:pStyle w:val="37"/>
        <w:spacing w:beforeAutospacing="0" w:afterAutospacing="0" w:line="380" w:lineRule="exact"/>
        <w:ind w:firstLine="420"/>
        <w:rPr>
          <w:rFonts w:hint="default" w:asciiTheme="majorEastAsia" w:hAnsiTheme="majorEastAsia" w:eastAsiaTheme="majorEastAsia"/>
          <w:color w:val="000000" w:themeColor="text1"/>
          <w:highlight w:val="none"/>
          <w:lang w:val="en-US" w:eastAsia="zh-CN"/>
        </w:rPr>
      </w:pPr>
      <w:r>
        <w:rPr>
          <w:rFonts w:hint="eastAsia" w:asciiTheme="majorEastAsia" w:hAnsiTheme="majorEastAsia" w:eastAsiaTheme="majorEastAsia"/>
          <w:color w:val="000000" w:themeColor="text1"/>
          <w:highlight w:val="none"/>
        </w:rPr>
        <w:t>预算金额（万元）：</w:t>
      </w:r>
      <w:r>
        <w:rPr>
          <w:rFonts w:hint="eastAsia" w:asciiTheme="majorEastAsia" w:hAnsiTheme="majorEastAsia" w:eastAsiaTheme="majorEastAsia"/>
          <w:color w:val="000000" w:themeColor="text1"/>
          <w:highlight w:val="none"/>
          <w:lang w:val="en-US" w:eastAsia="zh-CN"/>
        </w:rPr>
        <w:t>2035.46</w:t>
      </w:r>
    </w:p>
    <w:p>
      <w:pPr>
        <w:pStyle w:val="37"/>
        <w:spacing w:beforeAutospacing="0" w:afterAutospacing="0" w:line="380" w:lineRule="exact"/>
        <w:ind w:firstLine="420"/>
        <w:rPr>
          <w:rFonts w:hint="default" w:asciiTheme="majorEastAsia" w:hAnsiTheme="majorEastAsia" w:eastAsiaTheme="majorEastAsia"/>
          <w:color w:val="000000" w:themeColor="text1"/>
          <w:highlight w:val="none"/>
          <w:lang w:val="en-US" w:eastAsia="zh-CN"/>
        </w:rPr>
      </w:pPr>
      <w:r>
        <w:rPr>
          <w:rFonts w:hint="eastAsia" w:asciiTheme="majorEastAsia" w:hAnsiTheme="majorEastAsia" w:eastAsiaTheme="majorEastAsia"/>
          <w:color w:val="000000" w:themeColor="text1"/>
          <w:highlight w:val="none"/>
        </w:rPr>
        <w:t>最高限价（万元）：</w:t>
      </w:r>
      <w:r>
        <w:rPr>
          <w:rFonts w:hint="eastAsia" w:asciiTheme="majorEastAsia" w:hAnsiTheme="majorEastAsia" w:eastAsiaTheme="majorEastAsia"/>
          <w:color w:val="000000" w:themeColor="text1"/>
          <w:highlight w:val="none"/>
          <w:lang w:val="en-US" w:eastAsia="zh-CN"/>
        </w:rPr>
        <w:t>2035.46</w:t>
      </w:r>
    </w:p>
    <w:p>
      <w:pPr>
        <w:pStyle w:val="37"/>
        <w:spacing w:beforeAutospacing="0" w:afterAutospacing="0" w:line="380" w:lineRule="exact"/>
        <w:ind w:firstLine="420"/>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采购需求：</w:t>
      </w:r>
    </w:p>
    <w:tbl>
      <w:tblPr>
        <w:tblStyle w:val="41"/>
        <w:tblW w:w="102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07"/>
        <w:gridCol w:w="1660"/>
        <w:gridCol w:w="2549"/>
        <w:gridCol w:w="795"/>
        <w:gridCol w:w="851"/>
        <w:gridCol w:w="1559"/>
        <w:gridCol w:w="1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30" w:hRule="atLeast"/>
          <w:jc w:val="center"/>
        </w:trPr>
        <w:tc>
          <w:tcPr>
            <w:tcW w:w="807" w:type="dxa"/>
            <w:tcMar>
              <w:top w:w="75" w:type="dxa"/>
              <w:left w:w="150" w:type="dxa"/>
              <w:bottom w:w="75" w:type="dxa"/>
              <w:right w:w="150" w:type="dxa"/>
            </w:tcMar>
            <w:vAlign w:val="center"/>
          </w:tcPr>
          <w:p>
            <w:pPr>
              <w:widowControl/>
              <w:jc w:val="center"/>
              <w:rPr>
                <w:rFonts w:cs="宋体" w:asciiTheme="majorEastAsia" w:hAnsiTheme="majorEastAsia" w:eastAsiaTheme="majorEastAsia"/>
                <w:color w:val="000000" w:themeColor="text1"/>
                <w:sz w:val="24"/>
                <w:highlight w:val="none"/>
              </w:rPr>
            </w:pPr>
            <w:r>
              <w:rPr>
                <w:rFonts w:hint="eastAsia" w:cs="宋体" w:asciiTheme="majorEastAsia" w:hAnsiTheme="majorEastAsia" w:eastAsiaTheme="majorEastAsia"/>
                <w:color w:val="000000" w:themeColor="text1"/>
                <w:kern w:val="0"/>
                <w:sz w:val="24"/>
                <w:highlight w:val="none"/>
              </w:rPr>
              <w:t>标项序号</w:t>
            </w:r>
          </w:p>
        </w:tc>
        <w:tc>
          <w:tcPr>
            <w:tcW w:w="1660" w:type="dxa"/>
            <w:tcMar>
              <w:top w:w="75" w:type="dxa"/>
              <w:left w:w="150" w:type="dxa"/>
              <w:bottom w:w="75" w:type="dxa"/>
              <w:right w:w="150" w:type="dxa"/>
            </w:tcMar>
            <w:vAlign w:val="center"/>
          </w:tcPr>
          <w:p>
            <w:pPr>
              <w:widowControl/>
              <w:jc w:val="center"/>
              <w:rPr>
                <w:rFonts w:cs="宋体" w:asciiTheme="majorEastAsia" w:hAnsiTheme="majorEastAsia" w:eastAsiaTheme="majorEastAsia"/>
                <w:color w:val="000000" w:themeColor="text1"/>
                <w:sz w:val="24"/>
                <w:highlight w:val="none"/>
              </w:rPr>
            </w:pPr>
            <w:r>
              <w:rPr>
                <w:rFonts w:hint="eastAsia" w:cs="宋体" w:asciiTheme="majorEastAsia" w:hAnsiTheme="majorEastAsia" w:eastAsiaTheme="majorEastAsia"/>
                <w:color w:val="000000" w:themeColor="text1"/>
                <w:kern w:val="0"/>
                <w:sz w:val="24"/>
                <w:highlight w:val="none"/>
              </w:rPr>
              <w:t>标项名称</w:t>
            </w:r>
          </w:p>
        </w:tc>
        <w:tc>
          <w:tcPr>
            <w:tcW w:w="2549" w:type="dxa"/>
            <w:tcMar>
              <w:top w:w="75" w:type="dxa"/>
              <w:left w:w="150" w:type="dxa"/>
              <w:bottom w:w="75" w:type="dxa"/>
              <w:right w:w="150" w:type="dxa"/>
            </w:tcMar>
            <w:vAlign w:val="center"/>
          </w:tcPr>
          <w:p>
            <w:pPr>
              <w:widowControl/>
              <w:jc w:val="center"/>
              <w:rPr>
                <w:rFonts w:cs="宋体" w:asciiTheme="majorEastAsia" w:hAnsiTheme="majorEastAsia" w:eastAsiaTheme="majorEastAsia"/>
                <w:color w:val="000000" w:themeColor="text1"/>
                <w:sz w:val="24"/>
                <w:highlight w:val="none"/>
              </w:rPr>
            </w:pPr>
            <w:r>
              <w:rPr>
                <w:rFonts w:hint="eastAsia" w:cs="宋体" w:asciiTheme="majorEastAsia" w:hAnsiTheme="majorEastAsia" w:eastAsiaTheme="majorEastAsia"/>
                <w:color w:val="000000" w:themeColor="text1"/>
                <w:kern w:val="0"/>
                <w:sz w:val="24"/>
                <w:highlight w:val="none"/>
              </w:rPr>
              <w:t>简要规格描述</w:t>
            </w:r>
          </w:p>
        </w:tc>
        <w:tc>
          <w:tcPr>
            <w:tcW w:w="795" w:type="dxa"/>
            <w:tcMar>
              <w:top w:w="75" w:type="dxa"/>
              <w:left w:w="150" w:type="dxa"/>
              <w:bottom w:w="75" w:type="dxa"/>
              <w:right w:w="150" w:type="dxa"/>
            </w:tcMar>
            <w:vAlign w:val="center"/>
          </w:tcPr>
          <w:p>
            <w:pPr>
              <w:widowControl/>
              <w:jc w:val="center"/>
              <w:rPr>
                <w:rFonts w:cs="宋体" w:asciiTheme="majorEastAsia" w:hAnsiTheme="majorEastAsia" w:eastAsiaTheme="majorEastAsia"/>
                <w:color w:val="000000" w:themeColor="text1"/>
                <w:sz w:val="24"/>
                <w:highlight w:val="none"/>
              </w:rPr>
            </w:pPr>
            <w:r>
              <w:rPr>
                <w:rFonts w:hint="eastAsia" w:cs="宋体" w:asciiTheme="majorEastAsia" w:hAnsiTheme="majorEastAsia" w:eastAsiaTheme="majorEastAsia"/>
                <w:color w:val="000000" w:themeColor="text1"/>
                <w:kern w:val="0"/>
                <w:sz w:val="24"/>
                <w:highlight w:val="none"/>
              </w:rPr>
              <w:t>数量</w:t>
            </w:r>
          </w:p>
        </w:tc>
        <w:tc>
          <w:tcPr>
            <w:tcW w:w="851" w:type="dxa"/>
            <w:tcMar>
              <w:top w:w="75" w:type="dxa"/>
              <w:left w:w="150" w:type="dxa"/>
              <w:bottom w:w="75" w:type="dxa"/>
              <w:right w:w="150" w:type="dxa"/>
            </w:tcMar>
            <w:vAlign w:val="center"/>
          </w:tcPr>
          <w:p>
            <w:pPr>
              <w:widowControl/>
              <w:jc w:val="center"/>
              <w:rPr>
                <w:rFonts w:cs="宋体" w:asciiTheme="majorEastAsia" w:hAnsiTheme="majorEastAsia" w:eastAsiaTheme="majorEastAsia"/>
                <w:color w:val="000000" w:themeColor="text1"/>
                <w:sz w:val="24"/>
                <w:highlight w:val="none"/>
              </w:rPr>
            </w:pPr>
            <w:r>
              <w:rPr>
                <w:rFonts w:hint="eastAsia" w:cs="宋体" w:asciiTheme="majorEastAsia" w:hAnsiTheme="majorEastAsia" w:eastAsiaTheme="majorEastAsia"/>
                <w:color w:val="000000" w:themeColor="text1"/>
                <w:kern w:val="0"/>
                <w:sz w:val="24"/>
                <w:highlight w:val="none"/>
              </w:rPr>
              <w:t>单位</w:t>
            </w:r>
          </w:p>
        </w:tc>
        <w:tc>
          <w:tcPr>
            <w:tcW w:w="1559" w:type="dxa"/>
            <w:vAlign w:val="center"/>
          </w:tcPr>
          <w:p>
            <w:pPr>
              <w:widowControl/>
              <w:jc w:val="center"/>
              <w:rPr>
                <w:rFonts w:cs="宋体" w:asciiTheme="majorEastAsia" w:hAnsiTheme="majorEastAsia" w:eastAsiaTheme="majorEastAsia"/>
                <w:color w:val="000000" w:themeColor="text1"/>
                <w:kern w:val="0"/>
                <w:sz w:val="24"/>
                <w:highlight w:val="none"/>
              </w:rPr>
            </w:pPr>
            <w:r>
              <w:rPr>
                <w:rFonts w:hint="eastAsia" w:cs="宋体" w:asciiTheme="majorEastAsia" w:hAnsiTheme="majorEastAsia" w:eastAsiaTheme="majorEastAsia"/>
                <w:color w:val="000000" w:themeColor="text1"/>
                <w:kern w:val="0"/>
                <w:sz w:val="24"/>
                <w:highlight w:val="none"/>
              </w:rPr>
              <w:t>预算金额总价（万元）</w:t>
            </w:r>
          </w:p>
        </w:tc>
        <w:tc>
          <w:tcPr>
            <w:tcW w:w="1982" w:type="dxa"/>
            <w:tcMar>
              <w:top w:w="75" w:type="dxa"/>
              <w:left w:w="150" w:type="dxa"/>
              <w:bottom w:w="75" w:type="dxa"/>
              <w:right w:w="150" w:type="dxa"/>
            </w:tcMar>
            <w:vAlign w:val="center"/>
          </w:tcPr>
          <w:p>
            <w:pPr>
              <w:widowControl/>
              <w:jc w:val="center"/>
              <w:rPr>
                <w:rFonts w:cs="宋体" w:asciiTheme="majorEastAsia" w:hAnsiTheme="majorEastAsia" w:eastAsiaTheme="majorEastAsia"/>
                <w:color w:val="000000" w:themeColor="text1"/>
                <w:kern w:val="0"/>
                <w:sz w:val="24"/>
                <w:highlight w:val="none"/>
              </w:rPr>
            </w:pPr>
            <w:r>
              <w:rPr>
                <w:rFonts w:hint="eastAsia" w:cs="宋体" w:asciiTheme="majorEastAsia" w:hAnsiTheme="majorEastAsia" w:eastAsiaTheme="majorEastAsia"/>
                <w:color w:val="000000" w:themeColor="text1"/>
                <w:kern w:val="0"/>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71" w:hRule="atLeast"/>
          <w:jc w:val="center"/>
        </w:trPr>
        <w:tc>
          <w:tcPr>
            <w:tcW w:w="807" w:type="dxa"/>
            <w:tcMar>
              <w:top w:w="75" w:type="dxa"/>
              <w:left w:w="150" w:type="dxa"/>
              <w:bottom w:w="75" w:type="dxa"/>
              <w:right w:w="150" w:type="dxa"/>
            </w:tcMar>
            <w:vAlign w:val="center"/>
          </w:tcPr>
          <w:p>
            <w:pPr>
              <w:widowControl/>
              <w:jc w:val="center"/>
              <w:rPr>
                <w:rFonts w:cs="宋体" w:asciiTheme="majorEastAsia" w:hAnsiTheme="majorEastAsia" w:eastAsiaTheme="majorEastAsia"/>
                <w:color w:val="000000" w:themeColor="text1"/>
                <w:sz w:val="24"/>
                <w:highlight w:val="none"/>
              </w:rPr>
            </w:pPr>
            <w:r>
              <w:rPr>
                <w:rFonts w:hint="eastAsia" w:cs="宋体" w:asciiTheme="majorEastAsia" w:hAnsiTheme="majorEastAsia" w:eastAsiaTheme="majorEastAsia"/>
                <w:color w:val="000000" w:themeColor="text1"/>
                <w:kern w:val="0"/>
                <w:sz w:val="24"/>
                <w:highlight w:val="none"/>
              </w:rPr>
              <w:t>1</w:t>
            </w:r>
          </w:p>
        </w:tc>
        <w:tc>
          <w:tcPr>
            <w:tcW w:w="1660" w:type="dxa"/>
            <w:tcMar>
              <w:top w:w="75" w:type="dxa"/>
              <w:left w:w="150" w:type="dxa"/>
              <w:bottom w:w="75" w:type="dxa"/>
              <w:right w:w="150" w:type="dxa"/>
            </w:tcMar>
            <w:vAlign w:val="center"/>
          </w:tcPr>
          <w:p>
            <w:pPr>
              <w:pStyle w:val="37"/>
              <w:spacing w:beforeAutospacing="0" w:afterAutospacing="0" w:line="380" w:lineRule="exact"/>
              <w:jc w:val="center"/>
              <w:rPr>
                <w:rFonts w:hint="eastAsia" w:asciiTheme="majorEastAsia" w:hAnsiTheme="majorEastAsia" w:eastAsiaTheme="majorEastAsia"/>
                <w:color w:val="000000" w:themeColor="text1"/>
                <w:highlight w:val="none"/>
                <w:lang w:eastAsia="zh-CN"/>
              </w:rPr>
            </w:pPr>
            <w:r>
              <w:rPr>
                <w:rFonts w:hint="eastAsia" w:asciiTheme="majorEastAsia" w:hAnsiTheme="majorEastAsia" w:eastAsiaTheme="majorEastAsia"/>
                <w:color w:val="000000" w:themeColor="text1"/>
                <w:highlight w:val="none"/>
                <w:lang w:eastAsia="zh-CN"/>
              </w:rPr>
              <w:t>墨玉县雅瓦乡城乡建设用地增减挂钩拆旧复垦项目</w:t>
            </w:r>
          </w:p>
          <w:p>
            <w:pPr>
              <w:widowControl/>
              <w:jc w:val="center"/>
              <w:rPr>
                <w:rFonts w:cs="宋体" w:asciiTheme="majorEastAsia" w:hAnsiTheme="majorEastAsia" w:eastAsiaTheme="majorEastAsia"/>
                <w:color w:val="000000" w:themeColor="text1"/>
                <w:sz w:val="24"/>
                <w:highlight w:val="none"/>
              </w:rPr>
            </w:pPr>
          </w:p>
        </w:tc>
        <w:tc>
          <w:tcPr>
            <w:tcW w:w="2549" w:type="dxa"/>
            <w:tcMar>
              <w:top w:w="75" w:type="dxa"/>
              <w:left w:w="150" w:type="dxa"/>
              <w:bottom w:w="75" w:type="dxa"/>
              <w:right w:w="150" w:type="dxa"/>
            </w:tcMar>
            <w:vAlign w:val="center"/>
          </w:tcPr>
          <w:p>
            <w:pPr>
              <w:pStyle w:val="37"/>
              <w:spacing w:beforeAutospacing="0" w:afterAutospacing="0" w:line="380" w:lineRule="exact"/>
              <w:jc w:val="center"/>
              <w:rPr>
                <w:rFonts w:hint="eastAsia" w:asciiTheme="majorEastAsia" w:hAnsiTheme="majorEastAsia" w:eastAsiaTheme="majorEastAsia"/>
                <w:color w:val="000000" w:themeColor="text1"/>
                <w:highlight w:val="none"/>
                <w:lang w:eastAsia="zh-CN"/>
              </w:rPr>
            </w:pPr>
            <w:r>
              <w:rPr>
                <w:rFonts w:hint="eastAsia" w:asciiTheme="majorEastAsia" w:hAnsiTheme="majorEastAsia" w:eastAsiaTheme="majorEastAsia"/>
                <w:color w:val="000000" w:themeColor="text1"/>
                <w:highlight w:val="none"/>
                <w:lang w:eastAsia="zh-CN"/>
              </w:rPr>
              <w:t>详见招标文件</w:t>
            </w:r>
          </w:p>
        </w:tc>
        <w:tc>
          <w:tcPr>
            <w:tcW w:w="795" w:type="dxa"/>
            <w:tcMar>
              <w:top w:w="75" w:type="dxa"/>
              <w:left w:w="150" w:type="dxa"/>
              <w:bottom w:w="75" w:type="dxa"/>
              <w:right w:w="150" w:type="dxa"/>
            </w:tcMar>
            <w:vAlign w:val="center"/>
          </w:tcPr>
          <w:p>
            <w:pPr>
              <w:pStyle w:val="37"/>
              <w:spacing w:beforeAutospacing="0" w:afterAutospacing="0" w:line="380" w:lineRule="exact"/>
              <w:ind w:firstLine="120" w:firstLineChars="50"/>
              <w:jc w:val="center"/>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1</w:t>
            </w:r>
          </w:p>
        </w:tc>
        <w:tc>
          <w:tcPr>
            <w:tcW w:w="851" w:type="dxa"/>
            <w:tcMar>
              <w:top w:w="75" w:type="dxa"/>
              <w:left w:w="150" w:type="dxa"/>
              <w:bottom w:w="75" w:type="dxa"/>
              <w:right w:w="150" w:type="dxa"/>
            </w:tcMar>
            <w:vAlign w:val="center"/>
          </w:tcPr>
          <w:p>
            <w:pPr>
              <w:pStyle w:val="37"/>
              <w:spacing w:beforeAutospacing="0" w:afterAutospacing="0" w:line="380" w:lineRule="exact"/>
              <w:jc w:val="center"/>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批</w:t>
            </w:r>
          </w:p>
        </w:tc>
        <w:tc>
          <w:tcPr>
            <w:tcW w:w="1559" w:type="dxa"/>
            <w:vAlign w:val="center"/>
          </w:tcPr>
          <w:p>
            <w:pPr>
              <w:pStyle w:val="37"/>
              <w:spacing w:beforeAutospacing="0" w:afterAutospacing="0" w:line="380" w:lineRule="exact"/>
              <w:jc w:val="center"/>
              <w:rPr>
                <w:rFonts w:hint="default" w:asciiTheme="majorEastAsia" w:hAnsiTheme="majorEastAsia" w:eastAsiaTheme="majorEastAsia"/>
                <w:color w:val="000000" w:themeColor="text1"/>
                <w:highlight w:val="none"/>
                <w:lang w:val="en-US" w:eastAsia="zh-CN"/>
              </w:rPr>
            </w:pPr>
            <w:r>
              <w:rPr>
                <w:rFonts w:hint="eastAsia" w:asciiTheme="majorEastAsia" w:hAnsiTheme="majorEastAsia" w:eastAsiaTheme="majorEastAsia"/>
                <w:color w:val="000000" w:themeColor="text1"/>
                <w:highlight w:val="none"/>
                <w:lang w:val="en-US" w:eastAsia="zh-CN"/>
              </w:rPr>
              <w:t>2035.46</w:t>
            </w:r>
          </w:p>
        </w:tc>
        <w:tc>
          <w:tcPr>
            <w:tcW w:w="1982" w:type="dxa"/>
            <w:tcMar>
              <w:top w:w="75" w:type="dxa"/>
              <w:left w:w="150" w:type="dxa"/>
              <w:bottom w:w="75" w:type="dxa"/>
              <w:right w:w="150" w:type="dxa"/>
            </w:tcMar>
            <w:vAlign w:val="center"/>
          </w:tcPr>
          <w:p>
            <w:pPr>
              <w:pStyle w:val="37"/>
              <w:spacing w:beforeAutospacing="0" w:afterAutospacing="0" w:line="380" w:lineRule="exact"/>
              <w:jc w:val="center"/>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具体数量、规格、技术参数详见招标文件</w:t>
            </w:r>
          </w:p>
        </w:tc>
      </w:tr>
    </w:tbl>
    <w:p>
      <w:pPr>
        <w:pStyle w:val="37"/>
        <w:spacing w:beforeAutospacing="0" w:afterAutospacing="0" w:line="380" w:lineRule="exact"/>
        <w:ind w:firstLine="480" w:firstLineChars="200"/>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合同履约期限：</w:t>
      </w:r>
      <w:r>
        <w:rPr>
          <w:rFonts w:hint="eastAsia" w:asciiTheme="majorEastAsia" w:hAnsiTheme="majorEastAsia" w:eastAsiaTheme="majorEastAsia"/>
          <w:color w:val="000000" w:themeColor="text1"/>
          <w:highlight w:val="none"/>
          <w:lang w:val="en-US" w:eastAsia="zh-CN"/>
        </w:rPr>
        <w:t>9</w:t>
      </w:r>
      <w:r>
        <w:rPr>
          <w:rFonts w:hint="eastAsia" w:asciiTheme="majorEastAsia" w:hAnsiTheme="majorEastAsia" w:eastAsiaTheme="majorEastAsia"/>
          <w:color w:val="000000" w:themeColor="text1"/>
          <w:highlight w:val="none"/>
        </w:rPr>
        <w:t>0 天</w:t>
      </w:r>
    </w:p>
    <w:p>
      <w:pPr>
        <w:pStyle w:val="37"/>
        <w:spacing w:beforeAutospacing="0" w:afterAutospacing="0" w:line="380" w:lineRule="exact"/>
        <w:ind w:firstLine="480" w:firstLineChars="200"/>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本项目(否)接受联合体投标。</w:t>
      </w:r>
    </w:p>
    <w:p>
      <w:pPr>
        <w:pStyle w:val="37"/>
        <w:spacing w:beforeAutospacing="0" w:afterAutospacing="0" w:line="380" w:lineRule="exact"/>
        <w:rPr>
          <w:rFonts w:asciiTheme="majorEastAsia" w:hAnsiTheme="majorEastAsia" w:eastAsiaTheme="majorEastAsia"/>
          <w:color w:val="000000" w:themeColor="text1"/>
          <w:highlight w:val="none"/>
        </w:rPr>
      </w:pPr>
      <w:r>
        <w:rPr>
          <w:rStyle w:val="44"/>
          <w:rFonts w:hint="eastAsia" w:asciiTheme="majorEastAsia" w:hAnsiTheme="majorEastAsia" w:eastAsiaTheme="majorEastAsia"/>
          <w:color w:val="000000" w:themeColor="text1"/>
          <w:highlight w:val="none"/>
        </w:rPr>
        <w:t>二、申请人的资格要求：</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须满足《中华人民共和国政府采购法》第二十二条规定。</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1、具有有效的营业执照；</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2、法人到场参与投标的需提供身份证明书（原件）及身份证原件，提供近六个月由本单位社保缴费凭证及个人明细；委托代理人到场参与投标的需提供授权委托书（附授权人及委托人身份证复印件正反面）及身份证原件，需提供委托代理人近六个月由本单位社保缴费凭证及个人明细。（新成立时间少于六个月的公司，按实际发生提供）</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3、具有良好的商业信誉和健全的财务会计制度及完税证明（需提供会计事务所出具202</w:t>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rPr>
        <w:t>年度财务审计报告及税务申报资料或税务部门出具的近</w:t>
      </w:r>
      <w:r>
        <w:rPr>
          <w:rFonts w:hint="eastAsia" w:ascii="宋体" w:hAnsi="宋体" w:cs="宋体"/>
          <w:sz w:val="24"/>
          <w:szCs w:val="24"/>
          <w:highlight w:val="none"/>
          <w:lang w:eastAsia="zh-CN"/>
        </w:rPr>
        <w:t>半年</w:t>
      </w:r>
      <w:r>
        <w:rPr>
          <w:rFonts w:hint="eastAsia" w:ascii="宋体" w:hAnsi="宋体" w:eastAsia="宋体" w:cs="宋体"/>
          <w:sz w:val="24"/>
          <w:szCs w:val="24"/>
          <w:highlight w:val="none"/>
        </w:rPr>
        <w:t>的完税证明，202</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rPr>
        <w:t>年新成立的公司可不提供）；</w:t>
      </w:r>
    </w:p>
    <w:p>
      <w:pPr>
        <w:pStyle w:val="40"/>
        <w:ind w:left="0" w:leftChars="0" w:firstLine="0" w:firstLineChars="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4、投标人需具备[水利水电施工总承包三级](含)以上资质，且在人员、设备、资金等方面具有承担本工程的能力。</w:t>
      </w:r>
    </w:p>
    <w:p>
      <w:pPr>
        <w:pStyle w:val="40"/>
        <w:ind w:left="0" w:leftChars="0" w:firstLine="0" w:firstLineChars="0"/>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5、项目负责人需具备：水利水电工程专业二级及以上注册建造师。</w:t>
      </w:r>
    </w:p>
    <w:p>
      <w:pPr>
        <w:pStyle w:val="40"/>
        <w:ind w:left="0" w:leftChars="0" w:firstLine="0" w:firstLineChars="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6、投标人需具备具备有效的安全生产考核合格证书（B类）</w:t>
      </w:r>
    </w:p>
    <w:p>
      <w:pPr>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rPr>
        <w:t>、凡拟参加本次招标项目的投标人，如在“信用中国”网站（WWW.creditchina.gov.cn）、中国政府采购网（www.ccgp.gov.cn）、国家企业信用信息公示系统（http://www.gsxt.gov.cn）被列入失信被执行人、重大税收违法案件当事人名单、政府采购严重违法失信行为记录名单的（尚在处罚期内的）、经营异常名录的， 将拒绝其参加本次政府采购活动，并提供投标单位中国裁判文书网（http://wenshu.court.gov.cn/）的查询记录,如三年内有不良记录的，将拒绝其参加本次政府采购活动（查询截止时点：本公告发布之日报名材料递交截止时间之间任意时刻的查询，加盖单位鲜公章）。</w:t>
      </w:r>
    </w:p>
    <w:p>
      <w:pPr>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8</w:t>
      </w:r>
      <w:r>
        <w:rPr>
          <w:rFonts w:hint="eastAsia" w:ascii="宋体" w:hAnsi="宋体" w:eastAsia="宋体" w:cs="宋体"/>
          <w:sz w:val="24"/>
          <w:szCs w:val="24"/>
          <w:highlight w:val="none"/>
        </w:rPr>
        <w:t>、单位负责人为同一人或者存在直接控股、管理关系的不同供应商，不得参加同一合同项下的政府采购活动。</w:t>
      </w:r>
    </w:p>
    <w:p>
      <w:pPr>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9</w:t>
      </w:r>
      <w:r>
        <w:rPr>
          <w:rFonts w:hint="eastAsia" w:ascii="宋体" w:hAnsi="宋体" w:eastAsia="宋体" w:cs="宋体"/>
          <w:sz w:val="24"/>
          <w:szCs w:val="24"/>
          <w:highlight w:val="none"/>
        </w:rPr>
        <w:t>、落实政府采购政策需满足的资格要求：</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①财政部、国家发展改革委《关于印发节能产品政府采购实施意见》的通知》（财库[2004]185号文）；</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②《财政部发展改革委 生态环境部 市场监管总局关于调整优化节能产品 环境标志产品政府采购执行机制的通知》（财库〔2019〕9号）；</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③财政部、工业和信息化部《关于印发《政府采购促进中小企业展暂行办法》的通知》（财库[2011]181号文）；</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④财政部、民政部、中国残疾人联合会《关于促进残疾人就业政府采购政策的通知》（财库[2017]141号）；</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⑤财政部、司法部《关于政府采购支持监狱企业发展有关问题的通知》（财库[2014]68号文）。</w:t>
      </w:r>
    </w:p>
    <w:p>
      <w:pPr>
        <w:spacing w:line="380" w:lineRule="exact"/>
        <w:jc w:val="left"/>
        <w:rPr>
          <w:rFonts w:cs="宋体" w:asciiTheme="majorEastAsia" w:hAnsiTheme="majorEastAsia" w:eastAsiaTheme="majorEastAsia"/>
          <w:color w:val="000000" w:themeColor="text1"/>
          <w:kern w:val="0"/>
          <w:sz w:val="24"/>
          <w:highlight w:val="none"/>
        </w:rPr>
      </w:pPr>
      <w:r>
        <w:rPr>
          <w:rFonts w:hint="eastAsia" w:cs="宋体" w:asciiTheme="majorEastAsia" w:hAnsiTheme="majorEastAsia" w:eastAsiaTheme="majorEastAsia"/>
          <w:color w:val="000000" w:themeColor="text1"/>
          <w:kern w:val="0"/>
          <w:sz w:val="24"/>
          <w:highlight w:val="none"/>
          <w:lang w:val="en-US" w:eastAsia="zh-CN"/>
        </w:rPr>
        <w:t>10</w:t>
      </w:r>
      <w:r>
        <w:rPr>
          <w:rFonts w:hint="eastAsia" w:cs="宋体" w:asciiTheme="majorEastAsia" w:hAnsiTheme="majorEastAsia" w:eastAsiaTheme="majorEastAsia"/>
          <w:color w:val="000000" w:themeColor="text1"/>
          <w:kern w:val="0"/>
          <w:sz w:val="24"/>
          <w:highlight w:val="none"/>
        </w:rPr>
        <w:t>、</w:t>
      </w:r>
      <w:r>
        <w:rPr>
          <w:rFonts w:hint="eastAsia" w:cs="宋体" w:asciiTheme="majorEastAsia" w:hAnsiTheme="majorEastAsia" w:eastAsiaTheme="majorEastAsia"/>
          <w:color w:val="000000" w:themeColor="text1"/>
          <w:kern w:val="0"/>
          <w:sz w:val="24"/>
          <w:highlight w:val="none"/>
          <w:lang w:eastAsia="zh-CN"/>
        </w:rPr>
        <w:t>本项目不接受联合体投标</w:t>
      </w:r>
      <w:r>
        <w:rPr>
          <w:rFonts w:hint="eastAsia" w:cs="宋体" w:asciiTheme="majorEastAsia" w:hAnsiTheme="majorEastAsia" w:eastAsiaTheme="majorEastAsia"/>
          <w:color w:val="000000" w:themeColor="text1"/>
          <w:kern w:val="0"/>
          <w:sz w:val="24"/>
          <w:highlight w:val="none"/>
        </w:rPr>
        <w:t>；</w:t>
      </w:r>
    </w:p>
    <w:p>
      <w:pPr>
        <w:spacing w:line="380" w:lineRule="exact"/>
        <w:jc w:val="left"/>
        <w:rPr>
          <w:rStyle w:val="44"/>
          <w:rFonts w:cs="宋体" w:asciiTheme="majorEastAsia" w:hAnsiTheme="majorEastAsia" w:eastAsiaTheme="majorEastAsia"/>
          <w:color w:val="000000" w:themeColor="text1"/>
          <w:kern w:val="0"/>
          <w:sz w:val="24"/>
          <w:highlight w:val="none"/>
        </w:rPr>
      </w:pPr>
      <w:r>
        <w:rPr>
          <w:rStyle w:val="44"/>
          <w:rFonts w:hint="eastAsia" w:cs="宋体" w:asciiTheme="majorEastAsia" w:hAnsiTheme="majorEastAsia" w:eastAsiaTheme="majorEastAsia"/>
          <w:color w:val="000000" w:themeColor="text1"/>
          <w:kern w:val="0"/>
          <w:sz w:val="24"/>
          <w:highlight w:val="none"/>
        </w:rPr>
        <w:t>三、获取招标文件</w:t>
      </w:r>
    </w:p>
    <w:p>
      <w:pPr>
        <w:spacing w:line="380" w:lineRule="exact"/>
        <w:ind w:firstLine="420" w:firstLineChars="175"/>
        <w:jc w:val="left"/>
        <w:rPr>
          <w:rFonts w:cs="宋体" w:asciiTheme="majorEastAsia" w:hAnsiTheme="majorEastAsia" w:eastAsiaTheme="majorEastAsia"/>
          <w:b/>
          <w:color w:val="000000" w:themeColor="text1"/>
          <w:kern w:val="0"/>
          <w:sz w:val="24"/>
          <w:highlight w:val="none"/>
        </w:rPr>
      </w:pPr>
      <w:r>
        <w:rPr>
          <w:rFonts w:hint="eastAsia" w:cs="宋体" w:asciiTheme="majorEastAsia" w:hAnsiTheme="majorEastAsia" w:eastAsiaTheme="majorEastAsia"/>
          <w:color w:val="000000" w:themeColor="text1"/>
          <w:kern w:val="0"/>
          <w:sz w:val="24"/>
          <w:highlight w:val="none"/>
        </w:rPr>
        <w:t>时间：</w:t>
      </w:r>
      <w:r>
        <w:rPr>
          <w:rFonts w:hint="eastAsia" w:cs="宋体" w:asciiTheme="majorEastAsia" w:hAnsiTheme="majorEastAsia" w:eastAsiaTheme="majorEastAsia"/>
          <w:b/>
          <w:color w:val="000000" w:themeColor="text1"/>
          <w:kern w:val="0"/>
          <w:sz w:val="24"/>
          <w:highlight w:val="none"/>
        </w:rPr>
        <w:t>202</w:t>
      </w:r>
      <w:r>
        <w:rPr>
          <w:rFonts w:hint="eastAsia" w:cs="宋体" w:asciiTheme="majorEastAsia" w:hAnsiTheme="majorEastAsia" w:eastAsiaTheme="majorEastAsia"/>
          <w:b/>
          <w:color w:val="000000" w:themeColor="text1"/>
          <w:kern w:val="0"/>
          <w:sz w:val="24"/>
          <w:highlight w:val="none"/>
          <w:lang w:val="en-US" w:eastAsia="zh-CN"/>
        </w:rPr>
        <w:t>2</w:t>
      </w:r>
      <w:r>
        <w:rPr>
          <w:rFonts w:hint="eastAsia" w:cs="宋体" w:asciiTheme="majorEastAsia" w:hAnsiTheme="majorEastAsia" w:eastAsiaTheme="majorEastAsia"/>
          <w:b/>
          <w:color w:val="000000" w:themeColor="text1"/>
          <w:kern w:val="0"/>
          <w:sz w:val="24"/>
          <w:highlight w:val="none"/>
        </w:rPr>
        <w:t>年</w:t>
      </w:r>
      <w:r>
        <w:rPr>
          <w:rFonts w:hint="eastAsia" w:cs="宋体" w:asciiTheme="majorEastAsia" w:hAnsiTheme="majorEastAsia" w:eastAsiaTheme="majorEastAsia"/>
          <w:b/>
          <w:color w:val="000000" w:themeColor="text1"/>
          <w:kern w:val="0"/>
          <w:sz w:val="24"/>
          <w:highlight w:val="none"/>
          <w:lang w:val="en-US" w:eastAsia="zh-CN"/>
        </w:rPr>
        <w:t>8</w:t>
      </w:r>
      <w:r>
        <w:rPr>
          <w:rFonts w:hint="eastAsia" w:cs="宋体" w:asciiTheme="majorEastAsia" w:hAnsiTheme="majorEastAsia" w:eastAsiaTheme="majorEastAsia"/>
          <w:b/>
          <w:color w:val="000000" w:themeColor="text1"/>
          <w:kern w:val="0"/>
          <w:sz w:val="24"/>
          <w:highlight w:val="none"/>
        </w:rPr>
        <w:t>月</w:t>
      </w:r>
      <w:r>
        <w:rPr>
          <w:rFonts w:hint="eastAsia" w:cs="宋体" w:asciiTheme="majorEastAsia" w:hAnsiTheme="majorEastAsia" w:eastAsiaTheme="majorEastAsia"/>
          <w:b/>
          <w:color w:val="000000" w:themeColor="text1"/>
          <w:kern w:val="0"/>
          <w:sz w:val="24"/>
          <w:highlight w:val="none"/>
          <w:lang w:val="en-US" w:eastAsia="zh-CN"/>
        </w:rPr>
        <w:t>8</w:t>
      </w:r>
      <w:r>
        <w:rPr>
          <w:rFonts w:hint="eastAsia" w:cs="宋体" w:asciiTheme="majorEastAsia" w:hAnsiTheme="majorEastAsia" w:eastAsiaTheme="majorEastAsia"/>
          <w:b/>
          <w:color w:val="000000" w:themeColor="text1"/>
          <w:kern w:val="0"/>
          <w:sz w:val="24"/>
          <w:highlight w:val="none"/>
        </w:rPr>
        <w:t>日至202</w:t>
      </w:r>
      <w:r>
        <w:rPr>
          <w:rFonts w:hint="eastAsia" w:cs="宋体" w:asciiTheme="majorEastAsia" w:hAnsiTheme="majorEastAsia" w:eastAsiaTheme="majorEastAsia"/>
          <w:b/>
          <w:color w:val="000000" w:themeColor="text1"/>
          <w:kern w:val="0"/>
          <w:sz w:val="24"/>
          <w:highlight w:val="none"/>
          <w:lang w:val="en-US" w:eastAsia="zh-CN"/>
        </w:rPr>
        <w:t>2</w:t>
      </w:r>
      <w:r>
        <w:rPr>
          <w:rFonts w:hint="eastAsia" w:cs="宋体" w:asciiTheme="majorEastAsia" w:hAnsiTheme="majorEastAsia" w:eastAsiaTheme="majorEastAsia"/>
          <w:b/>
          <w:color w:val="000000" w:themeColor="text1"/>
          <w:kern w:val="0"/>
          <w:sz w:val="24"/>
          <w:highlight w:val="none"/>
        </w:rPr>
        <w:t>年</w:t>
      </w:r>
      <w:r>
        <w:rPr>
          <w:rFonts w:hint="eastAsia" w:cs="宋体" w:asciiTheme="majorEastAsia" w:hAnsiTheme="majorEastAsia" w:eastAsiaTheme="majorEastAsia"/>
          <w:b/>
          <w:color w:val="000000" w:themeColor="text1"/>
          <w:kern w:val="0"/>
          <w:sz w:val="24"/>
          <w:highlight w:val="none"/>
          <w:lang w:val="en-US" w:eastAsia="zh-CN"/>
        </w:rPr>
        <w:t>8月29</w:t>
      </w:r>
      <w:r>
        <w:rPr>
          <w:rFonts w:hint="eastAsia" w:cs="宋体" w:asciiTheme="majorEastAsia" w:hAnsiTheme="majorEastAsia" w:eastAsiaTheme="majorEastAsia"/>
          <w:b/>
          <w:color w:val="000000" w:themeColor="text1"/>
          <w:kern w:val="0"/>
          <w:sz w:val="24"/>
          <w:highlight w:val="none"/>
        </w:rPr>
        <w:t>日，每天上午00:00至12:00，下午12:00至23:59（北京时间，法定节假日除外）</w:t>
      </w:r>
    </w:p>
    <w:p>
      <w:pPr>
        <w:spacing w:line="380" w:lineRule="exact"/>
        <w:ind w:firstLine="420" w:firstLineChars="175"/>
        <w:jc w:val="left"/>
        <w:rPr>
          <w:rFonts w:cs="宋体" w:asciiTheme="majorEastAsia" w:hAnsiTheme="majorEastAsia" w:eastAsiaTheme="majorEastAsia"/>
          <w:color w:val="000000" w:themeColor="text1"/>
          <w:kern w:val="0"/>
          <w:sz w:val="24"/>
          <w:highlight w:val="none"/>
        </w:rPr>
      </w:pPr>
      <w:r>
        <w:rPr>
          <w:rFonts w:hint="eastAsia" w:cs="宋体" w:asciiTheme="majorEastAsia" w:hAnsiTheme="majorEastAsia" w:eastAsiaTheme="majorEastAsia"/>
          <w:color w:val="000000" w:themeColor="text1"/>
          <w:kern w:val="0"/>
          <w:sz w:val="24"/>
          <w:highlight w:val="none"/>
        </w:rPr>
        <w:t>地点：在新疆政府采购网（http://www.ccgp-xinjiang.gov.cn/）自行下载招标文件;</w:t>
      </w:r>
    </w:p>
    <w:p>
      <w:pPr>
        <w:spacing w:line="380" w:lineRule="exact"/>
        <w:ind w:firstLine="420" w:firstLineChars="175"/>
        <w:jc w:val="left"/>
        <w:rPr>
          <w:rFonts w:cs="宋体" w:asciiTheme="majorEastAsia" w:hAnsiTheme="majorEastAsia" w:eastAsiaTheme="majorEastAsia"/>
          <w:color w:val="000000" w:themeColor="text1"/>
          <w:kern w:val="0"/>
          <w:sz w:val="24"/>
          <w:highlight w:val="none"/>
        </w:rPr>
      </w:pPr>
      <w:r>
        <w:rPr>
          <w:rFonts w:hint="eastAsia" w:cs="宋体" w:asciiTheme="majorEastAsia" w:hAnsiTheme="majorEastAsia" w:eastAsiaTheme="majorEastAsia"/>
          <w:color w:val="000000" w:themeColor="text1"/>
          <w:kern w:val="0"/>
          <w:sz w:val="24"/>
          <w:highlight w:val="none"/>
        </w:rPr>
        <w:t>方式：</w:t>
      </w:r>
      <w:r>
        <w:rPr>
          <w:rFonts w:hint="eastAsia" w:asciiTheme="majorEastAsia" w:hAnsiTheme="majorEastAsia" w:eastAsiaTheme="majorEastAsia"/>
          <w:color w:val="000000" w:themeColor="text1"/>
          <w:sz w:val="24"/>
          <w:highlight w:val="none"/>
        </w:rPr>
        <w:t>在符合该公告报名条件的前提下，可在该公告附件中自行下载文件并参与投标，不再需要报名，在开标时带原件进行资格审查。</w:t>
      </w:r>
    </w:p>
    <w:p>
      <w:pPr>
        <w:pStyle w:val="50"/>
        <w:spacing w:line="380" w:lineRule="exact"/>
        <w:ind w:firstLine="480" w:firstLineChars="200"/>
        <w:rPr>
          <w:rFonts w:cs="宋体" w:asciiTheme="majorEastAsia" w:hAnsiTheme="majorEastAsia" w:eastAsiaTheme="majorEastAsia"/>
          <w:color w:val="000000" w:themeColor="text1"/>
          <w:kern w:val="0"/>
          <w:sz w:val="24"/>
          <w:szCs w:val="24"/>
          <w:highlight w:val="none"/>
        </w:rPr>
      </w:pPr>
      <w:r>
        <w:rPr>
          <w:rFonts w:hint="eastAsia" w:cs="宋体" w:asciiTheme="majorEastAsia" w:hAnsiTheme="majorEastAsia" w:eastAsiaTheme="majorEastAsia"/>
          <w:color w:val="000000" w:themeColor="text1"/>
          <w:kern w:val="0"/>
          <w:sz w:val="24"/>
          <w:szCs w:val="24"/>
          <w:highlight w:val="none"/>
        </w:rPr>
        <w:t>售价（元）：</w:t>
      </w:r>
      <w:r>
        <w:rPr>
          <w:rFonts w:hint="eastAsia" w:cs="宋体" w:asciiTheme="majorEastAsia" w:hAnsiTheme="majorEastAsia" w:eastAsiaTheme="majorEastAsia"/>
          <w:color w:val="000000" w:themeColor="text1"/>
          <w:kern w:val="0"/>
          <w:sz w:val="24"/>
          <w:szCs w:val="24"/>
          <w:highlight w:val="none"/>
          <w:lang w:val="en-US" w:eastAsia="zh-CN"/>
        </w:rPr>
        <w:t>0</w:t>
      </w:r>
      <w:r>
        <w:rPr>
          <w:rFonts w:hint="eastAsia" w:cs="宋体" w:asciiTheme="majorEastAsia" w:hAnsiTheme="majorEastAsia" w:eastAsiaTheme="majorEastAsia"/>
          <w:color w:val="000000" w:themeColor="text1"/>
          <w:kern w:val="0"/>
          <w:sz w:val="24"/>
          <w:szCs w:val="24"/>
          <w:highlight w:val="none"/>
        </w:rPr>
        <w:t>。(开标现场收取)</w:t>
      </w:r>
    </w:p>
    <w:p>
      <w:pPr>
        <w:pStyle w:val="37"/>
        <w:spacing w:beforeAutospacing="0" w:afterAutospacing="0" w:line="380" w:lineRule="exact"/>
        <w:jc w:val="both"/>
        <w:rPr>
          <w:rFonts w:asciiTheme="majorEastAsia" w:hAnsiTheme="majorEastAsia" w:eastAsiaTheme="majorEastAsia"/>
          <w:color w:val="000000" w:themeColor="text1"/>
          <w:highlight w:val="none"/>
        </w:rPr>
      </w:pPr>
      <w:r>
        <w:rPr>
          <w:rStyle w:val="44"/>
          <w:rFonts w:hint="eastAsia" w:asciiTheme="majorEastAsia" w:hAnsiTheme="majorEastAsia" w:eastAsiaTheme="majorEastAsia"/>
          <w:color w:val="000000" w:themeColor="text1"/>
          <w:highlight w:val="none"/>
        </w:rPr>
        <w:t>四、提交投标文件截止时间、开标时间和地点</w:t>
      </w:r>
    </w:p>
    <w:p>
      <w:pPr>
        <w:spacing w:line="380" w:lineRule="exact"/>
        <w:ind w:left="420" w:leftChars="200"/>
        <w:jc w:val="left"/>
        <w:rPr>
          <w:rFonts w:cs="宋体" w:asciiTheme="majorEastAsia" w:hAnsiTheme="majorEastAsia" w:eastAsiaTheme="majorEastAsia"/>
          <w:b/>
          <w:color w:val="000000" w:themeColor="text1"/>
          <w:kern w:val="0"/>
          <w:sz w:val="24"/>
          <w:highlight w:val="none"/>
        </w:rPr>
      </w:pPr>
      <w:r>
        <w:rPr>
          <w:rFonts w:hint="eastAsia" w:cs="宋体" w:asciiTheme="majorEastAsia" w:hAnsiTheme="majorEastAsia" w:eastAsiaTheme="majorEastAsia"/>
          <w:b/>
          <w:color w:val="000000" w:themeColor="text1"/>
          <w:kern w:val="0"/>
          <w:sz w:val="24"/>
          <w:highlight w:val="none"/>
        </w:rPr>
        <w:t>提交投标文件截止时间：</w:t>
      </w:r>
      <w:r>
        <w:rPr>
          <w:rFonts w:hint="eastAsia" w:cs="宋体" w:asciiTheme="majorEastAsia" w:hAnsiTheme="majorEastAsia" w:eastAsiaTheme="majorEastAsia"/>
          <w:b/>
          <w:color w:val="000000" w:themeColor="text1"/>
          <w:kern w:val="0"/>
          <w:sz w:val="24"/>
          <w:highlight w:val="none"/>
          <w:lang w:eastAsia="zh-CN"/>
        </w:rPr>
        <w:t>2022年08月30日</w:t>
      </w:r>
      <w:r>
        <w:rPr>
          <w:rFonts w:hint="eastAsia" w:cs="宋体" w:asciiTheme="majorEastAsia" w:hAnsiTheme="majorEastAsia" w:eastAsiaTheme="majorEastAsia"/>
          <w:b/>
          <w:color w:val="000000" w:themeColor="text1"/>
          <w:kern w:val="0"/>
          <w:sz w:val="24"/>
          <w:highlight w:val="none"/>
        </w:rPr>
        <w:t>11:00（北京时间）</w:t>
      </w:r>
    </w:p>
    <w:p>
      <w:pPr>
        <w:spacing w:line="380" w:lineRule="exact"/>
        <w:ind w:left="420" w:leftChars="200"/>
        <w:jc w:val="left"/>
        <w:rPr>
          <w:rFonts w:cs="宋体" w:asciiTheme="majorEastAsia" w:hAnsiTheme="majorEastAsia" w:eastAsiaTheme="majorEastAsia"/>
          <w:b/>
          <w:color w:val="000000" w:themeColor="text1"/>
          <w:kern w:val="0"/>
          <w:sz w:val="24"/>
          <w:highlight w:val="none"/>
        </w:rPr>
      </w:pPr>
      <w:r>
        <w:rPr>
          <w:rFonts w:hint="eastAsia" w:cs="宋体" w:asciiTheme="majorEastAsia" w:hAnsiTheme="majorEastAsia" w:eastAsiaTheme="majorEastAsia"/>
          <w:b/>
          <w:color w:val="000000" w:themeColor="text1"/>
          <w:kern w:val="0"/>
          <w:sz w:val="24"/>
          <w:highlight w:val="none"/>
        </w:rPr>
        <w:t>投标地点：墨玉县公共资源交易平台中心（墨玉县玉华社区院内）</w:t>
      </w:r>
    </w:p>
    <w:p>
      <w:pPr>
        <w:spacing w:line="380" w:lineRule="exact"/>
        <w:ind w:left="420" w:leftChars="200"/>
        <w:jc w:val="left"/>
        <w:rPr>
          <w:rFonts w:cs="宋体" w:asciiTheme="majorEastAsia" w:hAnsiTheme="majorEastAsia" w:eastAsiaTheme="majorEastAsia"/>
          <w:b/>
          <w:color w:val="000000" w:themeColor="text1"/>
          <w:kern w:val="0"/>
          <w:sz w:val="24"/>
          <w:highlight w:val="none"/>
        </w:rPr>
      </w:pPr>
      <w:r>
        <w:rPr>
          <w:rFonts w:hint="eastAsia" w:cs="宋体" w:asciiTheme="majorEastAsia" w:hAnsiTheme="majorEastAsia" w:eastAsiaTheme="majorEastAsia"/>
          <w:b/>
          <w:color w:val="000000" w:themeColor="text1"/>
          <w:kern w:val="0"/>
          <w:sz w:val="24"/>
          <w:highlight w:val="none"/>
        </w:rPr>
        <w:t>开标时间：</w:t>
      </w:r>
      <w:r>
        <w:rPr>
          <w:rFonts w:hint="eastAsia" w:cs="宋体" w:asciiTheme="majorEastAsia" w:hAnsiTheme="majorEastAsia" w:eastAsiaTheme="majorEastAsia"/>
          <w:b/>
          <w:color w:val="000000" w:themeColor="text1"/>
          <w:kern w:val="0"/>
          <w:sz w:val="24"/>
          <w:highlight w:val="none"/>
          <w:lang w:eastAsia="zh-CN"/>
        </w:rPr>
        <w:t>2022年 8 月</w:t>
      </w:r>
      <w:r>
        <w:rPr>
          <w:rFonts w:hint="eastAsia" w:cs="宋体" w:asciiTheme="majorEastAsia" w:hAnsiTheme="majorEastAsia" w:eastAsiaTheme="majorEastAsia"/>
          <w:b/>
          <w:color w:val="000000" w:themeColor="text1"/>
          <w:kern w:val="0"/>
          <w:sz w:val="24"/>
          <w:highlight w:val="none"/>
          <w:lang w:val="en-US" w:eastAsia="zh-CN"/>
        </w:rPr>
        <w:t>30</w:t>
      </w:r>
      <w:r>
        <w:rPr>
          <w:rFonts w:hint="eastAsia" w:cs="宋体" w:asciiTheme="majorEastAsia" w:hAnsiTheme="majorEastAsia" w:eastAsiaTheme="majorEastAsia"/>
          <w:b/>
          <w:color w:val="000000" w:themeColor="text1"/>
          <w:kern w:val="0"/>
          <w:sz w:val="24"/>
          <w:highlight w:val="none"/>
          <w:lang w:eastAsia="zh-CN"/>
        </w:rPr>
        <w:t>日11:00</w:t>
      </w:r>
      <w:r>
        <w:rPr>
          <w:rFonts w:hint="eastAsia" w:cs="宋体" w:asciiTheme="majorEastAsia" w:hAnsiTheme="majorEastAsia" w:eastAsiaTheme="majorEastAsia"/>
          <w:b/>
          <w:color w:val="000000" w:themeColor="text1"/>
          <w:kern w:val="0"/>
          <w:sz w:val="24"/>
          <w:highlight w:val="none"/>
        </w:rPr>
        <w:t>（北京时间）</w:t>
      </w:r>
    </w:p>
    <w:p>
      <w:pPr>
        <w:pStyle w:val="37"/>
        <w:spacing w:beforeAutospacing="0" w:afterAutospacing="0" w:line="380" w:lineRule="exact"/>
        <w:ind w:left="416" w:leftChars="198" w:firstLine="4"/>
        <w:jc w:val="both"/>
        <w:rPr>
          <w:rFonts w:asciiTheme="majorEastAsia" w:hAnsiTheme="majorEastAsia" w:eastAsiaTheme="majorEastAsia"/>
          <w:b/>
          <w:color w:val="000000" w:themeColor="text1"/>
          <w:highlight w:val="none"/>
        </w:rPr>
      </w:pPr>
      <w:r>
        <w:rPr>
          <w:rFonts w:hint="eastAsia" w:asciiTheme="majorEastAsia" w:hAnsiTheme="majorEastAsia" w:eastAsiaTheme="majorEastAsia"/>
          <w:b/>
          <w:color w:val="000000" w:themeColor="text1"/>
          <w:highlight w:val="none"/>
        </w:rPr>
        <w:t>开标地点：墨玉县公共资源交易平台中心（墨玉县玉华社区院内）</w:t>
      </w:r>
    </w:p>
    <w:p>
      <w:pPr>
        <w:pStyle w:val="37"/>
        <w:spacing w:beforeAutospacing="0" w:afterAutospacing="0" w:line="380" w:lineRule="exact"/>
        <w:jc w:val="both"/>
        <w:rPr>
          <w:rFonts w:asciiTheme="majorEastAsia" w:hAnsiTheme="majorEastAsia" w:eastAsiaTheme="majorEastAsia"/>
          <w:color w:val="000000" w:themeColor="text1"/>
          <w:highlight w:val="none"/>
        </w:rPr>
      </w:pPr>
      <w:r>
        <w:rPr>
          <w:rStyle w:val="44"/>
          <w:rFonts w:hint="eastAsia" w:asciiTheme="majorEastAsia" w:hAnsiTheme="majorEastAsia" w:eastAsiaTheme="majorEastAsia"/>
          <w:color w:val="000000" w:themeColor="text1"/>
          <w:highlight w:val="none"/>
        </w:rPr>
        <w:t>五、公告期限</w:t>
      </w:r>
    </w:p>
    <w:p>
      <w:pPr>
        <w:pStyle w:val="37"/>
        <w:spacing w:beforeAutospacing="0" w:afterAutospacing="0" w:line="380" w:lineRule="exact"/>
        <w:ind w:firstLine="420"/>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自本公告发布之日起5个工作日。</w:t>
      </w:r>
    </w:p>
    <w:p>
      <w:pPr>
        <w:pStyle w:val="37"/>
        <w:spacing w:beforeAutospacing="0" w:afterAutospacing="0" w:line="380" w:lineRule="exact"/>
        <w:jc w:val="both"/>
        <w:rPr>
          <w:rFonts w:asciiTheme="majorEastAsia" w:hAnsiTheme="majorEastAsia" w:eastAsiaTheme="majorEastAsia"/>
          <w:color w:val="000000" w:themeColor="text1"/>
          <w:highlight w:val="none"/>
        </w:rPr>
      </w:pPr>
      <w:r>
        <w:rPr>
          <w:rStyle w:val="44"/>
          <w:rFonts w:hint="eastAsia" w:asciiTheme="majorEastAsia" w:hAnsiTheme="majorEastAsia" w:eastAsiaTheme="majorEastAsia"/>
          <w:color w:val="000000" w:themeColor="text1"/>
          <w:highlight w:val="none"/>
        </w:rPr>
        <w:t>六、其他补充事宜</w:t>
      </w:r>
    </w:p>
    <w:p>
      <w:pPr>
        <w:pStyle w:val="37"/>
        <w:spacing w:beforeAutospacing="0" w:afterAutospacing="0" w:line="380" w:lineRule="exact"/>
        <w:ind w:firstLine="480" w:firstLineChars="200"/>
        <w:jc w:val="both"/>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本项目公告期限为5个工作日，供应商认为采购文件使自己的权益受到损害的，可以自收到采购文件之日（发售截止日之后收到采购文件的，以发售截止日为准）或者采购文件公告期限届满之日（公告发布后的第6个工作日）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 </w:t>
      </w:r>
    </w:p>
    <w:p>
      <w:pPr>
        <w:pStyle w:val="37"/>
        <w:spacing w:beforeAutospacing="0" w:afterAutospacing="0" w:line="380" w:lineRule="exact"/>
        <w:jc w:val="both"/>
        <w:rPr>
          <w:rFonts w:asciiTheme="majorEastAsia" w:hAnsiTheme="majorEastAsia" w:eastAsiaTheme="majorEastAsia"/>
          <w:color w:val="000000" w:themeColor="text1"/>
          <w:highlight w:val="none"/>
        </w:rPr>
      </w:pPr>
      <w:r>
        <w:rPr>
          <w:rStyle w:val="44"/>
          <w:rFonts w:hint="eastAsia" w:asciiTheme="majorEastAsia" w:hAnsiTheme="majorEastAsia" w:eastAsiaTheme="majorEastAsia"/>
          <w:color w:val="000000" w:themeColor="text1"/>
          <w:highlight w:val="none"/>
        </w:rPr>
        <w:t>七、对本次采购提出询问，请按以下方式联系</w:t>
      </w:r>
    </w:p>
    <w:p>
      <w:pPr>
        <w:pStyle w:val="37"/>
        <w:spacing w:beforeAutospacing="0" w:afterAutospacing="0" w:line="380" w:lineRule="exact"/>
        <w:ind w:firstLine="420"/>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1.采购人信息</w:t>
      </w:r>
    </w:p>
    <w:p>
      <w:pPr>
        <w:pStyle w:val="37"/>
        <w:spacing w:beforeAutospacing="0" w:afterAutospacing="0" w:line="380" w:lineRule="exact"/>
        <w:ind w:firstLine="420"/>
        <w:rPr>
          <w:rFonts w:hint="eastAsia" w:asciiTheme="majorEastAsia" w:hAnsiTheme="majorEastAsia" w:eastAsiaTheme="majorEastAsia"/>
          <w:color w:val="000000" w:themeColor="text1"/>
          <w:highlight w:val="none"/>
          <w:lang w:eastAsia="zh-CN"/>
        </w:rPr>
      </w:pPr>
      <w:r>
        <w:rPr>
          <w:rFonts w:hint="eastAsia" w:asciiTheme="majorEastAsia" w:hAnsiTheme="majorEastAsia" w:eastAsiaTheme="majorEastAsia"/>
          <w:color w:val="000000" w:themeColor="text1"/>
          <w:highlight w:val="none"/>
        </w:rPr>
        <w:t>名 称：</w:t>
      </w:r>
      <w:r>
        <w:rPr>
          <w:rFonts w:hint="eastAsia" w:asciiTheme="majorEastAsia" w:hAnsiTheme="majorEastAsia" w:eastAsiaTheme="majorEastAsia"/>
          <w:color w:val="000000" w:themeColor="text1"/>
          <w:highlight w:val="none"/>
          <w:lang w:eastAsia="zh-CN"/>
        </w:rPr>
        <w:t>墨玉县自然资源局</w:t>
      </w:r>
    </w:p>
    <w:p>
      <w:pPr>
        <w:pStyle w:val="37"/>
        <w:spacing w:beforeAutospacing="0" w:afterAutospacing="0" w:line="380" w:lineRule="exact"/>
        <w:ind w:firstLine="420"/>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联系方式：</w:t>
      </w:r>
      <w:r>
        <w:rPr>
          <w:rFonts w:hint="eastAsia" w:asciiTheme="majorEastAsia" w:hAnsiTheme="majorEastAsia" w:eastAsiaTheme="majorEastAsia"/>
          <w:color w:val="000000" w:themeColor="text1"/>
          <w:highlight w:val="none"/>
          <w:lang w:eastAsia="zh-CN"/>
        </w:rPr>
        <w:t>(0903) 7883311</w:t>
      </w:r>
      <w:r>
        <w:rPr>
          <w:rFonts w:hint="eastAsia" w:asciiTheme="majorEastAsia" w:hAnsiTheme="majorEastAsia" w:eastAsiaTheme="majorEastAsia"/>
          <w:color w:val="000000" w:themeColor="text1"/>
          <w:kern w:val="2"/>
          <w:highlight w:val="none"/>
          <w:lang w:val="zh-CN"/>
        </w:rPr>
        <w:t> </w:t>
      </w:r>
    </w:p>
    <w:p>
      <w:pPr>
        <w:pStyle w:val="37"/>
        <w:spacing w:beforeAutospacing="0" w:afterAutospacing="0" w:line="380" w:lineRule="exact"/>
        <w:ind w:firstLine="420"/>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2.采购代理机构信息</w:t>
      </w:r>
    </w:p>
    <w:p>
      <w:pPr>
        <w:pStyle w:val="37"/>
        <w:spacing w:beforeAutospacing="0" w:afterAutospacing="0" w:line="380" w:lineRule="exact"/>
        <w:ind w:firstLine="420"/>
        <w:rPr>
          <w:rFonts w:hint="eastAsia" w:asciiTheme="majorEastAsia" w:hAnsiTheme="majorEastAsia" w:eastAsiaTheme="majorEastAsia"/>
          <w:color w:val="000000" w:themeColor="text1"/>
          <w:highlight w:val="none"/>
          <w:lang w:eastAsia="zh-CN"/>
        </w:rPr>
      </w:pPr>
      <w:r>
        <w:rPr>
          <w:rFonts w:hint="eastAsia" w:asciiTheme="majorEastAsia" w:hAnsiTheme="majorEastAsia" w:eastAsiaTheme="majorEastAsia"/>
          <w:color w:val="000000" w:themeColor="text1"/>
          <w:highlight w:val="none"/>
        </w:rPr>
        <w:t>名 称：</w:t>
      </w:r>
      <w:r>
        <w:rPr>
          <w:rFonts w:hint="eastAsia" w:asciiTheme="majorEastAsia" w:hAnsiTheme="majorEastAsia" w:eastAsiaTheme="majorEastAsia"/>
          <w:color w:val="000000" w:themeColor="text1"/>
          <w:highlight w:val="none"/>
          <w:lang w:eastAsia="zh-CN"/>
        </w:rPr>
        <w:t>新疆如意树信息咨询有限公司</w:t>
      </w:r>
    </w:p>
    <w:p>
      <w:pPr>
        <w:pStyle w:val="37"/>
        <w:spacing w:beforeAutospacing="0" w:afterAutospacing="0" w:line="380" w:lineRule="exact"/>
        <w:ind w:firstLine="420"/>
        <w:rPr>
          <w:rFonts w:hint="eastAsia" w:asciiTheme="majorEastAsia" w:hAnsiTheme="majorEastAsia" w:eastAsiaTheme="majorEastAsia"/>
          <w:color w:val="000000" w:themeColor="text1"/>
          <w:highlight w:val="none"/>
          <w:lang w:eastAsia="zh-CN"/>
        </w:rPr>
      </w:pPr>
      <w:r>
        <w:rPr>
          <w:rFonts w:hint="eastAsia" w:asciiTheme="majorEastAsia" w:hAnsiTheme="majorEastAsia" w:eastAsiaTheme="majorEastAsia"/>
          <w:color w:val="000000" w:themeColor="text1"/>
          <w:highlight w:val="none"/>
        </w:rPr>
        <w:t>地 址：和田市</w:t>
      </w:r>
      <w:r>
        <w:rPr>
          <w:rFonts w:hint="eastAsia" w:asciiTheme="majorEastAsia" w:hAnsiTheme="majorEastAsia" w:eastAsiaTheme="majorEastAsia"/>
          <w:color w:val="000000" w:themeColor="text1"/>
          <w:highlight w:val="none"/>
          <w:lang w:eastAsia="zh-CN"/>
        </w:rPr>
        <w:t>友谊路</w:t>
      </w:r>
    </w:p>
    <w:p>
      <w:pPr>
        <w:pStyle w:val="37"/>
        <w:spacing w:beforeAutospacing="0" w:afterAutospacing="0" w:line="380" w:lineRule="exact"/>
        <w:ind w:firstLine="420"/>
        <w:rPr>
          <w:rFonts w:hint="eastAsia" w:asciiTheme="majorEastAsia" w:hAnsiTheme="majorEastAsia" w:eastAsiaTheme="majorEastAsia"/>
          <w:color w:val="000000" w:themeColor="text1"/>
          <w:highlight w:val="none"/>
          <w:lang w:val="en-US" w:eastAsia="zh-CN"/>
        </w:rPr>
      </w:pPr>
      <w:r>
        <w:rPr>
          <w:rFonts w:hint="eastAsia" w:asciiTheme="majorEastAsia" w:hAnsiTheme="majorEastAsia" w:eastAsiaTheme="majorEastAsia"/>
          <w:color w:val="000000" w:themeColor="text1"/>
          <w:highlight w:val="none"/>
        </w:rPr>
        <w:t>联系方式：</w:t>
      </w:r>
      <w:r>
        <w:rPr>
          <w:rFonts w:hint="eastAsia" w:asciiTheme="majorEastAsia" w:hAnsiTheme="majorEastAsia" w:eastAsiaTheme="majorEastAsia"/>
          <w:color w:val="000000" w:themeColor="text1"/>
          <w:highlight w:val="none"/>
          <w:lang w:val="en-US" w:eastAsia="zh-CN"/>
        </w:rPr>
        <w:t>15699199397</w:t>
      </w:r>
    </w:p>
    <w:p>
      <w:pPr>
        <w:pStyle w:val="37"/>
        <w:spacing w:beforeAutospacing="0" w:afterAutospacing="0" w:line="380" w:lineRule="exact"/>
        <w:ind w:firstLine="420"/>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rPr>
        <w:t>同级政府采购监督管理部门</w:t>
      </w:r>
    </w:p>
    <w:p>
      <w:pPr>
        <w:adjustRightInd/>
        <w:snapToGrid w:val="0"/>
        <w:spacing w:line="360" w:lineRule="auto"/>
        <w:ind w:firstLine="480" w:firstLineChars="200"/>
        <w:textAlignment w:val="auto"/>
        <w:rPr>
          <w:highlight w:val="none"/>
        </w:rPr>
      </w:pPr>
      <w:r>
        <w:rPr>
          <w:rFonts w:hint="eastAsia" w:ascii="宋体" w:hAnsi="宋体" w:eastAsia="宋体" w:cs="宋体"/>
          <w:sz w:val="24"/>
          <w:szCs w:val="24"/>
          <w:highlight w:val="none"/>
        </w:rPr>
        <w:t>名称：墨玉县政府采购办</w:t>
      </w:r>
    </w:p>
    <w:p>
      <w:pPr>
        <w:spacing w:line="380" w:lineRule="exact"/>
        <w:ind w:firstLine="480" w:firstLineChars="200"/>
        <w:rPr>
          <w:rFonts w:cs="宋体" w:asciiTheme="majorEastAsia" w:hAnsiTheme="majorEastAsia" w:eastAsiaTheme="majorEastAsia"/>
          <w:color w:val="000000" w:themeColor="text1"/>
          <w:kern w:val="0"/>
          <w:sz w:val="24"/>
          <w:highlight w:val="none"/>
        </w:rPr>
      </w:pPr>
    </w:p>
    <w:p>
      <w:pPr>
        <w:pStyle w:val="37"/>
        <w:spacing w:before="0" w:beforeAutospacing="0" w:after="0" w:afterAutospacing="0" w:line="420" w:lineRule="exact"/>
        <w:jc w:val="right"/>
        <w:rPr>
          <w:rFonts w:cs="仿宋" w:asciiTheme="majorEastAsia" w:hAnsiTheme="majorEastAsia" w:eastAsiaTheme="majorEastAsia"/>
          <w:color w:val="000000" w:themeColor="text1"/>
          <w:highlight w:val="none"/>
        </w:rPr>
      </w:pPr>
    </w:p>
    <w:p>
      <w:pPr>
        <w:pStyle w:val="37"/>
        <w:spacing w:before="0" w:beforeAutospacing="0" w:after="0" w:afterAutospacing="0" w:line="420" w:lineRule="exact"/>
        <w:jc w:val="right"/>
        <w:rPr>
          <w:rFonts w:cs="仿宋" w:asciiTheme="majorEastAsia" w:hAnsiTheme="majorEastAsia" w:eastAsiaTheme="majorEastAsia"/>
          <w:color w:val="000000" w:themeColor="text1"/>
          <w:highlight w:val="none"/>
        </w:rPr>
      </w:pPr>
      <w:r>
        <w:rPr>
          <w:rFonts w:hint="eastAsia" w:cs="仿宋" w:asciiTheme="majorEastAsia" w:hAnsiTheme="majorEastAsia" w:eastAsiaTheme="majorEastAsia"/>
          <w:color w:val="000000" w:themeColor="text1"/>
          <w:highlight w:val="none"/>
        </w:rPr>
        <w:t>202</w:t>
      </w:r>
      <w:r>
        <w:rPr>
          <w:rFonts w:hint="eastAsia" w:cs="仿宋" w:asciiTheme="majorEastAsia" w:hAnsiTheme="majorEastAsia" w:eastAsiaTheme="majorEastAsia"/>
          <w:color w:val="000000" w:themeColor="text1"/>
          <w:highlight w:val="none"/>
          <w:lang w:val="en-US" w:eastAsia="zh-CN"/>
        </w:rPr>
        <w:t>2</w:t>
      </w:r>
      <w:r>
        <w:rPr>
          <w:rFonts w:hint="eastAsia" w:cs="仿宋" w:asciiTheme="majorEastAsia" w:hAnsiTheme="majorEastAsia" w:eastAsiaTheme="majorEastAsia"/>
          <w:color w:val="000000" w:themeColor="text1"/>
          <w:highlight w:val="none"/>
        </w:rPr>
        <w:t>年</w:t>
      </w:r>
      <w:r>
        <w:rPr>
          <w:rFonts w:hint="eastAsia" w:cs="仿宋" w:asciiTheme="majorEastAsia" w:hAnsiTheme="majorEastAsia" w:eastAsiaTheme="majorEastAsia"/>
          <w:color w:val="000000" w:themeColor="text1"/>
          <w:highlight w:val="none"/>
          <w:lang w:val="en-US" w:eastAsia="zh-CN"/>
        </w:rPr>
        <w:t>8</w:t>
      </w:r>
      <w:r>
        <w:rPr>
          <w:rFonts w:hint="eastAsia" w:cs="仿宋" w:asciiTheme="majorEastAsia" w:hAnsiTheme="majorEastAsia" w:eastAsiaTheme="majorEastAsia"/>
          <w:color w:val="000000" w:themeColor="text1"/>
          <w:highlight w:val="none"/>
        </w:rPr>
        <w:t>月</w:t>
      </w:r>
      <w:r>
        <w:rPr>
          <w:rFonts w:hint="eastAsia" w:cs="仿宋" w:asciiTheme="majorEastAsia" w:hAnsiTheme="majorEastAsia" w:eastAsiaTheme="majorEastAsia"/>
          <w:color w:val="000000" w:themeColor="text1"/>
          <w:highlight w:val="none"/>
          <w:lang w:val="en-US" w:eastAsia="zh-CN"/>
        </w:rPr>
        <w:t>8</w:t>
      </w:r>
      <w:r>
        <w:rPr>
          <w:rFonts w:hint="eastAsia" w:cs="仿宋" w:asciiTheme="majorEastAsia" w:hAnsiTheme="majorEastAsia" w:eastAsiaTheme="majorEastAsia"/>
          <w:color w:val="000000" w:themeColor="text1"/>
          <w:highlight w:val="none"/>
        </w:rPr>
        <w:t>日</w:t>
      </w:r>
    </w:p>
    <w:p>
      <w:pPr>
        <w:pStyle w:val="37"/>
        <w:spacing w:before="0" w:beforeAutospacing="0" w:after="0" w:afterAutospacing="0" w:line="420" w:lineRule="exact"/>
        <w:jc w:val="right"/>
        <w:rPr>
          <w:rFonts w:cs="仿宋" w:asciiTheme="majorEastAsia" w:hAnsiTheme="majorEastAsia" w:eastAsiaTheme="majorEastAsia"/>
          <w:color w:val="000000" w:themeColor="text1"/>
          <w:highlight w:val="none"/>
        </w:rPr>
      </w:pPr>
    </w:p>
    <w:p>
      <w:pPr>
        <w:pStyle w:val="37"/>
        <w:spacing w:before="0" w:beforeAutospacing="0" w:after="0" w:afterAutospacing="0" w:line="420" w:lineRule="exact"/>
        <w:jc w:val="right"/>
        <w:rPr>
          <w:rFonts w:cs="仿宋" w:asciiTheme="majorEastAsia" w:hAnsiTheme="majorEastAsia" w:eastAsiaTheme="majorEastAsia"/>
          <w:color w:val="000000" w:themeColor="text1"/>
          <w:highlight w:val="none"/>
        </w:rPr>
      </w:pPr>
    </w:p>
    <w:p>
      <w:pPr>
        <w:pStyle w:val="37"/>
        <w:spacing w:before="0" w:beforeAutospacing="0" w:after="0" w:afterAutospacing="0" w:line="420" w:lineRule="exact"/>
        <w:jc w:val="right"/>
        <w:rPr>
          <w:rFonts w:cs="仿宋" w:asciiTheme="majorEastAsia" w:hAnsiTheme="majorEastAsia" w:eastAsiaTheme="majorEastAsia"/>
          <w:color w:val="000000" w:themeColor="text1"/>
          <w:highlight w:val="none"/>
        </w:rPr>
      </w:pPr>
    </w:p>
    <w:p>
      <w:pPr>
        <w:pStyle w:val="37"/>
        <w:spacing w:before="0" w:beforeAutospacing="0" w:after="0" w:afterAutospacing="0" w:line="420" w:lineRule="exact"/>
        <w:jc w:val="right"/>
        <w:rPr>
          <w:rFonts w:cs="仿宋" w:asciiTheme="majorEastAsia" w:hAnsiTheme="majorEastAsia" w:eastAsiaTheme="majorEastAsia"/>
          <w:color w:val="000000" w:themeColor="text1"/>
          <w:highlight w:val="none"/>
        </w:rPr>
      </w:pPr>
    </w:p>
    <w:p>
      <w:pPr>
        <w:pStyle w:val="37"/>
        <w:spacing w:before="0" w:beforeAutospacing="0" w:after="0" w:afterAutospacing="0" w:line="420" w:lineRule="exact"/>
        <w:jc w:val="right"/>
        <w:rPr>
          <w:rFonts w:cs="仿宋" w:asciiTheme="majorEastAsia" w:hAnsiTheme="majorEastAsia" w:eastAsiaTheme="majorEastAsia"/>
          <w:color w:val="000000" w:themeColor="text1"/>
          <w:highlight w:val="none"/>
        </w:rPr>
      </w:pPr>
    </w:p>
    <w:p>
      <w:pPr>
        <w:pStyle w:val="37"/>
        <w:spacing w:before="0" w:beforeAutospacing="0" w:after="0" w:afterAutospacing="0" w:line="420" w:lineRule="exact"/>
        <w:jc w:val="right"/>
        <w:rPr>
          <w:rFonts w:cs="仿宋" w:asciiTheme="majorEastAsia" w:hAnsiTheme="majorEastAsia" w:eastAsiaTheme="majorEastAsia"/>
          <w:color w:val="000000" w:themeColor="text1"/>
          <w:highlight w:val="none"/>
        </w:rPr>
      </w:pPr>
    </w:p>
    <w:p>
      <w:pPr>
        <w:pStyle w:val="37"/>
        <w:spacing w:before="0" w:beforeAutospacing="0" w:after="0" w:afterAutospacing="0" w:line="420" w:lineRule="exact"/>
        <w:jc w:val="right"/>
        <w:rPr>
          <w:rFonts w:cs="仿宋" w:asciiTheme="majorEastAsia" w:hAnsiTheme="majorEastAsia" w:eastAsiaTheme="majorEastAsia"/>
          <w:color w:val="000000" w:themeColor="text1"/>
          <w:highlight w:val="none"/>
        </w:rPr>
      </w:pPr>
    </w:p>
    <w:p>
      <w:pPr>
        <w:pStyle w:val="37"/>
        <w:spacing w:before="0" w:beforeAutospacing="0" w:after="0" w:afterAutospacing="0" w:line="420" w:lineRule="exact"/>
        <w:jc w:val="right"/>
        <w:rPr>
          <w:rFonts w:cs="仿宋" w:asciiTheme="majorEastAsia" w:hAnsiTheme="majorEastAsia" w:eastAsiaTheme="majorEastAsia"/>
          <w:color w:val="000000" w:themeColor="text1"/>
          <w:highlight w:val="none"/>
        </w:rPr>
      </w:pPr>
    </w:p>
    <w:p>
      <w:pPr>
        <w:pStyle w:val="37"/>
        <w:spacing w:before="0" w:beforeAutospacing="0" w:after="0" w:afterAutospacing="0" w:line="420" w:lineRule="exact"/>
        <w:jc w:val="right"/>
        <w:rPr>
          <w:rFonts w:cs="仿宋" w:asciiTheme="majorEastAsia" w:hAnsiTheme="majorEastAsia" w:eastAsiaTheme="majorEastAsia"/>
          <w:color w:val="000000" w:themeColor="text1"/>
          <w:highlight w:val="none"/>
        </w:rPr>
      </w:pPr>
    </w:p>
    <w:p>
      <w:pPr>
        <w:pStyle w:val="37"/>
        <w:spacing w:before="0" w:beforeAutospacing="0" w:after="0" w:afterAutospacing="0" w:line="420" w:lineRule="exact"/>
        <w:jc w:val="right"/>
        <w:rPr>
          <w:rFonts w:cs="仿宋" w:asciiTheme="majorEastAsia" w:hAnsiTheme="majorEastAsia" w:eastAsiaTheme="majorEastAsia"/>
          <w:color w:val="000000" w:themeColor="text1"/>
          <w:highlight w:val="none"/>
        </w:rPr>
      </w:pPr>
    </w:p>
    <w:p>
      <w:pPr>
        <w:pStyle w:val="37"/>
        <w:spacing w:before="0" w:beforeAutospacing="0" w:after="0" w:afterAutospacing="0" w:line="420" w:lineRule="exact"/>
        <w:jc w:val="right"/>
        <w:rPr>
          <w:rFonts w:cs="仿宋" w:asciiTheme="majorEastAsia" w:hAnsiTheme="majorEastAsia" w:eastAsiaTheme="majorEastAsia"/>
          <w:color w:val="000000" w:themeColor="text1"/>
          <w:highlight w:val="none"/>
        </w:rPr>
      </w:pPr>
    </w:p>
    <w:p>
      <w:pPr>
        <w:pStyle w:val="37"/>
        <w:spacing w:before="0" w:beforeAutospacing="0" w:after="0" w:afterAutospacing="0" w:line="420" w:lineRule="exact"/>
        <w:jc w:val="right"/>
        <w:rPr>
          <w:rFonts w:cs="仿宋" w:asciiTheme="majorEastAsia" w:hAnsiTheme="majorEastAsia" w:eastAsiaTheme="majorEastAsia"/>
          <w:color w:val="000000" w:themeColor="text1"/>
          <w:highlight w:val="none"/>
        </w:rPr>
      </w:pPr>
    </w:p>
    <w:p>
      <w:pPr>
        <w:pStyle w:val="37"/>
        <w:spacing w:before="0" w:beforeAutospacing="0" w:after="0" w:afterAutospacing="0" w:line="420" w:lineRule="exact"/>
        <w:jc w:val="right"/>
        <w:rPr>
          <w:rFonts w:cs="仿宋" w:asciiTheme="majorEastAsia" w:hAnsiTheme="majorEastAsia" w:eastAsiaTheme="majorEastAsia"/>
          <w:color w:val="000000" w:themeColor="text1"/>
          <w:highlight w:val="none"/>
        </w:rPr>
      </w:pPr>
    </w:p>
    <w:p>
      <w:pPr>
        <w:pStyle w:val="37"/>
        <w:spacing w:before="0" w:beforeAutospacing="0" w:after="0" w:afterAutospacing="0" w:line="420" w:lineRule="exact"/>
        <w:jc w:val="right"/>
        <w:rPr>
          <w:rFonts w:cs="仿宋" w:asciiTheme="majorEastAsia" w:hAnsiTheme="majorEastAsia" w:eastAsiaTheme="majorEastAsia"/>
          <w:color w:val="000000" w:themeColor="text1"/>
          <w:highlight w:val="none"/>
        </w:rPr>
      </w:pPr>
    </w:p>
    <w:p>
      <w:pPr>
        <w:pStyle w:val="37"/>
        <w:spacing w:before="0" w:beforeAutospacing="0" w:after="0" w:afterAutospacing="0" w:line="420" w:lineRule="exact"/>
        <w:jc w:val="right"/>
        <w:rPr>
          <w:rFonts w:cs="仿宋" w:asciiTheme="majorEastAsia" w:hAnsiTheme="majorEastAsia" w:eastAsiaTheme="majorEastAsia"/>
          <w:color w:val="000000" w:themeColor="text1"/>
          <w:highlight w:val="none"/>
        </w:rPr>
      </w:pPr>
    </w:p>
    <w:p>
      <w:pPr>
        <w:pStyle w:val="37"/>
        <w:spacing w:before="0" w:beforeAutospacing="0" w:after="0" w:afterAutospacing="0" w:line="420" w:lineRule="exact"/>
        <w:jc w:val="both"/>
        <w:rPr>
          <w:rFonts w:cs="仿宋" w:asciiTheme="majorEastAsia" w:hAnsiTheme="majorEastAsia" w:eastAsiaTheme="majorEastAsia"/>
          <w:color w:val="000000" w:themeColor="text1"/>
          <w:highlight w:val="none"/>
        </w:rPr>
      </w:pPr>
    </w:p>
    <w:p>
      <w:pPr>
        <w:pStyle w:val="5"/>
        <w:numPr>
          <w:ilvl w:val="0"/>
          <w:numId w:val="1"/>
        </w:numPr>
        <w:jc w:val="center"/>
        <w:rPr>
          <w:rFonts w:cs="Arial" w:asciiTheme="majorEastAsia" w:hAnsiTheme="majorEastAsia" w:eastAsiaTheme="majorEastAsia"/>
          <w:b w:val="0"/>
          <w:color w:val="000000" w:themeColor="text1"/>
          <w:sz w:val="36"/>
          <w:szCs w:val="36"/>
          <w:highlight w:val="none"/>
        </w:rPr>
      </w:pPr>
      <w:bookmarkStart w:id="1" w:name="_Toc25203"/>
      <w:bookmarkStart w:id="2" w:name="_Toc30006"/>
      <w:r>
        <w:rPr>
          <w:rFonts w:cs="Arial" w:asciiTheme="majorEastAsia" w:hAnsiTheme="majorEastAsia" w:eastAsiaTheme="majorEastAsia"/>
          <w:b w:val="0"/>
          <w:color w:val="000000" w:themeColor="text1"/>
          <w:sz w:val="36"/>
          <w:szCs w:val="36"/>
          <w:highlight w:val="none"/>
        </w:rPr>
        <w:t>投标人须知</w:t>
      </w:r>
      <w:bookmarkEnd w:id="1"/>
      <w:bookmarkEnd w:id="2"/>
    </w:p>
    <w:p>
      <w:pPr>
        <w:pStyle w:val="5"/>
        <w:jc w:val="center"/>
        <w:rPr>
          <w:rFonts w:cs="Arial" w:asciiTheme="majorEastAsia" w:hAnsiTheme="majorEastAsia" w:eastAsiaTheme="majorEastAsia"/>
          <w:b w:val="0"/>
          <w:color w:val="000000" w:themeColor="text1"/>
          <w:sz w:val="28"/>
          <w:szCs w:val="28"/>
          <w:highlight w:val="none"/>
        </w:rPr>
      </w:pPr>
      <w:r>
        <w:rPr>
          <w:rFonts w:hint="eastAsia" w:cs="仿宋" w:asciiTheme="majorEastAsia" w:hAnsiTheme="majorEastAsia" w:eastAsiaTheme="majorEastAsia"/>
          <w:b w:val="0"/>
          <w:color w:val="000000" w:themeColor="text1"/>
          <w:sz w:val="28"/>
          <w:szCs w:val="28"/>
          <w:highlight w:val="none"/>
        </w:rPr>
        <w:t>投标人须知前附表</w:t>
      </w:r>
    </w:p>
    <w:tbl>
      <w:tblPr>
        <w:tblStyle w:val="41"/>
        <w:tblpPr w:leftFromText="180" w:rightFromText="180" w:vertAnchor="text" w:horzAnchor="margin" w:tblpY="636"/>
        <w:tblOverlap w:val="never"/>
        <w:tblW w:w="938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66"/>
        <w:gridCol w:w="939"/>
        <w:gridCol w:w="1765"/>
        <w:gridCol w:w="58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8" w:hRule="atLeast"/>
        </w:trPr>
        <w:tc>
          <w:tcPr>
            <w:tcW w:w="866" w:type="dxa"/>
            <w:tcBorders>
              <w:top w:val="single" w:color="auto" w:sz="4" w:space="0"/>
              <w:left w:val="single" w:color="auto" w:sz="4" w:space="0"/>
              <w:bottom w:val="single" w:color="auto" w:sz="4" w:space="0"/>
              <w:right w:val="single" w:color="auto" w:sz="4" w:space="0"/>
            </w:tcBorders>
            <w:vAlign w:val="center"/>
          </w:tcPr>
          <w:p>
            <w:pPr>
              <w:ind w:right="-358"/>
              <w:rPr>
                <w:rFonts w:cs="仿宋" w:asciiTheme="majorEastAsia" w:hAnsiTheme="majorEastAsia" w:eastAsiaTheme="majorEastAsia"/>
                <w:color w:val="000000" w:themeColor="text1"/>
                <w:szCs w:val="21"/>
                <w:highlight w:val="none"/>
              </w:rPr>
            </w:pPr>
            <w:bookmarkStart w:id="3" w:name="_Toc440183407"/>
            <w:bookmarkStart w:id="4" w:name="_Toc15098"/>
            <w:bookmarkStart w:id="5" w:name="_Toc18884"/>
            <w:r>
              <w:rPr>
                <w:rFonts w:hint="eastAsia" w:cs="仿宋" w:asciiTheme="majorEastAsia" w:hAnsiTheme="majorEastAsia" w:eastAsiaTheme="majorEastAsia"/>
                <w:color w:val="000000" w:themeColor="text1"/>
                <w:szCs w:val="21"/>
                <w:highlight w:val="none"/>
              </w:rPr>
              <w:t>项号</w:t>
            </w:r>
          </w:p>
        </w:tc>
        <w:tc>
          <w:tcPr>
            <w:tcW w:w="939" w:type="dxa"/>
            <w:tcBorders>
              <w:top w:val="single" w:color="auto" w:sz="4" w:space="0"/>
              <w:left w:val="single" w:color="auto" w:sz="4" w:space="0"/>
              <w:bottom w:val="single" w:color="auto" w:sz="4" w:space="0"/>
              <w:right w:val="single" w:color="auto" w:sz="4" w:space="0"/>
            </w:tcBorders>
            <w:vAlign w:val="center"/>
          </w:tcPr>
          <w:p>
            <w:pPr>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条款号</w:t>
            </w:r>
          </w:p>
        </w:tc>
        <w:tc>
          <w:tcPr>
            <w:tcW w:w="1765"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内    容</w:t>
            </w:r>
          </w:p>
        </w:tc>
        <w:tc>
          <w:tcPr>
            <w:tcW w:w="5813" w:type="dxa"/>
            <w:tcBorders>
              <w:top w:val="single" w:color="auto" w:sz="4" w:space="0"/>
              <w:left w:val="single" w:color="auto" w:sz="4" w:space="0"/>
              <w:bottom w:val="single" w:color="auto" w:sz="4" w:space="0"/>
              <w:right w:val="single" w:color="auto" w:sz="4" w:space="0"/>
            </w:tcBorders>
            <w:vAlign w:val="center"/>
          </w:tcPr>
          <w:p>
            <w:pPr>
              <w:tabs>
                <w:tab w:val="left" w:pos="1180"/>
              </w:tabs>
              <w:jc w:val="center"/>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说明与要求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1</w:t>
            </w:r>
          </w:p>
        </w:tc>
        <w:tc>
          <w:tcPr>
            <w:tcW w:w="939"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1.1</w:t>
            </w:r>
          </w:p>
        </w:tc>
        <w:tc>
          <w:tcPr>
            <w:tcW w:w="1765"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项目名称</w:t>
            </w:r>
          </w:p>
        </w:tc>
        <w:tc>
          <w:tcPr>
            <w:tcW w:w="5813" w:type="dxa"/>
            <w:tcBorders>
              <w:top w:val="single" w:color="auto" w:sz="4" w:space="0"/>
              <w:left w:val="single" w:color="auto" w:sz="4" w:space="0"/>
              <w:bottom w:val="single" w:color="auto" w:sz="4" w:space="0"/>
              <w:right w:val="single" w:color="auto" w:sz="4" w:space="0"/>
            </w:tcBorders>
            <w:vAlign w:val="center"/>
          </w:tcPr>
          <w:p>
            <w:pPr>
              <w:jc w:val="left"/>
              <w:rPr>
                <w:rFonts w:hint="eastAsia" w:cs="仿宋" w:asciiTheme="majorEastAsia" w:hAnsiTheme="majorEastAsia" w:eastAsiaTheme="majorEastAsia"/>
                <w:color w:val="000000" w:themeColor="text1"/>
                <w:szCs w:val="21"/>
                <w:highlight w:val="none"/>
                <w:lang w:eastAsia="zh-CN"/>
              </w:rPr>
            </w:pPr>
            <w:r>
              <w:rPr>
                <w:rFonts w:hint="eastAsia" w:cs="仿宋" w:asciiTheme="majorEastAsia" w:hAnsiTheme="majorEastAsia" w:eastAsiaTheme="majorEastAsia"/>
                <w:color w:val="000000" w:themeColor="text1"/>
                <w:szCs w:val="21"/>
                <w:highlight w:val="none"/>
                <w:lang w:eastAsia="zh-CN"/>
              </w:rPr>
              <w:t>墨玉县雅瓦乡城乡建设用地增减挂钩拆旧复垦项目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2</w:t>
            </w:r>
          </w:p>
        </w:tc>
        <w:tc>
          <w:tcPr>
            <w:tcW w:w="939"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1.1</w:t>
            </w:r>
          </w:p>
        </w:tc>
        <w:tc>
          <w:tcPr>
            <w:tcW w:w="1765"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交货地点</w:t>
            </w:r>
          </w:p>
        </w:tc>
        <w:tc>
          <w:tcPr>
            <w:tcW w:w="5813" w:type="dxa"/>
            <w:tcBorders>
              <w:top w:val="single" w:color="auto" w:sz="4" w:space="0"/>
              <w:left w:val="single" w:color="auto" w:sz="4" w:space="0"/>
              <w:bottom w:val="single" w:color="auto" w:sz="4" w:space="0"/>
              <w:right w:val="single" w:color="auto" w:sz="4" w:space="0"/>
            </w:tcBorders>
            <w:vAlign w:val="center"/>
          </w:tcPr>
          <w:p>
            <w:pPr>
              <w:jc w:val="left"/>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业主指定地点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3</w:t>
            </w:r>
          </w:p>
        </w:tc>
        <w:tc>
          <w:tcPr>
            <w:tcW w:w="939"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1.1</w:t>
            </w:r>
          </w:p>
        </w:tc>
        <w:tc>
          <w:tcPr>
            <w:tcW w:w="1765"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资金来源及总投资额</w:t>
            </w:r>
          </w:p>
        </w:tc>
        <w:tc>
          <w:tcPr>
            <w:tcW w:w="5813" w:type="dxa"/>
            <w:tcBorders>
              <w:top w:val="single" w:color="auto" w:sz="4" w:space="0"/>
              <w:left w:val="single" w:color="auto" w:sz="4" w:space="0"/>
              <w:bottom w:val="single" w:color="auto" w:sz="4" w:space="0"/>
              <w:right w:val="single" w:color="auto" w:sz="4" w:space="0"/>
            </w:tcBorders>
            <w:vAlign w:val="center"/>
          </w:tcPr>
          <w:p>
            <w:pPr>
              <w:jc w:val="left"/>
              <w:rPr>
                <w:rFonts w:hint="eastAsia" w:cs="仿宋" w:asciiTheme="majorEastAsia" w:hAnsiTheme="majorEastAsia" w:eastAsiaTheme="majorEastAsia"/>
                <w:color w:val="000000" w:themeColor="text1"/>
                <w:szCs w:val="21"/>
                <w:highlight w:val="none"/>
                <w:lang w:eastAsia="zh-CN"/>
              </w:rPr>
            </w:pPr>
            <w:r>
              <w:rPr>
                <w:rFonts w:hint="eastAsia" w:cs="仿宋" w:asciiTheme="majorEastAsia" w:hAnsiTheme="majorEastAsia" w:eastAsiaTheme="majorEastAsia"/>
                <w:color w:val="000000" w:themeColor="text1"/>
                <w:szCs w:val="21"/>
                <w:highlight w:val="none"/>
              </w:rPr>
              <w:t>资金来源：</w:t>
            </w:r>
            <w:r>
              <w:rPr>
                <w:rFonts w:hint="eastAsia" w:cs="仿宋" w:asciiTheme="majorEastAsia" w:hAnsiTheme="majorEastAsia" w:eastAsiaTheme="majorEastAsia"/>
                <w:color w:val="000000" w:themeColor="text1"/>
                <w:szCs w:val="21"/>
                <w:highlight w:val="none"/>
                <w:lang w:eastAsia="zh-CN"/>
              </w:rPr>
              <w:t>城乡建设用地增减挂钩土地复垦项目资金</w:t>
            </w:r>
          </w:p>
          <w:p>
            <w:pPr>
              <w:jc w:val="left"/>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总投资额：</w:t>
            </w:r>
            <w:r>
              <w:rPr>
                <w:rFonts w:hint="eastAsia" w:cs="仿宋" w:asciiTheme="majorEastAsia" w:hAnsiTheme="majorEastAsia" w:eastAsiaTheme="majorEastAsia"/>
                <w:color w:val="000000" w:themeColor="text1"/>
                <w:szCs w:val="21"/>
                <w:highlight w:val="none"/>
                <w:lang w:val="en-US" w:eastAsia="zh-CN"/>
              </w:rPr>
              <w:t>2035.46</w:t>
            </w:r>
            <w:r>
              <w:rPr>
                <w:rFonts w:hint="eastAsia" w:cs="仿宋" w:asciiTheme="majorEastAsia" w:hAnsiTheme="majorEastAsia" w:eastAsiaTheme="majorEastAsia"/>
                <w:color w:val="000000" w:themeColor="text1"/>
                <w:szCs w:val="21"/>
                <w:highlight w:val="none"/>
              </w:rPr>
              <w:t>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24"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color w:val="000000" w:themeColor="text1"/>
                <w:highlight w:val="none"/>
              </w:rPr>
            </w:pPr>
            <w:r>
              <w:rPr>
                <w:rFonts w:hint="eastAsia" w:cs="仿宋" w:asciiTheme="majorEastAsia" w:hAnsiTheme="majorEastAsia" w:eastAsiaTheme="majorEastAsia"/>
                <w:bCs/>
                <w:color w:val="000000" w:themeColor="text1"/>
                <w:kern w:val="0"/>
                <w:szCs w:val="21"/>
                <w:highlight w:val="none"/>
              </w:rPr>
              <w:t>4</w:t>
            </w:r>
          </w:p>
        </w:tc>
        <w:tc>
          <w:tcPr>
            <w:tcW w:w="939"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1.1</w:t>
            </w:r>
          </w:p>
        </w:tc>
        <w:tc>
          <w:tcPr>
            <w:tcW w:w="1765" w:type="dxa"/>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bCs/>
                <w:color w:val="000000" w:themeColor="text1"/>
                <w:szCs w:val="21"/>
                <w:highlight w:val="none"/>
              </w:rPr>
            </w:pPr>
            <w:r>
              <w:rPr>
                <w:rFonts w:hint="eastAsia" w:cs="仿宋" w:asciiTheme="majorEastAsia" w:hAnsiTheme="majorEastAsia" w:eastAsiaTheme="majorEastAsia"/>
                <w:color w:val="000000" w:themeColor="text1"/>
                <w:szCs w:val="21"/>
                <w:highlight w:val="none"/>
              </w:rPr>
              <w:t>采购内容</w:t>
            </w:r>
          </w:p>
        </w:tc>
        <w:tc>
          <w:tcPr>
            <w:tcW w:w="5813" w:type="dxa"/>
            <w:tcBorders>
              <w:top w:val="single" w:color="auto" w:sz="4" w:space="0"/>
              <w:left w:val="single" w:color="auto" w:sz="4" w:space="0"/>
              <w:bottom w:val="single" w:color="auto" w:sz="4" w:space="0"/>
              <w:right w:val="single" w:color="auto" w:sz="4" w:space="0"/>
            </w:tcBorders>
            <w:vAlign w:val="center"/>
          </w:tcPr>
          <w:p>
            <w:pPr>
              <w:jc w:val="left"/>
              <w:rPr>
                <w:rFonts w:hint="default" w:asciiTheme="majorEastAsia" w:hAnsiTheme="majorEastAsia" w:eastAsiaTheme="majorEastAsia"/>
                <w:bCs/>
                <w:color w:val="000000" w:themeColor="text1"/>
                <w:szCs w:val="21"/>
                <w:highlight w:val="none"/>
                <w:lang w:val="en-US"/>
              </w:rPr>
            </w:pPr>
            <w:r>
              <w:rPr>
                <w:rFonts w:hint="eastAsia" w:asciiTheme="majorEastAsia" w:hAnsiTheme="majorEastAsia" w:eastAsiaTheme="majorEastAsia"/>
                <w:bCs/>
                <w:color w:val="000000" w:themeColor="text1"/>
                <w:szCs w:val="21"/>
                <w:highlight w:val="none"/>
                <w:lang w:val="en-US" w:eastAsia="zh-CN"/>
              </w:rPr>
              <w:t>详见工程量清单。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1"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5</w:t>
            </w:r>
          </w:p>
        </w:tc>
        <w:tc>
          <w:tcPr>
            <w:tcW w:w="939"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1.1</w:t>
            </w:r>
          </w:p>
        </w:tc>
        <w:tc>
          <w:tcPr>
            <w:tcW w:w="1765" w:type="dxa"/>
            <w:tcBorders>
              <w:top w:val="single" w:color="auto" w:sz="4" w:space="0"/>
              <w:left w:val="single" w:color="auto" w:sz="4" w:space="0"/>
              <w:bottom w:val="single" w:color="auto" w:sz="4" w:space="0"/>
              <w:right w:val="single" w:color="auto" w:sz="4" w:space="0"/>
            </w:tcBorders>
            <w:vAlign w:val="center"/>
          </w:tcPr>
          <w:p>
            <w:pPr>
              <w:pStyle w:val="40"/>
              <w:rPr>
                <w:rFonts w:hint="default"/>
                <w:highlight w:val="none"/>
                <w:lang w:val="en-US" w:eastAsia="zh-CN"/>
              </w:rPr>
            </w:pPr>
            <w:r>
              <w:rPr>
                <w:rFonts w:hint="eastAsia" w:cs="仿宋" w:asciiTheme="majorEastAsia" w:hAnsiTheme="majorEastAsia" w:eastAsiaTheme="majorEastAsia"/>
                <w:color w:val="000000" w:themeColor="text1"/>
                <w:szCs w:val="21"/>
                <w:highlight w:val="none"/>
                <w:lang w:val="en-US" w:eastAsia="zh-CN"/>
              </w:rPr>
              <w:t>工期</w:t>
            </w:r>
          </w:p>
        </w:tc>
        <w:tc>
          <w:tcPr>
            <w:tcW w:w="5813" w:type="dxa"/>
            <w:tcBorders>
              <w:top w:val="single" w:color="auto" w:sz="4" w:space="0"/>
              <w:left w:val="single" w:color="auto" w:sz="4" w:space="0"/>
              <w:bottom w:val="single" w:color="auto" w:sz="4" w:space="0"/>
              <w:right w:val="single" w:color="auto" w:sz="4" w:space="0"/>
            </w:tcBorders>
            <w:vAlign w:val="center"/>
          </w:tcPr>
          <w:p>
            <w:pPr>
              <w:jc w:val="left"/>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lang w:val="en-US" w:eastAsia="zh-CN"/>
              </w:rPr>
              <w:t>工期</w:t>
            </w:r>
            <w:r>
              <w:rPr>
                <w:rFonts w:hint="eastAsia" w:cs="仿宋" w:asciiTheme="majorEastAsia" w:hAnsiTheme="majorEastAsia" w:eastAsiaTheme="majorEastAsia"/>
                <w:color w:val="000000" w:themeColor="text1"/>
                <w:szCs w:val="21"/>
                <w:highlight w:val="none"/>
              </w:rPr>
              <w:t>：合同签订后</w:t>
            </w:r>
            <w:r>
              <w:rPr>
                <w:rFonts w:hint="eastAsia" w:cs="仿宋" w:asciiTheme="majorEastAsia" w:hAnsiTheme="majorEastAsia" w:eastAsiaTheme="majorEastAsia"/>
                <w:color w:val="000000" w:themeColor="text1"/>
                <w:szCs w:val="21"/>
                <w:highlight w:val="none"/>
                <w:lang w:val="en-US" w:eastAsia="zh-CN"/>
              </w:rPr>
              <w:t>30</w:t>
            </w:r>
            <w:r>
              <w:rPr>
                <w:rFonts w:hint="eastAsia" w:cs="仿宋" w:asciiTheme="majorEastAsia" w:hAnsiTheme="majorEastAsia" w:eastAsiaTheme="majorEastAsia"/>
                <w:color w:val="000000" w:themeColor="text1"/>
                <w:szCs w:val="21"/>
                <w:highlight w:val="none"/>
              </w:rPr>
              <w:t>天内完成，其余事项以合同约定为准。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7</w:t>
            </w:r>
          </w:p>
        </w:tc>
        <w:tc>
          <w:tcPr>
            <w:tcW w:w="939"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1.2</w:t>
            </w:r>
          </w:p>
        </w:tc>
        <w:tc>
          <w:tcPr>
            <w:tcW w:w="17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质量要求</w:t>
            </w:r>
          </w:p>
        </w:tc>
        <w:tc>
          <w:tcPr>
            <w:tcW w:w="581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合格，必须达到国家和行业规定标准及招标文件中规定的标准。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8</w:t>
            </w:r>
          </w:p>
        </w:tc>
        <w:tc>
          <w:tcPr>
            <w:tcW w:w="939"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1.3</w:t>
            </w:r>
          </w:p>
        </w:tc>
        <w:tc>
          <w:tcPr>
            <w:tcW w:w="1765"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联系方式</w:t>
            </w:r>
          </w:p>
        </w:tc>
        <w:tc>
          <w:tcPr>
            <w:tcW w:w="5813" w:type="dxa"/>
            <w:tcBorders>
              <w:top w:val="single" w:color="auto" w:sz="4" w:space="0"/>
              <w:left w:val="single" w:color="auto" w:sz="4" w:space="0"/>
              <w:bottom w:val="single" w:color="auto" w:sz="4" w:space="0"/>
              <w:right w:val="single" w:color="auto" w:sz="4" w:space="0"/>
            </w:tcBorders>
            <w:vAlign w:val="center"/>
          </w:tcPr>
          <w:p>
            <w:pPr>
              <w:rPr>
                <w:rFonts w:hint="eastAsia" w:cs="仿宋" w:asciiTheme="majorEastAsia" w:hAnsiTheme="majorEastAsia" w:eastAsiaTheme="majorEastAsia"/>
                <w:bCs/>
                <w:color w:val="000000" w:themeColor="text1"/>
                <w:kern w:val="0"/>
                <w:szCs w:val="21"/>
                <w:highlight w:val="none"/>
                <w:lang w:eastAsia="zh-CN"/>
              </w:rPr>
            </w:pPr>
            <w:r>
              <w:rPr>
                <w:rFonts w:hint="eastAsia" w:cs="仿宋" w:asciiTheme="majorEastAsia" w:hAnsiTheme="majorEastAsia" w:eastAsiaTheme="majorEastAsia"/>
                <w:bCs/>
                <w:color w:val="000000" w:themeColor="text1"/>
                <w:kern w:val="0"/>
                <w:szCs w:val="21"/>
                <w:highlight w:val="none"/>
              </w:rPr>
              <w:t>招标人名称：</w:t>
            </w:r>
            <w:r>
              <w:rPr>
                <w:rFonts w:hint="eastAsia" w:cs="仿宋" w:asciiTheme="majorEastAsia" w:hAnsiTheme="majorEastAsia" w:eastAsiaTheme="majorEastAsia"/>
                <w:bCs/>
                <w:color w:val="000000" w:themeColor="text1"/>
                <w:kern w:val="0"/>
                <w:szCs w:val="21"/>
                <w:highlight w:val="none"/>
                <w:lang w:eastAsia="zh-CN"/>
              </w:rPr>
              <w:t>墨玉县自然资源局</w:t>
            </w:r>
          </w:p>
          <w:p>
            <w:pPr>
              <w:rPr>
                <w:rFonts w:hint="eastAsia" w:cs="仿宋" w:asciiTheme="majorEastAsia" w:hAnsiTheme="majorEastAsia" w:eastAsiaTheme="majorEastAsia"/>
                <w:bCs/>
                <w:color w:val="000000" w:themeColor="text1"/>
                <w:kern w:val="0"/>
                <w:szCs w:val="21"/>
                <w:highlight w:val="none"/>
                <w:lang w:eastAsia="zh-CN"/>
              </w:rPr>
            </w:pPr>
            <w:r>
              <w:rPr>
                <w:rFonts w:hint="eastAsia" w:cs="仿宋" w:asciiTheme="majorEastAsia" w:hAnsiTheme="majorEastAsia" w:eastAsiaTheme="majorEastAsia"/>
                <w:bCs/>
                <w:color w:val="000000" w:themeColor="text1"/>
                <w:kern w:val="0"/>
                <w:szCs w:val="21"/>
                <w:highlight w:val="none"/>
              </w:rPr>
              <w:t>地址：</w:t>
            </w:r>
            <w:r>
              <w:rPr>
                <w:rFonts w:hint="eastAsia" w:cs="仿宋" w:asciiTheme="majorEastAsia" w:hAnsiTheme="majorEastAsia" w:eastAsiaTheme="majorEastAsia"/>
                <w:bCs/>
                <w:color w:val="000000" w:themeColor="text1"/>
                <w:kern w:val="0"/>
                <w:szCs w:val="21"/>
                <w:highlight w:val="none"/>
                <w:lang w:val="zh-CN"/>
              </w:rPr>
              <w:t>墨玉县英协海尔路</w:t>
            </w:r>
            <w:r>
              <w:rPr>
                <w:rFonts w:hint="eastAsia" w:cs="仿宋" w:asciiTheme="majorEastAsia" w:hAnsiTheme="majorEastAsia" w:eastAsiaTheme="majorEastAsia"/>
                <w:bCs/>
                <w:color w:val="000000" w:themeColor="text1"/>
                <w:kern w:val="0"/>
                <w:szCs w:val="21"/>
                <w:highlight w:val="none"/>
              </w:rPr>
              <w:t>联系人：</w:t>
            </w:r>
            <w:r>
              <w:rPr>
                <w:rFonts w:hint="eastAsia" w:cs="仿宋" w:asciiTheme="majorEastAsia" w:hAnsiTheme="majorEastAsia" w:eastAsiaTheme="majorEastAsia"/>
                <w:bCs/>
                <w:color w:val="000000" w:themeColor="text1"/>
                <w:kern w:val="0"/>
                <w:szCs w:val="21"/>
                <w:highlight w:val="none"/>
                <w:lang w:eastAsia="zh-CN"/>
              </w:rPr>
              <w:t>阿工</w:t>
            </w:r>
          </w:p>
          <w:p>
            <w:pPr>
              <w:rPr>
                <w:rFonts w:hint="eastAsia" w:cs="仿宋" w:asciiTheme="majorEastAsia" w:hAnsiTheme="majorEastAsia" w:eastAsiaTheme="majorEastAsia"/>
                <w:bCs/>
                <w:color w:val="000000" w:themeColor="text1"/>
                <w:kern w:val="0"/>
                <w:szCs w:val="21"/>
                <w:highlight w:val="none"/>
                <w:lang w:eastAsia="zh-CN"/>
              </w:rPr>
            </w:pPr>
            <w:r>
              <w:rPr>
                <w:rFonts w:hint="eastAsia" w:cs="仿宋" w:asciiTheme="majorEastAsia" w:hAnsiTheme="majorEastAsia" w:eastAsiaTheme="majorEastAsia"/>
                <w:bCs/>
                <w:color w:val="000000" w:themeColor="text1"/>
                <w:kern w:val="0"/>
                <w:szCs w:val="21"/>
                <w:highlight w:val="none"/>
              </w:rPr>
              <w:t>电话：</w:t>
            </w:r>
            <w:r>
              <w:rPr>
                <w:rFonts w:hint="eastAsia" w:cs="仿宋" w:asciiTheme="majorEastAsia" w:hAnsiTheme="majorEastAsia" w:eastAsiaTheme="majorEastAsia"/>
                <w:bCs/>
                <w:color w:val="000000" w:themeColor="text1"/>
                <w:kern w:val="0"/>
                <w:szCs w:val="21"/>
                <w:highlight w:val="none"/>
                <w:lang w:eastAsia="zh-CN"/>
              </w:rPr>
              <w:t>(0903) 7883311</w:t>
            </w:r>
          </w:p>
          <w:p>
            <w:pPr>
              <w:pStyle w:val="50"/>
              <w:rPr>
                <w:rFonts w:hint="eastAsia" w:asciiTheme="majorEastAsia" w:hAnsiTheme="majorEastAsia" w:eastAsiaTheme="majorEastAsia"/>
                <w:bCs/>
                <w:color w:val="000000" w:themeColor="text1"/>
                <w:highlight w:val="none"/>
                <w:lang w:eastAsia="zh-CN"/>
              </w:rPr>
            </w:pPr>
            <w:r>
              <w:rPr>
                <w:rFonts w:hint="eastAsia" w:asciiTheme="majorEastAsia" w:hAnsiTheme="majorEastAsia" w:eastAsiaTheme="majorEastAsia"/>
                <w:bCs/>
                <w:color w:val="000000" w:themeColor="text1"/>
                <w:highlight w:val="none"/>
              </w:rPr>
              <w:t>招标代理名称：</w:t>
            </w:r>
            <w:r>
              <w:rPr>
                <w:rFonts w:hint="eastAsia" w:asciiTheme="majorEastAsia" w:hAnsiTheme="majorEastAsia" w:eastAsiaTheme="majorEastAsia"/>
                <w:bCs/>
                <w:color w:val="000000" w:themeColor="text1"/>
                <w:highlight w:val="none"/>
                <w:lang w:eastAsia="zh-CN"/>
              </w:rPr>
              <w:t>新疆如意树信息咨询有限公司</w:t>
            </w:r>
          </w:p>
          <w:p>
            <w:pPr>
              <w:pStyle w:val="50"/>
              <w:rPr>
                <w:rFonts w:hint="eastAsia" w:asciiTheme="majorEastAsia" w:hAnsiTheme="majorEastAsia" w:eastAsiaTheme="majorEastAsia"/>
                <w:bCs/>
                <w:color w:val="000000" w:themeColor="text1"/>
                <w:highlight w:val="none"/>
                <w:lang w:eastAsia="zh-CN"/>
              </w:rPr>
            </w:pPr>
            <w:r>
              <w:rPr>
                <w:rFonts w:hint="eastAsia" w:asciiTheme="majorEastAsia" w:hAnsiTheme="majorEastAsia" w:eastAsiaTheme="majorEastAsia"/>
                <w:bCs/>
                <w:color w:val="000000" w:themeColor="text1"/>
                <w:highlight w:val="none"/>
              </w:rPr>
              <w:t>地址：和田市</w:t>
            </w:r>
            <w:r>
              <w:rPr>
                <w:rFonts w:hint="eastAsia" w:asciiTheme="majorEastAsia" w:hAnsiTheme="majorEastAsia" w:eastAsiaTheme="majorEastAsia"/>
                <w:bCs/>
                <w:color w:val="000000" w:themeColor="text1"/>
                <w:highlight w:val="none"/>
                <w:lang w:eastAsia="zh-CN"/>
              </w:rPr>
              <w:t>友谊路</w:t>
            </w:r>
          </w:p>
          <w:p>
            <w:pPr>
              <w:pStyle w:val="50"/>
              <w:rPr>
                <w:rFonts w:hint="eastAsia" w:asciiTheme="majorEastAsia" w:hAnsiTheme="majorEastAsia" w:eastAsiaTheme="majorEastAsia"/>
                <w:bCs/>
                <w:color w:val="000000" w:themeColor="text1"/>
                <w:highlight w:val="none"/>
                <w:lang w:eastAsia="zh-CN"/>
              </w:rPr>
            </w:pPr>
            <w:r>
              <w:rPr>
                <w:rFonts w:hint="eastAsia" w:asciiTheme="majorEastAsia" w:hAnsiTheme="majorEastAsia" w:eastAsiaTheme="majorEastAsia"/>
                <w:bCs/>
                <w:color w:val="000000" w:themeColor="text1"/>
                <w:highlight w:val="none"/>
              </w:rPr>
              <w:t>联系人：</w:t>
            </w:r>
            <w:r>
              <w:rPr>
                <w:rFonts w:hint="eastAsia" w:asciiTheme="majorEastAsia" w:hAnsiTheme="majorEastAsia" w:eastAsiaTheme="majorEastAsia"/>
                <w:bCs/>
                <w:color w:val="000000" w:themeColor="text1"/>
                <w:highlight w:val="none"/>
                <w:lang w:eastAsia="zh-CN"/>
              </w:rPr>
              <w:t>樊晓田</w:t>
            </w:r>
          </w:p>
          <w:p>
            <w:pPr>
              <w:pStyle w:val="50"/>
              <w:rPr>
                <w:rFonts w:hint="default" w:asciiTheme="majorEastAsia" w:hAnsiTheme="majorEastAsia" w:eastAsiaTheme="majorEastAsia"/>
                <w:color w:val="000000" w:themeColor="text1"/>
                <w:highlight w:val="none"/>
                <w:lang w:val="en-US" w:eastAsia="zh-CN"/>
              </w:rPr>
            </w:pPr>
            <w:r>
              <w:rPr>
                <w:rFonts w:hint="eastAsia" w:asciiTheme="majorEastAsia" w:hAnsiTheme="majorEastAsia" w:eastAsiaTheme="majorEastAsia"/>
                <w:bCs/>
                <w:color w:val="000000" w:themeColor="text1"/>
                <w:highlight w:val="none"/>
              </w:rPr>
              <w:t>电话：</w:t>
            </w:r>
            <w:r>
              <w:rPr>
                <w:rFonts w:hint="eastAsia" w:asciiTheme="majorEastAsia" w:hAnsiTheme="majorEastAsia" w:eastAsiaTheme="majorEastAsia"/>
                <w:bCs/>
                <w:color w:val="000000" w:themeColor="text1"/>
                <w:highlight w:val="none"/>
                <w:lang w:val="en-US" w:eastAsia="zh-CN"/>
              </w:rPr>
              <w:t>15699199397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9</w:t>
            </w:r>
          </w:p>
        </w:tc>
        <w:tc>
          <w:tcPr>
            <w:tcW w:w="939"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2.1</w:t>
            </w:r>
          </w:p>
        </w:tc>
        <w:tc>
          <w:tcPr>
            <w:tcW w:w="1765"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投标人资格条件、能力和信誉</w:t>
            </w:r>
          </w:p>
        </w:tc>
        <w:tc>
          <w:tcPr>
            <w:tcW w:w="5813" w:type="dxa"/>
            <w:tcBorders>
              <w:top w:val="single" w:color="auto" w:sz="4" w:space="0"/>
              <w:left w:val="single" w:color="auto" w:sz="4" w:space="0"/>
              <w:bottom w:val="single" w:color="auto" w:sz="4" w:space="0"/>
              <w:right w:val="single" w:color="auto" w:sz="4" w:space="0"/>
            </w:tcBorders>
            <w:vAlign w:val="center"/>
          </w:tcPr>
          <w:p>
            <w:pPr>
              <w:rPr>
                <w:rFonts w:hint="eastAsia" w:cs="仿宋" w:asciiTheme="majorEastAsia" w:hAnsiTheme="majorEastAsia" w:eastAsiaTheme="majorEastAsia"/>
                <w:bCs/>
                <w:color w:val="000000" w:themeColor="text1"/>
                <w:kern w:val="0"/>
                <w:szCs w:val="21"/>
                <w:highlight w:val="none"/>
                <w:lang w:val="zh-CN"/>
              </w:rPr>
            </w:pPr>
            <w:r>
              <w:rPr>
                <w:rFonts w:hint="eastAsia" w:cs="仿宋" w:asciiTheme="majorEastAsia" w:hAnsiTheme="majorEastAsia" w:eastAsiaTheme="majorEastAsia"/>
                <w:bCs/>
                <w:color w:val="000000" w:themeColor="text1"/>
                <w:kern w:val="0"/>
                <w:szCs w:val="21"/>
                <w:highlight w:val="none"/>
                <w:lang w:val="zh-CN"/>
              </w:rPr>
              <w:t>资格条件：</w:t>
            </w:r>
          </w:p>
          <w:p>
            <w:pPr>
              <w:rPr>
                <w:rFonts w:hint="eastAsia"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须满足《中华人民共和国政府采购法》第二十二条规定。</w:t>
            </w:r>
          </w:p>
          <w:p>
            <w:pPr>
              <w:rPr>
                <w:rFonts w:hint="eastAsia"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1、具有有效的营业执照；</w:t>
            </w:r>
          </w:p>
          <w:p>
            <w:pPr>
              <w:rPr>
                <w:rFonts w:hint="eastAsia"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2、法人到场参与投标的需提供身份证明书（原件）及身份证原件，提供近六个月由本单位社保缴费凭证及个人明细；委托代理人到场参与投标的需提供授权委托书（附授权人及委托人身份证复印件正反面）及身份证原件，需提供委托代理人近六个月由本单位社保缴费凭证及个人明细。（新成立时间少于六个月的公司，按实际发生提供）</w:t>
            </w:r>
          </w:p>
          <w:p>
            <w:pPr>
              <w:rPr>
                <w:rFonts w:hint="eastAsia"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3、具有良好的商业信誉和健全的财务会计制度及完税证明（需提供会计事务所出</w:t>
            </w:r>
            <w:r>
              <w:rPr>
                <w:rFonts w:hint="eastAsia" w:asciiTheme="majorEastAsia" w:hAnsiTheme="majorEastAsia" w:eastAsiaTheme="majorEastAsia"/>
                <w:color w:val="000000" w:themeColor="text1"/>
                <w:highlight w:val="none"/>
              </w:rPr>
              <w:t>具202</w:t>
            </w:r>
            <w:r>
              <w:rPr>
                <w:rFonts w:hint="eastAsia" w:asciiTheme="majorEastAsia" w:hAnsiTheme="majorEastAsia" w:eastAsiaTheme="majorEastAsia"/>
                <w:color w:val="000000" w:themeColor="text1"/>
                <w:highlight w:val="none"/>
                <w:lang w:val="en-US" w:eastAsia="zh-CN"/>
              </w:rPr>
              <w:t>1</w:t>
            </w:r>
            <w:r>
              <w:rPr>
                <w:rFonts w:hint="eastAsia" w:asciiTheme="majorEastAsia" w:hAnsiTheme="majorEastAsia" w:eastAsiaTheme="majorEastAsia"/>
                <w:color w:val="000000" w:themeColor="text1"/>
                <w:highlight w:val="none"/>
              </w:rPr>
              <w:t>年</w:t>
            </w:r>
            <w:r>
              <w:rPr>
                <w:rFonts w:hint="eastAsia" w:asciiTheme="majorEastAsia" w:hAnsiTheme="majorEastAsia" w:eastAsiaTheme="majorEastAsia"/>
                <w:color w:val="000000" w:themeColor="text1"/>
                <w:highlight w:val="none"/>
              </w:rPr>
              <w:t>度财务审计报告及税务申报资料或税务部门出具的近</w:t>
            </w:r>
            <w:r>
              <w:rPr>
                <w:rFonts w:hint="eastAsia" w:asciiTheme="majorEastAsia" w:hAnsiTheme="majorEastAsia" w:eastAsiaTheme="majorEastAsia"/>
                <w:color w:val="000000" w:themeColor="text1"/>
                <w:highlight w:val="none"/>
                <w:lang w:eastAsia="zh-CN"/>
              </w:rPr>
              <w:t>半年</w:t>
            </w:r>
            <w:r>
              <w:rPr>
                <w:rFonts w:hint="eastAsia" w:asciiTheme="majorEastAsia" w:hAnsiTheme="majorEastAsia" w:eastAsiaTheme="majorEastAsia"/>
                <w:color w:val="000000" w:themeColor="text1"/>
                <w:highlight w:val="none"/>
              </w:rPr>
              <w:t>的完税证明，202</w:t>
            </w:r>
            <w:r>
              <w:rPr>
                <w:rFonts w:hint="eastAsia" w:asciiTheme="majorEastAsia" w:hAnsiTheme="majorEastAsia" w:eastAsiaTheme="majorEastAsia"/>
                <w:color w:val="000000" w:themeColor="text1"/>
                <w:highlight w:val="none"/>
                <w:lang w:val="en-US" w:eastAsia="zh-CN"/>
              </w:rPr>
              <w:t>2</w:t>
            </w:r>
            <w:r>
              <w:rPr>
                <w:rFonts w:hint="eastAsia" w:asciiTheme="majorEastAsia" w:hAnsiTheme="majorEastAsia" w:eastAsiaTheme="majorEastAsia"/>
                <w:color w:val="000000" w:themeColor="text1"/>
                <w:highlight w:val="none"/>
              </w:rPr>
              <w:t>年新成立的公司可不提供）；</w:t>
            </w:r>
          </w:p>
          <w:p>
            <w:pPr>
              <w:rPr>
                <w:rFonts w:hint="eastAsia" w:asciiTheme="majorEastAsia" w:hAnsiTheme="majorEastAsia" w:eastAsiaTheme="majorEastAsia"/>
                <w:color w:val="000000" w:themeColor="text1"/>
                <w:highlight w:val="none"/>
                <w:lang w:val="en-US" w:eastAsia="zh-CN"/>
              </w:rPr>
            </w:pPr>
            <w:r>
              <w:rPr>
                <w:rFonts w:hint="eastAsia" w:asciiTheme="majorEastAsia" w:hAnsiTheme="majorEastAsia" w:eastAsiaTheme="majorEastAsia"/>
                <w:color w:val="000000" w:themeColor="text1"/>
                <w:highlight w:val="none"/>
                <w:lang w:val="en-US" w:eastAsia="zh-CN"/>
              </w:rPr>
              <w:t>4、投标人需具备[水利水电施工总承包三级](含)以上资质，且在人员、设备、资金等方面具有承担本工程的能力。</w:t>
            </w:r>
          </w:p>
          <w:p>
            <w:pPr>
              <w:rPr>
                <w:rFonts w:hint="eastAsia"/>
                <w:highlight w:val="none"/>
                <w:lang w:val="en-US" w:eastAsia="zh-CN"/>
              </w:rPr>
            </w:pPr>
            <w:r>
              <w:rPr>
                <w:rFonts w:hint="eastAsia" w:asciiTheme="majorEastAsia" w:hAnsiTheme="majorEastAsia" w:eastAsiaTheme="majorEastAsia"/>
                <w:color w:val="000000" w:themeColor="text1"/>
                <w:highlight w:val="none"/>
                <w:lang w:val="en-US" w:eastAsia="zh-CN"/>
              </w:rPr>
              <w:t>5、项目负责人需具备：水利水电工程专业二级及以上注册建造师。</w:t>
            </w:r>
          </w:p>
          <w:p>
            <w:pPr>
              <w:rPr>
                <w:rFonts w:hint="eastAsia" w:asciiTheme="majorEastAsia" w:hAnsiTheme="majorEastAsia" w:eastAsiaTheme="majorEastAsia"/>
                <w:color w:val="000000" w:themeColor="text1"/>
                <w:highlight w:val="none"/>
                <w:lang w:val="en-US" w:eastAsia="zh-CN"/>
              </w:rPr>
            </w:pPr>
            <w:r>
              <w:rPr>
                <w:rFonts w:hint="eastAsia" w:asciiTheme="majorEastAsia" w:hAnsiTheme="majorEastAsia" w:eastAsiaTheme="majorEastAsia"/>
                <w:color w:val="000000" w:themeColor="text1"/>
                <w:highlight w:val="none"/>
                <w:lang w:val="en-US" w:eastAsia="zh-CN"/>
              </w:rPr>
              <w:t>6、投标人需具备具备有效的安全生产考核合格证书（B类）</w:t>
            </w:r>
          </w:p>
          <w:p>
            <w:pPr>
              <w:rPr>
                <w:rFonts w:hint="eastAsia"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lang w:val="en-US" w:eastAsia="zh-CN"/>
              </w:rPr>
              <w:t>7</w:t>
            </w:r>
            <w:r>
              <w:rPr>
                <w:rFonts w:hint="eastAsia" w:asciiTheme="majorEastAsia" w:hAnsiTheme="majorEastAsia" w:eastAsiaTheme="majorEastAsia"/>
                <w:color w:val="000000" w:themeColor="text1"/>
                <w:highlight w:val="none"/>
              </w:rPr>
              <w:t>、凡拟参加本次招标项目的投标人，如在“信用中国”网站（WWW.creditchina.gov.cn）、中国政府采购网（www.ccgp.gov.cn）、国家企业信用信息公示系统（http://www.gsxt.gov.cn）被列入失信被执行人、重大税收违法案件当事人名单、政府采购严重违法失信行为记录名单的（尚在处罚期内的）、经营异常名录的， 将拒绝其参加本次政府采购活动，并提供投标单位中国裁判文书网（http://wenshu.court.gov.cn/）的查询记录,如三年内有不良记录的，将拒绝其参加本次政府采购活动（查询截止时点：本公告发布之日报名材料递交截止时间之间任意时刻的查询，加盖单位鲜公章）。</w:t>
            </w:r>
          </w:p>
          <w:p>
            <w:pPr>
              <w:rPr>
                <w:rFonts w:hint="eastAsia"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lang w:val="en-US" w:eastAsia="zh-CN"/>
              </w:rPr>
              <w:t>8</w:t>
            </w:r>
            <w:r>
              <w:rPr>
                <w:rFonts w:hint="eastAsia" w:asciiTheme="majorEastAsia" w:hAnsiTheme="majorEastAsia" w:eastAsiaTheme="majorEastAsia"/>
                <w:color w:val="000000" w:themeColor="text1"/>
                <w:highlight w:val="none"/>
              </w:rPr>
              <w:t>、单位负责人为同一人或者存在直接控股、管理关系的不同供应商，不得参加同一合同项下的政府采购活动。</w:t>
            </w:r>
          </w:p>
          <w:p>
            <w:pPr>
              <w:rPr>
                <w:rFonts w:hint="eastAsia"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lang w:val="en-US" w:eastAsia="zh-CN"/>
              </w:rPr>
              <w:t>9</w:t>
            </w:r>
            <w:r>
              <w:rPr>
                <w:rFonts w:hint="eastAsia" w:asciiTheme="majorEastAsia" w:hAnsiTheme="majorEastAsia" w:eastAsiaTheme="majorEastAsia"/>
                <w:color w:val="000000" w:themeColor="text1"/>
                <w:highlight w:val="none"/>
              </w:rPr>
              <w:t>、落实政府采购政策需满足的资格要求：</w:t>
            </w:r>
          </w:p>
          <w:p>
            <w:pPr>
              <w:rPr>
                <w:rFonts w:hint="eastAsia"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①财政部、国家发展改革委《关于印发节能产品政府采购实施意见》的通知》（财库[2004]185号文）；</w:t>
            </w:r>
          </w:p>
          <w:p>
            <w:pPr>
              <w:rPr>
                <w:rFonts w:hint="eastAsia"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②《财政部发展改革委 生态环境部 市场监管总局关于调整优化节能产品 环境标志产品政府采购执行机制的通知》（财库〔2019〕9号）；</w:t>
            </w:r>
          </w:p>
          <w:p>
            <w:pPr>
              <w:rPr>
                <w:rFonts w:hint="eastAsia"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③财政部、工业和信息化部《关于印发《政府采购促进中小企业展暂行办法》的通知》（财库[2011]181号文）；</w:t>
            </w:r>
          </w:p>
          <w:p>
            <w:pPr>
              <w:rPr>
                <w:rFonts w:hint="eastAsia"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④财政部、民政部、中国残疾人联合会《关于促进残疾人就业政府采购政策的通知》（财库[2017]141号）；</w:t>
            </w:r>
          </w:p>
          <w:p>
            <w:pPr>
              <w:rPr>
                <w:rFonts w:hint="eastAsia"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⑤财政部、司法部《关于政府采购支持监狱企业发展有关问题的通知》（财库[2014]68号文）。</w:t>
            </w:r>
          </w:p>
          <w:p>
            <w:pPr>
              <w:rPr>
                <w:rFonts w:hint="eastAsia" w:asciiTheme="majorEastAsia" w:hAnsiTheme="majorEastAsia" w:eastAsiaTheme="majorEastAsia"/>
                <w:color w:val="000000" w:themeColor="text1"/>
                <w:highlight w:val="none"/>
                <w:lang w:eastAsia="zh-CN"/>
              </w:rPr>
            </w:pPr>
            <w:r>
              <w:rPr>
                <w:rFonts w:hint="eastAsia" w:asciiTheme="majorEastAsia" w:hAnsiTheme="majorEastAsia" w:eastAsiaTheme="majorEastAsia"/>
                <w:color w:val="000000" w:themeColor="text1"/>
                <w:highlight w:val="none"/>
                <w:lang w:val="en-US" w:eastAsia="zh-CN"/>
              </w:rPr>
              <w:t>10</w:t>
            </w:r>
            <w:r>
              <w:rPr>
                <w:rFonts w:hint="eastAsia" w:asciiTheme="majorEastAsia" w:hAnsiTheme="majorEastAsia" w:eastAsiaTheme="majorEastAsia"/>
                <w:color w:val="000000" w:themeColor="text1"/>
                <w:highlight w:val="none"/>
              </w:rPr>
              <w:t>、</w:t>
            </w:r>
            <w:r>
              <w:rPr>
                <w:rFonts w:hint="eastAsia" w:asciiTheme="majorEastAsia" w:hAnsiTheme="majorEastAsia" w:eastAsiaTheme="majorEastAsia"/>
                <w:color w:val="000000" w:themeColor="text1"/>
                <w:highlight w:val="none"/>
                <w:lang w:eastAsia="zh-CN"/>
              </w:rPr>
              <w:t>本项目不接受联合体投标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10</w:t>
            </w:r>
          </w:p>
        </w:tc>
        <w:tc>
          <w:tcPr>
            <w:tcW w:w="939"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2.1</w:t>
            </w:r>
          </w:p>
        </w:tc>
        <w:tc>
          <w:tcPr>
            <w:tcW w:w="1765"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信用情况</w:t>
            </w:r>
          </w:p>
        </w:tc>
        <w:tc>
          <w:tcPr>
            <w:tcW w:w="5813" w:type="dxa"/>
            <w:tcBorders>
              <w:top w:val="single" w:color="auto" w:sz="4" w:space="0"/>
              <w:left w:val="single" w:color="auto" w:sz="4" w:space="0"/>
              <w:bottom w:val="single" w:color="auto" w:sz="4" w:space="0"/>
              <w:right w:val="single" w:color="auto" w:sz="4" w:space="0"/>
            </w:tcBorders>
            <w:vAlign w:val="center"/>
          </w:tcPr>
          <w:p>
            <w:pPr>
              <w:rPr>
                <w:rFonts w:cs="仿宋" w:asciiTheme="majorEastAsia" w:hAnsiTheme="majorEastAsia" w:eastAsiaTheme="majorEastAsia"/>
                <w:bCs/>
                <w:color w:val="000000" w:themeColor="text1"/>
                <w:kern w:val="0"/>
                <w:szCs w:val="21"/>
                <w:highlight w:val="none"/>
              </w:rPr>
            </w:pPr>
            <w:r>
              <w:rPr>
                <w:rFonts w:cs="仿宋" w:asciiTheme="majorEastAsia" w:hAnsiTheme="majorEastAsia" w:eastAsiaTheme="majorEastAsia"/>
                <w:bCs/>
                <w:color w:val="000000" w:themeColor="text1"/>
                <w:kern w:val="0"/>
                <w:szCs w:val="21"/>
                <w:highlight w:val="none"/>
              </w:rPr>
              <w:t>1</w:t>
            </w:r>
            <w:r>
              <w:rPr>
                <w:rFonts w:hint="eastAsia" w:cs="仿宋" w:asciiTheme="majorEastAsia" w:hAnsiTheme="majorEastAsia" w:eastAsiaTheme="majorEastAsia"/>
                <w:bCs/>
                <w:color w:val="000000" w:themeColor="text1"/>
                <w:kern w:val="0"/>
                <w:szCs w:val="21"/>
                <w:highlight w:val="none"/>
              </w:rPr>
              <w:t>、信用记录查询时间及方式：</w:t>
            </w:r>
          </w:p>
          <w:p>
            <w:pPr>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w:t>
            </w:r>
            <w:r>
              <w:rPr>
                <w:rFonts w:cs="仿宋" w:asciiTheme="majorEastAsia" w:hAnsiTheme="majorEastAsia" w:eastAsiaTheme="majorEastAsia"/>
                <w:bCs/>
                <w:color w:val="000000" w:themeColor="text1"/>
                <w:kern w:val="0"/>
                <w:szCs w:val="21"/>
                <w:highlight w:val="none"/>
              </w:rPr>
              <w:t>1</w:t>
            </w:r>
            <w:r>
              <w:rPr>
                <w:rFonts w:hint="eastAsia" w:cs="仿宋" w:asciiTheme="majorEastAsia" w:hAnsiTheme="majorEastAsia" w:eastAsiaTheme="majorEastAsia"/>
                <w:bCs/>
                <w:color w:val="000000" w:themeColor="text1"/>
                <w:kern w:val="0"/>
                <w:szCs w:val="21"/>
                <w:highlight w:val="none"/>
              </w:rPr>
              <w:t>）查询时间：自招标公告发布日期起至开标日期止，超出此时间范围将被视为无效投标。</w:t>
            </w:r>
          </w:p>
          <w:p>
            <w:pPr>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w:t>
            </w:r>
            <w:r>
              <w:rPr>
                <w:rFonts w:cs="仿宋" w:asciiTheme="majorEastAsia" w:hAnsiTheme="majorEastAsia" w:eastAsiaTheme="majorEastAsia"/>
                <w:bCs/>
                <w:color w:val="000000" w:themeColor="text1"/>
                <w:kern w:val="0"/>
                <w:szCs w:val="21"/>
                <w:highlight w:val="none"/>
              </w:rPr>
              <w:t>2</w:t>
            </w:r>
            <w:r>
              <w:rPr>
                <w:rFonts w:hint="eastAsia" w:cs="仿宋" w:asciiTheme="majorEastAsia" w:hAnsiTheme="majorEastAsia" w:eastAsiaTheme="majorEastAsia"/>
                <w:bCs/>
                <w:color w:val="000000" w:themeColor="text1"/>
                <w:kern w:val="0"/>
                <w:szCs w:val="21"/>
                <w:highlight w:val="none"/>
              </w:rPr>
              <w:t>）查询方式：投标人自行通过“信用中国”</w:t>
            </w:r>
            <w:r>
              <w:rPr>
                <w:rFonts w:hint="eastAsia" w:cs="仿宋" w:asciiTheme="majorEastAsia" w:hAnsiTheme="majorEastAsia" w:eastAsiaTheme="majorEastAsia"/>
                <w:bCs/>
                <w:color w:val="000000" w:themeColor="text1"/>
                <w:kern w:val="0"/>
                <w:szCs w:val="21"/>
                <w:highlight w:val="none"/>
                <w:lang w:eastAsia="zh-CN"/>
              </w:rPr>
              <w:t>、“</w:t>
            </w:r>
            <w:r>
              <w:rPr>
                <w:rFonts w:hint="eastAsia" w:cs="仿宋" w:asciiTheme="majorEastAsia" w:hAnsiTheme="majorEastAsia" w:eastAsiaTheme="majorEastAsia"/>
                <w:bCs/>
                <w:color w:val="000000" w:themeColor="text1"/>
                <w:kern w:val="0"/>
                <w:szCs w:val="21"/>
                <w:highlight w:val="none"/>
                <w:lang w:val="zh-CN"/>
              </w:rPr>
              <w:t>中国政府采购网</w:t>
            </w:r>
            <w:r>
              <w:rPr>
                <w:rFonts w:hint="eastAsia" w:cs="仿宋" w:asciiTheme="majorEastAsia" w:hAnsiTheme="majorEastAsia" w:eastAsiaTheme="majorEastAsia"/>
                <w:bCs/>
                <w:color w:val="000000" w:themeColor="text1"/>
                <w:kern w:val="0"/>
                <w:szCs w:val="21"/>
                <w:highlight w:val="none"/>
                <w:lang w:eastAsia="zh-CN"/>
              </w:rPr>
              <w:t>”、“</w:t>
            </w:r>
            <w:r>
              <w:rPr>
                <w:rFonts w:hint="eastAsia" w:cs="仿宋" w:asciiTheme="majorEastAsia" w:hAnsiTheme="majorEastAsia" w:eastAsiaTheme="majorEastAsia"/>
                <w:bCs/>
                <w:color w:val="000000" w:themeColor="text1"/>
                <w:kern w:val="0"/>
                <w:szCs w:val="21"/>
                <w:highlight w:val="none"/>
                <w:lang w:val="zh-CN"/>
              </w:rPr>
              <w:t>国家企业信用信息公示系统</w:t>
            </w:r>
            <w:r>
              <w:rPr>
                <w:rFonts w:hint="eastAsia" w:cs="仿宋" w:asciiTheme="majorEastAsia" w:hAnsiTheme="majorEastAsia" w:eastAsiaTheme="majorEastAsia"/>
                <w:bCs/>
                <w:color w:val="000000" w:themeColor="text1"/>
                <w:kern w:val="0"/>
                <w:szCs w:val="21"/>
                <w:highlight w:val="none"/>
                <w:lang w:eastAsia="zh-CN"/>
              </w:rPr>
              <w:t>”</w:t>
            </w:r>
            <w:r>
              <w:rPr>
                <w:rFonts w:hint="eastAsia" w:cs="仿宋" w:asciiTheme="majorEastAsia" w:hAnsiTheme="majorEastAsia" w:eastAsiaTheme="majorEastAsia"/>
                <w:bCs/>
                <w:color w:val="000000" w:themeColor="text1"/>
                <w:kern w:val="0"/>
                <w:szCs w:val="21"/>
                <w:highlight w:val="none"/>
              </w:rPr>
              <w:t>及“</w:t>
            </w:r>
            <w:r>
              <w:rPr>
                <w:rFonts w:hint="eastAsia" w:cs="仿宋" w:asciiTheme="majorEastAsia" w:hAnsiTheme="majorEastAsia" w:eastAsiaTheme="majorEastAsia"/>
                <w:bCs/>
                <w:color w:val="000000" w:themeColor="text1"/>
                <w:kern w:val="0"/>
                <w:szCs w:val="21"/>
                <w:highlight w:val="none"/>
                <w:lang w:val="zh-CN"/>
              </w:rPr>
              <w:t>中国裁判文书网</w:t>
            </w:r>
            <w:r>
              <w:rPr>
                <w:rFonts w:hint="eastAsia" w:cs="仿宋" w:asciiTheme="majorEastAsia" w:hAnsiTheme="majorEastAsia" w:eastAsiaTheme="majorEastAsia"/>
                <w:bCs/>
                <w:color w:val="000000" w:themeColor="text1"/>
                <w:kern w:val="0"/>
                <w:szCs w:val="21"/>
                <w:highlight w:val="none"/>
              </w:rPr>
              <w:t>”查询，并按招标文件要求提供网页材料。被列入失信被执行人、政府采购严重违法失信行为记录名单,其他不符合《中华人民共和国政府采购法》第二十二条规定条件的供应商，其投标文件将被视为无效投标。未提供证明材料的视为不响应招标文件。</w:t>
            </w:r>
          </w:p>
          <w:p>
            <w:pPr>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w:t>
            </w:r>
            <w:r>
              <w:rPr>
                <w:rFonts w:cs="仿宋" w:asciiTheme="majorEastAsia" w:hAnsiTheme="majorEastAsia" w:eastAsiaTheme="majorEastAsia"/>
                <w:bCs/>
                <w:color w:val="000000" w:themeColor="text1"/>
                <w:kern w:val="0"/>
                <w:szCs w:val="21"/>
                <w:highlight w:val="none"/>
              </w:rPr>
              <w:t>3</w:t>
            </w:r>
            <w:r>
              <w:rPr>
                <w:rFonts w:hint="eastAsia" w:cs="仿宋" w:asciiTheme="majorEastAsia" w:hAnsiTheme="majorEastAsia" w:eastAsiaTheme="majorEastAsia"/>
                <w:bCs/>
                <w:color w:val="000000" w:themeColor="text1"/>
                <w:kern w:val="0"/>
                <w:szCs w:val="21"/>
                <w:highlight w:val="none"/>
              </w:rPr>
              <w:t>）供应商参加政府采购活动时，应当就自己的诚信情况在响应性文件中进行承诺。</w:t>
            </w:r>
          </w:p>
          <w:p>
            <w:pPr>
              <w:rPr>
                <w:rFonts w:cs="宋体" w:asciiTheme="majorEastAsia" w:hAnsiTheme="majorEastAsia" w:eastAsiaTheme="majorEastAsia"/>
                <w:b/>
                <w:color w:val="000000" w:themeColor="text1"/>
                <w:sz w:val="24"/>
                <w:highlight w:val="none"/>
              </w:rPr>
            </w:pPr>
            <w:r>
              <w:rPr>
                <w:rFonts w:hint="eastAsia" w:cs="仿宋" w:asciiTheme="majorEastAsia" w:hAnsiTheme="majorEastAsia" w:eastAsiaTheme="majorEastAsia"/>
                <w:b/>
                <w:bCs/>
                <w:color w:val="000000" w:themeColor="text1"/>
                <w:kern w:val="0"/>
                <w:szCs w:val="21"/>
                <w:highlight w:val="none"/>
              </w:rPr>
              <w:t>本项目不接受失信企业投标。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11</w:t>
            </w:r>
          </w:p>
        </w:tc>
        <w:tc>
          <w:tcPr>
            <w:tcW w:w="939"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2.2</w:t>
            </w:r>
          </w:p>
        </w:tc>
        <w:tc>
          <w:tcPr>
            <w:tcW w:w="1765"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审查方式</w:t>
            </w:r>
          </w:p>
        </w:tc>
        <w:tc>
          <w:tcPr>
            <w:tcW w:w="5813" w:type="dxa"/>
            <w:tcBorders>
              <w:top w:val="single" w:color="auto" w:sz="4" w:space="0"/>
              <w:left w:val="single" w:color="auto" w:sz="4" w:space="0"/>
              <w:bottom w:val="single" w:color="auto" w:sz="4" w:space="0"/>
              <w:right w:val="single" w:color="auto" w:sz="4" w:space="0"/>
            </w:tcBorders>
            <w:vAlign w:val="center"/>
          </w:tcPr>
          <w:p>
            <w:pPr>
              <w:jc w:val="left"/>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资格后审。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12</w:t>
            </w:r>
          </w:p>
        </w:tc>
        <w:tc>
          <w:tcPr>
            <w:tcW w:w="939"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2.4</w:t>
            </w:r>
          </w:p>
        </w:tc>
        <w:tc>
          <w:tcPr>
            <w:tcW w:w="1765"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是否接受联合体投标</w:t>
            </w:r>
          </w:p>
        </w:tc>
        <w:tc>
          <w:tcPr>
            <w:tcW w:w="5813" w:type="dxa"/>
            <w:tcBorders>
              <w:top w:val="single" w:color="auto" w:sz="4" w:space="0"/>
              <w:left w:val="single" w:color="auto" w:sz="4" w:space="0"/>
              <w:bottom w:val="single" w:color="auto" w:sz="4" w:space="0"/>
              <w:right w:val="single" w:color="auto" w:sz="4" w:space="0"/>
            </w:tcBorders>
            <w:vAlign w:val="center"/>
          </w:tcPr>
          <w:p>
            <w:pPr>
              <w:snapToGrid w:val="0"/>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接受。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13</w:t>
            </w:r>
          </w:p>
        </w:tc>
        <w:tc>
          <w:tcPr>
            <w:tcW w:w="939"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3.1</w:t>
            </w:r>
          </w:p>
        </w:tc>
        <w:tc>
          <w:tcPr>
            <w:tcW w:w="1765"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投标预备会议</w:t>
            </w:r>
          </w:p>
        </w:tc>
        <w:tc>
          <w:tcPr>
            <w:tcW w:w="5813" w:type="dxa"/>
            <w:tcBorders>
              <w:top w:val="single" w:color="auto" w:sz="4" w:space="0"/>
              <w:left w:val="single" w:color="auto" w:sz="4" w:space="0"/>
              <w:bottom w:val="single" w:color="auto" w:sz="4" w:space="0"/>
              <w:right w:val="single" w:color="auto" w:sz="4" w:space="0"/>
            </w:tcBorders>
            <w:vAlign w:val="center"/>
          </w:tcPr>
          <w:p>
            <w:pPr>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不召开。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99"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14</w:t>
            </w:r>
          </w:p>
        </w:tc>
        <w:tc>
          <w:tcPr>
            <w:tcW w:w="939"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 xml:space="preserve">5.1   </w:t>
            </w:r>
          </w:p>
          <w:p>
            <w:pPr>
              <w:jc w:val="center"/>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6.2</w:t>
            </w:r>
          </w:p>
        </w:tc>
        <w:tc>
          <w:tcPr>
            <w:tcW w:w="1765"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投标人疑问及</w:t>
            </w:r>
          </w:p>
          <w:p>
            <w:pPr>
              <w:jc w:val="center"/>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澄清</w:t>
            </w:r>
          </w:p>
        </w:tc>
        <w:tc>
          <w:tcPr>
            <w:tcW w:w="5813" w:type="dxa"/>
            <w:tcBorders>
              <w:top w:val="single" w:color="auto" w:sz="4" w:space="0"/>
              <w:left w:val="single" w:color="auto" w:sz="4" w:space="0"/>
              <w:bottom w:val="single" w:color="auto" w:sz="4" w:space="0"/>
              <w:right w:val="single" w:color="auto" w:sz="4" w:space="0"/>
            </w:tcBorders>
            <w:vAlign w:val="center"/>
          </w:tcPr>
          <w:p>
            <w:pPr>
              <w:tabs>
                <w:tab w:val="left" w:pos="1180"/>
              </w:tabs>
              <w:jc w:val="left"/>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投标截止时间10日前。</w:t>
            </w:r>
          </w:p>
          <w:p>
            <w:pPr>
              <w:tabs>
                <w:tab w:val="left" w:pos="1180"/>
              </w:tabs>
              <w:jc w:val="left"/>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招标人或招标代理机构在收到投标人提出的疑问或澄清文件后3日内进行答复。</w:t>
            </w:r>
          </w:p>
          <w:p>
            <w:pPr>
              <w:pStyle w:val="50"/>
              <w:rPr>
                <w:rFonts w:asciiTheme="majorEastAsia" w:hAnsiTheme="majorEastAsia" w:eastAsiaTheme="majorEastAsia"/>
                <w:color w:val="000000" w:themeColor="text1"/>
                <w:highlight w:val="none"/>
              </w:rPr>
            </w:pPr>
            <w:r>
              <w:rPr>
                <w:rFonts w:hint="eastAsia" w:cs="仿宋" w:asciiTheme="majorEastAsia" w:hAnsiTheme="majorEastAsia" w:eastAsiaTheme="majorEastAsia"/>
                <w:bCs/>
                <w:color w:val="000000" w:themeColor="text1"/>
                <w:kern w:val="0"/>
                <w:szCs w:val="21"/>
                <w:highlight w:val="none"/>
              </w:rPr>
              <w:t>投标人收到答复后应在24小时内加盖单位公章回传确认。</w:t>
            </w:r>
          </w:p>
          <w:p>
            <w:pPr>
              <w:pStyle w:val="50"/>
              <w:rPr>
                <w:rFonts w:hint="eastAsia" w:asciiTheme="majorEastAsia" w:hAnsiTheme="majorEastAsia" w:eastAsiaTheme="majorEastAsia"/>
                <w:color w:val="000000" w:themeColor="text1"/>
                <w:highlight w:val="none"/>
                <w:lang w:eastAsia="zh-CN"/>
              </w:rPr>
            </w:pPr>
            <w:r>
              <w:rPr>
                <w:rFonts w:hint="eastAsia" w:asciiTheme="majorEastAsia" w:hAnsiTheme="majorEastAsia" w:eastAsiaTheme="majorEastAsia"/>
                <w:color w:val="000000" w:themeColor="text1"/>
                <w:highlight w:val="none"/>
              </w:rPr>
              <w:t>接受质疑的单位：</w:t>
            </w:r>
            <w:r>
              <w:rPr>
                <w:rFonts w:hint="eastAsia" w:asciiTheme="majorEastAsia" w:hAnsiTheme="majorEastAsia" w:eastAsiaTheme="majorEastAsia"/>
                <w:color w:val="000000" w:themeColor="text1"/>
                <w:highlight w:val="none"/>
                <w:lang w:eastAsia="zh-CN"/>
              </w:rPr>
              <w:t>新疆如意树信息咨询有限公司</w:t>
            </w:r>
          </w:p>
          <w:p>
            <w:pPr>
              <w:pStyle w:val="50"/>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联系电话：</w:t>
            </w:r>
            <w:r>
              <w:rPr>
                <w:rFonts w:hint="eastAsia" w:asciiTheme="majorEastAsia" w:hAnsiTheme="majorEastAsia" w:eastAsiaTheme="majorEastAsia"/>
                <w:color w:val="000000" w:themeColor="text1"/>
                <w:highlight w:val="none"/>
                <w:lang w:val="en-US" w:eastAsia="zh-CN"/>
              </w:rPr>
              <w:t>15699199397</w:t>
            </w:r>
            <w:r>
              <w:rPr>
                <w:rFonts w:hint="eastAsia" w:asciiTheme="majorEastAsia" w:hAnsiTheme="majorEastAsia" w:eastAsiaTheme="majorEastAsia"/>
                <w:color w:val="000000" w:themeColor="text1"/>
                <w:highlight w:val="none"/>
              </w:rPr>
              <w:t xml:space="preserve">   </w:t>
            </w:r>
          </w:p>
          <w:p>
            <w:pPr>
              <w:pStyle w:val="50"/>
              <w:rPr>
                <w:rFonts w:hint="eastAsia" w:asciiTheme="majorEastAsia" w:hAnsiTheme="majorEastAsia" w:eastAsiaTheme="majorEastAsia"/>
                <w:color w:val="000000" w:themeColor="text1"/>
                <w:highlight w:val="none"/>
                <w:lang w:eastAsia="zh-CN"/>
              </w:rPr>
            </w:pPr>
            <w:r>
              <w:rPr>
                <w:rFonts w:hint="eastAsia" w:asciiTheme="majorEastAsia" w:hAnsiTheme="majorEastAsia" w:eastAsiaTheme="majorEastAsia"/>
                <w:color w:val="000000" w:themeColor="text1"/>
                <w:highlight w:val="none"/>
              </w:rPr>
              <w:t>地址：新疆和田市</w:t>
            </w:r>
            <w:r>
              <w:rPr>
                <w:rFonts w:hint="eastAsia" w:asciiTheme="majorEastAsia" w:hAnsiTheme="majorEastAsia" w:eastAsiaTheme="majorEastAsia"/>
                <w:color w:val="000000" w:themeColor="text1"/>
                <w:highlight w:val="none"/>
                <w:lang w:eastAsia="zh-CN"/>
              </w:rPr>
              <w:t>友谊路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15</w:t>
            </w:r>
          </w:p>
        </w:tc>
        <w:tc>
          <w:tcPr>
            <w:tcW w:w="939"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11.1</w:t>
            </w:r>
          </w:p>
        </w:tc>
        <w:tc>
          <w:tcPr>
            <w:tcW w:w="1765"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投标报价</w:t>
            </w:r>
          </w:p>
        </w:tc>
        <w:tc>
          <w:tcPr>
            <w:tcW w:w="5813" w:type="dxa"/>
            <w:tcBorders>
              <w:top w:val="single" w:color="auto" w:sz="4" w:space="0"/>
              <w:left w:val="single" w:color="auto" w:sz="4" w:space="0"/>
              <w:bottom w:val="single" w:color="auto" w:sz="4" w:space="0"/>
              <w:right w:val="single" w:color="auto" w:sz="4" w:space="0"/>
            </w:tcBorders>
            <w:vAlign w:val="center"/>
          </w:tcPr>
          <w:p>
            <w:pPr>
              <w:spacing w:line="360" w:lineRule="exact"/>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（1）投标报价（不接受多个报价）。</w:t>
            </w:r>
            <w:r>
              <w:rPr>
                <w:rFonts w:hint="eastAsia" w:cs="仿宋" w:asciiTheme="majorEastAsia" w:hAnsiTheme="majorEastAsia" w:eastAsiaTheme="majorEastAsia"/>
                <w:b/>
                <w:bCs/>
                <w:color w:val="000000" w:themeColor="text1"/>
                <w:kern w:val="0"/>
                <w:szCs w:val="21"/>
                <w:highlight w:val="none"/>
              </w:rPr>
              <w:t>投标报价</w:t>
            </w:r>
            <w:r>
              <w:rPr>
                <w:rFonts w:hint="eastAsia" w:cs="仿宋" w:asciiTheme="majorEastAsia" w:hAnsiTheme="majorEastAsia" w:eastAsiaTheme="majorEastAsia"/>
                <w:bCs/>
                <w:color w:val="000000" w:themeColor="text1"/>
                <w:kern w:val="0"/>
                <w:szCs w:val="21"/>
                <w:highlight w:val="none"/>
              </w:rPr>
              <w:t>为本次招标的设备，从采购、运输、卸货至指定地点、安装、验收合格、交付</w:t>
            </w:r>
            <w:r>
              <w:rPr>
                <w:rFonts w:hint="eastAsia" w:cs="仿宋" w:asciiTheme="majorEastAsia" w:hAnsiTheme="majorEastAsia" w:eastAsiaTheme="majorEastAsia"/>
                <w:bCs/>
                <w:color w:val="000000" w:themeColor="text1"/>
                <w:kern w:val="0"/>
                <w:szCs w:val="21"/>
                <w:highlight w:val="none"/>
              </w:rPr>
              <w:t>使用及1年</w:t>
            </w:r>
            <w:r>
              <w:rPr>
                <w:rFonts w:hint="eastAsia" w:cs="仿宋" w:asciiTheme="majorEastAsia" w:hAnsiTheme="majorEastAsia" w:eastAsiaTheme="majorEastAsia"/>
                <w:bCs/>
                <w:color w:val="000000" w:themeColor="text1"/>
                <w:kern w:val="0"/>
                <w:szCs w:val="21"/>
                <w:highlight w:val="none"/>
                <w:lang w:eastAsia="zh-CN"/>
              </w:rPr>
              <w:t>质保</w:t>
            </w:r>
            <w:r>
              <w:rPr>
                <w:rFonts w:hint="eastAsia" w:cs="仿宋" w:asciiTheme="majorEastAsia" w:hAnsiTheme="majorEastAsia" w:eastAsiaTheme="majorEastAsia"/>
                <w:bCs/>
                <w:color w:val="000000" w:themeColor="text1"/>
                <w:kern w:val="0"/>
                <w:szCs w:val="21"/>
                <w:highlight w:val="none"/>
              </w:rPr>
              <w:t>期</w:t>
            </w:r>
            <w:r>
              <w:rPr>
                <w:rFonts w:cs="仿宋" w:asciiTheme="majorEastAsia" w:hAnsiTheme="majorEastAsia" w:eastAsiaTheme="majorEastAsia"/>
                <w:bCs/>
                <w:color w:val="000000" w:themeColor="text1"/>
                <w:kern w:val="0"/>
                <w:szCs w:val="21"/>
                <w:highlight w:val="none"/>
              </w:rPr>
              <w:t>(</w:t>
            </w:r>
            <w:r>
              <w:rPr>
                <w:rFonts w:hint="eastAsia" w:cs="仿宋" w:asciiTheme="majorEastAsia" w:hAnsiTheme="majorEastAsia" w:eastAsiaTheme="majorEastAsia"/>
                <w:bCs/>
                <w:color w:val="000000" w:themeColor="text1"/>
                <w:kern w:val="0"/>
                <w:szCs w:val="21"/>
                <w:highlight w:val="none"/>
              </w:rPr>
              <w:t>售后服务等</w:t>
            </w:r>
            <w:r>
              <w:rPr>
                <w:rFonts w:cs="仿宋" w:asciiTheme="majorEastAsia" w:hAnsiTheme="majorEastAsia" w:eastAsiaTheme="majorEastAsia"/>
                <w:bCs/>
                <w:color w:val="000000" w:themeColor="text1"/>
                <w:kern w:val="0"/>
                <w:szCs w:val="21"/>
                <w:highlight w:val="none"/>
              </w:rPr>
              <w:t>)</w:t>
            </w:r>
            <w:r>
              <w:rPr>
                <w:rFonts w:hint="eastAsia" w:cs="仿宋" w:asciiTheme="majorEastAsia" w:hAnsiTheme="majorEastAsia" w:eastAsiaTheme="majorEastAsia"/>
                <w:bCs/>
                <w:color w:val="000000" w:themeColor="text1"/>
                <w:kern w:val="0"/>
                <w:szCs w:val="21"/>
                <w:highlight w:val="none"/>
              </w:rPr>
              <w:t>的人民币报价。</w:t>
            </w:r>
            <w:r>
              <w:rPr>
                <w:rFonts w:hint="eastAsia" w:cs="仿宋" w:asciiTheme="majorEastAsia" w:hAnsiTheme="majorEastAsia" w:eastAsiaTheme="majorEastAsia"/>
                <w:bCs/>
                <w:color w:val="000000" w:themeColor="text1"/>
                <w:kern w:val="0"/>
                <w:szCs w:val="21"/>
                <w:highlight w:val="none"/>
              </w:rPr>
              <w:t>综合单价包括了设备采购、安装，包括常规配件、易损件的采购、运输、现场施工、检验试验，因质量问题引起的维修和更换、技术指导和培训、成品保护、投标人的利润、税金、政策性文件的规定以及包括原材料涨价等合同明示或暗示的所有一切风险、责任和义务的费用。以及根据所提供图纸、资料结合现场踏勘情况，投标人认为施工现场现有预留、预埋需要增加工作内容的，本次报价必须考虑。投标人按照服务内容作完整唯一的报价，投标报价必须包含项目所有的费用（包含但不限于工作人员差旅费、税金及其他所有成本费用的总和）。</w:t>
            </w:r>
          </w:p>
          <w:p>
            <w:pPr>
              <w:spacing w:line="360" w:lineRule="exact"/>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（2）投标人应充分考虑本项目可能出现的任何报价风险，并承担由此造成的报价风险后果。</w:t>
            </w:r>
          </w:p>
          <w:p>
            <w:pPr>
              <w:spacing w:line="360" w:lineRule="exact"/>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（3）</w:t>
            </w:r>
            <w:r>
              <w:rPr>
                <w:rFonts w:hint="eastAsia" w:cs="仿宋" w:asciiTheme="majorEastAsia" w:hAnsiTheme="majorEastAsia" w:eastAsiaTheme="majorEastAsia"/>
                <w:bCs/>
                <w:color w:val="000000" w:themeColor="text1"/>
                <w:kern w:val="0"/>
                <w:szCs w:val="21"/>
                <w:highlight w:val="none"/>
              </w:rPr>
              <w:t>本项目最高限价：</w:t>
            </w:r>
            <w:r>
              <w:rPr>
                <w:rFonts w:hint="eastAsia" w:cs="仿宋" w:asciiTheme="majorEastAsia" w:hAnsiTheme="majorEastAsia" w:eastAsiaTheme="majorEastAsia"/>
                <w:bCs/>
                <w:color w:val="000000" w:themeColor="text1"/>
                <w:kern w:val="0"/>
                <w:szCs w:val="21"/>
                <w:highlight w:val="none"/>
                <w:lang w:val="en-US" w:eastAsia="zh-CN"/>
              </w:rPr>
              <w:t>2035.46</w:t>
            </w:r>
            <w:r>
              <w:rPr>
                <w:rFonts w:hint="eastAsia" w:cs="仿宋" w:asciiTheme="majorEastAsia" w:hAnsiTheme="majorEastAsia" w:eastAsiaTheme="majorEastAsia"/>
                <w:bCs/>
                <w:color w:val="000000" w:themeColor="text1"/>
                <w:kern w:val="0"/>
                <w:szCs w:val="21"/>
                <w:highlight w:val="none"/>
              </w:rPr>
              <w:t>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2"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16</w:t>
            </w:r>
          </w:p>
        </w:tc>
        <w:tc>
          <w:tcPr>
            <w:tcW w:w="939"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12.1</w:t>
            </w:r>
          </w:p>
        </w:tc>
        <w:tc>
          <w:tcPr>
            <w:tcW w:w="1765"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报价采用的币种</w:t>
            </w:r>
          </w:p>
        </w:tc>
        <w:tc>
          <w:tcPr>
            <w:tcW w:w="5813" w:type="dxa"/>
            <w:tcBorders>
              <w:top w:val="single" w:color="auto" w:sz="4" w:space="0"/>
              <w:left w:val="single" w:color="auto" w:sz="4" w:space="0"/>
              <w:bottom w:val="single" w:color="auto" w:sz="4" w:space="0"/>
              <w:right w:val="single" w:color="auto" w:sz="4" w:space="0"/>
            </w:tcBorders>
            <w:vAlign w:val="center"/>
          </w:tcPr>
          <w:p>
            <w:pPr>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人民币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17</w:t>
            </w:r>
          </w:p>
        </w:tc>
        <w:tc>
          <w:tcPr>
            <w:tcW w:w="939"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13.1</w:t>
            </w:r>
          </w:p>
        </w:tc>
        <w:tc>
          <w:tcPr>
            <w:tcW w:w="1765"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投标有效期</w:t>
            </w:r>
          </w:p>
        </w:tc>
        <w:tc>
          <w:tcPr>
            <w:tcW w:w="5813" w:type="dxa"/>
            <w:tcBorders>
              <w:top w:val="single" w:color="auto" w:sz="4" w:space="0"/>
              <w:left w:val="single" w:color="auto" w:sz="4" w:space="0"/>
              <w:bottom w:val="single" w:color="auto" w:sz="4" w:space="0"/>
              <w:right w:val="single" w:color="auto" w:sz="4" w:space="0"/>
            </w:tcBorders>
            <w:vAlign w:val="center"/>
          </w:tcPr>
          <w:p>
            <w:pPr>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从投标截止之日起45 日历天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8"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18</w:t>
            </w:r>
          </w:p>
        </w:tc>
        <w:tc>
          <w:tcPr>
            <w:tcW w:w="939"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14.1</w:t>
            </w:r>
          </w:p>
        </w:tc>
        <w:tc>
          <w:tcPr>
            <w:tcW w:w="1765"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投标保证金</w:t>
            </w:r>
          </w:p>
        </w:tc>
        <w:tc>
          <w:tcPr>
            <w:tcW w:w="5813" w:type="dxa"/>
            <w:tcBorders>
              <w:top w:val="single" w:color="auto" w:sz="4" w:space="0"/>
              <w:left w:val="single" w:color="auto" w:sz="4" w:space="0"/>
              <w:bottom w:val="single" w:color="auto" w:sz="4" w:space="0"/>
              <w:right w:val="single" w:color="auto" w:sz="4" w:space="0"/>
            </w:tcBorders>
            <w:vAlign w:val="center"/>
          </w:tcPr>
          <w:p>
            <w:pPr>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投标保证金金额：</w:t>
            </w:r>
            <w:r>
              <w:rPr>
                <w:rFonts w:hint="eastAsia" w:cs="仿宋" w:asciiTheme="majorEastAsia" w:hAnsiTheme="majorEastAsia" w:eastAsiaTheme="majorEastAsia"/>
                <w:bCs/>
                <w:color w:val="000000" w:themeColor="text1"/>
                <w:kern w:val="0"/>
                <w:szCs w:val="21"/>
                <w:highlight w:val="none"/>
                <w:lang w:val="en-US" w:eastAsia="zh-CN"/>
              </w:rPr>
              <w:t>40</w:t>
            </w:r>
            <w:r>
              <w:rPr>
                <w:rFonts w:hint="eastAsia" w:cs="仿宋" w:asciiTheme="majorEastAsia" w:hAnsiTheme="majorEastAsia" w:eastAsiaTheme="majorEastAsia"/>
                <w:bCs/>
                <w:color w:val="000000" w:themeColor="text1"/>
                <w:kern w:val="0"/>
                <w:szCs w:val="21"/>
                <w:highlight w:val="none"/>
              </w:rPr>
              <w:t>万元（大写：</w:t>
            </w:r>
            <w:r>
              <w:rPr>
                <w:rFonts w:hint="eastAsia" w:cs="仿宋" w:asciiTheme="majorEastAsia" w:hAnsiTheme="majorEastAsia" w:eastAsiaTheme="majorEastAsia"/>
                <w:bCs/>
                <w:color w:val="000000" w:themeColor="text1"/>
                <w:kern w:val="0"/>
                <w:szCs w:val="21"/>
                <w:highlight w:val="none"/>
                <w:lang w:val="en-US" w:eastAsia="zh-CN"/>
              </w:rPr>
              <w:t>肆拾万元</w:t>
            </w:r>
            <w:r>
              <w:rPr>
                <w:rFonts w:hint="eastAsia" w:cs="仿宋" w:asciiTheme="majorEastAsia" w:hAnsiTheme="majorEastAsia" w:eastAsiaTheme="majorEastAsia"/>
                <w:bCs/>
                <w:color w:val="000000" w:themeColor="text1"/>
                <w:kern w:val="0"/>
                <w:szCs w:val="21"/>
                <w:highlight w:val="none"/>
              </w:rPr>
              <w:t>）</w:t>
            </w:r>
            <w:r>
              <w:rPr>
                <w:rFonts w:hint="eastAsia" w:cs="仿宋" w:asciiTheme="majorEastAsia" w:hAnsiTheme="majorEastAsia" w:eastAsiaTheme="majorEastAsia"/>
                <w:bCs/>
                <w:color w:val="000000" w:themeColor="text1"/>
                <w:kern w:val="0"/>
                <w:szCs w:val="21"/>
                <w:highlight w:val="none"/>
              </w:rPr>
              <w:t>；</w:t>
            </w:r>
          </w:p>
          <w:p>
            <w:pPr>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投标保证金缴纳账户：</w:t>
            </w:r>
          </w:p>
          <w:p>
            <w:pPr>
              <w:rPr>
                <w:rFonts w:hint="eastAsia" w:cs="仿宋" w:asciiTheme="majorEastAsia" w:hAnsiTheme="majorEastAsia" w:eastAsiaTheme="majorEastAsia"/>
                <w:bCs/>
                <w:color w:val="000000" w:themeColor="text1"/>
                <w:kern w:val="0"/>
                <w:szCs w:val="21"/>
                <w:highlight w:val="none"/>
                <w:lang w:val="en-US" w:eastAsia="zh-CN"/>
              </w:rPr>
            </w:pPr>
            <w:r>
              <w:rPr>
                <w:rFonts w:hint="eastAsia" w:cs="仿宋" w:asciiTheme="majorEastAsia" w:hAnsiTheme="majorEastAsia" w:eastAsiaTheme="majorEastAsia"/>
                <w:bCs/>
                <w:color w:val="000000" w:themeColor="text1"/>
                <w:kern w:val="0"/>
                <w:szCs w:val="21"/>
                <w:highlight w:val="none"/>
                <w:lang w:val="en-US" w:eastAsia="zh-CN"/>
              </w:rPr>
              <w:t>账户名称：墨玉县公共资源交易平台中心</w:t>
            </w:r>
          </w:p>
          <w:p>
            <w:pPr>
              <w:rPr>
                <w:rFonts w:hint="eastAsia" w:cs="仿宋" w:asciiTheme="majorEastAsia" w:hAnsiTheme="majorEastAsia" w:eastAsiaTheme="majorEastAsia"/>
                <w:bCs/>
                <w:color w:val="000000" w:themeColor="text1"/>
                <w:kern w:val="0"/>
                <w:szCs w:val="21"/>
                <w:highlight w:val="none"/>
                <w:lang w:val="en-US" w:eastAsia="zh-CN"/>
              </w:rPr>
            </w:pPr>
            <w:r>
              <w:rPr>
                <w:rFonts w:hint="eastAsia" w:cs="仿宋" w:asciiTheme="majorEastAsia" w:hAnsiTheme="majorEastAsia" w:eastAsiaTheme="majorEastAsia"/>
                <w:bCs/>
                <w:color w:val="000000" w:themeColor="text1"/>
                <w:kern w:val="0"/>
                <w:szCs w:val="21"/>
                <w:highlight w:val="none"/>
                <w:lang w:val="en-US" w:eastAsia="zh-CN"/>
              </w:rPr>
              <w:t>开户行:墨玉县农村信用合作联社</w:t>
            </w:r>
          </w:p>
          <w:p>
            <w:pPr>
              <w:rPr>
                <w:rFonts w:hint="eastAsia" w:cs="仿宋" w:asciiTheme="majorEastAsia" w:hAnsiTheme="majorEastAsia" w:eastAsiaTheme="majorEastAsia"/>
                <w:bCs/>
                <w:color w:val="000000" w:themeColor="text1"/>
                <w:kern w:val="0"/>
                <w:szCs w:val="21"/>
                <w:highlight w:val="none"/>
                <w:lang w:val="en-US" w:eastAsia="zh-CN"/>
              </w:rPr>
            </w:pPr>
            <w:r>
              <w:rPr>
                <w:rFonts w:hint="eastAsia" w:cs="仿宋" w:asciiTheme="majorEastAsia" w:hAnsiTheme="majorEastAsia" w:eastAsiaTheme="majorEastAsia"/>
                <w:bCs/>
                <w:color w:val="000000" w:themeColor="text1"/>
                <w:kern w:val="0"/>
                <w:szCs w:val="21"/>
                <w:highlight w:val="none"/>
                <w:lang w:val="en-US" w:eastAsia="zh-CN"/>
              </w:rPr>
              <w:t xml:space="preserve">账  号：879010012010178915451 </w:t>
            </w:r>
          </w:p>
          <w:p>
            <w:pPr>
              <w:rPr>
                <w:rFonts w:hint="eastAsia" w:cs="仿宋" w:asciiTheme="majorEastAsia" w:hAnsiTheme="majorEastAsia" w:eastAsiaTheme="majorEastAsia"/>
                <w:bCs/>
                <w:color w:val="000000" w:themeColor="text1"/>
                <w:kern w:val="0"/>
                <w:szCs w:val="21"/>
                <w:highlight w:val="none"/>
                <w:lang w:val="en-US" w:eastAsia="zh-CN"/>
              </w:rPr>
            </w:pPr>
            <w:r>
              <w:rPr>
                <w:rFonts w:hint="eastAsia" w:cs="仿宋" w:asciiTheme="majorEastAsia" w:hAnsiTheme="majorEastAsia" w:eastAsiaTheme="majorEastAsia"/>
                <w:bCs/>
                <w:color w:val="000000" w:themeColor="text1"/>
                <w:kern w:val="0"/>
                <w:szCs w:val="21"/>
                <w:highlight w:val="none"/>
                <w:lang w:val="en-US" w:eastAsia="zh-CN"/>
              </w:rPr>
              <w:t xml:space="preserve">行  号：402896300016 </w:t>
            </w:r>
          </w:p>
          <w:p>
            <w:pPr>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注：投标保证金请于</w:t>
            </w:r>
            <w:r>
              <w:rPr>
                <w:rFonts w:hint="eastAsia" w:cs="仿宋" w:asciiTheme="majorEastAsia" w:hAnsiTheme="majorEastAsia" w:eastAsiaTheme="majorEastAsia"/>
                <w:bCs/>
                <w:color w:val="000000" w:themeColor="text1"/>
                <w:kern w:val="0"/>
                <w:szCs w:val="21"/>
                <w:highlight w:val="none"/>
                <w:lang w:eastAsia="zh-CN"/>
              </w:rPr>
              <w:t>2022年08月30日</w:t>
            </w:r>
            <w:r>
              <w:rPr>
                <w:rFonts w:hint="eastAsia" w:cs="仿宋" w:asciiTheme="majorEastAsia" w:hAnsiTheme="majorEastAsia" w:eastAsiaTheme="majorEastAsia"/>
                <w:bCs/>
                <w:color w:val="000000" w:themeColor="text1"/>
                <w:kern w:val="0"/>
                <w:szCs w:val="21"/>
                <w:highlight w:val="none"/>
              </w:rPr>
              <w:t>11:00之前</w:t>
            </w:r>
            <w:r>
              <w:rPr>
                <w:rFonts w:hint="eastAsia" w:cs="仿宋" w:asciiTheme="majorEastAsia" w:hAnsiTheme="majorEastAsia" w:eastAsiaTheme="majorEastAsia"/>
                <w:bCs/>
                <w:color w:val="000000" w:themeColor="text1"/>
                <w:kern w:val="0"/>
                <w:szCs w:val="21"/>
                <w:highlight w:val="none"/>
              </w:rPr>
              <w:t xml:space="preserve">（北京时间）缴入指定账户，投标人必须以投标单位名义交纳投标保证金，由投标单位基本户存入下述指定专用账户，金额以到账为准，不得以分公司、办事处或其他机构名义缴纳，投标人在缴纳投标保证金时，需在进帐凭证上明确资金用途、投标项目名称或标项编号；投标人须考虑投标保证金到帐的时间，未按以上规定转入投标保证金的按废标处理；投标保证金需在规定时间内到账，到墨玉县公共资源平台交易中心换取投标保证金收据；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2"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19</w:t>
            </w:r>
          </w:p>
        </w:tc>
        <w:tc>
          <w:tcPr>
            <w:tcW w:w="939"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15.1</w:t>
            </w:r>
          </w:p>
        </w:tc>
        <w:tc>
          <w:tcPr>
            <w:tcW w:w="1765"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是否允许提交备选方案</w:t>
            </w:r>
          </w:p>
        </w:tc>
        <w:tc>
          <w:tcPr>
            <w:tcW w:w="5813" w:type="dxa"/>
            <w:tcBorders>
              <w:top w:val="single" w:color="auto" w:sz="4" w:space="0"/>
              <w:left w:val="single" w:color="auto" w:sz="4" w:space="0"/>
              <w:bottom w:val="single" w:color="auto" w:sz="4" w:space="0"/>
              <w:right w:val="single" w:color="auto" w:sz="4" w:space="0"/>
            </w:tcBorders>
            <w:vAlign w:val="center"/>
          </w:tcPr>
          <w:p>
            <w:pPr>
              <w:jc w:val="left"/>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不允许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20</w:t>
            </w:r>
          </w:p>
        </w:tc>
        <w:tc>
          <w:tcPr>
            <w:tcW w:w="939"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16.1</w:t>
            </w:r>
          </w:p>
        </w:tc>
        <w:tc>
          <w:tcPr>
            <w:tcW w:w="1765"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投标文件份数</w:t>
            </w:r>
          </w:p>
        </w:tc>
        <w:tc>
          <w:tcPr>
            <w:tcW w:w="5813" w:type="dxa"/>
            <w:tcBorders>
              <w:top w:val="single" w:color="auto" w:sz="4" w:space="0"/>
              <w:left w:val="single" w:color="auto" w:sz="4" w:space="0"/>
              <w:bottom w:val="single" w:color="auto" w:sz="4" w:space="0"/>
              <w:right w:val="single" w:color="auto" w:sz="4" w:space="0"/>
            </w:tcBorders>
            <w:vAlign w:val="center"/>
          </w:tcPr>
          <w:p>
            <w:pPr>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color w:val="000000" w:themeColor="text1"/>
                <w:szCs w:val="21"/>
                <w:highlight w:val="none"/>
              </w:rPr>
              <w:t>投标文件由商务部分、技术部分和</w:t>
            </w:r>
            <w:r>
              <w:rPr>
                <w:rFonts w:hint="eastAsia" w:cs="仿宋" w:asciiTheme="majorEastAsia" w:hAnsiTheme="majorEastAsia" w:eastAsiaTheme="majorEastAsia"/>
                <w:color w:val="000000" w:themeColor="text1"/>
                <w:szCs w:val="21"/>
                <w:highlight w:val="none"/>
                <w:lang w:eastAsia="zh-CN"/>
              </w:rPr>
              <w:t>报价文件</w:t>
            </w:r>
            <w:r>
              <w:rPr>
                <w:rFonts w:hint="eastAsia" w:cs="仿宋" w:asciiTheme="majorEastAsia" w:hAnsiTheme="majorEastAsia" w:eastAsiaTheme="majorEastAsia"/>
                <w:color w:val="000000" w:themeColor="text1"/>
                <w:szCs w:val="21"/>
                <w:highlight w:val="none"/>
              </w:rPr>
              <w:t>三部分组成</w:t>
            </w:r>
          </w:p>
          <w:p>
            <w:pPr>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正本1套，副本</w:t>
            </w:r>
            <w:r>
              <w:rPr>
                <w:rFonts w:hint="eastAsia" w:cs="仿宋" w:asciiTheme="majorEastAsia" w:hAnsiTheme="majorEastAsia" w:eastAsiaTheme="majorEastAsia"/>
                <w:bCs/>
                <w:color w:val="000000" w:themeColor="text1"/>
                <w:kern w:val="0"/>
                <w:szCs w:val="21"/>
                <w:highlight w:val="none"/>
                <w:lang w:val="en-US" w:eastAsia="zh-CN"/>
              </w:rPr>
              <w:t>4</w:t>
            </w:r>
            <w:r>
              <w:rPr>
                <w:rFonts w:hint="eastAsia" w:cs="仿宋" w:asciiTheme="majorEastAsia" w:hAnsiTheme="majorEastAsia" w:eastAsiaTheme="majorEastAsia"/>
                <w:bCs/>
                <w:color w:val="000000" w:themeColor="text1"/>
                <w:kern w:val="0"/>
                <w:szCs w:val="21"/>
                <w:highlight w:val="none"/>
              </w:rPr>
              <w:t>套，</w:t>
            </w:r>
            <w:r>
              <w:rPr>
                <w:rFonts w:hint="eastAsia" w:cs="仿宋" w:asciiTheme="majorEastAsia" w:hAnsiTheme="majorEastAsia" w:eastAsiaTheme="majorEastAsia"/>
                <w:bCs/>
                <w:color w:val="000000" w:themeColor="text1"/>
                <w:kern w:val="0"/>
                <w:szCs w:val="21"/>
                <w:highlight w:val="none"/>
                <w:lang w:eastAsia="zh-CN"/>
              </w:rPr>
              <w:t>报价文件</w:t>
            </w:r>
            <w:r>
              <w:rPr>
                <w:rFonts w:hint="eastAsia" w:cs="仿宋" w:asciiTheme="majorEastAsia" w:hAnsiTheme="majorEastAsia" w:eastAsiaTheme="majorEastAsia"/>
                <w:bCs/>
                <w:color w:val="000000" w:themeColor="text1"/>
                <w:kern w:val="0"/>
                <w:szCs w:val="21"/>
                <w:highlight w:val="none"/>
              </w:rPr>
              <w:t>1份。</w:t>
            </w:r>
          </w:p>
          <w:p>
            <w:pPr>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投标文件电子版：1份。  提供形式：U盘。</w:t>
            </w:r>
          </w:p>
          <w:p>
            <w:pPr>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投标文件电子版必须与纸质投标文件一致，内容必须包括：</w:t>
            </w:r>
          </w:p>
          <w:p>
            <w:pPr>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①投标文件所有页面的扫描件（含所有签字及盖章部分）电子版，为保证电子版不可编辑，格式必须为PDF或JPEG（电子版可以将签字盖章部分扫描后插入投标文件电子文档后以PDF或JPEG格式输出生成）。</w:t>
            </w:r>
          </w:p>
          <w:p>
            <w:pPr>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②投标报价明细表电子版，格式为Word或Excel。</w:t>
            </w:r>
          </w:p>
          <w:p>
            <w:pPr>
              <w:pStyle w:val="50"/>
              <w:rPr>
                <w:rFonts w:asciiTheme="majorEastAsia" w:hAnsiTheme="majorEastAsia" w:eastAsiaTheme="majorEastAsia"/>
                <w:color w:val="000000" w:themeColor="text1"/>
                <w:highlight w:val="none"/>
              </w:rPr>
            </w:pPr>
            <w:r>
              <w:rPr>
                <w:rFonts w:cs="仿宋" w:asciiTheme="majorEastAsia" w:hAnsiTheme="majorEastAsia" w:eastAsiaTheme="majorEastAsia"/>
                <w:bCs/>
                <w:color w:val="000000" w:themeColor="text1"/>
                <w:kern w:val="0"/>
                <w:szCs w:val="21"/>
                <w:highlight w:val="none"/>
              </w:rPr>
              <w:t>③</w:t>
            </w:r>
            <w:r>
              <w:rPr>
                <w:rFonts w:hint="eastAsia" w:asciiTheme="majorEastAsia" w:hAnsiTheme="majorEastAsia" w:eastAsiaTheme="majorEastAsia"/>
                <w:color w:val="000000" w:themeColor="text1"/>
                <w:highlight w:val="none"/>
              </w:rPr>
              <w:t>凡进入开标、唱标程序的投标文件概不退还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83"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21</w:t>
            </w:r>
          </w:p>
        </w:tc>
        <w:tc>
          <w:tcPr>
            <w:tcW w:w="939"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17.1</w:t>
            </w:r>
          </w:p>
          <w:p>
            <w:pPr>
              <w:jc w:val="center"/>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17.2</w:t>
            </w:r>
          </w:p>
        </w:tc>
        <w:tc>
          <w:tcPr>
            <w:tcW w:w="1765"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装订及密封要求</w:t>
            </w:r>
          </w:p>
        </w:tc>
        <w:tc>
          <w:tcPr>
            <w:tcW w:w="5813" w:type="dxa"/>
            <w:tcBorders>
              <w:top w:val="single" w:color="auto" w:sz="4" w:space="0"/>
              <w:left w:val="single" w:color="auto" w:sz="4" w:space="0"/>
              <w:bottom w:val="single" w:color="auto" w:sz="4" w:space="0"/>
              <w:right w:val="single" w:color="auto" w:sz="4" w:space="0"/>
            </w:tcBorders>
            <w:vAlign w:val="center"/>
          </w:tcPr>
          <w:p>
            <w:pPr>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投标文件可分为三册：技术部分、商务部分和</w:t>
            </w:r>
            <w:r>
              <w:rPr>
                <w:rFonts w:hint="eastAsia" w:cs="仿宋" w:asciiTheme="majorEastAsia" w:hAnsiTheme="majorEastAsia" w:eastAsiaTheme="majorEastAsia"/>
                <w:bCs/>
                <w:color w:val="000000" w:themeColor="text1"/>
                <w:kern w:val="0"/>
                <w:szCs w:val="21"/>
                <w:highlight w:val="none"/>
                <w:lang w:val="en-US" w:eastAsia="zh-CN"/>
              </w:rPr>
              <w:t>报价部分</w:t>
            </w:r>
            <w:r>
              <w:rPr>
                <w:rFonts w:hint="eastAsia" w:cs="仿宋" w:asciiTheme="majorEastAsia" w:hAnsiTheme="majorEastAsia" w:eastAsiaTheme="majorEastAsia"/>
                <w:bCs/>
                <w:color w:val="000000" w:themeColor="text1"/>
                <w:kern w:val="0"/>
                <w:szCs w:val="21"/>
                <w:highlight w:val="none"/>
              </w:rPr>
              <w:t>。</w:t>
            </w:r>
          </w:p>
          <w:p>
            <w:pPr>
              <w:pStyle w:val="14"/>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除明确要求单独提交的材料外，投标文件需在封面上清楚地标明“正本”或“副本”；</w:t>
            </w:r>
            <w:r>
              <w:rPr>
                <w:rFonts w:hint="eastAsia" w:cs="仿宋" w:asciiTheme="majorEastAsia" w:hAnsiTheme="majorEastAsia" w:eastAsiaTheme="majorEastAsia"/>
                <w:color w:val="000000" w:themeColor="text1"/>
                <w:szCs w:val="21"/>
                <w:highlight w:val="none"/>
              </w:rPr>
              <w:t>投标文件每册装订应牢固、不易拆散和换页，不得采用活页装订。</w:t>
            </w:r>
            <w:r>
              <w:rPr>
                <w:rFonts w:hint="eastAsia" w:cs="仿宋" w:asciiTheme="majorEastAsia" w:hAnsiTheme="majorEastAsia" w:eastAsiaTheme="majorEastAsia"/>
                <w:bCs/>
                <w:color w:val="000000" w:themeColor="text1"/>
                <w:kern w:val="0"/>
                <w:szCs w:val="21"/>
                <w:highlight w:val="none"/>
              </w:rPr>
              <w:t>投标文件中大于A3的彩图应需要另外裱装。</w:t>
            </w:r>
          </w:p>
          <w:p>
            <w:pPr>
              <w:pStyle w:val="14"/>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投标文件的技术和商务部分应分别独立包封（正、副本放在一个包内），并在包封上标注“技术”或“商务”字样，投标人应将所有的独立包封的部分、电子文档一起密封在同一个外层封套中，加贴“密封”字样封条，并在封套的封口处骑缝盖章。</w:t>
            </w:r>
          </w:p>
          <w:p>
            <w:pPr>
              <w:pStyle w:val="14"/>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为方便开标唱标，投标人应将</w:t>
            </w:r>
            <w:r>
              <w:rPr>
                <w:rFonts w:hint="eastAsia" w:cs="仿宋" w:asciiTheme="majorEastAsia" w:hAnsiTheme="majorEastAsia" w:eastAsiaTheme="majorEastAsia"/>
                <w:bCs/>
                <w:color w:val="000000" w:themeColor="text1"/>
                <w:kern w:val="0"/>
                <w:szCs w:val="21"/>
                <w:highlight w:val="none"/>
                <w:lang w:eastAsia="zh-CN"/>
              </w:rPr>
              <w:t>报价文件</w:t>
            </w:r>
            <w:r>
              <w:rPr>
                <w:rFonts w:hint="eastAsia" w:cs="仿宋" w:asciiTheme="majorEastAsia" w:hAnsiTheme="majorEastAsia" w:eastAsiaTheme="majorEastAsia"/>
                <w:bCs/>
                <w:color w:val="000000" w:themeColor="text1"/>
                <w:kern w:val="0"/>
                <w:szCs w:val="21"/>
                <w:highlight w:val="none"/>
              </w:rPr>
              <w:t>单独密封提交，并在信封上标明“</w:t>
            </w:r>
            <w:r>
              <w:rPr>
                <w:rFonts w:hint="eastAsia" w:cs="仿宋" w:asciiTheme="majorEastAsia" w:hAnsiTheme="majorEastAsia" w:eastAsiaTheme="majorEastAsia"/>
                <w:bCs/>
                <w:color w:val="000000" w:themeColor="text1"/>
                <w:kern w:val="0"/>
                <w:szCs w:val="21"/>
                <w:highlight w:val="none"/>
                <w:lang w:eastAsia="zh-CN"/>
              </w:rPr>
              <w:t>报价文件</w:t>
            </w:r>
            <w:r>
              <w:rPr>
                <w:rFonts w:hint="eastAsia" w:cs="仿宋" w:asciiTheme="majorEastAsia" w:hAnsiTheme="majorEastAsia" w:eastAsiaTheme="majorEastAsia"/>
                <w:bCs/>
                <w:color w:val="000000" w:themeColor="text1"/>
                <w:kern w:val="0"/>
                <w:szCs w:val="21"/>
                <w:highlight w:val="none"/>
              </w:rPr>
              <w:t>”字样，加贴“密封”字样封条，并在封套的封口处骑缝盖章。并且按照投标人须知前附表的要求在封套上写明标记。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2"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22</w:t>
            </w:r>
          </w:p>
        </w:tc>
        <w:tc>
          <w:tcPr>
            <w:tcW w:w="939"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17.7</w:t>
            </w:r>
          </w:p>
          <w:p>
            <w:pPr>
              <w:jc w:val="center"/>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17.8</w:t>
            </w:r>
          </w:p>
        </w:tc>
        <w:tc>
          <w:tcPr>
            <w:tcW w:w="1765"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技术部分编制要求及其他要求</w:t>
            </w:r>
          </w:p>
        </w:tc>
        <w:tc>
          <w:tcPr>
            <w:tcW w:w="5813" w:type="dxa"/>
            <w:tcBorders>
              <w:top w:val="single" w:color="auto" w:sz="4" w:space="0"/>
              <w:left w:val="single" w:color="auto" w:sz="4" w:space="0"/>
              <w:bottom w:val="single" w:color="auto" w:sz="4" w:space="0"/>
              <w:right w:val="single" w:color="auto" w:sz="4" w:space="0"/>
            </w:tcBorders>
            <w:vAlign w:val="center"/>
          </w:tcPr>
          <w:p>
            <w:pPr>
              <w:spacing w:line="360" w:lineRule="exact"/>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投标文件技术部分不采用“暗标”做法。</w:t>
            </w:r>
          </w:p>
          <w:p>
            <w:pPr>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所有打印文件应统一装订在投标文件中。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59"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23</w:t>
            </w:r>
          </w:p>
        </w:tc>
        <w:tc>
          <w:tcPr>
            <w:tcW w:w="939"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18.1</w:t>
            </w:r>
          </w:p>
          <w:p>
            <w:pPr>
              <w:jc w:val="center"/>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18.2</w:t>
            </w:r>
          </w:p>
        </w:tc>
        <w:tc>
          <w:tcPr>
            <w:tcW w:w="1765"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投标文件提交地点及截止时间</w:t>
            </w:r>
          </w:p>
        </w:tc>
        <w:tc>
          <w:tcPr>
            <w:tcW w:w="5813" w:type="dxa"/>
            <w:tcBorders>
              <w:top w:val="single" w:color="auto" w:sz="4" w:space="0"/>
              <w:left w:val="single" w:color="auto" w:sz="4" w:space="0"/>
              <w:bottom w:val="single" w:color="auto" w:sz="4" w:space="0"/>
              <w:right w:val="single" w:color="auto" w:sz="4" w:space="0"/>
            </w:tcBorders>
            <w:vAlign w:val="center"/>
          </w:tcPr>
          <w:p>
            <w:pPr>
              <w:rPr>
                <w:rFonts w:cs="仿宋" w:asciiTheme="majorEastAsia" w:hAnsiTheme="majorEastAsia" w:eastAsiaTheme="majorEastAsia"/>
                <w:b/>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提交地点：</w:t>
            </w:r>
            <w:r>
              <w:rPr>
                <w:rFonts w:hint="eastAsia" w:cs="仿宋" w:asciiTheme="majorEastAsia" w:hAnsiTheme="majorEastAsia" w:eastAsiaTheme="majorEastAsia"/>
                <w:b/>
                <w:bCs/>
                <w:color w:val="000000" w:themeColor="text1"/>
                <w:kern w:val="0"/>
                <w:szCs w:val="21"/>
                <w:highlight w:val="none"/>
              </w:rPr>
              <w:t>墨玉县公共资源交易平台中心（墨玉县玉华社区院内）</w:t>
            </w:r>
          </w:p>
          <w:p>
            <w:pPr>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投标截</w:t>
            </w:r>
            <w:r>
              <w:rPr>
                <w:rFonts w:hint="eastAsia" w:cs="仿宋" w:asciiTheme="majorEastAsia" w:hAnsiTheme="majorEastAsia" w:eastAsiaTheme="majorEastAsia"/>
                <w:b/>
                <w:bCs/>
                <w:color w:val="000000" w:themeColor="text1"/>
                <w:kern w:val="0"/>
                <w:szCs w:val="21"/>
                <w:highlight w:val="none"/>
              </w:rPr>
              <w:t>止时间：</w:t>
            </w:r>
            <w:r>
              <w:rPr>
                <w:rFonts w:hint="eastAsia" w:cs="仿宋" w:asciiTheme="majorEastAsia" w:hAnsiTheme="majorEastAsia" w:eastAsiaTheme="majorEastAsia"/>
                <w:b/>
                <w:bCs/>
                <w:color w:val="000000" w:themeColor="text1"/>
                <w:kern w:val="0"/>
                <w:szCs w:val="21"/>
                <w:highlight w:val="none"/>
                <w:lang w:eastAsia="zh-CN"/>
              </w:rPr>
              <w:t>2022年08月30日</w:t>
            </w:r>
            <w:r>
              <w:rPr>
                <w:rFonts w:hint="eastAsia" w:cs="仿宋" w:asciiTheme="majorEastAsia" w:hAnsiTheme="majorEastAsia" w:eastAsiaTheme="majorEastAsia"/>
                <w:b/>
                <w:bCs/>
                <w:color w:val="000000" w:themeColor="text1"/>
                <w:kern w:val="0"/>
                <w:szCs w:val="21"/>
                <w:highlight w:val="none"/>
              </w:rPr>
              <w:t>11 时00分</w:t>
            </w:r>
            <w:r>
              <w:rPr>
                <w:rFonts w:hint="eastAsia" w:cs="仿宋" w:asciiTheme="majorEastAsia" w:hAnsiTheme="majorEastAsia" w:eastAsiaTheme="majorEastAsia"/>
                <w:b/>
                <w:bCs/>
                <w:color w:val="000000" w:themeColor="text1"/>
                <w:kern w:val="0"/>
                <w:szCs w:val="21"/>
                <w:highlight w:val="none"/>
              </w:rPr>
              <w:t>（北京时间）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24</w:t>
            </w:r>
          </w:p>
        </w:tc>
        <w:tc>
          <w:tcPr>
            <w:tcW w:w="939"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20.1</w:t>
            </w:r>
          </w:p>
        </w:tc>
        <w:tc>
          <w:tcPr>
            <w:tcW w:w="1765"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开   标</w:t>
            </w:r>
          </w:p>
        </w:tc>
        <w:tc>
          <w:tcPr>
            <w:tcW w:w="5813" w:type="dxa"/>
            <w:tcBorders>
              <w:top w:val="single" w:color="auto" w:sz="4" w:space="0"/>
              <w:left w:val="single" w:color="auto" w:sz="4" w:space="0"/>
              <w:bottom w:val="single" w:color="auto" w:sz="4" w:space="0"/>
              <w:right w:val="single" w:color="auto" w:sz="4" w:space="0"/>
            </w:tcBorders>
            <w:vAlign w:val="center"/>
          </w:tcPr>
          <w:p>
            <w:pPr>
              <w:rPr>
                <w:highlight w:val="none"/>
              </w:rPr>
            </w:pPr>
            <w:r>
              <w:rPr>
                <w:rFonts w:hint="eastAsia"/>
                <w:highlight w:val="none"/>
              </w:rPr>
              <w:t>开标时间：同投标截止时间</w:t>
            </w:r>
          </w:p>
          <w:p>
            <w:pPr>
              <w:rPr>
                <w:highlight w:val="none"/>
              </w:rPr>
            </w:pPr>
            <w:r>
              <w:rPr>
                <w:rFonts w:hint="eastAsia"/>
                <w:highlight w:val="none"/>
              </w:rPr>
              <w:t>地    点：同投标文件递交地点</w:t>
            </w:r>
          </w:p>
          <w:p>
            <w:pPr>
              <w:numPr>
                <w:ilvl w:val="0"/>
                <w:numId w:val="2"/>
              </w:numPr>
              <w:rPr>
                <w:highlight w:val="none"/>
              </w:rPr>
            </w:pPr>
            <w:r>
              <w:rPr>
                <w:rFonts w:hint="eastAsia"/>
                <w:highlight w:val="none"/>
              </w:rPr>
              <w:t>开标后首先由招标人代表和监标人员一同查验参加开标会各投标人的到会情况，检查的资料如下：</w:t>
            </w:r>
          </w:p>
          <w:p>
            <w:pPr>
              <w:rPr>
                <w:rFonts w:hint="eastAsia"/>
                <w:highlight w:val="none"/>
              </w:rPr>
            </w:pPr>
            <w:r>
              <w:rPr>
                <w:rFonts w:hint="eastAsia"/>
                <w:highlight w:val="none"/>
              </w:rPr>
              <w:t>（1）法人到场参与投标的需提供身份证明书（原件）及身份证原件，提供近六个月由本单位社保缴费凭证及个人明细；委托代理人到场参与投标的需提供授权委托书（附授权人及委托人身份证复印件正反面）及身份证原件，需提供委托代理人近六个月由本单位社保缴费凭证及个人明细。（新成立时间少于六个月的公司，按实际发生提供）；</w:t>
            </w:r>
          </w:p>
          <w:p>
            <w:pPr>
              <w:rPr>
                <w:rFonts w:hint="eastAsia"/>
                <w:highlight w:val="none"/>
              </w:rPr>
            </w:pPr>
            <w:r>
              <w:rPr>
                <w:rFonts w:hint="eastAsia"/>
                <w:highlight w:val="none"/>
              </w:rPr>
              <w:t>（</w:t>
            </w:r>
            <w:r>
              <w:rPr>
                <w:rFonts w:hint="eastAsia"/>
                <w:highlight w:val="none"/>
                <w:lang w:val="en-US" w:eastAsia="zh-CN"/>
              </w:rPr>
              <w:t>2</w:t>
            </w:r>
            <w:r>
              <w:rPr>
                <w:rFonts w:hint="eastAsia"/>
                <w:highlight w:val="none"/>
              </w:rPr>
              <w:t>）有效的“三证合一”的营业执照</w:t>
            </w:r>
            <w:r>
              <w:rPr>
                <w:rFonts w:hint="eastAsia"/>
                <w:highlight w:val="none"/>
                <w:lang w:eastAsia="zh-CN"/>
              </w:rPr>
              <w:t>（</w:t>
            </w:r>
            <w:r>
              <w:rPr>
                <w:rFonts w:hint="eastAsia"/>
                <w:highlight w:val="none"/>
                <w:lang w:val="en-US" w:eastAsia="zh-CN"/>
              </w:rPr>
              <w:t>提供原件</w:t>
            </w:r>
            <w:r>
              <w:rPr>
                <w:rFonts w:hint="eastAsia"/>
                <w:highlight w:val="none"/>
                <w:lang w:eastAsia="zh-CN"/>
              </w:rPr>
              <w:t>）</w:t>
            </w:r>
            <w:r>
              <w:rPr>
                <w:rFonts w:hint="eastAsia"/>
                <w:highlight w:val="none"/>
              </w:rPr>
              <w:t>；</w:t>
            </w:r>
          </w:p>
          <w:p>
            <w:pPr>
              <w:rPr>
                <w:rFonts w:hint="eastAsia"/>
                <w:highlight w:val="none"/>
                <w:lang w:eastAsia="zh-CN"/>
              </w:rPr>
            </w:pPr>
            <w:r>
              <w:rPr>
                <w:rFonts w:hint="eastAsia"/>
                <w:highlight w:val="none"/>
              </w:rPr>
              <w:t>（</w:t>
            </w:r>
            <w:r>
              <w:rPr>
                <w:rFonts w:hint="eastAsia"/>
                <w:highlight w:val="none"/>
                <w:lang w:val="en-US" w:eastAsia="zh-CN"/>
              </w:rPr>
              <w:t>3</w:t>
            </w:r>
            <w:r>
              <w:rPr>
                <w:rFonts w:hint="eastAsia"/>
                <w:highlight w:val="none"/>
              </w:rPr>
              <w:t>）投标单位应</w:t>
            </w:r>
            <w:r>
              <w:rPr>
                <w:rFonts w:hint="eastAsia"/>
                <w:highlight w:val="none"/>
                <w:lang w:val="en-US" w:eastAsia="zh-CN"/>
              </w:rPr>
              <w:t>具有良好的商业信誉和健全的财务会计制度及完税证明（需提供会计事务所出具2021年度财务审计报告（原件）及税务申报资料或税务部门出具的近半年的完税证明，2022年新成立的公司可不提供）</w:t>
            </w:r>
            <w:r>
              <w:rPr>
                <w:rFonts w:hint="eastAsia"/>
                <w:highlight w:val="none"/>
              </w:rPr>
              <w:t>；</w:t>
            </w:r>
          </w:p>
          <w:p>
            <w:pPr>
              <w:rPr>
                <w:rFonts w:hint="eastAsia"/>
                <w:highlight w:val="none"/>
                <w:lang w:val="en-US" w:eastAsia="zh-CN"/>
              </w:rPr>
            </w:pPr>
            <w:r>
              <w:rPr>
                <w:rFonts w:hint="eastAsia"/>
                <w:highlight w:val="none"/>
                <w:lang w:eastAsia="zh-CN"/>
              </w:rPr>
              <w:t>（</w:t>
            </w:r>
            <w:r>
              <w:rPr>
                <w:rFonts w:hint="eastAsia"/>
                <w:highlight w:val="none"/>
                <w:lang w:val="en-US" w:eastAsia="zh-CN"/>
              </w:rPr>
              <w:t>4）投标人需具备[水利水电施工总承包三级](含)以上资质，且在人员、设备、资金等方面具有承担本工程的能力。</w:t>
            </w:r>
          </w:p>
          <w:p>
            <w:pPr>
              <w:rPr>
                <w:rFonts w:hint="default"/>
                <w:highlight w:val="none"/>
                <w:lang w:val="en-US" w:eastAsia="zh-CN"/>
              </w:rPr>
            </w:pPr>
            <w:r>
              <w:rPr>
                <w:rFonts w:hint="eastAsia"/>
                <w:highlight w:val="none"/>
                <w:lang w:val="en-US" w:eastAsia="zh-CN"/>
              </w:rPr>
              <w:t>5、项目负责人需具备：水利水电工程专业二级及以上注册建造师。</w:t>
            </w:r>
          </w:p>
          <w:p>
            <w:pPr>
              <w:rPr>
                <w:rFonts w:hint="eastAsia"/>
                <w:highlight w:val="none"/>
              </w:rPr>
            </w:pPr>
            <w:r>
              <w:rPr>
                <w:rFonts w:hint="eastAsia"/>
                <w:highlight w:val="none"/>
                <w:lang w:val="en-US" w:eastAsia="zh-CN"/>
              </w:rPr>
              <w:t>（5）、投标人需具备有效的安全生产考核合格证书（B类）</w:t>
            </w:r>
          </w:p>
          <w:p>
            <w:pPr>
              <w:rPr>
                <w:rFonts w:hint="eastAsia"/>
                <w:highlight w:val="none"/>
              </w:rPr>
            </w:pPr>
            <w:r>
              <w:rPr>
                <w:rFonts w:hint="eastAsia"/>
                <w:highlight w:val="none"/>
              </w:rPr>
              <w:t>（</w:t>
            </w:r>
            <w:r>
              <w:rPr>
                <w:rFonts w:hint="eastAsia"/>
                <w:highlight w:val="none"/>
                <w:lang w:val="en-US" w:eastAsia="zh-CN"/>
              </w:rPr>
              <w:t>6</w:t>
            </w:r>
            <w:r>
              <w:rPr>
                <w:rFonts w:hint="eastAsia"/>
                <w:highlight w:val="none"/>
              </w:rPr>
              <w:t>）凡拟参加本次招标项目的投标人，如在“信用中国”网站（WWW.creditchina.gov.cn）、中国政府采购网（www.ccgp.gov.cn）、国家企业信用信息公示系统（http://www.gsxt.gov.cn）被列入失信被执行人、重大税收违法案件当事人名单、政府采购严重违法失信行为记录名单的（尚在处罚期内的）、经营异常名录的， 将拒绝其参加本次政府采购活动，并提供投标单位中国裁判文书网（http://wenshu.court.gov.cn/）的查询记录,如三年内有不良记录的，将拒绝其参加本次政府采购活动（</w:t>
            </w:r>
            <w:r>
              <w:rPr>
                <w:rFonts w:hint="eastAsia"/>
                <w:highlight w:val="none"/>
                <w:lang w:eastAsia="zh-CN"/>
              </w:rPr>
              <w:t>须</w:t>
            </w:r>
            <w:r>
              <w:rPr>
                <w:rFonts w:hint="eastAsia"/>
                <w:highlight w:val="none"/>
              </w:rPr>
              <w:t>加盖单位鲜公章）；</w:t>
            </w:r>
          </w:p>
          <w:p>
            <w:pPr>
              <w:rPr>
                <w:rFonts w:hint="eastAsia"/>
                <w:highlight w:val="none"/>
                <w:lang w:val="en-US" w:eastAsia="zh-CN"/>
              </w:rPr>
            </w:pPr>
            <w:r>
              <w:rPr>
                <w:rFonts w:hint="eastAsia"/>
                <w:highlight w:val="none"/>
              </w:rPr>
              <w:t>（</w:t>
            </w:r>
            <w:r>
              <w:rPr>
                <w:rFonts w:hint="eastAsia"/>
                <w:highlight w:val="none"/>
                <w:lang w:val="en-US" w:eastAsia="zh-CN"/>
              </w:rPr>
              <w:t>7</w:t>
            </w:r>
            <w:r>
              <w:rPr>
                <w:rFonts w:hint="eastAsia"/>
                <w:highlight w:val="none"/>
              </w:rPr>
              <w:t>）保证金缴纳票据（墨玉县公共资源平台交易中心开具的投标保证金收据）</w:t>
            </w:r>
            <w:r>
              <w:rPr>
                <w:rFonts w:hint="eastAsia"/>
                <w:highlight w:val="none"/>
                <w:lang w:val="en-US" w:eastAsia="zh-CN"/>
              </w:rPr>
              <w:t>及电子汇款单（汇款截图）</w:t>
            </w:r>
          </w:p>
          <w:p>
            <w:pPr>
              <w:rPr>
                <w:rFonts w:hint="eastAsia"/>
                <w:highlight w:val="none"/>
              </w:rPr>
            </w:pPr>
            <w:r>
              <w:rPr>
                <w:rFonts w:hint="eastAsia"/>
                <w:highlight w:val="none"/>
                <w:lang w:val="en-US" w:eastAsia="zh-CN"/>
              </w:rPr>
              <w:t>1</w:t>
            </w:r>
            <w:r>
              <w:rPr>
                <w:rFonts w:hint="eastAsia"/>
                <w:highlight w:val="none"/>
              </w:rPr>
              <w:t>、由投标人代表（有效投标人自行推荐）检查投标文件密封性。</w:t>
            </w:r>
          </w:p>
          <w:p>
            <w:pPr>
              <w:rPr>
                <w:rFonts w:hint="eastAsia"/>
                <w:highlight w:val="none"/>
              </w:rPr>
            </w:pPr>
            <w:r>
              <w:rPr>
                <w:rFonts w:hint="eastAsia"/>
                <w:highlight w:val="none"/>
                <w:lang w:val="en-US" w:eastAsia="zh-CN"/>
              </w:rPr>
              <w:t>2</w:t>
            </w:r>
            <w:r>
              <w:rPr>
                <w:rFonts w:hint="eastAsia"/>
                <w:highlight w:val="none"/>
              </w:rPr>
              <w:t>、开标顺序按签到时间先后的逆顺序进行唱标。</w:t>
            </w:r>
          </w:p>
          <w:p>
            <w:pPr>
              <w:rPr>
                <w:rFonts w:hint="eastAsia"/>
                <w:highlight w:val="none"/>
              </w:rPr>
            </w:pPr>
            <w:r>
              <w:rPr>
                <w:rFonts w:hint="eastAsia"/>
                <w:highlight w:val="none"/>
                <w:lang w:val="en-US" w:eastAsia="zh-CN"/>
              </w:rPr>
              <w:t>3</w:t>
            </w:r>
            <w:r>
              <w:rPr>
                <w:rFonts w:hint="eastAsia"/>
                <w:highlight w:val="none"/>
              </w:rPr>
              <w:t>、投标人对开标记录及唱标结果签字确认。</w:t>
            </w:r>
          </w:p>
          <w:p>
            <w:pPr>
              <w:rPr>
                <w:rFonts w:hint="eastAsia" w:eastAsiaTheme="majorEastAsia"/>
                <w:highlight w:val="none"/>
                <w:lang w:val="en-US" w:eastAsia="zh-CN"/>
              </w:rPr>
            </w:pPr>
            <w:r>
              <w:rPr>
                <w:rFonts w:hint="eastAsia" w:ascii="Times New Roman" w:hAnsi="Times New Roman" w:eastAsia="宋体" w:cs="Times New Roman"/>
                <w:kern w:val="2"/>
                <w:sz w:val="21"/>
                <w:szCs w:val="24"/>
                <w:highlight w:val="none"/>
                <w:lang w:val="en-US" w:eastAsia="zh-CN" w:bidi="ar-SA"/>
              </w:rPr>
              <w:t>4、现场查验资料均为原件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1"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25</w:t>
            </w:r>
          </w:p>
        </w:tc>
        <w:tc>
          <w:tcPr>
            <w:tcW w:w="939"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21.1</w:t>
            </w:r>
          </w:p>
        </w:tc>
        <w:tc>
          <w:tcPr>
            <w:tcW w:w="1765"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评标委员会</w:t>
            </w:r>
          </w:p>
        </w:tc>
        <w:tc>
          <w:tcPr>
            <w:tcW w:w="5813"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default" w:cs="仿宋" w:asciiTheme="majorEastAsia" w:hAnsiTheme="majorEastAsia" w:eastAsiaTheme="majorEastAsia"/>
                <w:bCs/>
                <w:color w:val="000000" w:themeColor="text1"/>
                <w:kern w:val="0"/>
                <w:szCs w:val="21"/>
                <w:highlight w:val="none"/>
                <w:lang w:val="en-US" w:eastAsia="zh-CN"/>
              </w:rPr>
            </w:pPr>
            <w:r>
              <w:rPr>
                <w:rFonts w:hint="eastAsia" w:cs="仿宋" w:asciiTheme="majorEastAsia" w:hAnsiTheme="majorEastAsia" w:eastAsiaTheme="majorEastAsia"/>
                <w:bCs/>
                <w:color w:val="000000" w:themeColor="text1"/>
                <w:kern w:val="0"/>
                <w:szCs w:val="21"/>
                <w:highlight w:val="none"/>
              </w:rPr>
              <w:t>评标委员会构成：</w:t>
            </w:r>
            <w:r>
              <w:rPr>
                <w:rFonts w:hint="eastAsia" w:cs="仿宋" w:asciiTheme="majorEastAsia" w:hAnsiTheme="majorEastAsia" w:eastAsiaTheme="majorEastAsia"/>
                <w:bCs/>
                <w:color w:val="000000" w:themeColor="text1"/>
                <w:kern w:val="0"/>
                <w:szCs w:val="21"/>
                <w:highlight w:val="none"/>
                <w:lang w:val="en-US" w:eastAsia="zh-CN"/>
              </w:rPr>
              <w:t>7</w:t>
            </w:r>
            <w:r>
              <w:rPr>
                <w:rFonts w:hint="eastAsia" w:cs="仿宋" w:asciiTheme="majorEastAsia" w:hAnsiTheme="majorEastAsia" w:eastAsiaTheme="majorEastAsia"/>
                <w:bCs/>
                <w:color w:val="000000" w:themeColor="text1"/>
                <w:kern w:val="0"/>
                <w:szCs w:val="21"/>
                <w:highlight w:val="none"/>
              </w:rPr>
              <w:t>人</w:t>
            </w:r>
            <w:r>
              <w:rPr>
                <w:rFonts w:hint="eastAsia" w:cs="仿宋" w:asciiTheme="majorEastAsia" w:hAnsiTheme="majorEastAsia" w:eastAsiaTheme="majorEastAsia"/>
                <w:bCs/>
                <w:color w:val="000000" w:themeColor="text1"/>
                <w:kern w:val="0"/>
                <w:szCs w:val="21"/>
                <w:highlight w:val="none"/>
                <w:lang w:eastAsia="zh-CN"/>
              </w:rPr>
              <w:t>，</w:t>
            </w:r>
            <w:r>
              <w:rPr>
                <w:rFonts w:hint="eastAsia" w:cs="仿宋" w:asciiTheme="majorEastAsia" w:hAnsiTheme="majorEastAsia" w:eastAsiaTheme="majorEastAsia"/>
                <w:bCs/>
                <w:color w:val="000000" w:themeColor="text1"/>
                <w:kern w:val="0"/>
                <w:szCs w:val="21"/>
                <w:highlight w:val="none"/>
                <w:lang w:val="en-US" w:eastAsia="zh-CN"/>
              </w:rPr>
              <w:t>其中招标人代表1人，专家6人。</w:t>
            </w:r>
          </w:p>
          <w:p>
            <w:pPr>
              <w:adjustRightInd w:val="0"/>
              <w:snapToGrid w:val="0"/>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评标专家确定方式：随机抽取。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3"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26</w:t>
            </w:r>
          </w:p>
        </w:tc>
        <w:tc>
          <w:tcPr>
            <w:tcW w:w="939"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26.3</w:t>
            </w:r>
          </w:p>
        </w:tc>
        <w:tc>
          <w:tcPr>
            <w:tcW w:w="1765"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是否授权评标委员会确定中标人</w:t>
            </w:r>
          </w:p>
        </w:tc>
        <w:tc>
          <w:tcPr>
            <w:tcW w:w="5813" w:type="dxa"/>
            <w:tcBorders>
              <w:top w:val="single" w:color="auto" w:sz="4" w:space="0"/>
              <w:left w:val="single" w:color="auto" w:sz="4" w:space="0"/>
              <w:bottom w:val="single" w:color="auto" w:sz="4" w:space="0"/>
              <w:right w:val="single" w:color="auto" w:sz="4" w:space="0"/>
            </w:tcBorders>
            <w:vAlign w:val="center"/>
          </w:tcPr>
          <w:p>
            <w:pPr>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5"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27</w:t>
            </w:r>
          </w:p>
        </w:tc>
        <w:tc>
          <w:tcPr>
            <w:tcW w:w="939"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29.1</w:t>
            </w:r>
          </w:p>
        </w:tc>
        <w:tc>
          <w:tcPr>
            <w:tcW w:w="1765"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中标公示和通知</w:t>
            </w:r>
          </w:p>
        </w:tc>
        <w:tc>
          <w:tcPr>
            <w:tcW w:w="5813" w:type="dxa"/>
            <w:tcBorders>
              <w:top w:val="single" w:color="auto" w:sz="4" w:space="0"/>
              <w:left w:val="single" w:color="auto" w:sz="4" w:space="0"/>
              <w:bottom w:val="single" w:color="auto" w:sz="4" w:space="0"/>
              <w:right w:val="single" w:color="auto" w:sz="4" w:space="0"/>
            </w:tcBorders>
            <w:vAlign w:val="center"/>
          </w:tcPr>
          <w:p>
            <w:pPr>
              <w:spacing w:line="320" w:lineRule="exact"/>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在依法确定中标人后，招标代理机构将在发布招标公告的媒体公示评标结果，公示期为1个工作日。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4"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28</w:t>
            </w:r>
          </w:p>
        </w:tc>
        <w:tc>
          <w:tcPr>
            <w:tcW w:w="939"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31.1</w:t>
            </w:r>
          </w:p>
        </w:tc>
        <w:tc>
          <w:tcPr>
            <w:tcW w:w="1765"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是否退还投标文件</w:t>
            </w:r>
          </w:p>
        </w:tc>
        <w:tc>
          <w:tcPr>
            <w:tcW w:w="5813" w:type="dxa"/>
            <w:tcBorders>
              <w:top w:val="single" w:color="auto" w:sz="4" w:space="0"/>
              <w:left w:val="single" w:color="auto" w:sz="4" w:space="0"/>
              <w:bottom w:val="single" w:color="auto" w:sz="4" w:space="0"/>
              <w:right w:val="single" w:color="auto" w:sz="4" w:space="0"/>
            </w:tcBorders>
            <w:vAlign w:val="center"/>
          </w:tcPr>
          <w:p>
            <w:pPr>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 xml:space="preserve">否，所有响应招标文件要求合格投标人的投标文件包括随文件同时递交的图纸、U盘等附件均不予退回。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4"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29</w:t>
            </w:r>
          </w:p>
        </w:tc>
        <w:tc>
          <w:tcPr>
            <w:tcW w:w="939"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32</w:t>
            </w:r>
          </w:p>
        </w:tc>
        <w:tc>
          <w:tcPr>
            <w:tcW w:w="1765"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highlight w:val="none"/>
              </w:rPr>
            </w:pPr>
            <w:r>
              <w:rPr>
                <w:rFonts w:hint="eastAsia" w:asciiTheme="majorEastAsia" w:hAnsiTheme="majorEastAsia" w:eastAsiaTheme="majorEastAsia"/>
                <w:bCs/>
                <w:color w:val="000000" w:themeColor="text1"/>
                <w:szCs w:val="21"/>
                <w:highlight w:val="none"/>
              </w:rPr>
              <w:t>投标人不得存在的其他情形</w:t>
            </w:r>
          </w:p>
        </w:tc>
        <w:tc>
          <w:tcPr>
            <w:tcW w:w="5813" w:type="dxa"/>
            <w:tcBorders>
              <w:top w:val="single" w:color="auto" w:sz="4" w:space="0"/>
              <w:left w:val="single" w:color="auto" w:sz="4" w:space="0"/>
              <w:bottom w:val="single" w:color="auto" w:sz="4" w:space="0"/>
              <w:right w:val="single" w:color="auto" w:sz="4" w:space="0"/>
            </w:tcBorders>
            <w:vAlign w:val="center"/>
          </w:tcPr>
          <w:p>
            <w:pPr>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一、不得存串通投标。有下列情形之一的，视为投标人串通投标，其投标无效：</w:t>
            </w:r>
          </w:p>
          <w:p>
            <w:pPr>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　　（一）不同投标人的投标文件由同一单位或者个人编制；</w:t>
            </w:r>
          </w:p>
          <w:p>
            <w:pPr>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　　（二）不同投标人委托同一单位或者个人办理投标事宜；</w:t>
            </w:r>
          </w:p>
          <w:p>
            <w:pPr>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　　（三）不同投标人的投标文件载明的项目管理成员或者联系人员为同一人；</w:t>
            </w:r>
          </w:p>
          <w:p>
            <w:pPr>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　　（四）不同投标人的投标文件异常一致或者投标报价呈规律性差异；</w:t>
            </w:r>
          </w:p>
          <w:p>
            <w:pPr>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　　（五）不同投标人的投标文件相互混装；</w:t>
            </w:r>
          </w:p>
          <w:p>
            <w:pPr>
              <w:ind w:firstLine="405"/>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（六）不同投标人的投标保证金从同一单位或者个人的账户转出；</w:t>
            </w:r>
          </w:p>
          <w:p>
            <w:pPr>
              <w:pStyle w:val="50"/>
              <w:ind w:firstLine="420" w:firstLineChars="200"/>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（七）其他法律法规规定的情形。</w:t>
            </w:r>
          </w:p>
          <w:p>
            <w:pPr>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二、投标人与投标人之间不得存在任何关联关系，关联关系的认定依据国家税务总局发布《关于完善关联申报和同期资料管理有关事项的公告》第二条，有下列情形之一的，视为有关联关系，其投标无效：</w:t>
            </w:r>
          </w:p>
          <w:p>
            <w:pPr>
              <w:ind w:firstLine="405"/>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（一）一方直接或者间接持有另一方的股份总和达到25%以上；双方直接或者间接同为第三方所持有的股份达到25%以上。</w:t>
            </w:r>
          </w:p>
          <w:p>
            <w:pPr>
              <w:ind w:firstLine="405"/>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如果一方通过中间方对另一方间接持有股份，只要其对中间方持股比例达到25%以上，则其对另一方的持股比例按照中间方对另一方的持股比例计算。</w:t>
            </w:r>
          </w:p>
          <w:p>
            <w:pPr>
              <w:ind w:firstLine="405"/>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两个以上具有夫妻、直系血亲、兄弟姐妹以及其他抚养、赡养关系的自然人共同持股同一企业，在判定关联关系时持股比例合并计算。</w:t>
            </w:r>
          </w:p>
          <w:p>
            <w:pPr>
              <w:ind w:firstLine="405"/>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二）双方存在持股关系或者同为第三方持股，虽持股比例未达到本条第（一）项规定，但双方之间借贷资金总额占任一方实收资本比例达到50%以上，或者一方全部借贷资金总额的10%以上由另一方担保（与独立金融机构之间的借贷或者担保除外）。</w:t>
            </w:r>
          </w:p>
          <w:p>
            <w:pPr>
              <w:ind w:firstLine="405"/>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借贷资金总额占实收资本比例=年度加权平均借贷资金/年度加权平均实收资本，其中：</w:t>
            </w:r>
          </w:p>
          <w:p>
            <w:pPr>
              <w:ind w:firstLine="405"/>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年度加权平均借贷资金= i笔借入或者贷出资金账面金额×i笔借入或者贷出资金年度实际占用天数/365。</w:t>
            </w:r>
          </w:p>
          <w:p>
            <w:pPr>
              <w:ind w:firstLine="405"/>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年度加权平均实收资本= i笔实收资本账面金额×i笔实收资本年度实际占用天数/365</w:t>
            </w:r>
          </w:p>
          <w:p>
            <w:pPr>
              <w:ind w:firstLine="405"/>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（三）双方存在持股关系或者同为第三方持股，虽持股比例未达到本条第（一）项规定，但一方的生产经营活动必须由另一方提供专利权、非专利技术、商标权、著作权等特许权才能正常进行。</w:t>
            </w:r>
          </w:p>
          <w:p>
            <w:pPr>
              <w:ind w:firstLine="405"/>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（四）双方存在持股关系或者同为第三方持股，虽持股比例未达到本条第（一）项规定，但一方的购买、销售、接受劳务、提供劳务等经营活动由另一方控制。</w:t>
            </w:r>
          </w:p>
          <w:p>
            <w:pPr>
              <w:ind w:firstLine="405"/>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上述控制是指一方有权决定另一方的财务和经营政策，并能据以从另一方的经营活动中获取利益。</w:t>
            </w:r>
          </w:p>
          <w:p>
            <w:pPr>
              <w:ind w:firstLine="405"/>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五）一方半数以上董事或者半数以上高级管理人员（包括上市公司董事会秘书、经理、副经理、财务负责人和公司章程规定的其他人员）由另一方任命或者委派，或者同时担任另一方的董事或者高级管理人员；或者双方各自半数以上董事或者半数以上高级管理人员同为第三方任命或者委派。</w:t>
            </w:r>
          </w:p>
          <w:p>
            <w:pPr>
              <w:ind w:firstLine="405"/>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（六）具有夫妻、直系血亲、兄弟姐妹以及其他抚养、赡养关系的两个自然人分别与双方具有本条第（一）至（五）项关系之一。</w:t>
            </w:r>
          </w:p>
          <w:p>
            <w:pPr>
              <w:ind w:firstLine="315" w:firstLineChars="150"/>
              <w:rPr>
                <w:rFonts w:cs="仿宋" w:asciiTheme="majorEastAsia" w:hAnsiTheme="majorEastAsia" w:eastAsiaTheme="majorEastAsia"/>
                <w:bCs/>
                <w:color w:val="000000" w:themeColor="text1"/>
                <w:kern w:val="0"/>
                <w:szCs w:val="21"/>
                <w:highlight w:val="none"/>
              </w:rPr>
            </w:pPr>
            <w:r>
              <w:rPr>
                <w:rFonts w:hint="eastAsia" w:asciiTheme="majorEastAsia" w:hAnsiTheme="majorEastAsia" w:eastAsiaTheme="majorEastAsia"/>
                <w:color w:val="000000" w:themeColor="text1"/>
                <w:highlight w:val="none"/>
              </w:rPr>
              <w:t>（七）双方在实质上具有其他共同利益。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4"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30</w:t>
            </w:r>
          </w:p>
        </w:tc>
        <w:tc>
          <w:tcPr>
            <w:tcW w:w="939"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highlight w:val="none"/>
              </w:rPr>
            </w:pPr>
          </w:p>
        </w:tc>
        <w:tc>
          <w:tcPr>
            <w:tcW w:w="1765" w:type="dxa"/>
            <w:tcBorders>
              <w:top w:val="single" w:color="auto" w:sz="4" w:space="0"/>
              <w:left w:val="single" w:color="auto" w:sz="4" w:space="0"/>
              <w:bottom w:val="single" w:color="auto" w:sz="4" w:space="0"/>
              <w:right w:val="single" w:color="auto" w:sz="4" w:space="0"/>
            </w:tcBorders>
            <w:vAlign w:val="center"/>
          </w:tcPr>
          <w:p>
            <w:pPr>
              <w:rPr>
                <w:rFonts w:cs="宋体" w:asciiTheme="majorEastAsia" w:hAnsiTheme="majorEastAsia" w:eastAsiaTheme="majorEastAsia"/>
                <w:b/>
                <w:bCs/>
                <w:color w:val="000000" w:themeColor="text1"/>
                <w:sz w:val="24"/>
                <w:highlight w:val="none"/>
              </w:rPr>
            </w:pPr>
            <w:r>
              <w:rPr>
                <w:rFonts w:hint="eastAsia" w:asciiTheme="majorEastAsia" w:hAnsiTheme="majorEastAsia" w:eastAsiaTheme="majorEastAsia"/>
                <w:color w:val="000000" w:themeColor="text1"/>
                <w:highlight w:val="none"/>
              </w:rPr>
              <w:t>低于成本价不正当竞争预防措施</w:t>
            </w:r>
          </w:p>
        </w:tc>
        <w:tc>
          <w:tcPr>
            <w:tcW w:w="5813" w:type="dxa"/>
            <w:tcBorders>
              <w:top w:val="single" w:color="auto" w:sz="4" w:space="0"/>
              <w:left w:val="single" w:color="auto" w:sz="4" w:space="0"/>
              <w:bottom w:val="single" w:color="auto" w:sz="4" w:space="0"/>
              <w:right w:val="single" w:color="auto" w:sz="4" w:space="0"/>
            </w:tcBorders>
            <w:vAlign w:val="center"/>
          </w:tcPr>
          <w:p>
            <w:pPr>
              <w:ind w:firstLine="405"/>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在评标过程中，投标人报价低于市场平均价，有可能影响产品质量或者不能诚信履约的，评标委员会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pPr>
              <w:ind w:firstLine="405"/>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ind w:firstLine="405"/>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投标文件作为无效处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9383" w:type="dxa"/>
            <w:gridSpan w:val="4"/>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需要补充的其他内容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31</w:t>
            </w:r>
          </w:p>
        </w:tc>
        <w:tc>
          <w:tcPr>
            <w:tcW w:w="93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33</w:t>
            </w:r>
          </w:p>
        </w:tc>
        <w:tc>
          <w:tcPr>
            <w:tcW w:w="7578" w:type="dxa"/>
            <w:gridSpan w:val="2"/>
            <w:tcBorders>
              <w:top w:val="single" w:color="auto" w:sz="4" w:space="0"/>
              <w:left w:val="single" w:color="auto" w:sz="4" w:space="0"/>
              <w:bottom w:val="single" w:color="auto" w:sz="4" w:space="0"/>
              <w:right w:val="single" w:color="auto" w:sz="4" w:space="0"/>
            </w:tcBorders>
            <w:vAlign w:val="center"/>
          </w:tcPr>
          <w:p>
            <w:pPr>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color w:val="000000" w:themeColor="text1"/>
                <w:highlight w:val="none"/>
              </w:rPr>
              <w:t>付款方式：签订合同时双方协商确定。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32</w:t>
            </w:r>
          </w:p>
        </w:tc>
        <w:tc>
          <w:tcPr>
            <w:tcW w:w="93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highlight w:val="none"/>
              </w:rPr>
            </w:pPr>
          </w:p>
        </w:tc>
        <w:tc>
          <w:tcPr>
            <w:tcW w:w="7578" w:type="dxa"/>
            <w:gridSpan w:val="2"/>
            <w:tcBorders>
              <w:top w:val="single" w:color="auto" w:sz="4" w:space="0"/>
              <w:left w:val="single" w:color="auto" w:sz="4" w:space="0"/>
              <w:bottom w:val="single" w:color="auto" w:sz="4" w:space="0"/>
              <w:right w:val="single" w:color="auto" w:sz="4" w:space="0"/>
            </w:tcBorders>
            <w:vAlign w:val="center"/>
          </w:tcPr>
          <w:p>
            <w:pPr>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履约保证</w:t>
            </w:r>
            <w:r>
              <w:rPr>
                <w:rFonts w:hint="eastAsia" w:cs="仿宋" w:asciiTheme="majorEastAsia" w:hAnsiTheme="majorEastAsia" w:eastAsiaTheme="majorEastAsia"/>
                <w:bCs/>
                <w:color w:val="000000" w:themeColor="text1"/>
                <w:kern w:val="0"/>
                <w:szCs w:val="21"/>
                <w:highlight w:val="none"/>
              </w:rPr>
              <w:t>金的金额：</w:t>
            </w:r>
            <w:r>
              <w:rPr>
                <w:rFonts w:hint="eastAsia" w:cs="仿宋" w:asciiTheme="majorEastAsia" w:hAnsiTheme="majorEastAsia" w:eastAsiaTheme="majorEastAsia"/>
                <w:bCs/>
                <w:color w:val="000000" w:themeColor="text1"/>
                <w:szCs w:val="21"/>
                <w:highlight w:val="none"/>
                <w:u w:val="single"/>
              </w:rPr>
              <w:t>中标价的3%（具体事宜由双方签订合同时约定）</w:t>
            </w:r>
            <w:r>
              <w:rPr>
                <w:rFonts w:hint="eastAsia" w:cs="仿宋" w:asciiTheme="majorEastAsia" w:hAnsiTheme="majorEastAsia" w:eastAsiaTheme="majorEastAsia"/>
                <w:bCs/>
                <w:color w:val="000000" w:themeColor="text1"/>
                <w:kern w:val="0"/>
                <w:szCs w:val="21"/>
                <w:highlight w:val="none"/>
              </w:rPr>
              <w:t>。</w:t>
            </w:r>
          </w:p>
          <w:p>
            <w:pPr>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履约保证金的形式：转账</w:t>
            </w:r>
          </w:p>
          <w:p>
            <w:pPr>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保证金的缴纳方式：在收到中标通知书后，中标人须在 10 个工作日内以转账的方式向招标人提交履约保证金，否则招标人将取消其中标资格。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33</w:t>
            </w:r>
          </w:p>
        </w:tc>
        <w:tc>
          <w:tcPr>
            <w:tcW w:w="93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highlight w:val="none"/>
              </w:rPr>
            </w:pPr>
          </w:p>
        </w:tc>
        <w:tc>
          <w:tcPr>
            <w:tcW w:w="7578" w:type="dxa"/>
            <w:gridSpan w:val="2"/>
            <w:tcBorders>
              <w:top w:val="single" w:color="auto" w:sz="4" w:space="0"/>
              <w:left w:val="single" w:color="auto" w:sz="4" w:space="0"/>
              <w:bottom w:val="single" w:color="auto" w:sz="4" w:space="0"/>
              <w:right w:val="single" w:color="auto" w:sz="4" w:space="0"/>
            </w:tcBorders>
            <w:vAlign w:val="center"/>
          </w:tcPr>
          <w:p>
            <w:pPr>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招标代理服务费的计算与收取：</w:t>
            </w:r>
            <w:r>
              <w:rPr>
                <w:rFonts w:hint="eastAsia" w:asciiTheme="majorEastAsia" w:hAnsiTheme="majorEastAsia" w:eastAsiaTheme="majorEastAsia"/>
                <w:bCs/>
                <w:color w:val="000000" w:themeColor="text1"/>
                <w:szCs w:val="21"/>
                <w:highlight w:val="none"/>
              </w:rPr>
              <w:t>经与</w:t>
            </w:r>
            <w:r>
              <w:rPr>
                <w:rFonts w:hint="eastAsia" w:asciiTheme="majorEastAsia" w:hAnsiTheme="majorEastAsia" w:eastAsiaTheme="majorEastAsia"/>
                <w:bCs/>
                <w:color w:val="000000" w:themeColor="text1"/>
                <w:szCs w:val="21"/>
                <w:highlight w:val="none"/>
                <w:lang w:val="en-US" w:eastAsia="zh-CN"/>
              </w:rPr>
              <w:t>招标人</w:t>
            </w:r>
            <w:r>
              <w:rPr>
                <w:rFonts w:hint="eastAsia" w:asciiTheme="majorEastAsia" w:hAnsiTheme="majorEastAsia" w:eastAsiaTheme="majorEastAsia"/>
                <w:bCs/>
                <w:color w:val="000000" w:themeColor="text1"/>
                <w:szCs w:val="21"/>
                <w:highlight w:val="none"/>
              </w:rPr>
              <w:t>位约定，本项目招标代理费由中标单位支付，取费标准参考国家发展改革委下发的《关于降低部分建设项目收费标准规范收费行为等有关问题的通知》[2015]299号文件执行。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34</w:t>
            </w:r>
          </w:p>
        </w:tc>
        <w:tc>
          <w:tcPr>
            <w:tcW w:w="93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highlight w:val="none"/>
              </w:rPr>
            </w:pPr>
          </w:p>
        </w:tc>
        <w:tc>
          <w:tcPr>
            <w:tcW w:w="7578" w:type="dxa"/>
            <w:gridSpan w:val="2"/>
            <w:tcBorders>
              <w:top w:val="single" w:color="auto" w:sz="4" w:space="0"/>
              <w:left w:val="single" w:color="auto" w:sz="4" w:space="0"/>
              <w:bottom w:val="single" w:color="auto" w:sz="4" w:space="0"/>
              <w:right w:val="single" w:color="auto" w:sz="4" w:space="0"/>
            </w:tcBorders>
            <w:vAlign w:val="center"/>
          </w:tcPr>
          <w:p>
            <w:pPr>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本前附表与《投标人须知》中对应的条款内容如有矛盾，应以本前附表为准。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35</w:t>
            </w:r>
          </w:p>
        </w:tc>
        <w:tc>
          <w:tcPr>
            <w:tcW w:w="93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highlight w:val="none"/>
              </w:rPr>
            </w:pPr>
          </w:p>
        </w:tc>
        <w:tc>
          <w:tcPr>
            <w:tcW w:w="7578" w:type="dxa"/>
            <w:gridSpan w:val="2"/>
            <w:tcBorders>
              <w:top w:val="single" w:color="auto" w:sz="4" w:space="0"/>
              <w:left w:val="single" w:color="auto" w:sz="4" w:space="0"/>
              <w:bottom w:val="single" w:color="auto" w:sz="4" w:space="0"/>
              <w:right w:val="single" w:color="auto" w:sz="4" w:space="0"/>
            </w:tcBorders>
            <w:vAlign w:val="center"/>
          </w:tcPr>
          <w:p>
            <w:pPr>
              <w:rPr>
                <w:rFonts w:asciiTheme="majorEastAsia" w:hAnsiTheme="majorEastAsia" w:eastAsiaTheme="majorEastAsia"/>
                <w:b/>
                <w:color w:val="000000" w:themeColor="text1"/>
                <w:highlight w:val="none"/>
              </w:rPr>
            </w:pPr>
            <w:r>
              <w:rPr>
                <w:rFonts w:hint="eastAsia" w:cs="仿宋" w:asciiTheme="majorEastAsia" w:hAnsiTheme="majorEastAsia" w:eastAsiaTheme="majorEastAsia"/>
                <w:b/>
                <w:bCs/>
                <w:color w:val="000000" w:themeColor="text1"/>
                <w:kern w:val="0"/>
                <w:szCs w:val="21"/>
                <w:highlight w:val="none"/>
              </w:rPr>
              <w:t>开标现场除携带相关原件外，还须单独手持法人授权委托书、身份证明备查，否则作否决投标处理；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36</w:t>
            </w:r>
          </w:p>
        </w:tc>
        <w:tc>
          <w:tcPr>
            <w:tcW w:w="939"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政府采购政策支持</w:t>
            </w:r>
          </w:p>
        </w:tc>
        <w:tc>
          <w:tcPr>
            <w:tcW w:w="7578" w:type="dxa"/>
            <w:gridSpan w:val="2"/>
            <w:tcBorders>
              <w:top w:val="single" w:color="auto" w:sz="4" w:space="0"/>
              <w:left w:val="single" w:color="auto" w:sz="4" w:space="0"/>
              <w:bottom w:val="single" w:color="auto" w:sz="4" w:space="0"/>
              <w:right w:val="single" w:color="auto" w:sz="4" w:space="0"/>
            </w:tcBorders>
            <w:vAlign w:val="center"/>
          </w:tcPr>
          <w:p>
            <w:pPr>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（1）根据财政部发布的《政府采购促进中小企业发展暂行办法》（财库[2011]181 号）的规定，本项目对满足价格扣除条件且在投标文件中提交了《投标人企业类型声明函》，并满足相关规定的投标人，其投标报价扣除 6%后参与评审。</w:t>
            </w:r>
          </w:p>
          <w:p>
            <w:pPr>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2）根据财政部发布的《关于政府采购支持监狱企业发展有关问题的通知》（财库[2014]68号）的规定，本项目对满足价格扣除条件且在投标文件中提交了《投标人企业类型声明函》，并满足相关规定的投标人，其投标报价扣除 6%后参与评审。</w:t>
            </w:r>
          </w:p>
          <w:p>
            <w:pPr>
              <w:rPr>
                <w:rFonts w:cs="仿宋" w:asciiTheme="majorEastAsia" w:hAnsiTheme="majorEastAsia" w:eastAsiaTheme="majorEastAsia"/>
                <w:b/>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（3）根据《财政部、民政部、中国残疾人联合会关于促进残疾人就业政府采购政策的通知》(财库[2017]141 号)的规定，对满足价格扣除条件且在投标文件中提交了《残疾人福利性单位声明函》，并满足相关规定的投标人，其投标报价扣除6%后参与评审。残疾人福利性单位属于小型、微型企业的，不重复享受政策。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37</w:t>
            </w:r>
          </w:p>
        </w:tc>
        <w:tc>
          <w:tcPr>
            <w:tcW w:w="939" w:type="dxa"/>
            <w:tcBorders>
              <w:top w:val="single" w:color="auto" w:sz="4" w:space="0"/>
              <w:left w:val="single" w:color="auto" w:sz="4" w:space="0"/>
              <w:bottom w:val="single" w:color="auto" w:sz="4" w:space="0"/>
              <w:right w:val="single" w:color="auto" w:sz="4" w:space="0"/>
            </w:tcBorders>
            <w:vAlign w:val="center"/>
          </w:tcPr>
          <w:p>
            <w:pPr>
              <w:overflowPunct w:val="0"/>
              <w:spacing w:line="440" w:lineRule="exact"/>
              <w:jc w:val="center"/>
              <w:rPr>
                <w:rFonts w:asciiTheme="majorEastAsia" w:hAnsiTheme="majorEastAsia" w:eastAsiaTheme="majorEastAsia"/>
                <w:color w:val="000000" w:themeColor="text1"/>
                <w:sz w:val="24"/>
                <w:szCs w:val="22"/>
                <w:highlight w:val="none"/>
              </w:rPr>
            </w:pPr>
            <w:r>
              <w:rPr>
                <w:rFonts w:hint="eastAsia" w:asciiTheme="majorEastAsia" w:hAnsiTheme="majorEastAsia" w:eastAsiaTheme="majorEastAsia"/>
                <w:b/>
                <w:color w:val="000000" w:themeColor="text1"/>
                <w:sz w:val="24"/>
                <w:highlight w:val="none"/>
              </w:rPr>
              <w:t>特别注意</w:t>
            </w:r>
          </w:p>
        </w:tc>
        <w:tc>
          <w:tcPr>
            <w:tcW w:w="7578" w:type="dxa"/>
            <w:gridSpan w:val="2"/>
            <w:tcBorders>
              <w:top w:val="single" w:color="auto" w:sz="4" w:space="0"/>
              <w:left w:val="single" w:color="auto" w:sz="4" w:space="0"/>
              <w:bottom w:val="single" w:color="auto" w:sz="4" w:space="0"/>
              <w:right w:val="single" w:color="auto" w:sz="4" w:space="0"/>
            </w:tcBorders>
            <w:vAlign w:val="center"/>
          </w:tcPr>
          <w:p>
            <w:pPr>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1、招标文件中部分加粗、加下划线、废标、无效标、投标被拒绝字样的条款，为招标的实质性要求和条件，着重提醒各投标人注意，并认真查看招标文件中的每一个条款及要求，因误读招标文件而造成的后果，招标人概不负责。</w:t>
            </w:r>
          </w:p>
          <w:p>
            <w:pPr>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2、投标文件中有弄虚作假的内容，其投标文件作废。（如假证书、假业绩、隐瞒不良行为记录、夸大荣誉、使用非本单位在职员工的相关证件及不符合招标文件规定的条款等）；在签订合同之前，投标人如发现投标人的投标文件有弄虚作假内容，招标人可拒绝与其签订合同。并将其列入政府采购黑名单库。</w:t>
            </w:r>
          </w:p>
          <w:p>
            <w:pPr>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3、所有投标人的报价高于采购预算额度视为无效报价（即作否决投标处理）。</w:t>
            </w:r>
          </w:p>
          <w:p>
            <w:pPr>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4、相同品牌产品且通过资格审查、符合性审查的不同投标人参加同一合同项下投标的，按一家投标人计算，评审后报价最低的同品牌投标人获得中标人推荐资格；评审得分相同的，按照随机抽取方式确定一个投标人获得中标人推荐资格，其他同品牌投标人不作为中标候选人。</w:t>
            </w:r>
          </w:p>
          <w:p>
            <w:pPr>
              <w:rPr>
                <w:rFonts w:asciiTheme="majorEastAsia" w:hAnsiTheme="majorEastAsia" w:eastAsiaTheme="majorEastAsia"/>
                <w:b/>
                <w:color w:val="000000" w:themeColor="text1"/>
                <w:szCs w:val="21"/>
                <w:highlight w:val="none"/>
              </w:rPr>
            </w:pPr>
            <w:r>
              <w:rPr>
                <w:rFonts w:hint="eastAsia" w:cs="仿宋" w:asciiTheme="majorEastAsia" w:hAnsiTheme="majorEastAsia" w:eastAsiaTheme="majorEastAsia"/>
                <w:bCs/>
                <w:color w:val="000000" w:themeColor="text1"/>
                <w:kern w:val="0"/>
                <w:szCs w:val="21"/>
                <w:highlight w:val="none"/>
              </w:rPr>
              <w:t>5、所有投标人的报价明显低于其他投标报价或者在设有标底时明显低于标底，使得其投标报价可能低于其个别成本的，应当要求该投标人作出书面说明并提供相应证明材料。投标人不能合理或者不能提供相应证明材料的，由评标委员会认定该投标人以低于成本报价竞标，其投标视为无效标处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1" w:hRule="atLeast"/>
        </w:trPr>
        <w:tc>
          <w:tcPr>
            <w:tcW w:w="9383" w:type="dxa"/>
            <w:gridSpan w:val="4"/>
            <w:tcBorders>
              <w:top w:val="single" w:color="auto" w:sz="4" w:space="0"/>
              <w:left w:val="single" w:color="auto" w:sz="4" w:space="0"/>
              <w:bottom w:val="single" w:color="auto" w:sz="4" w:space="0"/>
              <w:right w:val="single" w:color="auto" w:sz="4" w:space="0"/>
            </w:tcBorders>
            <w:vAlign w:val="center"/>
          </w:tcPr>
          <w:p>
            <w:pPr>
              <w:pStyle w:val="129"/>
              <w:tabs>
                <w:tab w:val="left" w:pos="3750"/>
              </w:tabs>
              <w:spacing w:line="440" w:lineRule="exact"/>
              <w:jc w:val="both"/>
              <w:rPr>
                <w:rFonts w:cs="Times New Roman" w:asciiTheme="majorEastAsia" w:hAnsiTheme="majorEastAsia" w:eastAsiaTheme="majorEastAsia"/>
                <w:color w:val="000000" w:themeColor="text1"/>
                <w:kern w:val="2"/>
                <w:sz w:val="21"/>
                <w:szCs w:val="21"/>
                <w:highlight w:val="none"/>
              </w:rPr>
            </w:pPr>
            <w:r>
              <w:rPr>
                <w:rFonts w:hint="eastAsia" w:cs="Times New Roman" w:asciiTheme="majorEastAsia" w:hAnsiTheme="majorEastAsia" w:eastAsiaTheme="majorEastAsia"/>
                <w:color w:val="000000" w:themeColor="text1"/>
                <w:kern w:val="2"/>
                <w:sz w:val="21"/>
                <w:szCs w:val="21"/>
                <w:highlight w:val="none"/>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供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9383" w:type="dxa"/>
            <w:gridSpan w:val="4"/>
            <w:tcBorders>
              <w:top w:val="single" w:color="auto" w:sz="4" w:space="0"/>
              <w:left w:val="single" w:color="auto" w:sz="4" w:space="0"/>
              <w:bottom w:val="single" w:color="auto" w:sz="4" w:space="0"/>
              <w:right w:val="single" w:color="auto" w:sz="4" w:space="0"/>
            </w:tcBorders>
            <w:vAlign w:val="center"/>
          </w:tcPr>
          <w:p>
            <w:pPr>
              <w:pStyle w:val="129"/>
              <w:tabs>
                <w:tab w:val="left" w:pos="3750"/>
              </w:tabs>
              <w:spacing w:line="440" w:lineRule="exact"/>
              <w:jc w:val="both"/>
              <w:rPr>
                <w:rFonts w:cs="Times New Roman" w:asciiTheme="majorEastAsia" w:hAnsiTheme="majorEastAsia" w:eastAsiaTheme="majorEastAsia"/>
                <w:color w:val="000000" w:themeColor="text1"/>
                <w:kern w:val="2"/>
                <w:sz w:val="21"/>
                <w:szCs w:val="21"/>
                <w:highlight w:val="none"/>
              </w:rPr>
            </w:pPr>
            <w:r>
              <w:rPr>
                <w:rFonts w:hint="eastAsia" w:cs="Times New Roman" w:asciiTheme="majorEastAsia" w:hAnsiTheme="majorEastAsia" w:eastAsiaTheme="majorEastAsia"/>
                <w:color w:val="000000" w:themeColor="text1"/>
                <w:kern w:val="2"/>
                <w:sz w:val="21"/>
                <w:szCs w:val="21"/>
                <w:highlight w:val="none"/>
              </w:rPr>
              <w:t>提示：（1）供应商认为采购文件使自己的权益受到损害的，可以自获取采购文件之日或者采购公告期限届满之日（公告期限届满后获取采购文件的，以公告期限届满之日为准）起7个工作日内，以书面形式向采购人和采购代理机构提出质疑。对未按上述方式获取招标文件的供应商对该文件提出的质疑，采购人或采购代理机构将不予处理。</w:t>
            </w:r>
          </w:p>
          <w:p>
            <w:pPr>
              <w:pStyle w:val="129"/>
              <w:tabs>
                <w:tab w:val="left" w:pos="3750"/>
              </w:tabs>
              <w:spacing w:line="440" w:lineRule="exact"/>
              <w:jc w:val="both"/>
              <w:rPr>
                <w:rFonts w:cs="Times New Roman" w:asciiTheme="majorEastAsia" w:hAnsiTheme="majorEastAsia" w:eastAsiaTheme="majorEastAsia"/>
                <w:color w:val="000000" w:themeColor="text1"/>
                <w:kern w:val="2"/>
                <w:sz w:val="21"/>
                <w:szCs w:val="21"/>
                <w:highlight w:val="none"/>
              </w:rPr>
            </w:pPr>
            <w:r>
              <w:rPr>
                <w:rFonts w:hint="eastAsia" w:cs="Times New Roman" w:asciiTheme="majorEastAsia" w:hAnsiTheme="majorEastAsia" w:eastAsiaTheme="majorEastAsia"/>
                <w:color w:val="000000" w:themeColor="text1"/>
                <w:kern w:val="2"/>
                <w:sz w:val="21"/>
                <w:szCs w:val="21"/>
                <w:highlight w:val="none"/>
              </w:rPr>
              <w:t>（2）更正补充公告请自行登录新疆政府采购网查看下载。</w:t>
            </w:r>
          </w:p>
        </w:tc>
      </w:tr>
      <w:bookmarkEnd w:id="3"/>
      <w:bookmarkEnd w:id="4"/>
      <w:bookmarkEnd w:id="5"/>
    </w:tbl>
    <w:p>
      <w:pPr>
        <w:pStyle w:val="6"/>
        <w:rPr>
          <w:rFonts w:cs="仿宋" w:asciiTheme="majorEastAsia" w:hAnsiTheme="majorEastAsia" w:eastAsiaTheme="majorEastAsia"/>
          <w:b w:val="0"/>
          <w:color w:val="000000" w:themeColor="text1"/>
          <w:sz w:val="21"/>
          <w:szCs w:val="21"/>
          <w:highlight w:val="none"/>
        </w:rPr>
      </w:pPr>
      <w:bookmarkStart w:id="6" w:name="_Toc440183408"/>
    </w:p>
    <w:p>
      <w:pPr>
        <w:pStyle w:val="6"/>
        <w:rPr>
          <w:rFonts w:cs="仿宋" w:asciiTheme="majorEastAsia" w:hAnsiTheme="majorEastAsia" w:eastAsiaTheme="majorEastAsia"/>
          <w:b w:val="0"/>
          <w:color w:val="000000" w:themeColor="text1"/>
          <w:sz w:val="21"/>
          <w:szCs w:val="21"/>
          <w:highlight w:val="none"/>
        </w:rPr>
      </w:pPr>
    </w:p>
    <w:p>
      <w:pPr>
        <w:rPr>
          <w:rFonts w:asciiTheme="majorEastAsia" w:hAnsiTheme="majorEastAsia" w:eastAsiaTheme="majorEastAsia"/>
          <w:color w:val="000000" w:themeColor="text1"/>
          <w:highlight w:val="none"/>
        </w:rPr>
      </w:pPr>
    </w:p>
    <w:p>
      <w:pPr>
        <w:pStyle w:val="50"/>
        <w:rPr>
          <w:rFonts w:asciiTheme="majorEastAsia" w:hAnsiTheme="majorEastAsia" w:eastAsiaTheme="majorEastAsia"/>
          <w:color w:val="000000" w:themeColor="text1"/>
          <w:highlight w:val="none"/>
        </w:rPr>
      </w:pPr>
    </w:p>
    <w:p>
      <w:pPr>
        <w:pStyle w:val="50"/>
        <w:rPr>
          <w:rFonts w:asciiTheme="majorEastAsia" w:hAnsiTheme="majorEastAsia" w:eastAsiaTheme="majorEastAsia"/>
          <w:color w:val="000000" w:themeColor="text1"/>
          <w:highlight w:val="none"/>
        </w:rPr>
      </w:pPr>
    </w:p>
    <w:p>
      <w:pPr>
        <w:pStyle w:val="50"/>
        <w:rPr>
          <w:rFonts w:asciiTheme="majorEastAsia" w:hAnsiTheme="majorEastAsia" w:eastAsiaTheme="majorEastAsia"/>
          <w:color w:val="000000" w:themeColor="text1"/>
          <w:highlight w:val="none"/>
        </w:rPr>
      </w:pPr>
    </w:p>
    <w:p>
      <w:pPr>
        <w:pStyle w:val="50"/>
        <w:rPr>
          <w:rFonts w:asciiTheme="majorEastAsia" w:hAnsiTheme="majorEastAsia" w:eastAsiaTheme="majorEastAsia"/>
          <w:color w:val="000000" w:themeColor="text1"/>
          <w:highlight w:val="none"/>
        </w:rPr>
      </w:pPr>
    </w:p>
    <w:p>
      <w:pPr>
        <w:pStyle w:val="50"/>
        <w:rPr>
          <w:rFonts w:asciiTheme="majorEastAsia" w:hAnsiTheme="majorEastAsia" w:eastAsiaTheme="majorEastAsia"/>
          <w:color w:val="000000" w:themeColor="text1"/>
          <w:highlight w:val="none"/>
        </w:rPr>
      </w:pPr>
    </w:p>
    <w:p>
      <w:pPr>
        <w:pStyle w:val="50"/>
        <w:rPr>
          <w:rFonts w:asciiTheme="majorEastAsia" w:hAnsiTheme="majorEastAsia" w:eastAsiaTheme="majorEastAsia"/>
          <w:color w:val="000000" w:themeColor="text1"/>
          <w:highlight w:val="none"/>
        </w:rPr>
      </w:pPr>
    </w:p>
    <w:p>
      <w:pPr>
        <w:pStyle w:val="50"/>
        <w:rPr>
          <w:rFonts w:asciiTheme="majorEastAsia" w:hAnsiTheme="majorEastAsia" w:eastAsiaTheme="majorEastAsia"/>
          <w:color w:val="000000" w:themeColor="text1"/>
          <w:highlight w:val="none"/>
        </w:rPr>
      </w:pPr>
    </w:p>
    <w:p>
      <w:pPr>
        <w:pStyle w:val="6"/>
        <w:rPr>
          <w:rFonts w:cs="仿宋" w:asciiTheme="majorEastAsia" w:hAnsiTheme="majorEastAsia" w:eastAsiaTheme="majorEastAsia"/>
          <w:b w:val="0"/>
          <w:color w:val="000000" w:themeColor="text1"/>
          <w:sz w:val="21"/>
          <w:szCs w:val="21"/>
          <w:highlight w:val="none"/>
        </w:rPr>
      </w:pPr>
      <w:r>
        <w:rPr>
          <w:rFonts w:hint="eastAsia" w:cs="仿宋" w:asciiTheme="majorEastAsia" w:hAnsiTheme="majorEastAsia" w:eastAsiaTheme="majorEastAsia"/>
          <w:b w:val="0"/>
          <w:color w:val="000000" w:themeColor="text1"/>
          <w:sz w:val="21"/>
          <w:szCs w:val="21"/>
          <w:highlight w:val="none"/>
        </w:rPr>
        <w:t>（一） 总则</w:t>
      </w:r>
      <w:bookmarkEnd w:id="6"/>
    </w:p>
    <w:p>
      <w:pPr>
        <w:pStyle w:val="7"/>
        <w:rPr>
          <w:rFonts w:cs="仿宋" w:asciiTheme="majorEastAsia" w:hAnsiTheme="majorEastAsia" w:eastAsiaTheme="majorEastAsia"/>
          <w:b w:val="0"/>
          <w:color w:val="000000" w:themeColor="text1"/>
          <w:sz w:val="21"/>
          <w:szCs w:val="21"/>
          <w:highlight w:val="none"/>
        </w:rPr>
      </w:pPr>
      <w:r>
        <w:rPr>
          <w:rFonts w:hint="eastAsia" w:cs="仿宋" w:asciiTheme="majorEastAsia" w:hAnsiTheme="majorEastAsia" w:eastAsiaTheme="majorEastAsia"/>
          <w:b w:val="0"/>
          <w:color w:val="000000" w:themeColor="text1"/>
          <w:sz w:val="21"/>
          <w:szCs w:val="21"/>
          <w:highlight w:val="none"/>
        </w:rPr>
        <w:t>1．项目概况及招标范围</w:t>
      </w:r>
    </w:p>
    <w:p>
      <w:pPr>
        <w:spacing w:line="360" w:lineRule="auto"/>
        <w:ind w:firstLine="420" w:firstLineChars="2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1.1 项目概况</w:t>
      </w:r>
    </w:p>
    <w:p>
      <w:pPr>
        <w:spacing w:line="360" w:lineRule="auto"/>
        <w:ind w:firstLine="420" w:firstLineChars="2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根据《中华人民共和国政府采购法》等有关法律、法规和规章的规定，本招标项目已具备招标条件，现对本项目设备采购进行招标。</w:t>
      </w:r>
    </w:p>
    <w:p>
      <w:pPr>
        <w:spacing w:line="360" w:lineRule="auto"/>
        <w:ind w:firstLine="420" w:firstLineChars="2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1.2 招标范围</w:t>
      </w:r>
    </w:p>
    <w:p>
      <w:pPr>
        <w:spacing w:line="360" w:lineRule="auto"/>
        <w:ind w:firstLine="420" w:firstLineChars="2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本次招标的范围见投标人须知前附表第6项。</w:t>
      </w:r>
    </w:p>
    <w:p>
      <w:pPr>
        <w:spacing w:line="360" w:lineRule="auto"/>
        <w:ind w:firstLine="420" w:firstLineChars="2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1.3 联系方式</w:t>
      </w:r>
    </w:p>
    <w:p>
      <w:pPr>
        <w:spacing w:line="360" w:lineRule="auto"/>
        <w:ind w:firstLine="420" w:firstLineChars="2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本次招标的招标人或招标代理机构联系方式见投标人须知前附表第8项。</w:t>
      </w:r>
    </w:p>
    <w:p>
      <w:pPr>
        <w:pStyle w:val="7"/>
        <w:rPr>
          <w:rFonts w:cs="仿宋" w:asciiTheme="majorEastAsia" w:hAnsiTheme="majorEastAsia" w:eastAsiaTheme="majorEastAsia"/>
          <w:b w:val="0"/>
          <w:color w:val="000000" w:themeColor="text1"/>
          <w:sz w:val="21"/>
          <w:szCs w:val="21"/>
          <w:highlight w:val="none"/>
        </w:rPr>
      </w:pPr>
      <w:r>
        <w:rPr>
          <w:rFonts w:hint="eastAsia" w:cs="仿宋" w:asciiTheme="majorEastAsia" w:hAnsiTheme="majorEastAsia" w:eastAsiaTheme="majorEastAsia"/>
          <w:b w:val="0"/>
          <w:color w:val="000000" w:themeColor="text1"/>
          <w:sz w:val="21"/>
          <w:szCs w:val="21"/>
          <w:highlight w:val="none"/>
        </w:rPr>
        <w:t>2．合格的投标人</w:t>
      </w:r>
    </w:p>
    <w:p>
      <w:pPr>
        <w:pStyle w:val="40"/>
        <w:rPr>
          <w:rFonts w:hint="eastAsia"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须满足《中华人民共和国政府采购法》第二十二条规定。</w:t>
      </w:r>
    </w:p>
    <w:p>
      <w:pPr>
        <w:pStyle w:val="40"/>
        <w:rPr>
          <w:rFonts w:hint="eastAsia"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lang w:val="en-US" w:eastAsia="zh-CN"/>
        </w:rPr>
        <w:t>2.</w:t>
      </w:r>
      <w:r>
        <w:rPr>
          <w:rFonts w:hint="eastAsia" w:cs="仿宋" w:asciiTheme="majorEastAsia" w:hAnsiTheme="majorEastAsia" w:eastAsiaTheme="majorEastAsia"/>
          <w:color w:val="000000" w:themeColor="text1"/>
          <w:szCs w:val="21"/>
          <w:highlight w:val="none"/>
        </w:rPr>
        <w:t>1、具有有效的营业执照；</w:t>
      </w:r>
    </w:p>
    <w:p>
      <w:pPr>
        <w:pStyle w:val="40"/>
        <w:rPr>
          <w:rFonts w:hint="eastAsia"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lang w:val="en-US" w:eastAsia="zh-CN"/>
        </w:rPr>
        <w:t>2.</w:t>
      </w:r>
      <w:r>
        <w:rPr>
          <w:rFonts w:hint="eastAsia" w:cs="仿宋" w:asciiTheme="majorEastAsia" w:hAnsiTheme="majorEastAsia" w:eastAsiaTheme="majorEastAsia"/>
          <w:color w:val="000000" w:themeColor="text1"/>
          <w:szCs w:val="21"/>
          <w:highlight w:val="none"/>
        </w:rPr>
        <w:t>2、法人到场参与投标的需提供身份证明书（原件）及身份证原件，提供近六个月由本单位社保缴费凭证及个人明细；委托代理人到场参与投标的需提供授权委托书（附授权人及委托人身份证复印件正反面）及身份证原件，需提供委托代理人近六个月由本单位社保缴费凭证及个人明细。（新成立时间少于六个月的公司，按实际发生提供）</w:t>
      </w:r>
    </w:p>
    <w:p>
      <w:pPr>
        <w:pStyle w:val="40"/>
        <w:rPr>
          <w:rFonts w:hint="eastAsia"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lang w:val="en-US" w:eastAsia="zh-CN"/>
        </w:rPr>
        <w:t>2.</w:t>
      </w:r>
      <w:r>
        <w:rPr>
          <w:rFonts w:hint="eastAsia" w:cs="仿宋" w:asciiTheme="majorEastAsia" w:hAnsiTheme="majorEastAsia" w:eastAsiaTheme="majorEastAsia"/>
          <w:color w:val="000000" w:themeColor="text1"/>
          <w:szCs w:val="21"/>
          <w:highlight w:val="none"/>
        </w:rPr>
        <w:t>3、具有良好的商业信誉和健全的财务会计制度及完税证明（需提供会计事务所出具202</w:t>
      </w:r>
      <w:r>
        <w:rPr>
          <w:rFonts w:hint="eastAsia" w:cs="仿宋" w:asciiTheme="majorEastAsia" w:hAnsiTheme="majorEastAsia" w:eastAsiaTheme="majorEastAsia"/>
          <w:color w:val="000000" w:themeColor="text1"/>
          <w:szCs w:val="21"/>
          <w:highlight w:val="none"/>
          <w:lang w:val="en-US" w:eastAsia="zh-CN"/>
        </w:rPr>
        <w:t>1</w:t>
      </w:r>
      <w:r>
        <w:rPr>
          <w:rFonts w:hint="eastAsia" w:cs="仿宋" w:asciiTheme="majorEastAsia" w:hAnsiTheme="majorEastAsia" w:eastAsiaTheme="majorEastAsia"/>
          <w:color w:val="000000" w:themeColor="text1"/>
          <w:szCs w:val="21"/>
          <w:highlight w:val="none"/>
        </w:rPr>
        <w:t>年度财务审计报告及税务申报资料或税务部门出具的近</w:t>
      </w:r>
      <w:r>
        <w:rPr>
          <w:rFonts w:hint="eastAsia" w:cs="仿宋" w:asciiTheme="majorEastAsia" w:hAnsiTheme="majorEastAsia" w:eastAsiaTheme="majorEastAsia"/>
          <w:color w:val="000000" w:themeColor="text1"/>
          <w:szCs w:val="21"/>
          <w:highlight w:val="none"/>
          <w:lang w:eastAsia="zh-CN"/>
        </w:rPr>
        <w:t>半年</w:t>
      </w:r>
      <w:r>
        <w:rPr>
          <w:rFonts w:hint="eastAsia" w:cs="仿宋" w:asciiTheme="majorEastAsia" w:hAnsiTheme="majorEastAsia" w:eastAsiaTheme="majorEastAsia"/>
          <w:color w:val="000000" w:themeColor="text1"/>
          <w:szCs w:val="21"/>
          <w:highlight w:val="none"/>
        </w:rPr>
        <w:t>的完税证明，202</w:t>
      </w:r>
      <w:r>
        <w:rPr>
          <w:rFonts w:hint="eastAsia" w:cs="仿宋" w:asciiTheme="majorEastAsia" w:hAnsiTheme="majorEastAsia" w:eastAsiaTheme="majorEastAsia"/>
          <w:color w:val="000000" w:themeColor="text1"/>
          <w:szCs w:val="21"/>
          <w:highlight w:val="none"/>
          <w:lang w:val="en-US" w:eastAsia="zh-CN"/>
        </w:rPr>
        <w:t>2</w:t>
      </w:r>
      <w:r>
        <w:rPr>
          <w:rFonts w:hint="eastAsia" w:cs="仿宋" w:asciiTheme="majorEastAsia" w:hAnsiTheme="majorEastAsia" w:eastAsiaTheme="majorEastAsia"/>
          <w:color w:val="000000" w:themeColor="text1"/>
          <w:szCs w:val="21"/>
          <w:highlight w:val="none"/>
        </w:rPr>
        <w:t>年新成立的公司可不提供）；</w:t>
      </w:r>
    </w:p>
    <w:p>
      <w:pPr>
        <w:ind w:firstLine="420" w:firstLineChars="200"/>
        <w:rPr>
          <w:rFonts w:hint="eastAsia" w:cs="仿宋" w:asciiTheme="majorEastAsia" w:hAnsiTheme="majorEastAsia" w:eastAsiaTheme="majorEastAsia"/>
          <w:color w:val="000000" w:themeColor="text1"/>
          <w:kern w:val="2"/>
          <w:sz w:val="21"/>
          <w:szCs w:val="21"/>
          <w:highlight w:val="none"/>
          <w:lang w:val="en-US" w:eastAsia="zh-CN" w:bidi="ar-SA"/>
        </w:rPr>
      </w:pPr>
      <w:r>
        <w:rPr>
          <w:rFonts w:hint="eastAsia" w:cs="仿宋" w:asciiTheme="majorEastAsia" w:hAnsiTheme="majorEastAsia" w:eastAsiaTheme="majorEastAsia"/>
          <w:color w:val="000000" w:themeColor="text1"/>
          <w:kern w:val="2"/>
          <w:sz w:val="21"/>
          <w:szCs w:val="21"/>
          <w:highlight w:val="none"/>
          <w:lang w:val="en-US" w:eastAsia="zh-CN" w:bidi="ar-SA"/>
        </w:rPr>
        <w:t>2.4、具有[水利水电施工总承包三级](含)以上资质，且在人员、设备、资金等方面具有承担本工程的能力。</w:t>
      </w:r>
    </w:p>
    <w:p>
      <w:pPr>
        <w:pStyle w:val="40"/>
        <w:rPr>
          <w:rFonts w:hint="eastAsia"/>
          <w:highlight w:val="none"/>
          <w:lang w:val="en-US" w:eastAsia="zh-CN"/>
        </w:rPr>
      </w:pPr>
      <w:r>
        <w:rPr>
          <w:rFonts w:hint="eastAsia" w:cs="仿宋" w:asciiTheme="majorEastAsia" w:hAnsiTheme="majorEastAsia" w:eastAsiaTheme="majorEastAsia"/>
          <w:color w:val="000000" w:themeColor="text1"/>
          <w:szCs w:val="21"/>
          <w:highlight w:val="none"/>
          <w:lang w:val="en-US" w:eastAsia="zh-CN"/>
        </w:rPr>
        <w:t>2.5、</w:t>
      </w:r>
      <w:r>
        <w:rPr>
          <w:rFonts w:hint="eastAsia"/>
          <w:highlight w:val="none"/>
          <w:lang w:val="en-US" w:eastAsia="zh-CN"/>
        </w:rPr>
        <w:t>项目负责人需具备：水利水电工程专业二级及以上注册建造师</w:t>
      </w:r>
    </w:p>
    <w:p>
      <w:pPr>
        <w:ind w:firstLine="420" w:firstLineChars="200"/>
        <w:rPr>
          <w:rFonts w:hint="eastAsia"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kern w:val="2"/>
          <w:sz w:val="21"/>
          <w:szCs w:val="21"/>
          <w:highlight w:val="none"/>
          <w:lang w:val="en-US" w:eastAsia="zh-CN" w:bidi="ar-SA"/>
        </w:rPr>
        <w:t>2.6、具备有效的安全生产考核合格证书（B类）。</w:t>
      </w:r>
    </w:p>
    <w:p>
      <w:pPr>
        <w:pStyle w:val="40"/>
        <w:rPr>
          <w:rFonts w:hint="eastAsia"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lang w:val="en-US" w:eastAsia="zh-CN"/>
        </w:rPr>
        <w:t>2.7</w:t>
      </w:r>
      <w:r>
        <w:rPr>
          <w:rFonts w:hint="eastAsia" w:cs="仿宋" w:asciiTheme="majorEastAsia" w:hAnsiTheme="majorEastAsia" w:eastAsiaTheme="majorEastAsia"/>
          <w:color w:val="000000" w:themeColor="text1"/>
          <w:szCs w:val="21"/>
          <w:highlight w:val="none"/>
        </w:rPr>
        <w:t>、凡拟参加本次招标项目的投标人，如在“信用中国”网站（WWW.creditchina.gov.cn）、中国政府采购网（www.ccgp.gov.cn）、国家企业信用信息公示系统（http://www.gsxt.gov.cn）被列入失信被执行人、重大税收违法案件当事人名单、政府采购严重违法失信行为记录名单的（尚在处罚期内的）、经营异常名录的， 将拒绝其参加本次政府采购活动，并提供投标单位中国裁判文书网（http://wenshu.court.gov.cn/）的查询记录,如三年内有不良记录的，将拒绝其参加本次政府采购活动（查询截止时点：本公告发布之日报名材料递交截止时间之间任意时刻的查询，加盖单位鲜公章）。</w:t>
      </w:r>
    </w:p>
    <w:p>
      <w:pPr>
        <w:pStyle w:val="40"/>
        <w:rPr>
          <w:rFonts w:hint="eastAsia"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lang w:val="en-US" w:eastAsia="zh-CN"/>
        </w:rPr>
        <w:t>2.8</w:t>
      </w:r>
      <w:r>
        <w:rPr>
          <w:rFonts w:hint="eastAsia" w:cs="仿宋" w:asciiTheme="majorEastAsia" w:hAnsiTheme="majorEastAsia" w:eastAsiaTheme="majorEastAsia"/>
          <w:color w:val="000000" w:themeColor="text1"/>
          <w:szCs w:val="21"/>
          <w:highlight w:val="none"/>
        </w:rPr>
        <w:t>、单位负责人为同一人或者存在直接控股、管理关系的不同供应商，不得参加同一合同项下的政府采购活动。</w:t>
      </w:r>
    </w:p>
    <w:p>
      <w:pPr>
        <w:pStyle w:val="40"/>
        <w:rPr>
          <w:rFonts w:hint="eastAsia"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lang w:val="en-US" w:eastAsia="zh-CN"/>
        </w:rPr>
        <w:t>2.9</w:t>
      </w:r>
      <w:r>
        <w:rPr>
          <w:rFonts w:hint="eastAsia" w:cs="仿宋" w:asciiTheme="majorEastAsia" w:hAnsiTheme="majorEastAsia" w:eastAsiaTheme="majorEastAsia"/>
          <w:color w:val="000000" w:themeColor="text1"/>
          <w:szCs w:val="21"/>
          <w:highlight w:val="none"/>
        </w:rPr>
        <w:t>、落实政府采购政策需满足的资格要求：</w:t>
      </w:r>
    </w:p>
    <w:p>
      <w:pPr>
        <w:pStyle w:val="40"/>
        <w:rPr>
          <w:rFonts w:hint="eastAsia"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①财政部、国家发展改革委《关于印发节能产品政府采购实施意见》的通知》（财库[2004]185号文）；</w:t>
      </w:r>
    </w:p>
    <w:p>
      <w:pPr>
        <w:pStyle w:val="40"/>
        <w:rPr>
          <w:rFonts w:hint="eastAsia"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②《财政部发展改革委 生态环境部 市场监管总局关于调整优化节能产品 环境标志产品政府采购执行机制的通知》（财库〔2019〕9号）；</w:t>
      </w:r>
    </w:p>
    <w:p>
      <w:pPr>
        <w:pStyle w:val="40"/>
        <w:rPr>
          <w:rFonts w:hint="eastAsia"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③财政部、工业和信息化部《关于印发《政府采购促进中小企业展暂行办法》的通知》（财库[2011]181号文）；</w:t>
      </w:r>
    </w:p>
    <w:p>
      <w:pPr>
        <w:pStyle w:val="40"/>
        <w:rPr>
          <w:rFonts w:hint="eastAsia"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④财政部、民政部、中国残疾人联合会《关于促进残疾人就业政府采购政策的通知》（财库[2017]141号）；</w:t>
      </w:r>
    </w:p>
    <w:p>
      <w:pPr>
        <w:pStyle w:val="40"/>
        <w:rPr>
          <w:rFonts w:hint="eastAsia"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⑤财政部、司法部《关于政府采购支持监狱企业发展有关问题的通知》（财库[2014]68号文）。</w:t>
      </w:r>
    </w:p>
    <w:p>
      <w:pPr>
        <w:pStyle w:val="40"/>
        <w:spacing w:line="360" w:lineRule="auto"/>
        <w:rPr>
          <w:rFonts w:hint="eastAsia" w:cs="仿宋" w:asciiTheme="majorEastAsia" w:hAnsiTheme="majorEastAsia" w:eastAsiaTheme="majorEastAsia"/>
          <w:color w:val="000000" w:themeColor="text1"/>
          <w:kern w:val="2"/>
          <w:sz w:val="21"/>
          <w:szCs w:val="21"/>
          <w:highlight w:val="none"/>
          <w:lang w:val="en-US" w:eastAsia="zh-CN" w:bidi="ar-SA"/>
        </w:rPr>
      </w:pPr>
      <w:r>
        <w:rPr>
          <w:rFonts w:hint="eastAsia" w:cs="仿宋" w:asciiTheme="majorEastAsia" w:hAnsiTheme="majorEastAsia" w:eastAsiaTheme="majorEastAsia"/>
          <w:color w:val="000000" w:themeColor="text1"/>
          <w:kern w:val="2"/>
          <w:sz w:val="21"/>
          <w:szCs w:val="21"/>
          <w:highlight w:val="none"/>
          <w:lang w:val="en-US" w:eastAsia="zh-CN" w:bidi="ar-SA"/>
        </w:rPr>
        <w:t>2.9.1、本项目不接受联合体投标；</w:t>
      </w:r>
    </w:p>
    <w:p>
      <w:pPr>
        <w:pStyle w:val="40"/>
        <w:spacing w:line="360" w:lineRule="auto"/>
        <w:rPr>
          <w:rFonts w:hint="eastAsia" w:cs="仿宋" w:asciiTheme="majorEastAsia" w:hAnsiTheme="majorEastAsia" w:eastAsiaTheme="majorEastAsia"/>
          <w:color w:val="000000" w:themeColor="text1"/>
          <w:kern w:val="2"/>
          <w:sz w:val="21"/>
          <w:szCs w:val="21"/>
          <w:highlight w:val="none"/>
          <w:lang w:val="en-US" w:eastAsia="zh-CN" w:bidi="ar-SA"/>
        </w:rPr>
      </w:pPr>
      <w:r>
        <w:rPr>
          <w:rFonts w:hint="eastAsia" w:cs="仿宋" w:asciiTheme="majorEastAsia" w:hAnsiTheme="majorEastAsia" w:eastAsiaTheme="majorEastAsia"/>
          <w:color w:val="000000" w:themeColor="text1"/>
          <w:kern w:val="2"/>
          <w:sz w:val="21"/>
          <w:szCs w:val="21"/>
          <w:highlight w:val="none"/>
          <w:lang w:val="en-US" w:eastAsia="zh-CN" w:bidi="ar-SA"/>
        </w:rPr>
        <w:t>2.9.1.2资格审查方式见投标人须知前附表第11项。</w:t>
      </w:r>
    </w:p>
    <w:p>
      <w:pPr>
        <w:spacing w:line="360" w:lineRule="auto"/>
        <w:ind w:firstLine="420" w:firstLineChars="200"/>
        <w:rPr>
          <w:rFonts w:hint="eastAsia" w:cs="仿宋" w:asciiTheme="majorEastAsia" w:hAnsiTheme="majorEastAsia" w:eastAsiaTheme="majorEastAsia"/>
          <w:color w:val="000000" w:themeColor="text1"/>
          <w:kern w:val="2"/>
          <w:sz w:val="21"/>
          <w:szCs w:val="21"/>
          <w:highlight w:val="none"/>
          <w:lang w:val="en-US" w:eastAsia="zh-CN" w:bidi="ar-SA"/>
        </w:rPr>
      </w:pPr>
      <w:r>
        <w:rPr>
          <w:rFonts w:hint="eastAsia" w:cs="仿宋" w:asciiTheme="majorEastAsia" w:hAnsiTheme="majorEastAsia" w:eastAsiaTheme="majorEastAsia"/>
          <w:color w:val="000000" w:themeColor="text1"/>
          <w:kern w:val="2"/>
          <w:sz w:val="21"/>
          <w:szCs w:val="21"/>
          <w:highlight w:val="none"/>
          <w:lang w:val="en-US" w:eastAsia="zh-CN" w:bidi="ar-SA"/>
        </w:rPr>
        <w:t>2.9.1.3当采用资格后审方式时，投标人在提交的投标文件中须包括资格审查资料。只有最终通过资格审查的投标人才有可能成为本项目的中标人。</w:t>
      </w:r>
    </w:p>
    <w:p>
      <w:pPr>
        <w:pStyle w:val="7"/>
        <w:rPr>
          <w:rFonts w:cs="仿宋" w:asciiTheme="majorEastAsia" w:hAnsiTheme="majorEastAsia" w:eastAsiaTheme="majorEastAsia"/>
          <w:b w:val="0"/>
          <w:color w:val="000000" w:themeColor="text1"/>
          <w:sz w:val="21"/>
          <w:szCs w:val="21"/>
          <w:highlight w:val="none"/>
        </w:rPr>
      </w:pPr>
      <w:r>
        <w:rPr>
          <w:rFonts w:hint="eastAsia" w:cs="仿宋" w:asciiTheme="majorEastAsia" w:hAnsiTheme="majorEastAsia" w:eastAsiaTheme="majorEastAsia"/>
          <w:b w:val="0"/>
          <w:color w:val="000000" w:themeColor="text1"/>
          <w:sz w:val="21"/>
          <w:szCs w:val="21"/>
          <w:highlight w:val="none"/>
        </w:rPr>
        <w:t>3．投标预备会议</w:t>
      </w:r>
    </w:p>
    <w:p>
      <w:pPr>
        <w:spacing w:line="360" w:lineRule="auto"/>
        <w:ind w:firstLine="420" w:firstLineChars="200"/>
        <w:rPr>
          <w:rFonts w:cs="仿宋" w:asciiTheme="majorEastAsia" w:hAnsiTheme="majorEastAsia" w:eastAsiaTheme="majorEastAsia"/>
          <w:color w:val="000000" w:themeColor="text1"/>
          <w:szCs w:val="21"/>
          <w:highlight w:val="none"/>
        </w:rPr>
      </w:pPr>
      <w:bookmarkStart w:id="7" w:name="_Toc440183409"/>
      <w:r>
        <w:rPr>
          <w:rFonts w:hint="eastAsia" w:cs="仿宋" w:asciiTheme="majorEastAsia" w:hAnsiTheme="majorEastAsia" w:eastAsiaTheme="majorEastAsia"/>
          <w:color w:val="000000" w:themeColor="text1"/>
          <w:szCs w:val="21"/>
          <w:highlight w:val="none"/>
        </w:rPr>
        <w:t>3.1 招标代理机构将按照投标人须知前附表第13项规定的时间、地点组织投标预备会议。会议的目的是澄清疑问，解答投标人提出的与本次招标有关的问题。投标人应派代表准时参加。会议提出并解答的问题，招标代理机构应以书面的形式提供给所有投标人，并为招标文件组成的一部分。</w:t>
      </w:r>
    </w:p>
    <w:p>
      <w:pPr>
        <w:pStyle w:val="50"/>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（二）招标文件说明</w:t>
      </w:r>
    </w:p>
    <w:bookmarkEnd w:id="7"/>
    <w:p>
      <w:pPr>
        <w:pStyle w:val="7"/>
        <w:rPr>
          <w:rFonts w:cs="仿宋" w:asciiTheme="majorEastAsia" w:hAnsiTheme="majorEastAsia" w:eastAsiaTheme="majorEastAsia"/>
          <w:b w:val="0"/>
          <w:color w:val="000000" w:themeColor="text1"/>
          <w:sz w:val="21"/>
          <w:szCs w:val="21"/>
          <w:highlight w:val="none"/>
        </w:rPr>
      </w:pPr>
      <w:r>
        <w:rPr>
          <w:rFonts w:hint="eastAsia" w:cs="仿宋" w:asciiTheme="majorEastAsia" w:hAnsiTheme="majorEastAsia" w:eastAsiaTheme="majorEastAsia"/>
          <w:b w:val="0"/>
          <w:color w:val="000000" w:themeColor="text1"/>
          <w:sz w:val="21"/>
          <w:szCs w:val="21"/>
          <w:highlight w:val="none"/>
        </w:rPr>
        <w:t>4．招标文件的组成</w:t>
      </w:r>
    </w:p>
    <w:p>
      <w:pPr>
        <w:spacing w:line="360" w:lineRule="auto"/>
        <w:ind w:firstLine="420" w:firstLineChars="2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4.1 本招标文件包括以下内容：</w:t>
      </w:r>
    </w:p>
    <w:p>
      <w:pPr>
        <w:spacing w:line="360" w:lineRule="auto"/>
        <w:ind w:firstLine="420" w:firstLineChars="2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第一章  招标公告</w:t>
      </w:r>
    </w:p>
    <w:p>
      <w:pPr>
        <w:spacing w:line="360" w:lineRule="auto"/>
        <w:ind w:firstLine="420" w:firstLineChars="2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第二章  投标人须知</w:t>
      </w:r>
    </w:p>
    <w:p>
      <w:pPr>
        <w:spacing w:line="360" w:lineRule="auto"/>
        <w:ind w:firstLine="420" w:firstLineChars="2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第三章  评标办法</w:t>
      </w:r>
    </w:p>
    <w:p>
      <w:pPr>
        <w:spacing w:line="360" w:lineRule="auto"/>
        <w:ind w:firstLine="420" w:firstLineChars="2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第四章  合同条款及格式</w:t>
      </w:r>
    </w:p>
    <w:p>
      <w:pPr>
        <w:spacing w:line="360" w:lineRule="auto"/>
        <w:ind w:firstLine="420" w:firstLineChars="2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 xml:space="preserve">第五章  </w:t>
      </w:r>
      <w:r>
        <w:rPr>
          <w:rFonts w:hint="eastAsia" w:cs="仿宋" w:asciiTheme="majorEastAsia" w:hAnsiTheme="majorEastAsia" w:eastAsiaTheme="majorEastAsia"/>
          <w:color w:val="000000" w:themeColor="text1"/>
          <w:szCs w:val="21"/>
          <w:highlight w:val="none"/>
          <w:lang w:val="en-US" w:eastAsia="zh-CN"/>
        </w:rPr>
        <w:t>工程量清单</w:t>
      </w:r>
    </w:p>
    <w:p>
      <w:pPr>
        <w:spacing w:line="360" w:lineRule="auto"/>
        <w:ind w:firstLine="420" w:firstLineChars="2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第六章  投标文件格式</w:t>
      </w:r>
    </w:p>
    <w:p>
      <w:pPr>
        <w:spacing w:line="360" w:lineRule="auto"/>
        <w:ind w:firstLine="420" w:firstLineChars="2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4.2  除4.1内容外，招标人在投标截止时间15天前，以书面形式发出的对招标文件的澄清或修改内容，均为招标文件的组成部分，对招标人和投标人起约束作用。</w:t>
      </w:r>
    </w:p>
    <w:p>
      <w:pPr>
        <w:spacing w:line="360" w:lineRule="auto"/>
        <w:ind w:firstLine="420" w:firstLineChars="2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4.3  投标人获取招标文件后，应仔细检查招标文件的所有内容，如有残缺等问题应及时向招标代理机构提出，否则，由此引起的损失由投标人自己承担。投标人同时应认真审阅招标文件中所有的事项、格式、条款和规范要求等，若投标人的投标文件没有按招标文件的要求提交全部资料，或投标文件没有对招标文件做出实质性响应，其风险由投标人自行承担，并根据有关条款规定，该投标有可能被拒绝。</w:t>
      </w:r>
    </w:p>
    <w:p>
      <w:pPr>
        <w:pStyle w:val="7"/>
        <w:rPr>
          <w:rFonts w:cs="仿宋" w:asciiTheme="majorEastAsia" w:hAnsiTheme="majorEastAsia" w:eastAsiaTheme="majorEastAsia"/>
          <w:b w:val="0"/>
          <w:color w:val="000000" w:themeColor="text1"/>
          <w:sz w:val="21"/>
          <w:szCs w:val="21"/>
          <w:highlight w:val="none"/>
        </w:rPr>
      </w:pPr>
      <w:r>
        <w:rPr>
          <w:rFonts w:hint="eastAsia" w:cs="仿宋" w:asciiTheme="majorEastAsia" w:hAnsiTheme="majorEastAsia" w:eastAsiaTheme="majorEastAsia"/>
          <w:b w:val="0"/>
          <w:color w:val="000000" w:themeColor="text1"/>
          <w:sz w:val="21"/>
          <w:szCs w:val="21"/>
          <w:highlight w:val="none"/>
        </w:rPr>
        <w:t>5．招标文件的澄清</w:t>
      </w:r>
    </w:p>
    <w:p>
      <w:pPr>
        <w:spacing w:line="360" w:lineRule="auto"/>
        <w:ind w:firstLine="420" w:firstLineChars="2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5.1 投标人若对招标文件有任何疑问，应按照投标人须知前附表第14项规定的截止时间前以书面形式向招标代理机构提出澄清要求。无论是招标人或招标代理机构根据需要主动对招标文件进行必要的澄清，或是根据投标人的要求对招标文件做出澄清，招标代理机构都将于投标截止时间15日前以书面形式予以澄清，同时将书面澄清文件向所有投标人发送。投标人在收到该澄清文件后应于投标人须知前附表第11项规定的时间内，以书面形式给予确认，该澄清作为招标文件的组成部分，具有约束作用。</w:t>
      </w:r>
    </w:p>
    <w:p>
      <w:pPr>
        <w:pStyle w:val="7"/>
        <w:rPr>
          <w:rFonts w:cs="仿宋" w:asciiTheme="majorEastAsia" w:hAnsiTheme="majorEastAsia" w:eastAsiaTheme="majorEastAsia"/>
          <w:b w:val="0"/>
          <w:color w:val="000000" w:themeColor="text1"/>
          <w:sz w:val="21"/>
          <w:szCs w:val="21"/>
          <w:highlight w:val="none"/>
        </w:rPr>
      </w:pPr>
      <w:r>
        <w:rPr>
          <w:rFonts w:hint="eastAsia" w:cs="仿宋" w:asciiTheme="majorEastAsia" w:hAnsiTheme="majorEastAsia" w:eastAsiaTheme="majorEastAsia"/>
          <w:b w:val="0"/>
          <w:color w:val="000000" w:themeColor="text1"/>
          <w:sz w:val="21"/>
          <w:szCs w:val="21"/>
          <w:highlight w:val="none"/>
        </w:rPr>
        <w:t>6．招标文件的修改</w:t>
      </w:r>
    </w:p>
    <w:p>
      <w:pPr>
        <w:spacing w:line="360" w:lineRule="auto"/>
        <w:ind w:firstLine="420" w:firstLineChars="2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6.1 招标文件发出后，在提交投标文件截止时间15日前，招标人或招标代理机构可对招标文件进行必要的澄清或修改。</w:t>
      </w:r>
    </w:p>
    <w:p>
      <w:pPr>
        <w:spacing w:line="360" w:lineRule="auto"/>
        <w:ind w:firstLine="420" w:firstLineChars="2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6.2 招标文件的修改将以书面形式发送给所有投标人，投标人应于收到该修改文件后按投标人须知前附表第14项规定的时间内，以书面形式给予确认。招标文件的修改内容作为招标文件的组成部分，具有约束作用。</w:t>
      </w:r>
    </w:p>
    <w:p>
      <w:pPr>
        <w:spacing w:line="360" w:lineRule="auto"/>
        <w:ind w:firstLine="420" w:firstLineChars="2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6.3 招标文件的澄清、修改、补充等内容均以书面形式明确的内容为准。当招标文件、招标文件的澄清、修改、补充等在同一内容的表述上不一致时，以最后发出的书面文件为准。</w:t>
      </w:r>
    </w:p>
    <w:p>
      <w:pPr>
        <w:spacing w:line="360" w:lineRule="auto"/>
        <w:ind w:firstLine="420" w:firstLineChars="2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6.4 为使投标人在编制投标文件时有充分的时间对招标文件的澄清、修改、补充等内容进行研究，招标人或招标代理机构将酌情延长提交投标文件的截止时间，具体时间将在招标文件的修改、补充通知中予以明确。</w:t>
      </w:r>
    </w:p>
    <w:p>
      <w:pPr>
        <w:pStyle w:val="6"/>
        <w:rPr>
          <w:rFonts w:cs="仿宋" w:asciiTheme="majorEastAsia" w:hAnsiTheme="majorEastAsia" w:eastAsiaTheme="majorEastAsia"/>
          <w:b w:val="0"/>
          <w:color w:val="000000" w:themeColor="text1"/>
          <w:sz w:val="21"/>
          <w:szCs w:val="21"/>
          <w:highlight w:val="none"/>
        </w:rPr>
      </w:pPr>
      <w:bookmarkStart w:id="8" w:name="_Toc440183410"/>
      <w:r>
        <w:rPr>
          <w:rFonts w:hint="eastAsia" w:cs="仿宋" w:asciiTheme="majorEastAsia" w:hAnsiTheme="majorEastAsia" w:eastAsiaTheme="majorEastAsia"/>
          <w:b w:val="0"/>
          <w:color w:val="000000" w:themeColor="text1"/>
          <w:sz w:val="21"/>
          <w:szCs w:val="21"/>
          <w:highlight w:val="none"/>
        </w:rPr>
        <w:t>（三） 投标文件的编写</w:t>
      </w:r>
      <w:bookmarkEnd w:id="8"/>
    </w:p>
    <w:p>
      <w:pPr>
        <w:pStyle w:val="7"/>
        <w:rPr>
          <w:rFonts w:cs="仿宋" w:asciiTheme="majorEastAsia" w:hAnsiTheme="majorEastAsia" w:eastAsiaTheme="majorEastAsia"/>
          <w:b w:val="0"/>
          <w:color w:val="000000" w:themeColor="text1"/>
          <w:sz w:val="21"/>
          <w:szCs w:val="21"/>
          <w:highlight w:val="none"/>
        </w:rPr>
      </w:pPr>
      <w:r>
        <w:rPr>
          <w:rFonts w:hint="eastAsia" w:cs="仿宋" w:asciiTheme="majorEastAsia" w:hAnsiTheme="majorEastAsia" w:eastAsiaTheme="majorEastAsia"/>
          <w:b w:val="0"/>
          <w:color w:val="000000" w:themeColor="text1"/>
          <w:sz w:val="21"/>
          <w:szCs w:val="21"/>
          <w:highlight w:val="none"/>
        </w:rPr>
        <w:t>7．投标语言</w:t>
      </w:r>
    </w:p>
    <w:p>
      <w:pPr>
        <w:spacing w:line="360" w:lineRule="auto"/>
        <w:ind w:firstLine="420" w:firstLineChars="2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投标文件、与投标有关的一切文件和往来信件应以中文书写。</w:t>
      </w:r>
    </w:p>
    <w:p>
      <w:pPr>
        <w:pStyle w:val="7"/>
        <w:rPr>
          <w:rFonts w:cs="仿宋" w:asciiTheme="majorEastAsia" w:hAnsiTheme="majorEastAsia" w:eastAsiaTheme="majorEastAsia"/>
          <w:b w:val="0"/>
          <w:color w:val="000000" w:themeColor="text1"/>
          <w:sz w:val="21"/>
          <w:szCs w:val="21"/>
          <w:highlight w:val="none"/>
        </w:rPr>
      </w:pPr>
      <w:r>
        <w:rPr>
          <w:rFonts w:hint="eastAsia" w:cs="仿宋" w:asciiTheme="majorEastAsia" w:hAnsiTheme="majorEastAsia" w:eastAsiaTheme="majorEastAsia"/>
          <w:b w:val="0"/>
          <w:color w:val="000000" w:themeColor="text1"/>
          <w:sz w:val="21"/>
          <w:szCs w:val="21"/>
          <w:highlight w:val="none"/>
        </w:rPr>
        <w:t>8．计量单位</w:t>
      </w:r>
    </w:p>
    <w:p>
      <w:pPr>
        <w:spacing w:line="360" w:lineRule="auto"/>
        <w:ind w:firstLine="420" w:firstLineChars="2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除工程规范中另有规定外，投标文件使用的度量衡单位，均应使用中华人民共和国法定计量单位。</w:t>
      </w:r>
    </w:p>
    <w:p>
      <w:pPr>
        <w:pStyle w:val="7"/>
        <w:rPr>
          <w:rFonts w:cs="仿宋" w:asciiTheme="majorEastAsia" w:hAnsiTheme="majorEastAsia" w:eastAsiaTheme="majorEastAsia"/>
          <w:b w:val="0"/>
          <w:color w:val="000000" w:themeColor="text1"/>
          <w:sz w:val="21"/>
          <w:szCs w:val="21"/>
          <w:highlight w:val="none"/>
        </w:rPr>
      </w:pPr>
      <w:r>
        <w:rPr>
          <w:rFonts w:hint="eastAsia" w:cs="仿宋" w:asciiTheme="majorEastAsia" w:hAnsiTheme="majorEastAsia" w:eastAsiaTheme="majorEastAsia"/>
          <w:b w:val="0"/>
          <w:color w:val="000000" w:themeColor="text1"/>
          <w:sz w:val="21"/>
          <w:szCs w:val="21"/>
          <w:highlight w:val="none"/>
        </w:rPr>
        <w:t>9．投标文件的组成</w:t>
      </w:r>
    </w:p>
    <w:p>
      <w:pPr>
        <w:spacing w:line="360" w:lineRule="auto"/>
        <w:ind w:firstLine="420" w:firstLineChars="2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9.1 投标文件由商务部分、技术部分和</w:t>
      </w:r>
      <w:r>
        <w:rPr>
          <w:rFonts w:hint="eastAsia" w:cs="仿宋" w:asciiTheme="majorEastAsia" w:hAnsiTheme="majorEastAsia" w:eastAsiaTheme="majorEastAsia"/>
          <w:color w:val="000000" w:themeColor="text1"/>
          <w:szCs w:val="21"/>
          <w:highlight w:val="none"/>
          <w:lang w:eastAsia="zh-CN"/>
        </w:rPr>
        <w:t>报价文件</w:t>
      </w:r>
      <w:r>
        <w:rPr>
          <w:rFonts w:hint="eastAsia" w:cs="仿宋" w:asciiTheme="majorEastAsia" w:hAnsiTheme="majorEastAsia" w:eastAsiaTheme="majorEastAsia"/>
          <w:color w:val="000000" w:themeColor="text1"/>
          <w:szCs w:val="21"/>
          <w:highlight w:val="none"/>
        </w:rPr>
        <w:t>三部分组成。</w:t>
      </w:r>
    </w:p>
    <w:p>
      <w:pPr>
        <w:spacing w:line="360" w:lineRule="auto"/>
        <w:ind w:firstLine="420" w:firstLineChars="2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9.2 各组成部分包括内容详见投标人须知前附表及招标文件第六章“投标文件格式”。</w:t>
      </w:r>
    </w:p>
    <w:p>
      <w:pPr>
        <w:pStyle w:val="7"/>
        <w:rPr>
          <w:rFonts w:cs="仿宋" w:asciiTheme="majorEastAsia" w:hAnsiTheme="majorEastAsia" w:eastAsiaTheme="majorEastAsia"/>
          <w:b w:val="0"/>
          <w:color w:val="000000" w:themeColor="text1"/>
          <w:sz w:val="21"/>
          <w:szCs w:val="21"/>
          <w:highlight w:val="none"/>
        </w:rPr>
      </w:pPr>
      <w:r>
        <w:rPr>
          <w:rFonts w:hint="eastAsia" w:cs="仿宋" w:asciiTheme="majorEastAsia" w:hAnsiTheme="majorEastAsia" w:eastAsiaTheme="majorEastAsia"/>
          <w:b w:val="0"/>
          <w:color w:val="000000" w:themeColor="text1"/>
          <w:sz w:val="21"/>
          <w:szCs w:val="21"/>
          <w:highlight w:val="none"/>
        </w:rPr>
        <w:t>10．投标文件格式</w:t>
      </w:r>
    </w:p>
    <w:p>
      <w:pPr>
        <w:spacing w:line="360" w:lineRule="auto"/>
        <w:ind w:firstLine="420" w:firstLineChars="2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10.1投标文件包括本须知第9条中的全部内容。投标人提交的投标文件应当使用招标文件第六章“投标文件格式”所提供的投标文件全部格式（表格可以按同样格式扩展）。</w:t>
      </w:r>
    </w:p>
    <w:p>
      <w:pPr>
        <w:pStyle w:val="7"/>
        <w:rPr>
          <w:rFonts w:cs="仿宋" w:asciiTheme="majorEastAsia" w:hAnsiTheme="majorEastAsia" w:eastAsiaTheme="majorEastAsia"/>
          <w:b w:val="0"/>
          <w:color w:val="000000" w:themeColor="text1"/>
          <w:sz w:val="21"/>
          <w:szCs w:val="21"/>
          <w:highlight w:val="none"/>
        </w:rPr>
      </w:pPr>
      <w:r>
        <w:rPr>
          <w:rFonts w:hint="eastAsia" w:cs="仿宋" w:asciiTheme="majorEastAsia" w:hAnsiTheme="majorEastAsia" w:eastAsiaTheme="majorEastAsia"/>
          <w:b w:val="0"/>
          <w:color w:val="000000" w:themeColor="text1"/>
          <w:sz w:val="21"/>
          <w:szCs w:val="21"/>
          <w:highlight w:val="none"/>
        </w:rPr>
        <w:t>11．投标报价</w:t>
      </w:r>
    </w:p>
    <w:p>
      <w:pPr>
        <w:spacing w:line="360" w:lineRule="auto"/>
        <w:ind w:firstLine="420" w:firstLineChars="2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11.1本项目的投标报价采用投标人须知前附表第15项所规定的方式进行报价。</w:t>
      </w:r>
    </w:p>
    <w:p>
      <w:pPr>
        <w:spacing w:line="360" w:lineRule="auto"/>
        <w:ind w:firstLine="420" w:firstLineChars="2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11.1.1供应商应在投标的投价表上标明单价和总价。（一）投标文件中</w:t>
      </w:r>
      <w:r>
        <w:rPr>
          <w:rFonts w:hint="eastAsia" w:cs="仿宋" w:asciiTheme="majorEastAsia" w:hAnsiTheme="majorEastAsia" w:eastAsiaTheme="majorEastAsia"/>
          <w:color w:val="000000" w:themeColor="text1"/>
          <w:szCs w:val="21"/>
          <w:highlight w:val="none"/>
          <w:lang w:eastAsia="zh-CN"/>
        </w:rPr>
        <w:t>报价文件</w:t>
      </w:r>
      <w:r>
        <w:rPr>
          <w:rFonts w:hint="eastAsia" w:cs="仿宋" w:asciiTheme="majorEastAsia" w:hAnsiTheme="majorEastAsia" w:eastAsiaTheme="majorEastAsia"/>
          <w:color w:val="000000" w:themeColor="text1"/>
          <w:szCs w:val="21"/>
          <w:highlight w:val="none"/>
        </w:rPr>
        <w:t>（报价表）内容与投标文件中相应内容不一致的，以</w:t>
      </w:r>
      <w:r>
        <w:rPr>
          <w:rFonts w:hint="eastAsia" w:cs="仿宋" w:asciiTheme="majorEastAsia" w:hAnsiTheme="majorEastAsia" w:eastAsiaTheme="majorEastAsia"/>
          <w:color w:val="000000" w:themeColor="text1"/>
          <w:szCs w:val="21"/>
          <w:highlight w:val="none"/>
          <w:lang w:eastAsia="zh-CN"/>
        </w:rPr>
        <w:t>报价文件</w:t>
      </w:r>
      <w:r>
        <w:rPr>
          <w:rFonts w:hint="eastAsia" w:cs="仿宋" w:asciiTheme="majorEastAsia" w:hAnsiTheme="majorEastAsia" w:eastAsiaTheme="majorEastAsia"/>
          <w:color w:val="000000" w:themeColor="text1"/>
          <w:szCs w:val="21"/>
          <w:highlight w:val="none"/>
        </w:rPr>
        <w:t>（报价表）为准；（二）大写金额和小写金额不一致的，以大写金额为准；（三）单价金额小数点或者百分比有明显错位的，以</w:t>
      </w:r>
      <w:r>
        <w:rPr>
          <w:rFonts w:hint="eastAsia" w:cs="仿宋" w:asciiTheme="majorEastAsia" w:hAnsiTheme="majorEastAsia" w:eastAsiaTheme="majorEastAsia"/>
          <w:color w:val="000000" w:themeColor="text1"/>
          <w:szCs w:val="21"/>
          <w:highlight w:val="none"/>
          <w:lang w:eastAsia="zh-CN"/>
        </w:rPr>
        <w:t>报价文件</w:t>
      </w:r>
      <w:r>
        <w:rPr>
          <w:rFonts w:hint="eastAsia" w:cs="仿宋" w:asciiTheme="majorEastAsia" w:hAnsiTheme="majorEastAsia" w:eastAsiaTheme="majorEastAsia"/>
          <w:color w:val="000000" w:themeColor="text1"/>
          <w:szCs w:val="21"/>
          <w:highlight w:val="none"/>
        </w:rPr>
        <w:t>的总价为准，并修改单价；（四）总价金额与按单价汇总金额不一致的，以单价金额计算结果为准。供应商应在投标报价表中标明其提供的所有货物及其相关工作范围内所在费用的总价。</w:t>
      </w:r>
    </w:p>
    <w:p>
      <w:pPr>
        <w:spacing w:line="360" w:lineRule="auto"/>
        <w:ind w:firstLine="420" w:firstLineChars="2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11.2 投标人的投标报价，应是完成招标文件及附件中的要求和合同条款上所列招标范围的全部，不得以任何理由予以重复，作为投标人计算单价或总价的依据。除非招标人对招标文件予以修改，投标人应按本招标文件及招标人提供的技术资料进行报价。任何有选择的报价将不予接受。</w:t>
      </w:r>
    </w:p>
    <w:p>
      <w:pPr>
        <w:spacing w:line="360" w:lineRule="auto"/>
        <w:ind w:firstLine="420" w:firstLineChars="2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11.3 投标报价应包括所有流程再造及多项目组合综合咨询服务费用，不仅限流程再造及多项目组合综合咨询服务的劳务、管理、咨询联络、交通、维护、保险、利润、税金、政策性文件规定及合同包含的所有风险、责任等各项所有费用。</w:t>
      </w:r>
    </w:p>
    <w:p>
      <w:pPr>
        <w:pStyle w:val="7"/>
        <w:rPr>
          <w:rFonts w:cs="仿宋" w:asciiTheme="majorEastAsia" w:hAnsiTheme="majorEastAsia" w:eastAsiaTheme="majorEastAsia"/>
          <w:b w:val="0"/>
          <w:color w:val="000000" w:themeColor="text1"/>
          <w:sz w:val="21"/>
          <w:szCs w:val="21"/>
          <w:highlight w:val="none"/>
        </w:rPr>
      </w:pPr>
      <w:r>
        <w:rPr>
          <w:rFonts w:hint="eastAsia" w:cs="仿宋" w:asciiTheme="majorEastAsia" w:hAnsiTheme="majorEastAsia" w:eastAsiaTheme="majorEastAsia"/>
          <w:b w:val="0"/>
          <w:color w:val="000000" w:themeColor="text1"/>
          <w:sz w:val="21"/>
          <w:szCs w:val="21"/>
          <w:highlight w:val="none"/>
        </w:rPr>
        <w:t>12．投标货币</w:t>
      </w:r>
    </w:p>
    <w:p>
      <w:pPr>
        <w:spacing w:line="360" w:lineRule="auto"/>
        <w:ind w:firstLine="420" w:firstLineChars="2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12.1本工程投标报价采用的币种见投标人须知前附表第16项规定。</w:t>
      </w:r>
    </w:p>
    <w:p>
      <w:pPr>
        <w:pStyle w:val="7"/>
        <w:rPr>
          <w:rFonts w:cs="仿宋" w:asciiTheme="majorEastAsia" w:hAnsiTheme="majorEastAsia" w:eastAsiaTheme="majorEastAsia"/>
          <w:b w:val="0"/>
          <w:color w:val="000000" w:themeColor="text1"/>
          <w:sz w:val="21"/>
          <w:szCs w:val="21"/>
          <w:highlight w:val="none"/>
        </w:rPr>
      </w:pPr>
      <w:r>
        <w:rPr>
          <w:rFonts w:hint="eastAsia" w:cs="仿宋" w:asciiTheme="majorEastAsia" w:hAnsiTheme="majorEastAsia" w:eastAsiaTheme="majorEastAsia"/>
          <w:b w:val="0"/>
          <w:color w:val="000000" w:themeColor="text1"/>
          <w:sz w:val="21"/>
          <w:szCs w:val="21"/>
          <w:highlight w:val="none"/>
        </w:rPr>
        <w:t>13．投标有效期</w:t>
      </w:r>
    </w:p>
    <w:p>
      <w:pPr>
        <w:spacing w:line="360" w:lineRule="auto"/>
        <w:ind w:firstLine="420" w:firstLineChars="2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13.1 投标有效期见投标人须知前附表第17项所规定的期限，在此期限内，凡符合本招标文件要求的投标文件均保持有效。</w:t>
      </w:r>
    </w:p>
    <w:p>
      <w:pPr>
        <w:spacing w:line="360" w:lineRule="auto"/>
        <w:ind w:firstLine="420" w:firstLineChars="2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13.2 在特殊情况下，招标人或招标代理机构在原定投标有效期内，可以根据需要以书面形式向投标人提出延长投标有效期的要求，对此要求投标人须以书面形式予以答复。投标人可以拒绝这种要求，而不被没收投标保证金。同意延长投标有效期的投标人既不能要求也不允许修改其投标文件，但需要相应的延长投标担保的有效期，在延长的投标有效期内，本须知第14条关于投标保证金的退还与没收的规定仍然适用。</w:t>
      </w:r>
    </w:p>
    <w:p>
      <w:pPr>
        <w:pStyle w:val="7"/>
        <w:rPr>
          <w:rFonts w:cs="仿宋" w:asciiTheme="majorEastAsia" w:hAnsiTheme="majorEastAsia" w:eastAsiaTheme="majorEastAsia"/>
          <w:b w:val="0"/>
          <w:color w:val="000000" w:themeColor="text1"/>
          <w:sz w:val="21"/>
          <w:szCs w:val="21"/>
          <w:highlight w:val="none"/>
        </w:rPr>
      </w:pPr>
      <w:r>
        <w:rPr>
          <w:rFonts w:hint="eastAsia" w:cs="仿宋" w:asciiTheme="majorEastAsia" w:hAnsiTheme="majorEastAsia" w:eastAsiaTheme="majorEastAsia"/>
          <w:b w:val="0"/>
          <w:color w:val="000000" w:themeColor="text1"/>
          <w:sz w:val="21"/>
          <w:szCs w:val="21"/>
          <w:highlight w:val="none"/>
        </w:rPr>
        <w:t>14．投标保证金</w:t>
      </w:r>
    </w:p>
    <w:p>
      <w:pPr>
        <w:spacing w:line="360" w:lineRule="auto"/>
        <w:ind w:firstLine="420" w:firstLineChars="2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14.1投标人在递交投标文件的同时，应按投标人须知前附表第18项规定的金额、形式的规定递交投标保证金，并作为其投标文件的组成部分。联合体投标的，其投标保证金由牵头人递交，并应符合投标人须知前附表第18项的规定。</w:t>
      </w:r>
    </w:p>
    <w:p>
      <w:pPr>
        <w:spacing w:line="360" w:lineRule="auto"/>
        <w:ind w:firstLine="420" w:firstLineChars="2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14.2 投标人不按本章第14.1 项要求提交投标保证金的，其投标文件作废标处理。</w:t>
      </w:r>
    </w:p>
    <w:p>
      <w:pPr>
        <w:spacing w:line="360" w:lineRule="auto"/>
        <w:ind w:firstLine="420" w:firstLineChars="2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14.3 有下列情形之一的，投标保证金将不予退还：</w:t>
      </w:r>
    </w:p>
    <w:p>
      <w:pPr>
        <w:spacing w:line="360" w:lineRule="auto"/>
        <w:ind w:firstLine="630" w:firstLineChars="3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(1) 中标人因自身原因未能在规定期限内与招标人签订服务合同；</w:t>
      </w:r>
    </w:p>
    <w:p>
      <w:pPr>
        <w:spacing w:line="360" w:lineRule="auto"/>
        <w:ind w:firstLine="630" w:firstLineChars="3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(2) 中标人应提交责任保险而未能提交；</w:t>
      </w:r>
    </w:p>
    <w:p>
      <w:pPr>
        <w:spacing w:line="360" w:lineRule="auto"/>
        <w:ind w:firstLine="630" w:firstLineChars="3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(3) 投标人在投标有效期满前撤回投标。</w:t>
      </w:r>
    </w:p>
    <w:p>
      <w:pPr>
        <w:spacing w:line="360" w:lineRule="auto"/>
        <w:ind w:firstLine="420" w:firstLineChars="2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14.4招标人与中标人签订合同后5个工作日内，由公共资源交易中心向未中标的投标人和中标人退还投标保证金。详见投标人须知前附表第18项规定。</w:t>
      </w:r>
    </w:p>
    <w:p>
      <w:pPr>
        <w:pStyle w:val="7"/>
        <w:rPr>
          <w:rFonts w:cs="仿宋" w:asciiTheme="majorEastAsia" w:hAnsiTheme="majorEastAsia" w:eastAsiaTheme="majorEastAsia"/>
          <w:b w:val="0"/>
          <w:color w:val="000000" w:themeColor="text1"/>
          <w:sz w:val="21"/>
          <w:szCs w:val="21"/>
          <w:highlight w:val="none"/>
        </w:rPr>
      </w:pPr>
      <w:r>
        <w:rPr>
          <w:rFonts w:hint="eastAsia" w:cs="仿宋" w:asciiTheme="majorEastAsia" w:hAnsiTheme="majorEastAsia" w:eastAsiaTheme="majorEastAsia"/>
          <w:b w:val="0"/>
          <w:color w:val="000000" w:themeColor="text1"/>
          <w:sz w:val="21"/>
          <w:szCs w:val="21"/>
          <w:highlight w:val="none"/>
        </w:rPr>
        <w:t>15．投标人的备选方案</w:t>
      </w:r>
    </w:p>
    <w:p>
      <w:pPr>
        <w:spacing w:line="360" w:lineRule="auto"/>
        <w:ind w:firstLine="420" w:firstLineChars="2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15.1 投标人所提交的投标文件应满足招标文件的要求，除非投标人须知前附表第19项中不允许投标人提交备选方案，否则备选方案将不予考虑。如果允许投标人提交备选方案，则执行本须知第15.2款的规定。</w:t>
      </w:r>
    </w:p>
    <w:p>
      <w:pPr>
        <w:spacing w:line="360" w:lineRule="auto"/>
        <w:ind w:firstLine="420" w:firstLineChars="2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15.2 如果投标人须知前附表第18项中允许投标人提交备选方案，则投标人除提交正式投标文件外，还应按照招标文件要求提交备选方案。备选方案应包括服务方案、图纸、投资估算表、备选方案报价书等满足评标需要的全部资料。</w:t>
      </w:r>
    </w:p>
    <w:p>
      <w:pPr>
        <w:pStyle w:val="7"/>
        <w:rPr>
          <w:rFonts w:cs="仿宋" w:asciiTheme="majorEastAsia" w:hAnsiTheme="majorEastAsia" w:eastAsiaTheme="majorEastAsia"/>
          <w:b w:val="0"/>
          <w:color w:val="000000" w:themeColor="text1"/>
          <w:sz w:val="21"/>
          <w:szCs w:val="21"/>
          <w:highlight w:val="none"/>
        </w:rPr>
      </w:pPr>
      <w:r>
        <w:rPr>
          <w:rFonts w:hint="eastAsia" w:cs="仿宋" w:asciiTheme="majorEastAsia" w:hAnsiTheme="majorEastAsia" w:eastAsiaTheme="majorEastAsia"/>
          <w:b w:val="0"/>
          <w:color w:val="000000" w:themeColor="text1"/>
          <w:sz w:val="21"/>
          <w:szCs w:val="21"/>
          <w:highlight w:val="none"/>
        </w:rPr>
        <w:t>16．投标文件的份数和签署</w:t>
      </w:r>
    </w:p>
    <w:p>
      <w:pPr>
        <w:spacing w:line="360" w:lineRule="auto"/>
        <w:ind w:firstLine="420" w:firstLineChars="2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16.1 投标人应按投标人须知前附表第20项要求提供投标文件的份数。</w:t>
      </w:r>
    </w:p>
    <w:p>
      <w:pPr>
        <w:spacing w:line="360" w:lineRule="auto"/>
        <w:ind w:firstLine="420" w:firstLineChars="2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16.2 投标文件的正本和副本均需打印或使用不褪色的蓝、黑墨水笔书写，字迹应清晰易于辨认，并应在投标文件封面的右上角清楚地注明“正本”或“副本”。正本和副本如有不一致之处，以正本为准。</w:t>
      </w:r>
    </w:p>
    <w:p>
      <w:pPr>
        <w:spacing w:line="360" w:lineRule="auto"/>
        <w:ind w:firstLine="420" w:firstLineChars="2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16.3 投标文件封面、投标函均应加盖投标人印章并经法定代表人或其授权代表签字或盖章。由授权代表签字或盖章的在投标文件中须同时提交投标文件签署授权委托书。投标文件签署授权委托书格式、签字、盖章及内容均应符合要求，否则投标文件签署授权委托书无效。</w:t>
      </w:r>
    </w:p>
    <w:p>
      <w:pPr>
        <w:spacing w:line="360" w:lineRule="auto"/>
        <w:ind w:firstLine="420" w:firstLineChars="2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16.4 投标人如对投标文件有修改，修改处应由投标人加盖投标人的印章或由法定代表人或其授权代表签字或盖章。</w:t>
      </w:r>
    </w:p>
    <w:p>
      <w:pPr>
        <w:pStyle w:val="6"/>
        <w:rPr>
          <w:rFonts w:cs="仿宋" w:asciiTheme="majorEastAsia" w:hAnsiTheme="majorEastAsia" w:eastAsiaTheme="majorEastAsia"/>
          <w:b w:val="0"/>
          <w:color w:val="000000" w:themeColor="text1"/>
          <w:sz w:val="21"/>
          <w:szCs w:val="21"/>
          <w:highlight w:val="none"/>
        </w:rPr>
      </w:pPr>
      <w:bookmarkStart w:id="9" w:name="_Toc440183411"/>
      <w:r>
        <w:rPr>
          <w:rFonts w:hint="eastAsia" w:cs="仿宋" w:asciiTheme="majorEastAsia" w:hAnsiTheme="majorEastAsia" w:eastAsiaTheme="majorEastAsia"/>
          <w:b w:val="0"/>
          <w:color w:val="000000" w:themeColor="text1"/>
          <w:sz w:val="21"/>
          <w:szCs w:val="21"/>
          <w:highlight w:val="none"/>
        </w:rPr>
        <w:t>（四） 投标文件的提交</w:t>
      </w:r>
      <w:bookmarkEnd w:id="9"/>
    </w:p>
    <w:p>
      <w:pPr>
        <w:pStyle w:val="7"/>
        <w:rPr>
          <w:rFonts w:cs="仿宋" w:asciiTheme="majorEastAsia" w:hAnsiTheme="majorEastAsia" w:eastAsiaTheme="majorEastAsia"/>
          <w:b w:val="0"/>
          <w:color w:val="000000" w:themeColor="text1"/>
          <w:sz w:val="21"/>
          <w:szCs w:val="21"/>
          <w:highlight w:val="none"/>
        </w:rPr>
      </w:pPr>
      <w:r>
        <w:rPr>
          <w:rFonts w:hint="eastAsia" w:cs="仿宋" w:asciiTheme="majorEastAsia" w:hAnsiTheme="majorEastAsia" w:eastAsiaTheme="majorEastAsia"/>
          <w:b w:val="0"/>
          <w:color w:val="000000" w:themeColor="text1"/>
          <w:sz w:val="21"/>
          <w:szCs w:val="21"/>
          <w:highlight w:val="none"/>
        </w:rPr>
        <w:t>17．投标文件的装订、密封和标记</w:t>
      </w:r>
    </w:p>
    <w:p>
      <w:pPr>
        <w:spacing w:line="360" w:lineRule="auto"/>
        <w:ind w:firstLine="420" w:firstLineChars="2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17.1 投标文件的装订要求按投标人须知前附表第21项规定执行。</w:t>
      </w:r>
    </w:p>
    <w:p>
      <w:pPr>
        <w:spacing w:line="360" w:lineRule="auto"/>
        <w:ind w:firstLine="420" w:firstLineChars="2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17.2 投标文件的密封要求按投标人须知前附表第21项规定执行。</w:t>
      </w:r>
    </w:p>
    <w:p>
      <w:pPr>
        <w:spacing w:line="360" w:lineRule="auto"/>
        <w:ind w:firstLine="420" w:firstLineChars="2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17.3 在内层和外层投标文件密封袋上均应：</w:t>
      </w:r>
    </w:p>
    <w:p>
      <w:pPr>
        <w:spacing w:line="360" w:lineRule="auto"/>
        <w:ind w:firstLine="630" w:firstLineChars="3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17.3.1 写明招标人的名称和地址；</w:t>
      </w:r>
    </w:p>
    <w:p>
      <w:pPr>
        <w:spacing w:line="360" w:lineRule="auto"/>
        <w:ind w:firstLine="630" w:firstLineChars="3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17.3.2 注明下列识别标记：</w:t>
      </w:r>
    </w:p>
    <w:p>
      <w:pPr>
        <w:spacing w:line="360" w:lineRule="auto"/>
        <w:ind w:firstLine="840" w:firstLineChars="4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（1） 项目编号；</w:t>
      </w:r>
    </w:p>
    <w:p>
      <w:pPr>
        <w:spacing w:line="360" w:lineRule="auto"/>
        <w:ind w:firstLine="840" w:firstLineChars="4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（2） 项目名称；</w:t>
      </w:r>
    </w:p>
    <w:p>
      <w:pPr>
        <w:spacing w:line="360" w:lineRule="auto"/>
        <w:ind w:firstLine="840" w:firstLineChars="4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（3）年月日时分开标，此时间以前不得开封。</w:t>
      </w:r>
    </w:p>
    <w:p>
      <w:pPr>
        <w:spacing w:line="360" w:lineRule="auto"/>
        <w:ind w:firstLine="420" w:firstLineChars="200"/>
        <w:rPr>
          <w:rFonts w:asciiTheme="majorEastAsia" w:hAnsiTheme="majorEastAsia" w:eastAsiaTheme="majorEastAsia"/>
          <w:color w:val="000000" w:themeColor="text1"/>
          <w:highlight w:val="none"/>
        </w:rPr>
      </w:pPr>
      <w:r>
        <w:rPr>
          <w:rFonts w:hint="eastAsia" w:cs="仿宋" w:asciiTheme="majorEastAsia" w:hAnsiTheme="majorEastAsia" w:eastAsiaTheme="majorEastAsia"/>
          <w:color w:val="000000" w:themeColor="text1"/>
          <w:szCs w:val="21"/>
          <w:highlight w:val="none"/>
        </w:rPr>
        <w:t>17.4 除了按本须知第17.2款和第17.3款所要求的识别字样外，在内层投标文件密封袋上还应写明投标人的名称与地址、邮政编码，以便本须知第18.2条规定情况发生时，招标代理机构可按内层密封袋上标明的投标人地址将投标文件原封退回。</w:t>
      </w:r>
    </w:p>
    <w:p>
      <w:pPr>
        <w:spacing w:line="360" w:lineRule="auto"/>
        <w:ind w:firstLine="420" w:firstLineChars="2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17.5 如果投标文件没有按本投标须知第17.1款、第17.2款和第17.3款的规定装订和注明标记及密封，招标代理机构将不承担投标文件提前开封的责任。对由此造成提前开封的投标文件将予以拒绝，并退还给投标人。</w:t>
      </w:r>
    </w:p>
    <w:p>
      <w:pPr>
        <w:spacing w:line="360" w:lineRule="auto"/>
        <w:ind w:firstLine="420" w:firstLineChars="2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17.6所有投标文件的内层密封袋的封口处应加盖投标人印章，所有投标文件的外层密封袋的封口处应加盖投标人印章或密封章。</w:t>
      </w:r>
    </w:p>
    <w:p>
      <w:pPr>
        <w:spacing w:line="360" w:lineRule="auto"/>
        <w:ind w:firstLine="420" w:firstLineChars="2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17.7投标文件的技术部分编制应按投标人须知前附表第19项所规定的有关格式及要求填报，否则按无效标处理。</w:t>
      </w:r>
    </w:p>
    <w:p>
      <w:pPr>
        <w:spacing w:line="360" w:lineRule="auto"/>
        <w:ind w:firstLine="420" w:firstLineChars="2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17.8 对招标文件的打印格式、制作要求按招标人或招标代理机构在投标人须知前附表第22项中规定。</w:t>
      </w:r>
    </w:p>
    <w:p>
      <w:pPr>
        <w:pStyle w:val="7"/>
        <w:rPr>
          <w:rFonts w:cs="仿宋" w:asciiTheme="majorEastAsia" w:hAnsiTheme="majorEastAsia" w:eastAsiaTheme="majorEastAsia"/>
          <w:b w:val="0"/>
          <w:color w:val="000000" w:themeColor="text1"/>
          <w:sz w:val="21"/>
          <w:szCs w:val="21"/>
          <w:highlight w:val="none"/>
        </w:rPr>
      </w:pPr>
      <w:r>
        <w:rPr>
          <w:rFonts w:hint="eastAsia" w:cs="仿宋" w:asciiTheme="majorEastAsia" w:hAnsiTheme="majorEastAsia" w:eastAsiaTheme="majorEastAsia"/>
          <w:b w:val="0"/>
          <w:color w:val="000000" w:themeColor="text1"/>
          <w:sz w:val="21"/>
          <w:szCs w:val="21"/>
          <w:highlight w:val="none"/>
        </w:rPr>
        <w:t>18．投标文件的提交</w:t>
      </w:r>
    </w:p>
    <w:p>
      <w:pPr>
        <w:spacing w:line="360" w:lineRule="auto"/>
        <w:ind w:firstLine="420" w:firstLineChars="2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18.1 投标人应按投标人须知前附表第23项所规定的地点，于投标截止时间前提交投标文件。</w:t>
      </w:r>
    </w:p>
    <w:p>
      <w:pPr>
        <w:spacing w:line="360" w:lineRule="auto"/>
        <w:ind w:firstLine="420" w:firstLineChars="2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18.2 投标文件的截止时间见投标人须知前附表第23项规定，招标代理机构在投标截止时间以后收到的投标文件，将拒绝并退回给投标人。</w:t>
      </w:r>
    </w:p>
    <w:p>
      <w:pPr>
        <w:spacing w:line="360" w:lineRule="auto"/>
        <w:ind w:firstLine="420" w:firstLineChars="2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18.3 招标代理机构可按本须知第6条规定以修改补充通知的方式，酌情延长提交投标文件的截止时间。在此情况下，投标人的所有权利和义务以及投标人受制约的截止时间，均以延长后新的投标截止时间为准。</w:t>
      </w:r>
    </w:p>
    <w:p>
      <w:pPr>
        <w:spacing w:line="360" w:lineRule="auto"/>
        <w:ind w:firstLine="420" w:firstLineChars="2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18.4 到投标截止时间止，招标人收到的投标文件少于3个的，招标人将依法重新组织招标。</w:t>
      </w:r>
    </w:p>
    <w:p>
      <w:pPr>
        <w:pStyle w:val="7"/>
        <w:rPr>
          <w:rFonts w:cs="仿宋" w:asciiTheme="majorEastAsia" w:hAnsiTheme="majorEastAsia" w:eastAsiaTheme="majorEastAsia"/>
          <w:b w:val="0"/>
          <w:color w:val="000000" w:themeColor="text1"/>
          <w:sz w:val="21"/>
          <w:szCs w:val="21"/>
          <w:highlight w:val="none"/>
        </w:rPr>
      </w:pPr>
      <w:r>
        <w:rPr>
          <w:rFonts w:hint="eastAsia" w:cs="仿宋" w:asciiTheme="majorEastAsia" w:hAnsiTheme="majorEastAsia" w:eastAsiaTheme="majorEastAsia"/>
          <w:b w:val="0"/>
          <w:color w:val="000000" w:themeColor="text1"/>
          <w:sz w:val="21"/>
          <w:szCs w:val="21"/>
          <w:highlight w:val="none"/>
        </w:rPr>
        <w:t>19．投标文件的补充、修改与撤回</w:t>
      </w:r>
    </w:p>
    <w:p>
      <w:pPr>
        <w:spacing w:line="360" w:lineRule="auto"/>
        <w:ind w:firstLine="420" w:firstLineChars="2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19.1 投标人在提交投标文件以后，在规定的投标截止时间之前，可以书面形式补充修改或撤回已提交的投标文件，并以书面形式通知招标代理机构。补充、修改的内容为投标文件的组成部分。</w:t>
      </w:r>
    </w:p>
    <w:p>
      <w:pPr>
        <w:spacing w:line="360" w:lineRule="auto"/>
        <w:ind w:firstLine="420" w:firstLineChars="2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19.2 投标人对投标文件的补充、修改，应按本须知第17条有关规定密封、标记和提交，并在内外层投标文件密封袋上清楚标明“补充、修改”或“撤回”字样。</w:t>
      </w:r>
    </w:p>
    <w:p>
      <w:pPr>
        <w:spacing w:line="360" w:lineRule="auto"/>
        <w:ind w:firstLine="420" w:firstLineChars="2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19.3 在投标截止时间之后，投标人不得补充、修改投标文件。</w:t>
      </w:r>
    </w:p>
    <w:p>
      <w:pPr>
        <w:spacing w:line="360" w:lineRule="auto"/>
        <w:ind w:firstLine="420" w:firstLineChars="2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19.4 在投标截止时间至投标有效期满之前，投标人不得撤回其投标文件，否则其投标保证金将被没收。</w:t>
      </w:r>
    </w:p>
    <w:p>
      <w:pPr>
        <w:pStyle w:val="6"/>
        <w:rPr>
          <w:rFonts w:cs="仿宋" w:asciiTheme="majorEastAsia" w:hAnsiTheme="majorEastAsia" w:eastAsiaTheme="majorEastAsia"/>
          <w:b w:val="0"/>
          <w:color w:val="000000" w:themeColor="text1"/>
          <w:sz w:val="21"/>
          <w:szCs w:val="21"/>
          <w:highlight w:val="none"/>
        </w:rPr>
      </w:pPr>
      <w:bookmarkStart w:id="10" w:name="_Toc440183412"/>
      <w:r>
        <w:rPr>
          <w:rFonts w:hint="eastAsia" w:cs="仿宋" w:asciiTheme="majorEastAsia" w:hAnsiTheme="majorEastAsia" w:eastAsiaTheme="majorEastAsia"/>
          <w:b w:val="0"/>
          <w:color w:val="000000" w:themeColor="text1"/>
          <w:sz w:val="21"/>
          <w:szCs w:val="21"/>
          <w:highlight w:val="none"/>
        </w:rPr>
        <w:t>（五） 开标</w:t>
      </w:r>
      <w:bookmarkEnd w:id="10"/>
    </w:p>
    <w:p>
      <w:pPr>
        <w:pStyle w:val="7"/>
        <w:rPr>
          <w:rFonts w:cs="仿宋" w:asciiTheme="majorEastAsia" w:hAnsiTheme="majorEastAsia" w:eastAsiaTheme="majorEastAsia"/>
          <w:b w:val="0"/>
          <w:color w:val="000000" w:themeColor="text1"/>
          <w:sz w:val="21"/>
          <w:szCs w:val="21"/>
          <w:highlight w:val="none"/>
        </w:rPr>
      </w:pPr>
      <w:r>
        <w:rPr>
          <w:rFonts w:hint="eastAsia" w:cs="仿宋" w:asciiTheme="majorEastAsia" w:hAnsiTheme="majorEastAsia" w:eastAsiaTheme="majorEastAsia"/>
          <w:b w:val="0"/>
          <w:color w:val="000000" w:themeColor="text1"/>
          <w:sz w:val="21"/>
          <w:szCs w:val="21"/>
          <w:highlight w:val="none"/>
        </w:rPr>
        <w:t>20．开标</w:t>
      </w:r>
    </w:p>
    <w:p>
      <w:pPr>
        <w:spacing w:line="360" w:lineRule="auto"/>
        <w:ind w:firstLine="420" w:firstLineChars="2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20.1 招标代理机构按投标人须知前附表第24项所规定的时间和地点公开开标，并邀请所有投标人参加。投标人不参加开标的，不得对开标结果提出异议。</w:t>
      </w:r>
    </w:p>
    <w:p>
      <w:pPr>
        <w:spacing w:line="360" w:lineRule="auto"/>
        <w:ind w:firstLine="420" w:firstLineChars="2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20.2 按规定提交合格的撤回通知的投标文件不予开封，并退回给投标人。</w:t>
      </w:r>
    </w:p>
    <w:p>
      <w:pPr>
        <w:spacing w:line="360" w:lineRule="auto"/>
        <w:ind w:firstLine="420" w:firstLineChars="2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投标文件有下列情况之一的投标将不予接受：</w:t>
      </w:r>
    </w:p>
    <w:p>
      <w:pPr>
        <w:spacing w:line="360" w:lineRule="auto"/>
        <w:ind w:firstLine="850" w:firstLineChars="405"/>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a)</w:t>
      </w:r>
      <w:r>
        <w:rPr>
          <w:rFonts w:hint="eastAsia" w:cs="仿宋" w:asciiTheme="majorEastAsia" w:hAnsiTheme="majorEastAsia" w:eastAsiaTheme="majorEastAsia"/>
          <w:color w:val="000000" w:themeColor="text1"/>
          <w:szCs w:val="21"/>
          <w:highlight w:val="none"/>
        </w:rPr>
        <w:tab/>
      </w:r>
      <w:r>
        <w:rPr>
          <w:rFonts w:hint="eastAsia" w:cs="仿宋" w:asciiTheme="majorEastAsia" w:hAnsiTheme="majorEastAsia" w:eastAsiaTheme="majorEastAsia"/>
          <w:color w:val="000000" w:themeColor="text1"/>
          <w:szCs w:val="21"/>
          <w:highlight w:val="none"/>
        </w:rPr>
        <w:t>逾期送达的；</w:t>
      </w:r>
    </w:p>
    <w:p>
      <w:pPr>
        <w:spacing w:line="360" w:lineRule="auto"/>
        <w:ind w:firstLine="850" w:firstLineChars="405"/>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b)</w:t>
      </w:r>
      <w:r>
        <w:rPr>
          <w:rFonts w:hint="eastAsia" w:cs="仿宋" w:asciiTheme="majorEastAsia" w:hAnsiTheme="majorEastAsia" w:eastAsiaTheme="majorEastAsia"/>
          <w:color w:val="000000" w:themeColor="text1"/>
          <w:szCs w:val="21"/>
          <w:highlight w:val="none"/>
        </w:rPr>
        <w:tab/>
      </w:r>
      <w:r>
        <w:rPr>
          <w:rFonts w:hint="eastAsia" w:cs="仿宋" w:asciiTheme="majorEastAsia" w:hAnsiTheme="majorEastAsia" w:eastAsiaTheme="majorEastAsia"/>
          <w:color w:val="000000" w:themeColor="text1"/>
          <w:szCs w:val="21"/>
          <w:highlight w:val="none"/>
        </w:rPr>
        <w:t>未按招标文件要求密封的。</w:t>
      </w:r>
    </w:p>
    <w:p>
      <w:pPr>
        <w:spacing w:line="360" w:lineRule="auto"/>
        <w:ind w:firstLine="850" w:firstLineChars="405"/>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c)</w:t>
      </w:r>
      <w:r>
        <w:rPr>
          <w:rFonts w:hint="eastAsia" w:cs="仿宋" w:asciiTheme="majorEastAsia" w:hAnsiTheme="majorEastAsia" w:eastAsiaTheme="majorEastAsia"/>
          <w:color w:val="000000" w:themeColor="text1"/>
          <w:szCs w:val="21"/>
          <w:highlight w:val="none"/>
        </w:rPr>
        <w:tab/>
      </w:r>
      <w:r>
        <w:rPr>
          <w:rFonts w:hint="eastAsia" w:cs="仿宋" w:asciiTheme="majorEastAsia" w:hAnsiTheme="majorEastAsia" w:eastAsiaTheme="majorEastAsia"/>
          <w:color w:val="000000" w:themeColor="text1"/>
          <w:szCs w:val="21"/>
          <w:highlight w:val="none"/>
        </w:rPr>
        <w:t>违反有关规定的其他形式。</w:t>
      </w:r>
    </w:p>
    <w:p>
      <w:pPr>
        <w:spacing w:line="360" w:lineRule="auto"/>
        <w:ind w:firstLine="420" w:firstLineChars="2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20.3 开标程序</w:t>
      </w:r>
    </w:p>
    <w:p>
      <w:pPr>
        <w:spacing w:line="360" w:lineRule="auto"/>
        <w:ind w:firstLine="420" w:firstLineChars="2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主持人按以下程序进行开标</w:t>
      </w:r>
    </w:p>
    <w:p>
      <w:pPr>
        <w:spacing w:line="360" w:lineRule="auto"/>
        <w:ind w:firstLine="420" w:firstLineChars="2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（1）宣布开标纪律</w:t>
      </w:r>
    </w:p>
    <w:p>
      <w:pPr>
        <w:spacing w:line="360" w:lineRule="auto"/>
        <w:ind w:firstLine="420" w:firstLineChars="2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（2）公布在投标截止时间前递交投标文件的投标人名称，点名确认投标人是否派人到场，并核验投标人相关合法有效证件，并制作记录；</w:t>
      </w:r>
    </w:p>
    <w:p>
      <w:pPr>
        <w:spacing w:line="360" w:lineRule="auto"/>
        <w:ind w:firstLine="420" w:firstLineChars="2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（3）宣布开标人、唱标人、记录人、监标人等有关人员姓名；</w:t>
      </w:r>
    </w:p>
    <w:p>
      <w:pPr>
        <w:spacing w:line="360" w:lineRule="auto"/>
        <w:ind w:firstLine="422" w:firstLineChars="200"/>
        <w:rPr>
          <w:rFonts w:hint="eastAsia" w:cs="仿宋" w:asciiTheme="majorEastAsia" w:hAnsiTheme="majorEastAsia" w:eastAsiaTheme="majorEastAsia"/>
          <w:b/>
          <w:bCs/>
          <w:color w:val="000000" w:themeColor="text1"/>
          <w:szCs w:val="21"/>
          <w:highlight w:val="none"/>
        </w:rPr>
      </w:pPr>
      <w:r>
        <w:rPr>
          <w:rFonts w:hint="eastAsia" w:cs="仿宋" w:asciiTheme="majorEastAsia" w:hAnsiTheme="majorEastAsia" w:eastAsiaTheme="majorEastAsia"/>
          <w:b/>
          <w:bCs/>
          <w:color w:val="000000" w:themeColor="text1"/>
          <w:szCs w:val="21"/>
          <w:highlight w:val="none"/>
        </w:rPr>
        <w:t>（4）监督人检验投标人如下材料：</w:t>
      </w:r>
    </w:p>
    <w:p>
      <w:pPr>
        <w:spacing w:line="360" w:lineRule="auto"/>
        <w:ind w:firstLine="422" w:firstLineChars="200"/>
        <w:rPr>
          <w:rFonts w:hint="eastAsia" w:cs="仿宋" w:asciiTheme="majorEastAsia" w:hAnsiTheme="majorEastAsia" w:eastAsiaTheme="majorEastAsia"/>
          <w:b/>
          <w:bCs/>
          <w:color w:val="000000" w:themeColor="text1"/>
          <w:szCs w:val="21"/>
          <w:highlight w:val="none"/>
        </w:rPr>
      </w:pPr>
      <w:r>
        <w:rPr>
          <w:rFonts w:hint="eastAsia" w:cs="仿宋" w:asciiTheme="majorEastAsia" w:hAnsiTheme="majorEastAsia" w:eastAsiaTheme="majorEastAsia"/>
          <w:b/>
          <w:bCs/>
          <w:color w:val="000000" w:themeColor="text1"/>
          <w:szCs w:val="21"/>
          <w:highlight w:val="none"/>
          <w:lang w:val="en-US" w:eastAsia="zh-CN"/>
        </w:rPr>
        <w:t>1、</w:t>
      </w:r>
      <w:r>
        <w:rPr>
          <w:rFonts w:hint="eastAsia" w:cs="仿宋" w:asciiTheme="majorEastAsia" w:hAnsiTheme="majorEastAsia" w:eastAsiaTheme="majorEastAsia"/>
          <w:b/>
          <w:bCs/>
          <w:color w:val="000000" w:themeColor="text1"/>
          <w:szCs w:val="21"/>
          <w:highlight w:val="none"/>
        </w:rPr>
        <w:t>法人到场参与投标的需提供身份证明书（原件）及身份证原件，提供近六个月由本单位社保缴费凭证及个人明细；委托代理人到场参与投标的需提供授权委托书（附授权人及委托人身份证复印件正反面）及身份证原件，需提供委托代理人近六个月由本单位社保缴费凭证及个人明细。（新成立时间少于六个月的公司，按实际发生提供）；</w:t>
      </w:r>
    </w:p>
    <w:p>
      <w:pPr>
        <w:spacing w:line="360" w:lineRule="auto"/>
        <w:ind w:firstLine="422" w:firstLineChars="200"/>
        <w:rPr>
          <w:rFonts w:hint="eastAsia" w:cs="仿宋" w:asciiTheme="majorEastAsia" w:hAnsiTheme="majorEastAsia" w:eastAsiaTheme="majorEastAsia"/>
          <w:b/>
          <w:bCs/>
          <w:color w:val="000000" w:themeColor="text1"/>
          <w:szCs w:val="21"/>
          <w:highlight w:val="none"/>
        </w:rPr>
      </w:pPr>
      <w:r>
        <w:rPr>
          <w:rFonts w:hint="eastAsia" w:cs="仿宋" w:asciiTheme="majorEastAsia" w:hAnsiTheme="majorEastAsia" w:eastAsiaTheme="majorEastAsia"/>
          <w:b/>
          <w:bCs/>
          <w:color w:val="000000" w:themeColor="text1"/>
          <w:szCs w:val="21"/>
          <w:highlight w:val="none"/>
          <w:lang w:val="en-US" w:eastAsia="zh-CN"/>
        </w:rPr>
        <w:t>2、</w:t>
      </w:r>
      <w:r>
        <w:rPr>
          <w:rFonts w:hint="eastAsia" w:cs="仿宋" w:asciiTheme="majorEastAsia" w:hAnsiTheme="majorEastAsia" w:eastAsiaTheme="majorEastAsia"/>
          <w:b/>
          <w:bCs/>
          <w:color w:val="000000" w:themeColor="text1"/>
          <w:szCs w:val="21"/>
          <w:highlight w:val="none"/>
        </w:rPr>
        <w:t>有效的“三证合一”的营业执照</w:t>
      </w:r>
      <w:r>
        <w:rPr>
          <w:rFonts w:hint="eastAsia" w:cs="仿宋" w:asciiTheme="majorEastAsia" w:hAnsiTheme="majorEastAsia" w:eastAsiaTheme="majorEastAsia"/>
          <w:b/>
          <w:bCs/>
          <w:color w:val="000000" w:themeColor="text1"/>
          <w:szCs w:val="21"/>
          <w:highlight w:val="none"/>
          <w:lang w:eastAsia="zh-CN"/>
        </w:rPr>
        <w:t>（提供原件）</w:t>
      </w:r>
      <w:r>
        <w:rPr>
          <w:rFonts w:hint="eastAsia" w:cs="仿宋" w:asciiTheme="majorEastAsia" w:hAnsiTheme="majorEastAsia" w:eastAsiaTheme="majorEastAsia"/>
          <w:b/>
          <w:bCs/>
          <w:color w:val="000000" w:themeColor="text1"/>
          <w:szCs w:val="21"/>
          <w:highlight w:val="none"/>
        </w:rPr>
        <w:t>；</w:t>
      </w:r>
    </w:p>
    <w:p>
      <w:pPr>
        <w:spacing w:line="360" w:lineRule="auto"/>
        <w:ind w:firstLine="422" w:firstLineChars="200"/>
        <w:rPr>
          <w:rFonts w:hint="eastAsia" w:cs="仿宋" w:asciiTheme="majorEastAsia" w:hAnsiTheme="majorEastAsia" w:eastAsiaTheme="majorEastAsia"/>
          <w:b/>
          <w:bCs/>
          <w:color w:val="000000" w:themeColor="text1"/>
          <w:szCs w:val="21"/>
          <w:highlight w:val="none"/>
        </w:rPr>
      </w:pPr>
      <w:r>
        <w:rPr>
          <w:rFonts w:hint="eastAsia" w:cs="仿宋" w:asciiTheme="majorEastAsia" w:hAnsiTheme="majorEastAsia" w:eastAsiaTheme="majorEastAsia"/>
          <w:b/>
          <w:bCs/>
          <w:color w:val="000000" w:themeColor="text1"/>
          <w:szCs w:val="21"/>
          <w:highlight w:val="none"/>
          <w:lang w:val="en-US" w:eastAsia="zh-CN"/>
        </w:rPr>
        <w:t>3、</w:t>
      </w:r>
      <w:r>
        <w:rPr>
          <w:rFonts w:hint="eastAsia" w:cs="仿宋" w:asciiTheme="majorEastAsia" w:hAnsiTheme="majorEastAsia" w:eastAsiaTheme="majorEastAsia"/>
          <w:b/>
          <w:bCs/>
          <w:color w:val="000000" w:themeColor="text1"/>
          <w:szCs w:val="21"/>
          <w:highlight w:val="none"/>
        </w:rPr>
        <w:t>投标单位应具有良好的商业信誉和健全的财务会计制度及完税证明（需提供会计事务所出具202</w:t>
      </w:r>
      <w:r>
        <w:rPr>
          <w:rFonts w:hint="eastAsia" w:cs="仿宋" w:asciiTheme="majorEastAsia" w:hAnsiTheme="majorEastAsia" w:eastAsiaTheme="majorEastAsia"/>
          <w:b/>
          <w:bCs/>
          <w:color w:val="000000" w:themeColor="text1"/>
          <w:szCs w:val="21"/>
          <w:highlight w:val="none"/>
          <w:lang w:val="en-US" w:eastAsia="zh-CN"/>
        </w:rPr>
        <w:t>1</w:t>
      </w:r>
      <w:r>
        <w:rPr>
          <w:rFonts w:hint="eastAsia" w:cs="仿宋" w:asciiTheme="majorEastAsia" w:hAnsiTheme="majorEastAsia" w:eastAsiaTheme="majorEastAsia"/>
          <w:b/>
          <w:bCs/>
          <w:color w:val="000000" w:themeColor="text1"/>
          <w:szCs w:val="21"/>
          <w:highlight w:val="none"/>
        </w:rPr>
        <w:t>年度财务审计报告</w:t>
      </w:r>
      <w:r>
        <w:rPr>
          <w:rFonts w:hint="eastAsia" w:cs="仿宋" w:asciiTheme="majorEastAsia" w:hAnsiTheme="majorEastAsia" w:eastAsiaTheme="majorEastAsia"/>
          <w:b/>
          <w:bCs/>
          <w:color w:val="000000" w:themeColor="text1"/>
          <w:szCs w:val="21"/>
          <w:highlight w:val="none"/>
          <w:lang w:eastAsia="zh-CN"/>
        </w:rPr>
        <w:t>（原件）</w:t>
      </w:r>
      <w:r>
        <w:rPr>
          <w:rFonts w:hint="eastAsia" w:cs="仿宋" w:asciiTheme="majorEastAsia" w:hAnsiTheme="majorEastAsia" w:eastAsiaTheme="majorEastAsia"/>
          <w:b/>
          <w:bCs/>
          <w:color w:val="000000" w:themeColor="text1"/>
          <w:szCs w:val="21"/>
          <w:highlight w:val="none"/>
        </w:rPr>
        <w:t>及税务申报资料或税务部门出具的近</w:t>
      </w:r>
      <w:r>
        <w:rPr>
          <w:rFonts w:hint="eastAsia" w:cs="仿宋" w:asciiTheme="majorEastAsia" w:hAnsiTheme="majorEastAsia" w:eastAsiaTheme="majorEastAsia"/>
          <w:b/>
          <w:bCs/>
          <w:color w:val="000000" w:themeColor="text1"/>
          <w:szCs w:val="21"/>
          <w:highlight w:val="none"/>
          <w:lang w:eastAsia="zh-CN"/>
        </w:rPr>
        <w:t>半年</w:t>
      </w:r>
      <w:r>
        <w:rPr>
          <w:rFonts w:hint="eastAsia" w:cs="仿宋" w:asciiTheme="majorEastAsia" w:hAnsiTheme="majorEastAsia" w:eastAsiaTheme="majorEastAsia"/>
          <w:b/>
          <w:bCs/>
          <w:color w:val="000000" w:themeColor="text1"/>
          <w:szCs w:val="21"/>
          <w:highlight w:val="none"/>
        </w:rPr>
        <w:t>的完税证明，202</w:t>
      </w:r>
      <w:r>
        <w:rPr>
          <w:rFonts w:hint="eastAsia" w:cs="仿宋" w:asciiTheme="majorEastAsia" w:hAnsiTheme="majorEastAsia" w:eastAsiaTheme="majorEastAsia"/>
          <w:b/>
          <w:bCs/>
          <w:color w:val="000000" w:themeColor="text1"/>
          <w:szCs w:val="21"/>
          <w:highlight w:val="none"/>
          <w:lang w:val="en-US" w:eastAsia="zh-CN"/>
        </w:rPr>
        <w:t>2</w:t>
      </w:r>
      <w:r>
        <w:rPr>
          <w:rFonts w:hint="eastAsia" w:cs="仿宋" w:asciiTheme="majorEastAsia" w:hAnsiTheme="majorEastAsia" w:eastAsiaTheme="majorEastAsia"/>
          <w:b/>
          <w:bCs/>
          <w:color w:val="000000" w:themeColor="text1"/>
          <w:szCs w:val="21"/>
          <w:highlight w:val="none"/>
        </w:rPr>
        <w:t>年新成立的公司可不提供）；</w:t>
      </w:r>
    </w:p>
    <w:p>
      <w:pPr>
        <w:spacing w:line="360" w:lineRule="auto"/>
        <w:ind w:firstLine="422" w:firstLineChars="200"/>
        <w:rPr>
          <w:rFonts w:hint="eastAsia" w:cs="仿宋" w:asciiTheme="majorEastAsia" w:hAnsiTheme="majorEastAsia" w:eastAsiaTheme="majorEastAsia"/>
          <w:b/>
          <w:bCs w:val="0"/>
          <w:color w:val="000000" w:themeColor="text1"/>
          <w:kern w:val="0"/>
          <w:szCs w:val="21"/>
          <w:highlight w:val="none"/>
          <w:lang w:val="en-US" w:eastAsia="zh-CN"/>
        </w:rPr>
      </w:pPr>
      <w:r>
        <w:rPr>
          <w:rFonts w:hint="eastAsia" w:cs="仿宋" w:asciiTheme="majorEastAsia" w:hAnsiTheme="majorEastAsia" w:eastAsiaTheme="majorEastAsia"/>
          <w:b/>
          <w:bCs/>
          <w:color w:val="000000" w:themeColor="text1"/>
          <w:szCs w:val="21"/>
          <w:highlight w:val="none"/>
          <w:lang w:val="en-US" w:eastAsia="zh-CN"/>
        </w:rPr>
        <w:t>4</w:t>
      </w:r>
      <w:r>
        <w:rPr>
          <w:rFonts w:hint="eastAsia" w:cs="仿宋" w:asciiTheme="majorEastAsia" w:hAnsiTheme="majorEastAsia" w:eastAsiaTheme="majorEastAsia"/>
          <w:b/>
          <w:bCs w:val="0"/>
          <w:color w:val="000000" w:themeColor="text1"/>
          <w:kern w:val="0"/>
          <w:szCs w:val="21"/>
          <w:highlight w:val="none"/>
          <w:lang w:val="en-US" w:eastAsia="zh-CN"/>
        </w:rPr>
        <w:t>、投标人需具备[水利水电施工总承包三级](含)以上资质，且在人员、设备、资金等方面具有承担本工程的能力。（原件）</w:t>
      </w:r>
    </w:p>
    <w:p>
      <w:pPr>
        <w:pStyle w:val="2"/>
        <w:rPr>
          <w:rFonts w:hint="eastAsia" w:cs="仿宋" w:asciiTheme="majorEastAsia" w:hAnsiTheme="majorEastAsia" w:eastAsiaTheme="majorEastAsia"/>
          <w:b/>
          <w:bCs w:val="0"/>
          <w:color w:val="000000" w:themeColor="text1"/>
          <w:kern w:val="0"/>
          <w:sz w:val="21"/>
          <w:szCs w:val="21"/>
          <w:highlight w:val="none"/>
          <w:lang w:val="en-US" w:eastAsia="zh-CN" w:bidi="ar-SA"/>
        </w:rPr>
      </w:pPr>
      <w:r>
        <w:rPr>
          <w:rFonts w:hint="eastAsia" w:cs="仿宋" w:asciiTheme="majorEastAsia" w:hAnsiTheme="majorEastAsia" w:eastAsiaTheme="majorEastAsia"/>
          <w:b/>
          <w:bCs w:val="0"/>
          <w:color w:val="000000" w:themeColor="text1"/>
          <w:kern w:val="0"/>
          <w:sz w:val="21"/>
          <w:szCs w:val="21"/>
          <w:highlight w:val="none"/>
          <w:lang w:val="en-US" w:eastAsia="zh-CN" w:bidi="ar-SA"/>
        </w:rPr>
        <w:t>5、项目负责人需具备：水利水电工程专业二级及以上注册建造师</w:t>
      </w:r>
    </w:p>
    <w:p>
      <w:pPr>
        <w:ind w:firstLine="422" w:firstLineChars="200"/>
        <w:rPr>
          <w:rFonts w:cs="仿宋" w:asciiTheme="majorEastAsia" w:hAnsiTheme="majorEastAsia" w:eastAsiaTheme="majorEastAsia"/>
          <w:b/>
          <w:bCs w:val="0"/>
          <w:color w:val="000000" w:themeColor="text1"/>
          <w:kern w:val="0"/>
          <w:szCs w:val="21"/>
          <w:highlight w:val="none"/>
        </w:rPr>
      </w:pPr>
      <w:r>
        <w:rPr>
          <w:rFonts w:hint="eastAsia" w:cs="仿宋" w:asciiTheme="majorEastAsia" w:hAnsiTheme="majorEastAsia" w:eastAsiaTheme="majorEastAsia"/>
          <w:b/>
          <w:bCs w:val="0"/>
          <w:color w:val="000000" w:themeColor="text1"/>
          <w:kern w:val="0"/>
          <w:szCs w:val="21"/>
          <w:highlight w:val="none"/>
          <w:lang w:val="en-US" w:eastAsia="zh-CN"/>
        </w:rPr>
        <w:t>6、投标人需具备具备有效的安全生产考核合格证书（B类）</w:t>
      </w:r>
    </w:p>
    <w:p>
      <w:pPr>
        <w:pStyle w:val="15"/>
        <w:ind w:left="0" w:leftChars="0" w:firstLine="0" w:firstLineChars="0"/>
        <w:rPr>
          <w:rFonts w:hint="eastAsia"/>
          <w:highlight w:val="none"/>
        </w:rPr>
      </w:pPr>
    </w:p>
    <w:p>
      <w:pPr>
        <w:spacing w:line="360" w:lineRule="auto"/>
        <w:ind w:firstLine="422" w:firstLineChars="200"/>
        <w:rPr>
          <w:rFonts w:hint="eastAsia" w:cs="仿宋" w:asciiTheme="majorEastAsia" w:hAnsiTheme="majorEastAsia" w:eastAsiaTheme="majorEastAsia"/>
          <w:b/>
          <w:bCs/>
          <w:color w:val="000000" w:themeColor="text1"/>
          <w:szCs w:val="21"/>
          <w:highlight w:val="none"/>
        </w:rPr>
      </w:pPr>
      <w:r>
        <w:rPr>
          <w:rFonts w:hint="eastAsia" w:cs="仿宋" w:asciiTheme="majorEastAsia" w:hAnsiTheme="majorEastAsia" w:eastAsiaTheme="majorEastAsia"/>
          <w:b/>
          <w:bCs/>
          <w:color w:val="000000" w:themeColor="text1"/>
          <w:szCs w:val="21"/>
          <w:highlight w:val="none"/>
          <w:lang w:val="en-US" w:eastAsia="zh-CN"/>
        </w:rPr>
        <w:t>7、</w:t>
      </w:r>
      <w:r>
        <w:rPr>
          <w:rFonts w:hint="eastAsia" w:cs="仿宋" w:asciiTheme="majorEastAsia" w:hAnsiTheme="majorEastAsia" w:eastAsiaTheme="majorEastAsia"/>
          <w:b/>
          <w:bCs/>
          <w:color w:val="000000" w:themeColor="text1"/>
          <w:szCs w:val="21"/>
          <w:highlight w:val="none"/>
        </w:rPr>
        <w:t>凡拟参加本次招标项目的投标人，如在“信用中国”网站（WWW.creditchina.gov.cn）、中国政府采购网（www.ccgp.gov.cn）、国家企业信用信息公示系统（http://www.gsxt.gov.cn）被列入失信被执行人、重大税收违法案件当事人名单、政府采购严重违法失信行为记录名单的（尚在处罚期内的）、经营异常名录的， 将拒绝其参加本次政府采购活动，并提供投标单位中国裁判文书网（http://wenshu.court.gov.cn/）的查询记录,如三年内有不良记录的，将拒绝其参加本次政府采购活动（须加盖单位鲜公章）；</w:t>
      </w:r>
    </w:p>
    <w:p>
      <w:pPr>
        <w:ind w:firstLine="422" w:firstLineChars="200"/>
        <w:rPr>
          <w:rFonts w:hint="eastAsia" w:cs="仿宋" w:asciiTheme="majorEastAsia" w:hAnsiTheme="majorEastAsia" w:eastAsiaTheme="majorEastAsia"/>
          <w:b/>
          <w:bCs/>
          <w:color w:val="000000" w:themeColor="text1"/>
          <w:szCs w:val="21"/>
          <w:highlight w:val="none"/>
        </w:rPr>
      </w:pPr>
      <w:r>
        <w:rPr>
          <w:rFonts w:hint="eastAsia" w:cs="仿宋" w:asciiTheme="majorEastAsia" w:hAnsiTheme="majorEastAsia" w:eastAsiaTheme="majorEastAsia"/>
          <w:b/>
          <w:bCs/>
          <w:color w:val="000000" w:themeColor="text1"/>
          <w:szCs w:val="21"/>
          <w:highlight w:val="none"/>
          <w:lang w:val="en-US" w:eastAsia="zh-CN"/>
        </w:rPr>
        <w:t>8、</w:t>
      </w:r>
      <w:r>
        <w:rPr>
          <w:rFonts w:hint="eastAsia" w:cs="仿宋" w:asciiTheme="majorEastAsia" w:hAnsiTheme="majorEastAsia" w:eastAsiaTheme="majorEastAsia"/>
          <w:b/>
          <w:bCs w:val="0"/>
          <w:color w:val="000000" w:themeColor="text1"/>
          <w:kern w:val="0"/>
          <w:szCs w:val="21"/>
          <w:highlight w:val="none"/>
        </w:rPr>
        <w:t>保证金缴纳票据（墨玉县公共资源平台交易中心开具的投标保证金收据）</w:t>
      </w:r>
      <w:r>
        <w:rPr>
          <w:rFonts w:hint="eastAsia" w:cs="仿宋" w:asciiTheme="majorEastAsia" w:hAnsiTheme="majorEastAsia" w:eastAsiaTheme="majorEastAsia"/>
          <w:b/>
          <w:bCs w:val="0"/>
          <w:color w:val="000000" w:themeColor="text1"/>
          <w:kern w:val="0"/>
          <w:szCs w:val="21"/>
          <w:highlight w:val="none"/>
          <w:lang w:val="en-US" w:eastAsia="zh-CN"/>
        </w:rPr>
        <w:t>及电子汇款单（汇款截图）</w:t>
      </w:r>
    </w:p>
    <w:p>
      <w:pPr>
        <w:spacing w:line="360" w:lineRule="auto"/>
        <w:ind w:firstLine="422" w:firstLineChars="200"/>
        <w:rPr>
          <w:rFonts w:hint="eastAsia" w:cs="仿宋" w:asciiTheme="majorEastAsia" w:hAnsiTheme="majorEastAsia" w:eastAsiaTheme="majorEastAsia"/>
          <w:b/>
          <w:bCs/>
          <w:color w:val="000000" w:themeColor="text1"/>
          <w:szCs w:val="21"/>
          <w:highlight w:val="none"/>
          <w:lang w:eastAsia="zh-CN"/>
        </w:rPr>
      </w:pPr>
      <w:r>
        <w:rPr>
          <w:rFonts w:hint="eastAsia" w:cs="仿宋" w:asciiTheme="majorEastAsia" w:hAnsiTheme="majorEastAsia" w:eastAsiaTheme="majorEastAsia"/>
          <w:b/>
          <w:bCs/>
          <w:color w:val="000000" w:themeColor="text1"/>
          <w:szCs w:val="21"/>
          <w:highlight w:val="none"/>
          <w:lang w:eastAsia="zh-CN"/>
        </w:rPr>
        <w:t>【</w:t>
      </w:r>
      <w:r>
        <w:rPr>
          <w:rFonts w:hint="eastAsia" w:cs="仿宋" w:asciiTheme="majorEastAsia" w:hAnsiTheme="majorEastAsia" w:eastAsiaTheme="majorEastAsia"/>
          <w:b/>
          <w:bCs/>
          <w:color w:val="000000" w:themeColor="text1"/>
          <w:szCs w:val="21"/>
          <w:highlight w:val="none"/>
        </w:rPr>
        <w:t>以上材料</w:t>
      </w:r>
      <w:r>
        <w:rPr>
          <w:rFonts w:hint="eastAsia" w:cs="仿宋" w:asciiTheme="majorEastAsia" w:hAnsiTheme="majorEastAsia" w:eastAsiaTheme="majorEastAsia"/>
          <w:b/>
          <w:bCs/>
          <w:color w:val="000000" w:themeColor="text1"/>
          <w:szCs w:val="21"/>
          <w:highlight w:val="none"/>
          <w:lang w:eastAsia="zh-CN"/>
        </w:rPr>
        <w:t>（均为原件）</w:t>
      </w:r>
      <w:r>
        <w:rPr>
          <w:rFonts w:hint="eastAsia" w:cs="仿宋" w:asciiTheme="majorEastAsia" w:hAnsiTheme="majorEastAsia" w:eastAsiaTheme="majorEastAsia"/>
          <w:b/>
          <w:bCs/>
          <w:color w:val="000000" w:themeColor="text1"/>
          <w:szCs w:val="21"/>
          <w:highlight w:val="none"/>
        </w:rPr>
        <w:t>须在开启投标文件前提供，不能提供以上有效材料的其投标文件被招标人拒绝</w:t>
      </w:r>
      <w:r>
        <w:rPr>
          <w:rFonts w:hint="eastAsia" w:cs="仿宋" w:asciiTheme="majorEastAsia" w:hAnsiTheme="majorEastAsia" w:eastAsiaTheme="majorEastAsia"/>
          <w:b/>
          <w:bCs/>
          <w:color w:val="000000" w:themeColor="text1"/>
          <w:szCs w:val="21"/>
          <w:highlight w:val="none"/>
          <w:lang w:eastAsia="zh-CN"/>
        </w:rPr>
        <w:t>】</w:t>
      </w:r>
    </w:p>
    <w:p>
      <w:pPr>
        <w:spacing w:line="360" w:lineRule="auto"/>
        <w:ind w:firstLine="420" w:firstLineChars="2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（5）投标人代表（有效投标人自行推荐）检查投标文件的完整性及密封性；</w:t>
      </w:r>
    </w:p>
    <w:p>
      <w:pPr>
        <w:spacing w:line="360" w:lineRule="auto"/>
        <w:ind w:firstLine="420" w:firstLineChars="2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（6）按照宣布的开标顺序对资格证齐全、密封完好并已缴纳投标保证金的投标人的投标文件进行启封，公布投标人名称、投标报价、服务期限及其他内容，并记录在案；</w:t>
      </w:r>
    </w:p>
    <w:p>
      <w:pPr>
        <w:spacing w:line="360" w:lineRule="auto"/>
        <w:ind w:firstLine="420" w:firstLineChars="2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（7）投标人代表、招标人代表、记录人等有关人员在开标记录上签字确认；</w:t>
      </w:r>
    </w:p>
    <w:p>
      <w:pPr>
        <w:spacing w:line="360" w:lineRule="auto"/>
        <w:ind w:firstLine="420" w:firstLineChars="2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（8）开标结束，投标人代表退场。</w:t>
      </w:r>
    </w:p>
    <w:p>
      <w:pPr>
        <w:pStyle w:val="6"/>
        <w:rPr>
          <w:rFonts w:cs="仿宋" w:asciiTheme="majorEastAsia" w:hAnsiTheme="majorEastAsia" w:eastAsiaTheme="majorEastAsia"/>
          <w:b w:val="0"/>
          <w:color w:val="000000" w:themeColor="text1"/>
          <w:sz w:val="21"/>
          <w:szCs w:val="21"/>
          <w:highlight w:val="none"/>
        </w:rPr>
      </w:pPr>
      <w:bookmarkStart w:id="11" w:name="_Toc440183413"/>
      <w:r>
        <w:rPr>
          <w:rFonts w:hint="eastAsia" w:cs="仿宋" w:asciiTheme="majorEastAsia" w:hAnsiTheme="majorEastAsia" w:eastAsiaTheme="majorEastAsia"/>
          <w:b w:val="0"/>
          <w:color w:val="000000" w:themeColor="text1"/>
          <w:sz w:val="21"/>
          <w:szCs w:val="21"/>
          <w:highlight w:val="none"/>
        </w:rPr>
        <w:t>（六） 评标</w:t>
      </w:r>
      <w:bookmarkEnd w:id="11"/>
    </w:p>
    <w:p>
      <w:pPr>
        <w:pStyle w:val="7"/>
        <w:rPr>
          <w:rFonts w:cs="仿宋" w:asciiTheme="majorEastAsia" w:hAnsiTheme="majorEastAsia" w:eastAsiaTheme="majorEastAsia"/>
          <w:b w:val="0"/>
          <w:color w:val="000000" w:themeColor="text1"/>
          <w:sz w:val="21"/>
          <w:szCs w:val="21"/>
          <w:highlight w:val="none"/>
        </w:rPr>
      </w:pPr>
      <w:r>
        <w:rPr>
          <w:rFonts w:hint="eastAsia" w:cs="仿宋" w:asciiTheme="majorEastAsia" w:hAnsiTheme="majorEastAsia" w:eastAsiaTheme="majorEastAsia"/>
          <w:b w:val="0"/>
          <w:color w:val="000000" w:themeColor="text1"/>
          <w:sz w:val="21"/>
          <w:szCs w:val="21"/>
          <w:highlight w:val="none"/>
        </w:rPr>
        <w:t>21．评标委员会与评标</w:t>
      </w:r>
    </w:p>
    <w:p>
      <w:pPr>
        <w:spacing w:line="360" w:lineRule="auto"/>
        <w:ind w:firstLine="420" w:firstLineChars="2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21.1招标人依法组建评标委员会。评标委员会由招标人和有关技术、经济专家组成，成员人数</w:t>
      </w:r>
      <w:r>
        <w:rPr>
          <w:rFonts w:hint="eastAsia" w:cs="仿宋" w:asciiTheme="majorEastAsia" w:hAnsiTheme="majorEastAsia" w:eastAsiaTheme="majorEastAsia"/>
          <w:b/>
          <w:color w:val="000000" w:themeColor="text1"/>
          <w:szCs w:val="21"/>
          <w:highlight w:val="none"/>
        </w:rPr>
        <w:t>为</w:t>
      </w:r>
      <w:r>
        <w:rPr>
          <w:rFonts w:hint="eastAsia" w:cs="仿宋" w:asciiTheme="majorEastAsia" w:hAnsiTheme="majorEastAsia" w:eastAsiaTheme="majorEastAsia"/>
          <w:b/>
          <w:color w:val="000000" w:themeColor="text1"/>
          <w:szCs w:val="21"/>
          <w:highlight w:val="none"/>
          <w:lang w:val="en-US" w:eastAsia="zh-CN"/>
        </w:rPr>
        <w:t>7</w:t>
      </w:r>
      <w:r>
        <w:rPr>
          <w:rFonts w:hint="eastAsia" w:cs="仿宋" w:asciiTheme="majorEastAsia" w:hAnsiTheme="majorEastAsia" w:eastAsiaTheme="majorEastAsia"/>
          <w:b/>
          <w:color w:val="000000" w:themeColor="text1"/>
          <w:szCs w:val="21"/>
          <w:highlight w:val="none"/>
        </w:rPr>
        <w:t>人,</w:t>
      </w:r>
      <w:r>
        <w:rPr>
          <w:rFonts w:hint="eastAsia" w:cs="仿宋" w:asciiTheme="majorEastAsia" w:hAnsiTheme="majorEastAsia" w:eastAsiaTheme="majorEastAsia"/>
          <w:color w:val="000000" w:themeColor="text1"/>
          <w:szCs w:val="21"/>
          <w:highlight w:val="none"/>
        </w:rPr>
        <w:t>其中随机抽取专家人数不少于评标专家总人数的2/3。具体规定见投标人须知前附表第22项。</w:t>
      </w:r>
    </w:p>
    <w:p>
      <w:pPr>
        <w:spacing w:line="360" w:lineRule="auto"/>
        <w:ind w:firstLine="420" w:firstLineChars="2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21.2评标委员会负责对投标文件进行审查、质疑、评估和比较。</w:t>
      </w:r>
    </w:p>
    <w:p>
      <w:pPr>
        <w:pStyle w:val="7"/>
        <w:rPr>
          <w:rFonts w:cs="仿宋" w:asciiTheme="majorEastAsia" w:hAnsiTheme="majorEastAsia" w:eastAsiaTheme="majorEastAsia"/>
          <w:b w:val="0"/>
          <w:color w:val="000000" w:themeColor="text1"/>
          <w:sz w:val="21"/>
          <w:szCs w:val="21"/>
          <w:highlight w:val="none"/>
        </w:rPr>
      </w:pPr>
      <w:r>
        <w:rPr>
          <w:rFonts w:hint="eastAsia" w:cs="仿宋" w:asciiTheme="majorEastAsia" w:hAnsiTheme="majorEastAsia" w:eastAsiaTheme="majorEastAsia"/>
          <w:b w:val="0"/>
          <w:color w:val="000000" w:themeColor="text1"/>
          <w:sz w:val="21"/>
          <w:szCs w:val="21"/>
          <w:highlight w:val="none"/>
        </w:rPr>
        <w:t>22．评标的内容与程序</w:t>
      </w:r>
    </w:p>
    <w:p>
      <w:pPr>
        <w:spacing w:line="360" w:lineRule="auto"/>
        <w:ind w:firstLine="420" w:firstLineChars="2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22.1 评标的内容包括对资格审</w:t>
      </w:r>
      <w:r>
        <w:rPr>
          <w:rFonts w:hint="eastAsia" w:cs="仿宋" w:asciiTheme="majorEastAsia" w:hAnsiTheme="majorEastAsia" w:eastAsiaTheme="majorEastAsia"/>
          <w:color w:val="000000" w:themeColor="text1"/>
          <w:szCs w:val="21"/>
          <w:highlight w:val="none"/>
          <w:lang w:val="en-US" w:eastAsia="zh-CN"/>
        </w:rPr>
        <w:t>7</w:t>
      </w:r>
      <w:r>
        <w:rPr>
          <w:rFonts w:hint="eastAsia" w:cs="仿宋" w:asciiTheme="majorEastAsia" w:hAnsiTheme="majorEastAsia" w:eastAsiaTheme="majorEastAsia"/>
          <w:color w:val="000000" w:themeColor="text1"/>
          <w:szCs w:val="21"/>
          <w:highlight w:val="none"/>
        </w:rPr>
        <w:t>分、技术部分和商务部分的评审和比较。</w:t>
      </w:r>
    </w:p>
    <w:p>
      <w:pPr>
        <w:spacing w:line="360" w:lineRule="auto"/>
        <w:ind w:firstLine="420" w:firstLineChars="2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22.2 评标程序按评标程序按资格评审——符合性评审——详细评审的步骤进行，具体详见招标文件第三章“评标办法”。</w:t>
      </w:r>
    </w:p>
    <w:p>
      <w:pPr>
        <w:pStyle w:val="7"/>
        <w:rPr>
          <w:rFonts w:cs="仿宋" w:asciiTheme="majorEastAsia" w:hAnsiTheme="majorEastAsia" w:eastAsiaTheme="majorEastAsia"/>
          <w:b w:val="0"/>
          <w:color w:val="000000" w:themeColor="text1"/>
          <w:sz w:val="21"/>
          <w:szCs w:val="21"/>
          <w:highlight w:val="none"/>
        </w:rPr>
      </w:pPr>
      <w:r>
        <w:rPr>
          <w:rFonts w:hint="eastAsia" w:cs="仿宋" w:asciiTheme="majorEastAsia" w:hAnsiTheme="majorEastAsia" w:eastAsiaTheme="majorEastAsia"/>
          <w:b w:val="0"/>
          <w:color w:val="000000" w:themeColor="text1"/>
          <w:sz w:val="21"/>
          <w:szCs w:val="21"/>
          <w:highlight w:val="none"/>
        </w:rPr>
        <w:t>23．投标及投标文件的有效性</w:t>
      </w:r>
    </w:p>
    <w:p>
      <w:pPr>
        <w:spacing w:line="360" w:lineRule="auto"/>
        <w:ind w:firstLine="420" w:firstLineChars="2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23.1 评标过程中，投标文件出现下列情形之一的，将作为无效投标文件（废标），不再进入详细评标：</w:t>
      </w:r>
    </w:p>
    <w:p>
      <w:pPr>
        <w:spacing w:line="360" w:lineRule="auto"/>
        <w:ind w:firstLine="630" w:firstLineChars="3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23.1.1 投标文件未按照本须知第17条的要求装订、密封和标记的；</w:t>
      </w:r>
    </w:p>
    <w:p>
      <w:pPr>
        <w:spacing w:line="360" w:lineRule="auto"/>
        <w:ind w:left="210" w:leftChars="100" w:firstLine="420" w:firstLineChars="2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23.1.2 投标文件有关内容未按规定加盖投标人印章或未经法定代表人或其授权代表签字或盖章的，或有授权代表签字或盖章的，但未随投标文件一起提交有效的“授权委托书”原件的；</w:t>
      </w:r>
    </w:p>
    <w:p>
      <w:pPr>
        <w:spacing w:line="360" w:lineRule="auto"/>
        <w:ind w:left="210" w:leftChars="100" w:firstLine="420" w:firstLineChars="2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23.1.3未响应招标文件的实质性要求和条件；</w:t>
      </w:r>
    </w:p>
    <w:p>
      <w:pPr>
        <w:spacing w:line="360" w:lineRule="auto"/>
        <w:ind w:left="210" w:leftChars="100" w:firstLine="420" w:firstLineChars="2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23.1.4 投标文件的关键内容字迹模糊、无法辨认的；</w:t>
      </w:r>
    </w:p>
    <w:p>
      <w:pPr>
        <w:spacing w:line="360" w:lineRule="auto"/>
        <w:ind w:left="210" w:leftChars="100" w:firstLine="420" w:firstLineChars="2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23.1.5 投标报价不符合国家颁布的咨询服务收费标准，或超过</w:t>
      </w:r>
      <w:r>
        <w:rPr>
          <w:rFonts w:hint="eastAsia" w:cs="仿宋" w:asciiTheme="majorEastAsia" w:hAnsiTheme="majorEastAsia" w:eastAsiaTheme="majorEastAsia"/>
          <w:bCs/>
          <w:color w:val="000000" w:themeColor="text1"/>
          <w:kern w:val="0"/>
          <w:szCs w:val="21"/>
          <w:highlight w:val="none"/>
        </w:rPr>
        <w:t>项目招标控制价，</w:t>
      </w:r>
      <w:r>
        <w:rPr>
          <w:rFonts w:hint="eastAsia" w:cs="仿宋" w:asciiTheme="majorEastAsia" w:hAnsiTheme="majorEastAsia" w:eastAsiaTheme="majorEastAsia"/>
          <w:color w:val="000000" w:themeColor="text1"/>
          <w:szCs w:val="21"/>
          <w:highlight w:val="none"/>
        </w:rPr>
        <w:t>或低于成本恶性竞争的；</w:t>
      </w:r>
    </w:p>
    <w:p>
      <w:pPr>
        <w:spacing w:line="360" w:lineRule="auto"/>
        <w:ind w:left="210" w:leftChars="100" w:firstLine="420" w:firstLineChars="2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23.1.6组成联合体投标的，投标文件未附联合体各方联合投标协议的；</w:t>
      </w:r>
    </w:p>
    <w:p>
      <w:pPr>
        <w:spacing w:line="360" w:lineRule="auto"/>
        <w:ind w:firstLine="420" w:firstLineChars="2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23.2 投标人有下列情况之一的，其投标将作废标处理或被否决：</w:t>
      </w:r>
    </w:p>
    <w:p>
      <w:pPr>
        <w:spacing w:line="360" w:lineRule="auto"/>
        <w:ind w:left="210" w:leftChars="100" w:firstLine="420" w:firstLineChars="2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23.2.1投标人未按照招标文件的要求提供投标保证金或者投标保函的；</w:t>
      </w:r>
    </w:p>
    <w:p>
      <w:pPr>
        <w:spacing w:line="360" w:lineRule="auto"/>
        <w:ind w:left="210" w:leftChars="100" w:firstLine="420" w:firstLineChars="2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23.2.2 与其他投标人相互串通报价，或者与招标人串通投标的；</w:t>
      </w:r>
    </w:p>
    <w:p>
      <w:pPr>
        <w:spacing w:line="360" w:lineRule="auto"/>
        <w:ind w:left="210" w:leftChars="100" w:firstLine="420" w:firstLineChars="2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23.2.3 以向招标人或评标委员会成员行贿的手段谋取中标的；</w:t>
      </w:r>
    </w:p>
    <w:p>
      <w:pPr>
        <w:spacing w:line="360" w:lineRule="auto"/>
        <w:ind w:left="210" w:leftChars="100" w:firstLine="420" w:firstLineChars="2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23.2.4 以他人名义投标，或者以其他方式弄虚作假；</w:t>
      </w:r>
    </w:p>
    <w:p>
      <w:pPr>
        <w:spacing w:line="360" w:lineRule="auto"/>
        <w:ind w:left="210" w:leftChars="100" w:firstLine="420" w:firstLineChars="2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23.2.5 联合体通过资格预审后在组成上发生变化，含有未经过资格预审或者资格预审不合格的法人或者其他组织；</w:t>
      </w:r>
    </w:p>
    <w:p>
      <w:pPr>
        <w:spacing w:line="360" w:lineRule="auto"/>
        <w:ind w:left="210" w:leftChars="100" w:firstLine="420" w:firstLineChars="2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23.2.6投标文件中标明的投标人与资格预审的申请人在名称和组织结构上存在实质性差别的；</w:t>
      </w:r>
    </w:p>
    <w:p>
      <w:pPr>
        <w:spacing w:line="360" w:lineRule="auto"/>
        <w:ind w:left="210" w:leftChars="100" w:firstLine="420" w:firstLineChars="2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23.2.7 投标文件规格不符合规定，或规定“暗标”的部分不符合“暗标”要求，出现了投标人的名称或其他可识别投标人身份的字符、图案、照片、徽标等；</w:t>
      </w:r>
    </w:p>
    <w:p>
      <w:pPr>
        <w:spacing w:line="360" w:lineRule="auto"/>
        <w:ind w:left="210" w:leftChars="100" w:firstLine="420" w:firstLineChars="2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23.2.8资格后审时投标人未能通过资格审查的。</w:t>
      </w:r>
    </w:p>
    <w:p>
      <w:pPr>
        <w:pStyle w:val="7"/>
        <w:rPr>
          <w:rFonts w:cs="仿宋" w:asciiTheme="majorEastAsia" w:hAnsiTheme="majorEastAsia" w:eastAsiaTheme="majorEastAsia"/>
          <w:b w:val="0"/>
          <w:color w:val="000000" w:themeColor="text1"/>
          <w:sz w:val="21"/>
          <w:szCs w:val="21"/>
          <w:highlight w:val="none"/>
        </w:rPr>
      </w:pPr>
      <w:r>
        <w:rPr>
          <w:rFonts w:hint="eastAsia" w:cs="仿宋" w:asciiTheme="majorEastAsia" w:hAnsiTheme="majorEastAsia" w:eastAsiaTheme="majorEastAsia"/>
          <w:b w:val="0"/>
          <w:color w:val="000000" w:themeColor="text1"/>
          <w:sz w:val="21"/>
          <w:szCs w:val="21"/>
          <w:highlight w:val="none"/>
        </w:rPr>
        <w:t>24．对投标文件的审查和响应性的确定</w:t>
      </w:r>
    </w:p>
    <w:p>
      <w:pPr>
        <w:spacing w:line="360" w:lineRule="auto"/>
        <w:ind w:firstLine="420" w:firstLineChars="2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24.1 评标委员会将组织审查投标文件是否完整，规定的服务方案是否提交，要求的投标保证金是否已有效提供，文件是否恰当地签署。</w:t>
      </w:r>
    </w:p>
    <w:p>
      <w:pPr>
        <w:spacing w:line="360" w:lineRule="auto"/>
        <w:ind w:firstLine="420" w:firstLineChars="2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24.2 评标委员会将确定每一投标人是否对招标文件的要求做出了实质性的响应，而没有重大偏离。实质性响应的投标是指投标符合招标文件的所有条款、条件和规定且没有重大偏离或保留。或影响到招标文件规定的服务范围、服务周期和要求，或限制了招标人的权利和投标人的义务的规定，而纠正这些偏离将影响到提交实质性响应投标的投标人的公平竞争地位。</w:t>
      </w:r>
    </w:p>
    <w:p>
      <w:pPr>
        <w:spacing w:line="360" w:lineRule="auto"/>
        <w:ind w:firstLine="420" w:firstLineChars="2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24.3 评标委员会判断投标文件的响应性仅基于投标文件本身而不靠外部证据。</w:t>
      </w:r>
    </w:p>
    <w:p>
      <w:pPr>
        <w:spacing w:line="360" w:lineRule="auto"/>
        <w:ind w:firstLine="420" w:firstLineChars="2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24.4评标委员会有权拒绝被确定为非实质性响应的投标，投标人不能通过修正或撤回不符合之处而使其投标成为实质性响应的投标。</w:t>
      </w:r>
    </w:p>
    <w:p>
      <w:pPr>
        <w:pStyle w:val="7"/>
        <w:rPr>
          <w:rFonts w:cs="仿宋" w:asciiTheme="majorEastAsia" w:hAnsiTheme="majorEastAsia" w:eastAsiaTheme="majorEastAsia"/>
          <w:b w:val="0"/>
          <w:color w:val="000000" w:themeColor="text1"/>
          <w:sz w:val="21"/>
          <w:szCs w:val="21"/>
          <w:highlight w:val="none"/>
        </w:rPr>
      </w:pPr>
      <w:r>
        <w:rPr>
          <w:rFonts w:hint="eastAsia" w:cs="仿宋" w:asciiTheme="majorEastAsia" w:hAnsiTheme="majorEastAsia" w:eastAsiaTheme="majorEastAsia"/>
          <w:b w:val="0"/>
          <w:color w:val="000000" w:themeColor="text1"/>
          <w:sz w:val="21"/>
          <w:szCs w:val="21"/>
          <w:highlight w:val="none"/>
        </w:rPr>
        <w:t>25．投标文件的澄清</w:t>
      </w:r>
    </w:p>
    <w:p>
      <w:pPr>
        <w:spacing w:line="360" w:lineRule="auto"/>
        <w:ind w:firstLine="420" w:firstLineChars="2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25.1 如投标人须知前附表第14项规定采用方案陈述，评标委员会可以要求投标人分别对其技术方案等技术文件的技术方案思想、理念进行介绍和说明，投标人介绍时间和评标委员会成员提问时间按表中规定的时间执行。如招标文件规定以“暗标”方式投标，投标人在对其技术方案等技术文件介绍时，不得介绍企业名称、技术人员的项目等内容。评标委员会成员提问时，不得提出带有暗示性或诱导性的问题，也不得明确指出其投标文件中的遗漏和错误。</w:t>
      </w:r>
    </w:p>
    <w:p>
      <w:pPr>
        <w:spacing w:line="360" w:lineRule="auto"/>
        <w:ind w:firstLine="420" w:firstLineChars="2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25.2 如评标委员会对投标文件有疑问，可以向投标人发出澄清函。投标人应对澄清函中的问题进行逐一书面解答，并由投标人授权代表签字，按照评标委员会要求的时间提交。如投标人不提交对澄清函的书面解答或其书面解答不为评标委员会接受，其投标有可能被拒绝。</w:t>
      </w:r>
    </w:p>
    <w:p>
      <w:pPr>
        <w:pStyle w:val="7"/>
        <w:rPr>
          <w:rFonts w:cs="仿宋" w:asciiTheme="majorEastAsia" w:hAnsiTheme="majorEastAsia" w:eastAsiaTheme="majorEastAsia"/>
          <w:b w:val="0"/>
          <w:color w:val="000000" w:themeColor="text1"/>
          <w:sz w:val="21"/>
          <w:szCs w:val="21"/>
          <w:highlight w:val="none"/>
        </w:rPr>
      </w:pPr>
      <w:r>
        <w:rPr>
          <w:rFonts w:hint="eastAsia" w:cs="仿宋" w:asciiTheme="majorEastAsia" w:hAnsiTheme="majorEastAsia" w:eastAsiaTheme="majorEastAsia"/>
          <w:b w:val="0"/>
          <w:color w:val="000000" w:themeColor="text1"/>
          <w:sz w:val="21"/>
          <w:szCs w:val="21"/>
          <w:highlight w:val="none"/>
        </w:rPr>
        <w:t>26．投标文件的评估和比较</w:t>
      </w:r>
    </w:p>
    <w:p>
      <w:pPr>
        <w:spacing w:line="360" w:lineRule="auto"/>
        <w:ind w:firstLine="420" w:firstLineChars="2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26.1对所有实质性响应招标文件要求的投标文件，评标委员会将采用相同的程序和标准，遵循公平、公正、科学和择优的原则，按综合评估法进行评审，确定投标人的排名。</w:t>
      </w:r>
    </w:p>
    <w:p>
      <w:pPr>
        <w:spacing w:line="360" w:lineRule="auto"/>
        <w:ind w:firstLine="420" w:firstLineChars="2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26.2 评标标准和方法详见本招标文件第三章“评标办法”。评标委员会根据其中的规定，对投标文件进行评审和比较，向招标人提出书面评标报告。</w:t>
      </w:r>
    </w:p>
    <w:p>
      <w:pPr>
        <w:spacing w:line="360" w:lineRule="auto"/>
        <w:ind w:firstLine="420" w:firstLineChars="2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26.3 除投标人须知前附表第26项规定评标委员会直接确定中标人外，招标人依据评标委员会推荐的中标候选人确定中标人，评标委员会推荐中标候选人的人数见投标人须知前附表第26项。</w:t>
      </w:r>
    </w:p>
    <w:p>
      <w:pPr>
        <w:spacing w:line="360" w:lineRule="auto"/>
        <w:ind w:firstLine="420" w:firstLineChars="2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26.4评标委员会经评审，认为所有投标都不符合招标文件要求的，可以否决所有投标。所有投标被否决后，招标人将依法重新招标。</w:t>
      </w:r>
    </w:p>
    <w:p>
      <w:pPr>
        <w:pStyle w:val="7"/>
        <w:rPr>
          <w:rFonts w:cs="仿宋" w:asciiTheme="majorEastAsia" w:hAnsiTheme="majorEastAsia" w:eastAsiaTheme="majorEastAsia"/>
          <w:b w:val="0"/>
          <w:color w:val="000000" w:themeColor="text1"/>
          <w:sz w:val="21"/>
          <w:szCs w:val="21"/>
          <w:highlight w:val="none"/>
        </w:rPr>
      </w:pPr>
      <w:r>
        <w:rPr>
          <w:rFonts w:hint="eastAsia" w:cs="仿宋" w:asciiTheme="majorEastAsia" w:hAnsiTheme="majorEastAsia" w:eastAsiaTheme="majorEastAsia"/>
          <w:b w:val="0"/>
          <w:color w:val="000000" w:themeColor="text1"/>
          <w:sz w:val="21"/>
          <w:szCs w:val="21"/>
          <w:highlight w:val="none"/>
        </w:rPr>
        <w:t>27．评标过程的保密</w:t>
      </w:r>
    </w:p>
    <w:p>
      <w:pPr>
        <w:spacing w:line="360" w:lineRule="auto"/>
        <w:ind w:firstLine="420" w:firstLineChars="2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27.1开标后直至授予中标人合同为止，评标委员会成员和与评标工作有关的工作人员不得透露对投标文件的评审和比较、中标候选人的推荐情况以及与评标有关的其他情况。</w:t>
      </w:r>
    </w:p>
    <w:p>
      <w:pPr>
        <w:spacing w:line="360" w:lineRule="auto"/>
        <w:ind w:firstLine="420" w:firstLineChars="2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27.2 在投标文件的评审和比较、中标候选人推荐以及授予合同的过程中，投标人向招标人和评标委员会施加影响的任何行为，都将会导致其投标被拒绝。</w:t>
      </w:r>
    </w:p>
    <w:p>
      <w:pPr>
        <w:spacing w:line="360" w:lineRule="auto"/>
        <w:ind w:firstLine="420" w:firstLineChars="2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27.3中标人确定后，招标人与招标代理机构不对未中标人就评标过程以及未能中标原因做出任何解释。未中标人不得向评标委员会组成人员或其他有关人员索问评标过程的情况和材料。</w:t>
      </w:r>
    </w:p>
    <w:p>
      <w:pPr>
        <w:pStyle w:val="6"/>
        <w:rPr>
          <w:rFonts w:cs="仿宋" w:asciiTheme="majorEastAsia" w:hAnsiTheme="majorEastAsia" w:eastAsiaTheme="majorEastAsia"/>
          <w:b w:val="0"/>
          <w:color w:val="000000" w:themeColor="text1"/>
          <w:sz w:val="21"/>
          <w:szCs w:val="21"/>
          <w:highlight w:val="none"/>
        </w:rPr>
      </w:pPr>
      <w:bookmarkStart w:id="12" w:name="_Toc440183414"/>
      <w:r>
        <w:rPr>
          <w:rFonts w:hint="eastAsia" w:cs="仿宋" w:asciiTheme="majorEastAsia" w:hAnsiTheme="majorEastAsia" w:eastAsiaTheme="majorEastAsia"/>
          <w:b w:val="0"/>
          <w:color w:val="000000" w:themeColor="text1"/>
          <w:sz w:val="21"/>
          <w:szCs w:val="21"/>
          <w:highlight w:val="none"/>
        </w:rPr>
        <w:t>（七） 授予合同</w:t>
      </w:r>
      <w:bookmarkEnd w:id="12"/>
    </w:p>
    <w:p>
      <w:pPr>
        <w:pStyle w:val="7"/>
        <w:rPr>
          <w:rFonts w:cs="仿宋" w:asciiTheme="majorEastAsia" w:hAnsiTheme="majorEastAsia" w:eastAsiaTheme="majorEastAsia"/>
          <w:b w:val="0"/>
          <w:color w:val="000000" w:themeColor="text1"/>
          <w:sz w:val="21"/>
          <w:szCs w:val="21"/>
          <w:highlight w:val="none"/>
        </w:rPr>
      </w:pPr>
      <w:r>
        <w:rPr>
          <w:rFonts w:hint="eastAsia" w:cs="仿宋" w:asciiTheme="majorEastAsia" w:hAnsiTheme="majorEastAsia" w:eastAsiaTheme="majorEastAsia"/>
          <w:b w:val="0"/>
          <w:color w:val="000000" w:themeColor="text1"/>
          <w:sz w:val="21"/>
          <w:szCs w:val="21"/>
          <w:highlight w:val="none"/>
        </w:rPr>
        <w:t>28．招标人拒绝投标的权力</w:t>
      </w:r>
    </w:p>
    <w:p>
      <w:pPr>
        <w:spacing w:line="360" w:lineRule="auto"/>
        <w:ind w:firstLine="420" w:firstLineChars="2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28.1招标人不承诺将合同授予报价最低的投标人。招标人在发出中标通知书前，有权依据评标委员会的评标报告拒绝不合格的投标。</w:t>
      </w:r>
    </w:p>
    <w:p>
      <w:pPr>
        <w:pStyle w:val="7"/>
        <w:rPr>
          <w:rFonts w:cs="仿宋" w:asciiTheme="majorEastAsia" w:hAnsiTheme="majorEastAsia" w:eastAsiaTheme="majorEastAsia"/>
          <w:b w:val="0"/>
          <w:color w:val="000000" w:themeColor="text1"/>
          <w:sz w:val="21"/>
          <w:szCs w:val="21"/>
          <w:highlight w:val="none"/>
        </w:rPr>
      </w:pPr>
      <w:r>
        <w:rPr>
          <w:rFonts w:hint="eastAsia" w:cs="仿宋" w:asciiTheme="majorEastAsia" w:hAnsiTheme="majorEastAsia" w:eastAsiaTheme="majorEastAsia"/>
          <w:b w:val="0"/>
          <w:color w:val="000000" w:themeColor="text1"/>
          <w:sz w:val="21"/>
          <w:szCs w:val="21"/>
          <w:highlight w:val="none"/>
        </w:rPr>
        <w:t>29．中标公示和通知</w:t>
      </w:r>
    </w:p>
    <w:p>
      <w:pPr>
        <w:spacing w:line="360" w:lineRule="auto"/>
        <w:ind w:firstLine="420" w:firstLineChars="2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29.1 中标人确定后，招标人或招标代理机构将投标人须知前附表第27项规定公示评标结果。</w:t>
      </w:r>
    </w:p>
    <w:p>
      <w:pPr>
        <w:spacing w:line="360" w:lineRule="auto"/>
        <w:ind w:firstLine="420" w:firstLineChars="2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29.2 公示期没有投标人提出疑议的，招标人或招标代理机构可向中标人发出中标通知书，同时发布中标公告。对未中标的投标人不再另行发放未中标通知。</w:t>
      </w:r>
    </w:p>
    <w:p>
      <w:pPr>
        <w:pStyle w:val="7"/>
        <w:rPr>
          <w:rFonts w:cs="仿宋" w:asciiTheme="majorEastAsia" w:hAnsiTheme="majorEastAsia" w:eastAsiaTheme="majorEastAsia"/>
          <w:b w:val="0"/>
          <w:color w:val="000000" w:themeColor="text1"/>
          <w:sz w:val="21"/>
          <w:szCs w:val="21"/>
          <w:highlight w:val="none"/>
        </w:rPr>
      </w:pPr>
      <w:r>
        <w:rPr>
          <w:rFonts w:hint="eastAsia" w:cs="仿宋" w:asciiTheme="majorEastAsia" w:hAnsiTheme="majorEastAsia" w:eastAsiaTheme="majorEastAsia"/>
          <w:b w:val="0"/>
          <w:color w:val="000000" w:themeColor="text1"/>
          <w:sz w:val="21"/>
          <w:szCs w:val="21"/>
          <w:highlight w:val="none"/>
        </w:rPr>
        <w:t>30．合同的签订</w:t>
      </w:r>
    </w:p>
    <w:p>
      <w:pPr>
        <w:spacing w:line="360" w:lineRule="auto"/>
        <w:ind w:firstLine="420" w:firstLineChars="2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30.1 招标人与中标人将于中标通知书发出之日起30日内，按照招标文件和中标人的投标文件订立书面合同。</w:t>
      </w:r>
    </w:p>
    <w:p>
      <w:pPr>
        <w:spacing w:line="360" w:lineRule="auto"/>
        <w:ind w:firstLine="420" w:firstLineChars="2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30.2 中标人如因自身原因不按本投标须知第30.1款的规定与招标人订立合同，则招标人将取消其中标资格，投标保证金不予退还，给招标人造成的损失超过投标保证金数额的，还应当对超过部分予以赔偿，同时依法承担相应法律责任。</w:t>
      </w:r>
    </w:p>
    <w:p>
      <w:pPr>
        <w:spacing w:line="360" w:lineRule="auto"/>
        <w:ind w:firstLine="420" w:firstLineChars="2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30.3 中标人应当按照合同约定履行义务，完成中标项目的服务任务，不得将中标项目全部或部分非法转让（转包）给他人。</w:t>
      </w:r>
    </w:p>
    <w:p>
      <w:pPr>
        <w:pStyle w:val="6"/>
        <w:rPr>
          <w:rFonts w:cs="仿宋" w:asciiTheme="majorEastAsia" w:hAnsiTheme="majorEastAsia" w:eastAsiaTheme="majorEastAsia"/>
          <w:b w:val="0"/>
          <w:color w:val="000000" w:themeColor="text1"/>
          <w:sz w:val="21"/>
          <w:szCs w:val="21"/>
          <w:highlight w:val="none"/>
        </w:rPr>
      </w:pPr>
      <w:bookmarkStart w:id="13" w:name="_Toc440183415"/>
      <w:r>
        <w:rPr>
          <w:rFonts w:hint="eastAsia" w:cs="仿宋" w:asciiTheme="majorEastAsia" w:hAnsiTheme="majorEastAsia" w:eastAsiaTheme="majorEastAsia"/>
          <w:b w:val="0"/>
          <w:color w:val="000000" w:themeColor="text1"/>
          <w:sz w:val="21"/>
          <w:szCs w:val="21"/>
          <w:highlight w:val="none"/>
        </w:rPr>
        <w:t>（八） 其他</w:t>
      </w:r>
      <w:bookmarkEnd w:id="13"/>
    </w:p>
    <w:p>
      <w:pPr>
        <w:pStyle w:val="7"/>
        <w:rPr>
          <w:rFonts w:cs="仿宋" w:asciiTheme="majorEastAsia" w:hAnsiTheme="majorEastAsia" w:eastAsiaTheme="majorEastAsia"/>
          <w:b w:val="0"/>
          <w:color w:val="000000" w:themeColor="text1"/>
          <w:sz w:val="21"/>
          <w:szCs w:val="21"/>
          <w:highlight w:val="none"/>
        </w:rPr>
      </w:pPr>
      <w:r>
        <w:rPr>
          <w:rFonts w:hint="eastAsia" w:cs="仿宋" w:asciiTheme="majorEastAsia" w:hAnsiTheme="majorEastAsia" w:eastAsiaTheme="majorEastAsia"/>
          <w:b w:val="0"/>
          <w:color w:val="000000" w:themeColor="text1"/>
          <w:sz w:val="21"/>
          <w:szCs w:val="21"/>
          <w:highlight w:val="none"/>
        </w:rPr>
        <w:t>31．未中标投标文件的返还</w:t>
      </w:r>
    </w:p>
    <w:p>
      <w:pPr>
        <w:spacing w:line="360" w:lineRule="auto"/>
        <w:ind w:firstLine="420" w:firstLineChars="2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投标文件的退还方式见投标人须知前附表第28项规定。</w:t>
      </w:r>
    </w:p>
    <w:p>
      <w:pPr>
        <w:spacing w:line="360" w:lineRule="auto"/>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32.投标人不得存在的其他情形</w:t>
      </w:r>
    </w:p>
    <w:p>
      <w:pPr>
        <w:spacing w:line="360" w:lineRule="auto"/>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32.1、不得存串通投标。有下列情形之一的，视为投标人串通投标，其投标无效：</w:t>
      </w:r>
    </w:p>
    <w:p>
      <w:pPr>
        <w:spacing w:line="360" w:lineRule="auto"/>
        <w:ind w:firstLine="420" w:firstLineChars="2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　　（一）不同投标人的投标文件由同一单位或者个人编制；</w:t>
      </w:r>
    </w:p>
    <w:p>
      <w:pPr>
        <w:spacing w:line="360" w:lineRule="auto"/>
        <w:ind w:firstLine="420" w:firstLineChars="2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　　（二）不同投标人委托同一单位或者个人办理投标事宜；</w:t>
      </w:r>
    </w:p>
    <w:p>
      <w:pPr>
        <w:spacing w:line="360" w:lineRule="auto"/>
        <w:ind w:firstLine="420" w:firstLineChars="2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　　（三）不同投标人的投标文件载明的项目管理成员或者联系人员为同一人；</w:t>
      </w:r>
    </w:p>
    <w:p>
      <w:pPr>
        <w:spacing w:line="360" w:lineRule="auto"/>
        <w:ind w:firstLine="420" w:firstLineChars="2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　　（四）不同投标人的投标文件异常一致或者投标报价呈规律性差异；</w:t>
      </w:r>
    </w:p>
    <w:p>
      <w:pPr>
        <w:spacing w:line="360" w:lineRule="auto"/>
        <w:ind w:firstLine="420" w:firstLineChars="2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　　（五）不同投标人的投标文件相互混装；</w:t>
      </w:r>
    </w:p>
    <w:p>
      <w:pPr>
        <w:spacing w:line="360" w:lineRule="auto"/>
        <w:ind w:firstLine="840" w:firstLineChars="4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（六）不同投标人的投标保证金从同一单位或者个人的账户转出；</w:t>
      </w:r>
    </w:p>
    <w:p>
      <w:pPr>
        <w:spacing w:line="360" w:lineRule="auto"/>
        <w:ind w:firstLine="420" w:firstLineChars="2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 xml:space="preserve">    （七）其他法律法规规定的情形。</w:t>
      </w:r>
    </w:p>
    <w:p>
      <w:pPr>
        <w:pStyle w:val="7"/>
        <w:rPr>
          <w:rFonts w:cs="仿宋" w:asciiTheme="majorEastAsia" w:hAnsiTheme="majorEastAsia" w:eastAsiaTheme="majorEastAsia"/>
          <w:b w:val="0"/>
          <w:color w:val="000000" w:themeColor="text1"/>
          <w:sz w:val="21"/>
          <w:szCs w:val="21"/>
          <w:highlight w:val="none"/>
        </w:rPr>
      </w:pPr>
      <w:r>
        <w:rPr>
          <w:rFonts w:hint="eastAsia" w:cs="仿宋" w:asciiTheme="majorEastAsia" w:hAnsiTheme="majorEastAsia" w:eastAsiaTheme="majorEastAsia"/>
          <w:b w:val="0"/>
          <w:color w:val="000000" w:themeColor="text1"/>
          <w:sz w:val="21"/>
          <w:szCs w:val="21"/>
          <w:highlight w:val="none"/>
        </w:rPr>
        <w:t>33.  需要补充的其他内容</w:t>
      </w:r>
    </w:p>
    <w:p>
      <w:pPr>
        <w:spacing w:line="360" w:lineRule="auto"/>
        <w:ind w:firstLine="420" w:firstLineChars="200"/>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详见投标人须知前附表。</w:t>
      </w:r>
    </w:p>
    <w:p>
      <w:pPr>
        <w:spacing w:line="360" w:lineRule="auto"/>
        <w:ind w:firstLine="420" w:firstLineChars="200"/>
        <w:rPr>
          <w:rFonts w:cs="Arial" w:asciiTheme="majorEastAsia" w:hAnsiTheme="majorEastAsia" w:eastAsiaTheme="majorEastAsia"/>
          <w:color w:val="000000" w:themeColor="text1"/>
          <w:highlight w:val="none"/>
        </w:rPr>
      </w:pPr>
    </w:p>
    <w:p>
      <w:pPr>
        <w:spacing w:line="360" w:lineRule="auto"/>
        <w:ind w:firstLine="420" w:firstLineChars="200"/>
        <w:rPr>
          <w:rFonts w:cs="Arial" w:asciiTheme="majorEastAsia" w:hAnsiTheme="majorEastAsia" w:eastAsiaTheme="majorEastAsia"/>
          <w:color w:val="000000" w:themeColor="text1"/>
          <w:szCs w:val="21"/>
          <w:highlight w:val="none"/>
        </w:rPr>
        <w:sectPr>
          <w:headerReference r:id="rId5" w:type="default"/>
          <w:footerReference r:id="rId6" w:type="default"/>
          <w:pgSz w:w="11906" w:h="16838"/>
          <w:pgMar w:top="1418" w:right="1134" w:bottom="1418" w:left="1701" w:header="851" w:footer="992" w:gutter="0"/>
          <w:pgNumType w:start="1"/>
          <w:cols w:space="720" w:num="1"/>
          <w:docGrid w:type="lines" w:linePitch="312" w:charSpace="0"/>
        </w:sectPr>
      </w:pPr>
    </w:p>
    <w:p>
      <w:pPr>
        <w:pStyle w:val="6"/>
        <w:spacing w:line="300" w:lineRule="auto"/>
        <w:jc w:val="center"/>
        <w:rPr>
          <w:rFonts w:cs="宋体" w:asciiTheme="majorEastAsia" w:hAnsiTheme="majorEastAsia" w:eastAsiaTheme="majorEastAsia"/>
          <w:color w:val="000000" w:themeColor="text1"/>
          <w:highlight w:val="none"/>
        </w:rPr>
      </w:pPr>
      <w:bookmarkStart w:id="14" w:name="_Toc13805"/>
      <w:bookmarkStart w:id="15" w:name="_Toc7151"/>
      <w:bookmarkStart w:id="16" w:name="_Toc176257397"/>
      <w:bookmarkStart w:id="17" w:name="_Toc247815569"/>
      <w:bookmarkStart w:id="18" w:name="_Toc182891057"/>
      <w:bookmarkStart w:id="19" w:name="_Toc247815566"/>
      <w:bookmarkStart w:id="20" w:name="_Toc176257387"/>
      <w:bookmarkStart w:id="21" w:name="_Toc225356383"/>
      <w:r>
        <w:rPr>
          <w:rFonts w:hint="eastAsia" w:cs="仿宋" w:asciiTheme="majorEastAsia" w:hAnsiTheme="majorEastAsia" w:eastAsiaTheme="majorEastAsia"/>
          <w:b w:val="0"/>
          <w:color w:val="000000" w:themeColor="text1"/>
          <w:sz w:val="36"/>
          <w:szCs w:val="36"/>
          <w:highlight w:val="none"/>
        </w:rPr>
        <w:t>第三</w:t>
      </w:r>
      <w:r>
        <w:rPr>
          <w:rFonts w:hint="eastAsia" w:cs="仿宋" w:asciiTheme="majorEastAsia" w:hAnsiTheme="majorEastAsia" w:eastAsiaTheme="majorEastAsia"/>
          <w:b w:val="0"/>
          <w:color w:val="000000" w:themeColor="text1"/>
          <w:sz w:val="36"/>
          <w:szCs w:val="36"/>
          <w:highlight w:val="none"/>
        </w:rPr>
        <w:t xml:space="preserve">章  </w:t>
      </w:r>
      <w:bookmarkEnd w:id="14"/>
      <w:bookmarkEnd w:id="15"/>
      <w:bookmarkEnd w:id="16"/>
      <w:bookmarkEnd w:id="17"/>
      <w:bookmarkEnd w:id="18"/>
      <w:r>
        <w:rPr>
          <w:rFonts w:hint="eastAsia" w:cs="宋体" w:asciiTheme="majorEastAsia" w:hAnsiTheme="majorEastAsia" w:eastAsiaTheme="majorEastAsia"/>
          <w:color w:val="000000" w:themeColor="text1"/>
          <w:highlight w:val="none"/>
        </w:rPr>
        <w:t>评标办法（综合评分法）</w:t>
      </w:r>
    </w:p>
    <w:p>
      <w:pPr>
        <w:pStyle w:val="7"/>
        <w:spacing w:line="300" w:lineRule="auto"/>
        <w:rPr>
          <w:rFonts w:cs="宋体" w:asciiTheme="majorEastAsia" w:hAnsiTheme="majorEastAsia" w:eastAsiaTheme="majorEastAsia"/>
          <w:color w:val="000000" w:themeColor="text1"/>
          <w:highlight w:val="none"/>
        </w:rPr>
      </w:pPr>
      <w:bookmarkStart w:id="22" w:name="_Toc725"/>
      <w:bookmarkStart w:id="23" w:name="_Toc6327"/>
      <w:bookmarkStart w:id="24" w:name="_Toc26365"/>
      <w:bookmarkStart w:id="25" w:name="_Toc17604"/>
      <w:r>
        <w:rPr>
          <w:rFonts w:hint="eastAsia" w:cs="宋体" w:asciiTheme="majorEastAsia" w:hAnsiTheme="majorEastAsia" w:eastAsiaTheme="majorEastAsia"/>
          <w:color w:val="000000" w:themeColor="text1"/>
          <w:highlight w:val="none"/>
        </w:rPr>
        <w:t>评标办法前附表</w:t>
      </w:r>
      <w:bookmarkEnd w:id="22"/>
      <w:bookmarkEnd w:id="23"/>
      <w:bookmarkEnd w:id="24"/>
      <w:bookmarkEnd w:id="25"/>
    </w:p>
    <w:p>
      <w:pPr>
        <w:spacing w:line="300" w:lineRule="auto"/>
        <w:jc w:val="center"/>
        <w:rPr>
          <w:rFonts w:cs="宋体" w:asciiTheme="majorEastAsia" w:hAnsiTheme="majorEastAsia" w:eastAsiaTheme="majorEastAsia"/>
          <w:color w:val="000000" w:themeColor="text1"/>
          <w:sz w:val="28"/>
          <w:szCs w:val="32"/>
          <w:highlight w:val="none"/>
        </w:rPr>
      </w:pPr>
      <w:bookmarkStart w:id="26" w:name="_Toc25664"/>
      <w:bookmarkStart w:id="27" w:name="_Toc27324"/>
      <w:r>
        <w:rPr>
          <w:rFonts w:hint="eastAsia" w:cs="宋体" w:asciiTheme="majorEastAsia" w:hAnsiTheme="majorEastAsia" w:eastAsiaTheme="majorEastAsia"/>
          <w:color w:val="000000" w:themeColor="text1"/>
          <w:sz w:val="28"/>
          <w:szCs w:val="32"/>
          <w:highlight w:val="none"/>
        </w:rPr>
        <w:t>初步评审—资格性审查表</w:t>
      </w:r>
    </w:p>
    <w:tbl>
      <w:tblPr>
        <w:tblStyle w:val="41"/>
        <w:tblpPr w:leftFromText="180" w:rightFromText="180" w:vertAnchor="text" w:horzAnchor="page" w:tblpXSpec="center" w:tblpY="116"/>
        <w:tblOverlap w:val="never"/>
        <w:tblW w:w="92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2"/>
        <w:gridCol w:w="6159"/>
        <w:gridCol w:w="25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12" w:type="dxa"/>
            <w:vAlign w:val="center"/>
          </w:tcPr>
          <w:p>
            <w:pPr>
              <w:spacing w:line="300" w:lineRule="auto"/>
              <w:jc w:val="center"/>
              <w:rPr>
                <w:rFonts w:cs="宋体" w:asciiTheme="majorEastAsia" w:hAnsiTheme="majorEastAsia" w:eastAsiaTheme="majorEastAsia"/>
                <w:color w:val="000000" w:themeColor="text1"/>
                <w:szCs w:val="21"/>
                <w:highlight w:val="none"/>
              </w:rPr>
            </w:pPr>
            <w:r>
              <w:rPr>
                <w:rFonts w:hint="eastAsia" w:cs="宋体" w:asciiTheme="majorEastAsia" w:hAnsiTheme="majorEastAsia" w:eastAsiaTheme="majorEastAsia"/>
                <w:color w:val="000000" w:themeColor="text1"/>
                <w:szCs w:val="21"/>
                <w:highlight w:val="none"/>
              </w:rPr>
              <w:t>序号</w:t>
            </w:r>
          </w:p>
        </w:tc>
        <w:tc>
          <w:tcPr>
            <w:tcW w:w="6159" w:type="dxa"/>
            <w:vAlign w:val="center"/>
          </w:tcPr>
          <w:p>
            <w:pPr>
              <w:spacing w:line="300" w:lineRule="auto"/>
              <w:jc w:val="center"/>
              <w:rPr>
                <w:rFonts w:cs="宋体" w:asciiTheme="majorEastAsia" w:hAnsiTheme="majorEastAsia" w:eastAsiaTheme="majorEastAsia"/>
                <w:color w:val="000000" w:themeColor="text1"/>
                <w:szCs w:val="21"/>
                <w:highlight w:val="none"/>
              </w:rPr>
            </w:pPr>
            <w:r>
              <w:rPr>
                <w:rFonts w:hint="eastAsia" w:cs="宋体" w:asciiTheme="majorEastAsia" w:hAnsiTheme="majorEastAsia" w:eastAsiaTheme="majorEastAsia"/>
                <w:color w:val="000000" w:themeColor="text1"/>
                <w:szCs w:val="21"/>
                <w:highlight w:val="none"/>
              </w:rPr>
              <w:t>评审内容</w:t>
            </w:r>
          </w:p>
        </w:tc>
        <w:tc>
          <w:tcPr>
            <w:tcW w:w="2519" w:type="dxa"/>
            <w:vAlign w:val="center"/>
          </w:tcPr>
          <w:p>
            <w:pPr>
              <w:spacing w:line="300" w:lineRule="auto"/>
              <w:jc w:val="center"/>
              <w:rPr>
                <w:rFonts w:cs="宋体" w:asciiTheme="majorEastAsia" w:hAnsiTheme="majorEastAsia" w:eastAsiaTheme="majorEastAsia"/>
                <w:color w:val="000000" w:themeColor="text1"/>
                <w:szCs w:val="21"/>
                <w:highlight w:val="none"/>
              </w:rPr>
            </w:pPr>
            <w:r>
              <w:rPr>
                <w:rFonts w:hint="eastAsia" w:cs="宋体" w:asciiTheme="majorEastAsia" w:hAnsiTheme="majorEastAsia" w:eastAsiaTheme="majorEastAsia"/>
                <w:color w:val="000000" w:themeColor="text1"/>
                <w:szCs w:val="21"/>
                <w:highlight w:val="none"/>
              </w:rPr>
              <w:t>供应商名称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612" w:type="dxa"/>
            <w:vAlign w:val="center"/>
          </w:tcPr>
          <w:p>
            <w:pPr>
              <w:spacing w:line="300" w:lineRule="auto"/>
              <w:jc w:val="center"/>
              <w:rPr>
                <w:rFonts w:cs="宋体" w:asciiTheme="majorEastAsia" w:hAnsiTheme="majorEastAsia" w:eastAsiaTheme="majorEastAsia"/>
                <w:color w:val="000000" w:themeColor="text1"/>
                <w:szCs w:val="21"/>
                <w:highlight w:val="none"/>
              </w:rPr>
            </w:pPr>
            <w:r>
              <w:rPr>
                <w:rFonts w:hint="eastAsia" w:cs="宋体" w:asciiTheme="majorEastAsia" w:hAnsiTheme="majorEastAsia" w:eastAsiaTheme="majorEastAsia"/>
                <w:color w:val="000000" w:themeColor="text1"/>
                <w:szCs w:val="21"/>
                <w:highlight w:val="none"/>
              </w:rPr>
              <w:t>1</w:t>
            </w:r>
          </w:p>
        </w:tc>
        <w:tc>
          <w:tcPr>
            <w:tcW w:w="6159" w:type="dxa"/>
            <w:vAlign w:val="center"/>
          </w:tcPr>
          <w:p>
            <w:pPr>
              <w:spacing w:line="300" w:lineRule="auto"/>
              <w:rPr>
                <w:rFonts w:cs="宋体" w:asciiTheme="majorEastAsia" w:hAnsiTheme="majorEastAsia" w:eastAsiaTheme="majorEastAsia"/>
                <w:color w:val="000000" w:themeColor="text1"/>
                <w:szCs w:val="21"/>
                <w:highlight w:val="none"/>
              </w:rPr>
            </w:pPr>
            <w:r>
              <w:rPr>
                <w:rFonts w:hint="eastAsia" w:cs="宋体" w:asciiTheme="majorEastAsia" w:hAnsiTheme="majorEastAsia" w:eastAsiaTheme="majorEastAsia"/>
                <w:color w:val="000000" w:themeColor="text1"/>
                <w:szCs w:val="21"/>
                <w:highlight w:val="none"/>
              </w:rPr>
              <w:t>投标人具备招标文件所列的资格要求，或未提交相应的资格证明资料（提供营业执照、授权委托书、社保证明等）；</w:t>
            </w:r>
          </w:p>
        </w:tc>
        <w:tc>
          <w:tcPr>
            <w:tcW w:w="2519" w:type="dxa"/>
          </w:tcPr>
          <w:p>
            <w:pPr>
              <w:spacing w:line="300" w:lineRule="auto"/>
              <w:rPr>
                <w:rFonts w:cs="宋体" w:asciiTheme="majorEastAsia" w:hAnsiTheme="majorEastAsia" w:eastAsiaTheme="majorEastAsia"/>
                <w:color w:val="000000" w:themeColor="text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612" w:type="dxa"/>
            <w:vAlign w:val="center"/>
          </w:tcPr>
          <w:p>
            <w:pPr>
              <w:spacing w:line="300" w:lineRule="auto"/>
              <w:jc w:val="center"/>
              <w:rPr>
                <w:rFonts w:cs="宋体" w:asciiTheme="majorEastAsia" w:hAnsiTheme="majorEastAsia" w:eastAsiaTheme="majorEastAsia"/>
                <w:color w:val="000000" w:themeColor="text1"/>
                <w:szCs w:val="21"/>
                <w:highlight w:val="none"/>
              </w:rPr>
            </w:pPr>
            <w:r>
              <w:rPr>
                <w:rFonts w:hint="eastAsia" w:cs="宋体" w:asciiTheme="majorEastAsia" w:hAnsiTheme="majorEastAsia" w:eastAsiaTheme="majorEastAsia"/>
                <w:color w:val="000000" w:themeColor="text1"/>
                <w:szCs w:val="21"/>
                <w:highlight w:val="none"/>
              </w:rPr>
              <w:t>2</w:t>
            </w:r>
          </w:p>
        </w:tc>
        <w:tc>
          <w:tcPr>
            <w:tcW w:w="6159" w:type="dxa"/>
            <w:vAlign w:val="center"/>
          </w:tcPr>
          <w:p>
            <w:pPr>
              <w:spacing w:line="300" w:lineRule="auto"/>
              <w:rPr>
                <w:rFonts w:cs="宋体" w:asciiTheme="majorEastAsia" w:hAnsiTheme="majorEastAsia" w:eastAsiaTheme="majorEastAsia"/>
                <w:bCs/>
                <w:color w:val="000000" w:themeColor="text1"/>
                <w:kern w:val="0"/>
                <w:szCs w:val="21"/>
                <w:highlight w:val="none"/>
                <w:shd w:val="clear" w:color="auto" w:fill="FFFFFF"/>
              </w:rPr>
            </w:pPr>
            <w:r>
              <w:rPr>
                <w:rFonts w:hint="eastAsia" w:cs="宋体" w:asciiTheme="majorEastAsia" w:hAnsiTheme="majorEastAsia" w:eastAsiaTheme="majorEastAsia"/>
                <w:bCs/>
                <w:color w:val="000000" w:themeColor="text1"/>
                <w:kern w:val="0"/>
                <w:szCs w:val="21"/>
                <w:highlight w:val="none"/>
                <w:shd w:val="clear" w:color="auto" w:fill="FFFFFF"/>
              </w:rPr>
              <w:t>无行贿犯罪记录（在中国裁判文书网（http://wenshu.court.gov.cn/）查询截图，并加盖公章）</w:t>
            </w:r>
          </w:p>
        </w:tc>
        <w:tc>
          <w:tcPr>
            <w:tcW w:w="2519" w:type="dxa"/>
          </w:tcPr>
          <w:p>
            <w:pPr>
              <w:spacing w:line="300" w:lineRule="auto"/>
              <w:rPr>
                <w:rFonts w:cs="宋体" w:asciiTheme="majorEastAsia" w:hAnsiTheme="majorEastAsia" w:eastAsiaTheme="majorEastAsia"/>
                <w:color w:val="000000" w:themeColor="text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12" w:type="dxa"/>
            <w:vAlign w:val="center"/>
          </w:tcPr>
          <w:p>
            <w:pPr>
              <w:spacing w:line="300" w:lineRule="auto"/>
              <w:jc w:val="center"/>
              <w:rPr>
                <w:rFonts w:cs="宋体" w:asciiTheme="majorEastAsia" w:hAnsiTheme="majorEastAsia" w:eastAsiaTheme="majorEastAsia"/>
                <w:color w:val="000000" w:themeColor="text1"/>
                <w:szCs w:val="21"/>
                <w:highlight w:val="none"/>
              </w:rPr>
            </w:pPr>
            <w:r>
              <w:rPr>
                <w:rFonts w:hint="eastAsia" w:cs="宋体" w:asciiTheme="majorEastAsia" w:hAnsiTheme="majorEastAsia" w:eastAsiaTheme="majorEastAsia"/>
                <w:color w:val="000000" w:themeColor="text1"/>
                <w:szCs w:val="21"/>
                <w:highlight w:val="none"/>
              </w:rPr>
              <w:t>3</w:t>
            </w:r>
          </w:p>
        </w:tc>
        <w:tc>
          <w:tcPr>
            <w:tcW w:w="6159" w:type="dxa"/>
            <w:vAlign w:val="center"/>
          </w:tcPr>
          <w:p>
            <w:pPr>
              <w:spacing w:line="300" w:lineRule="auto"/>
              <w:rPr>
                <w:rFonts w:cs="宋体" w:asciiTheme="majorEastAsia" w:hAnsiTheme="majorEastAsia" w:eastAsiaTheme="majorEastAsia"/>
                <w:bCs/>
                <w:color w:val="000000" w:themeColor="text1"/>
                <w:kern w:val="0"/>
                <w:szCs w:val="21"/>
                <w:highlight w:val="none"/>
                <w:shd w:val="clear" w:color="auto" w:fill="FFFFFF"/>
              </w:rPr>
            </w:pPr>
            <w:r>
              <w:rPr>
                <w:rFonts w:hint="eastAsia" w:cs="宋体" w:asciiTheme="majorEastAsia" w:hAnsiTheme="majorEastAsia" w:eastAsiaTheme="majorEastAsia"/>
                <w:bCs/>
                <w:color w:val="000000" w:themeColor="text1"/>
                <w:kern w:val="0"/>
                <w:szCs w:val="21"/>
                <w:highlight w:val="none"/>
                <w:shd w:val="clear" w:color="auto" w:fill="FFFFFF"/>
              </w:rPr>
              <w:t>在“信用中国”（www.creditchina.gov.cn）</w:t>
            </w:r>
            <w:r>
              <w:rPr>
                <w:rFonts w:hint="eastAsia" w:cs="宋体" w:asciiTheme="majorEastAsia" w:hAnsiTheme="majorEastAsia" w:eastAsiaTheme="majorEastAsia"/>
                <w:bCs/>
                <w:color w:val="000000" w:themeColor="text1"/>
                <w:kern w:val="0"/>
                <w:szCs w:val="21"/>
                <w:highlight w:val="none"/>
                <w:shd w:val="clear" w:color="auto" w:fill="FFFFFF"/>
                <w:lang w:eastAsia="zh-CN"/>
              </w:rPr>
              <w:t>、</w:t>
            </w:r>
            <w:r>
              <w:rPr>
                <w:rFonts w:hint="eastAsia" w:cs="宋体" w:asciiTheme="majorEastAsia" w:hAnsiTheme="majorEastAsia" w:eastAsiaTheme="majorEastAsia"/>
                <w:bCs/>
                <w:color w:val="000000" w:themeColor="text1"/>
                <w:kern w:val="0"/>
                <w:szCs w:val="21"/>
                <w:highlight w:val="none"/>
                <w:shd w:val="clear" w:color="auto" w:fill="FFFFFF"/>
              </w:rPr>
              <w:t>中国政府采购网（www.ccgp.gov.cn）</w:t>
            </w:r>
            <w:r>
              <w:rPr>
                <w:rFonts w:hint="eastAsia" w:cs="宋体" w:asciiTheme="majorEastAsia" w:hAnsiTheme="majorEastAsia" w:eastAsiaTheme="majorEastAsia"/>
                <w:bCs/>
                <w:color w:val="000000" w:themeColor="text1"/>
                <w:kern w:val="0"/>
                <w:szCs w:val="21"/>
                <w:highlight w:val="none"/>
                <w:shd w:val="clear" w:color="auto" w:fill="FFFFFF"/>
                <w:lang w:eastAsia="zh-CN"/>
              </w:rPr>
              <w:t>和国家企业信用信息公示系统（http://www.gsxt.gov.cn）</w:t>
            </w:r>
            <w:r>
              <w:rPr>
                <w:rFonts w:hint="eastAsia" w:cs="宋体" w:asciiTheme="majorEastAsia" w:hAnsiTheme="majorEastAsia" w:eastAsiaTheme="majorEastAsia"/>
                <w:bCs/>
                <w:color w:val="000000" w:themeColor="text1"/>
                <w:kern w:val="0"/>
                <w:szCs w:val="21"/>
                <w:highlight w:val="none"/>
                <w:shd w:val="clear" w:color="auto" w:fill="FFFFFF"/>
              </w:rPr>
              <w:t>网站上未被列入失信被执行人、重大税收违法案件当事人名单以及政府采购严重违法失信行为记录名单（查询截图，并加盖公章）</w:t>
            </w:r>
          </w:p>
        </w:tc>
        <w:tc>
          <w:tcPr>
            <w:tcW w:w="2519" w:type="dxa"/>
          </w:tcPr>
          <w:p>
            <w:pPr>
              <w:spacing w:line="300" w:lineRule="auto"/>
              <w:rPr>
                <w:rFonts w:cs="宋体" w:asciiTheme="majorEastAsia" w:hAnsiTheme="majorEastAsia" w:eastAsiaTheme="majorEastAsia"/>
                <w:color w:val="000000" w:themeColor="text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612" w:type="dxa"/>
            <w:vAlign w:val="center"/>
          </w:tcPr>
          <w:p>
            <w:pPr>
              <w:spacing w:line="300" w:lineRule="auto"/>
              <w:jc w:val="center"/>
              <w:rPr>
                <w:rFonts w:cs="宋体" w:asciiTheme="majorEastAsia" w:hAnsiTheme="majorEastAsia" w:eastAsiaTheme="majorEastAsia"/>
                <w:color w:val="000000" w:themeColor="text1"/>
                <w:szCs w:val="21"/>
                <w:highlight w:val="none"/>
              </w:rPr>
            </w:pPr>
            <w:r>
              <w:rPr>
                <w:rFonts w:hint="eastAsia" w:cs="宋体" w:asciiTheme="majorEastAsia" w:hAnsiTheme="majorEastAsia" w:eastAsiaTheme="majorEastAsia"/>
                <w:color w:val="000000" w:themeColor="text1"/>
                <w:szCs w:val="21"/>
                <w:highlight w:val="none"/>
              </w:rPr>
              <w:t>4</w:t>
            </w:r>
          </w:p>
        </w:tc>
        <w:tc>
          <w:tcPr>
            <w:tcW w:w="6159" w:type="dxa"/>
            <w:vAlign w:val="center"/>
          </w:tcPr>
          <w:p>
            <w:pPr>
              <w:spacing w:line="300" w:lineRule="auto"/>
              <w:rPr>
                <w:rFonts w:cs="宋体" w:asciiTheme="majorEastAsia" w:hAnsiTheme="majorEastAsia" w:eastAsiaTheme="majorEastAsia"/>
                <w:bCs/>
                <w:color w:val="000000" w:themeColor="text1"/>
                <w:kern w:val="0"/>
                <w:szCs w:val="21"/>
                <w:highlight w:val="none"/>
                <w:shd w:val="clear" w:color="auto" w:fill="FFFFFF"/>
              </w:rPr>
            </w:pPr>
            <w:r>
              <w:rPr>
                <w:rFonts w:hint="eastAsia" w:cs="宋体" w:asciiTheme="majorEastAsia" w:hAnsiTheme="majorEastAsia" w:eastAsiaTheme="majorEastAsia"/>
                <w:bCs/>
                <w:color w:val="000000" w:themeColor="text1"/>
                <w:kern w:val="0"/>
                <w:szCs w:val="21"/>
                <w:highlight w:val="none"/>
                <w:shd w:val="clear" w:color="auto" w:fill="FFFFFF"/>
              </w:rPr>
              <w:t>应具有良好的商业信誉和健全的财务会计制度及完税证明（需提供会计事务所</w:t>
            </w:r>
            <w:r>
              <w:rPr>
                <w:rFonts w:hint="eastAsia" w:cs="宋体" w:asciiTheme="majorEastAsia" w:hAnsiTheme="majorEastAsia" w:eastAsiaTheme="majorEastAsia"/>
                <w:bCs/>
                <w:color w:val="000000" w:themeColor="text1"/>
                <w:kern w:val="0"/>
                <w:szCs w:val="21"/>
                <w:highlight w:val="none"/>
                <w:shd w:val="clear" w:color="auto" w:fill="FFFFFF"/>
              </w:rPr>
              <w:t>出具202</w:t>
            </w:r>
            <w:r>
              <w:rPr>
                <w:rFonts w:hint="eastAsia" w:cs="宋体" w:asciiTheme="majorEastAsia" w:hAnsiTheme="majorEastAsia" w:eastAsiaTheme="majorEastAsia"/>
                <w:bCs/>
                <w:color w:val="000000" w:themeColor="text1"/>
                <w:kern w:val="0"/>
                <w:szCs w:val="21"/>
                <w:highlight w:val="none"/>
                <w:shd w:val="clear" w:color="auto" w:fill="FFFFFF"/>
                <w:lang w:val="en-US" w:eastAsia="zh-CN"/>
              </w:rPr>
              <w:t>1</w:t>
            </w:r>
            <w:r>
              <w:rPr>
                <w:rFonts w:hint="eastAsia" w:cs="宋体" w:asciiTheme="majorEastAsia" w:hAnsiTheme="majorEastAsia" w:eastAsiaTheme="majorEastAsia"/>
                <w:bCs/>
                <w:color w:val="000000" w:themeColor="text1"/>
                <w:kern w:val="0"/>
                <w:szCs w:val="21"/>
                <w:highlight w:val="none"/>
                <w:shd w:val="clear" w:color="auto" w:fill="FFFFFF"/>
              </w:rPr>
              <w:t>年度</w:t>
            </w:r>
            <w:r>
              <w:rPr>
                <w:rFonts w:hint="eastAsia" w:cs="宋体" w:asciiTheme="majorEastAsia" w:hAnsiTheme="majorEastAsia" w:eastAsiaTheme="majorEastAsia"/>
                <w:bCs/>
                <w:color w:val="000000" w:themeColor="text1"/>
                <w:kern w:val="0"/>
                <w:szCs w:val="21"/>
                <w:highlight w:val="none"/>
                <w:shd w:val="clear" w:color="auto" w:fill="FFFFFF"/>
              </w:rPr>
              <w:t>财务审计报告及税务申报资料或税务部门出具的</w:t>
            </w:r>
            <w:r>
              <w:rPr>
                <w:rFonts w:hint="eastAsia" w:cs="宋体" w:asciiTheme="majorEastAsia" w:hAnsiTheme="majorEastAsia" w:eastAsiaTheme="majorEastAsia"/>
                <w:bCs/>
                <w:color w:val="000000" w:themeColor="text1"/>
                <w:kern w:val="0"/>
                <w:szCs w:val="21"/>
                <w:highlight w:val="none"/>
                <w:shd w:val="clear" w:color="auto" w:fill="FFFFFF"/>
                <w:lang w:eastAsia="zh-CN"/>
              </w:rPr>
              <w:t>近半年</w:t>
            </w:r>
            <w:r>
              <w:rPr>
                <w:rFonts w:hint="eastAsia" w:cs="宋体" w:asciiTheme="majorEastAsia" w:hAnsiTheme="majorEastAsia" w:eastAsiaTheme="majorEastAsia"/>
                <w:bCs/>
                <w:color w:val="000000" w:themeColor="text1"/>
                <w:kern w:val="0"/>
                <w:szCs w:val="21"/>
                <w:highlight w:val="none"/>
                <w:shd w:val="clear" w:color="auto" w:fill="FFFFFF"/>
              </w:rPr>
              <w:t>的完税证明，202</w:t>
            </w:r>
            <w:r>
              <w:rPr>
                <w:rFonts w:hint="eastAsia" w:cs="宋体" w:asciiTheme="majorEastAsia" w:hAnsiTheme="majorEastAsia" w:eastAsiaTheme="majorEastAsia"/>
                <w:bCs/>
                <w:color w:val="000000" w:themeColor="text1"/>
                <w:kern w:val="0"/>
                <w:szCs w:val="21"/>
                <w:highlight w:val="none"/>
                <w:shd w:val="clear" w:color="auto" w:fill="FFFFFF"/>
                <w:lang w:val="en-US" w:eastAsia="zh-CN"/>
              </w:rPr>
              <w:t>2</w:t>
            </w:r>
            <w:r>
              <w:rPr>
                <w:rFonts w:hint="eastAsia" w:cs="宋体" w:asciiTheme="majorEastAsia" w:hAnsiTheme="majorEastAsia" w:eastAsiaTheme="majorEastAsia"/>
                <w:bCs/>
                <w:color w:val="000000" w:themeColor="text1"/>
                <w:kern w:val="0"/>
                <w:szCs w:val="21"/>
                <w:highlight w:val="none"/>
                <w:shd w:val="clear" w:color="auto" w:fill="FFFFFF"/>
              </w:rPr>
              <w:t>年新成立的公司可不提供）。</w:t>
            </w:r>
          </w:p>
        </w:tc>
        <w:tc>
          <w:tcPr>
            <w:tcW w:w="2519" w:type="dxa"/>
          </w:tcPr>
          <w:p>
            <w:pPr>
              <w:spacing w:line="300" w:lineRule="auto"/>
              <w:rPr>
                <w:rFonts w:cs="宋体" w:asciiTheme="majorEastAsia" w:hAnsiTheme="majorEastAsia" w:eastAsiaTheme="majorEastAsia"/>
                <w:color w:val="000000" w:themeColor="text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612" w:type="dxa"/>
            <w:vAlign w:val="center"/>
          </w:tcPr>
          <w:p>
            <w:pPr>
              <w:spacing w:line="300" w:lineRule="auto"/>
              <w:jc w:val="center"/>
              <w:rPr>
                <w:rFonts w:cs="宋体" w:asciiTheme="majorEastAsia" w:hAnsiTheme="majorEastAsia" w:eastAsiaTheme="majorEastAsia"/>
                <w:color w:val="000000" w:themeColor="text1"/>
                <w:szCs w:val="21"/>
                <w:highlight w:val="none"/>
              </w:rPr>
            </w:pPr>
            <w:r>
              <w:rPr>
                <w:rFonts w:hint="eastAsia" w:cs="宋体" w:asciiTheme="majorEastAsia" w:hAnsiTheme="majorEastAsia" w:eastAsiaTheme="majorEastAsia"/>
                <w:color w:val="000000" w:themeColor="text1"/>
                <w:szCs w:val="21"/>
                <w:highlight w:val="none"/>
              </w:rPr>
              <w:t>5</w:t>
            </w:r>
          </w:p>
        </w:tc>
        <w:tc>
          <w:tcPr>
            <w:tcW w:w="6159" w:type="dxa"/>
            <w:vAlign w:val="center"/>
          </w:tcPr>
          <w:p>
            <w:pPr>
              <w:spacing w:line="300" w:lineRule="auto"/>
              <w:rPr>
                <w:rFonts w:cs="宋体" w:asciiTheme="majorEastAsia" w:hAnsiTheme="majorEastAsia" w:eastAsiaTheme="majorEastAsia"/>
                <w:bCs/>
                <w:color w:val="000000" w:themeColor="text1"/>
                <w:kern w:val="0"/>
                <w:szCs w:val="21"/>
                <w:highlight w:val="none"/>
                <w:shd w:val="clear" w:color="auto" w:fill="FFFFFF"/>
              </w:rPr>
            </w:pPr>
            <w:r>
              <w:rPr>
                <w:rFonts w:hint="eastAsia" w:cs="宋体" w:asciiTheme="majorEastAsia" w:hAnsiTheme="majorEastAsia" w:eastAsiaTheme="majorEastAsia"/>
                <w:bCs/>
                <w:color w:val="000000" w:themeColor="text1"/>
                <w:kern w:val="0"/>
                <w:szCs w:val="21"/>
                <w:highlight w:val="none"/>
                <w:shd w:val="clear" w:color="auto" w:fill="FFFFFF"/>
              </w:rPr>
              <w:t>投标保证金的缴纳主体与投标人是否一致，是否按照招标文件要求提供投标担保，或者所提供的投标担保有瑕疵的；</w:t>
            </w:r>
          </w:p>
        </w:tc>
        <w:tc>
          <w:tcPr>
            <w:tcW w:w="2519" w:type="dxa"/>
          </w:tcPr>
          <w:p>
            <w:pPr>
              <w:spacing w:line="300" w:lineRule="auto"/>
              <w:rPr>
                <w:rFonts w:cs="宋体" w:asciiTheme="majorEastAsia" w:hAnsiTheme="majorEastAsia" w:eastAsiaTheme="majorEastAsia"/>
                <w:color w:val="000000" w:themeColor="text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612" w:type="dxa"/>
            <w:vAlign w:val="center"/>
          </w:tcPr>
          <w:p>
            <w:pPr>
              <w:spacing w:line="300" w:lineRule="auto"/>
              <w:jc w:val="center"/>
              <w:rPr>
                <w:rFonts w:cs="宋体" w:asciiTheme="majorEastAsia" w:hAnsiTheme="majorEastAsia" w:eastAsiaTheme="majorEastAsia"/>
                <w:color w:val="000000" w:themeColor="text1"/>
                <w:szCs w:val="21"/>
                <w:highlight w:val="none"/>
              </w:rPr>
            </w:pPr>
            <w:r>
              <w:rPr>
                <w:rFonts w:hint="eastAsia" w:cs="宋体" w:asciiTheme="majorEastAsia" w:hAnsiTheme="majorEastAsia" w:eastAsiaTheme="majorEastAsia"/>
                <w:color w:val="000000" w:themeColor="text1"/>
                <w:szCs w:val="21"/>
                <w:highlight w:val="none"/>
              </w:rPr>
              <w:t>6</w:t>
            </w:r>
          </w:p>
        </w:tc>
        <w:tc>
          <w:tcPr>
            <w:tcW w:w="6159" w:type="dxa"/>
            <w:vAlign w:val="center"/>
          </w:tcPr>
          <w:p>
            <w:pPr>
              <w:spacing w:line="300" w:lineRule="auto"/>
              <w:rPr>
                <w:rFonts w:cs="宋体" w:asciiTheme="majorEastAsia" w:hAnsiTheme="majorEastAsia" w:eastAsiaTheme="majorEastAsia"/>
                <w:bCs/>
                <w:color w:val="000000" w:themeColor="text1"/>
                <w:kern w:val="0"/>
                <w:szCs w:val="21"/>
                <w:highlight w:val="none"/>
                <w:shd w:val="clear" w:color="auto" w:fill="FFFFFF"/>
              </w:rPr>
            </w:pPr>
            <w:r>
              <w:rPr>
                <w:rFonts w:hint="eastAsia" w:cs="仿宋" w:asciiTheme="majorEastAsia" w:hAnsiTheme="majorEastAsia" w:eastAsiaTheme="majorEastAsia"/>
                <w:color w:val="000000" w:themeColor="text1"/>
                <w:szCs w:val="21"/>
                <w:highlight w:val="none"/>
              </w:rPr>
              <w:t>以他人名义投标，或者以其他方式弄虚作假</w:t>
            </w:r>
          </w:p>
        </w:tc>
        <w:tc>
          <w:tcPr>
            <w:tcW w:w="2519" w:type="dxa"/>
          </w:tcPr>
          <w:p>
            <w:pPr>
              <w:spacing w:line="300" w:lineRule="auto"/>
              <w:rPr>
                <w:rFonts w:cs="宋体" w:asciiTheme="majorEastAsia" w:hAnsiTheme="majorEastAsia" w:eastAsiaTheme="majorEastAsia"/>
                <w:color w:val="000000" w:themeColor="text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612" w:type="dxa"/>
            <w:vAlign w:val="center"/>
          </w:tcPr>
          <w:p>
            <w:pPr>
              <w:spacing w:line="300" w:lineRule="auto"/>
              <w:jc w:val="center"/>
              <w:rPr>
                <w:rFonts w:cs="宋体" w:asciiTheme="majorEastAsia" w:hAnsiTheme="majorEastAsia" w:eastAsiaTheme="majorEastAsia"/>
                <w:color w:val="000000" w:themeColor="text1"/>
                <w:szCs w:val="21"/>
                <w:highlight w:val="none"/>
              </w:rPr>
            </w:pPr>
            <w:r>
              <w:rPr>
                <w:rFonts w:hint="eastAsia" w:cs="宋体" w:asciiTheme="majorEastAsia" w:hAnsiTheme="majorEastAsia" w:eastAsiaTheme="majorEastAsia"/>
                <w:color w:val="000000" w:themeColor="text1"/>
                <w:szCs w:val="21"/>
                <w:highlight w:val="none"/>
              </w:rPr>
              <w:t>7</w:t>
            </w:r>
          </w:p>
        </w:tc>
        <w:tc>
          <w:tcPr>
            <w:tcW w:w="6159" w:type="dxa"/>
            <w:vAlign w:val="center"/>
          </w:tcPr>
          <w:p>
            <w:pPr>
              <w:spacing w:line="300" w:lineRule="auto"/>
              <w:rPr>
                <w:rFonts w:cs="宋体" w:asciiTheme="majorEastAsia" w:hAnsiTheme="majorEastAsia" w:eastAsiaTheme="majorEastAsia"/>
                <w:color w:val="000000" w:themeColor="text1"/>
                <w:szCs w:val="21"/>
                <w:highlight w:val="none"/>
              </w:rPr>
            </w:pPr>
            <w:r>
              <w:rPr>
                <w:rFonts w:hint="eastAsia" w:cs="仿宋" w:asciiTheme="majorEastAsia" w:hAnsiTheme="majorEastAsia" w:eastAsiaTheme="majorEastAsia"/>
                <w:bCs/>
                <w:color w:val="000000" w:themeColor="text1"/>
                <w:szCs w:val="21"/>
                <w:highlight w:val="none"/>
              </w:rPr>
              <w:t>不存在禁止投标和串标围标的情形</w:t>
            </w:r>
          </w:p>
        </w:tc>
        <w:tc>
          <w:tcPr>
            <w:tcW w:w="2519" w:type="dxa"/>
          </w:tcPr>
          <w:p>
            <w:pPr>
              <w:spacing w:line="300" w:lineRule="auto"/>
              <w:rPr>
                <w:rFonts w:cs="宋体" w:asciiTheme="majorEastAsia" w:hAnsiTheme="majorEastAsia" w:eastAsiaTheme="majorEastAsia"/>
                <w:color w:val="000000" w:themeColor="text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612" w:type="dxa"/>
            <w:vAlign w:val="center"/>
          </w:tcPr>
          <w:p>
            <w:pPr>
              <w:spacing w:line="300" w:lineRule="auto"/>
              <w:jc w:val="center"/>
              <w:rPr>
                <w:rFonts w:cs="宋体" w:asciiTheme="majorEastAsia" w:hAnsiTheme="majorEastAsia" w:eastAsiaTheme="majorEastAsia"/>
                <w:color w:val="000000" w:themeColor="text1"/>
                <w:szCs w:val="21"/>
                <w:highlight w:val="none"/>
              </w:rPr>
            </w:pPr>
          </w:p>
        </w:tc>
        <w:tc>
          <w:tcPr>
            <w:tcW w:w="6159" w:type="dxa"/>
            <w:vAlign w:val="center"/>
          </w:tcPr>
          <w:p>
            <w:pPr>
              <w:spacing w:line="300" w:lineRule="auto"/>
              <w:jc w:val="center"/>
              <w:rPr>
                <w:rFonts w:cs="宋体" w:asciiTheme="majorEastAsia" w:hAnsiTheme="majorEastAsia" w:eastAsiaTheme="majorEastAsia"/>
                <w:color w:val="000000" w:themeColor="text1"/>
                <w:szCs w:val="21"/>
                <w:highlight w:val="none"/>
              </w:rPr>
            </w:pPr>
            <w:r>
              <w:rPr>
                <w:rFonts w:hint="eastAsia" w:cs="宋体" w:asciiTheme="majorEastAsia" w:hAnsiTheme="majorEastAsia" w:eastAsiaTheme="majorEastAsia"/>
                <w:color w:val="000000" w:themeColor="text1"/>
                <w:szCs w:val="21"/>
                <w:highlight w:val="none"/>
              </w:rPr>
              <w:t>结论</w:t>
            </w:r>
          </w:p>
        </w:tc>
        <w:tc>
          <w:tcPr>
            <w:tcW w:w="2519" w:type="dxa"/>
          </w:tcPr>
          <w:p>
            <w:pPr>
              <w:spacing w:line="300" w:lineRule="auto"/>
              <w:rPr>
                <w:rFonts w:cs="宋体" w:asciiTheme="majorEastAsia" w:hAnsiTheme="majorEastAsia" w:eastAsiaTheme="majorEastAsia"/>
                <w:color w:val="000000" w:themeColor="text1"/>
                <w:szCs w:val="21"/>
                <w:highlight w:val="none"/>
              </w:rPr>
            </w:pPr>
          </w:p>
        </w:tc>
      </w:tr>
    </w:tbl>
    <w:p>
      <w:pPr>
        <w:spacing w:line="300" w:lineRule="auto"/>
        <w:ind w:left="60"/>
        <w:rPr>
          <w:rFonts w:cs="宋体" w:asciiTheme="majorEastAsia" w:hAnsiTheme="majorEastAsia" w:eastAsiaTheme="majorEastAsia"/>
          <w:color w:val="000000" w:themeColor="text1"/>
          <w:szCs w:val="21"/>
          <w:highlight w:val="none"/>
        </w:rPr>
      </w:pPr>
      <w:r>
        <w:rPr>
          <w:rFonts w:hint="eastAsia" w:cs="宋体" w:asciiTheme="majorEastAsia" w:hAnsiTheme="majorEastAsia" w:eastAsiaTheme="majorEastAsia"/>
          <w:color w:val="000000" w:themeColor="text1"/>
          <w:szCs w:val="21"/>
          <w:highlight w:val="none"/>
        </w:rPr>
        <w:t>说明：（1）上述各项中用“√”表示通过，“×”表示不通过；</w:t>
      </w:r>
    </w:p>
    <w:p>
      <w:pPr>
        <w:spacing w:line="300" w:lineRule="auto"/>
        <w:rPr>
          <w:rFonts w:cs="宋体" w:asciiTheme="majorEastAsia" w:hAnsiTheme="majorEastAsia" w:eastAsiaTheme="majorEastAsia"/>
          <w:color w:val="000000" w:themeColor="text1"/>
          <w:szCs w:val="21"/>
          <w:highlight w:val="none"/>
        </w:rPr>
      </w:pPr>
      <w:r>
        <w:rPr>
          <w:rFonts w:hint="eastAsia" w:cs="宋体" w:asciiTheme="majorEastAsia" w:hAnsiTheme="majorEastAsia" w:eastAsiaTheme="majorEastAsia"/>
          <w:color w:val="000000" w:themeColor="text1"/>
          <w:szCs w:val="21"/>
          <w:highlight w:val="none"/>
        </w:rPr>
        <w:t>（2）上述各项中如有一项为“×”，则结论为“×”，表示该投标文件中存在重大偏差，不能通过初步评审；评委对某一分项评审认为不合格时，必须要写明原因。</w:t>
      </w:r>
    </w:p>
    <w:p>
      <w:pPr>
        <w:spacing w:line="300" w:lineRule="auto"/>
        <w:ind w:left="60"/>
        <w:rPr>
          <w:rFonts w:cs="宋体" w:asciiTheme="majorEastAsia" w:hAnsiTheme="majorEastAsia" w:eastAsiaTheme="majorEastAsia"/>
          <w:color w:val="000000" w:themeColor="text1"/>
          <w:szCs w:val="21"/>
          <w:highlight w:val="none"/>
        </w:rPr>
      </w:pPr>
      <w:r>
        <w:rPr>
          <w:rFonts w:hint="eastAsia" w:cs="宋体" w:asciiTheme="majorEastAsia" w:hAnsiTheme="majorEastAsia" w:eastAsiaTheme="majorEastAsia"/>
          <w:color w:val="000000" w:themeColor="text1"/>
          <w:szCs w:val="21"/>
          <w:highlight w:val="none"/>
        </w:rPr>
        <w:t>（3）投标文件最终合格与否，以所有评委的评审意见中少数服从多数为原则定论。</w:t>
      </w:r>
    </w:p>
    <w:p>
      <w:pPr>
        <w:spacing w:line="300" w:lineRule="auto"/>
        <w:jc w:val="center"/>
        <w:rPr>
          <w:rFonts w:cs="宋体" w:asciiTheme="majorEastAsia" w:hAnsiTheme="majorEastAsia" w:eastAsiaTheme="majorEastAsia"/>
          <w:b/>
          <w:bCs/>
          <w:color w:val="000000" w:themeColor="text1"/>
          <w:sz w:val="24"/>
          <w:highlight w:val="none"/>
        </w:rPr>
      </w:pPr>
    </w:p>
    <w:p>
      <w:pPr>
        <w:spacing w:line="300" w:lineRule="auto"/>
        <w:jc w:val="center"/>
        <w:rPr>
          <w:rFonts w:cs="宋体" w:asciiTheme="majorEastAsia" w:hAnsiTheme="majorEastAsia" w:eastAsiaTheme="majorEastAsia"/>
          <w:b/>
          <w:bCs/>
          <w:color w:val="000000" w:themeColor="text1"/>
          <w:sz w:val="24"/>
          <w:highlight w:val="none"/>
        </w:rPr>
      </w:pPr>
    </w:p>
    <w:p>
      <w:pPr>
        <w:pStyle w:val="10"/>
        <w:spacing w:line="300" w:lineRule="auto"/>
        <w:ind w:firstLine="482"/>
        <w:rPr>
          <w:rFonts w:cs="宋体" w:asciiTheme="majorEastAsia" w:hAnsiTheme="majorEastAsia" w:eastAsiaTheme="majorEastAsia"/>
          <w:b/>
          <w:bCs/>
          <w:color w:val="000000" w:themeColor="text1"/>
          <w:sz w:val="24"/>
          <w:highlight w:val="none"/>
        </w:rPr>
      </w:pPr>
    </w:p>
    <w:p>
      <w:pPr>
        <w:spacing w:line="300" w:lineRule="auto"/>
        <w:ind w:left="60"/>
        <w:rPr>
          <w:rFonts w:cs="宋体" w:asciiTheme="majorEastAsia" w:hAnsiTheme="majorEastAsia" w:eastAsiaTheme="majorEastAsia"/>
          <w:color w:val="000000" w:themeColor="text1"/>
          <w:szCs w:val="21"/>
          <w:highlight w:val="none"/>
        </w:rPr>
      </w:pPr>
      <w:r>
        <w:rPr>
          <w:rFonts w:hint="eastAsia" w:cs="宋体" w:asciiTheme="majorEastAsia" w:hAnsiTheme="majorEastAsia" w:eastAsiaTheme="majorEastAsia"/>
          <w:color w:val="000000" w:themeColor="text1"/>
          <w:szCs w:val="21"/>
          <w:highlight w:val="none"/>
        </w:rPr>
        <w:t>。</w:t>
      </w:r>
    </w:p>
    <w:p>
      <w:pPr>
        <w:spacing w:line="300" w:lineRule="auto"/>
        <w:jc w:val="center"/>
        <w:rPr>
          <w:rFonts w:cs="宋体" w:asciiTheme="majorEastAsia" w:hAnsiTheme="majorEastAsia" w:eastAsiaTheme="majorEastAsia"/>
          <w:b/>
          <w:bCs/>
          <w:color w:val="000000" w:themeColor="text1"/>
          <w:sz w:val="24"/>
          <w:highlight w:val="none"/>
        </w:rPr>
      </w:pPr>
    </w:p>
    <w:p>
      <w:pPr>
        <w:spacing w:line="300" w:lineRule="auto"/>
        <w:jc w:val="center"/>
        <w:rPr>
          <w:rFonts w:cs="宋体" w:asciiTheme="majorEastAsia" w:hAnsiTheme="majorEastAsia" w:eastAsiaTheme="majorEastAsia"/>
          <w:b/>
          <w:bCs/>
          <w:color w:val="000000" w:themeColor="text1"/>
          <w:sz w:val="24"/>
          <w:highlight w:val="none"/>
        </w:rPr>
      </w:pPr>
    </w:p>
    <w:p>
      <w:pPr>
        <w:pStyle w:val="10"/>
        <w:spacing w:line="300" w:lineRule="auto"/>
        <w:ind w:firstLine="482"/>
        <w:rPr>
          <w:rFonts w:cs="宋体" w:asciiTheme="majorEastAsia" w:hAnsiTheme="majorEastAsia" w:eastAsiaTheme="majorEastAsia"/>
          <w:b/>
          <w:bCs/>
          <w:color w:val="000000" w:themeColor="text1"/>
          <w:sz w:val="24"/>
          <w:highlight w:val="none"/>
        </w:rPr>
      </w:pPr>
    </w:p>
    <w:p>
      <w:pPr>
        <w:pStyle w:val="10"/>
        <w:spacing w:line="300" w:lineRule="auto"/>
        <w:ind w:firstLine="0"/>
        <w:jc w:val="center"/>
        <w:rPr>
          <w:rFonts w:cs="宋体" w:asciiTheme="majorEastAsia" w:hAnsiTheme="majorEastAsia" w:eastAsiaTheme="majorEastAsia"/>
          <w:b/>
          <w:bCs/>
          <w:color w:val="000000" w:themeColor="text1"/>
          <w:sz w:val="24"/>
          <w:highlight w:val="none"/>
        </w:rPr>
      </w:pPr>
      <w:r>
        <w:rPr>
          <w:rFonts w:hint="eastAsia" w:cs="宋体" w:asciiTheme="majorEastAsia" w:hAnsiTheme="majorEastAsia" w:eastAsiaTheme="majorEastAsia"/>
          <w:b/>
          <w:bCs/>
          <w:color w:val="000000" w:themeColor="text1"/>
          <w:sz w:val="24"/>
          <w:highlight w:val="none"/>
        </w:rPr>
        <w:t>初步评审—符合性审查表</w:t>
      </w:r>
    </w:p>
    <w:tbl>
      <w:tblPr>
        <w:tblStyle w:val="41"/>
        <w:tblpPr w:leftFromText="180" w:rightFromText="180" w:vertAnchor="text" w:horzAnchor="page" w:tblpXSpec="center" w:tblpY="262"/>
        <w:tblOverlap w:val="never"/>
        <w:tblW w:w="90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6172"/>
        <w:gridCol w:w="2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000" w:type="dxa"/>
            <w:gridSpan w:val="2"/>
            <w:vAlign w:val="center"/>
          </w:tcPr>
          <w:p>
            <w:pPr>
              <w:spacing w:line="300" w:lineRule="auto"/>
              <w:jc w:val="center"/>
              <w:rPr>
                <w:rFonts w:cs="宋体" w:asciiTheme="majorEastAsia" w:hAnsiTheme="majorEastAsia" w:eastAsiaTheme="majorEastAsia"/>
                <w:color w:val="000000" w:themeColor="text1"/>
                <w:spacing w:val="-2"/>
                <w:szCs w:val="21"/>
                <w:highlight w:val="none"/>
              </w:rPr>
            </w:pPr>
            <w:r>
              <w:rPr>
                <w:rFonts w:hint="eastAsia" w:cs="宋体" w:asciiTheme="majorEastAsia" w:hAnsiTheme="majorEastAsia" w:eastAsiaTheme="majorEastAsia"/>
                <w:color w:val="000000" w:themeColor="text1"/>
                <w:spacing w:val="-2"/>
                <w:szCs w:val="21"/>
                <w:highlight w:val="none"/>
              </w:rPr>
              <w:t>评审内容</w:t>
            </w:r>
          </w:p>
        </w:tc>
        <w:tc>
          <w:tcPr>
            <w:tcW w:w="2020" w:type="dxa"/>
            <w:vAlign w:val="center"/>
          </w:tcPr>
          <w:p>
            <w:pPr>
              <w:spacing w:line="300" w:lineRule="auto"/>
              <w:jc w:val="center"/>
              <w:rPr>
                <w:rFonts w:cs="宋体" w:asciiTheme="majorEastAsia" w:hAnsiTheme="majorEastAsia" w:eastAsiaTheme="majorEastAsia"/>
                <w:color w:val="000000" w:themeColor="text1"/>
                <w:spacing w:val="-2"/>
                <w:szCs w:val="21"/>
                <w:highlight w:val="none"/>
              </w:rPr>
            </w:pPr>
            <w:r>
              <w:rPr>
                <w:rFonts w:hint="eastAsia" w:cs="宋体" w:asciiTheme="majorEastAsia" w:hAnsiTheme="majorEastAsia" w:eastAsiaTheme="majorEastAsia"/>
                <w:b/>
                <w:color w:val="000000" w:themeColor="text1"/>
                <w:szCs w:val="21"/>
                <w:highlight w:val="none"/>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vAlign w:val="center"/>
          </w:tcPr>
          <w:p>
            <w:pPr>
              <w:spacing w:line="300" w:lineRule="auto"/>
              <w:jc w:val="center"/>
              <w:rPr>
                <w:rFonts w:cs="宋体" w:asciiTheme="majorEastAsia" w:hAnsiTheme="majorEastAsia" w:eastAsiaTheme="majorEastAsia"/>
                <w:color w:val="000000" w:themeColor="text1"/>
                <w:szCs w:val="21"/>
                <w:highlight w:val="none"/>
              </w:rPr>
            </w:pPr>
            <w:r>
              <w:rPr>
                <w:rFonts w:hint="eastAsia" w:cs="宋体" w:asciiTheme="majorEastAsia" w:hAnsiTheme="majorEastAsia" w:eastAsiaTheme="majorEastAsia"/>
                <w:color w:val="000000" w:themeColor="text1"/>
                <w:szCs w:val="21"/>
                <w:highlight w:val="none"/>
              </w:rPr>
              <w:t>序号</w:t>
            </w:r>
          </w:p>
        </w:tc>
        <w:tc>
          <w:tcPr>
            <w:tcW w:w="6172" w:type="dxa"/>
            <w:vAlign w:val="center"/>
          </w:tcPr>
          <w:p>
            <w:pPr>
              <w:spacing w:line="300" w:lineRule="auto"/>
              <w:rPr>
                <w:rFonts w:cs="宋体" w:asciiTheme="majorEastAsia" w:hAnsiTheme="majorEastAsia" w:eastAsiaTheme="majorEastAsia"/>
                <w:color w:val="000000" w:themeColor="text1"/>
                <w:spacing w:val="-2"/>
                <w:szCs w:val="21"/>
                <w:highlight w:val="none"/>
              </w:rPr>
            </w:pPr>
          </w:p>
        </w:tc>
        <w:tc>
          <w:tcPr>
            <w:tcW w:w="2020" w:type="dxa"/>
            <w:vAlign w:val="center"/>
          </w:tcPr>
          <w:p>
            <w:pPr>
              <w:spacing w:line="300" w:lineRule="auto"/>
              <w:jc w:val="center"/>
              <w:rPr>
                <w:rFonts w:cs="宋体" w:asciiTheme="majorEastAsia" w:hAnsiTheme="majorEastAsia" w:eastAsiaTheme="majorEastAsia"/>
                <w:color w:val="000000" w:themeColor="text1"/>
                <w:spacing w:val="-2"/>
                <w:szCs w:val="21"/>
                <w:highlight w:val="none"/>
              </w:rPr>
            </w:pPr>
            <w:r>
              <w:rPr>
                <w:rFonts w:hint="eastAsia" w:cs="宋体" w:asciiTheme="majorEastAsia" w:hAnsiTheme="majorEastAsia" w:eastAsiaTheme="majorEastAsia"/>
                <w:color w:val="000000" w:themeColor="text1"/>
                <w:spacing w:val="-2"/>
                <w:szCs w:val="21"/>
                <w:highlight w:val="none"/>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828" w:type="dxa"/>
            <w:vAlign w:val="center"/>
          </w:tcPr>
          <w:p>
            <w:pPr>
              <w:spacing w:line="300" w:lineRule="auto"/>
              <w:jc w:val="center"/>
              <w:rPr>
                <w:rFonts w:cs="宋体" w:asciiTheme="majorEastAsia" w:hAnsiTheme="majorEastAsia" w:eastAsiaTheme="majorEastAsia"/>
                <w:color w:val="000000" w:themeColor="text1"/>
                <w:szCs w:val="21"/>
                <w:highlight w:val="none"/>
              </w:rPr>
            </w:pPr>
            <w:r>
              <w:rPr>
                <w:rFonts w:hint="eastAsia" w:cs="宋体" w:asciiTheme="majorEastAsia" w:hAnsiTheme="majorEastAsia" w:eastAsiaTheme="majorEastAsia"/>
                <w:color w:val="000000" w:themeColor="text1"/>
                <w:szCs w:val="21"/>
                <w:highlight w:val="none"/>
              </w:rPr>
              <w:t>1</w:t>
            </w:r>
          </w:p>
        </w:tc>
        <w:tc>
          <w:tcPr>
            <w:tcW w:w="6172" w:type="dxa"/>
          </w:tcPr>
          <w:p>
            <w:pPr>
              <w:rPr>
                <w:rFonts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投标文件未按照要求装订、密封和标记的</w:t>
            </w:r>
          </w:p>
        </w:tc>
        <w:tc>
          <w:tcPr>
            <w:tcW w:w="2020" w:type="dxa"/>
            <w:vAlign w:val="center"/>
          </w:tcPr>
          <w:p>
            <w:pPr>
              <w:spacing w:line="300" w:lineRule="auto"/>
              <w:rPr>
                <w:rFonts w:cs="宋体" w:asciiTheme="majorEastAsia" w:hAnsiTheme="majorEastAsia" w:eastAsiaTheme="majorEastAsia"/>
                <w:color w:val="000000" w:themeColor="text1"/>
                <w:spacing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828" w:type="dxa"/>
            <w:vAlign w:val="center"/>
          </w:tcPr>
          <w:p>
            <w:pPr>
              <w:spacing w:line="300" w:lineRule="auto"/>
              <w:jc w:val="center"/>
              <w:rPr>
                <w:rFonts w:cs="宋体" w:asciiTheme="majorEastAsia" w:hAnsiTheme="majorEastAsia" w:eastAsiaTheme="majorEastAsia"/>
                <w:color w:val="000000" w:themeColor="text1"/>
                <w:szCs w:val="21"/>
                <w:highlight w:val="none"/>
              </w:rPr>
            </w:pPr>
            <w:r>
              <w:rPr>
                <w:rFonts w:hint="eastAsia" w:cs="宋体" w:asciiTheme="majorEastAsia" w:hAnsiTheme="majorEastAsia" w:eastAsiaTheme="majorEastAsia"/>
                <w:color w:val="000000" w:themeColor="text1"/>
                <w:szCs w:val="21"/>
                <w:highlight w:val="none"/>
              </w:rPr>
              <w:t>2</w:t>
            </w:r>
          </w:p>
        </w:tc>
        <w:tc>
          <w:tcPr>
            <w:tcW w:w="6172" w:type="dxa"/>
            <w:vAlign w:val="center"/>
          </w:tcPr>
          <w:p>
            <w:pPr>
              <w:rPr>
                <w:rFonts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投标文件有关内容未按规定加盖投标人印章或未经法定代表人或其授权代表签字或盖章的，或有授权代表签字或盖章的；</w:t>
            </w:r>
          </w:p>
        </w:tc>
        <w:tc>
          <w:tcPr>
            <w:tcW w:w="2020" w:type="dxa"/>
            <w:vAlign w:val="center"/>
          </w:tcPr>
          <w:p>
            <w:pPr>
              <w:spacing w:line="300" w:lineRule="auto"/>
              <w:rPr>
                <w:rFonts w:cs="宋体" w:asciiTheme="majorEastAsia" w:hAnsiTheme="majorEastAsia" w:eastAsiaTheme="majorEastAsia"/>
                <w:color w:val="000000" w:themeColor="text1"/>
                <w:spacing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828" w:type="dxa"/>
            <w:vAlign w:val="center"/>
          </w:tcPr>
          <w:p>
            <w:pPr>
              <w:spacing w:line="300" w:lineRule="auto"/>
              <w:jc w:val="center"/>
              <w:rPr>
                <w:rFonts w:cs="宋体" w:asciiTheme="majorEastAsia" w:hAnsiTheme="majorEastAsia" w:eastAsiaTheme="majorEastAsia"/>
                <w:color w:val="000000" w:themeColor="text1"/>
                <w:szCs w:val="21"/>
                <w:highlight w:val="none"/>
              </w:rPr>
            </w:pPr>
            <w:r>
              <w:rPr>
                <w:rFonts w:hint="eastAsia" w:cs="宋体" w:asciiTheme="majorEastAsia" w:hAnsiTheme="majorEastAsia" w:eastAsiaTheme="majorEastAsia"/>
                <w:color w:val="000000" w:themeColor="text1"/>
                <w:szCs w:val="21"/>
                <w:highlight w:val="none"/>
              </w:rPr>
              <w:t>3</w:t>
            </w:r>
          </w:p>
        </w:tc>
        <w:tc>
          <w:tcPr>
            <w:tcW w:w="6172" w:type="dxa"/>
          </w:tcPr>
          <w:p>
            <w:pPr>
              <w:rPr>
                <w:rFonts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投标文件的关键内容字迹模糊、无法辨认的</w:t>
            </w:r>
          </w:p>
        </w:tc>
        <w:tc>
          <w:tcPr>
            <w:tcW w:w="2020" w:type="dxa"/>
            <w:vAlign w:val="center"/>
          </w:tcPr>
          <w:p>
            <w:pPr>
              <w:spacing w:line="300" w:lineRule="auto"/>
              <w:rPr>
                <w:rFonts w:cs="宋体" w:asciiTheme="majorEastAsia" w:hAnsiTheme="majorEastAsia" w:eastAsiaTheme="majorEastAsia"/>
                <w:color w:val="000000" w:themeColor="text1"/>
                <w:spacing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828" w:type="dxa"/>
            <w:vAlign w:val="center"/>
          </w:tcPr>
          <w:p>
            <w:pPr>
              <w:spacing w:line="300" w:lineRule="auto"/>
              <w:jc w:val="center"/>
              <w:rPr>
                <w:rFonts w:cs="宋体" w:asciiTheme="majorEastAsia" w:hAnsiTheme="majorEastAsia" w:eastAsiaTheme="majorEastAsia"/>
                <w:color w:val="000000" w:themeColor="text1"/>
                <w:szCs w:val="21"/>
                <w:highlight w:val="none"/>
              </w:rPr>
            </w:pPr>
            <w:r>
              <w:rPr>
                <w:rFonts w:hint="eastAsia" w:cs="宋体" w:asciiTheme="majorEastAsia" w:hAnsiTheme="majorEastAsia" w:eastAsiaTheme="majorEastAsia"/>
                <w:color w:val="000000" w:themeColor="text1"/>
                <w:szCs w:val="21"/>
                <w:highlight w:val="none"/>
              </w:rPr>
              <w:t>4</w:t>
            </w:r>
          </w:p>
        </w:tc>
        <w:tc>
          <w:tcPr>
            <w:tcW w:w="6172" w:type="dxa"/>
          </w:tcPr>
          <w:p>
            <w:pPr>
              <w:rPr>
                <w:rFonts w:asciiTheme="majorEastAsia" w:hAnsiTheme="majorEastAsia" w:eastAsiaTheme="majorEastAsia"/>
                <w:color w:val="000000" w:themeColor="text1"/>
                <w:szCs w:val="21"/>
                <w:highlight w:val="none"/>
              </w:rPr>
            </w:pPr>
            <w:r>
              <w:rPr>
                <w:rFonts w:hint="eastAsia" w:asciiTheme="majorEastAsia" w:hAnsiTheme="majorEastAsia" w:eastAsiaTheme="majorEastAsia"/>
                <w:color w:val="000000" w:themeColor="text1"/>
                <w:szCs w:val="21"/>
                <w:highlight w:val="none"/>
              </w:rPr>
              <w:t>对同一项目投标时，提供两套以上的投标方案（招标文件另有规定的除外）；</w:t>
            </w:r>
          </w:p>
        </w:tc>
        <w:tc>
          <w:tcPr>
            <w:tcW w:w="2020" w:type="dxa"/>
            <w:vAlign w:val="center"/>
          </w:tcPr>
          <w:p>
            <w:pPr>
              <w:spacing w:line="300" w:lineRule="auto"/>
              <w:rPr>
                <w:rFonts w:cs="宋体" w:asciiTheme="majorEastAsia" w:hAnsiTheme="majorEastAsia" w:eastAsiaTheme="majorEastAsia"/>
                <w:color w:val="000000" w:themeColor="text1"/>
                <w:spacing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828" w:type="dxa"/>
            <w:vAlign w:val="center"/>
          </w:tcPr>
          <w:p>
            <w:pPr>
              <w:spacing w:line="300" w:lineRule="auto"/>
              <w:jc w:val="center"/>
              <w:rPr>
                <w:rFonts w:cs="宋体" w:asciiTheme="majorEastAsia" w:hAnsiTheme="majorEastAsia" w:eastAsiaTheme="majorEastAsia"/>
                <w:color w:val="000000" w:themeColor="text1"/>
                <w:szCs w:val="21"/>
                <w:highlight w:val="none"/>
              </w:rPr>
            </w:pPr>
            <w:r>
              <w:rPr>
                <w:rFonts w:hint="eastAsia" w:cs="宋体" w:asciiTheme="majorEastAsia" w:hAnsiTheme="majorEastAsia" w:eastAsiaTheme="majorEastAsia"/>
                <w:color w:val="000000" w:themeColor="text1"/>
                <w:szCs w:val="21"/>
                <w:highlight w:val="none"/>
              </w:rPr>
              <w:t>5</w:t>
            </w:r>
          </w:p>
        </w:tc>
        <w:tc>
          <w:tcPr>
            <w:tcW w:w="6172" w:type="dxa"/>
          </w:tcPr>
          <w:p>
            <w:pPr>
              <w:rPr>
                <w:rFonts w:asciiTheme="majorEastAsia" w:hAnsiTheme="majorEastAsia" w:eastAsiaTheme="majorEastAsia"/>
                <w:color w:val="000000" w:themeColor="text1"/>
                <w:szCs w:val="21"/>
                <w:highlight w:val="none"/>
              </w:rPr>
            </w:pPr>
            <w:r>
              <w:rPr>
                <w:rFonts w:hint="eastAsia" w:asciiTheme="majorEastAsia" w:hAnsiTheme="majorEastAsia" w:eastAsiaTheme="majorEastAsia"/>
                <w:color w:val="000000" w:themeColor="text1"/>
                <w:szCs w:val="21"/>
                <w:highlight w:val="none"/>
              </w:rPr>
              <w:t>投标报价高于财政预算限额（最高投标限价）的；</w:t>
            </w:r>
          </w:p>
        </w:tc>
        <w:tc>
          <w:tcPr>
            <w:tcW w:w="2020" w:type="dxa"/>
            <w:vAlign w:val="center"/>
          </w:tcPr>
          <w:p>
            <w:pPr>
              <w:spacing w:line="300" w:lineRule="auto"/>
              <w:rPr>
                <w:rFonts w:cs="宋体" w:asciiTheme="majorEastAsia" w:hAnsiTheme="majorEastAsia" w:eastAsiaTheme="majorEastAsia"/>
                <w:color w:val="000000" w:themeColor="text1"/>
                <w:spacing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828" w:type="dxa"/>
            <w:vAlign w:val="center"/>
          </w:tcPr>
          <w:p>
            <w:pPr>
              <w:spacing w:line="300" w:lineRule="auto"/>
              <w:jc w:val="center"/>
              <w:rPr>
                <w:rFonts w:cs="宋体" w:asciiTheme="majorEastAsia" w:hAnsiTheme="majorEastAsia" w:eastAsiaTheme="majorEastAsia"/>
                <w:color w:val="000000" w:themeColor="text1"/>
                <w:szCs w:val="21"/>
                <w:highlight w:val="none"/>
              </w:rPr>
            </w:pPr>
            <w:r>
              <w:rPr>
                <w:rFonts w:hint="eastAsia" w:cs="宋体" w:asciiTheme="majorEastAsia" w:hAnsiTheme="majorEastAsia" w:eastAsiaTheme="majorEastAsia"/>
                <w:color w:val="000000" w:themeColor="text1"/>
                <w:szCs w:val="21"/>
                <w:highlight w:val="none"/>
              </w:rPr>
              <w:t>6</w:t>
            </w:r>
          </w:p>
        </w:tc>
        <w:tc>
          <w:tcPr>
            <w:tcW w:w="6172" w:type="dxa"/>
          </w:tcPr>
          <w:p>
            <w:pPr>
              <w:rPr>
                <w:rFonts w:asciiTheme="majorEastAsia" w:hAnsiTheme="majorEastAsia" w:eastAsiaTheme="majorEastAsia"/>
                <w:color w:val="000000" w:themeColor="text1"/>
                <w:szCs w:val="21"/>
                <w:highlight w:val="none"/>
              </w:rPr>
            </w:pPr>
            <w:r>
              <w:rPr>
                <w:rFonts w:hint="eastAsia" w:asciiTheme="majorEastAsia" w:hAnsiTheme="majorEastAsia" w:eastAsiaTheme="majorEastAsia"/>
                <w:color w:val="000000" w:themeColor="text1"/>
                <w:szCs w:val="21"/>
                <w:highlight w:val="none"/>
              </w:rPr>
              <w:t>同一项目出现两个及以上报价，且按规定无法确定哪个是有效报价；</w:t>
            </w:r>
          </w:p>
        </w:tc>
        <w:tc>
          <w:tcPr>
            <w:tcW w:w="2020" w:type="dxa"/>
            <w:vAlign w:val="center"/>
          </w:tcPr>
          <w:p>
            <w:pPr>
              <w:spacing w:line="300" w:lineRule="auto"/>
              <w:rPr>
                <w:rFonts w:cs="宋体" w:asciiTheme="majorEastAsia" w:hAnsiTheme="majorEastAsia" w:eastAsiaTheme="majorEastAsia"/>
                <w:color w:val="000000" w:themeColor="text1"/>
                <w:spacing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828" w:type="dxa"/>
            <w:vAlign w:val="center"/>
          </w:tcPr>
          <w:p>
            <w:pPr>
              <w:spacing w:line="300" w:lineRule="auto"/>
              <w:jc w:val="center"/>
              <w:rPr>
                <w:rFonts w:cs="宋体" w:asciiTheme="majorEastAsia" w:hAnsiTheme="majorEastAsia" w:eastAsiaTheme="majorEastAsia"/>
                <w:color w:val="000000" w:themeColor="text1"/>
                <w:szCs w:val="21"/>
                <w:highlight w:val="none"/>
              </w:rPr>
            </w:pPr>
            <w:r>
              <w:rPr>
                <w:rFonts w:hint="eastAsia" w:cs="宋体" w:asciiTheme="majorEastAsia" w:hAnsiTheme="majorEastAsia" w:eastAsiaTheme="majorEastAsia"/>
                <w:color w:val="000000" w:themeColor="text1"/>
                <w:szCs w:val="21"/>
                <w:highlight w:val="none"/>
              </w:rPr>
              <w:t>7</w:t>
            </w:r>
          </w:p>
        </w:tc>
        <w:tc>
          <w:tcPr>
            <w:tcW w:w="6172" w:type="dxa"/>
          </w:tcPr>
          <w:p>
            <w:pPr>
              <w:rPr>
                <w:rFonts w:asciiTheme="majorEastAsia" w:hAnsiTheme="majorEastAsia" w:eastAsiaTheme="majorEastAsia"/>
                <w:color w:val="000000" w:themeColor="text1"/>
                <w:szCs w:val="21"/>
                <w:highlight w:val="none"/>
              </w:rPr>
            </w:pPr>
            <w:r>
              <w:rPr>
                <w:rFonts w:hint="eastAsia" w:asciiTheme="majorEastAsia" w:hAnsiTheme="majorEastAsia" w:eastAsiaTheme="majorEastAsia"/>
                <w:color w:val="000000" w:themeColor="text1"/>
                <w:szCs w:val="21"/>
                <w:highlight w:val="none"/>
              </w:rPr>
              <w:t>评标委员会认为投标人的报价明显低于其他通过符合性审查投标人的报价，有可能影响产品质量或者不能诚信履约的，投标人不能在合理的时间内提供书面说明，或无法提交相关证明材料，投标人不能证明其报价合理性的；</w:t>
            </w:r>
          </w:p>
        </w:tc>
        <w:tc>
          <w:tcPr>
            <w:tcW w:w="2020" w:type="dxa"/>
            <w:vAlign w:val="center"/>
          </w:tcPr>
          <w:p>
            <w:pPr>
              <w:spacing w:line="300" w:lineRule="auto"/>
              <w:rPr>
                <w:rFonts w:cs="宋体" w:asciiTheme="majorEastAsia" w:hAnsiTheme="majorEastAsia" w:eastAsiaTheme="majorEastAsia"/>
                <w:color w:val="000000" w:themeColor="text1"/>
                <w:spacing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828" w:type="dxa"/>
            <w:vAlign w:val="center"/>
          </w:tcPr>
          <w:p>
            <w:pPr>
              <w:spacing w:line="300" w:lineRule="auto"/>
              <w:jc w:val="center"/>
              <w:rPr>
                <w:rFonts w:cs="宋体" w:asciiTheme="majorEastAsia" w:hAnsiTheme="majorEastAsia" w:eastAsiaTheme="majorEastAsia"/>
                <w:color w:val="000000" w:themeColor="text1"/>
                <w:szCs w:val="21"/>
                <w:highlight w:val="none"/>
              </w:rPr>
            </w:pPr>
            <w:r>
              <w:rPr>
                <w:rFonts w:hint="eastAsia" w:cs="宋体" w:asciiTheme="majorEastAsia" w:hAnsiTheme="majorEastAsia" w:eastAsiaTheme="majorEastAsia"/>
                <w:color w:val="000000" w:themeColor="text1"/>
                <w:szCs w:val="21"/>
                <w:highlight w:val="none"/>
              </w:rPr>
              <w:t>8</w:t>
            </w:r>
          </w:p>
        </w:tc>
        <w:tc>
          <w:tcPr>
            <w:tcW w:w="6172" w:type="dxa"/>
            <w:vAlign w:val="center"/>
          </w:tcPr>
          <w:p>
            <w:pPr>
              <w:rPr>
                <w:rFonts w:asciiTheme="majorEastAsia" w:hAnsiTheme="majorEastAsia" w:eastAsiaTheme="majorEastAsia"/>
                <w:color w:val="000000" w:themeColor="text1"/>
                <w:szCs w:val="21"/>
                <w:highlight w:val="none"/>
              </w:rPr>
            </w:pPr>
            <w:r>
              <w:rPr>
                <w:rFonts w:hint="eastAsia" w:asciiTheme="majorEastAsia" w:hAnsiTheme="majorEastAsia" w:eastAsiaTheme="majorEastAsia"/>
                <w:color w:val="000000" w:themeColor="text1"/>
                <w:szCs w:val="21"/>
                <w:highlight w:val="none"/>
              </w:rPr>
              <w:t>投标报价有严重缺漏项目</w:t>
            </w:r>
          </w:p>
        </w:tc>
        <w:tc>
          <w:tcPr>
            <w:tcW w:w="2020" w:type="dxa"/>
            <w:vAlign w:val="center"/>
          </w:tcPr>
          <w:p>
            <w:pPr>
              <w:spacing w:line="300" w:lineRule="auto"/>
              <w:rPr>
                <w:rFonts w:cs="宋体" w:asciiTheme="majorEastAsia" w:hAnsiTheme="majorEastAsia" w:eastAsiaTheme="majorEastAsia"/>
                <w:color w:val="000000" w:themeColor="text1"/>
                <w:spacing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828" w:type="dxa"/>
            <w:vAlign w:val="center"/>
          </w:tcPr>
          <w:p>
            <w:pPr>
              <w:spacing w:line="300" w:lineRule="auto"/>
              <w:jc w:val="center"/>
              <w:rPr>
                <w:rFonts w:cs="宋体" w:asciiTheme="majorEastAsia" w:hAnsiTheme="majorEastAsia" w:eastAsiaTheme="majorEastAsia"/>
                <w:color w:val="000000" w:themeColor="text1"/>
                <w:szCs w:val="21"/>
                <w:highlight w:val="none"/>
              </w:rPr>
            </w:pPr>
            <w:r>
              <w:rPr>
                <w:rFonts w:hint="eastAsia" w:cs="宋体" w:asciiTheme="majorEastAsia" w:hAnsiTheme="majorEastAsia" w:eastAsiaTheme="majorEastAsia"/>
                <w:color w:val="000000" w:themeColor="text1"/>
                <w:szCs w:val="21"/>
                <w:highlight w:val="none"/>
              </w:rPr>
              <w:t>9</w:t>
            </w:r>
          </w:p>
        </w:tc>
        <w:tc>
          <w:tcPr>
            <w:tcW w:w="6172" w:type="dxa"/>
          </w:tcPr>
          <w:p>
            <w:pPr>
              <w:rPr>
                <w:rFonts w:asciiTheme="majorEastAsia" w:hAnsiTheme="majorEastAsia" w:eastAsiaTheme="majorEastAsia"/>
                <w:color w:val="000000" w:themeColor="text1"/>
                <w:szCs w:val="21"/>
                <w:highlight w:val="none"/>
              </w:rPr>
            </w:pPr>
            <w:r>
              <w:rPr>
                <w:rFonts w:hint="eastAsia" w:asciiTheme="majorEastAsia" w:hAnsiTheme="majorEastAsia" w:eastAsiaTheme="majorEastAsia"/>
                <w:color w:val="000000" w:themeColor="text1"/>
                <w:szCs w:val="21"/>
                <w:highlight w:val="none"/>
              </w:rPr>
              <w:t>投标文件载明的交货期超过招标文件规定的期限</w:t>
            </w:r>
          </w:p>
        </w:tc>
        <w:tc>
          <w:tcPr>
            <w:tcW w:w="2020" w:type="dxa"/>
            <w:vAlign w:val="center"/>
          </w:tcPr>
          <w:p>
            <w:pPr>
              <w:spacing w:line="300" w:lineRule="auto"/>
              <w:rPr>
                <w:rFonts w:cs="宋体" w:asciiTheme="majorEastAsia" w:hAnsiTheme="majorEastAsia" w:eastAsiaTheme="majorEastAsia"/>
                <w:color w:val="000000" w:themeColor="text1"/>
                <w:spacing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828" w:type="dxa"/>
            <w:vAlign w:val="center"/>
          </w:tcPr>
          <w:p>
            <w:pPr>
              <w:spacing w:line="300" w:lineRule="auto"/>
              <w:jc w:val="center"/>
              <w:rPr>
                <w:rFonts w:cs="宋体" w:asciiTheme="majorEastAsia" w:hAnsiTheme="majorEastAsia" w:eastAsiaTheme="majorEastAsia"/>
                <w:color w:val="000000" w:themeColor="text1"/>
                <w:szCs w:val="21"/>
                <w:highlight w:val="none"/>
              </w:rPr>
            </w:pPr>
            <w:r>
              <w:rPr>
                <w:rFonts w:hint="eastAsia" w:cs="宋体" w:asciiTheme="majorEastAsia" w:hAnsiTheme="majorEastAsia" w:eastAsiaTheme="majorEastAsia"/>
                <w:color w:val="000000" w:themeColor="text1"/>
                <w:szCs w:val="21"/>
                <w:highlight w:val="none"/>
              </w:rPr>
              <w:t>10</w:t>
            </w:r>
          </w:p>
        </w:tc>
        <w:tc>
          <w:tcPr>
            <w:tcW w:w="6172" w:type="dxa"/>
          </w:tcPr>
          <w:p>
            <w:pPr>
              <w:rPr>
                <w:rFonts w:asciiTheme="majorEastAsia" w:hAnsiTheme="majorEastAsia" w:eastAsiaTheme="majorEastAsia"/>
                <w:color w:val="000000" w:themeColor="text1"/>
                <w:szCs w:val="21"/>
                <w:highlight w:val="none"/>
              </w:rPr>
            </w:pPr>
            <w:r>
              <w:rPr>
                <w:rFonts w:hint="eastAsia" w:asciiTheme="majorEastAsia" w:hAnsiTheme="majorEastAsia" w:eastAsiaTheme="majorEastAsia"/>
                <w:color w:val="000000" w:themeColor="text1"/>
                <w:szCs w:val="21"/>
                <w:highlight w:val="none"/>
              </w:rPr>
              <w:t>投标文件载明的免费保修期低于招标文件规定的期限</w:t>
            </w:r>
          </w:p>
        </w:tc>
        <w:tc>
          <w:tcPr>
            <w:tcW w:w="2020" w:type="dxa"/>
            <w:vAlign w:val="center"/>
          </w:tcPr>
          <w:p>
            <w:pPr>
              <w:spacing w:line="300" w:lineRule="auto"/>
              <w:rPr>
                <w:rFonts w:cs="宋体" w:asciiTheme="majorEastAsia" w:hAnsiTheme="majorEastAsia" w:eastAsiaTheme="majorEastAsia"/>
                <w:color w:val="000000" w:themeColor="text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828" w:type="dxa"/>
            <w:vAlign w:val="center"/>
          </w:tcPr>
          <w:p>
            <w:pPr>
              <w:spacing w:line="300" w:lineRule="auto"/>
              <w:jc w:val="center"/>
              <w:rPr>
                <w:rFonts w:cs="宋体" w:asciiTheme="majorEastAsia" w:hAnsiTheme="majorEastAsia" w:eastAsiaTheme="majorEastAsia"/>
                <w:color w:val="000000" w:themeColor="text1"/>
                <w:szCs w:val="21"/>
                <w:highlight w:val="none"/>
              </w:rPr>
            </w:pPr>
            <w:r>
              <w:rPr>
                <w:rFonts w:hint="eastAsia" w:cs="宋体" w:asciiTheme="majorEastAsia" w:hAnsiTheme="majorEastAsia" w:eastAsiaTheme="majorEastAsia"/>
                <w:color w:val="000000" w:themeColor="text1"/>
                <w:szCs w:val="21"/>
                <w:highlight w:val="none"/>
              </w:rPr>
              <w:t>11</w:t>
            </w:r>
          </w:p>
        </w:tc>
        <w:tc>
          <w:tcPr>
            <w:tcW w:w="6172" w:type="dxa"/>
          </w:tcPr>
          <w:p>
            <w:pPr>
              <w:rPr>
                <w:rFonts w:asciiTheme="majorEastAsia" w:hAnsiTheme="majorEastAsia" w:eastAsiaTheme="majorEastAsia"/>
                <w:color w:val="000000" w:themeColor="text1"/>
                <w:szCs w:val="21"/>
                <w:highlight w:val="none"/>
              </w:rPr>
            </w:pPr>
            <w:r>
              <w:rPr>
                <w:rFonts w:hint="eastAsia" w:asciiTheme="majorEastAsia" w:hAnsiTheme="majorEastAsia" w:eastAsiaTheme="majorEastAsia"/>
                <w:color w:val="000000" w:themeColor="text1"/>
                <w:szCs w:val="21"/>
                <w:highlight w:val="none"/>
              </w:rPr>
              <w:t>所投产品、工程、服务在商务、技术等方面没有实质性满足招标文件要求的；</w:t>
            </w:r>
          </w:p>
        </w:tc>
        <w:tc>
          <w:tcPr>
            <w:tcW w:w="2020" w:type="dxa"/>
            <w:vAlign w:val="center"/>
          </w:tcPr>
          <w:p>
            <w:pPr>
              <w:spacing w:line="300" w:lineRule="auto"/>
              <w:rPr>
                <w:rFonts w:cs="宋体" w:asciiTheme="majorEastAsia" w:hAnsiTheme="majorEastAsia" w:eastAsiaTheme="majorEastAsia"/>
                <w:color w:val="000000" w:themeColor="text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828" w:type="dxa"/>
            <w:vAlign w:val="center"/>
          </w:tcPr>
          <w:p>
            <w:pPr>
              <w:spacing w:line="300" w:lineRule="auto"/>
              <w:jc w:val="center"/>
              <w:rPr>
                <w:rFonts w:cs="宋体" w:asciiTheme="majorEastAsia" w:hAnsiTheme="majorEastAsia" w:eastAsiaTheme="majorEastAsia"/>
                <w:color w:val="000000" w:themeColor="text1"/>
                <w:szCs w:val="21"/>
                <w:highlight w:val="none"/>
              </w:rPr>
            </w:pPr>
            <w:r>
              <w:rPr>
                <w:rFonts w:hint="eastAsia" w:cs="宋体" w:asciiTheme="majorEastAsia" w:hAnsiTheme="majorEastAsia" w:eastAsiaTheme="majorEastAsia"/>
                <w:color w:val="000000" w:themeColor="text1"/>
                <w:szCs w:val="21"/>
                <w:highlight w:val="none"/>
              </w:rPr>
              <w:t>12</w:t>
            </w:r>
          </w:p>
        </w:tc>
        <w:tc>
          <w:tcPr>
            <w:tcW w:w="6172" w:type="dxa"/>
            <w:vAlign w:val="center"/>
          </w:tcPr>
          <w:p>
            <w:pPr>
              <w:widowControl/>
              <w:spacing w:line="300" w:lineRule="auto"/>
              <w:jc w:val="left"/>
              <w:textAlignment w:val="center"/>
              <w:rPr>
                <w:rFonts w:cs="宋体" w:asciiTheme="majorEastAsia" w:hAnsiTheme="majorEastAsia" w:eastAsiaTheme="majorEastAsia"/>
                <w:color w:val="000000" w:themeColor="text1"/>
                <w:spacing w:val="-2"/>
                <w:szCs w:val="21"/>
                <w:highlight w:val="none"/>
              </w:rPr>
            </w:pPr>
            <w:r>
              <w:rPr>
                <w:rFonts w:hint="eastAsia" w:cs="宋体" w:asciiTheme="majorEastAsia" w:hAnsiTheme="majorEastAsia" w:eastAsiaTheme="majorEastAsia"/>
                <w:color w:val="000000" w:themeColor="text1"/>
                <w:kern w:val="0"/>
                <w:szCs w:val="21"/>
                <w:highlight w:val="none"/>
              </w:rPr>
              <w:t>无不满足招标文件实质性要求的其他情形；</w:t>
            </w:r>
          </w:p>
        </w:tc>
        <w:tc>
          <w:tcPr>
            <w:tcW w:w="2020" w:type="dxa"/>
            <w:vAlign w:val="center"/>
          </w:tcPr>
          <w:p>
            <w:pPr>
              <w:spacing w:line="300" w:lineRule="auto"/>
              <w:rPr>
                <w:rFonts w:cs="宋体" w:asciiTheme="majorEastAsia" w:hAnsiTheme="majorEastAsia" w:eastAsiaTheme="majorEastAsia"/>
                <w:color w:val="000000" w:themeColor="text1"/>
                <w:spacing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7000" w:type="dxa"/>
            <w:gridSpan w:val="2"/>
            <w:vAlign w:val="center"/>
          </w:tcPr>
          <w:p>
            <w:pPr>
              <w:spacing w:line="300" w:lineRule="auto"/>
              <w:ind w:firstLine="370" w:firstLineChars="180"/>
              <w:rPr>
                <w:rFonts w:cs="宋体" w:asciiTheme="majorEastAsia" w:hAnsiTheme="majorEastAsia" w:eastAsiaTheme="majorEastAsia"/>
                <w:color w:val="000000" w:themeColor="text1"/>
                <w:spacing w:val="-2"/>
                <w:szCs w:val="21"/>
                <w:highlight w:val="none"/>
              </w:rPr>
            </w:pPr>
            <w:r>
              <w:rPr>
                <w:rFonts w:hint="eastAsia" w:cs="宋体" w:asciiTheme="majorEastAsia" w:hAnsiTheme="majorEastAsia" w:eastAsiaTheme="majorEastAsia"/>
                <w:color w:val="000000" w:themeColor="text1"/>
                <w:spacing w:val="-2"/>
                <w:szCs w:val="21"/>
                <w:highlight w:val="none"/>
              </w:rPr>
              <w:t>结论：通过评审打“√”，未通过评审打“×”</w:t>
            </w:r>
          </w:p>
        </w:tc>
        <w:tc>
          <w:tcPr>
            <w:tcW w:w="2020" w:type="dxa"/>
            <w:vAlign w:val="center"/>
          </w:tcPr>
          <w:p>
            <w:pPr>
              <w:spacing w:line="300" w:lineRule="auto"/>
              <w:ind w:firstLine="370" w:firstLineChars="180"/>
              <w:rPr>
                <w:rFonts w:cs="宋体" w:asciiTheme="majorEastAsia" w:hAnsiTheme="majorEastAsia" w:eastAsiaTheme="majorEastAsia"/>
                <w:color w:val="000000" w:themeColor="text1"/>
                <w:spacing w:val="-2"/>
                <w:szCs w:val="21"/>
                <w:highlight w:val="none"/>
              </w:rPr>
            </w:pPr>
          </w:p>
        </w:tc>
      </w:tr>
    </w:tbl>
    <w:p>
      <w:pPr>
        <w:spacing w:line="300" w:lineRule="auto"/>
        <w:ind w:left="60"/>
        <w:rPr>
          <w:rFonts w:cs="宋体" w:asciiTheme="majorEastAsia" w:hAnsiTheme="majorEastAsia" w:eastAsiaTheme="majorEastAsia"/>
          <w:color w:val="000000" w:themeColor="text1"/>
          <w:szCs w:val="21"/>
          <w:highlight w:val="none"/>
        </w:rPr>
      </w:pPr>
      <w:r>
        <w:rPr>
          <w:rFonts w:hint="eastAsia" w:cs="宋体" w:asciiTheme="majorEastAsia" w:hAnsiTheme="majorEastAsia" w:eastAsiaTheme="majorEastAsia"/>
          <w:color w:val="000000" w:themeColor="text1"/>
          <w:szCs w:val="21"/>
          <w:highlight w:val="none"/>
        </w:rPr>
        <w:t>说明：</w:t>
      </w:r>
    </w:p>
    <w:p>
      <w:pPr>
        <w:spacing w:line="300" w:lineRule="auto"/>
        <w:ind w:left="60"/>
        <w:rPr>
          <w:rFonts w:cs="宋体" w:asciiTheme="majorEastAsia" w:hAnsiTheme="majorEastAsia" w:eastAsiaTheme="majorEastAsia"/>
          <w:color w:val="000000" w:themeColor="text1"/>
          <w:szCs w:val="21"/>
          <w:highlight w:val="none"/>
        </w:rPr>
      </w:pPr>
      <w:r>
        <w:rPr>
          <w:rFonts w:hint="eastAsia" w:cs="宋体" w:asciiTheme="majorEastAsia" w:hAnsiTheme="majorEastAsia" w:eastAsiaTheme="majorEastAsia"/>
          <w:color w:val="000000" w:themeColor="text1"/>
          <w:szCs w:val="21"/>
          <w:highlight w:val="none"/>
        </w:rPr>
        <w:t>（1）上述各项中用“√”表示通过，“×”表示不通过；</w:t>
      </w:r>
    </w:p>
    <w:p>
      <w:pPr>
        <w:spacing w:line="300" w:lineRule="auto"/>
        <w:ind w:left="689" w:leftChars="28" w:hanging="630" w:hangingChars="300"/>
        <w:rPr>
          <w:rFonts w:cs="宋体" w:asciiTheme="majorEastAsia" w:hAnsiTheme="majorEastAsia" w:eastAsiaTheme="majorEastAsia"/>
          <w:color w:val="000000" w:themeColor="text1"/>
          <w:szCs w:val="21"/>
          <w:highlight w:val="none"/>
        </w:rPr>
      </w:pPr>
      <w:r>
        <w:rPr>
          <w:rFonts w:hint="eastAsia" w:cs="宋体" w:asciiTheme="majorEastAsia" w:hAnsiTheme="majorEastAsia" w:eastAsiaTheme="majorEastAsia"/>
          <w:color w:val="000000" w:themeColor="text1"/>
          <w:szCs w:val="21"/>
          <w:highlight w:val="none"/>
        </w:rPr>
        <w:t>（2）上述各项中如有一项为“×”，则结论为“×”，表示该投标文件中存在重大偏差，不能通过初步评审；评委对某一分项评审认为不合格时，必须要写明原因。</w:t>
      </w:r>
    </w:p>
    <w:p>
      <w:pPr>
        <w:spacing w:line="300" w:lineRule="auto"/>
        <w:rPr>
          <w:rFonts w:cs="宋体" w:asciiTheme="majorEastAsia" w:hAnsiTheme="majorEastAsia" w:eastAsiaTheme="majorEastAsia"/>
          <w:color w:val="000000" w:themeColor="text1"/>
          <w:szCs w:val="21"/>
          <w:highlight w:val="none"/>
        </w:rPr>
      </w:pPr>
      <w:r>
        <w:rPr>
          <w:rFonts w:hint="eastAsia" w:cs="宋体" w:asciiTheme="majorEastAsia" w:hAnsiTheme="majorEastAsia" w:eastAsiaTheme="majorEastAsia"/>
          <w:color w:val="000000" w:themeColor="text1"/>
          <w:szCs w:val="21"/>
          <w:highlight w:val="none"/>
        </w:rPr>
        <w:t>（3）投标文件最终合格与否，以所有评委的评审意见中少数服从多数为原则定论。</w:t>
      </w:r>
    </w:p>
    <w:p>
      <w:pPr>
        <w:pStyle w:val="10"/>
        <w:spacing w:line="300" w:lineRule="auto"/>
        <w:ind w:firstLine="0"/>
        <w:rPr>
          <w:rFonts w:cs="宋体" w:asciiTheme="majorEastAsia" w:hAnsiTheme="majorEastAsia" w:eastAsiaTheme="majorEastAsia"/>
          <w:color w:val="000000" w:themeColor="text1"/>
          <w:sz w:val="24"/>
          <w:highlight w:val="none"/>
        </w:rPr>
      </w:pPr>
    </w:p>
    <w:p>
      <w:pPr>
        <w:pStyle w:val="10"/>
        <w:ind w:firstLine="482"/>
        <w:jc w:val="center"/>
        <w:rPr>
          <w:rFonts w:hint="eastAsia" w:cs="宋体" w:asciiTheme="majorEastAsia" w:hAnsiTheme="majorEastAsia" w:eastAsiaTheme="majorEastAsia"/>
          <w:b/>
          <w:bCs/>
          <w:color w:val="000000" w:themeColor="text1"/>
          <w:sz w:val="24"/>
          <w:highlight w:val="none"/>
        </w:rPr>
      </w:pPr>
    </w:p>
    <w:p>
      <w:pPr>
        <w:pStyle w:val="10"/>
        <w:ind w:firstLine="482"/>
        <w:jc w:val="center"/>
        <w:rPr>
          <w:rFonts w:hint="eastAsia" w:cs="宋体" w:asciiTheme="majorEastAsia" w:hAnsiTheme="majorEastAsia" w:eastAsiaTheme="majorEastAsia"/>
          <w:b/>
          <w:bCs/>
          <w:color w:val="000000" w:themeColor="text1"/>
          <w:sz w:val="24"/>
          <w:highlight w:val="none"/>
        </w:rPr>
      </w:pPr>
    </w:p>
    <w:p>
      <w:pPr>
        <w:pStyle w:val="10"/>
        <w:ind w:firstLine="482"/>
        <w:jc w:val="center"/>
        <w:rPr>
          <w:rFonts w:hint="eastAsia" w:cs="宋体" w:asciiTheme="majorEastAsia" w:hAnsiTheme="majorEastAsia" w:eastAsiaTheme="majorEastAsia"/>
          <w:b/>
          <w:bCs/>
          <w:color w:val="000000" w:themeColor="text1"/>
          <w:sz w:val="24"/>
          <w:highlight w:val="none"/>
        </w:rPr>
      </w:pPr>
    </w:p>
    <w:p>
      <w:pPr>
        <w:pStyle w:val="10"/>
        <w:ind w:firstLine="482"/>
        <w:jc w:val="center"/>
        <w:rPr>
          <w:rFonts w:hint="eastAsia" w:cs="宋体" w:asciiTheme="majorEastAsia" w:hAnsiTheme="majorEastAsia" w:eastAsiaTheme="majorEastAsia"/>
          <w:b/>
          <w:bCs/>
          <w:color w:val="000000" w:themeColor="text1"/>
          <w:sz w:val="24"/>
          <w:highlight w:val="none"/>
        </w:rPr>
      </w:pPr>
    </w:p>
    <w:p>
      <w:pPr>
        <w:pStyle w:val="10"/>
        <w:ind w:firstLine="482"/>
        <w:jc w:val="center"/>
        <w:rPr>
          <w:rFonts w:hint="eastAsia" w:cs="宋体" w:asciiTheme="majorEastAsia" w:hAnsiTheme="majorEastAsia" w:eastAsiaTheme="majorEastAsia"/>
          <w:b/>
          <w:bCs/>
          <w:color w:val="000000" w:themeColor="text1"/>
          <w:sz w:val="24"/>
          <w:highlight w:val="none"/>
        </w:rPr>
      </w:pPr>
    </w:p>
    <w:p>
      <w:pPr>
        <w:pStyle w:val="10"/>
        <w:ind w:firstLine="482"/>
        <w:jc w:val="center"/>
        <w:rPr>
          <w:rFonts w:hint="eastAsia" w:cs="宋体" w:asciiTheme="majorEastAsia" w:hAnsiTheme="majorEastAsia" w:eastAsiaTheme="majorEastAsia"/>
          <w:b/>
          <w:bCs/>
          <w:color w:val="000000" w:themeColor="text1"/>
          <w:sz w:val="24"/>
          <w:highlight w:val="none"/>
        </w:rPr>
      </w:pPr>
    </w:p>
    <w:p>
      <w:pPr>
        <w:pStyle w:val="10"/>
        <w:ind w:firstLine="482"/>
        <w:jc w:val="center"/>
        <w:rPr>
          <w:rFonts w:hint="eastAsia" w:cs="宋体" w:asciiTheme="majorEastAsia" w:hAnsiTheme="majorEastAsia" w:eastAsiaTheme="majorEastAsia"/>
          <w:b/>
          <w:bCs/>
          <w:color w:val="000000" w:themeColor="text1"/>
          <w:sz w:val="24"/>
          <w:highlight w:val="none"/>
        </w:rPr>
      </w:pPr>
    </w:p>
    <w:p>
      <w:pPr>
        <w:pStyle w:val="10"/>
        <w:ind w:firstLine="482"/>
        <w:jc w:val="center"/>
        <w:rPr>
          <w:rFonts w:hint="eastAsia" w:cs="宋体" w:asciiTheme="majorEastAsia" w:hAnsiTheme="majorEastAsia" w:eastAsiaTheme="majorEastAsia"/>
          <w:b/>
          <w:bCs/>
          <w:color w:val="000000" w:themeColor="text1"/>
          <w:sz w:val="24"/>
          <w:highlight w:val="none"/>
        </w:rPr>
      </w:pPr>
    </w:p>
    <w:p>
      <w:pPr>
        <w:pStyle w:val="10"/>
        <w:ind w:firstLine="482"/>
        <w:jc w:val="center"/>
        <w:rPr>
          <w:rFonts w:hint="eastAsia" w:cs="宋体" w:asciiTheme="majorEastAsia" w:hAnsiTheme="majorEastAsia" w:eastAsiaTheme="majorEastAsia"/>
          <w:b/>
          <w:bCs/>
          <w:color w:val="000000" w:themeColor="text1"/>
          <w:sz w:val="24"/>
          <w:highlight w:val="none"/>
        </w:rPr>
      </w:pPr>
      <w:r>
        <w:rPr>
          <w:rFonts w:hint="eastAsia" w:cs="宋体" w:asciiTheme="majorEastAsia" w:hAnsiTheme="majorEastAsia" w:eastAsiaTheme="majorEastAsia"/>
          <w:b/>
          <w:bCs/>
          <w:color w:val="000000" w:themeColor="text1"/>
          <w:sz w:val="24"/>
          <w:highlight w:val="none"/>
        </w:rPr>
        <w:t>评分标准表</w:t>
      </w:r>
    </w:p>
    <w:tbl>
      <w:tblPr>
        <w:tblStyle w:val="41"/>
        <w:tblpPr w:leftFromText="180" w:rightFromText="180" w:vertAnchor="text" w:horzAnchor="page" w:tblpX="1235" w:tblpY="757"/>
        <w:tblOverlap w:val="never"/>
        <w:tblW w:w="985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85"/>
        <w:gridCol w:w="1307"/>
        <w:gridCol w:w="6719"/>
        <w:gridCol w:w="8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8" w:hRule="atLeast"/>
        </w:trPr>
        <w:tc>
          <w:tcPr>
            <w:tcW w:w="985" w:type="dxa"/>
            <w:noWrap w:val="0"/>
            <w:vAlign w:val="center"/>
          </w:tcPr>
          <w:p>
            <w:pPr>
              <w:jc w:val="center"/>
              <w:rPr>
                <w:rFonts w:hint="eastAsia" w:ascii="方正黑体_GBK" w:hAnsi="方正黑体_GBK" w:eastAsia="方正黑体_GBK" w:cs="方正黑体_GBK"/>
                <w:color w:val="auto"/>
                <w:highlight w:val="none"/>
              </w:rPr>
            </w:pPr>
            <w:r>
              <w:rPr>
                <w:rFonts w:hint="eastAsia" w:ascii="方正黑体_GBK" w:hAnsi="方正黑体_GBK" w:eastAsia="方正黑体_GBK" w:cs="方正黑体_GBK"/>
                <w:color w:val="auto"/>
                <w:highlight w:val="none"/>
                <w:lang w:val="en-US"/>
              </w:rPr>
              <w:t>评分项目</w:t>
            </w:r>
          </w:p>
        </w:tc>
        <w:tc>
          <w:tcPr>
            <w:tcW w:w="1307" w:type="dxa"/>
            <w:noWrap w:val="0"/>
            <w:vAlign w:val="center"/>
          </w:tcPr>
          <w:p>
            <w:pPr>
              <w:jc w:val="center"/>
              <w:rPr>
                <w:rFonts w:hint="eastAsia" w:ascii="方正黑体_GBK" w:hAnsi="方正黑体_GBK" w:eastAsia="方正黑体_GBK" w:cs="方正黑体_GBK"/>
                <w:color w:val="auto"/>
                <w:highlight w:val="none"/>
                <w:lang w:val="en-US"/>
              </w:rPr>
            </w:pPr>
            <w:r>
              <w:rPr>
                <w:rFonts w:hint="eastAsia" w:ascii="方正黑体_GBK" w:hAnsi="方正黑体_GBK" w:eastAsia="方正黑体_GBK" w:cs="方正黑体_GBK"/>
                <w:color w:val="auto"/>
                <w:highlight w:val="none"/>
                <w:lang w:val="en-US"/>
              </w:rPr>
              <w:t>评分因素</w:t>
            </w:r>
          </w:p>
        </w:tc>
        <w:tc>
          <w:tcPr>
            <w:tcW w:w="6719" w:type="dxa"/>
            <w:noWrap w:val="0"/>
            <w:vAlign w:val="center"/>
          </w:tcPr>
          <w:p>
            <w:pPr>
              <w:jc w:val="center"/>
              <w:rPr>
                <w:rFonts w:hint="eastAsia" w:ascii="方正黑体_GBK" w:hAnsi="方正黑体_GBK" w:eastAsia="方正黑体_GBK" w:cs="方正黑体_GBK"/>
                <w:color w:val="auto"/>
                <w:highlight w:val="none"/>
              </w:rPr>
            </w:pPr>
            <w:r>
              <w:rPr>
                <w:rFonts w:hint="eastAsia" w:ascii="方正黑体_GBK" w:hAnsi="方正黑体_GBK" w:eastAsia="方正黑体_GBK" w:cs="方正黑体_GBK"/>
                <w:color w:val="auto"/>
                <w:highlight w:val="none"/>
                <w:lang w:val="en-US"/>
              </w:rPr>
              <w:t>评审内容</w:t>
            </w:r>
          </w:p>
        </w:tc>
        <w:tc>
          <w:tcPr>
            <w:tcW w:w="848" w:type="dxa"/>
            <w:noWrap w:val="0"/>
            <w:vAlign w:val="center"/>
          </w:tcPr>
          <w:p>
            <w:pPr>
              <w:jc w:val="center"/>
              <w:rPr>
                <w:rFonts w:hint="eastAsia" w:ascii="方正黑体_GBK" w:hAnsi="方正黑体_GBK" w:eastAsia="方正黑体_GBK" w:cs="方正黑体_GBK"/>
                <w:color w:val="auto"/>
                <w:highlight w:val="none"/>
              </w:rPr>
            </w:pPr>
            <w:r>
              <w:rPr>
                <w:rFonts w:hint="eastAsia" w:ascii="方正黑体_GBK" w:hAnsi="方正黑体_GBK" w:eastAsia="方正黑体_GBK" w:cs="方正黑体_GBK"/>
                <w:color w:val="auto"/>
                <w:highlight w:val="none"/>
                <w:lang w:val="en-US"/>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9" w:hRule="atLeast"/>
        </w:trPr>
        <w:tc>
          <w:tcPr>
            <w:tcW w:w="985" w:type="dxa"/>
            <w:noWrap w:val="0"/>
            <w:vAlign w:val="center"/>
          </w:tcPr>
          <w:p>
            <w:pPr>
              <w:jc w:val="center"/>
              <w:rPr>
                <w:rFonts w:hint="eastAsia"/>
                <w:color w:val="auto"/>
                <w:highlight w:val="none"/>
              </w:rPr>
            </w:pPr>
            <w:r>
              <w:rPr>
                <w:rFonts w:hint="eastAsia"/>
                <w:color w:val="auto"/>
                <w:highlight w:val="none"/>
              </w:rPr>
              <w:t>价格部分（</w:t>
            </w:r>
            <w:r>
              <w:rPr>
                <w:rFonts w:hint="eastAsia"/>
                <w:color w:val="auto"/>
                <w:highlight w:val="none"/>
                <w:lang w:val="en-US" w:eastAsia="zh-CN"/>
              </w:rPr>
              <w:t>4</w:t>
            </w:r>
            <w:r>
              <w:rPr>
                <w:rFonts w:hint="eastAsia"/>
                <w:color w:val="auto"/>
                <w:highlight w:val="none"/>
              </w:rPr>
              <w:t>0分）</w:t>
            </w:r>
          </w:p>
        </w:tc>
        <w:tc>
          <w:tcPr>
            <w:tcW w:w="1307" w:type="dxa"/>
            <w:noWrap w:val="0"/>
            <w:vAlign w:val="center"/>
          </w:tcPr>
          <w:p>
            <w:pPr>
              <w:ind w:firstLine="210" w:firstLineChars="100"/>
              <w:jc w:val="both"/>
              <w:rPr>
                <w:rFonts w:hint="eastAsia"/>
                <w:color w:val="auto"/>
                <w:highlight w:val="none"/>
              </w:rPr>
            </w:pPr>
            <w:r>
              <w:rPr>
                <w:rFonts w:hint="eastAsia"/>
                <w:color w:val="auto"/>
                <w:highlight w:val="none"/>
                <w:lang w:val="en-US" w:eastAsia="zh-CN"/>
              </w:rPr>
              <w:t>投标</w:t>
            </w:r>
            <w:r>
              <w:rPr>
                <w:rFonts w:hint="eastAsia"/>
                <w:color w:val="auto"/>
                <w:highlight w:val="none"/>
              </w:rPr>
              <w:t>报价</w:t>
            </w:r>
          </w:p>
        </w:tc>
        <w:tc>
          <w:tcPr>
            <w:tcW w:w="6719" w:type="dxa"/>
            <w:noWrap w:val="0"/>
            <w:vAlign w:val="center"/>
          </w:tcPr>
          <w:p>
            <w:pPr>
              <w:jc w:val="left"/>
              <w:rPr>
                <w:color w:val="auto"/>
                <w:highlight w:val="none"/>
              </w:rPr>
            </w:pPr>
            <w:r>
              <w:rPr>
                <w:rFonts w:hint="eastAsia"/>
                <w:color w:val="auto"/>
                <w:highlight w:val="none"/>
              </w:rPr>
              <w:t>综合评分法中的价格分统一采用低价优先法计算，即满足</w:t>
            </w:r>
            <w:r>
              <w:rPr>
                <w:rFonts w:hint="eastAsia"/>
                <w:color w:val="auto"/>
                <w:highlight w:val="none"/>
                <w:lang w:val="en-US" w:eastAsia="zh-CN"/>
              </w:rPr>
              <w:t>招标</w:t>
            </w:r>
            <w:r>
              <w:rPr>
                <w:rFonts w:hint="eastAsia"/>
                <w:color w:val="auto"/>
                <w:highlight w:val="none"/>
              </w:rPr>
              <w:t>文件要求（通过资格、符合性审查）且最后报价最低的供应商的价格（指价格核准后的价格，下同）为基准价，其价格得分为满分。其他供应商的价</w:t>
            </w:r>
            <w:r>
              <w:rPr>
                <w:rFonts w:hint="eastAsia"/>
                <w:color w:val="auto"/>
                <w:highlight w:val="none"/>
                <w:lang w:val="en-US" w:eastAsia="zh-CN"/>
              </w:rPr>
              <w:t>格</w:t>
            </w:r>
            <w:r>
              <w:rPr>
                <w:rFonts w:hint="eastAsia"/>
                <w:color w:val="auto"/>
                <w:highlight w:val="none"/>
              </w:rPr>
              <w:t>得分统一按照下列公式计算：</w:t>
            </w:r>
          </w:p>
          <w:p>
            <w:pPr>
              <w:jc w:val="left"/>
              <w:rPr>
                <w:rFonts w:hint="eastAsia"/>
                <w:color w:val="auto"/>
                <w:highlight w:val="none"/>
              </w:rPr>
            </w:pPr>
            <w:r>
              <w:rPr>
                <w:rFonts w:hint="eastAsia"/>
                <w:color w:val="auto"/>
                <w:highlight w:val="none"/>
              </w:rPr>
              <w:t>基准价=满足</w:t>
            </w:r>
            <w:r>
              <w:rPr>
                <w:rFonts w:hint="eastAsia"/>
                <w:color w:val="auto"/>
                <w:highlight w:val="none"/>
                <w:lang w:val="en-US" w:eastAsia="zh-CN"/>
              </w:rPr>
              <w:t>招标</w:t>
            </w:r>
            <w:r>
              <w:rPr>
                <w:rFonts w:hint="eastAsia"/>
                <w:color w:val="auto"/>
                <w:highlight w:val="none"/>
              </w:rPr>
              <w:t>文件要求（通过资格、符合性审查）且最后报价最低的供应商的价格（指价格核准后的价格，下同）</w:t>
            </w:r>
          </w:p>
          <w:p>
            <w:pPr>
              <w:jc w:val="left"/>
              <w:rPr>
                <w:rFonts w:hint="eastAsia"/>
                <w:color w:val="auto"/>
                <w:highlight w:val="none"/>
              </w:rPr>
            </w:pPr>
            <w:r>
              <w:rPr>
                <w:rFonts w:hint="eastAsia"/>
                <w:color w:val="auto"/>
                <w:highlight w:val="none"/>
              </w:rPr>
              <w:t>报价得分=(基准价/最后报价)×价格权重×100</w:t>
            </w:r>
          </w:p>
        </w:tc>
        <w:tc>
          <w:tcPr>
            <w:tcW w:w="848" w:type="dxa"/>
            <w:noWrap w:val="0"/>
            <w:vAlign w:val="center"/>
          </w:tcPr>
          <w:p>
            <w:pPr>
              <w:ind w:firstLine="210" w:firstLineChars="100"/>
              <w:jc w:val="both"/>
              <w:rPr>
                <w:rFonts w:hint="eastAsia"/>
                <w:color w:val="auto"/>
                <w:highlight w:val="none"/>
              </w:rPr>
            </w:pPr>
            <w:r>
              <w:rPr>
                <w:rFonts w:hint="eastAsia"/>
                <w:color w:val="auto"/>
                <w:highlight w:val="none"/>
                <w:lang w:val="en-US" w:eastAsia="zh-CN"/>
              </w:rPr>
              <w:t>4</w:t>
            </w:r>
            <w:r>
              <w:rPr>
                <w:rFonts w:hint="eastAsia"/>
                <w:color w:val="auto"/>
                <w:highlight w:val="none"/>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7" w:hRule="atLeast"/>
        </w:trPr>
        <w:tc>
          <w:tcPr>
            <w:tcW w:w="985" w:type="dxa"/>
            <w:vMerge w:val="restart"/>
            <w:noWrap w:val="0"/>
            <w:vAlign w:val="center"/>
          </w:tcPr>
          <w:p>
            <w:pPr>
              <w:jc w:val="center"/>
              <w:rPr>
                <w:rFonts w:hint="eastAsia"/>
                <w:color w:val="auto"/>
                <w:highlight w:val="none"/>
              </w:rPr>
            </w:pPr>
          </w:p>
          <w:p>
            <w:pPr>
              <w:jc w:val="center"/>
              <w:rPr>
                <w:rFonts w:hint="eastAsia"/>
                <w:color w:val="auto"/>
                <w:highlight w:val="none"/>
              </w:rPr>
            </w:pPr>
          </w:p>
          <w:p>
            <w:pPr>
              <w:jc w:val="center"/>
              <w:rPr>
                <w:rFonts w:hint="eastAsia"/>
                <w:color w:val="auto"/>
                <w:highlight w:val="none"/>
              </w:rPr>
            </w:pPr>
          </w:p>
          <w:p>
            <w:pPr>
              <w:jc w:val="center"/>
              <w:rPr>
                <w:color w:val="auto"/>
                <w:highlight w:val="none"/>
                <w:lang w:val="en-US"/>
              </w:rPr>
            </w:pPr>
            <w:r>
              <w:rPr>
                <w:rFonts w:hint="eastAsia"/>
                <w:color w:val="auto"/>
                <w:highlight w:val="none"/>
              </w:rPr>
              <w:t>商务部分（</w:t>
            </w:r>
            <w:r>
              <w:rPr>
                <w:rFonts w:hint="eastAsia"/>
                <w:color w:val="auto"/>
                <w:highlight w:val="none"/>
                <w:lang w:val="en-US"/>
              </w:rPr>
              <w:t>1</w:t>
            </w:r>
            <w:r>
              <w:rPr>
                <w:rFonts w:hint="eastAsia"/>
                <w:color w:val="auto"/>
                <w:highlight w:val="none"/>
                <w:lang w:val="en-US" w:eastAsia="zh-CN"/>
              </w:rPr>
              <w:t>5</w:t>
            </w:r>
            <w:r>
              <w:rPr>
                <w:rFonts w:hint="eastAsia"/>
                <w:color w:val="auto"/>
                <w:highlight w:val="none"/>
              </w:rPr>
              <w:t>分）</w:t>
            </w:r>
          </w:p>
        </w:tc>
        <w:tc>
          <w:tcPr>
            <w:tcW w:w="1307" w:type="dxa"/>
            <w:noWrap w:val="0"/>
            <w:vAlign w:val="center"/>
          </w:tcPr>
          <w:p>
            <w:pPr>
              <w:jc w:val="center"/>
              <w:rPr>
                <w:rFonts w:hint="eastAsia"/>
                <w:color w:val="auto"/>
                <w:highlight w:val="none"/>
              </w:rPr>
            </w:pPr>
          </w:p>
          <w:p>
            <w:pPr>
              <w:jc w:val="center"/>
              <w:rPr>
                <w:rFonts w:hint="eastAsia"/>
                <w:color w:val="auto"/>
                <w:highlight w:val="none"/>
              </w:rPr>
            </w:pPr>
            <w:r>
              <w:rPr>
                <w:rFonts w:hint="eastAsia"/>
                <w:color w:val="auto"/>
                <w:highlight w:val="none"/>
              </w:rPr>
              <w:t>项目业绩</w:t>
            </w:r>
          </w:p>
        </w:tc>
        <w:tc>
          <w:tcPr>
            <w:tcW w:w="6719" w:type="dxa"/>
            <w:noWrap w:val="0"/>
            <w:vAlign w:val="center"/>
          </w:tcPr>
          <w:p>
            <w:pPr>
              <w:keepNext w:val="0"/>
              <w:keepLines w:val="0"/>
              <w:widowControl/>
              <w:suppressLineNumbers w:val="0"/>
              <w:jc w:val="left"/>
              <w:rPr>
                <w:rFonts w:hint="eastAsia" w:eastAsia="宋体"/>
                <w:color w:val="auto"/>
                <w:highlight w:val="none"/>
                <w:lang w:val="en-US" w:eastAsia="zh-CN"/>
              </w:rPr>
            </w:pPr>
            <w:r>
              <w:rPr>
                <w:rFonts w:hint="eastAsia"/>
                <w:color w:val="auto"/>
                <w:highlight w:val="none"/>
                <w:lang w:val="en-US"/>
              </w:rPr>
              <w:t>投标人近三年完成</w:t>
            </w:r>
            <w:r>
              <w:rPr>
                <w:rFonts w:hint="eastAsia"/>
                <w:color w:val="auto"/>
                <w:highlight w:val="none"/>
                <w:lang w:val="en-US" w:eastAsia="zh-CN"/>
              </w:rPr>
              <w:t>同类企业业</w:t>
            </w:r>
            <w:r>
              <w:rPr>
                <w:rFonts w:hint="eastAsia"/>
                <w:color w:val="auto"/>
                <w:highlight w:val="none"/>
                <w:lang w:val="en-US"/>
              </w:rPr>
              <w:t>绩</w:t>
            </w:r>
            <w:r>
              <w:rPr>
                <w:rFonts w:hint="eastAsia"/>
                <w:color w:val="auto"/>
                <w:highlight w:val="none"/>
                <w:lang w:val="en-US" w:eastAsia="zh-CN"/>
              </w:rPr>
              <w:t>，</w:t>
            </w:r>
            <w:r>
              <w:rPr>
                <w:rFonts w:hint="eastAsia" w:ascii="宋体" w:hAnsi="宋体" w:eastAsia="宋体" w:cs="宋体"/>
                <w:color w:val="auto"/>
                <w:kern w:val="0"/>
                <w:sz w:val="22"/>
                <w:szCs w:val="22"/>
                <w:highlight w:val="none"/>
                <w:lang w:val="en-US" w:eastAsia="zh-CN" w:bidi="ar"/>
              </w:rPr>
              <w:t>类似业绩指</w:t>
            </w:r>
            <w:r>
              <w:rPr>
                <w:rFonts w:hint="eastAsia" w:cs="宋体"/>
                <w:color w:val="auto"/>
                <w:kern w:val="0"/>
                <w:sz w:val="22"/>
                <w:szCs w:val="22"/>
                <w:highlight w:val="none"/>
                <w:lang w:val="en-US" w:eastAsia="zh-CN" w:bidi="ar"/>
              </w:rPr>
              <w:t>建筑工程、</w:t>
            </w:r>
            <w:r>
              <w:rPr>
                <w:rFonts w:hint="eastAsia" w:ascii="宋体" w:hAnsi="宋体" w:eastAsia="宋体" w:cs="宋体"/>
                <w:color w:val="auto"/>
                <w:kern w:val="0"/>
                <w:sz w:val="22"/>
                <w:szCs w:val="22"/>
                <w:highlight w:val="none"/>
                <w:lang w:val="en-US" w:eastAsia="zh-CN" w:bidi="ar"/>
              </w:rPr>
              <w:t>建设规模相似的</w:t>
            </w:r>
            <w:r>
              <w:rPr>
                <w:rFonts w:hint="eastAsia" w:cs="宋体"/>
                <w:color w:val="auto"/>
                <w:kern w:val="0"/>
                <w:sz w:val="22"/>
                <w:szCs w:val="22"/>
                <w:highlight w:val="none"/>
                <w:lang w:val="en-US" w:eastAsia="zh-CN" w:bidi="ar"/>
              </w:rPr>
              <w:t>1500</w:t>
            </w:r>
            <w:r>
              <w:rPr>
                <w:rFonts w:hint="eastAsia" w:ascii="宋体" w:hAnsi="宋体" w:eastAsia="宋体" w:cs="宋体"/>
                <w:color w:val="auto"/>
                <w:kern w:val="0"/>
                <w:sz w:val="22"/>
                <w:szCs w:val="22"/>
                <w:highlight w:val="none"/>
                <w:lang w:val="en-US" w:eastAsia="zh-CN" w:bidi="ar"/>
              </w:rPr>
              <w:t>万元以上（含</w:t>
            </w:r>
            <w:r>
              <w:rPr>
                <w:rFonts w:hint="eastAsia" w:cs="宋体"/>
                <w:color w:val="auto"/>
                <w:kern w:val="0"/>
                <w:sz w:val="22"/>
                <w:szCs w:val="22"/>
                <w:highlight w:val="none"/>
                <w:lang w:val="en-US" w:eastAsia="zh-CN" w:bidi="ar"/>
              </w:rPr>
              <w:t>1500</w:t>
            </w:r>
            <w:r>
              <w:rPr>
                <w:rFonts w:hint="eastAsia" w:ascii="宋体" w:hAnsi="宋体" w:eastAsia="宋体" w:cs="宋体"/>
                <w:color w:val="auto"/>
                <w:kern w:val="0"/>
                <w:sz w:val="22"/>
                <w:szCs w:val="22"/>
                <w:highlight w:val="none"/>
                <w:lang w:val="en-US" w:eastAsia="zh-CN" w:bidi="ar"/>
              </w:rPr>
              <w:t>万元）业绩以竣工验收报告落款时间为准）的中标通知书或发包通知书、施工合同（第一部分）及竣工验收报告、建筑工程施工许可证的原件扫描件</w:t>
            </w:r>
            <w:r>
              <w:rPr>
                <w:rFonts w:hint="eastAsia" w:cs="宋体"/>
                <w:color w:val="auto"/>
                <w:kern w:val="0"/>
                <w:sz w:val="22"/>
                <w:szCs w:val="22"/>
                <w:highlight w:val="none"/>
                <w:lang w:val="en-US" w:eastAsia="zh-CN" w:bidi="ar"/>
              </w:rPr>
              <w:t>（二维码可扫描查询），</w:t>
            </w:r>
            <w:r>
              <w:rPr>
                <w:rFonts w:hint="eastAsia" w:ascii="宋体" w:hAnsi="宋体" w:eastAsia="宋体" w:cs="宋体"/>
                <w:color w:val="auto"/>
                <w:kern w:val="0"/>
                <w:sz w:val="22"/>
                <w:szCs w:val="22"/>
                <w:highlight w:val="none"/>
                <w:lang w:val="en-US" w:eastAsia="zh-CN" w:bidi="ar"/>
              </w:rPr>
              <w:t>且业绩证明材料</w:t>
            </w:r>
            <w:r>
              <w:rPr>
                <w:rFonts w:hint="eastAsia" w:cs="宋体"/>
                <w:color w:val="auto"/>
                <w:kern w:val="0"/>
                <w:sz w:val="22"/>
                <w:szCs w:val="22"/>
                <w:highlight w:val="none"/>
                <w:lang w:val="en-US" w:eastAsia="zh-CN" w:bidi="ar"/>
              </w:rPr>
              <w:t>为企业业绩。</w:t>
            </w:r>
            <w:r>
              <w:rPr>
                <w:rFonts w:hint="eastAsia"/>
                <w:color w:val="auto"/>
                <w:highlight w:val="none"/>
                <w:lang w:val="en-US"/>
              </w:rPr>
              <w:t>每增加一年（或</w:t>
            </w:r>
            <w:r>
              <w:rPr>
                <w:color w:val="auto"/>
                <w:highlight w:val="none"/>
                <w:lang w:val="en-US"/>
              </w:rPr>
              <w:t>1项）同类业绩的，加</w:t>
            </w:r>
            <w:r>
              <w:rPr>
                <w:rFonts w:hint="eastAsia"/>
                <w:color w:val="auto"/>
                <w:highlight w:val="none"/>
                <w:lang w:val="en-US" w:eastAsia="zh-CN"/>
              </w:rPr>
              <w:t>3</w:t>
            </w:r>
            <w:r>
              <w:rPr>
                <w:color w:val="auto"/>
                <w:highlight w:val="none"/>
                <w:lang w:val="en-US"/>
              </w:rPr>
              <w:t>分，本项最高得</w:t>
            </w:r>
            <w:r>
              <w:rPr>
                <w:rFonts w:hint="eastAsia"/>
                <w:color w:val="auto"/>
                <w:highlight w:val="none"/>
                <w:lang w:val="en-US" w:eastAsia="zh-CN"/>
              </w:rPr>
              <w:t>9</w:t>
            </w:r>
            <w:r>
              <w:rPr>
                <w:color w:val="auto"/>
                <w:highlight w:val="none"/>
                <w:lang w:val="en-US"/>
              </w:rPr>
              <w:t>分</w:t>
            </w:r>
            <w:r>
              <w:rPr>
                <w:rFonts w:hint="eastAsia"/>
                <w:color w:val="auto"/>
                <w:highlight w:val="none"/>
                <w:lang w:val="en-US" w:eastAsia="zh-CN"/>
              </w:rPr>
              <w:t>。</w:t>
            </w:r>
          </w:p>
        </w:tc>
        <w:tc>
          <w:tcPr>
            <w:tcW w:w="848" w:type="dxa"/>
            <w:noWrap w:val="0"/>
            <w:vAlign w:val="center"/>
          </w:tcPr>
          <w:p>
            <w:pPr>
              <w:jc w:val="center"/>
              <w:rPr>
                <w:rFonts w:hint="eastAsia"/>
                <w:color w:val="auto"/>
                <w:highlight w:val="none"/>
              </w:rPr>
            </w:pPr>
          </w:p>
          <w:p>
            <w:pPr>
              <w:jc w:val="center"/>
              <w:rPr>
                <w:rFonts w:hint="default" w:eastAsia="宋体"/>
                <w:color w:val="auto"/>
                <w:highlight w:val="none"/>
                <w:lang w:val="en-US" w:eastAsia="zh-CN"/>
              </w:rPr>
            </w:pPr>
            <w:r>
              <w:rPr>
                <w:rFonts w:hint="eastAsia"/>
                <w:color w:val="auto"/>
                <w:highlight w:val="none"/>
                <w:lang w:val="en-US" w:eastAsia="zh-CN"/>
              </w:rPr>
              <w:t>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985" w:type="dxa"/>
            <w:vMerge w:val="continue"/>
            <w:noWrap w:val="0"/>
            <w:vAlign w:val="center"/>
          </w:tcPr>
          <w:p>
            <w:pPr>
              <w:jc w:val="center"/>
              <w:rPr>
                <w:rFonts w:hint="eastAsia"/>
                <w:color w:val="auto"/>
                <w:highlight w:val="none"/>
              </w:rPr>
            </w:pPr>
          </w:p>
        </w:tc>
        <w:tc>
          <w:tcPr>
            <w:tcW w:w="1307" w:type="dxa"/>
            <w:noWrap w:val="0"/>
            <w:vAlign w:val="center"/>
          </w:tcPr>
          <w:p>
            <w:pPr>
              <w:jc w:val="center"/>
              <w:rPr>
                <w:rFonts w:hint="eastAsia"/>
                <w:color w:val="auto"/>
                <w:highlight w:val="none"/>
              </w:rPr>
            </w:pPr>
            <w:r>
              <w:rPr>
                <w:rFonts w:hint="eastAsia"/>
                <w:color w:val="auto"/>
                <w:highlight w:val="none"/>
              </w:rPr>
              <w:t>项目负责人</w:t>
            </w:r>
          </w:p>
        </w:tc>
        <w:tc>
          <w:tcPr>
            <w:tcW w:w="6719" w:type="dxa"/>
            <w:noWrap w:val="0"/>
            <w:vAlign w:val="center"/>
          </w:tcPr>
          <w:p>
            <w:pPr>
              <w:jc w:val="left"/>
              <w:rPr>
                <w:rFonts w:hint="eastAsia"/>
                <w:color w:val="auto"/>
                <w:highlight w:val="none"/>
                <w:lang w:val="en-US"/>
              </w:rPr>
            </w:pPr>
            <w:r>
              <w:rPr>
                <w:rFonts w:hint="eastAsia"/>
                <w:color w:val="auto"/>
                <w:highlight w:val="none"/>
                <w:lang w:val="en-US"/>
              </w:rPr>
              <w:t>项目负责人近三年以来同类项目业绩：每提供一项业绩的，加1分，本项最多加2分。</w:t>
            </w:r>
          </w:p>
        </w:tc>
        <w:tc>
          <w:tcPr>
            <w:tcW w:w="848" w:type="dxa"/>
            <w:noWrap w:val="0"/>
            <w:vAlign w:val="center"/>
          </w:tcPr>
          <w:p>
            <w:pPr>
              <w:jc w:val="center"/>
              <w:rPr>
                <w:rFonts w:hint="eastAsia"/>
                <w:color w:val="auto"/>
                <w:highlight w:val="none"/>
              </w:rPr>
            </w:pPr>
            <w:r>
              <w:rPr>
                <w:rFonts w:hint="eastAsia"/>
                <w:color w:val="auto"/>
                <w:highlight w:val="none"/>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5" w:hRule="atLeast"/>
        </w:trPr>
        <w:tc>
          <w:tcPr>
            <w:tcW w:w="985" w:type="dxa"/>
            <w:vMerge w:val="continue"/>
            <w:noWrap w:val="0"/>
            <w:vAlign w:val="center"/>
          </w:tcPr>
          <w:p>
            <w:pPr>
              <w:jc w:val="center"/>
              <w:rPr>
                <w:color w:val="auto"/>
                <w:highlight w:val="none"/>
                <w:lang w:val="en-US"/>
              </w:rPr>
            </w:pPr>
          </w:p>
        </w:tc>
        <w:tc>
          <w:tcPr>
            <w:tcW w:w="1307" w:type="dxa"/>
            <w:noWrap w:val="0"/>
            <w:vAlign w:val="center"/>
          </w:tcPr>
          <w:p>
            <w:pPr>
              <w:widowControl/>
              <w:jc w:val="center"/>
              <w:rPr>
                <w:bCs/>
                <w:color w:val="auto"/>
                <w:highlight w:val="none"/>
                <w:lang w:val="en-US"/>
              </w:rPr>
            </w:pPr>
            <w:r>
              <w:rPr>
                <w:rFonts w:hint="eastAsia"/>
                <w:bCs/>
                <w:color w:val="auto"/>
                <w:highlight w:val="none"/>
                <w:lang w:val="en-US"/>
              </w:rPr>
              <w:t>人员配置（项目负责人除外）</w:t>
            </w:r>
          </w:p>
        </w:tc>
        <w:tc>
          <w:tcPr>
            <w:tcW w:w="6719" w:type="dxa"/>
            <w:tcBorders>
              <w:right w:val="single" w:color="auto" w:sz="4" w:space="0"/>
            </w:tcBorders>
            <w:noWrap w:val="0"/>
            <w:vAlign w:val="center"/>
          </w:tcPr>
          <w:p>
            <w:pPr>
              <w:jc w:val="left"/>
              <w:rPr>
                <w:rFonts w:hint="eastAsia"/>
                <w:color w:val="auto"/>
                <w:highlight w:val="none"/>
                <w:lang w:val="en-US"/>
              </w:rPr>
            </w:pPr>
            <w:r>
              <w:rPr>
                <w:rFonts w:hint="eastAsia"/>
                <w:color w:val="auto"/>
                <w:highlight w:val="none"/>
                <w:lang w:val="en-US"/>
              </w:rPr>
              <w:t>拟投入的主要人员具有建筑类中级及以上工程师职称每人得1分，建筑类工程师初级职称每人得0.5分。本项最高得3分。 响应文件中提供证书复印件及</w:t>
            </w:r>
            <w:r>
              <w:rPr>
                <w:color w:val="auto"/>
                <w:highlight w:val="none"/>
                <w:lang w:val="en-US"/>
              </w:rPr>
              <w:t>202</w:t>
            </w:r>
            <w:r>
              <w:rPr>
                <w:rFonts w:hint="eastAsia"/>
                <w:color w:val="auto"/>
                <w:highlight w:val="none"/>
                <w:lang w:val="en-US"/>
              </w:rPr>
              <w:t>2年</w:t>
            </w:r>
            <w:r>
              <w:rPr>
                <w:color w:val="auto"/>
                <w:highlight w:val="none"/>
                <w:lang w:val="en-US"/>
              </w:rPr>
              <w:t>1</w:t>
            </w:r>
            <w:r>
              <w:rPr>
                <w:rFonts w:hint="eastAsia"/>
                <w:color w:val="auto"/>
                <w:highlight w:val="none"/>
                <w:lang w:val="en-US"/>
              </w:rPr>
              <w:t>月以来任意一个月在投标人名下交纳社保的证明材料复印件。</w:t>
            </w:r>
          </w:p>
        </w:tc>
        <w:tc>
          <w:tcPr>
            <w:tcW w:w="848" w:type="dxa"/>
            <w:tcBorders>
              <w:left w:val="single" w:color="auto" w:sz="4" w:space="0"/>
            </w:tcBorders>
            <w:noWrap w:val="0"/>
            <w:vAlign w:val="center"/>
          </w:tcPr>
          <w:p>
            <w:pPr>
              <w:jc w:val="center"/>
              <w:rPr>
                <w:color w:val="auto"/>
                <w:highlight w:val="none"/>
                <w:lang w:val="en-US"/>
              </w:rPr>
            </w:pPr>
            <w:r>
              <w:rPr>
                <w:rFonts w:hint="eastAsia"/>
                <w:color w:val="auto"/>
                <w:highlight w:val="none"/>
                <w:lang w:val="en-US"/>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985" w:type="dxa"/>
            <w:vMerge w:val="continue"/>
            <w:noWrap w:val="0"/>
            <w:vAlign w:val="center"/>
          </w:tcPr>
          <w:p>
            <w:pPr>
              <w:jc w:val="center"/>
              <w:rPr>
                <w:color w:val="auto"/>
                <w:highlight w:val="none"/>
                <w:lang w:val="en-US"/>
              </w:rPr>
            </w:pPr>
          </w:p>
        </w:tc>
        <w:tc>
          <w:tcPr>
            <w:tcW w:w="1307" w:type="dxa"/>
            <w:noWrap w:val="0"/>
            <w:vAlign w:val="center"/>
          </w:tcPr>
          <w:p>
            <w:pPr>
              <w:tabs>
                <w:tab w:val="left" w:pos="900"/>
              </w:tabs>
              <w:jc w:val="center"/>
              <w:rPr>
                <w:rFonts w:hint="eastAsia"/>
                <w:bCs/>
                <w:color w:val="auto"/>
                <w:highlight w:val="none"/>
                <w:lang w:val="en-US"/>
              </w:rPr>
            </w:pPr>
            <w:r>
              <w:rPr>
                <w:rFonts w:hint="eastAsia"/>
                <w:bCs/>
                <w:color w:val="auto"/>
                <w:highlight w:val="none"/>
              </w:rPr>
              <w:t>信誉</w:t>
            </w:r>
          </w:p>
        </w:tc>
        <w:tc>
          <w:tcPr>
            <w:tcW w:w="6719" w:type="dxa"/>
            <w:tcBorders>
              <w:right w:val="single" w:color="auto" w:sz="4" w:space="0"/>
            </w:tcBorders>
            <w:noWrap w:val="0"/>
            <w:vAlign w:val="center"/>
          </w:tcPr>
          <w:p>
            <w:pPr>
              <w:jc w:val="left"/>
              <w:rPr>
                <w:rFonts w:hint="eastAsia"/>
                <w:color w:val="0000FF"/>
                <w:highlight w:val="none"/>
                <w:lang w:val="en-US"/>
              </w:rPr>
            </w:pPr>
            <w:r>
              <w:rPr>
                <w:rFonts w:hint="eastAsia"/>
                <w:color w:val="auto"/>
                <w:highlight w:val="none"/>
                <w:lang w:val="en-US"/>
              </w:rPr>
              <w:t>获得税务机关认定的B级及以上纳税信用等级证书得</w:t>
            </w:r>
            <w:r>
              <w:rPr>
                <w:rFonts w:hint="eastAsia"/>
                <w:color w:val="auto"/>
                <w:highlight w:val="none"/>
                <w:lang w:val="en-US" w:eastAsia="zh-CN"/>
              </w:rPr>
              <w:t>1</w:t>
            </w:r>
            <w:r>
              <w:rPr>
                <w:rFonts w:hint="eastAsia"/>
                <w:color w:val="auto"/>
                <w:highlight w:val="none"/>
                <w:lang w:val="en-US"/>
              </w:rPr>
              <w:t>分（有电子证照的提供电子证照网上截图打印件）。</w:t>
            </w:r>
          </w:p>
        </w:tc>
        <w:tc>
          <w:tcPr>
            <w:tcW w:w="848" w:type="dxa"/>
            <w:tcBorders>
              <w:left w:val="single" w:color="auto" w:sz="4" w:space="0"/>
            </w:tcBorders>
            <w:noWrap w:val="0"/>
            <w:vAlign w:val="center"/>
          </w:tcPr>
          <w:p>
            <w:pPr>
              <w:jc w:val="center"/>
              <w:rPr>
                <w:rFonts w:hint="default" w:eastAsia="宋体"/>
                <w:color w:val="0000FF"/>
                <w:highlight w:val="none"/>
                <w:lang w:val="en-US" w:eastAsia="zh-CN"/>
              </w:rPr>
            </w:pPr>
            <w:r>
              <w:rPr>
                <w:rFonts w:hint="eastAsia"/>
                <w:color w:val="auto"/>
                <w:highlight w:val="none"/>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985" w:type="dxa"/>
            <w:vMerge w:val="restart"/>
            <w:noWrap w:val="0"/>
            <w:vAlign w:val="center"/>
          </w:tcPr>
          <w:p>
            <w:pPr>
              <w:jc w:val="center"/>
              <w:rPr>
                <w:color w:val="auto"/>
                <w:highlight w:val="none"/>
                <w:lang w:val="en-US"/>
              </w:rPr>
            </w:pPr>
            <w:r>
              <w:rPr>
                <w:rFonts w:hint="eastAsia"/>
                <w:color w:val="auto"/>
                <w:highlight w:val="none"/>
                <w:lang w:val="en-US"/>
              </w:rPr>
              <w:t>技术</w:t>
            </w:r>
            <w:r>
              <w:rPr>
                <w:rFonts w:hint="eastAsia"/>
                <w:color w:val="auto"/>
                <w:highlight w:val="none"/>
              </w:rPr>
              <w:t>部分（</w:t>
            </w:r>
            <w:r>
              <w:rPr>
                <w:rFonts w:hint="eastAsia"/>
                <w:color w:val="auto"/>
                <w:highlight w:val="none"/>
                <w:lang w:val="en-US" w:eastAsia="zh-CN"/>
              </w:rPr>
              <w:t>45</w:t>
            </w:r>
            <w:r>
              <w:rPr>
                <w:rFonts w:hint="eastAsia"/>
                <w:color w:val="auto"/>
                <w:highlight w:val="none"/>
              </w:rPr>
              <w:t>分）</w:t>
            </w:r>
          </w:p>
        </w:tc>
        <w:tc>
          <w:tcPr>
            <w:tcW w:w="1307" w:type="dxa"/>
            <w:vMerge w:val="restart"/>
            <w:noWrap w:val="0"/>
            <w:vAlign w:val="center"/>
          </w:tcPr>
          <w:p>
            <w:pPr>
              <w:jc w:val="center"/>
              <w:rPr>
                <w:color w:val="auto"/>
                <w:highlight w:val="none"/>
              </w:rPr>
            </w:pPr>
            <w:r>
              <w:rPr>
                <w:color w:val="auto"/>
                <w:highlight w:val="none"/>
                <w:lang w:val="en-US"/>
              </w:rPr>
              <w:t>项目实施</w:t>
            </w:r>
          </w:p>
          <w:p>
            <w:pPr>
              <w:jc w:val="center"/>
              <w:rPr>
                <w:color w:val="auto"/>
                <w:highlight w:val="none"/>
              </w:rPr>
            </w:pPr>
            <w:r>
              <w:rPr>
                <w:rFonts w:hint="eastAsia"/>
                <w:color w:val="auto"/>
                <w:highlight w:val="none"/>
                <w:lang w:val="en-US"/>
              </w:rPr>
              <w:t>方案</w:t>
            </w:r>
          </w:p>
          <w:p>
            <w:pPr>
              <w:jc w:val="center"/>
              <w:rPr>
                <w:color w:val="auto"/>
                <w:highlight w:val="none"/>
              </w:rPr>
            </w:pPr>
          </w:p>
          <w:p>
            <w:pPr>
              <w:jc w:val="center"/>
              <w:rPr>
                <w:rFonts w:hint="eastAsia"/>
                <w:color w:val="auto"/>
                <w:highlight w:val="none"/>
                <w:lang w:val="en-US"/>
              </w:rPr>
            </w:pPr>
          </w:p>
        </w:tc>
        <w:tc>
          <w:tcPr>
            <w:tcW w:w="6719" w:type="dxa"/>
            <w:tcBorders>
              <w:right w:val="single" w:color="auto" w:sz="4" w:space="0"/>
            </w:tcBorders>
            <w:noWrap w:val="0"/>
            <w:vAlign w:val="center"/>
          </w:tcPr>
          <w:p>
            <w:pPr>
              <w:jc w:val="left"/>
              <w:rPr>
                <w:rFonts w:hint="eastAsia"/>
                <w:color w:val="auto"/>
                <w:highlight w:val="none"/>
                <w:lang w:val="en-US"/>
              </w:rPr>
            </w:pPr>
            <w:r>
              <w:rPr>
                <w:rFonts w:hint="eastAsia"/>
                <w:color w:val="auto"/>
                <w:szCs w:val="21"/>
                <w:highlight w:val="none"/>
              </w:rPr>
              <w:t>对该项目的总体施工方案，有具体的技术作业思路，思路清晰、层次明确的，得</w:t>
            </w:r>
            <w:r>
              <w:rPr>
                <w:rFonts w:hint="eastAsia"/>
                <w:color w:val="auto"/>
                <w:szCs w:val="21"/>
                <w:highlight w:val="none"/>
                <w:lang w:val="en-US" w:eastAsia="zh-CN"/>
              </w:rPr>
              <w:t>2</w:t>
            </w:r>
            <w:r>
              <w:rPr>
                <w:rFonts w:hint="eastAsia"/>
                <w:color w:val="auto"/>
                <w:szCs w:val="21"/>
                <w:highlight w:val="none"/>
              </w:rPr>
              <w:t>分，其余酌情扣减1分。</w:t>
            </w:r>
          </w:p>
        </w:tc>
        <w:tc>
          <w:tcPr>
            <w:tcW w:w="848" w:type="dxa"/>
            <w:tcBorders>
              <w:left w:val="single" w:color="auto" w:sz="4" w:space="0"/>
            </w:tcBorders>
            <w:noWrap w:val="0"/>
            <w:vAlign w:val="center"/>
          </w:tcPr>
          <w:p>
            <w:pPr>
              <w:jc w:val="center"/>
              <w:rPr>
                <w:rFonts w:hint="eastAsia" w:eastAsia="宋体"/>
                <w:color w:val="auto"/>
                <w:highlight w:val="none"/>
                <w:lang w:val="en-US" w:eastAsia="zh-CN"/>
              </w:rPr>
            </w:pPr>
            <w:r>
              <w:rPr>
                <w:rFonts w:hint="eastAsia"/>
                <w:color w:val="auto"/>
                <w:highlight w:val="none"/>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6" w:hRule="atLeast"/>
        </w:trPr>
        <w:tc>
          <w:tcPr>
            <w:tcW w:w="985" w:type="dxa"/>
            <w:vMerge w:val="continue"/>
            <w:noWrap w:val="0"/>
            <w:vAlign w:val="center"/>
          </w:tcPr>
          <w:p>
            <w:pPr>
              <w:jc w:val="center"/>
              <w:rPr>
                <w:rFonts w:hint="eastAsia"/>
                <w:color w:val="auto"/>
                <w:highlight w:val="none"/>
                <w:lang w:val="en-US"/>
              </w:rPr>
            </w:pPr>
          </w:p>
        </w:tc>
        <w:tc>
          <w:tcPr>
            <w:tcW w:w="1307" w:type="dxa"/>
            <w:vMerge w:val="continue"/>
            <w:noWrap w:val="0"/>
            <w:vAlign w:val="center"/>
          </w:tcPr>
          <w:p>
            <w:pPr>
              <w:jc w:val="center"/>
              <w:rPr>
                <w:rFonts w:hint="eastAsia"/>
                <w:color w:val="auto"/>
                <w:highlight w:val="none"/>
                <w:lang w:val="en-US"/>
              </w:rPr>
            </w:pPr>
          </w:p>
        </w:tc>
        <w:tc>
          <w:tcPr>
            <w:tcW w:w="6719" w:type="dxa"/>
            <w:tcBorders>
              <w:right w:val="single" w:color="auto" w:sz="4" w:space="0"/>
            </w:tcBorders>
            <w:noWrap w:val="0"/>
            <w:vAlign w:val="center"/>
          </w:tcPr>
          <w:p>
            <w:pPr>
              <w:jc w:val="left"/>
              <w:rPr>
                <w:rFonts w:hint="eastAsia"/>
                <w:color w:val="auto"/>
                <w:highlight w:val="none"/>
                <w:lang w:val="en-US"/>
              </w:rPr>
            </w:pPr>
            <w:r>
              <w:rPr>
                <w:rFonts w:hint="eastAsia"/>
                <w:color w:val="auto"/>
                <w:szCs w:val="21"/>
                <w:highlight w:val="none"/>
              </w:rPr>
              <w:t>根据本项目的特点和要求，制定项目实施方案，至少包括①完善的管理架构、②详细的施工计划、③详细的质量服务计划表、④人员配备计划及其保证措施、⑤机械设备使用计划及其保证措施、⑥资金使用计划及其保证措施，计划详细、合理可行得</w:t>
            </w:r>
            <w:r>
              <w:rPr>
                <w:rFonts w:hint="eastAsia"/>
                <w:color w:val="auto"/>
                <w:szCs w:val="21"/>
                <w:highlight w:val="none"/>
                <w:lang w:val="en-US" w:eastAsia="zh-CN"/>
              </w:rPr>
              <w:t>14</w:t>
            </w:r>
            <w:r>
              <w:rPr>
                <w:rFonts w:hint="eastAsia"/>
                <w:color w:val="auto"/>
                <w:szCs w:val="21"/>
                <w:highlight w:val="none"/>
              </w:rPr>
              <w:t>分，每项内容阐述不清或者不贴合本项目或每缺少一项内容扣2分，本项最低得0分。</w:t>
            </w:r>
          </w:p>
        </w:tc>
        <w:tc>
          <w:tcPr>
            <w:tcW w:w="848" w:type="dxa"/>
            <w:tcBorders>
              <w:left w:val="single" w:color="auto" w:sz="4" w:space="0"/>
            </w:tcBorders>
            <w:noWrap w:val="0"/>
            <w:vAlign w:val="center"/>
          </w:tcPr>
          <w:p>
            <w:pPr>
              <w:jc w:val="center"/>
              <w:rPr>
                <w:rFonts w:hint="default" w:eastAsia="宋体"/>
                <w:color w:val="auto"/>
                <w:highlight w:val="none"/>
                <w:lang w:val="en-US" w:eastAsia="zh-CN"/>
              </w:rPr>
            </w:pPr>
            <w:r>
              <w:rPr>
                <w:rFonts w:hint="eastAsia"/>
                <w:color w:val="auto"/>
                <w:highlight w:val="none"/>
                <w:lang w:val="en-US" w:eastAsia="zh-CN"/>
              </w:rPr>
              <w:t>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6" w:hRule="atLeast"/>
        </w:trPr>
        <w:tc>
          <w:tcPr>
            <w:tcW w:w="985" w:type="dxa"/>
            <w:vMerge w:val="continue"/>
            <w:noWrap w:val="0"/>
            <w:vAlign w:val="center"/>
          </w:tcPr>
          <w:p>
            <w:pPr>
              <w:jc w:val="center"/>
              <w:rPr>
                <w:color w:val="auto"/>
                <w:highlight w:val="none"/>
                <w:lang w:val="en-US"/>
              </w:rPr>
            </w:pPr>
          </w:p>
        </w:tc>
        <w:tc>
          <w:tcPr>
            <w:tcW w:w="1307" w:type="dxa"/>
            <w:noWrap w:val="0"/>
            <w:vAlign w:val="center"/>
          </w:tcPr>
          <w:p>
            <w:pPr>
              <w:jc w:val="center"/>
              <w:rPr>
                <w:color w:val="auto"/>
                <w:highlight w:val="none"/>
              </w:rPr>
            </w:pPr>
            <w:r>
              <w:rPr>
                <w:color w:val="auto"/>
                <w:highlight w:val="none"/>
                <w:lang w:val="en-US"/>
              </w:rPr>
              <w:t>施工工期</w:t>
            </w:r>
          </w:p>
          <w:p>
            <w:pPr>
              <w:jc w:val="center"/>
              <w:rPr>
                <w:color w:val="auto"/>
                <w:highlight w:val="none"/>
              </w:rPr>
            </w:pPr>
            <w:r>
              <w:rPr>
                <w:rFonts w:hint="eastAsia"/>
                <w:color w:val="auto"/>
                <w:highlight w:val="none"/>
                <w:lang w:val="en-US"/>
              </w:rPr>
              <w:t>保证措施</w:t>
            </w:r>
          </w:p>
          <w:p>
            <w:pPr>
              <w:jc w:val="center"/>
              <w:rPr>
                <w:rFonts w:hint="eastAsia"/>
                <w:color w:val="auto"/>
                <w:highlight w:val="none"/>
                <w:lang w:val="en-US"/>
              </w:rPr>
            </w:pPr>
          </w:p>
        </w:tc>
        <w:tc>
          <w:tcPr>
            <w:tcW w:w="6719" w:type="dxa"/>
            <w:tcBorders>
              <w:right w:val="single" w:color="auto" w:sz="4" w:space="0"/>
            </w:tcBorders>
            <w:noWrap w:val="0"/>
            <w:vAlign w:val="center"/>
          </w:tcPr>
          <w:p>
            <w:pPr>
              <w:jc w:val="left"/>
              <w:rPr>
                <w:rFonts w:hint="eastAsia"/>
                <w:color w:val="auto"/>
                <w:highlight w:val="none"/>
                <w:lang w:val="en-US"/>
              </w:rPr>
            </w:pPr>
            <w:r>
              <w:rPr>
                <w:rFonts w:hint="eastAsia"/>
                <w:color w:val="auto"/>
                <w:highlight w:val="none"/>
                <w:lang w:val="en-US"/>
              </w:rPr>
              <w:t>根据本项目的特点和要求，制定施工工期保证措施，对工程施工进度控制和工期保证措施进行论述：至少包括①详细施工整体进度计划、②详细施工进度控制、③详细工期保证措施，须明确可行的节点目标得</w:t>
            </w:r>
            <w:r>
              <w:rPr>
                <w:rFonts w:hint="eastAsia"/>
                <w:color w:val="auto"/>
                <w:highlight w:val="none"/>
                <w:lang w:val="en-US" w:eastAsia="zh-CN"/>
              </w:rPr>
              <w:t>6</w:t>
            </w:r>
            <w:r>
              <w:rPr>
                <w:color w:val="auto"/>
                <w:highlight w:val="none"/>
                <w:lang w:val="en-US"/>
              </w:rPr>
              <w:t>分，每项内容阐述不清或者不贴合本项目或每缺少一项内容扣</w:t>
            </w:r>
            <w:r>
              <w:rPr>
                <w:rFonts w:hint="eastAsia"/>
                <w:color w:val="auto"/>
                <w:highlight w:val="none"/>
                <w:lang w:val="en-US" w:eastAsia="zh-CN"/>
              </w:rPr>
              <w:t>2</w:t>
            </w:r>
            <w:r>
              <w:rPr>
                <w:color w:val="auto"/>
                <w:highlight w:val="none"/>
                <w:lang w:val="en-US"/>
              </w:rPr>
              <w:t>分，本项最低得0分。</w:t>
            </w:r>
          </w:p>
        </w:tc>
        <w:tc>
          <w:tcPr>
            <w:tcW w:w="848" w:type="dxa"/>
            <w:tcBorders>
              <w:left w:val="single" w:color="auto" w:sz="4" w:space="0"/>
            </w:tcBorders>
            <w:noWrap w:val="0"/>
            <w:vAlign w:val="center"/>
          </w:tcPr>
          <w:p>
            <w:pPr>
              <w:jc w:val="center"/>
              <w:rPr>
                <w:rFonts w:hint="eastAsia" w:eastAsia="宋体"/>
                <w:color w:val="auto"/>
                <w:highlight w:val="none"/>
                <w:lang w:val="en-US" w:eastAsia="zh-CN"/>
              </w:rPr>
            </w:pPr>
            <w:r>
              <w:rPr>
                <w:rFonts w:hint="eastAsia"/>
                <w:color w:val="auto"/>
                <w:highlight w:val="none"/>
                <w:lang w:val="en-US" w:eastAsia="zh-CN"/>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6" w:hRule="atLeast"/>
        </w:trPr>
        <w:tc>
          <w:tcPr>
            <w:tcW w:w="985" w:type="dxa"/>
            <w:vMerge w:val="continue"/>
            <w:noWrap w:val="0"/>
            <w:vAlign w:val="center"/>
          </w:tcPr>
          <w:p>
            <w:pPr>
              <w:jc w:val="center"/>
              <w:rPr>
                <w:color w:val="auto"/>
                <w:highlight w:val="none"/>
                <w:lang w:val="en-US"/>
              </w:rPr>
            </w:pPr>
          </w:p>
        </w:tc>
        <w:tc>
          <w:tcPr>
            <w:tcW w:w="1307" w:type="dxa"/>
            <w:noWrap w:val="0"/>
            <w:vAlign w:val="center"/>
          </w:tcPr>
          <w:p>
            <w:pPr>
              <w:jc w:val="center"/>
              <w:rPr>
                <w:color w:val="auto"/>
                <w:highlight w:val="none"/>
              </w:rPr>
            </w:pPr>
            <w:r>
              <w:rPr>
                <w:color w:val="auto"/>
                <w:highlight w:val="none"/>
                <w:lang w:val="en-US"/>
              </w:rPr>
              <w:t>质量管理</w:t>
            </w:r>
          </w:p>
          <w:p>
            <w:pPr>
              <w:jc w:val="center"/>
              <w:rPr>
                <w:color w:val="auto"/>
                <w:highlight w:val="none"/>
              </w:rPr>
            </w:pPr>
            <w:r>
              <w:rPr>
                <w:rFonts w:hint="eastAsia"/>
                <w:color w:val="auto"/>
                <w:highlight w:val="none"/>
                <w:lang w:val="en-US"/>
              </w:rPr>
              <w:t>及质量保</w:t>
            </w:r>
          </w:p>
          <w:p>
            <w:pPr>
              <w:jc w:val="center"/>
              <w:rPr>
                <w:color w:val="auto"/>
                <w:highlight w:val="none"/>
              </w:rPr>
            </w:pPr>
            <w:r>
              <w:rPr>
                <w:rFonts w:hint="eastAsia"/>
                <w:color w:val="auto"/>
                <w:highlight w:val="none"/>
                <w:lang w:val="en-US"/>
              </w:rPr>
              <w:t>证措施</w:t>
            </w:r>
          </w:p>
          <w:p>
            <w:pPr>
              <w:jc w:val="center"/>
              <w:rPr>
                <w:rFonts w:hint="eastAsia"/>
                <w:color w:val="auto"/>
                <w:highlight w:val="none"/>
                <w:lang w:val="en-US"/>
              </w:rPr>
            </w:pPr>
          </w:p>
        </w:tc>
        <w:tc>
          <w:tcPr>
            <w:tcW w:w="6719" w:type="dxa"/>
            <w:tcBorders>
              <w:right w:val="single" w:color="auto" w:sz="4" w:space="0"/>
            </w:tcBorders>
            <w:noWrap w:val="0"/>
            <w:vAlign w:val="center"/>
          </w:tcPr>
          <w:p>
            <w:pPr>
              <w:jc w:val="left"/>
              <w:rPr>
                <w:rFonts w:hint="eastAsia"/>
                <w:color w:val="auto"/>
                <w:highlight w:val="none"/>
                <w:lang w:val="en-US"/>
              </w:rPr>
            </w:pPr>
            <w:r>
              <w:rPr>
                <w:rFonts w:hint="eastAsia"/>
                <w:color w:val="auto"/>
                <w:sz w:val="21"/>
                <w:szCs w:val="21"/>
                <w:highlight w:val="none"/>
              </w:rPr>
              <w:t>根据本项目的特点和要求，制定</w:t>
            </w:r>
            <w:r>
              <w:rPr>
                <w:color w:val="auto"/>
                <w:sz w:val="21"/>
                <w:szCs w:val="21"/>
                <w:highlight w:val="none"/>
              </w:rPr>
              <w:t>质量管理</w:t>
            </w:r>
            <w:r>
              <w:rPr>
                <w:rFonts w:hint="eastAsia"/>
                <w:color w:val="auto"/>
                <w:sz w:val="21"/>
                <w:szCs w:val="21"/>
                <w:highlight w:val="none"/>
              </w:rPr>
              <w:t>及质量保证措施，</w:t>
            </w:r>
            <w:r>
              <w:rPr>
                <w:color w:val="auto"/>
                <w:sz w:val="21"/>
                <w:szCs w:val="21"/>
                <w:highlight w:val="none"/>
              </w:rPr>
              <w:t>对工程的</w:t>
            </w:r>
            <w:r>
              <w:rPr>
                <w:rFonts w:hint="eastAsia"/>
                <w:color w:val="auto"/>
                <w:sz w:val="21"/>
                <w:szCs w:val="21"/>
                <w:highlight w:val="none"/>
              </w:rPr>
              <w:t>施工质量控制管理及保障措施的</w:t>
            </w:r>
            <w:r>
              <w:rPr>
                <w:color w:val="auto"/>
                <w:sz w:val="21"/>
                <w:szCs w:val="21"/>
                <w:highlight w:val="none"/>
              </w:rPr>
              <w:t>论述：</w:t>
            </w:r>
            <w:r>
              <w:rPr>
                <w:rFonts w:hint="eastAsia"/>
                <w:color w:val="auto"/>
                <w:sz w:val="21"/>
                <w:szCs w:val="21"/>
                <w:highlight w:val="none"/>
              </w:rPr>
              <w:t>至少包括①主要工序；②施工工艺；③材料验收，质量控制方法等三个方面；方案合理可行、保证措施全面、针对性强得6分</w:t>
            </w:r>
            <w:r>
              <w:rPr>
                <w:color w:val="auto"/>
                <w:sz w:val="21"/>
                <w:szCs w:val="21"/>
                <w:highlight w:val="none"/>
              </w:rPr>
              <w:t>，每项内容阐述不清或者不贴合本项目或每缺少一项内容扣</w:t>
            </w:r>
            <w:r>
              <w:rPr>
                <w:rFonts w:hint="eastAsia"/>
                <w:color w:val="auto"/>
                <w:sz w:val="21"/>
                <w:szCs w:val="21"/>
                <w:highlight w:val="none"/>
              </w:rPr>
              <w:t>2</w:t>
            </w:r>
            <w:r>
              <w:rPr>
                <w:color w:val="auto"/>
                <w:sz w:val="21"/>
                <w:szCs w:val="21"/>
                <w:highlight w:val="none"/>
              </w:rPr>
              <w:t>分，本项最低得0分。</w:t>
            </w:r>
          </w:p>
        </w:tc>
        <w:tc>
          <w:tcPr>
            <w:tcW w:w="848" w:type="dxa"/>
            <w:tcBorders>
              <w:left w:val="single" w:color="auto" w:sz="4" w:space="0"/>
            </w:tcBorders>
            <w:noWrap w:val="0"/>
            <w:vAlign w:val="center"/>
          </w:tcPr>
          <w:p>
            <w:pPr>
              <w:jc w:val="center"/>
              <w:rPr>
                <w:rFonts w:hint="default" w:eastAsia="宋体"/>
                <w:color w:val="auto"/>
                <w:highlight w:val="none"/>
                <w:lang w:val="en-US" w:eastAsia="zh-CN"/>
              </w:rPr>
            </w:pPr>
            <w:r>
              <w:rPr>
                <w:rFonts w:hint="eastAsia"/>
                <w:color w:val="auto"/>
                <w:highlight w:val="none"/>
                <w:lang w:val="en-US" w:eastAsia="zh-CN"/>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3" w:hRule="atLeast"/>
        </w:trPr>
        <w:tc>
          <w:tcPr>
            <w:tcW w:w="985" w:type="dxa"/>
            <w:vMerge w:val="continue"/>
            <w:noWrap w:val="0"/>
            <w:vAlign w:val="center"/>
          </w:tcPr>
          <w:p>
            <w:pPr>
              <w:jc w:val="center"/>
              <w:rPr>
                <w:color w:val="auto"/>
                <w:highlight w:val="none"/>
                <w:lang w:val="en-US"/>
              </w:rPr>
            </w:pPr>
          </w:p>
        </w:tc>
        <w:tc>
          <w:tcPr>
            <w:tcW w:w="1307" w:type="dxa"/>
            <w:noWrap w:val="0"/>
            <w:vAlign w:val="center"/>
          </w:tcPr>
          <w:p>
            <w:pPr>
              <w:jc w:val="center"/>
              <w:rPr>
                <w:color w:val="auto"/>
                <w:highlight w:val="none"/>
                <w:lang w:val="en-US"/>
              </w:rPr>
            </w:pPr>
            <w:r>
              <w:rPr>
                <w:color w:val="auto"/>
                <w:highlight w:val="none"/>
                <w:lang w:val="en-US"/>
              </w:rPr>
              <w:t>施工安全</w:t>
            </w:r>
          </w:p>
          <w:p>
            <w:pPr>
              <w:jc w:val="center"/>
              <w:rPr>
                <w:color w:val="auto"/>
                <w:highlight w:val="none"/>
                <w:lang w:val="en-US"/>
              </w:rPr>
            </w:pPr>
            <w:r>
              <w:rPr>
                <w:rFonts w:hint="eastAsia"/>
                <w:color w:val="auto"/>
                <w:highlight w:val="none"/>
                <w:lang w:val="en-US"/>
              </w:rPr>
              <w:t>及文明施</w:t>
            </w:r>
          </w:p>
          <w:p>
            <w:pPr>
              <w:jc w:val="center"/>
              <w:rPr>
                <w:color w:val="auto"/>
                <w:highlight w:val="none"/>
                <w:lang w:val="en-US"/>
              </w:rPr>
            </w:pPr>
            <w:r>
              <w:rPr>
                <w:rFonts w:hint="eastAsia"/>
                <w:color w:val="auto"/>
                <w:highlight w:val="none"/>
                <w:lang w:val="en-US"/>
              </w:rPr>
              <w:t>工措施</w:t>
            </w:r>
          </w:p>
          <w:p>
            <w:pPr>
              <w:jc w:val="center"/>
              <w:rPr>
                <w:rFonts w:hint="eastAsia"/>
                <w:color w:val="auto"/>
                <w:highlight w:val="none"/>
                <w:lang w:val="en-US"/>
              </w:rPr>
            </w:pPr>
          </w:p>
        </w:tc>
        <w:tc>
          <w:tcPr>
            <w:tcW w:w="6719" w:type="dxa"/>
            <w:tcBorders>
              <w:right w:val="single" w:color="auto" w:sz="4" w:space="0"/>
            </w:tcBorders>
            <w:noWrap w:val="0"/>
            <w:vAlign w:val="center"/>
          </w:tcPr>
          <w:p>
            <w:pPr>
              <w:jc w:val="left"/>
              <w:rPr>
                <w:rFonts w:hint="eastAsia"/>
                <w:color w:val="auto"/>
                <w:highlight w:val="none"/>
                <w:lang w:val="en-US"/>
              </w:rPr>
            </w:pPr>
            <w:r>
              <w:rPr>
                <w:rFonts w:hint="eastAsia"/>
                <w:color w:val="auto"/>
                <w:sz w:val="21"/>
                <w:szCs w:val="21"/>
                <w:highlight w:val="none"/>
              </w:rPr>
              <w:t>根据本项目的特点和要求，制定合理可行的施工安全及文明施工措施，</w:t>
            </w:r>
            <w:r>
              <w:rPr>
                <w:color w:val="auto"/>
                <w:sz w:val="21"/>
                <w:szCs w:val="21"/>
                <w:highlight w:val="none"/>
              </w:rPr>
              <w:t>对</w:t>
            </w:r>
            <w:r>
              <w:rPr>
                <w:rFonts w:hint="eastAsia"/>
                <w:color w:val="auto"/>
                <w:sz w:val="21"/>
                <w:szCs w:val="21"/>
                <w:highlight w:val="none"/>
              </w:rPr>
              <w:t>此项的</w:t>
            </w:r>
            <w:r>
              <w:rPr>
                <w:color w:val="auto"/>
                <w:sz w:val="21"/>
                <w:szCs w:val="21"/>
                <w:highlight w:val="none"/>
              </w:rPr>
              <w:t>论述：</w:t>
            </w:r>
            <w:r>
              <w:rPr>
                <w:rFonts w:hint="eastAsia"/>
                <w:color w:val="auto"/>
                <w:sz w:val="21"/>
                <w:szCs w:val="21"/>
                <w:highlight w:val="none"/>
              </w:rPr>
              <w:t>至少包括①安全</w:t>
            </w:r>
            <w:r>
              <w:rPr>
                <w:rFonts w:hint="eastAsia"/>
                <w:color w:val="auto"/>
                <w:highlight w:val="none"/>
                <w:lang w:val="en-US"/>
              </w:rPr>
              <w:t>管理措施；</w:t>
            </w:r>
            <w:r>
              <w:rPr>
                <w:rFonts w:hint="eastAsia"/>
                <w:color w:val="auto"/>
                <w:sz w:val="21"/>
                <w:szCs w:val="21"/>
                <w:highlight w:val="none"/>
              </w:rPr>
              <w:t>②</w:t>
            </w:r>
            <w:r>
              <w:rPr>
                <w:rFonts w:hint="eastAsia"/>
                <w:color w:val="auto"/>
                <w:highlight w:val="none"/>
                <w:lang w:val="en-US"/>
              </w:rPr>
              <w:t>安全文明施工保障措施；</w:t>
            </w:r>
          </w:p>
          <w:p>
            <w:pPr>
              <w:jc w:val="left"/>
              <w:rPr>
                <w:rFonts w:hint="eastAsia"/>
                <w:color w:val="auto"/>
                <w:highlight w:val="none"/>
                <w:lang w:val="en-US"/>
              </w:rPr>
            </w:pPr>
            <w:r>
              <w:rPr>
                <w:rFonts w:hint="eastAsia"/>
                <w:color w:val="auto"/>
                <w:sz w:val="21"/>
                <w:szCs w:val="21"/>
                <w:highlight w:val="none"/>
              </w:rPr>
              <w:t>提供以上2项内容满足项目需求的，得4分，仅有一项满足项目需求的得2分；在此基础上，分析方案内容完整、详细，全面、合理的，加2分；分析方案内容一般的，加1分；分析方案简单，不完善的为差，不加分。</w:t>
            </w:r>
          </w:p>
        </w:tc>
        <w:tc>
          <w:tcPr>
            <w:tcW w:w="848" w:type="dxa"/>
            <w:tcBorders>
              <w:left w:val="single" w:color="auto" w:sz="4" w:space="0"/>
            </w:tcBorders>
            <w:noWrap w:val="0"/>
            <w:vAlign w:val="center"/>
          </w:tcPr>
          <w:p>
            <w:pPr>
              <w:jc w:val="center"/>
              <w:rPr>
                <w:rFonts w:hint="eastAsia"/>
                <w:color w:val="auto"/>
                <w:highlight w:val="none"/>
                <w:lang w:val="en-US"/>
              </w:rPr>
            </w:pPr>
            <w:r>
              <w:rPr>
                <w:rFonts w:hint="eastAsia"/>
                <w:color w:val="auto"/>
                <w:highlight w:val="none"/>
                <w:lang w:val="en-US"/>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19" w:hRule="atLeast"/>
        </w:trPr>
        <w:tc>
          <w:tcPr>
            <w:tcW w:w="985" w:type="dxa"/>
            <w:noWrap w:val="0"/>
            <w:vAlign w:val="center"/>
          </w:tcPr>
          <w:p>
            <w:pPr>
              <w:jc w:val="center"/>
              <w:rPr>
                <w:color w:val="auto"/>
                <w:highlight w:val="none"/>
                <w:lang w:val="en-US"/>
              </w:rPr>
            </w:pPr>
          </w:p>
        </w:tc>
        <w:tc>
          <w:tcPr>
            <w:tcW w:w="1307" w:type="dxa"/>
            <w:noWrap w:val="0"/>
            <w:vAlign w:val="center"/>
          </w:tcPr>
          <w:p>
            <w:pPr>
              <w:jc w:val="center"/>
              <w:rPr>
                <w:color w:val="auto"/>
                <w:highlight w:val="none"/>
                <w:lang w:val="en-US"/>
              </w:rPr>
            </w:pPr>
            <w:r>
              <w:rPr>
                <w:color w:val="auto"/>
                <w:highlight w:val="none"/>
                <w:lang w:val="en-US"/>
              </w:rPr>
              <w:t>重点、关键点</w:t>
            </w:r>
          </w:p>
        </w:tc>
        <w:tc>
          <w:tcPr>
            <w:tcW w:w="6719" w:type="dxa"/>
            <w:tcBorders>
              <w:right w:val="single" w:color="auto" w:sz="4" w:space="0"/>
            </w:tcBorders>
            <w:noWrap w:val="0"/>
            <w:vAlign w:val="center"/>
          </w:tcPr>
          <w:p>
            <w:pPr>
              <w:pStyle w:val="37"/>
              <w:spacing w:before="0" w:beforeAutospacing="0" w:after="0" w:afterAutospacing="0" w:line="320" w:lineRule="exact"/>
              <w:jc w:val="left"/>
              <w:rPr>
                <w:color w:val="auto"/>
                <w:sz w:val="21"/>
                <w:szCs w:val="21"/>
                <w:highlight w:val="none"/>
              </w:rPr>
            </w:pPr>
            <w:r>
              <w:rPr>
                <w:rFonts w:hint="eastAsia"/>
                <w:color w:val="auto"/>
                <w:sz w:val="21"/>
                <w:szCs w:val="21"/>
                <w:highlight w:val="none"/>
              </w:rPr>
              <w:t>项目重点、关键点的质量技术保证措施；</w:t>
            </w:r>
          </w:p>
          <w:p>
            <w:pPr>
              <w:pStyle w:val="37"/>
              <w:spacing w:before="0" w:beforeAutospacing="0" w:after="0" w:afterAutospacing="0" w:line="320" w:lineRule="exact"/>
              <w:jc w:val="left"/>
              <w:rPr>
                <w:color w:val="auto"/>
                <w:sz w:val="21"/>
                <w:szCs w:val="21"/>
                <w:highlight w:val="none"/>
              </w:rPr>
            </w:pPr>
            <w:r>
              <w:rPr>
                <w:rFonts w:hint="eastAsia"/>
                <w:color w:val="auto"/>
                <w:sz w:val="21"/>
                <w:szCs w:val="21"/>
                <w:highlight w:val="none"/>
              </w:rPr>
              <w:t>①项目重点的分析及解决方案等；</w:t>
            </w:r>
          </w:p>
          <w:p>
            <w:pPr>
              <w:pStyle w:val="37"/>
              <w:spacing w:before="0" w:beforeAutospacing="0" w:after="0" w:afterAutospacing="0" w:line="320" w:lineRule="exact"/>
              <w:jc w:val="left"/>
              <w:rPr>
                <w:color w:val="auto"/>
                <w:sz w:val="21"/>
                <w:szCs w:val="21"/>
                <w:highlight w:val="none"/>
              </w:rPr>
            </w:pPr>
            <w:r>
              <w:rPr>
                <w:rFonts w:hint="eastAsia"/>
                <w:color w:val="auto"/>
                <w:sz w:val="21"/>
                <w:szCs w:val="21"/>
                <w:highlight w:val="none"/>
              </w:rPr>
              <w:t>②项目的关键点的分析及解决方案等；</w:t>
            </w:r>
          </w:p>
          <w:p>
            <w:pPr>
              <w:jc w:val="left"/>
              <w:rPr>
                <w:rFonts w:hint="eastAsia"/>
                <w:color w:val="auto"/>
                <w:sz w:val="21"/>
                <w:szCs w:val="21"/>
                <w:highlight w:val="none"/>
              </w:rPr>
            </w:pPr>
            <w:r>
              <w:rPr>
                <w:rFonts w:hint="eastAsia"/>
                <w:color w:val="auto"/>
                <w:sz w:val="21"/>
                <w:szCs w:val="21"/>
                <w:highlight w:val="none"/>
              </w:rPr>
              <w:t>提供以上2项内容满足项目需求的，得6分，仅有一项满足项目需求的得3分；在此基础上，分析方案内容完整、详细，全面、合理的，加4分；分析方案内容一般的，加2分；分析方案简单，不完善的为差，不加分。</w:t>
            </w:r>
          </w:p>
        </w:tc>
        <w:tc>
          <w:tcPr>
            <w:tcW w:w="848" w:type="dxa"/>
            <w:tcBorders>
              <w:left w:val="single" w:color="auto" w:sz="4" w:space="0"/>
            </w:tcBorders>
            <w:noWrap w:val="0"/>
            <w:vAlign w:val="center"/>
          </w:tcPr>
          <w:p>
            <w:pPr>
              <w:jc w:val="center"/>
              <w:rPr>
                <w:rFonts w:hint="default" w:eastAsia="宋体"/>
                <w:color w:val="auto"/>
                <w:highlight w:val="none"/>
                <w:lang w:val="en-US" w:eastAsia="zh-CN"/>
              </w:rPr>
            </w:pPr>
            <w:r>
              <w:rPr>
                <w:rFonts w:hint="eastAsia"/>
                <w:color w:val="auto"/>
                <w:highlight w:val="none"/>
                <w:lang w:val="en-US" w:eastAsia="zh-CN"/>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3" w:hRule="atLeast"/>
        </w:trPr>
        <w:tc>
          <w:tcPr>
            <w:tcW w:w="985" w:type="dxa"/>
            <w:noWrap w:val="0"/>
            <w:vAlign w:val="center"/>
          </w:tcPr>
          <w:p>
            <w:pPr>
              <w:jc w:val="center"/>
              <w:rPr>
                <w:color w:val="auto"/>
                <w:highlight w:val="none"/>
                <w:lang w:val="en-US"/>
              </w:rPr>
            </w:pPr>
          </w:p>
        </w:tc>
        <w:tc>
          <w:tcPr>
            <w:tcW w:w="1307" w:type="dxa"/>
            <w:noWrap w:val="0"/>
            <w:vAlign w:val="center"/>
          </w:tcPr>
          <w:p>
            <w:pPr>
              <w:jc w:val="center"/>
              <w:rPr>
                <w:color w:val="auto"/>
                <w:highlight w:val="none"/>
                <w:lang w:val="en-US"/>
              </w:rPr>
            </w:pPr>
            <w:r>
              <w:rPr>
                <w:rFonts w:hint="eastAsia"/>
                <w:color w:val="auto"/>
                <w:highlight w:val="none"/>
                <w:lang w:val="en-US"/>
              </w:rPr>
              <w:t>应急预案</w:t>
            </w:r>
          </w:p>
        </w:tc>
        <w:tc>
          <w:tcPr>
            <w:tcW w:w="6719" w:type="dxa"/>
            <w:tcBorders>
              <w:right w:val="single" w:color="auto" w:sz="4" w:space="0"/>
            </w:tcBorders>
            <w:noWrap w:val="0"/>
            <w:vAlign w:val="center"/>
          </w:tcPr>
          <w:p>
            <w:pPr>
              <w:jc w:val="left"/>
              <w:rPr>
                <w:color w:val="auto"/>
                <w:szCs w:val="21"/>
                <w:highlight w:val="none"/>
              </w:rPr>
            </w:pPr>
            <w:r>
              <w:rPr>
                <w:rFonts w:hint="eastAsia"/>
                <w:color w:val="auto"/>
                <w:szCs w:val="21"/>
                <w:highlight w:val="none"/>
                <w:lang w:val="en-US" w:eastAsia="zh-CN"/>
              </w:rPr>
              <w:t>未提供</w:t>
            </w:r>
            <w:r>
              <w:rPr>
                <w:rFonts w:hint="eastAsia"/>
                <w:color w:val="auto"/>
                <w:szCs w:val="21"/>
                <w:highlight w:val="none"/>
              </w:rPr>
              <w:t>应对突发事件</w:t>
            </w:r>
            <w:r>
              <w:rPr>
                <w:rFonts w:hint="eastAsia"/>
                <w:color w:val="auto"/>
                <w:szCs w:val="21"/>
                <w:highlight w:val="none"/>
                <w:lang w:val="en-US" w:eastAsia="zh-CN"/>
              </w:rPr>
              <w:t>应急</w:t>
            </w:r>
            <w:r>
              <w:rPr>
                <w:rFonts w:hint="eastAsia"/>
                <w:color w:val="auto"/>
                <w:szCs w:val="21"/>
                <w:highlight w:val="none"/>
              </w:rPr>
              <w:t>预案的，得</w:t>
            </w:r>
            <w:r>
              <w:rPr>
                <w:rFonts w:hint="eastAsia"/>
                <w:color w:val="auto"/>
                <w:szCs w:val="21"/>
                <w:highlight w:val="none"/>
                <w:lang w:val="en-US" w:eastAsia="zh-CN"/>
              </w:rPr>
              <w:t>0</w:t>
            </w:r>
            <w:r>
              <w:rPr>
                <w:rFonts w:hint="eastAsia"/>
                <w:color w:val="auto"/>
                <w:szCs w:val="21"/>
                <w:highlight w:val="none"/>
              </w:rPr>
              <w:t>分；</w:t>
            </w:r>
          </w:p>
          <w:p>
            <w:pPr>
              <w:jc w:val="left"/>
              <w:rPr>
                <w:color w:val="auto"/>
                <w:szCs w:val="21"/>
                <w:highlight w:val="none"/>
              </w:rPr>
            </w:pPr>
            <w:r>
              <w:rPr>
                <w:rFonts w:hint="eastAsia"/>
                <w:color w:val="auto"/>
                <w:szCs w:val="21"/>
                <w:highlight w:val="none"/>
                <w:lang w:val="en-US" w:eastAsia="zh-CN"/>
              </w:rPr>
              <w:t>提供突发事件</w:t>
            </w:r>
            <w:r>
              <w:rPr>
                <w:rFonts w:hint="eastAsia"/>
                <w:color w:val="auto"/>
                <w:szCs w:val="21"/>
                <w:highlight w:val="none"/>
              </w:rPr>
              <w:t>应急预案</w:t>
            </w:r>
            <w:r>
              <w:rPr>
                <w:rFonts w:hint="eastAsia"/>
                <w:color w:val="auto"/>
                <w:szCs w:val="21"/>
                <w:highlight w:val="none"/>
                <w:lang w:eastAsia="zh-CN"/>
              </w:rPr>
              <w:t>，</w:t>
            </w:r>
            <w:r>
              <w:rPr>
                <w:rFonts w:hint="eastAsia"/>
                <w:color w:val="auto"/>
                <w:szCs w:val="21"/>
                <w:highlight w:val="none"/>
              </w:rPr>
              <w:t>且较全面的，得</w:t>
            </w:r>
            <w:r>
              <w:rPr>
                <w:rFonts w:hint="eastAsia"/>
                <w:color w:val="auto"/>
                <w:szCs w:val="21"/>
                <w:highlight w:val="none"/>
                <w:lang w:val="en-US" w:eastAsia="zh-CN"/>
              </w:rPr>
              <w:t>1</w:t>
            </w:r>
            <w:r>
              <w:rPr>
                <w:rFonts w:hint="eastAsia"/>
                <w:color w:val="auto"/>
                <w:szCs w:val="21"/>
                <w:highlight w:val="none"/>
              </w:rPr>
              <w:t>分；</w:t>
            </w:r>
          </w:p>
          <w:p>
            <w:pPr>
              <w:jc w:val="left"/>
              <w:rPr>
                <w:color w:val="auto"/>
                <w:highlight w:val="none"/>
                <w:lang w:val="en-US"/>
              </w:rPr>
            </w:pPr>
            <w:r>
              <w:rPr>
                <w:rFonts w:hint="eastAsia"/>
                <w:color w:val="auto"/>
                <w:szCs w:val="21"/>
                <w:highlight w:val="none"/>
                <w:lang w:val="en-US" w:eastAsia="zh-CN"/>
              </w:rPr>
              <w:t>突发事件</w:t>
            </w:r>
            <w:r>
              <w:rPr>
                <w:rFonts w:hint="eastAsia"/>
                <w:color w:val="auto"/>
                <w:szCs w:val="21"/>
                <w:highlight w:val="none"/>
              </w:rPr>
              <w:t>应急预案</w:t>
            </w:r>
            <w:r>
              <w:rPr>
                <w:rFonts w:hint="eastAsia"/>
                <w:color w:val="auto"/>
                <w:szCs w:val="21"/>
                <w:highlight w:val="none"/>
                <w:lang w:val="en-US" w:eastAsia="zh-CN"/>
              </w:rPr>
              <w:t>要素齐全且</w:t>
            </w:r>
            <w:r>
              <w:rPr>
                <w:rFonts w:hint="eastAsia"/>
                <w:color w:val="auto"/>
                <w:szCs w:val="21"/>
                <w:highlight w:val="none"/>
              </w:rPr>
              <w:t>合理可行</w:t>
            </w:r>
            <w:r>
              <w:rPr>
                <w:rFonts w:hint="eastAsia"/>
                <w:color w:val="auto"/>
                <w:szCs w:val="21"/>
                <w:highlight w:val="none"/>
                <w:lang w:val="en-US" w:eastAsia="zh-CN"/>
              </w:rPr>
              <w:t>的</w:t>
            </w:r>
            <w:r>
              <w:rPr>
                <w:rFonts w:hint="eastAsia"/>
                <w:color w:val="auto"/>
                <w:szCs w:val="21"/>
                <w:highlight w:val="none"/>
              </w:rPr>
              <w:t>，得</w:t>
            </w:r>
            <w:r>
              <w:rPr>
                <w:rFonts w:hint="eastAsia"/>
                <w:color w:val="auto"/>
                <w:szCs w:val="21"/>
                <w:highlight w:val="none"/>
                <w:lang w:val="en-US" w:eastAsia="zh-CN"/>
              </w:rPr>
              <w:t>3</w:t>
            </w:r>
            <w:r>
              <w:rPr>
                <w:rFonts w:hint="eastAsia"/>
                <w:color w:val="auto"/>
                <w:szCs w:val="21"/>
                <w:highlight w:val="none"/>
              </w:rPr>
              <w:t>分。</w:t>
            </w:r>
          </w:p>
        </w:tc>
        <w:tc>
          <w:tcPr>
            <w:tcW w:w="848" w:type="dxa"/>
            <w:tcBorders>
              <w:left w:val="single" w:color="auto" w:sz="4" w:space="0"/>
            </w:tcBorders>
            <w:noWrap w:val="0"/>
            <w:vAlign w:val="center"/>
          </w:tcPr>
          <w:p>
            <w:pPr>
              <w:jc w:val="center"/>
              <w:rPr>
                <w:rFonts w:hint="eastAsia" w:eastAsia="宋体"/>
                <w:color w:val="auto"/>
                <w:highlight w:val="none"/>
                <w:lang w:val="en-US" w:eastAsia="zh-CN"/>
              </w:rPr>
            </w:pPr>
            <w:r>
              <w:rPr>
                <w:rFonts w:hint="eastAsia"/>
                <w:color w:val="auto"/>
                <w:highlight w:val="none"/>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985" w:type="dxa"/>
            <w:noWrap w:val="0"/>
            <w:vAlign w:val="center"/>
          </w:tcPr>
          <w:p>
            <w:pPr>
              <w:jc w:val="center"/>
              <w:rPr>
                <w:color w:val="auto"/>
                <w:highlight w:val="none"/>
                <w:lang w:val="en-US"/>
              </w:rPr>
            </w:pPr>
          </w:p>
        </w:tc>
        <w:tc>
          <w:tcPr>
            <w:tcW w:w="1307" w:type="dxa"/>
            <w:noWrap w:val="0"/>
            <w:vAlign w:val="center"/>
          </w:tcPr>
          <w:p>
            <w:pPr>
              <w:jc w:val="center"/>
              <w:rPr>
                <w:rFonts w:hint="eastAsia"/>
                <w:color w:val="auto"/>
                <w:highlight w:val="none"/>
                <w:lang w:val="en-US"/>
              </w:rPr>
            </w:pPr>
            <w:r>
              <w:rPr>
                <w:rFonts w:hint="eastAsia"/>
                <w:color w:val="auto"/>
                <w:highlight w:val="none"/>
                <w:lang w:val="en-US"/>
              </w:rPr>
              <w:t>合理化建议</w:t>
            </w:r>
          </w:p>
        </w:tc>
        <w:tc>
          <w:tcPr>
            <w:tcW w:w="6719" w:type="dxa"/>
            <w:tcBorders>
              <w:right w:val="single" w:color="auto" w:sz="4" w:space="0"/>
            </w:tcBorders>
            <w:noWrap w:val="0"/>
            <w:vAlign w:val="center"/>
          </w:tcPr>
          <w:p>
            <w:pPr>
              <w:jc w:val="left"/>
              <w:rPr>
                <w:rFonts w:hint="eastAsia"/>
                <w:color w:val="auto"/>
                <w:szCs w:val="21"/>
                <w:highlight w:val="none"/>
              </w:rPr>
            </w:pPr>
            <w:r>
              <w:rPr>
                <w:rFonts w:hint="eastAsia"/>
                <w:color w:val="auto"/>
                <w:szCs w:val="21"/>
                <w:highlight w:val="none"/>
              </w:rPr>
              <w:t>投标人针对本项目特点提出的针对性、可行性意见和建议，</w:t>
            </w:r>
            <w:r>
              <w:rPr>
                <w:rFonts w:hint="eastAsia"/>
                <w:color w:val="auto"/>
                <w:szCs w:val="21"/>
                <w:highlight w:val="none"/>
                <w:lang w:val="en-US" w:eastAsia="zh-CN"/>
              </w:rPr>
              <w:t>每提供一条得1分，</w:t>
            </w:r>
            <w:r>
              <w:rPr>
                <w:rFonts w:hint="eastAsia"/>
                <w:color w:val="auto"/>
                <w:szCs w:val="21"/>
                <w:highlight w:val="none"/>
              </w:rPr>
              <w:t>最高得2分。</w:t>
            </w:r>
          </w:p>
        </w:tc>
        <w:tc>
          <w:tcPr>
            <w:tcW w:w="848" w:type="dxa"/>
            <w:tcBorders>
              <w:left w:val="single" w:color="auto" w:sz="4" w:space="0"/>
            </w:tcBorders>
            <w:noWrap w:val="0"/>
            <w:vAlign w:val="center"/>
          </w:tcPr>
          <w:p>
            <w:pPr>
              <w:jc w:val="center"/>
              <w:rPr>
                <w:rFonts w:hint="eastAsia"/>
                <w:color w:val="auto"/>
                <w:highlight w:val="none"/>
                <w:lang w:val="en-US"/>
              </w:rPr>
            </w:pPr>
            <w:r>
              <w:rPr>
                <w:rFonts w:hint="eastAsia"/>
                <w:color w:val="auto"/>
                <w:highlight w:val="none"/>
                <w:lang w:val="en-US"/>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9011" w:type="dxa"/>
            <w:gridSpan w:val="3"/>
            <w:noWrap w:val="0"/>
            <w:vAlign w:val="center"/>
          </w:tcPr>
          <w:p>
            <w:pPr>
              <w:jc w:val="center"/>
              <w:rPr>
                <w:rFonts w:hint="eastAsia"/>
                <w:color w:val="auto"/>
                <w:highlight w:val="none"/>
              </w:rPr>
            </w:pPr>
            <w:r>
              <w:rPr>
                <w:rFonts w:hint="eastAsia"/>
                <w:color w:val="auto"/>
                <w:highlight w:val="none"/>
              </w:rPr>
              <w:t>合计</w:t>
            </w:r>
          </w:p>
        </w:tc>
        <w:tc>
          <w:tcPr>
            <w:tcW w:w="848" w:type="dxa"/>
            <w:noWrap w:val="0"/>
            <w:vAlign w:val="center"/>
          </w:tcPr>
          <w:p>
            <w:pPr>
              <w:jc w:val="center"/>
              <w:rPr>
                <w:rFonts w:hint="eastAsia"/>
                <w:color w:val="auto"/>
                <w:highlight w:val="none"/>
              </w:rPr>
            </w:pPr>
            <w:r>
              <w:rPr>
                <w:rFonts w:hint="eastAsia"/>
                <w:color w:val="auto"/>
                <w:highlight w:val="none"/>
              </w:rPr>
              <w:t>1</w:t>
            </w:r>
            <w:r>
              <w:rPr>
                <w:rFonts w:hint="eastAsia"/>
                <w:color w:val="auto"/>
                <w:highlight w:val="none"/>
                <w:lang w:val="en-US"/>
              </w:rPr>
              <w:t>00</w:t>
            </w:r>
          </w:p>
        </w:tc>
      </w:tr>
    </w:tbl>
    <w:p>
      <w:pPr>
        <w:rPr>
          <w:highlight w:val="none"/>
        </w:rPr>
        <w:sectPr>
          <w:pgSz w:w="11906" w:h="16838"/>
          <w:pgMar w:top="1418" w:right="946" w:bottom="567" w:left="1500" w:header="851" w:footer="992" w:gutter="0"/>
          <w:cols w:space="720" w:num="1"/>
          <w:docGrid w:type="lines" w:linePitch="312" w:charSpace="0"/>
        </w:sectPr>
      </w:pPr>
    </w:p>
    <w:p>
      <w:pPr>
        <w:pStyle w:val="7"/>
        <w:spacing w:line="300" w:lineRule="auto"/>
        <w:rPr>
          <w:rFonts w:cs="宋体" w:asciiTheme="majorEastAsia" w:hAnsiTheme="majorEastAsia" w:eastAsiaTheme="majorEastAsia"/>
          <w:color w:val="000000" w:themeColor="text1"/>
          <w:szCs w:val="24"/>
          <w:highlight w:val="none"/>
        </w:rPr>
      </w:pPr>
      <w:bookmarkStart w:id="28" w:name="_Toc5344"/>
      <w:bookmarkStart w:id="29" w:name="_Toc3859"/>
    </w:p>
    <w:p>
      <w:pPr>
        <w:pStyle w:val="7"/>
        <w:spacing w:line="300" w:lineRule="auto"/>
        <w:rPr>
          <w:rFonts w:cs="宋体" w:asciiTheme="majorEastAsia" w:hAnsiTheme="majorEastAsia" w:eastAsiaTheme="majorEastAsia"/>
          <w:color w:val="000000" w:themeColor="text1"/>
          <w:szCs w:val="24"/>
          <w:highlight w:val="none"/>
        </w:rPr>
      </w:pPr>
      <w:r>
        <w:rPr>
          <w:rFonts w:hint="eastAsia" w:cs="宋体" w:asciiTheme="majorEastAsia" w:hAnsiTheme="majorEastAsia" w:eastAsiaTheme="majorEastAsia"/>
          <w:color w:val="000000" w:themeColor="text1"/>
          <w:szCs w:val="24"/>
          <w:highlight w:val="none"/>
        </w:rPr>
        <w:t>1. 评标方法</w:t>
      </w:r>
      <w:bookmarkEnd w:id="26"/>
      <w:bookmarkEnd w:id="27"/>
      <w:bookmarkEnd w:id="28"/>
      <w:bookmarkEnd w:id="29"/>
    </w:p>
    <w:p>
      <w:pPr>
        <w:spacing w:line="300" w:lineRule="auto"/>
        <w:ind w:firstLine="480" w:firstLineChars="200"/>
        <w:rPr>
          <w:rFonts w:cs="宋体" w:asciiTheme="majorEastAsia" w:hAnsiTheme="majorEastAsia" w:eastAsiaTheme="majorEastAsia"/>
          <w:color w:val="000000" w:themeColor="text1"/>
          <w:sz w:val="24"/>
          <w:highlight w:val="none"/>
        </w:rPr>
      </w:pPr>
      <w:r>
        <w:rPr>
          <w:rFonts w:hint="eastAsia" w:cs="宋体" w:asciiTheme="majorEastAsia" w:hAnsiTheme="majorEastAsia" w:eastAsiaTheme="majorEastAsia"/>
          <w:color w:val="000000" w:themeColor="text1"/>
          <w:sz w:val="24"/>
          <w:highlight w:val="none"/>
        </w:rPr>
        <w:t>本次评标采用综合评分法。评标委员会对满足招标文件实质性要求的投标文件，按照本章第 2.2 款规定的评分标准进行打分，并按得分由高到低顺序推荐中标候选人，或根据招标人授权直接确定中标人，但投标报价低于其成本的除外。综合评分相等时，以投标报价低的优先；投标报价也相等的，以技术得分高的优先；如果技术得分也相等，按照评标办法前附表的规定确定中标候选人顺序。</w:t>
      </w:r>
    </w:p>
    <w:p>
      <w:pPr>
        <w:pStyle w:val="7"/>
        <w:spacing w:line="300" w:lineRule="auto"/>
        <w:rPr>
          <w:rFonts w:cs="宋体" w:asciiTheme="majorEastAsia" w:hAnsiTheme="majorEastAsia" w:eastAsiaTheme="majorEastAsia"/>
          <w:color w:val="000000" w:themeColor="text1"/>
          <w:szCs w:val="24"/>
          <w:highlight w:val="none"/>
        </w:rPr>
      </w:pPr>
      <w:bookmarkStart w:id="30" w:name="_Toc21374"/>
      <w:bookmarkStart w:id="31" w:name="_Toc29752"/>
      <w:bookmarkStart w:id="32" w:name="_Toc14133"/>
      <w:bookmarkStart w:id="33" w:name="_Toc23656"/>
      <w:r>
        <w:rPr>
          <w:rFonts w:hint="eastAsia" w:cs="宋体" w:asciiTheme="majorEastAsia" w:hAnsiTheme="majorEastAsia" w:eastAsiaTheme="majorEastAsia"/>
          <w:color w:val="000000" w:themeColor="text1"/>
          <w:highlight w:val="none"/>
        </w:rPr>
        <w:t>2. 评审标准</w:t>
      </w:r>
      <w:bookmarkEnd w:id="30"/>
      <w:bookmarkEnd w:id="31"/>
      <w:bookmarkEnd w:id="32"/>
      <w:bookmarkEnd w:id="33"/>
    </w:p>
    <w:p>
      <w:pPr>
        <w:spacing w:line="300" w:lineRule="auto"/>
        <w:rPr>
          <w:rFonts w:cs="宋体" w:asciiTheme="majorEastAsia" w:hAnsiTheme="majorEastAsia" w:eastAsiaTheme="majorEastAsia"/>
          <w:b/>
          <w:bCs/>
          <w:color w:val="000000" w:themeColor="text1"/>
          <w:sz w:val="24"/>
          <w:highlight w:val="none"/>
        </w:rPr>
      </w:pPr>
      <w:r>
        <w:rPr>
          <w:rFonts w:hint="eastAsia" w:cs="宋体" w:asciiTheme="majorEastAsia" w:hAnsiTheme="majorEastAsia" w:eastAsiaTheme="majorEastAsia"/>
          <w:b/>
          <w:bCs/>
          <w:color w:val="000000" w:themeColor="text1"/>
          <w:sz w:val="24"/>
          <w:highlight w:val="none"/>
        </w:rPr>
        <w:t>2.1 初步评审标准</w:t>
      </w:r>
    </w:p>
    <w:p>
      <w:pPr>
        <w:spacing w:line="300" w:lineRule="auto"/>
        <w:rPr>
          <w:rFonts w:cs="宋体" w:asciiTheme="majorEastAsia" w:hAnsiTheme="majorEastAsia" w:eastAsiaTheme="majorEastAsia"/>
          <w:color w:val="000000" w:themeColor="text1"/>
          <w:sz w:val="24"/>
          <w:highlight w:val="none"/>
        </w:rPr>
      </w:pPr>
      <w:r>
        <w:rPr>
          <w:rFonts w:hint="eastAsia" w:cs="宋体" w:asciiTheme="majorEastAsia" w:hAnsiTheme="majorEastAsia" w:eastAsiaTheme="majorEastAsia"/>
          <w:color w:val="000000" w:themeColor="text1"/>
          <w:sz w:val="24"/>
          <w:highlight w:val="none"/>
        </w:rPr>
        <w:t>2.1.2 资格评审标准：见评标办法前附表。</w:t>
      </w:r>
    </w:p>
    <w:p>
      <w:pPr>
        <w:spacing w:line="300" w:lineRule="auto"/>
        <w:rPr>
          <w:rFonts w:cs="宋体" w:asciiTheme="majorEastAsia" w:hAnsiTheme="majorEastAsia" w:eastAsiaTheme="majorEastAsia"/>
          <w:color w:val="000000" w:themeColor="text1"/>
          <w:sz w:val="24"/>
          <w:highlight w:val="none"/>
        </w:rPr>
      </w:pPr>
      <w:r>
        <w:rPr>
          <w:rFonts w:hint="eastAsia" w:cs="宋体" w:asciiTheme="majorEastAsia" w:hAnsiTheme="majorEastAsia" w:eastAsiaTheme="majorEastAsia"/>
          <w:color w:val="000000" w:themeColor="text1"/>
          <w:sz w:val="24"/>
          <w:highlight w:val="none"/>
        </w:rPr>
        <w:t>2.1.3 符合性评审标准：见评标办法前附表。</w:t>
      </w:r>
    </w:p>
    <w:p>
      <w:pPr>
        <w:spacing w:line="300" w:lineRule="auto"/>
        <w:rPr>
          <w:rFonts w:cs="宋体" w:asciiTheme="majorEastAsia" w:hAnsiTheme="majorEastAsia" w:eastAsiaTheme="majorEastAsia"/>
          <w:b/>
          <w:bCs/>
          <w:color w:val="000000" w:themeColor="text1"/>
          <w:sz w:val="24"/>
          <w:highlight w:val="none"/>
        </w:rPr>
      </w:pPr>
      <w:r>
        <w:rPr>
          <w:rFonts w:hint="eastAsia" w:cs="宋体" w:asciiTheme="majorEastAsia" w:hAnsiTheme="majorEastAsia" w:eastAsiaTheme="majorEastAsia"/>
          <w:b/>
          <w:bCs/>
          <w:color w:val="000000" w:themeColor="text1"/>
          <w:sz w:val="24"/>
          <w:highlight w:val="none"/>
        </w:rPr>
        <w:t>2.2 分值构成与评分标准</w:t>
      </w:r>
    </w:p>
    <w:p>
      <w:pPr>
        <w:autoSpaceDE w:val="0"/>
        <w:autoSpaceDN w:val="0"/>
        <w:adjustRightInd w:val="0"/>
        <w:spacing w:before="48" w:line="300" w:lineRule="auto"/>
        <w:ind w:right="2496"/>
        <w:rPr>
          <w:rFonts w:cs="宋体" w:asciiTheme="majorEastAsia" w:hAnsiTheme="majorEastAsia" w:eastAsiaTheme="majorEastAsia"/>
          <w:color w:val="000000" w:themeColor="text1"/>
          <w:sz w:val="24"/>
          <w:highlight w:val="none"/>
        </w:rPr>
      </w:pPr>
      <w:r>
        <w:rPr>
          <w:rFonts w:hint="eastAsia" w:cs="宋体" w:asciiTheme="majorEastAsia" w:hAnsiTheme="majorEastAsia" w:eastAsiaTheme="majorEastAsia"/>
          <w:color w:val="000000" w:themeColor="text1"/>
          <w:sz w:val="24"/>
          <w:highlight w:val="none"/>
        </w:rPr>
        <w:t>2.2.1 分值构成</w:t>
      </w:r>
    </w:p>
    <w:p>
      <w:pPr>
        <w:autoSpaceDE w:val="0"/>
        <w:autoSpaceDN w:val="0"/>
        <w:adjustRightInd w:val="0"/>
        <w:spacing w:before="48" w:line="300" w:lineRule="auto"/>
        <w:ind w:right="2496"/>
        <w:rPr>
          <w:rFonts w:cs="宋体" w:asciiTheme="majorEastAsia" w:hAnsiTheme="majorEastAsia" w:eastAsiaTheme="majorEastAsia"/>
          <w:b/>
          <w:bCs/>
          <w:color w:val="000000" w:themeColor="text1"/>
          <w:kern w:val="0"/>
          <w:sz w:val="24"/>
          <w:highlight w:val="none"/>
        </w:rPr>
      </w:pPr>
      <w:r>
        <w:rPr>
          <w:rFonts w:hint="eastAsia" w:cs="宋体" w:asciiTheme="majorEastAsia" w:hAnsiTheme="majorEastAsia" w:eastAsiaTheme="majorEastAsia"/>
          <w:color w:val="000000" w:themeColor="text1"/>
          <w:sz w:val="24"/>
          <w:highlight w:val="none"/>
        </w:rPr>
        <w:t>（1）</w:t>
      </w:r>
      <w:r>
        <w:rPr>
          <w:rFonts w:hint="eastAsia" w:cs="宋体" w:asciiTheme="majorEastAsia" w:hAnsiTheme="majorEastAsia" w:eastAsiaTheme="majorEastAsia"/>
          <w:b/>
          <w:bCs/>
          <w:color w:val="000000" w:themeColor="text1"/>
          <w:kern w:val="0"/>
          <w:sz w:val="24"/>
          <w:highlight w:val="none"/>
        </w:rPr>
        <w:t>投标</w:t>
      </w:r>
      <w:r>
        <w:rPr>
          <w:rFonts w:hint="eastAsia" w:cs="宋体" w:asciiTheme="majorEastAsia" w:hAnsiTheme="majorEastAsia" w:eastAsiaTheme="majorEastAsia"/>
          <w:b/>
          <w:bCs/>
          <w:color w:val="000000" w:themeColor="text1"/>
          <w:spacing w:val="-2"/>
          <w:kern w:val="0"/>
          <w:sz w:val="24"/>
          <w:highlight w:val="none"/>
        </w:rPr>
        <w:t>报</w:t>
      </w:r>
      <w:r>
        <w:rPr>
          <w:rFonts w:hint="eastAsia" w:cs="宋体" w:asciiTheme="majorEastAsia" w:hAnsiTheme="majorEastAsia" w:eastAsiaTheme="majorEastAsia"/>
          <w:b/>
          <w:bCs/>
          <w:color w:val="000000" w:themeColor="text1"/>
          <w:kern w:val="0"/>
          <w:sz w:val="24"/>
          <w:highlight w:val="none"/>
        </w:rPr>
        <w:t>价</w:t>
      </w:r>
      <w:r>
        <w:rPr>
          <w:rFonts w:hint="eastAsia" w:cs="宋体" w:asciiTheme="majorEastAsia" w:hAnsiTheme="majorEastAsia" w:eastAsiaTheme="majorEastAsia"/>
          <w:b/>
          <w:bCs/>
          <w:color w:val="000000" w:themeColor="text1"/>
          <w:kern w:val="0"/>
          <w:sz w:val="24"/>
          <w:highlight w:val="none"/>
          <w:lang w:eastAsia="zh-CN"/>
        </w:rPr>
        <w:t>：</w:t>
      </w:r>
      <w:r>
        <w:rPr>
          <w:rFonts w:hint="eastAsia" w:cs="宋体" w:asciiTheme="majorEastAsia" w:hAnsiTheme="majorEastAsia" w:eastAsiaTheme="majorEastAsia"/>
          <w:b/>
          <w:bCs/>
          <w:color w:val="000000" w:themeColor="text1"/>
          <w:kern w:val="0"/>
          <w:sz w:val="24"/>
          <w:highlight w:val="none"/>
          <w:u w:val="single"/>
        </w:rPr>
        <w:t xml:space="preserve"> </w:t>
      </w:r>
      <w:r>
        <w:rPr>
          <w:rFonts w:hint="eastAsia" w:cs="宋体" w:asciiTheme="majorEastAsia" w:hAnsiTheme="majorEastAsia" w:eastAsiaTheme="majorEastAsia"/>
          <w:b/>
          <w:bCs/>
          <w:color w:val="000000" w:themeColor="text1"/>
          <w:kern w:val="0"/>
          <w:sz w:val="24"/>
          <w:highlight w:val="none"/>
          <w:u w:val="single"/>
          <w:lang w:val="en-US" w:eastAsia="zh-CN"/>
        </w:rPr>
        <w:t>4</w:t>
      </w:r>
      <w:r>
        <w:rPr>
          <w:rFonts w:hint="eastAsia" w:cs="宋体" w:asciiTheme="majorEastAsia" w:hAnsiTheme="majorEastAsia" w:eastAsiaTheme="majorEastAsia"/>
          <w:b/>
          <w:bCs/>
          <w:color w:val="000000" w:themeColor="text1"/>
          <w:kern w:val="0"/>
          <w:sz w:val="24"/>
          <w:highlight w:val="none"/>
          <w:u w:val="single"/>
        </w:rPr>
        <w:t>0</w:t>
      </w:r>
      <w:r>
        <w:rPr>
          <w:rFonts w:hint="eastAsia" w:cs="宋体" w:asciiTheme="majorEastAsia" w:hAnsiTheme="majorEastAsia" w:eastAsiaTheme="majorEastAsia"/>
          <w:b/>
          <w:bCs/>
          <w:color w:val="000000" w:themeColor="text1"/>
          <w:kern w:val="0"/>
          <w:sz w:val="24"/>
          <w:highlight w:val="none"/>
        </w:rPr>
        <w:t>分</w:t>
      </w:r>
    </w:p>
    <w:p>
      <w:pPr>
        <w:pStyle w:val="10"/>
        <w:spacing w:line="300" w:lineRule="auto"/>
        <w:ind w:firstLine="600" w:firstLineChars="250"/>
        <w:rPr>
          <w:rFonts w:cs="宋体" w:asciiTheme="majorEastAsia" w:hAnsiTheme="majorEastAsia" w:eastAsiaTheme="majorEastAsia"/>
          <w:b/>
          <w:bCs/>
          <w:color w:val="000000" w:themeColor="text1"/>
          <w:kern w:val="0"/>
          <w:sz w:val="24"/>
          <w:highlight w:val="none"/>
        </w:rPr>
      </w:pPr>
      <w:r>
        <w:rPr>
          <w:rFonts w:hint="eastAsia" w:cs="宋体" w:asciiTheme="majorEastAsia" w:hAnsiTheme="majorEastAsia" w:eastAsiaTheme="majorEastAsia"/>
          <w:color w:val="000000" w:themeColor="text1"/>
          <w:kern w:val="0"/>
          <w:sz w:val="24"/>
          <w:highlight w:val="none"/>
        </w:rPr>
        <w:t>根据《中华人民共和国财政部令第87号--政府采购货物和服务招标投标管理办法》：“价格分应当采用低价优先法计算，即满足招标文件要求且投标价格最低的投标报价为评标基准价，其价格分为满分。其他投标人的价格分统一按照下列公式计算：投标报价得分=(评标基准价／投标报价)×40；货物项目的价格分值占总分值的比重不得低于30%”。</w:t>
      </w:r>
    </w:p>
    <w:p>
      <w:pPr>
        <w:pStyle w:val="10"/>
        <w:spacing w:line="300" w:lineRule="auto"/>
        <w:ind w:firstLine="0"/>
        <w:rPr>
          <w:rFonts w:cs="宋体" w:asciiTheme="majorEastAsia" w:hAnsiTheme="majorEastAsia" w:eastAsiaTheme="majorEastAsia"/>
          <w:b/>
          <w:bCs/>
          <w:color w:val="000000" w:themeColor="text1"/>
          <w:kern w:val="0"/>
          <w:sz w:val="24"/>
          <w:highlight w:val="none"/>
        </w:rPr>
      </w:pPr>
      <w:r>
        <w:rPr>
          <w:rFonts w:hint="eastAsia" w:cs="宋体" w:asciiTheme="majorEastAsia" w:hAnsiTheme="majorEastAsia" w:eastAsiaTheme="majorEastAsia"/>
          <w:b/>
          <w:bCs/>
          <w:color w:val="000000" w:themeColor="text1"/>
          <w:kern w:val="0"/>
          <w:sz w:val="24"/>
          <w:highlight w:val="none"/>
        </w:rPr>
        <w:t>（2）商务部分：</w:t>
      </w:r>
      <w:r>
        <w:rPr>
          <w:rFonts w:hint="eastAsia" w:cs="宋体" w:asciiTheme="majorEastAsia" w:hAnsiTheme="majorEastAsia" w:eastAsiaTheme="majorEastAsia"/>
          <w:b/>
          <w:bCs/>
          <w:color w:val="000000" w:themeColor="text1"/>
          <w:kern w:val="0"/>
          <w:sz w:val="24"/>
          <w:highlight w:val="none"/>
          <w:u w:val="single"/>
        </w:rPr>
        <w:t xml:space="preserve">  1</w:t>
      </w:r>
      <w:r>
        <w:rPr>
          <w:rFonts w:hint="eastAsia" w:cs="宋体" w:asciiTheme="majorEastAsia" w:hAnsiTheme="majorEastAsia" w:eastAsiaTheme="majorEastAsia"/>
          <w:b/>
          <w:bCs/>
          <w:color w:val="000000" w:themeColor="text1"/>
          <w:kern w:val="0"/>
          <w:sz w:val="24"/>
          <w:highlight w:val="none"/>
          <w:u w:val="single"/>
          <w:lang w:val="en-US" w:eastAsia="zh-CN"/>
        </w:rPr>
        <w:t>5</w:t>
      </w:r>
      <w:r>
        <w:rPr>
          <w:rFonts w:hint="eastAsia" w:cs="宋体" w:asciiTheme="majorEastAsia" w:hAnsiTheme="majorEastAsia" w:eastAsiaTheme="majorEastAsia"/>
          <w:b/>
          <w:bCs/>
          <w:color w:val="000000" w:themeColor="text1"/>
          <w:kern w:val="0"/>
          <w:sz w:val="24"/>
          <w:highlight w:val="none"/>
          <w:u w:val="single"/>
        </w:rPr>
        <w:t xml:space="preserve">分 </w:t>
      </w:r>
    </w:p>
    <w:p>
      <w:pPr>
        <w:pStyle w:val="10"/>
        <w:spacing w:line="300" w:lineRule="auto"/>
        <w:ind w:firstLine="480"/>
        <w:rPr>
          <w:rFonts w:cs="宋体" w:asciiTheme="majorEastAsia" w:hAnsiTheme="majorEastAsia" w:eastAsiaTheme="majorEastAsia"/>
          <w:color w:val="000000" w:themeColor="text1"/>
          <w:kern w:val="0"/>
          <w:sz w:val="24"/>
          <w:highlight w:val="none"/>
        </w:rPr>
      </w:pPr>
      <w:r>
        <w:rPr>
          <w:rFonts w:hint="eastAsia" w:cs="宋体" w:asciiTheme="majorEastAsia" w:hAnsiTheme="majorEastAsia" w:eastAsiaTheme="majorEastAsia"/>
          <w:color w:val="000000" w:themeColor="text1"/>
          <w:kern w:val="0"/>
          <w:sz w:val="24"/>
          <w:highlight w:val="none"/>
        </w:rPr>
        <w:t>包括投标人的企业实力</w:t>
      </w:r>
      <w:r>
        <w:rPr>
          <w:rFonts w:hint="eastAsia" w:cs="宋体" w:asciiTheme="majorEastAsia" w:hAnsiTheme="majorEastAsia" w:eastAsiaTheme="majorEastAsia"/>
          <w:color w:val="000000" w:themeColor="text1"/>
          <w:kern w:val="0"/>
          <w:sz w:val="24"/>
          <w:highlight w:val="none"/>
          <w:lang w:eastAsia="zh-CN"/>
        </w:rPr>
        <w:t>、业绩</w:t>
      </w:r>
      <w:r>
        <w:rPr>
          <w:rFonts w:hint="eastAsia" w:cs="宋体" w:asciiTheme="majorEastAsia" w:hAnsiTheme="majorEastAsia" w:eastAsiaTheme="majorEastAsia"/>
          <w:color w:val="000000" w:themeColor="text1"/>
          <w:kern w:val="0"/>
          <w:sz w:val="24"/>
          <w:highlight w:val="none"/>
        </w:rPr>
        <w:t>等。</w:t>
      </w:r>
    </w:p>
    <w:p>
      <w:pPr>
        <w:pStyle w:val="10"/>
        <w:spacing w:line="300" w:lineRule="auto"/>
        <w:ind w:firstLine="0"/>
        <w:rPr>
          <w:rFonts w:cs="宋体" w:asciiTheme="majorEastAsia" w:hAnsiTheme="majorEastAsia" w:eastAsiaTheme="majorEastAsia"/>
          <w:b/>
          <w:bCs/>
          <w:color w:val="000000" w:themeColor="text1"/>
          <w:kern w:val="0"/>
          <w:sz w:val="24"/>
          <w:highlight w:val="none"/>
        </w:rPr>
      </w:pPr>
      <w:r>
        <w:rPr>
          <w:rFonts w:hint="eastAsia" w:cs="宋体" w:asciiTheme="majorEastAsia" w:hAnsiTheme="majorEastAsia" w:eastAsiaTheme="majorEastAsia"/>
          <w:b/>
          <w:bCs/>
          <w:color w:val="000000" w:themeColor="text1"/>
          <w:kern w:val="0"/>
          <w:sz w:val="24"/>
          <w:highlight w:val="none"/>
        </w:rPr>
        <w:t>（3）技术部分：</w:t>
      </w:r>
      <w:r>
        <w:rPr>
          <w:rFonts w:hint="eastAsia" w:cs="宋体" w:asciiTheme="majorEastAsia" w:hAnsiTheme="majorEastAsia" w:eastAsiaTheme="majorEastAsia"/>
          <w:b/>
          <w:bCs/>
          <w:color w:val="000000" w:themeColor="text1"/>
          <w:kern w:val="0"/>
          <w:sz w:val="24"/>
          <w:highlight w:val="none"/>
          <w:u w:val="single"/>
        </w:rPr>
        <w:t xml:space="preserve"> </w:t>
      </w:r>
      <w:r>
        <w:rPr>
          <w:rFonts w:hint="eastAsia" w:cs="宋体" w:asciiTheme="majorEastAsia" w:hAnsiTheme="majorEastAsia" w:eastAsiaTheme="majorEastAsia"/>
          <w:b/>
          <w:bCs/>
          <w:color w:val="000000" w:themeColor="text1"/>
          <w:kern w:val="0"/>
          <w:sz w:val="24"/>
          <w:highlight w:val="none"/>
          <w:u w:val="single"/>
          <w:lang w:val="en-US" w:eastAsia="zh-CN"/>
        </w:rPr>
        <w:t>45</w:t>
      </w:r>
      <w:r>
        <w:rPr>
          <w:rFonts w:hint="eastAsia" w:cs="宋体" w:asciiTheme="majorEastAsia" w:hAnsiTheme="majorEastAsia" w:eastAsiaTheme="majorEastAsia"/>
          <w:b/>
          <w:bCs/>
          <w:color w:val="000000" w:themeColor="text1"/>
          <w:kern w:val="0"/>
          <w:sz w:val="24"/>
          <w:highlight w:val="none"/>
          <w:u w:val="single"/>
        </w:rPr>
        <w:t xml:space="preserve"> 分</w:t>
      </w:r>
    </w:p>
    <w:p>
      <w:pPr>
        <w:pStyle w:val="10"/>
        <w:spacing w:line="300" w:lineRule="auto"/>
        <w:ind w:firstLine="480"/>
        <w:rPr>
          <w:rFonts w:cs="宋体" w:asciiTheme="majorEastAsia" w:hAnsiTheme="majorEastAsia" w:eastAsiaTheme="majorEastAsia"/>
          <w:color w:val="000000" w:themeColor="text1"/>
          <w:kern w:val="0"/>
          <w:sz w:val="24"/>
          <w:highlight w:val="none"/>
        </w:rPr>
      </w:pPr>
      <w:r>
        <w:rPr>
          <w:rFonts w:hint="eastAsia" w:cs="宋体" w:asciiTheme="majorEastAsia" w:hAnsiTheme="majorEastAsia" w:eastAsiaTheme="majorEastAsia"/>
          <w:color w:val="000000" w:themeColor="text1"/>
          <w:kern w:val="0"/>
          <w:sz w:val="24"/>
          <w:highlight w:val="none"/>
        </w:rPr>
        <w:t>包括对招标文件的实质性条款是否响应、投标产品技术要求、培训质保、项目实施方案及售后服务保障等方面进行评审）。</w:t>
      </w:r>
    </w:p>
    <w:p>
      <w:pPr>
        <w:spacing w:line="300" w:lineRule="auto"/>
        <w:rPr>
          <w:rFonts w:cs="宋体" w:asciiTheme="majorEastAsia" w:hAnsiTheme="majorEastAsia" w:eastAsiaTheme="majorEastAsia"/>
          <w:color w:val="000000" w:themeColor="text1"/>
          <w:sz w:val="24"/>
          <w:highlight w:val="none"/>
        </w:rPr>
      </w:pPr>
      <w:r>
        <w:rPr>
          <w:rFonts w:hint="eastAsia" w:cs="宋体" w:asciiTheme="majorEastAsia" w:hAnsiTheme="majorEastAsia" w:eastAsiaTheme="majorEastAsia"/>
          <w:color w:val="000000" w:themeColor="text1"/>
          <w:sz w:val="24"/>
          <w:highlight w:val="none"/>
        </w:rPr>
        <w:t>2.2.2 评标基准价计算评标基准价计算方法：见评标办法前附表。</w:t>
      </w:r>
    </w:p>
    <w:p>
      <w:pPr>
        <w:spacing w:line="300" w:lineRule="auto"/>
        <w:rPr>
          <w:rFonts w:cs="宋体" w:asciiTheme="majorEastAsia" w:hAnsiTheme="majorEastAsia" w:eastAsiaTheme="majorEastAsia"/>
          <w:color w:val="000000" w:themeColor="text1"/>
          <w:sz w:val="24"/>
          <w:highlight w:val="none"/>
        </w:rPr>
      </w:pPr>
      <w:r>
        <w:rPr>
          <w:rFonts w:hint="eastAsia" w:cs="宋体" w:asciiTheme="majorEastAsia" w:hAnsiTheme="majorEastAsia" w:eastAsiaTheme="majorEastAsia"/>
          <w:color w:val="000000" w:themeColor="text1"/>
          <w:sz w:val="24"/>
          <w:highlight w:val="none"/>
        </w:rPr>
        <w:t>2.2.4 评分标准</w:t>
      </w:r>
    </w:p>
    <w:p>
      <w:pPr>
        <w:spacing w:line="300" w:lineRule="auto"/>
        <w:rPr>
          <w:rFonts w:cs="宋体" w:asciiTheme="majorEastAsia" w:hAnsiTheme="majorEastAsia" w:eastAsiaTheme="majorEastAsia"/>
          <w:color w:val="000000" w:themeColor="text1"/>
          <w:sz w:val="24"/>
          <w:highlight w:val="none"/>
        </w:rPr>
      </w:pPr>
      <w:r>
        <w:rPr>
          <w:rFonts w:hint="eastAsia" w:cs="宋体" w:asciiTheme="majorEastAsia" w:hAnsiTheme="majorEastAsia" w:eastAsiaTheme="majorEastAsia"/>
          <w:color w:val="000000" w:themeColor="text1"/>
          <w:sz w:val="24"/>
          <w:highlight w:val="none"/>
        </w:rPr>
        <w:t>（1）商务评分标准：见评标办法前附表；</w:t>
      </w:r>
    </w:p>
    <w:p>
      <w:pPr>
        <w:spacing w:line="300" w:lineRule="auto"/>
        <w:rPr>
          <w:rFonts w:cs="宋体" w:asciiTheme="majorEastAsia" w:hAnsiTheme="majorEastAsia" w:eastAsiaTheme="majorEastAsia"/>
          <w:color w:val="000000" w:themeColor="text1"/>
          <w:sz w:val="24"/>
          <w:highlight w:val="none"/>
        </w:rPr>
      </w:pPr>
      <w:r>
        <w:rPr>
          <w:rFonts w:hint="eastAsia" w:cs="宋体" w:asciiTheme="majorEastAsia" w:hAnsiTheme="majorEastAsia" w:eastAsiaTheme="majorEastAsia"/>
          <w:color w:val="000000" w:themeColor="text1"/>
          <w:sz w:val="24"/>
          <w:highlight w:val="none"/>
        </w:rPr>
        <w:t>（2）技术评分标准：见评标办法前附表；</w:t>
      </w:r>
    </w:p>
    <w:p>
      <w:pPr>
        <w:spacing w:line="300" w:lineRule="auto"/>
        <w:rPr>
          <w:rFonts w:cs="宋体" w:asciiTheme="majorEastAsia" w:hAnsiTheme="majorEastAsia" w:eastAsiaTheme="majorEastAsia"/>
          <w:color w:val="000000" w:themeColor="text1"/>
          <w:sz w:val="24"/>
          <w:highlight w:val="none"/>
        </w:rPr>
      </w:pPr>
      <w:r>
        <w:rPr>
          <w:rFonts w:hint="eastAsia" w:cs="宋体" w:asciiTheme="majorEastAsia" w:hAnsiTheme="majorEastAsia" w:eastAsiaTheme="majorEastAsia"/>
          <w:color w:val="000000" w:themeColor="text1"/>
          <w:sz w:val="24"/>
          <w:highlight w:val="none"/>
        </w:rPr>
        <w:t>（3）投标报价评分标准：见评标办法前附表；</w:t>
      </w:r>
    </w:p>
    <w:p>
      <w:pPr>
        <w:pStyle w:val="7"/>
        <w:spacing w:line="300" w:lineRule="auto"/>
        <w:rPr>
          <w:rFonts w:cs="宋体" w:asciiTheme="majorEastAsia" w:hAnsiTheme="majorEastAsia" w:eastAsiaTheme="majorEastAsia"/>
          <w:color w:val="000000" w:themeColor="text1"/>
          <w:szCs w:val="24"/>
          <w:highlight w:val="none"/>
        </w:rPr>
      </w:pPr>
      <w:bookmarkStart w:id="34" w:name="_Toc18463"/>
      <w:bookmarkStart w:id="35" w:name="_Toc8777"/>
      <w:bookmarkStart w:id="36" w:name="_Toc7632"/>
      <w:bookmarkStart w:id="37" w:name="_Toc14035"/>
      <w:r>
        <w:rPr>
          <w:rFonts w:hint="eastAsia" w:cs="宋体" w:asciiTheme="majorEastAsia" w:hAnsiTheme="majorEastAsia" w:eastAsiaTheme="majorEastAsia"/>
          <w:color w:val="000000" w:themeColor="text1"/>
          <w:highlight w:val="none"/>
        </w:rPr>
        <w:t>3. 评标程序</w:t>
      </w:r>
      <w:bookmarkEnd w:id="34"/>
      <w:bookmarkEnd w:id="35"/>
      <w:bookmarkEnd w:id="36"/>
      <w:bookmarkEnd w:id="37"/>
    </w:p>
    <w:p>
      <w:pPr>
        <w:spacing w:line="300" w:lineRule="auto"/>
        <w:rPr>
          <w:rFonts w:cs="宋体" w:asciiTheme="majorEastAsia" w:hAnsiTheme="majorEastAsia" w:eastAsiaTheme="majorEastAsia"/>
          <w:color w:val="000000" w:themeColor="text1"/>
          <w:sz w:val="24"/>
          <w:highlight w:val="none"/>
        </w:rPr>
      </w:pPr>
      <w:r>
        <w:rPr>
          <w:rFonts w:hint="eastAsia" w:cs="宋体" w:asciiTheme="majorEastAsia" w:hAnsiTheme="majorEastAsia" w:eastAsiaTheme="majorEastAsia"/>
          <w:b/>
          <w:bCs/>
          <w:color w:val="000000" w:themeColor="text1"/>
          <w:sz w:val="24"/>
          <w:highlight w:val="none"/>
        </w:rPr>
        <w:t>3.1 初步评审</w:t>
      </w:r>
    </w:p>
    <w:p>
      <w:pPr>
        <w:spacing w:line="300" w:lineRule="auto"/>
        <w:rPr>
          <w:rFonts w:cs="宋体" w:asciiTheme="majorEastAsia" w:hAnsiTheme="majorEastAsia" w:eastAsiaTheme="majorEastAsia"/>
          <w:color w:val="000000" w:themeColor="text1"/>
          <w:sz w:val="24"/>
          <w:highlight w:val="none"/>
        </w:rPr>
      </w:pPr>
      <w:r>
        <w:rPr>
          <w:rFonts w:hint="eastAsia" w:cs="宋体" w:asciiTheme="majorEastAsia" w:hAnsiTheme="majorEastAsia" w:eastAsiaTheme="majorEastAsia"/>
          <w:color w:val="000000" w:themeColor="text1"/>
          <w:sz w:val="24"/>
          <w:highlight w:val="none"/>
        </w:rPr>
        <w:t>3.1.1 评标委员会可以要求投标人提交第二章“投标人须知”规定的有关证明和证件的原件， 以便核验。评标委员会依据本章第 2.1 款规定的标准对投标文件进行初步评审。有一项不符合 评审标准的，评标委员会应当否决其投标。</w:t>
      </w:r>
    </w:p>
    <w:p>
      <w:pPr>
        <w:spacing w:line="300" w:lineRule="auto"/>
        <w:rPr>
          <w:rFonts w:cs="宋体" w:asciiTheme="majorEastAsia" w:hAnsiTheme="majorEastAsia" w:eastAsiaTheme="majorEastAsia"/>
          <w:color w:val="000000" w:themeColor="text1"/>
          <w:sz w:val="24"/>
          <w:highlight w:val="none"/>
        </w:rPr>
      </w:pPr>
      <w:r>
        <w:rPr>
          <w:rFonts w:hint="eastAsia" w:cs="宋体" w:asciiTheme="majorEastAsia" w:hAnsiTheme="majorEastAsia" w:eastAsiaTheme="majorEastAsia"/>
          <w:color w:val="000000" w:themeColor="text1"/>
          <w:sz w:val="24"/>
          <w:highlight w:val="none"/>
        </w:rPr>
        <w:t>3.1.2 投标人有以下情形之一的，评标委员会应当否决其投标：</w:t>
      </w:r>
    </w:p>
    <w:p>
      <w:pPr>
        <w:spacing w:line="300" w:lineRule="auto"/>
        <w:rPr>
          <w:rFonts w:cs="宋体" w:asciiTheme="majorEastAsia" w:hAnsiTheme="majorEastAsia" w:eastAsiaTheme="majorEastAsia"/>
          <w:color w:val="000000" w:themeColor="text1"/>
          <w:sz w:val="24"/>
          <w:highlight w:val="none"/>
        </w:rPr>
      </w:pPr>
      <w:r>
        <w:rPr>
          <w:rFonts w:hint="eastAsia" w:cs="宋体" w:asciiTheme="majorEastAsia" w:hAnsiTheme="majorEastAsia" w:eastAsiaTheme="majorEastAsia"/>
          <w:color w:val="000000" w:themeColor="text1"/>
          <w:sz w:val="24"/>
          <w:highlight w:val="none"/>
        </w:rPr>
        <w:t>（1）投标文件没有对招标文件的实质性要求和条件作出响应，或者对招标文件的偏差超出 招标文件规定的偏差范围或最高项数；</w:t>
      </w:r>
    </w:p>
    <w:p>
      <w:pPr>
        <w:spacing w:line="300" w:lineRule="auto"/>
        <w:rPr>
          <w:rFonts w:cs="宋体" w:asciiTheme="majorEastAsia" w:hAnsiTheme="majorEastAsia" w:eastAsiaTheme="majorEastAsia"/>
          <w:color w:val="000000" w:themeColor="text1"/>
          <w:sz w:val="24"/>
          <w:highlight w:val="none"/>
        </w:rPr>
      </w:pPr>
      <w:r>
        <w:rPr>
          <w:rFonts w:hint="eastAsia" w:cs="宋体" w:asciiTheme="majorEastAsia" w:hAnsiTheme="majorEastAsia" w:eastAsiaTheme="majorEastAsia"/>
          <w:color w:val="000000" w:themeColor="text1"/>
          <w:sz w:val="24"/>
          <w:highlight w:val="none"/>
        </w:rPr>
        <w:t>（2）有串通投标、弄虚作假、行贿等违法行为。</w:t>
      </w:r>
    </w:p>
    <w:p>
      <w:pPr>
        <w:spacing w:line="300" w:lineRule="auto"/>
        <w:rPr>
          <w:rFonts w:cs="宋体" w:asciiTheme="majorEastAsia" w:hAnsiTheme="majorEastAsia" w:eastAsiaTheme="majorEastAsia"/>
          <w:color w:val="000000" w:themeColor="text1"/>
          <w:sz w:val="24"/>
          <w:highlight w:val="none"/>
        </w:rPr>
      </w:pPr>
      <w:r>
        <w:rPr>
          <w:rFonts w:hint="eastAsia" w:cs="宋体" w:asciiTheme="majorEastAsia" w:hAnsiTheme="majorEastAsia" w:eastAsiaTheme="majorEastAsia"/>
          <w:color w:val="000000" w:themeColor="text1"/>
          <w:sz w:val="24"/>
          <w:highlight w:val="none"/>
        </w:rPr>
        <w:t>3.1.3 投标报价有算术错误及其他错误的，评标委员会按以下原则要求投标人对投标报价进 行修正，并要求投标人书面澄清确认。投标人拒不澄清确认的，评标委员会应当否决其投标：</w:t>
      </w:r>
    </w:p>
    <w:p>
      <w:pPr>
        <w:spacing w:line="300" w:lineRule="auto"/>
        <w:rPr>
          <w:rFonts w:cs="宋体" w:asciiTheme="majorEastAsia" w:hAnsiTheme="majorEastAsia" w:eastAsiaTheme="majorEastAsia"/>
          <w:color w:val="000000" w:themeColor="text1"/>
          <w:sz w:val="24"/>
          <w:highlight w:val="none"/>
        </w:rPr>
      </w:pPr>
      <w:r>
        <w:rPr>
          <w:rFonts w:hint="eastAsia" w:cs="宋体" w:asciiTheme="majorEastAsia" w:hAnsiTheme="majorEastAsia" w:eastAsiaTheme="majorEastAsia"/>
          <w:color w:val="000000" w:themeColor="text1"/>
          <w:sz w:val="24"/>
          <w:highlight w:val="none"/>
        </w:rPr>
        <w:t>（1）投标文件中的大写金额与小写金额不一致的，以大写金额为准；</w:t>
      </w:r>
    </w:p>
    <w:p>
      <w:pPr>
        <w:spacing w:line="300" w:lineRule="auto"/>
        <w:rPr>
          <w:rFonts w:cs="宋体" w:asciiTheme="majorEastAsia" w:hAnsiTheme="majorEastAsia" w:eastAsiaTheme="majorEastAsia"/>
          <w:color w:val="000000" w:themeColor="text1"/>
          <w:sz w:val="24"/>
          <w:highlight w:val="none"/>
        </w:rPr>
      </w:pPr>
      <w:r>
        <w:rPr>
          <w:rFonts w:hint="eastAsia" w:cs="宋体" w:asciiTheme="majorEastAsia" w:hAnsiTheme="majorEastAsia" w:eastAsiaTheme="majorEastAsia"/>
          <w:color w:val="000000" w:themeColor="text1"/>
          <w:sz w:val="24"/>
          <w:highlight w:val="none"/>
        </w:rPr>
        <w:t>（2）总价金额与单价金额不一致的，以单价金额为准，但单价金额小数点有明显错误的除 外；</w:t>
      </w:r>
    </w:p>
    <w:p>
      <w:pPr>
        <w:spacing w:line="300" w:lineRule="auto"/>
        <w:rPr>
          <w:rFonts w:cs="宋体" w:asciiTheme="majorEastAsia" w:hAnsiTheme="majorEastAsia" w:eastAsiaTheme="majorEastAsia"/>
          <w:color w:val="000000" w:themeColor="text1"/>
          <w:sz w:val="24"/>
          <w:highlight w:val="none"/>
        </w:rPr>
      </w:pPr>
      <w:r>
        <w:rPr>
          <w:rFonts w:hint="eastAsia" w:cs="宋体" w:asciiTheme="majorEastAsia" w:hAnsiTheme="majorEastAsia" w:eastAsiaTheme="majorEastAsia"/>
          <w:color w:val="000000" w:themeColor="text1"/>
          <w:sz w:val="24"/>
          <w:highlight w:val="none"/>
        </w:rPr>
        <w:t>（3）投标报价为各分项报价金额之和，投标报价与分项报价的合价不一致的，应以各分项 合价累计数为准，修正投标报价；</w:t>
      </w:r>
    </w:p>
    <w:p>
      <w:pPr>
        <w:spacing w:line="300" w:lineRule="auto"/>
        <w:rPr>
          <w:rFonts w:cs="宋体" w:asciiTheme="majorEastAsia" w:hAnsiTheme="majorEastAsia" w:eastAsiaTheme="majorEastAsia"/>
          <w:color w:val="000000" w:themeColor="text1"/>
          <w:sz w:val="24"/>
          <w:highlight w:val="none"/>
        </w:rPr>
      </w:pPr>
      <w:r>
        <w:rPr>
          <w:rFonts w:hint="eastAsia" w:cs="宋体" w:asciiTheme="majorEastAsia" w:hAnsiTheme="majorEastAsia" w:eastAsiaTheme="majorEastAsia"/>
          <w:color w:val="000000" w:themeColor="text1"/>
          <w:sz w:val="24"/>
          <w:highlight w:val="none"/>
        </w:rPr>
        <w:t>（4）如果分项报价中存在缺漏项，则视为缺漏项价格已包含在其他分项报价之中。</w:t>
      </w:r>
    </w:p>
    <w:p>
      <w:pPr>
        <w:spacing w:line="300" w:lineRule="auto"/>
        <w:rPr>
          <w:rFonts w:cs="宋体" w:asciiTheme="majorEastAsia" w:hAnsiTheme="majorEastAsia" w:eastAsiaTheme="majorEastAsia"/>
          <w:color w:val="000000" w:themeColor="text1"/>
          <w:sz w:val="24"/>
          <w:highlight w:val="none"/>
        </w:rPr>
      </w:pPr>
      <w:r>
        <w:rPr>
          <w:rFonts w:hint="eastAsia" w:cs="宋体" w:asciiTheme="majorEastAsia" w:hAnsiTheme="majorEastAsia" w:eastAsiaTheme="majorEastAsia"/>
          <w:b/>
          <w:bCs/>
          <w:color w:val="000000" w:themeColor="text1"/>
          <w:sz w:val="24"/>
          <w:highlight w:val="none"/>
        </w:rPr>
        <w:t>3.2 详细评审</w:t>
      </w:r>
    </w:p>
    <w:p>
      <w:pPr>
        <w:spacing w:line="300" w:lineRule="auto"/>
        <w:rPr>
          <w:rFonts w:cs="宋体" w:asciiTheme="majorEastAsia" w:hAnsiTheme="majorEastAsia" w:eastAsiaTheme="majorEastAsia"/>
          <w:color w:val="000000" w:themeColor="text1"/>
          <w:sz w:val="24"/>
          <w:highlight w:val="none"/>
        </w:rPr>
      </w:pPr>
      <w:r>
        <w:rPr>
          <w:rFonts w:hint="eastAsia" w:cs="宋体" w:asciiTheme="majorEastAsia" w:hAnsiTheme="majorEastAsia" w:eastAsiaTheme="majorEastAsia"/>
          <w:color w:val="000000" w:themeColor="text1"/>
          <w:sz w:val="24"/>
          <w:highlight w:val="none"/>
        </w:rPr>
        <w:t>3.2.1 评标委员会按本章第 2.2 款规定的量化因素和分值进行打分，并计算出综合评估得分。</w:t>
      </w:r>
    </w:p>
    <w:p>
      <w:pPr>
        <w:spacing w:line="300" w:lineRule="auto"/>
        <w:rPr>
          <w:rFonts w:cs="宋体" w:asciiTheme="majorEastAsia" w:hAnsiTheme="majorEastAsia" w:eastAsiaTheme="majorEastAsia"/>
          <w:color w:val="000000" w:themeColor="text1"/>
          <w:sz w:val="24"/>
          <w:highlight w:val="none"/>
        </w:rPr>
      </w:pPr>
      <w:r>
        <w:rPr>
          <w:rFonts w:hint="eastAsia" w:cs="宋体" w:asciiTheme="majorEastAsia" w:hAnsiTheme="majorEastAsia" w:eastAsiaTheme="majorEastAsia"/>
          <w:color w:val="000000" w:themeColor="text1"/>
          <w:sz w:val="24"/>
          <w:highlight w:val="none"/>
        </w:rPr>
        <w:t>（1）按本章第 2.2.4（1）目规定的评审因素和分值对商务部分计算出得分 A；</w:t>
      </w:r>
    </w:p>
    <w:p>
      <w:pPr>
        <w:spacing w:line="300" w:lineRule="auto"/>
        <w:rPr>
          <w:rFonts w:cs="宋体" w:asciiTheme="majorEastAsia" w:hAnsiTheme="majorEastAsia" w:eastAsiaTheme="majorEastAsia"/>
          <w:color w:val="000000" w:themeColor="text1"/>
          <w:sz w:val="24"/>
          <w:highlight w:val="none"/>
        </w:rPr>
      </w:pPr>
      <w:r>
        <w:rPr>
          <w:rFonts w:hint="eastAsia" w:cs="宋体" w:asciiTheme="majorEastAsia" w:hAnsiTheme="majorEastAsia" w:eastAsiaTheme="majorEastAsia"/>
          <w:color w:val="000000" w:themeColor="text1"/>
          <w:sz w:val="24"/>
          <w:highlight w:val="none"/>
        </w:rPr>
        <w:t>（2）按本章第 2.2.4（2）目规定的评审因素和分值对技术部分计算出得分 B；</w:t>
      </w:r>
    </w:p>
    <w:p>
      <w:pPr>
        <w:spacing w:line="300" w:lineRule="auto"/>
        <w:rPr>
          <w:rFonts w:cs="宋体" w:asciiTheme="majorEastAsia" w:hAnsiTheme="majorEastAsia" w:eastAsiaTheme="majorEastAsia"/>
          <w:color w:val="000000" w:themeColor="text1"/>
          <w:sz w:val="24"/>
          <w:highlight w:val="none"/>
        </w:rPr>
      </w:pPr>
      <w:r>
        <w:rPr>
          <w:rFonts w:hint="eastAsia" w:cs="宋体" w:asciiTheme="majorEastAsia" w:hAnsiTheme="majorEastAsia" w:eastAsiaTheme="majorEastAsia"/>
          <w:color w:val="000000" w:themeColor="text1"/>
          <w:sz w:val="24"/>
          <w:highlight w:val="none"/>
        </w:rPr>
        <w:t>（3）按本章第 2.2.4（3）目规定的评审因素和分值对投标报价计算出得分 C；</w:t>
      </w:r>
    </w:p>
    <w:p>
      <w:pPr>
        <w:spacing w:line="300" w:lineRule="auto"/>
        <w:rPr>
          <w:rFonts w:cs="宋体" w:asciiTheme="majorEastAsia" w:hAnsiTheme="majorEastAsia" w:eastAsiaTheme="majorEastAsia"/>
          <w:color w:val="000000" w:themeColor="text1"/>
          <w:sz w:val="24"/>
          <w:highlight w:val="none"/>
        </w:rPr>
      </w:pPr>
      <w:r>
        <w:rPr>
          <w:rFonts w:hint="eastAsia" w:cs="宋体" w:asciiTheme="majorEastAsia" w:hAnsiTheme="majorEastAsia" w:eastAsiaTheme="majorEastAsia"/>
          <w:color w:val="000000" w:themeColor="text1"/>
          <w:sz w:val="24"/>
          <w:highlight w:val="none"/>
        </w:rPr>
        <w:t>3.2.2 评分分值计算保留小数点后两位，小数点后第三位“四舍五入”。</w:t>
      </w:r>
    </w:p>
    <w:p>
      <w:pPr>
        <w:spacing w:line="300" w:lineRule="auto"/>
        <w:rPr>
          <w:rFonts w:cs="宋体" w:asciiTheme="majorEastAsia" w:hAnsiTheme="majorEastAsia" w:eastAsiaTheme="majorEastAsia"/>
          <w:color w:val="000000" w:themeColor="text1"/>
          <w:sz w:val="24"/>
          <w:highlight w:val="none"/>
        </w:rPr>
      </w:pPr>
      <w:r>
        <w:rPr>
          <w:rFonts w:hint="eastAsia" w:cs="宋体" w:asciiTheme="majorEastAsia" w:hAnsiTheme="majorEastAsia" w:eastAsiaTheme="majorEastAsia"/>
          <w:color w:val="000000" w:themeColor="text1"/>
          <w:sz w:val="24"/>
          <w:highlight w:val="none"/>
        </w:rPr>
        <w:t>3.2.3 投标人得分=A+B+C。</w:t>
      </w:r>
    </w:p>
    <w:p>
      <w:pPr>
        <w:spacing w:line="300" w:lineRule="auto"/>
        <w:rPr>
          <w:rFonts w:cs="宋体" w:asciiTheme="majorEastAsia" w:hAnsiTheme="majorEastAsia" w:eastAsiaTheme="majorEastAsia"/>
          <w:color w:val="000000" w:themeColor="text1"/>
          <w:sz w:val="24"/>
          <w:highlight w:val="none"/>
        </w:rPr>
      </w:pPr>
      <w:r>
        <w:rPr>
          <w:rFonts w:hint="eastAsia" w:cs="宋体" w:asciiTheme="majorEastAsia" w:hAnsiTheme="majorEastAsia" w:eastAsiaTheme="majorEastAsia"/>
          <w:color w:val="000000" w:themeColor="text1"/>
          <w:sz w:val="24"/>
          <w:highlight w:val="none"/>
        </w:rPr>
        <w:t>3.2.4 评标委员会发现投标人的报价明显低于其他投标报价，使得其投标报价可能低于其个 别成本的，应当要求该投标人作出书面说明并提供相应的证明材料。投标人不能合理说明或者 不能提供相应证明材料的，评标委员会应当认定该投标人以低于成本报价竞标，并否决其投标。</w:t>
      </w:r>
    </w:p>
    <w:p>
      <w:pPr>
        <w:spacing w:line="300" w:lineRule="auto"/>
        <w:rPr>
          <w:rFonts w:cs="宋体" w:asciiTheme="majorEastAsia" w:hAnsiTheme="majorEastAsia" w:eastAsiaTheme="majorEastAsia"/>
          <w:color w:val="000000" w:themeColor="text1"/>
          <w:sz w:val="24"/>
          <w:highlight w:val="none"/>
        </w:rPr>
      </w:pPr>
      <w:r>
        <w:rPr>
          <w:rFonts w:hint="eastAsia" w:cs="宋体" w:asciiTheme="majorEastAsia" w:hAnsiTheme="majorEastAsia" w:eastAsiaTheme="majorEastAsia"/>
          <w:b/>
          <w:bCs/>
          <w:color w:val="000000" w:themeColor="text1"/>
          <w:sz w:val="24"/>
          <w:highlight w:val="none"/>
        </w:rPr>
        <w:t>3.3 投标文件的澄清</w:t>
      </w:r>
    </w:p>
    <w:p>
      <w:pPr>
        <w:spacing w:line="300" w:lineRule="auto"/>
        <w:rPr>
          <w:rFonts w:cs="宋体" w:asciiTheme="majorEastAsia" w:hAnsiTheme="majorEastAsia" w:eastAsiaTheme="majorEastAsia"/>
          <w:color w:val="000000" w:themeColor="text1"/>
          <w:sz w:val="24"/>
          <w:highlight w:val="none"/>
        </w:rPr>
      </w:pPr>
      <w:r>
        <w:rPr>
          <w:rFonts w:hint="eastAsia" w:cs="宋体" w:asciiTheme="majorEastAsia" w:hAnsiTheme="majorEastAsia" w:eastAsiaTheme="majorEastAsia"/>
          <w:color w:val="000000" w:themeColor="text1"/>
          <w:sz w:val="24"/>
          <w:highlight w:val="none"/>
        </w:rPr>
        <w:t>3.3.1 在评标过程中，评标委员会可以书面形式要求投标人对投标文件中含义不明确、对同 类问题表述不一致或者有明显文字和计算错误的内容作必要的澄清、说明或补正。澄清、说明 或补正应以书面方式进行。评标委员会不接受投标人主动提出的澄清、说明或补正。</w:t>
      </w:r>
    </w:p>
    <w:p>
      <w:pPr>
        <w:spacing w:line="300" w:lineRule="auto"/>
        <w:rPr>
          <w:rFonts w:cs="宋体" w:asciiTheme="majorEastAsia" w:hAnsiTheme="majorEastAsia" w:eastAsiaTheme="majorEastAsia"/>
          <w:color w:val="000000" w:themeColor="text1"/>
          <w:sz w:val="24"/>
          <w:highlight w:val="none"/>
        </w:rPr>
      </w:pPr>
      <w:r>
        <w:rPr>
          <w:rFonts w:hint="eastAsia" w:cs="宋体" w:asciiTheme="majorEastAsia" w:hAnsiTheme="majorEastAsia" w:eastAsiaTheme="majorEastAsia"/>
          <w:color w:val="000000" w:themeColor="text1"/>
          <w:sz w:val="24"/>
          <w:highlight w:val="none"/>
        </w:rPr>
        <w:t>3.3.2 澄清、说明或补正不得超出投标文件的范围且不得改变投标文件的实质性内容，并构 成投标文件的组成部分。</w:t>
      </w:r>
    </w:p>
    <w:p>
      <w:pPr>
        <w:spacing w:line="300" w:lineRule="auto"/>
        <w:rPr>
          <w:rFonts w:cs="宋体" w:asciiTheme="majorEastAsia" w:hAnsiTheme="majorEastAsia" w:eastAsiaTheme="majorEastAsia"/>
          <w:b/>
          <w:bCs/>
          <w:color w:val="000000" w:themeColor="text1"/>
          <w:sz w:val="24"/>
          <w:highlight w:val="none"/>
        </w:rPr>
      </w:pPr>
      <w:r>
        <w:rPr>
          <w:rFonts w:hint="eastAsia" w:cs="宋体" w:asciiTheme="majorEastAsia" w:hAnsiTheme="majorEastAsia" w:eastAsiaTheme="majorEastAsia"/>
          <w:color w:val="000000" w:themeColor="text1"/>
          <w:sz w:val="24"/>
          <w:highlight w:val="none"/>
        </w:rPr>
        <w:t>3.3.3 评标委员会对投标人提交的澄清、说明或补正有疑问的，可以要求投标人进一步澄清、 说明或补正，直至满足评标委员会的要求。</w:t>
      </w:r>
    </w:p>
    <w:p>
      <w:pPr>
        <w:spacing w:line="300" w:lineRule="auto"/>
        <w:rPr>
          <w:rFonts w:cs="宋体" w:asciiTheme="majorEastAsia" w:hAnsiTheme="majorEastAsia" w:eastAsiaTheme="majorEastAsia"/>
          <w:color w:val="000000" w:themeColor="text1"/>
          <w:sz w:val="24"/>
          <w:highlight w:val="none"/>
        </w:rPr>
      </w:pPr>
      <w:r>
        <w:rPr>
          <w:rFonts w:hint="eastAsia" w:cs="宋体" w:asciiTheme="majorEastAsia" w:hAnsiTheme="majorEastAsia" w:eastAsiaTheme="majorEastAsia"/>
          <w:b/>
          <w:bCs/>
          <w:color w:val="000000" w:themeColor="text1"/>
          <w:sz w:val="24"/>
          <w:highlight w:val="none"/>
        </w:rPr>
        <w:t>3.4 评标结果</w:t>
      </w:r>
    </w:p>
    <w:p>
      <w:pPr>
        <w:spacing w:line="300" w:lineRule="auto"/>
        <w:rPr>
          <w:rFonts w:cs="宋体" w:asciiTheme="majorEastAsia" w:hAnsiTheme="majorEastAsia" w:eastAsiaTheme="majorEastAsia"/>
          <w:color w:val="000000" w:themeColor="text1"/>
          <w:sz w:val="24"/>
          <w:highlight w:val="none"/>
        </w:rPr>
      </w:pPr>
      <w:r>
        <w:rPr>
          <w:rFonts w:hint="eastAsia" w:cs="宋体" w:asciiTheme="majorEastAsia" w:hAnsiTheme="majorEastAsia" w:eastAsiaTheme="majorEastAsia"/>
          <w:color w:val="000000" w:themeColor="text1"/>
          <w:sz w:val="24"/>
          <w:highlight w:val="none"/>
        </w:rPr>
        <w:t>3.4.1 除第二章“投标人须知”前附表授权直接确定中标人外，评标委员会按照得分由高到低 的顺序推荐中标候选人，并标明排序。</w:t>
      </w:r>
    </w:p>
    <w:p>
      <w:pPr>
        <w:spacing w:line="300" w:lineRule="auto"/>
        <w:rPr>
          <w:rFonts w:cs="宋体" w:asciiTheme="majorEastAsia" w:hAnsiTheme="majorEastAsia" w:eastAsiaTheme="majorEastAsia"/>
          <w:color w:val="000000" w:themeColor="text1"/>
          <w:sz w:val="24"/>
          <w:highlight w:val="none"/>
        </w:rPr>
      </w:pPr>
      <w:r>
        <w:rPr>
          <w:rFonts w:hint="eastAsia" w:cs="宋体" w:asciiTheme="majorEastAsia" w:hAnsiTheme="majorEastAsia" w:eastAsiaTheme="majorEastAsia"/>
          <w:color w:val="000000" w:themeColor="text1"/>
          <w:sz w:val="24"/>
          <w:highlight w:val="none"/>
        </w:rPr>
        <w:t>3.4.2 评标委员会完成评标后，应当向招标人提交书面评标报告和中标候选人名单。</w:t>
      </w:r>
    </w:p>
    <w:p>
      <w:pPr>
        <w:pStyle w:val="5"/>
        <w:jc w:val="center"/>
        <w:rPr>
          <w:rFonts w:cs="仿宋" w:asciiTheme="majorEastAsia" w:hAnsiTheme="majorEastAsia" w:eastAsiaTheme="majorEastAsia"/>
          <w:color w:val="000000" w:themeColor="text1"/>
          <w:szCs w:val="21"/>
          <w:highlight w:val="none"/>
        </w:rPr>
        <w:sectPr>
          <w:headerReference r:id="rId8" w:type="first"/>
          <w:headerReference r:id="rId7" w:type="default"/>
          <w:pgSz w:w="11906" w:h="16838"/>
          <w:pgMar w:top="1418" w:right="1134" w:bottom="1418" w:left="1134" w:header="851" w:footer="992" w:gutter="0"/>
          <w:cols w:space="720" w:num="1"/>
          <w:titlePg/>
          <w:docGrid w:type="lines" w:linePitch="312" w:charSpace="0"/>
        </w:sectPr>
      </w:pPr>
    </w:p>
    <w:p>
      <w:pPr>
        <w:pStyle w:val="5"/>
        <w:tabs>
          <w:tab w:val="left" w:pos="2685"/>
          <w:tab w:val="center" w:pos="4819"/>
        </w:tabs>
        <w:jc w:val="left"/>
        <w:rPr>
          <w:rFonts w:cs="仿宋" w:asciiTheme="majorEastAsia" w:hAnsiTheme="majorEastAsia" w:eastAsiaTheme="majorEastAsia"/>
          <w:b w:val="0"/>
          <w:color w:val="000000" w:themeColor="text1"/>
          <w:sz w:val="36"/>
          <w:szCs w:val="36"/>
          <w:highlight w:val="none"/>
        </w:rPr>
      </w:pPr>
      <w:r>
        <w:rPr>
          <w:rFonts w:cs="Arial" w:asciiTheme="majorEastAsia" w:hAnsiTheme="majorEastAsia" w:eastAsiaTheme="majorEastAsia"/>
          <w:b w:val="0"/>
          <w:color w:val="000000" w:themeColor="text1"/>
          <w:sz w:val="36"/>
          <w:szCs w:val="36"/>
          <w:highlight w:val="none"/>
        </w:rPr>
        <w:tab/>
      </w:r>
      <w:bookmarkStart w:id="38" w:name="_Toc23721"/>
      <w:bookmarkStart w:id="39" w:name="_Toc4197"/>
      <w:r>
        <w:rPr>
          <w:rFonts w:hint="eastAsia" w:cs="仿宋" w:asciiTheme="majorEastAsia" w:hAnsiTheme="majorEastAsia" w:eastAsiaTheme="majorEastAsia"/>
          <w:b w:val="0"/>
          <w:color w:val="000000" w:themeColor="text1"/>
          <w:sz w:val="36"/>
          <w:szCs w:val="36"/>
          <w:highlight w:val="none"/>
        </w:rPr>
        <w:t>第四章  合同条款及格式</w:t>
      </w:r>
      <w:bookmarkEnd w:id="38"/>
      <w:bookmarkEnd w:id="39"/>
      <w:bookmarkStart w:id="40" w:name="_Toc434784403"/>
      <w:bookmarkStart w:id="41" w:name="_Toc434784363"/>
      <w:bookmarkStart w:id="42" w:name="_Toc433363808"/>
    </w:p>
    <w:bookmarkEnd w:id="40"/>
    <w:bookmarkEnd w:id="41"/>
    <w:bookmarkEnd w:id="42"/>
    <w:p>
      <w:pPr>
        <w:pStyle w:val="22"/>
        <w:spacing w:line="500" w:lineRule="exact"/>
        <w:jc w:val="center"/>
        <w:rPr>
          <w:rFonts w:cs="仿宋" w:asciiTheme="majorEastAsia" w:hAnsiTheme="majorEastAsia" w:eastAsiaTheme="majorEastAsia"/>
          <w:b/>
          <w:color w:val="000000" w:themeColor="text1"/>
          <w:sz w:val="30"/>
          <w:szCs w:val="30"/>
          <w:highlight w:val="none"/>
        </w:rPr>
      </w:pPr>
      <w:r>
        <w:rPr>
          <w:rFonts w:hint="eastAsia" w:cs="仿宋" w:asciiTheme="majorEastAsia" w:hAnsiTheme="majorEastAsia" w:eastAsiaTheme="majorEastAsia"/>
          <w:b/>
          <w:color w:val="000000" w:themeColor="text1"/>
          <w:sz w:val="30"/>
          <w:szCs w:val="30"/>
          <w:highlight w:val="none"/>
        </w:rPr>
        <w:t>XXXXXXXXXXXXXXXXXXXXXXXXX项目</w:t>
      </w:r>
    </w:p>
    <w:p>
      <w:pPr>
        <w:pStyle w:val="22"/>
        <w:spacing w:line="500" w:lineRule="exact"/>
        <w:ind w:firstLine="2160" w:firstLineChars="900"/>
        <w:rPr>
          <w:rFonts w:cs="仿宋" w:asciiTheme="majorEastAsia" w:hAnsiTheme="majorEastAsia" w:eastAsiaTheme="majorEastAsia"/>
          <w:color w:val="000000" w:themeColor="text1"/>
          <w:kern w:val="0"/>
          <w:sz w:val="24"/>
          <w:highlight w:val="none"/>
        </w:rPr>
      </w:pPr>
      <w:r>
        <w:rPr>
          <w:rFonts w:hint="eastAsia" w:cs="仿宋" w:asciiTheme="majorEastAsia" w:hAnsiTheme="majorEastAsia" w:eastAsiaTheme="majorEastAsia"/>
          <w:color w:val="000000" w:themeColor="text1"/>
          <w:kern w:val="0"/>
          <w:sz w:val="24"/>
          <w:highlight w:val="none"/>
        </w:rPr>
        <w:t>（以最终签订合同为准，本合同条款仅供参考）</w:t>
      </w:r>
    </w:p>
    <w:p>
      <w:pPr>
        <w:spacing w:line="360" w:lineRule="auto"/>
        <w:jc w:val="center"/>
        <w:rPr>
          <w:rFonts w:asciiTheme="majorEastAsia" w:hAnsiTheme="majorEastAsia" w:eastAsiaTheme="majorEastAsia"/>
          <w:b/>
          <w:bCs/>
          <w:color w:val="000000" w:themeColor="text1"/>
          <w:sz w:val="28"/>
          <w:szCs w:val="28"/>
          <w:highlight w:val="none"/>
        </w:rPr>
      </w:pPr>
      <w:r>
        <w:rPr>
          <w:rFonts w:hint="eastAsia" w:asciiTheme="majorEastAsia" w:hAnsiTheme="majorEastAsia" w:eastAsiaTheme="majorEastAsia"/>
          <w:b/>
          <w:bCs/>
          <w:color w:val="000000" w:themeColor="text1"/>
          <w:sz w:val="28"/>
          <w:szCs w:val="28"/>
          <w:highlight w:val="none"/>
        </w:rPr>
        <w:t>第一节  通用合同条款</w:t>
      </w:r>
    </w:p>
    <w:p>
      <w:pPr>
        <w:spacing w:line="360" w:lineRule="auto"/>
        <w:rPr>
          <w:rFonts w:asciiTheme="majorEastAsia" w:hAnsiTheme="majorEastAsia" w:eastAsiaTheme="majorEastAsia"/>
          <w:b/>
          <w:bCs/>
          <w:color w:val="000000" w:themeColor="text1"/>
          <w:sz w:val="32"/>
          <w:szCs w:val="32"/>
          <w:highlight w:val="none"/>
        </w:rPr>
      </w:pPr>
      <w:r>
        <w:rPr>
          <w:rFonts w:asciiTheme="majorEastAsia" w:hAnsiTheme="majorEastAsia" w:eastAsiaTheme="majorEastAsia"/>
          <w:b/>
          <w:bCs/>
          <w:color w:val="000000" w:themeColor="text1"/>
          <w:sz w:val="32"/>
          <w:szCs w:val="32"/>
          <w:highlight w:val="none"/>
        </w:rPr>
        <w:t>1.</w:t>
      </w:r>
      <w:r>
        <w:rPr>
          <w:rFonts w:hint="eastAsia" w:asciiTheme="majorEastAsia" w:hAnsiTheme="majorEastAsia" w:eastAsiaTheme="majorEastAsia"/>
          <w:b/>
          <w:bCs/>
          <w:color w:val="000000" w:themeColor="text1"/>
          <w:sz w:val="32"/>
          <w:szCs w:val="32"/>
          <w:highlight w:val="none"/>
        </w:rPr>
        <w:t>一般约定</w:t>
      </w:r>
    </w:p>
    <w:p>
      <w:pPr>
        <w:spacing w:line="360" w:lineRule="auto"/>
        <w:rPr>
          <w:rFonts w:asciiTheme="majorEastAsia" w:hAnsiTheme="majorEastAsia" w:eastAsiaTheme="majorEastAsia"/>
          <w:b/>
          <w:bCs/>
          <w:color w:val="000000" w:themeColor="text1"/>
          <w:sz w:val="28"/>
          <w:szCs w:val="28"/>
          <w:highlight w:val="none"/>
        </w:rPr>
      </w:pPr>
      <w:r>
        <w:rPr>
          <w:rFonts w:asciiTheme="majorEastAsia" w:hAnsiTheme="majorEastAsia" w:eastAsiaTheme="majorEastAsia"/>
          <w:b/>
          <w:bCs/>
          <w:color w:val="000000" w:themeColor="text1"/>
          <w:sz w:val="28"/>
          <w:szCs w:val="28"/>
          <w:highlight w:val="none"/>
        </w:rPr>
        <w:t>1.1</w:t>
      </w:r>
      <w:r>
        <w:rPr>
          <w:rFonts w:hint="eastAsia" w:asciiTheme="majorEastAsia" w:hAnsiTheme="majorEastAsia" w:eastAsiaTheme="majorEastAsia"/>
          <w:b/>
          <w:bCs/>
          <w:color w:val="000000" w:themeColor="text1"/>
          <w:sz w:val="28"/>
          <w:szCs w:val="28"/>
          <w:highlight w:val="none"/>
        </w:rPr>
        <w:t>词语定义</w:t>
      </w:r>
    </w:p>
    <w:p>
      <w:pPr>
        <w:spacing w:line="360" w:lineRule="auto"/>
        <w:ind w:firstLine="420" w:firstLineChars="200"/>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除专用合同条款另有约定外，合同中的下列词语应具有本款所赋予的含义。</w:t>
      </w:r>
    </w:p>
    <w:p>
      <w:pPr>
        <w:spacing w:line="360" w:lineRule="auto"/>
        <w:ind w:firstLine="422" w:firstLineChars="200"/>
        <w:rPr>
          <w:rFonts w:asciiTheme="majorEastAsia" w:hAnsiTheme="majorEastAsia" w:eastAsiaTheme="majorEastAsia"/>
          <w:b/>
          <w:bCs/>
          <w:color w:val="000000" w:themeColor="text1"/>
          <w:highlight w:val="none"/>
        </w:rPr>
      </w:pPr>
      <w:r>
        <w:rPr>
          <w:rFonts w:asciiTheme="majorEastAsia" w:hAnsiTheme="majorEastAsia" w:eastAsiaTheme="majorEastAsia"/>
          <w:b/>
          <w:bCs/>
          <w:color w:val="000000" w:themeColor="text1"/>
          <w:highlight w:val="none"/>
        </w:rPr>
        <w:t xml:space="preserve">1.1.1 </w:t>
      </w:r>
      <w:r>
        <w:rPr>
          <w:rFonts w:hint="eastAsia" w:asciiTheme="majorEastAsia" w:hAnsiTheme="majorEastAsia" w:eastAsiaTheme="majorEastAsia"/>
          <w:b/>
          <w:bCs/>
          <w:color w:val="000000" w:themeColor="text1"/>
          <w:highlight w:val="none"/>
        </w:rPr>
        <w:t>合同</w:t>
      </w:r>
    </w:p>
    <w:p>
      <w:pPr>
        <w:spacing w:line="360" w:lineRule="auto"/>
        <w:ind w:firstLine="420" w:firstLineChars="200"/>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t>1.1.1.1</w:t>
      </w:r>
      <w:r>
        <w:rPr>
          <w:rFonts w:hint="eastAsia" w:asciiTheme="majorEastAsia" w:hAnsiTheme="majorEastAsia" w:eastAsiaTheme="majorEastAsia"/>
          <w:color w:val="000000" w:themeColor="text1"/>
          <w:highlight w:val="none"/>
        </w:rPr>
        <w:t>合同文件（或称合同）：指合同协议书、中标通知书、投标函、商务和技术偏差表、专用合同条款、通用合同条款、供货要求、分项报价表、中标设备技术性能指标的详细描述、技术服务和质保期服务计划，以及其他构成合同组成部分的文件。</w:t>
      </w:r>
    </w:p>
    <w:p>
      <w:pPr>
        <w:spacing w:line="360" w:lineRule="auto"/>
        <w:ind w:firstLine="420" w:firstLineChars="200"/>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t>1.1.1.2</w:t>
      </w:r>
      <w:r>
        <w:rPr>
          <w:rFonts w:hint="eastAsia" w:asciiTheme="majorEastAsia" w:hAnsiTheme="majorEastAsia" w:eastAsiaTheme="majorEastAsia"/>
          <w:color w:val="000000" w:themeColor="text1"/>
          <w:highlight w:val="none"/>
        </w:rPr>
        <w:t>合同协议书：指买方和卖方共同签署的合同协议书。</w:t>
      </w:r>
    </w:p>
    <w:p>
      <w:pPr>
        <w:spacing w:line="360" w:lineRule="auto"/>
        <w:ind w:firstLine="420" w:firstLineChars="200"/>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t>1.1.1.3</w:t>
      </w:r>
      <w:r>
        <w:rPr>
          <w:rFonts w:hint="eastAsia" w:asciiTheme="majorEastAsia" w:hAnsiTheme="majorEastAsia" w:eastAsiaTheme="majorEastAsia"/>
          <w:color w:val="000000" w:themeColor="text1"/>
          <w:highlight w:val="none"/>
        </w:rPr>
        <w:t>中标通知书：指买方通知卖方中标的函件。</w:t>
      </w:r>
    </w:p>
    <w:p>
      <w:pPr>
        <w:spacing w:line="360" w:lineRule="auto"/>
        <w:ind w:firstLine="420" w:firstLineChars="200"/>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t>1.1.1.4</w:t>
      </w:r>
      <w:r>
        <w:rPr>
          <w:rFonts w:hint="eastAsia" w:asciiTheme="majorEastAsia" w:hAnsiTheme="majorEastAsia" w:eastAsiaTheme="majorEastAsia"/>
          <w:color w:val="000000" w:themeColor="text1"/>
          <w:highlight w:val="none"/>
        </w:rPr>
        <w:t>投标函：指由卖方填写并签署的，名为“投标函”的函件。</w:t>
      </w:r>
    </w:p>
    <w:p>
      <w:pPr>
        <w:spacing w:line="360" w:lineRule="auto"/>
        <w:ind w:firstLine="420" w:firstLineChars="200"/>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t>1.1.1.5</w:t>
      </w:r>
      <w:r>
        <w:rPr>
          <w:rFonts w:hint="eastAsia" w:asciiTheme="majorEastAsia" w:hAnsiTheme="majorEastAsia" w:eastAsiaTheme="majorEastAsia"/>
          <w:color w:val="000000" w:themeColor="text1"/>
          <w:highlight w:val="none"/>
        </w:rPr>
        <w:t>商务和技术偏差表：指卖方投标文件中的商务和技术偏差表。</w:t>
      </w:r>
    </w:p>
    <w:p>
      <w:pPr>
        <w:spacing w:line="360" w:lineRule="auto"/>
        <w:ind w:firstLine="420" w:firstLineChars="200"/>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t>1.1.1.6</w:t>
      </w:r>
      <w:r>
        <w:rPr>
          <w:rFonts w:hint="eastAsia" w:asciiTheme="majorEastAsia" w:hAnsiTheme="majorEastAsia" w:eastAsiaTheme="majorEastAsia"/>
          <w:color w:val="000000" w:themeColor="text1"/>
          <w:highlight w:val="none"/>
        </w:rPr>
        <w:t>供货要求：指合同文件中名为“供货要求”的文件。</w:t>
      </w:r>
    </w:p>
    <w:p>
      <w:pPr>
        <w:spacing w:line="360" w:lineRule="auto"/>
        <w:ind w:firstLine="420" w:firstLineChars="200"/>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t>1.1.1.7</w:t>
      </w:r>
      <w:r>
        <w:rPr>
          <w:rFonts w:hint="eastAsia" w:asciiTheme="majorEastAsia" w:hAnsiTheme="majorEastAsia" w:eastAsiaTheme="majorEastAsia"/>
          <w:color w:val="000000" w:themeColor="text1"/>
          <w:highlight w:val="none"/>
        </w:rPr>
        <w:t>中标设备技术性能指标的详细描述：指卖方投标文件中的投标设备技术性能指标的详细描述。</w:t>
      </w:r>
    </w:p>
    <w:p>
      <w:pPr>
        <w:spacing w:line="360" w:lineRule="auto"/>
        <w:ind w:firstLine="420" w:firstLineChars="200"/>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t>1.1.1.8</w:t>
      </w:r>
      <w:r>
        <w:rPr>
          <w:rFonts w:hint="eastAsia" w:asciiTheme="majorEastAsia" w:hAnsiTheme="majorEastAsia" w:eastAsiaTheme="majorEastAsia"/>
          <w:color w:val="000000" w:themeColor="text1"/>
          <w:highlight w:val="none"/>
        </w:rPr>
        <w:t>技术服务和质保期服务计划：指卖方投标文件中的技术服务和质保期服务计划。</w:t>
      </w:r>
    </w:p>
    <w:p>
      <w:pPr>
        <w:spacing w:line="360" w:lineRule="auto"/>
        <w:ind w:firstLine="420" w:firstLineChars="200"/>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t>1.1.1.9</w:t>
      </w:r>
      <w:r>
        <w:rPr>
          <w:rFonts w:hint="eastAsia" w:asciiTheme="majorEastAsia" w:hAnsiTheme="majorEastAsia" w:eastAsiaTheme="majorEastAsia"/>
          <w:color w:val="000000" w:themeColor="text1"/>
          <w:highlight w:val="none"/>
        </w:rPr>
        <w:t>分项报价表：指卖方投标文件中的分项报价表。</w:t>
      </w:r>
    </w:p>
    <w:p>
      <w:pPr>
        <w:spacing w:line="360" w:lineRule="auto"/>
        <w:ind w:firstLine="420" w:firstLineChars="200"/>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t>1.1.1.10</w:t>
      </w:r>
      <w:r>
        <w:rPr>
          <w:rFonts w:hint="eastAsia" w:asciiTheme="majorEastAsia" w:hAnsiTheme="majorEastAsia" w:eastAsiaTheme="majorEastAsia"/>
          <w:color w:val="000000" w:themeColor="text1"/>
          <w:highlight w:val="none"/>
        </w:rPr>
        <w:t>其他合同文件：指经合同双方当事人确认构成合同文件的其他文件。</w:t>
      </w:r>
    </w:p>
    <w:p>
      <w:pPr>
        <w:spacing w:line="360" w:lineRule="auto"/>
        <w:ind w:firstLine="422" w:firstLineChars="200"/>
        <w:rPr>
          <w:rFonts w:asciiTheme="majorEastAsia" w:hAnsiTheme="majorEastAsia" w:eastAsiaTheme="majorEastAsia"/>
          <w:b/>
          <w:bCs/>
          <w:color w:val="000000" w:themeColor="text1"/>
          <w:highlight w:val="none"/>
        </w:rPr>
      </w:pPr>
      <w:r>
        <w:rPr>
          <w:rFonts w:asciiTheme="majorEastAsia" w:hAnsiTheme="majorEastAsia" w:eastAsiaTheme="majorEastAsia"/>
          <w:b/>
          <w:bCs/>
          <w:color w:val="000000" w:themeColor="text1"/>
          <w:highlight w:val="none"/>
        </w:rPr>
        <w:t>1.1.2</w:t>
      </w:r>
      <w:r>
        <w:rPr>
          <w:rFonts w:hint="eastAsia" w:asciiTheme="majorEastAsia" w:hAnsiTheme="majorEastAsia" w:eastAsiaTheme="majorEastAsia"/>
          <w:b/>
          <w:bCs/>
          <w:color w:val="000000" w:themeColor="text1"/>
          <w:highlight w:val="none"/>
        </w:rPr>
        <w:t>合同当事人</w:t>
      </w:r>
    </w:p>
    <w:p>
      <w:pPr>
        <w:spacing w:line="360" w:lineRule="auto"/>
        <w:ind w:firstLine="420" w:firstLineChars="200"/>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t>1.1.2.1</w:t>
      </w:r>
      <w:r>
        <w:rPr>
          <w:rFonts w:hint="eastAsia" w:asciiTheme="majorEastAsia" w:hAnsiTheme="majorEastAsia" w:eastAsiaTheme="majorEastAsia"/>
          <w:color w:val="000000" w:themeColor="text1"/>
          <w:highlight w:val="none"/>
        </w:rPr>
        <w:t>合同当事人：指买方和（或）卖方。</w:t>
      </w:r>
    </w:p>
    <w:p>
      <w:pPr>
        <w:spacing w:line="360" w:lineRule="auto"/>
        <w:ind w:firstLine="420" w:firstLineChars="200"/>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t>1.1.2.2</w:t>
      </w:r>
      <w:r>
        <w:rPr>
          <w:rFonts w:hint="eastAsia" w:asciiTheme="majorEastAsia" w:hAnsiTheme="majorEastAsia" w:eastAsiaTheme="majorEastAsia"/>
          <w:color w:val="000000" w:themeColor="text1"/>
          <w:highlight w:val="none"/>
        </w:rPr>
        <w:t>买方：指与卖方签订合同协议书，购买合同设备和技术服务和质保期服务的当事人，及其合法继承人。</w:t>
      </w:r>
    </w:p>
    <w:p>
      <w:pPr>
        <w:spacing w:line="360" w:lineRule="auto"/>
        <w:ind w:firstLine="420" w:firstLineChars="200"/>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t>1.1.2.3</w:t>
      </w:r>
      <w:r>
        <w:rPr>
          <w:rFonts w:hint="eastAsia" w:asciiTheme="majorEastAsia" w:hAnsiTheme="majorEastAsia" w:eastAsiaTheme="majorEastAsia"/>
          <w:color w:val="000000" w:themeColor="text1"/>
          <w:highlight w:val="none"/>
        </w:rPr>
        <w:t>卖方：指与买方签订合同协议书，提供合同设备和技术服务和质保期服务的当事人，及其合法继承人。</w:t>
      </w:r>
    </w:p>
    <w:p>
      <w:pPr>
        <w:spacing w:line="360" w:lineRule="auto"/>
        <w:ind w:firstLine="422" w:firstLineChars="200"/>
        <w:rPr>
          <w:rFonts w:asciiTheme="majorEastAsia" w:hAnsiTheme="majorEastAsia" w:eastAsiaTheme="majorEastAsia"/>
          <w:b/>
          <w:bCs/>
          <w:color w:val="000000" w:themeColor="text1"/>
          <w:highlight w:val="none"/>
        </w:rPr>
      </w:pPr>
      <w:r>
        <w:rPr>
          <w:rFonts w:asciiTheme="majorEastAsia" w:hAnsiTheme="majorEastAsia" w:eastAsiaTheme="majorEastAsia"/>
          <w:b/>
          <w:bCs/>
          <w:color w:val="000000" w:themeColor="text1"/>
          <w:highlight w:val="none"/>
        </w:rPr>
        <w:t xml:space="preserve">1.1.3 </w:t>
      </w:r>
      <w:r>
        <w:rPr>
          <w:rFonts w:hint="eastAsia" w:asciiTheme="majorEastAsia" w:hAnsiTheme="majorEastAsia" w:eastAsiaTheme="majorEastAsia"/>
          <w:b/>
          <w:bCs/>
          <w:color w:val="000000" w:themeColor="text1"/>
          <w:highlight w:val="none"/>
        </w:rPr>
        <w:t>合同价格</w:t>
      </w:r>
    </w:p>
    <w:p>
      <w:pPr>
        <w:spacing w:line="360" w:lineRule="auto"/>
        <w:ind w:firstLine="420" w:firstLineChars="200"/>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t>1.1.3.1</w:t>
      </w:r>
      <w:r>
        <w:rPr>
          <w:rFonts w:asciiTheme="majorEastAsia" w:hAnsiTheme="majorEastAsia" w:eastAsiaTheme="majorEastAsia"/>
          <w:color w:val="000000" w:themeColor="text1"/>
          <w:highlight w:val="none"/>
        </w:rPr>
        <w:tab/>
      </w:r>
      <w:r>
        <w:rPr>
          <w:rFonts w:hint="eastAsia" w:asciiTheme="majorEastAsia" w:hAnsiTheme="majorEastAsia" w:eastAsiaTheme="majorEastAsia"/>
          <w:color w:val="000000" w:themeColor="text1"/>
          <w:highlight w:val="none"/>
        </w:rPr>
        <w:t>签约合同价：是签订合同时合同协议书中写明的合同总金额。</w:t>
      </w:r>
    </w:p>
    <w:p>
      <w:pPr>
        <w:spacing w:line="360" w:lineRule="auto"/>
        <w:ind w:firstLine="420" w:firstLineChars="200"/>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t>1.1.3.2</w:t>
      </w:r>
      <w:r>
        <w:rPr>
          <w:rFonts w:asciiTheme="majorEastAsia" w:hAnsiTheme="majorEastAsia" w:eastAsiaTheme="majorEastAsia"/>
          <w:color w:val="000000" w:themeColor="text1"/>
          <w:highlight w:val="none"/>
        </w:rPr>
        <w:tab/>
      </w:r>
      <w:r>
        <w:rPr>
          <w:rFonts w:hint="eastAsia" w:asciiTheme="majorEastAsia" w:hAnsiTheme="majorEastAsia" w:eastAsiaTheme="majorEastAsia"/>
          <w:color w:val="000000" w:themeColor="text1"/>
          <w:highlight w:val="none"/>
        </w:rPr>
        <w:t>合同价格：指卖方按合同约定履行了全部合同义务后，买方应付给卖方的金额。</w:t>
      </w:r>
    </w:p>
    <w:p>
      <w:pPr>
        <w:spacing w:line="360" w:lineRule="auto"/>
        <w:ind w:firstLine="420" w:firstLineChars="200"/>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t xml:space="preserve">1.1.4 </w:t>
      </w:r>
      <w:r>
        <w:rPr>
          <w:rFonts w:hint="eastAsia" w:asciiTheme="majorEastAsia" w:hAnsiTheme="majorEastAsia" w:eastAsiaTheme="majorEastAsia"/>
          <w:color w:val="000000" w:themeColor="text1"/>
          <w:highlight w:val="none"/>
        </w:rPr>
        <w:t>合同设备：指卖方按合同约定应向买方提供的设备、装置、备品、备件、易损易耗件、配套使用的软件或其他辅助电子应用程序及技术资料，或其中任何一部分。</w:t>
      </w:r>
    </w:p>
    <w:p>
      <w:pPr>
        <w:spacing w:line="360" w:lineRule="auto"/>
        <w:ind w:firstLine="420" w:firstLineChars="200"/>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t>1.1.5</w:t>
      </w:r>
      <w:r>
        <w:rPr>
          <w:rFonts w:hint="eastAsia" w:asciiTheme="majorEastAsia" w:hAnsiTheme="majorEastAsia" w:eastAsiaTheme="majorEastAsia"/>
          <w:color w:val="000000" w:themeColor="text1"/>
          <w:highlight w:val="none"/>
        </w:rPr>
        <w:t>技术资料：指各种纸质及电子载体的与合同设备的设计、检验、安装、调试、考核、操作、维修以及保养等有关的技术指标、规格、图纸和说明文件。</w:t>
      </w:r>
    </w:p>
    <w:p>
      <w:pPr>
        <w:spacing w:line="360" w:lineRule="auto"/>
        <w:ind w:firstLine="420" w:firstLineChars="200"/>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t>1.1.6</w:t>
      </w:r>
      <w:r>
        <w:rPr>
          <w:rFonts w:hint="eastAsia" w:asciiTheme="majorEastAsia" w:hAnsiTheme="majorEastAsia" w:eastAsiaTheme="majorEastAsia"/>
          <w:color w:val="000000" w:themeColor="text1"/>
          <w:highlight w:val="none"/>
        </w:rPr>
        <w:t>安装：指对合同设备进行的组装、连接以及根据需要将合同设备固定在施工场地内一定的位置上，使其就位并与相关设备、工程实现连接。</w:t>
      </w:r>
    </w:p>
    <w:p>
      <w:pPr>
        <w:spacing w:line="360" w:lineRule="auto"/>
        <w:ind w:firstLine="420" w:firstLineChars="200"/>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t>1.1.7</w:t>
      </w:r>
      <w:r>
        <w:rPr>
          <w:rFonts w:hint="eastAsia" w:asciiTheme="majorEastAsia" w:hAnsiTheme="majorEastAsia" w:eastAsiaTheme="majorEastAsia"/>
          <w:color w:val="000000" w:themeColor="text1"/>
          <w:highlight w:val="none"/>
        </w:rPr>
        <w:t>调试：指在合同设备安装完成后，对合同设备所进行的调校和测试。</w:t>
      </w:r>
    </w:p>
    <w:p>
      <w:pPr>
        <w:spacing w:line="360" w:lineRule="auto"/>
        <w:ind w:firstLine="420" w:firstLineChars="200"/>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t>1.1.8</w:t>
      </w:r>
      <w:r>
        <w:rPr>
          <w:rFonts w:hint="eastAsia" w:asciiTheme="majorEastAsia" w:hAnsiTheme="majorEastAsia" w:eastAsiaTheme="majorEastAsia"/>
          <w:color w:val="000000" w:themeColor="text1"/>
          <w:highlight w:val="none"/>
        </w:rPr>
        <w:t>考核：指在合同设备调试完成后，对合同设备进行的用于确定其是否达到合同约定的技术性能考核指标的考核。</w:t>
      </w:r>
    </w:p>
    <w:p>
      <w:pPr>
        <w:spacing w:line="360" w:lineRule="auto"/>
        <w:ind w:firstLine="420" w:firstLineChars="200"/>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t>1.1.9</w:t>
      </w:r>
      <w:r>
        <w:rPr>
          <w:rFonts w:hint="eastAsia" w:asciiTheme="majorEastAsia" w:hAnsiTheme="majorEastAsia" w:eastAsiaTheme="majorEastAsia"/>
          <w:color w:val="000000" w:themeColor="text1"/>
          <w:highlight w:val="none"/>
        </w:rPr>
        <w:t>验收：指合同设备通过考核达到合同约定的技术性能考核指标后，买方作出接受合同设备的确认。</w:t>
      </w:r>
    </w:p>
    <w:p>
      <w:pPr>
        <w:spacing w:line="360" w:lineRule="auto"/>
        <w:ind w:firstLine="420" w:firstLineChars="200"/>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t>1.1.10</w:t>
      </w:r>
      <w:r>
        <w:rPr>
          <w:rFonts w:hint="eastAsia" w:asciiTheme="majorEastAsia" w:hAnsiTheme="majorEastAsia" w:eastAsiaTheme="majorEastAsia"/>
          <w:color w:val="000000" w:themeColor="text1"/>
          <w:highlight w:val="none"/>
        </w:rPr>
        <w:t>技术服务：指卖方按合同约定，在合同设备验收前，向买方提供的安装、调试服务，或者在由买方负责的安装、调试、考核中对买方进行的技术指导、协助、监督和培训等。</w:t>
      </w:r>
    </w:p>
    <w:p>
      <w:pPr>
        <w:spacing w:line="360" w:lineRule="auto"/>
        <w:ind w:firstLine="420" w:firstLineChars="200"/>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t>1.1.11</w:t>
      </w:r>
      <w:r>
        <w:rPr>
          <w:rFonts w:hint="eastAsia" w:asciiTheme="majorEastAsia" w:hAnsiTheme="majorEastAsia" w:eastAsiaTheme="majorEastAsia"/>
          <w:color w:val="000000" w:themeColor="text1"/>
          <w:highlight w:val="none"/>
        </w:rPr>
        <w:t>质量保证期：指合同设备验收后，卖方按合同约定保证合同设备适当、稳定运行，并负责消除合同设备故障的期限。</w:t>
      </w:r>
    </w:p>
    <w:p>
      <w:pPr>
        <w:spacing w:line="360" w:lineRule="auto"/>
        <w:ind w:firstLine="420" w:firstLineChars="200"/>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t>1.1.12</w:t>
      </w:r>
      <w:r>
        <w:rPr>
          <w:rFonts w:hint="eastAsia" w:asciiTheme="majorEastAsia" w:hAnsiTheme="majorEastAsia" w:eastAsiaTheme="majorEastAsia"/>
          <w:color w:val="000000" w:themeColor="text1"/>
          <w:highlight w:val="none"/>
        </w:rPr>
        <w:t>质保期服务：指在质量保证期内，卖方向买方提供的合同设备维护服务、咨询服务、技术指导、协助以及对出现故障的合同设备进行修理或更换的服务。</w:t>
      </w:r>
    </w:p>
    <w:p>
      <w:pPr>
        <w:spacing w:line="360" w:lineRule="auto"/>
        <w:ind w:firstLine="422" w:firstLineChars="200"/>
        <w:rPr>
          <w:rFonts w:asciiTheme="majorEastAsia" w:hAnsiTheme="majorEastAsia" w:eastAsiaTheme="majorEastAsia"/>
          <w:b/>
          <w:bCs/>
          <w:color w:val="000000" w:themeColor="text1"/>
          <w:highlight w:val="none"/>
        </w:rPr>
      </w:pPr>
      <w:r>
        <w:rPr>
          <w:rFonts w:asciiTheme="majorEastAsia" w:hAnsiTheme="majorEastAsia" w:eastAsiaTheme="majorEastAsia"/>
          <w:b/>
          <w:bCs/>
          <w:color w:val="000000" w:themeColor="text1"/>
          <w:highlight w:val="none"/>
        </w:rPr>
        <w:t>1.1.13</w:t>
      </w:r>
      <w:r>
        <w:rPr>
          <w:rFonts w:hint="eastAsia" w:asciiTheme="majorEastAsia" w:hAnsiTheme="majorEastAsia" w:eastAsiaTheme="majorEastAsia"/>
          <w:b/>
          <w:bCs/>
          <w:color w:val="000000" w:themeColor="text1"/>
          <w:highlight w:val="none"/>
        </w:rPr>
        <w:t>工程</w:t>
      </w:r>
    </w:p>
    <w:p>
      <w:pPr>
        <w:spacing w:line="360" w:lineRule="auto"/>
        <w:ind w:firstLine="420" w:firstLineChars="200"/>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t>1.1.13.1</w:t>
      </w:r>
      <w:r>
        <w:rPr>
          <w:rFonts w:hint="eastAsia" w:asciiTheme="majorEastAsia" w:hAnsiTheme="majorEastAsia" w:eastAsiaTheme="majorEastAsia"/>
          <w:color w:val="000000" w:themeColor="text1"/>
          <w:highlight w:val="none"/>
        </w:rPr>
        <w:t>工程：指在专用合同条款中指明的，安装运行合同设备的工程。</w:t>
      </w:r>
    </w:p>
    <w:p>
      <w:pPr>
        <w:spacing w:line="360" w:lineRule="auto"/>
        <w:ind w:firstLine="420" w:firstLineChars="200"/>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t>1.1.13.2</w:t>
      </w:r>
      <w:r>
        <w:rPr>
          <w:rFonts w:hint="eastAsia" w:asciiTheme="majorEastAsia" w:hAnsiTheme="majorEastAsia" w:eastAsiaTheme="majorEastAsia"/>
          <w:color w:val="000000" w:themeColor="text1"/>
          <w:highlight w:val="none"/>
        </w:rPr>
        <w:t>施工场地（或称工地、施工现场）：指专用合同条款中指明的工程所在场所。</w:t>
      </w:r>
    </w:p>
    <w:p>
      <w:pPr>
        <w:spacing w:line="360" w:lineRule="auto"/>
        <w:ind w:firstLine="420" w:firstLineChars="200"/>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t>1.1.14</w:t>
      </w:r>
      <w:r>
        <w:rPr>
          <w:rFonts w:hint="eastAsia" w:asciiTheme="majorEastAsia" w:hAnsiTheme="majorEastAsia" w:eastAsiaTheme="majorEastAsia"/>
          <w:color w:val="000000" w:themeColor="text1"/>
          <w:highlight w:val="none"/>
        </w:rPr>
        <w:t>天（或称日）：除特别指明外，指日历天。合同中按天计算时间的，开始当天不计入，从次日开始计算。合同约定的期间的最后一天是星期日或者其他法定休假日的，以休假日的次日为期间的最后一天。</w:t>
      </w:r>
    </w:p>
    <w:p>
      <w:pPr>
        <w:spacing w:line="360" w:lineRule="auto"/>
        <w:ind w:firstLine="420" w:firstLineChars="200"/>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t>1.1.15</w:t>
      </w:r>
      <w:r>
        <w:rPr>
          <w:rFonts w:hint="eastAsia" w:asciiTheme="majorEastAsia" w:hAnsiTheme="majorEastAsia" w:eastAsiaTheme="majorEastAsia"/>
          <w:color w:val="000000" w:themeColor="text1"/>
          <w:highlight w:val="none"/>
        </w:rPr>
        <w:t>月：按照公历月计算。合同中按月计算时间的，开始当天不计入，从次日开始计算。合同约定的期间的最后一天是星期日或者其他法定休假日的，以休假日的次日为期间的最后一天。</w:t>
      </w:r>
    </w:p>
    <w:p>
      <w:pPr>
        <w:spacing w:line="360" w:lineRule="auto"/>
        <w:ind w:firstLine="420" w:firstLineChars="200"/>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t>1.1.16</w:t>
      </w:r>
      <w:r>
        <w:rPr>
          <w:rFonts w:hint="eastAsia" w:asciiTheme="majorEastAsia" w:hAnsiTheme="majorEastAsia" w:eastAsiaTheme="majorEastAsia"/>
          <w:color w:val="000000" w:themeColor="text1"/>
          <w:highlight w:val="none"/>
        </w:rPr>
        <w:t>书面形式：指合同文件、信件和数据电文（包括电报、电传、传真、电子数据交换和电子邮件）等可以有形地表现所载内容的形式。</w:t>
      </w:r>
    </w:p>
    <w:p>
      <w:pPr>
        <w:spacing w:line="360" w:lineRule="auto"/>
        <w:rPr>
          <w:rFonts w:asciiTheme="majorEastAsia" w:hAnsiTheme="majorEastAsia" w:eastAsiaTheme="majorEastAsia"/>
          <w:b/>
          <w:bCs/>
          <w:color w:val="000000" w:themeColor="text1"/>
          <w:sz w:val="28"/>
          <w:szCs w:val="28"/>
          <w:highlight w:val="none"/>
        </w:rPr>
      </w:pPr>
      <w:r>
        <w:rPr>
          <w:rFonts w:asciiTheme="majorEastAsia" w:hAnsiTheme="majorEastAsia" w:eastAsiaTheme="majorEastAsia"/>
          <w:b/>
          <w:bCs/>
          <w:color w:val="000000" w:themeColor="text1"/>
          <w:sz w:val="28"/>
          <w:szCs w:val="28"/>
          <w:highlight w:val="none"/>
        </w:rPr>
        <w:t>1.2</w:t>
      </w:r>
      <w:r>
        <w:rPr>
          <w:rFonts w:hint="eastAsia" w:asciiTheme="majorEastAsia" w:hAnsiTheme="majorEastAsia" w:eastAsiaTheme="majorEastAsia"/>
          <w:b/>
          <w:bCs/>
          <w:color w:val="000000" w:themeColor="text1"/>
          <w:sz w:val="28"/>
          <w:szCs w:val="28"/>
          <w:highlight w:val="none"/>
        </w:rPr>
        <w:t>语言文字</w:t>
      </w:r>
    </w:p>
    <w:p>
      <w:pPr>
        <w:spacing w:line="360" w:lineRule="auto"/>
        <w:ind w:firstLine="420" w:firstLineChars="200"/>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合同使用的语言文字为中文。专用术语使用外文的，应附有中文注释。</w:t>
      </w:r>
    </w:p>
    <w:p>
      <w:pPr>
        <w:spacing w:line="360" w:lineRule="auto"/>
        <w:rPr>
          <w:rFonts w:asciiTheme="majorEastAsia" w:hAnsiTheme="majorEastAsia" w:eastAsiaTheme="majorEastAsia"/>
          <w:b/>
          <w:bCs/>
          <w:color w:val="000000" w:themeColor="text1"/>
          <w:sz w:val="28"/>
          <w:szCs w:val="28"/>
          <w:highlight w:val="none"/>
        </w:rPr>
      </w:pPr>
      <w:r>
        <w:rPr>
          <w:rFonts w:asciiTheme="majorEastAsia" w:hAnsiTheme="majorEastAsia" w:eastAsiaTheme="majorEastAsia"/>
          <w:b/>
          <w:bCs/>
          <w:color w:val="000000" w:themeColor="text1"/>
          <w:sz w:val="28"/>
          <w:szCs w:val="28"/>
          <w:highlight w:val="none"/>
        </w:rPr>
        <w:t xml:space="preserve">1.3 </w:t>
      </w:r>
      <w:r>
        <w:rPr>
          <w:rFonts w:hint="eastAsia" w:asciiTheme="majorEastAsia" w:hAnsiTheme="majorEastAsia" w:eastAsiaTheme="majorEastAsia"/>
          <w:b/>
          <w:bCs/>
          <w:color w:val="000000" w:themeColor="text1"/>
          <w:sz w:val="28"/>
          <w:szCs w:val="28"/>
          <w:highlight w:val="none"/>
        </w:rPr>
        <w:t>合同文件的优先顺序</w:t>
      </w:r>
    </w:p>
    <w:p>
      <w:pPr>
        <w:spacing w:line="360" w:lineRule="auto"/>
        <w:ind w:firstLine="420" w:firstLineChars="200"/>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组成合同的各项文件应互相解释，互为说明。除专用合同条款另有约定外，解释合同文件的优先顺序如下：</w:t>
      </w:r>
    </w:p>
    <w:p>
      <w:pPr>
        <w:spacing w:line="360" w:lineRule="auto"/>
        <w:ind w:firstLine="420" w:firstLineChars="200"/>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w:t>
      </w:r>
      <w:r>
        <w:rPr>
          <w:rFonts w:asciiTheme="majorEastAsia" w:hAnsiTheme="majorEastAsia" w:eastAsiaTheme="majorEastAsia"/>
          <w:color w:val="000000" w:themeColor="text1"/>
          <w:highlight w:val="none"/>
        </w:rPr>
        <w:t>1</w:t>
      </w:r>
      <w:r>
        <w:rPr>
          <w:rFonts w:hint="eastAsia" w:asciiTheme="majorEastAsia" w:hAnsiTheme="majorEastAsia" w:eastAsiaTheme="majorEastAsia"/>
          <w:color w:val="000000" w:themeColor="text1"/>
          <w:highlight w:val="none"/>
        </w:rPr>
        <w:t>）合同协议书；</w:t>
      </w:r>
    </w:p>
    <w:p>
      <w:pPr>
        <w:spacing w:line="360" w:lineRule="auto"/>
        <w:ind w:firstLine="420" w:firstLineChars="200"/>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w:t>
      </w:r>
      <w:r>
        <w:rPr>
          <w:rFonts w:asciiTheme="majorEastAsia" w:hAnsiTheme="majorEastAsia" w:eastAsiaTheme="majorEastAsia"/>
          <w:color w:val="000000" w:themeColor="text1"/>
          <w:highlight w:val="none"/>
        </w:rPr>
        <w:t>2</w:t>
      </w:r>
      <w:r>
        <w:rPr>
          <w:rFonts w:hint="eastAsia" w:asciiTheme="majorEastAsia" w:hAnsiTheme="majorEastAsia" w:eastAsiaTheme="majorEastAsia"/>
          <w:color w:val="000000" w:themeColor="text1"/>
          <w:highlight w:val="none"/>
        </w:rPr>
        <w:t>）中标通知书；</w:t>
      </w:r>
    </w:p>
    <w:p>
      <w:pPr>
        <w:spacing w:line="360" w:lineRule="auto"/>
        <w:ind w:firstLine="420" w:firstLineChars="200"/>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w:t>
      </w:r>
      <w:r>
        <w:rPr>
          <w:rFonts w:asciiTheme="majorEastAsia" w:hAnsiTheme="majorEastAsia" w:eastAsiaTheme="majorEastAsia"/>
          <w:color w:val="000000" w:themeColor="text1"/>
          <w:highlight w:val="none"/>
        </w:rPr>
        <w:t>3</w:t>
      </w:r>
      <w:r>
        <w:rPr>
          <w:rFonts w:hint="eastAsia" w:asciiTheme="majorEastAsia" w:hAnsiTheme="majorEastAsia" w:eastAsiaTheme="majorEastAsia"/>
          <w:color w:val="000000" w:themeColor="text1"/>
          <w:highlight w:val="none"/>
        </w:rPr>
        <w:t>）投标函；</w:t>
      </w:r>
    </w:p>
    <w:p>
      <w:pPr>
        <w:spacing w:line="360" w:lineRule="auto"/>
        <w:ind w:firstLine="420" w:firstLineChars="200"/>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w:t>
      </w:r>
      <w:r>
        <w:rPr>
          <w:rFonts w:asciiTheme="majorEastAsia" w:hAnsiTheme="majorEastAsia" w:eastAsiaTheme="majorEastAsia"/>
          <w:color w:val="000000" w:themeColor="text1"/>
          <w:highlight w:val="none"/>
        </w:rPr>
        <w:t>4</w:t>
      </w:r>
      <w:r>
        <w:rPr>
          <w:rFonts w:hint="eastAsia" w:asciiTheme="majorEastAsia" w:hAnsiTheme="majorEastAsia" w:eastAsiaTheme="majorEastAsia"/>
          <w:color w:val="000000" w:themeColor="text1"/>
          <w:highlight w:val="none"/>
        </w:rPr>
        <w:t>）商务和技术偏差表；</w:t>
      </w:r>
    </w:p>
    <w:p>
      <w:pPr>
        <w:spacing w:line="360" w:lineRule="auto"/>
        <w:ind w:firstLine="420" w:firstLineChars="200"/>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w:t>
      </w:r>
      <w:r>
        <w:rPr>
          <w:rFonts w:asciiTheme="majorEastAsia" w:hAnsiTheme="majorEastAsia" w:eastAsiaTheme="majorEastAsia"/>
          <w:color w:val="000000" w:themeColor="text1"/>
          <w:highlight w:val="none"/>
        </w:rPr>
        <w:t>5</w:t>
      </w:r>
      <w:r>
        <w:rPr>
          <w:rFonts w:hint="eastAsia" w:asciiTheme="majorEastAsia" w:hAnsiTheme="majorEastAsia" w:eastAsiaTheme="majorEastAsia"/>
          <w:color w:val="000000" w:themeColor="text1"/>
          <w:highlight w:val="none"/>
        </w:rPr>
        <w:t>）专用合同条款；</w:t>
      </w:r>
    </w:p>
    <w:p>
      <w:pPr>
        <w:spacing w:line="360" w:lineRule="auto"/>
        <w:ind w:firstLine="420" w:firstLineChars="200"/>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w:t>
      </w:r>
      <w:r>
        <w:rPr>
          <w:rFonts w:asciiTheme="majorEastAsia" w:hAnsiTheme="majorEastAsia" w:eastAsiaTheme="majorEastAsia"/>
          <w:color w:val="000000" w:themeColor="text1"/>
          <w:highlight w:val="none"/>
        </w:rPr>
        <w:t>6</w:t>
      </w:r>
      <w:r>
        <w:rPr>
          <w:rFonts w:hint="eastAsia" w:asciiTheme="majorEastAsia" w:hAnsiTheme="majorEastAsia" w:eastAsiaTheme="majorEastAsia"/>
          <w:color w:val="000000" w:themeColor="text1"/>
          <w:highlight w:val="none"/>
        </w:rPr>
        <w:t>）通用合同条款；</w:t>
      </w:r>
    </w:p>
    <w:p>
      <w:pPr>
        <w:spacing w:line="360" w:lineRule="auto"/>
        <w:ind w:firstLine="420" w:firstLineChars="200"/>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w:t>
      </w:r>
      <w:r>
        <w:rPr>
          <w:rFonts w:asciiTheme="majorEastAsia" w:hAnsiTheme="majorEastAsia" w:eastAsiaTheme="majorEastAsia"/>
          <w:color w:val="000000" w:themeColor="text1"/>
          <w:highlight w:val="none"/>
        </w:rPr>
        <w:t>7</w:t>
      </w:r>
      <w:r>
        <w:rPr>
          <w:rFonts w:hint="eastAsia" w:asciiTheme="majorEastAsia" w:hAnsiTheme="majorEastAsia" w:eastAsiaTheme="majorEastAsia"/>
          <w:color w:val="000000" w:themeColor="text1"/>
          <w:highlight w:val="none"/>
        </w:rPr>
        <w:t>）供货要求；</w:t>
      </w:r>
    </w:p>
    <w:p>
      <w:pPr>
        <w:spacing w:line="360" w:lineRule="auto"/>
        <w:ind w:firstLine="420" w:firstLineChars="200"/>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w:t>
      </w:r>
      <w:r>
        <w:rPr>
          <w:rFonts w:asciiTheme="majorEastAsia" w:hAnsiTheme="majorEastAsia" w:eastAsiaTheme="majorEastAsia"/>
          <w:color w:val="000000" w:themeColor="text1"/>
          <w:highlight w:val="none"/>
        </w:rPr>
        <w:t>8</w:t>
      </w:r>
      <w:r>
        <w:rPr>
          <w:rFonts w:hint="eastAsia" w:asciiTheme="majorEastAsia" w:hAnsiTheme="majorEastAsia" w:eastAsiaTheme="majorEastAsia"/>
          <w:color w:val="000000" w:themeColor="text1"/>
          <w:highlight w:val="none"/>
        </w:rPr>
        <w:t>）分项报价表；</w:t>
      </w:r>
    </w:p>
    <w:p>
      <w:pPr>
        <w:spacing w:line="360" w:lineRule="auto"/>
        <w:ind w:firstLine="420" w:firstLineChars="200"/>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w:t>
      </w:r>
      <w:r>
        <w:rPr>
          <w:rFonts w:asciiTheme="majorEastAsia" w:hAnsiTheme="majorEastAsia" w:eastAsiaTheme="majorEastAsia"/>
          <w:color w:val="000000" w:themeColor="text1"/>
          <w:highlight w:val="none"/>
        </w:rPr>
        <w:t>9</w:t>
      </w:r>
      <w:r>
        <w:rPr>
          <w:rFonts w:hint="eastAsia" w:asciiTheme="majorEastAsia" w:hAnsiTheme="majorEastAsia" w:eastAsiaTheme="majorEastAsia"/>
          <w:color w:val="000000" w:themeColor="text1"/>
          <w:highlight w:val="none"/>
        </w:rPr>
        <w:t>）中标设备技术性能指标的详细描述；</w:t>
      </w:r>
    </w:p>
    <w:p>
      <w:pPr>
        <w:spacing w:line="360" w:lineRule="auto"/>
        <w:ind w:firstLine="420" w:firstLineChars="200"/>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w:t>
      </w:r>
      <w:r>
        <w:rPr>
          <w:rFonts w:asciiTheme="majorEastAsia" w:hAnsiTheme="majorEastAsia" w:eastAsiaTheme="majorEastAsia"/>
          <w:color w:val="000000" w:themeColor="text1"/>
          <w:highlight w:val="none"/>
        </w:rPr>
        <w:t>10</w:t>
      </w:r>
      <w:r>
        <w:rPr>
          <w:rFonts w:hint="eastAsia" w:asciiTheme="majorEastAsia" w:hAnsiTheme="majorEastAsia" w:eastAsiaTheme="majorEastAsia"/>
          <w:color w:val="000000" w:themeColor="text1"/>
          <w:highlight w:val="none"/>
        </w:rPr>
        <w:t>）技术服务和质保期服务计划；</w:t>
      </w:r>
    </w:p>
    <w:p>
      <w:pPr>
        <w:spacing w:line="360" w:lineRule="auto"/>
        <w:ind w:firstLine="420" w:firstLineChars="200"/>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w:t>
      </w:r>
      <w:r>
        <w:rPr>
          <w:rFonts w:asciiTheme="majorEastAsia" w:hAnsiTheme="majorEastAsia" w:eastAsiaTheme="majorEastAsia"/>
          <w:color w:val="000000" w:themeColor="text1"/>
          <w:highlight w:val="none"/>
        </w:rPr>
        <w:t>11</w:t>
      </w:r>
      <w:r>
        <w:rPr>
          <w:rFonts w:hint="eastAsia" w:asciiTheme="majorEastAsia" w:hAnsiTheme="majorEastAsia" w:eastAsiaTheme="majorEastAsia"/>
          <w:color w:val="000000" w:themeColor="text1"/>
          <w:highlight w:val="none"/>
        </w:rPr>
        <w:t>）其他合同文件。</w:t>
      </w:r>
    </w:p>
    <w:p>
      <w:pPr>
        <w:spacing w:line="360" w:lineRule="auto"/>
        <w:rPr>
          <w:rFonts w:asciiTheme="majorEastAsia" w:hAnsiTheme="majorEastAsia" w:eastAsiaTheme="majorEastAsia"/>
          <w:b/>
          <w:bCs/>
          <w:color w:val="000000" w:themeColor="text1"/>
          <w:sz w:val="28"/>
          <w:szCs w:val="28"/>
          <w:highlight w:val="none"/>
        </w:rPr>
      </w:pPr>
      <w:r>
        <w:rPr>
          <w:rFonts w:asciiTheme="majorEastAsia" w:hAnsiTheme="majorEastAsia" w:eastAsiaTheme="majorEastAsia"/>
          <w:b/>
          <w:bCs/>
          <w:color w:val="000000" w:themeColor="text1"/>
          <w:sz w:val="28"/>
          <w:szCs w:val="28"/>
          <w:highlight w:val="none"/>
        </w:rPr>
        <w:t>1.4</w:t>
      </w:r>
      <w:r>
        <w:rPr>
          <w:rFonts w:hint="eastAsia" w:asciiTheme="majorEastAsia" w:hAnsiTheme="majorEastAsia" w:eastAsiaTheme="majorEastAsia"/>
          <w:b/>
          <w:bCs/>
          <w:color w:val="000000" w:themeColor="text1"/>
          <w:sz w:val="28"/>
          <w:szCs w:val="28"/>
          <w:highlight w:val="none"/>
        </w:rPr>
        <w:t>合同的生效及变更</w:t>
      </w:r>
    </w:p>
    <w:p>
      <w:pPr>
        <w:spacing w:line="360" w:lineRule="auto"/>
        <w:ind w:firstLine="420" w:firstLineChars="200"/>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t>1.4.1</w:t>
      </w:r>
      <w:r>
        <w:rPr>
          <w:rFonts w:hint="eastAsia" w:asciiTheme="majorEastAsia" w:hAnsiTheme="majorEastAsia" w:eastAsiaTheme="majorEastAsia"/>
          <w:color w:val="000000" w:themeColor="text1"/>
          <w:highlight w:val="none"/>
        </w:rPr>
        <w:t>除专用合同条款另有约定外，买方和卖方的法定代表人（单位负责人）或其授权代表在合同协议书上签字并加盖单位章后，合同生效。</w:t>
      </w:r>
    </w:p>
    <w:p>
      <w:pPr>
        <w:spacing w:line="360" w:lineRule="auto"/>
        <w:ind w:firstLine="420" w:firstLineChars="200"/>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t>1.4.2</w:t>
      </w:r>
      <w:r>
        <w:rPr>
          <w:rFonts w:hint="eastAsia" w:asciiTheme="majorEastAsia" w:hAnsiTheme="majorEastAsia" w:eastAsiaTheme="majorEastAsia"/>
          <w:color w:val="000000" w:themeColor="text1"/>
          <w:highlight w:val="none"/>
        </w:rPr>
        <w:t>除专用合同条款另有约定外，在合同履行过程中，如需对合同进行变更，双方应签订书面协议，并经双方法定代表人（单位负责人）或其授权代表签字并加盖单位章后生效。</w:t>
      </w:r>
    </w:p>
    <w:p>
      <w:pPr>
        <w:spacing w:line="360" w:lineRule="auto"/>
        <w:rPr>
          <w:rFonts w:asciiTheme="majorEastAsia" w:hAnsiTheme="majorEastAsia" w:eastAsiaTheme="majorEastAsia"/>
          <w:b/>
          <w:bCs/>
          <w:color w:val="000000" w:themeColor="text1"/>
          <w:sz w:val="28"/>
          <w:szCs w:val="28"/>
          <w:highlight w:val="none"/>
        </w:rPr>
      </w:pPr>
      <w:r>
        <w:rPr>
          <w:rFonts w:asciiTheme="majorEastAsia" w:hAnsiTheme="majorEastAsia" w:eastAsiaTheme="majorEastAsia"/>
          <w:b/>
          <w:bCs/>
          <w:color w:val="000000" w:themeColor="text1"/>
          <w:sz w:val="28"/>
          <w:szCs w:val="28"/>
          <w:highlight w:val="none"/>
        </w:rPr>
        <w:t>1.5</w:t>
      </w:r>
      <w:r>
        <w:rPr>
          <w:rFonts w:hint="eastAsia" w:asciiTheme="majorEastAsia" w:hAnsiTheme="majorEastAsia" w:eastAsiaTheme="majorEastAsia"/>
          <w:b/>
          <w:bCs/>
          <w:color w:val="000000" w:themeColor="text1"/>
          <w:sz w:val="28"/>
          <w:szCs w:val="28"/>
          <w:highlight w:val="none"/>
        </w:rPr>
        <w:t>联络</w:t>
      </w:r>
    </w:p>
    <w:p>
      <w:pPr>
        <w:spacing w:line="360" w:lineRule="auto"/>
        <w:ind w:firstLine="420" w:firstLineChars="200"/>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t>1.5.1</w:t>
      </w:r>
      <w:r>
        <w:rPr>
          <w:rFonts w:hint="eastAsia" w:asciiTheme="majorEastAsia" w:hAnsiTheme="majorEastAsia" w:eastAsiaTheme="majorEastAsia"/>
          <w:color w:val="000000" w:themeColor="text1"/>
          <w:highlight w:val="none"/>
        </w:rPr>
        <w:t>买卖双方应就合同履行中有关的事项及时进行联络，重要事项应通过书面形式进行联络或确认。合同履行过程中的任何联络及相关文件的签署，均应通过专用合同条款指定的联系人和联系方式进行。合同履行过程中，双方可以书面形式增加或变更指定联系人。</w:t>
      </w:r>
    </w:p>
    <w:p>
      <w:pPr>
        <w:spacing w:line="360" w:lineRule="auto"/>
        <w:ind w:firstLine="420" w:firstLineChars="200"/>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t>1.5.2</w:t>
      </w:r>
      <w:r>
        <w:rPr>
          <w:rFonts w:hint="eastAsia" w:asciiTheme="majorEastAsia" w:hAnsiTheme="majorEastAsia" w:eastAsiaTheme="majorEastAsia"/>
          <w:color w:val="000000" w:themeColor="text1"/>
          <w:highlight w:val="none"/>
        </w:rPr>
        <w:t>合同履行中或与合同有关的任何联络，送达到第</w:t>
      </w:r>
      <w:r>
        <w:rPr>
          <w:rFonts w:asciiTheme="majorEastAsia" w:hAnsiTheme="majorEastAsia" w:eastAsiaTheme="majorEastAsia"/>
          <w:color w:val="000000" w:themeColor="text1"/>
          <w:highlight w:val="none"/>
        </w:rPr>
        <w:t xml:space="preserve"> 1.5.1 </w:t>
      </w:r>
      <w:r>
        <w:rPr>
          <w:rFonts w:hint="eastAsia" w:asciiTheme="majorEastAsia" w:hAnsiTheme="majorEastAsia" w:eastAsiaTheme="majorEastAsia"/>
          <w:color w:val="000000" w:themeColor="text1"/>
          <w:highlight w:val="none"/>
        </w:rPr>
        <w:t>项指定的联系人即视为送达。</w:t>
      </w:r>
    </w:p>
    <w:p>
      <w:pPr>
        <w:spacing w:line="360" w:lineRule="auto"/>
        <w:ind w:firstLine="420" w:firstLineChars="200"/>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t>1.5.3</w:t>
      </w:r>
      <w:r>
        <w:rPr>
          <w:rFonts w:hint="eastAsia" w:asciiTheme="majorEastAsia" w:hAnsiTheme="majorEastAsia" w:eastAsiaTheme="majorEastAsia"/>
          <w:color w:val="000000" w:themeColor="text1"/>
          <w:highlight w:val="none"/>
        </w:rPr>
        <w:t>买方可以安排监理等相关人员作为买方人员，与卖方进行联络或参加合同设备的监造（如有）、交货前检验（如有）、开箱检验、安装、调试、考核、验收等，但应按照第</w:t>
      </w:r>
      <w:r>
        <w:rPr>
          <w:rFonts w:asciiTheme="majorEastAsia" w:hAnsiTheme="majorEastAsia" w:eastAsiaTheme="majorEastAsia"/>
          <w:color w:val="000000" w:themeColor="text1"/>
          <w:highlight w:val="none"/>
        </w:rPr>
        <w:t xml:space="preserve"> 1.5.1 </w:t>
      </w:r>
      <w:r>
        <w:rPr>
          <w:rFonts w:hint="eastAsia" w:asciiTheme="majorEastAsia" w:hAnsiTheme="majorEastAsia" w:eastAsiaTheme="majorEastAsia"/>
          <w:color w:val="000000" w:themeColor="text1"/>
          <w:highlight w:val="none"/>
        </w:rPr>
        <w:t>项的约定事先书面通知卖方。</w:t>
      </w:r>
    </w:p>
    <w:p>
      <w:pPr>
        <w:spacing w:line="360" w:lineRule="auto"/>
        <w:rPr>
          <w:rFonts w:asciiTheme="majorEastAsia" w:hAnsiTheme="majorEastAsia" w:eastAsiaTheme="majorEastAsia"/>
          <w:b/>
          <w:bCs/>
          <w:color w:val="000000" w:themeColor="text1"/>
          <w:sz w:val="28"/>
          <w:szCs w:val="28"/>
          <w:highlight w:val="none"/>
        </w:rPr>
      </w:pPr>
      <w:r>
        <w:rPr>
          <w:rFonts w:asciiTheme="majorEastAsia" w:hAnsiTheme="majorEastAsia" w:eastAsiaTheme="majorEastAsia"/>
          <w:b/>
          <w:bCs/>
          <w:color w:val="000000" w:themeColor="text1"/>
          <w:sz w:val="28"/>
          <w:szCs w:val="28"/>
          <w:highlight w:val="none"/>
        </w:rPr>
        <w:t>1.6</w:t>
      </w:r>
      <w:r>
        <w:rPr>
          <w:rFonts w:hint="eastAsia" w:asciiTheme="majorEastAsia" w:hAnsiTheme="majorEastAsia" w:eastAsiaTheme="majorEastAsia"/>
          <w:b/>
          <w:bCs/>
          <w:color w:val="000000" w:themeColor="text1"/>
          <w:sz w:val="28"/>
          <w:szCs w:val="28"/>
          <w:highlight w:val="none"/>
        </w:rPr>
        <w:t>联合体</w:t>
      </w:r>
    </w:p>
    <w:p>
      <w:pPr>
        <w:spacing w:line="360" w:lineRule="auto"/>
        <w:ind w:firstLine="420" w:firstLineChars="200"/>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t>1.6.1</w:t>
      </w:r>
      <w:r>
        <w:rPr>
          <w:rFonts w:hint="eastAsia" w:asciiTheme="majorEastAsia" w:hAnsiTheme="majorEastAsia" w:eastAsiaTheme="majorEastAsia"/>
          <w:color w:val="000000" w:themeColor="text1"/>
          <w:highlight w:val="none"/>
        </w:rPr>
        <w:t>卖方为联合体的，联合体各方应当共同与买方签订合同，并向买方为履行合同承担连带责任。</w:t>
      </w:r>
    </w:p>
    <w:p>
      <w:pPr>
        <w:spacing w:line="360" w:lineRule="auto"/>
        <w:ind w:firstLine="420" w:firstLineChars="200"/>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t>1.6.2</w:t>
      </w:r>
      <w:r>
        <w:rPr>
          <w:rFonts w:hint="eastAsia" w:asciiTheme="majorEastAsia" w:hAnsiTheme="majorEastAsia" w:eastAsiaTheme="majorEastAsia"/>
          <w:color w:val="000000" w:themeColor="text1"/>
          <w:highlight w:val="none"/>
        </w:rPr>
        <w:t>在合同履行过程中，未经买方同意，不得修改联合体协议。联合体协议中关于联合体成员间权利义务的划分，并不影响或减损联合体各方应就履行合同向买方承担的连带责任。</w:t>
      </w:r>
    </w:p>
    <w:p>
      <w:pPr>
        <w:spacing w:line="360" w:lineRule="auto"/>
        <w:ind w:firstLine="420" w:firstLineChars="200"/>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t>1.6.3</w:t>
      </w:r>
      <w:r>
        <w:rPr>
          <w:rFonts w:hint="eastAsia" w:asciiTheme="majorEastAsia" w:hAnsiTheme="majorEastAsia" w:eastAsiaTheme="majorEastAsia"/>
          <w:color w:val="000000" w:themeColor="text1"/>
          <w:highlight w:val="none"/>
        </w:rPr>
        <w:t>联合体牵头人代表联合体与买方联系，并接受指示，负责组织联合体各成员全面履行合同。除非专用合同条款另有约定，牵头人在履行合同中的所有行为均视为已获得联合体各方的授权。买方可将合同价款全部支付给牵头人并视为其已适当履行了付款义务。如牵头人的行为将构成对合同内容的变更，则牵头人须事先获得联合体各方的特别授权。</w:t>
      </w:r>
    </w:p>
    <w:p>
      <w:pPr>
        <w:spacing w:line="360" w:lineRule="auto"/>
        <w:rPr>
          <w:rFonts w:asciiTheme="majorEastAsia" w:hAnsiTheme="majorEastAsia" w:eastAsiaTheme="majorEastAsia"/>
          <w:b/>
          <w:bCs/>
          <w:color w:val="000000" w:themeColor="text1"/>
          <w:sz w:val="28"/>
          <w:szCs w:val="28"/>
          <w:highlight w:val="none"/>
        </w:rPr>
      </w:pPr>
      <w:r>
        <w:rPr>
          <w:rFonts w:asciiTheme="majorEastAsia" w:hAnsiTheme="majorEastAsia" w:eastAsiaTheme="majorEastAsia"/>
          <w:b/>
          <w:bCs/>
          <w:color w:val="000000" w:themeColor="text1"/>
          <w:sz w:val="28"/>
          <w:szCs w:val="28"/>
          <w:highlight w:val="none"/>
        </w:rPr>
        <w:t>1.7</w:t>
      </w:r>
      <w:r>
        <w:rPr>
          <w:rFonts w:hint="eastAsia" w:asciiTheme="majorEastAsia" w:hAnsiTheme="majorEastAsia" w:eastAsiaTheme="majorEastAsia"/>
          <w:b/>
          <w:bCs/>
          <w:color w:val="000000" w:themeColor="text1"/>
          <w:sz w:val="28"/>
          <w:szCs w:val="28"/>
          <w:highlight w:val="none"/>
        </w:rPr>
        <w:t>转让</w:t>
      </w:r>
    </w:p>
    <w:p>
      <w:pPr>
        <w:spacing w:line="360" w:lineRule="auto"/>
        <w:ind w:firstLine="420" w:firstLineChars="200"/>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未经对方当事人书面同意，合同任何一方均不得转让其在合同项下的权利和（或）义务。</w:t>
      </w:r>
    </w:p>
    <w:p>
      <w:pPr>
        <w:spacing w:line="360" w:lineRule="auto"/>
        <w:rPr>
          <w:rFonts w:asciiTheme="majorEastAsia" w:hAnsiTheme="majorEastAsia" w:eastAsiaTheme="majorEastAsia"/>
          <w:b/>
          <w:bCs/>
          <w:color w:val="000000" w:themeColor="text1"/>
          <w:sz w:val="32"/>
          <w:szCs w:val="32"/>
          <w:highlight w:val="none"/>
        </w:rPr>
      </w:pPr>
      <w:r>
        <w:rPr>
          <w:rFonts w:asciiTheme="majorEastAsia" w:hAnsiTheme="majorEastAsia" w:eastAsiaTheme="majorEastAsia"/>
          <w:b/>
          <w:bCs/>
          <w:color w:val="000000" w:themeColor="text1"/>
          <w:sz w:val="32"/>
          <w:szCs w:val="32"/>
          <w:highlight w:val="none"/>
        </w:rPr>
        <w:t xml:space="preserve">2. </w:t>
      </w:r>
      <w:r>
        <w:rPr>
          <w:rFonts w:hint="eastAsia" w:asciiTheme="majorEastAsia" w:hAnsiTheme="majorEastAsia" w:eastAsiaTheme="majorEastAsia"/>
          <w:b/>
          <w:bCs/>
          <w:color w:val="000000" w:themeColor="text1"/>
          <w:sz w:val="32"/>
          <w:szCs w:val="32"/>
          <w:highlight w:val="none"/>
        </w:rPr>
        <w:t>合同范围</w:t>
      </w:r>
    </w:p>
    <w:p>
      <w:pPr>
        <w:spacing w:line="360" w:lineRule="auto"/>
        <w:ind w:firstLine="420" w:firstLineChars="200"/>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卖方应根据供货要求、中标设备技术性能指标的详细描述、技术服务和质保期服务计划等合同文件的约定向买方提供合同设备、技术服务和质保期服务。</w:t>
      </w:r>
    </w:p>
    <w:p>
      <w:pPr>
        <w:spacing w:line="360" w:lineRule="auto"/>
        <w:rPr>
          <w:rFonts w:asciiTheme="majorEastAsia" w:hAnsiTheme="majorEastAsia" w:eastAsiaTheme="majorEastAsia"/>
          <w:b/>
          <w:bCs/>
          <w:color w:val="000000" w:themeColor="text1"/>
          <w:sz w:val="32"/>
          <w:szCs w:val="32"/>
          <w:highlight w:val="none"/>
        </w:rPr>
      </w:pPr>
      <w:r>
        <w:rPr>
          <w:rFonts w:asciiTheme="majorEastAsia" w:hAnsiTheme="majorEastAsia" w:eastAsiaTheme="majorEastAsia"/>
          <w:b/>
          <w:bCs/>
          <w:color w:val="000000" w:themeColor="text1"/>
          <w:sz w:val="32"/>
          <w:szCs w:val="32"/>
          <w:highlight w:val="none"/>
        </w:rPr>
        <w:t>3.</w:t>
      </w:r>
      <w:r>
        <w:rPr>
          <w:rFonts w:hint="eastAsia" w:asciiTheme="majorEastAsia" w:hAnsiTheme="majorEastAsia" w:eastAsiaTheme="majorEastAsia"/>
          <w:b/>
          <w:bCs/>
          <w:color w:val="000000" w:themeColor="text1"/>
          <w:sz w:val="32"/>
          <w:szCs w:val="32"/>
          <w:highlight w:val="none"/>
        </w:rPr>
        <w:t>合同价格与支付</w:t>
      </w:r>
    </w:p>
    <w:p>
      <w:pPr>
        <w:spacing w:line="360" w:lineRule="auto"/>
        <w:rPr>
          <w:rFonts w:asciiTheme="majorEastAsia" w:hAnsiTheme="majorEastAsia" w:eastAsiaTheme="majorEastAsia"/>
          <w:b/>
          <w:bCs/>
          <w:color w:val="000000" w:themeColor="text1"/>
          <w:sz w:val="28"/>
          <w:szCs w:val="28"/>
          <w:highlight w:val="none"/>
        </w:rPr>
      </w:pPr>
      <w:r>
        <w:rPr>
          <w:rFonts w:asciiTheme="majorEastAsia" w:hAnsiTheme="majorEastAsia" w:eastAsiaTheme="majorEastAsia"/>
          <w:b/>
          <w:bCs/>
          <w:color w:val="000000" w:themeColor="text1"/>
          <w:sz w:val="28"/>
          <w:szCs w:val="28"/>
          <w:highlight w:val="none"/>
        </w:rPr>
        <w:t>3.1</w:t>
      </w:r>
      <w:r>
        <w:rPr>
          <w:rFonts w:hint="eastAsia" w:asciiTheme="majorEastAsia" w:hAnsiTheme="majorEastAsia" w:eastAsiaTheme="majorEastAsia"/>
          <w:b/>
          <w:bCs/>
          <w:color w:val="000000" w:themeColor="text1"/>
          <w:sz w:val="28"/>
          <w:szCs w:val="28"/>
          <w:highlight w:val="none"/>
        </w:rPr>
        <w:t>合同价格</w:t>
      </w:r>
    </w:p>
    <w:p>
      <w:pPr>
        <w:spacing w:line="360" w:lineRule="auto"/>
        <w:ind w:firstLine="420" w:firstLineChars="200"/>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t>3.1.1</w:t>
      </w:r>
      <w:r>
        <w:rPr>
          <w:rFonts w:hint="eastAsia" w:asciiTheme="majorEastAsia" w:hAnsiTheme="majorEastAsia" w:eastAsiaTheme="majorEastAsia"/>
          <w:color w:val="000000" w:themeColor="text1"/>
          <w:highlight w:val="none"/>
        </w:rPr>
        <w:t>合同协议书中载明的签约合同价包括卖方为完成合同全部义务应承担的一切成本、费用和支出以及卖方的合理利润。</w:t>
      </w:r>
    </w:p>
    <w:p>
      <w:pPr>
        <w:spacing w:line="360" w:lineRule="auto"/>
        <w:ind w:firstLine="420" w:firstLineChars="200"/>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t>3.1.2</w:t>
      </w:r>
      <w:r>
        <w:rPr>
          <w:rFonts w:hint="eastAsia" w:asciiTheme="majorEastAsia" w:hAnsiTheme="majorEastAsia" w:eastAsiaTheme="majorEastAsia"/>
          <w:color w:val="000000" w:themeColor="text1"/>
          <w:highlight w:val="none"/>
        </w:rPr>
        <w:t>除专用合同条款另有约定外，签约合同价为固定价格。</w:t>
      </w:r>
    </w:p>
    <w:p>
      <w:pPr>
        <w:spacing w:line="360" w:lineRule="auto"/>
        <w:rPr>
          <w:rFonts w:asciiTheme="majorEastAsia" w:hAnsiTheme="majorEastAsia" w:eastAsiaTheme="majorEastAsia"/>
          <w:b/>
          <w:bCs/>
          <w:color w:val="000000" w:themeColor="text1"/>
          <w:sz w:val="28"/>
          <w:szCs w:val="28"/>
          <w:highlight w:val="none"/>
        </w:rPr>
      </w:pPr>
      <w:r>
        <w:rPr>
          <w:rFonts w:asciiTheme="majorEastAsia" w:hAnsiTheme="majorEastAsia" w:eastAsiaTheme="majorEastAsia"/>
          <w:b/>
          <w:bCs/>
          <w:color w:val="000000" w:themeColor="text1"/>
          <w:sz w:val="28"/>
          <w:szCs w:val="28"/>
          <w:highlight w:val="none"/>
        </w:rPr>
        <w:t>3.2</w:t>
      </w:r>
      <w:r>
        <w:rPr>
          <w:rFonts w:hint="eastAsia" w:asciiTheme="majorEastAsia" w:hAnsiTheme="majorEastAsia" w:eastAsiaTheme="majorEastAsia"/>
          <w:b/>
          <w:bCs/>
          <w:color w:val="000000" w:themeColor="text1"/>
          <w:sz w:val="28"/>
          <w:szCs w:val="28"/>
          <w:highlight w:val="none"/>
        </w:rPr>
        <w:t>合同价款的支付</w:t>
      </w:r>
    </w:p>
    <w:p>
      <w:pPr>
        <w:spacing w:line="360" w:lineRule="auto"/>
        <w:ind w:firstLine="420" w:firstLineChars="200"/>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除专用合同条款另有约定外，买方应通过以下方式和比例向卖方支付合同价款：</w:t>
      </w:r>
    </w:p>
    <w:p>
      <w:pPr>
        <w:spacing w:line="360" w:lineRule="auto"/>
        <w:ind w:firstLine="420" w:firstLineChars="200"/>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t xml:space="preserve">3.2.1 </w:t>
      </w:r>
      <w:r>
        <w:rPr>
          <w:rFonts w:hint="eastAsia" w:asciiTheme="majorEastAsia" w:hAnsiTheme="majorEastAsia" w:eastAsiaTheme="majorEastAsia"/>
          <w:color w:val="000000" w:themeColor="text1"/>
          <w:highlight w:val="none"/>
        </w:rPr>
        <w:t>预付款</w:t>
      </w:r>
    </w:p>
    <w:p>
      <w:pPr>
        <w:spacing w:line="360" w:lineRule="auto"/>
        <w:ind w:firstLine="420" w:firstLineChars="200"/>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合同生效后，买方在收到卖方开具的注明应付预付款金额的财务收据正本一份并经审核无误后</w:t>
      </w:r>
      <w:r>
        <w:rPr>
          <w:rFonts w:asciiTheme="majorEastAsia" w:hAnsiTheme="majorEastAsia" w:eastAsiaTheme="majorEastAsia"/>
          <w:color w:val="000000" w:themeColor="text1"/>
          <w:highlight w:val="none"/>
        </w:rPr>
        <w:t xml:space="preserve"> 28 </w:t>
      </w:r>
      <w:r>
        <w:rPr>
          <w:rFonts w:hint="eastAsia" w:asciiTheme="majorEastAsia" w:hAnsiTheme="majorEastAsia" w:eastAsiaTheme="majorEastAsia"/>
          <w:color w:val="000000" w:themeColor="text1"/>
          <w:highlight w:val="none"/>
        </w:rPr>
        <w:t>日内，向卖方支付签约合同价的</w:t>
      </w:r>
      <w:r>
        <w:rPr>
          <w:rFonts w:asciiTheme="majorEastAsia" w:hAnsiTheme="majorEastAsia" w:eastAsiaTheme="majorEastAsia"/>
          <w:color w:val="000000" w:themeColor="text1"/>
          <w:highlight w:val="none"/>
        </w:rPr>
        <w:t xml:space="preserve"> 10%</w:t>
      </w:r>
      <w:r>
        <w:rPr>
          <w:rFonts w:hint="eastAsia" w:asciiTheme="majorEastAsia" w:hAnsiTheme="majorEastAsia" w:eastAsiaTheme="majorEastAsia"/>
          <w:color w:val="000000" w:themeColor="text1"/>
          <w:highlight w:val="none"/>
        </w:rPr>
        <w:t>作为预付款。</w:t>
      </w:r>
    </w:p>
    <w:p>
      <w:pPr>
        <w:spacing w:line="360" w:lineRule="auto"/>
        <w:ind w:firstLine="420" w:firstLineChars="200"/>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买方支付预付款后，如卖方未履行合同义务，则买方有权收回预付款；如卖方依约履行了合同义务，则预付款抵作合同价款。</w:t>
      </w:r>
    </w:p>
    <w:p>
      <w:pPr>
        <w:spacing w:line="360" w:lineRule="auto"/>
        <w:ind w:firstLine="420" w:firstLineChars="200"/>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t xml:space="preserve">3.2.2 </w:t>
      </w:r>
      <w:r>
        <w:rPr>
          <w:rFonts w:hint="eastAsia" w:asciiTheme="majorEastAsia" w:hAnsiTheme="majorEastAsia" w:eastAsiaTheme="majorEastAsia"/>
          <w:color w:val="000000" w:themeColor="text1"/>
          <w:highlight w:val="none"/>
        </w:rPr>
        <w:t>交货款</w:t>
      </w:r>
    </w:p>
    <w:p>
      <w:pPr>
        <w:spacing w:line="360" w:lineRule="auto"/>
        <w:ind w:firstLine="420" w:firstLineChars="200"/>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卖方按合同约定交付全部合同设备后，买方在收到卖方提交的下列全部单据并经审核无误后</w:t>
      </w:r>
      <w:r>
        <w:rPr>
          <w:rFonts w:asciiTheme="majorEastAsia" w:hAnsiTheme="majorEastAsia" w:eastAsiaTheme="majorEastAsia"/>
          <w:color w:val="000000" w:themeColor="text1"/>
          <w:highlight w:val="none"/>
        </w:rPr>
        <w:t xml:space="preserve"> 28 </w:t>
      </w:r>
      <w:r>
        <w:rPr>
          <w:rFonts w:hint="eastAsia" w:asciiTheme="majorEastAsia" w:hAnsiTheme="majorEastAsia" w:eastAsiaTheme="majorEastAsia"/>
          <w:color w:val="000000" w:themeColor="text1"/>
          <w:highlight w:val="none"/>
        </w:rPr>
        <w:t>日内，向卖方支付合同价格的</w:t>
      </w:r>
      <w:r>
        <w:rPr>
          <w:rFonts w:asciiTheme="majorEastAsia" w:hAnsiTheme="majorEastAsia" w:eastAsiaTheme="majorEastAsia"/>
          <w:color w:val="000000" w:themeColor="text1"/>
          <w:highlight w:val="none"/>
        </w:rPr>
        <w:t xml:space="preserve"> 60%</w:t>
      </w:r>
      <w:r>
        <w:rPr>
          <w:rFonts w:hint="eastAsia" w:asciiTheme="majorEastAsia" w:hAnsiTheme="majorEastAsia" w:eastAsiaTheme="majorEastAsia"/>
          <w:color w:val="000000" w:themeColor="text1"/>
          <w:highlight w:val="none"/>
        </w:rPr>
        <w:t>：</w:t>
      </w:r>
    </w:p>
    <w:p>
      <w:pPr>
        <w:spacing w:line="360" w:lineRule="auto"/>
        <w:ind w:firstLine="420" w:firstLineChars="200"/>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w:t>
      </w:r>
      <w:r>
        <w:rPr>
          <w:rFonts w:asciiTheme="majorEastAsia" w:hAnsiTheme="majorEastAsia" w:eastAsiaTheme="majorEastAsia"/>
          <w:color w:val="000000" w:themeColor="text1"/>
          <w:highlight w:val="none"/>
        </w:rPr>
        <w:t>1</w:t>
      </w:r>
      <w:r>
        <w:rPr>
          <w:rFonts w:hint="eastAsia" w:asciiTheme="majorEastAsia" w:hAnsiTheme="majorEastAsia" w:eastAsiaTheme="majorEastAsia"/>
          <w:color w:val="000000" w:themeColor="text1"/>
          <w:highlight w:val="none"/>
        </w:rPr>
        <w:t>）卖方出具的交货清单正本一份；</w:t>
      </w:r>
    </w:p>
    <w:p>
      <w:pPr>
        <w:spacing w:line="360" w:lineRule="auto"/>
        <w:ind w:firstLine="420" w:firstLineChars="200"/>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w:t>
      </w:r>
      <w:r>
        <w:rPr>
          <w:rFonts w:asciiTheme="majorEastAsia" w:hAnsiTheme="majorEastAsia" w:eastAsiaTheme="majorEastAsia"/>
          <w:color w:val="000000" w:themeColor="text1"/>
          <w:highlight w:val="none"/>
        </w:rPr>
        <w:t>2</w:t>
      </w:r>
      <w:r>
        <w:rPr>
          <w:rFonts w:hint="eastAsia" w:asciiTheme="majorEastAsia" w:hAnsiTheme="majorEastAsia" w:eastAsiaTheme="majorEastAsia"/>
          <w:color w:val="000000" w:themeColor="text1"/>
          <w:highlight w:val="none"/>
        </w:rPr>
        <w:t>）买方签署的收货清单正本一份；</w:t>
      </w:r>
    </w:p>
    <w:p>
      <w:pPr>
        <w:spacing w:line="360" w:lineRule="auto"/>
        <w:ind w:firstLine="420" w:firstLineChars="200"/>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w:t>
      </w:r>
      <w:r>
        <w:rPr>
          <w:rFonts w:asciiTheme="majorEastAsia" w:hAnsiTheme="majorEastAsia" w:eastAsiaTheme="majorEastAsia"/>
          <w:color w:val="000000" w:themeColor="text1"/>
          <w:highlight w:val="none"/>
        </w:rPr>
        <w:t>3</w:t>
      </w:r>
      <w:r>
        <w:rPr>
          <w:rFonts w:hint="eastAsia" w:asciiTheme="majorEastAsia" w:hAnsiTheme="majorEastAsia" w:eastAsiaTheme="majorEastAsia"/>
          <w:color w:val="000000" w:themeColor="text1"/>
          <w:highlight w:val="none"/>
        </w:rPr>
        <w:t>）制造商出具的出厂质量合格证正本一份；</w:t>
      </w:r>
    </w:p>
    <w:p>
      <w:pPr>
        <w:spacing w:line="360" w:lineRule="auto"/>
        <w:ind w:firstLine="420" w:firstLineChars="200"/>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w:t>
      </w:r>
      <w:r>
        <w:rPr>
          <w:rFonts w:asciiTheme="majorEastAsia" w:hAnsiTheme="majorEastAsia" w:eastAsiaTheme="majorEastAsia"/>
          <w:color w:val="000000" w:themeColor="text1"/>
          <w:highlight w:val="none"/>
        </w:rPr>
        <w:t>4</w:t>
      </w:r>
      <w:r>
        <w:rPr>
          <w:rFonts w:hint="eastAsia" w:asciiTheme="majorEastAsia" w:hAnsiTheme="majorEastAsia" w:eastAsiaTheme="majorEastAsia"/>
          <w:color w:val="000000" w:themeColor="text1"/>
          <w:highlight w:val="none"/>
        </w:rPr>
        <w:t>）合同价格</w:t>
      </w:r>
      <w:r>
        <w:rPr>
          <w:rFonts w:asciiTheme="majorEastAsia" w:hAnsiTheme="majorEastAsia" w:eastAsiaTheme="majorEastAsia"/>
          <w:color w:val="000000" w:themeColor="text1"/>
          <w:highlight w:val="none"/>
        </w:rPr>
        <w:t>100%</w:t>
      </w:r>
      <w:r>
        <w:rPr>
          <w:rFonts w:hint="eastAsia" w:asciiTheme="majorEastAsia" w:hAnsiTheme="majorEastAsia" w:eastAsiaTheme="majorEastAsia"/>
          <w:color w:val="000000" w:themeColor="text1"/>
          <w:highlight w:val="none"/>
        </w:rPr>
        <w:t>金额的增值税发票正本一份。</w:t>
      </w:r>
    </w:p>
    <w:p>
      <w:pPr>
        <w:spacing w:line="360" w:lineRule="auto"/>
        <w:ind w:firstLine="420" w:firstLineChars="200"/>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t xml:space="preserve">3.2.3 </w:t>
      </w:r>
      <w:r>
        <w:rPr>
          <w:rFonts w:hint="eastAsia" w:asciiTheme="majorEastAsia" w:hAnsiTheme="majorEastAsia" w:eastAsiaTheme="majorEastAsia"/>
          <w:color w:val="000000" w:themeColor="text1"/>
          <w:highlight w:val="none"/>
        </w:rPr>
        <w:t>验收款</w:t>
      </w:r>
    </w:p>
    <w:p>
      <w:pPr>
        <w:spacing w:line="360" w:lineRule="auto"/>
        <w:ind w:firstLine="420" w:firstLineChars="200"/>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买方在收到卖方提交的买卖双方签署的合同设备验收证书或已生效的验收款支付函正本一份并经审核无误后</w:t>
      </w:r>
      <w:r>
        <w:rPr>
          <w:rFonts w:asciiTheme="majorEastAsia" w:hAnsiTheme="majorEastAsia" w:eastAsiaTheme="majorEastAsia"/>
          <w:color w:val="000000" w:themeColor="text1"/>
          <w:highlight w:val="none"/>
        </w:rPr>
        <w:t xml:space="preserve"> 28 </w:t>
      </w:r>
      <w:r>
        <w:rPr>
          <w:rFonts w:hint="eastAsia" w:asciiTheme="majorEastAsia" w:hAnsiTheme="majorEastAsia" w:eastAsiaTheme="majorEastAsia"/>
          <w:color w:val="000000" w:themeColor="text1"/>
          <w:highlight w:val="none"/>
        </w:rPr>
        <w:t>日内，向卖方支付合同价格的</w:t>
      </w:r>
      <w:r>
        <w:rPr>
          <w:rFonts w:asciiTheme="majorEastAsia" w:hAnsiTheme="majorEastAsia" w:eastAsiaTheme="majorEastAsia"/>
          <w:color w:val="000000" w:themeColor="text1"/>
          <w:highlight w:val="none"/>
        </w:rPr>
        <w:t xml:space="preserve"> 25%</w:t>
      </w:r>
      <w:r>
        <w:rPr>
          <w:rFonts w:hint="eastAsia" w:asciiTheme="majorEastAsia" w:hAnsiTheme="majorEastAsia" w:eastAsiaTheme="majorEastAsia"/>
          <w:color w:val="000000" w:themeColor="text1"/>
          <w:highlight w:val="none"/>
        </w:rPr>
        <w:t>。</w:t>
      </w:r>
    </w:p>
    <w:p>
      <w:pPr>
        <w:spacing w:line="360" w:lineRule="auto"/>
        <w:ind w:firstLine="420" w:firstLineChars="200"/>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t xml:space="preserve">3.2.4 </w:t>
      </w:r>
      <w:r>
        <w:rPr>
          <w:rFonts w:hint="eastAsia" w:asciiTheme="majorEastAsia" w:hAnsiTheme="majorEastAsia" w:eastAsiaTheme="majorEastAsia"/>
          <w:color w:val="000000" w:themeColor="text1"/>
          <w:highlight w:val="none"/>
        </w:rPr>
        <w:t>结清款</w:t>
      </w:r>
    </w:p>
    <w:p>
      <w:pPr>
        <w:spacing w:line="360" w:lineRule="auto"/>
        <w:ind w:firstLine="420" w:firstLineChars="200"/>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买方在收到卖方提交的买方签署的质量保证期届满证书或已生效的结清款支付函正本一份并经审核无误后</w:t>
      </w:r>
      <w:r>
        <w:rPr>
          <w:rFonts w:asciiTheme="majorEastAsia" w:hAnsiTheme="majorEastAsia" w:eastAsiaTheme="majorEastAsia"/>
          <w:color w:val="000000" w:themeColor="text1"/>
          <w:highlight w:val="none"/>
        </w:rPr>
        <w:t xml:space="preserve"> 28 </w:t>
      </w:r>
      <w:r>
        <w:rPr>
          <w:rFonts w:hint="eastAsia" w:asciiTheme="majorEastAsia" w:hAnsiTheme="majorEastAsia" w:eastAsiaTheme="majorEastAsia"/>
          <w:color w:val="000000" w:themeColor="text1"/>
          <w:highlight w:val="none"/>
        </w:rPr>
        <w:t>日内，向卖方支付合同价格的</w:t>
      </w:r>
      <w:r>
        <w:rPr>
          <w:rFonts w:asciiTheme="majorEastAsia" w:hAnsiTheme="majorEastAsia" w:eastAsiaTheme="majorEastAsia"/>
          <w:color w:val="000000" w:themeColor="text1"/>
          <w:highlight w:val="none"/>
        </w:rPr>
        <w:t xml:space="preserve"> 5%</w:t>
      </w:r>
      <w:r>
        <w:rPr>
          <w:rFonts w:hint="eastAsia" w:asciiTheme="majorEastAsia" w:hAnsiTheme="majorEastAsia" w:eastAsiaTheme="majorEastAsia"/>
          <w:color w:val="000000" w:themeColor="text1"/>
          <w:highlight w:val="none"/>
        </w:rPr>
        <w:t>。</w:t>
      </w:r>
    </w:p>
    <w:p>
      <w:pPr>
        <w:spacing w:line="360" w:lineRule="auto"/>
        <w:ind w:firstLine="420" w:firstLineChars="200"/>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如果依照合同第</w:t>
      </w:r>
      <w:r>
        <w:rPr>
          <w:rFonts w:asciiTheme="majorEastAsia" w:hAnsiTheme="majorEastAsia" w:eastAsiaTheme="majorEastAsia"/>
          <w:color w:val="000000" w:themeColor="text1"/>
          <w:highlight w:val="none"/>
        </w:rPr>
        <w:t xml:space="preserve"> 9.1 </w:t>
      </w:r>
      <w:r>
        <w:rPr>
          <w:rFonts w:hint="eastAsia" w:asciiTheme="majorEastAsia" w:hAnsiTheme="majorEastAsia" w:eastAsiaTheme="majorEastAsia"/>
          <w:color w:val="000000" w:themeColor="text1"/>
          <w:highlight w:val="none"/>
        </w:rPr>
        <w:t>项，卖方应向买方支付费用的，买方有权从结清款中直接扣除该笔费用。</w:t>
      </w:r>
    </w:p>
    <w:p>
      <w:pPr>
        <w:spacing w:line="360" w:lineRule="auto"/>
        <w:ind w:firstLine="420" w:firstLineChars="200"/>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除专用合同条款另有约定外，在买方向卖方支付验收款的同时或其后的任何时间内，卖方可在向买方提交买方可接受的金额为合同价格</w:t>
      </w:r>
      <w:r>
        <w:rPr>
          <w:rFonts w:asciiTheme="majorEastAsia" w:hAnsiTheme="majorEastAsia" w:eastAsiaTheme="majorEastAsia"/>
          <w:color w:val="000000" w:themeColor="text1"/>
          <w:highlight w:val="none"/>
        </w:rPr>
        <w:t xml:space="preserve"> 5%</w:t>
      </w:r>
      <w:r>
        <w:rPr>
          <w:rFonts w:hint="eastAsia" w:asciiTheme="majorEastAsia" w:hAnsiTheme="majorEastAsia" w:eastAsiaTheme="majorEastAsia"/>
          <w:color w:val="000000" w:themeColor="text1"/>
          <w:highlight w:val="none"/>
        </w:rPr>
        <w:t>的合同结清款保函的前提下，要求买方支付合同结清款，买方不得拒绝。</w:t>
      </w:r>
    </w:p>
    <w:p>
      <w:pPr>
        <w:spacing w:line="360" w:lineRule="auto"/>
        <w:rPr>
          <w:rFonts w:asciiTheme="majorEastAsia" w:hAnsiTheme="majorEastAsia" w:eastAsiaTheme="majorEastAsia"/>
          <w:b/>
          <w:bCs/>
          <w:color w:val="000000" w:themeColor="text1"/>
          <w:sz w:val="28"/>
          <w:szCs w:val="28"/>
          <w:highlight w:val="none"/>
        </w:rPr>
      </w:pPr>
      <w:r>
        <w:rPr>
          <w:rFonts w:asciiTheme="majorEastAsia" w:hAnsiTheme="majorEastAsia" w:eastAsiaTheme="majorEastAsia"/>
          <w:b/>
          <w:bCs/>
          <w:color w:val="000000" w:themeColor="text1"/>
          <w:sz w:val="28"/>
          <w:szCs w:val="28"/>
          <w:highlight w:val="none"/>
        </w:rPr>
        <w:t xml:space="preserve">3.3 </w:t>
      </w:r>
      <w:r>
        <w:rPr>
          <w:rFonts w:hint="eastAsia" w:asciiTheme="majorEastAsia" w:hAnsiTheme="majorEastAsia" w:eastAsiaTheme="majorEastAsia"/>
          <w:b/>
          <w:bCs/>
          <w:color w:val="000000" w:themeColor="text1"/>
          <w:sz w:val="28"/>
          <w:szCs w:val="28"/>
          <w:highlight w:val="none"/>
        </w:rPr>
        <w:t>买方扣款的权利</w:t>
      </w:r>
    </w:p>
    <w:p>
      <w:pPr>
        <w:spacing w:line="360" w:lineRule="auto"/>
        <w:ind w:firstLine="420" w:firstLineChars="200"/>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当卖方应向买方支付合同项下的违约金或赔偿金时，买方有权从上述任何一笔应付款中予以直接扣除和（或）兑付履约保证金。</w:t>
      </w:r>
    </w:p>
    <w:p>
      <w:pPr>
        <w:spacing w:line="360" w:lineRule="auto"/>
        <w:rPr>
          <w:rFonts w:asciiTheme="majorEastAsia" w:hAnsiTheme="majorEastAsia" w:eastAsiaTheme="majorEastAsia"/>
          <w:b/>
          <w:bCs/>
          <w:color w:val="000000" w:themeColor="text1"/>
          <w:sz w:val="32"/>
          <w:szCs w:val="32"/>
          <w:highlight w:val="none"/>
        </w:rPr>
      </w:pPr>
      <w:r>
        <w:rPr>
          <w:rFonts w:asciiTheme="majorEastAsia" w:hAnsiTheme="majorEastAsia" w:eastAsiaTheme="majorEastAsia"/>
          <w:b/>
          <w:bCs/>
          <w:color w:val="000000" w:themeColor="text1"/>
          <w:sz w:val="32"/>
          <w:szCs w:val="32"/>
          <w:highlight w:val="none"/>
        </w:rPr>
        <w:t xml:space="preserve">4. </w:t>
      </w:r>
      <w:r>
        <w:rPr>
          <w:rFonts w:hint="eastAsia" w:asciiTheme="majorEastAsia" w:hAnsiTheme="majorEastAsia" w:eastAsiaTheme="majorEastAsia"/>
          <w:b/>
          <w:bCs/>
          <w:color w:val="000000" w:themeColor="text1"/>
          <w:sz w:val="32"/>
          <w:szCs w:val="32"/>
          <w:highlight w:val="none"/>
        </w:rPr>
        <w:t>监造及交货前检验</w:t>
      </w:r>
    </w:p>
    <w:p>
      <w:pPr>
        <w:spacing w:line="360" w:lineRule="auto"/>
        <w:rPr>
          <w:rFonts w:asciiTheme="majorEastAsia" w:hAnsiTheme="majorEastAsia" w:eastAsiaTheme="majorEastAsia"/>
          <w:b/>
          <w:bCs/>
          <w:color w:val="000000" w:themeColor="text1"/>
          <w:sz w:val="28"/>
          <w:szCs w:val="28"/>
          <w:highlight w:val="none"/>
        </w:rPr>
      </w:pPr>
      <w:r>
        <w:rPr>
          <w:rFonts w:asciiTheme="majorEastAsia" w:hAnsiTheme="majorEastAsia" w:eastAsiaTheme="majorEastAsia"/>
          <w:b/>
          <w:bCs/>
          <w:color w:val="000000" w:themeColor="text1"/>
          <w:sz w:val="28"/>
          <w:szCs w:val="28"/>
          <w:highlight w:val="none"/>
        </w:rPr>
        <w:t xml:space="preserve">4.1 </w:t>
      </w:r>
      <w:r>
        <w:rPr>
          <w:rFonts w:hint="eastAsia" w:asciiTheme="majorEastAsia" w:hAnsiTheme="majorEastAsia" w:eastAsiaTheme="majorEastAsia"/>
          <w:b/>
          <w:bCs/>
          <w:color w:val="000000" w:themeColor="text1"/>
          <w:sz w:val="28"/>
          <w:szCs w:val="28"/>
          <w:highlight w:val="none"/>
        </w:rPr>
        <w:t>监造</w:t>
      </w:r>
    </w:p>
    <w:p>
      <w:pPr>
        <w:spacing w:line="360" w:lineRule="auto"/>
        <w:ind w:firstLine="420" w:firstLineChars="200"/>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专用合同条款约定买方对合同设备进行监造的，双方应按本款及专用合同条款约定履行。</w:t>
      </w:r>
    </w:p>
    <w:p>
      <w:pPr>
        <w:spacing w:line="360" w:lineRule="auto"/>
        <w:ind w:firstLine="420" w:firstLineChars="200"/>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t xml:space="preserve">4.1.1 </w:t>
      </w:r>
      <w:r>
        <w:rPr>
          <w:rFonts w:hint="eastAsia" w:asciiTheme="majorEastAsia" w:hAnsiTheme="majorEastAsia" w:eastAsiaTheme="majorEastAsia"/>
          <w:color w:val="000000" w:themeColor="text1"/>
          <w:highlight w:val="none"/>
        </w:rPr>
        <w:t>在合同设备的制造过程中，买方可派出监造人员，对合同设备的生产制造进行监造，监督合同设备制造、检验等情况。监造的范围、方式等应符合专用合同条款和（或）供货要求等合同文件的约定。</w:t>
      </w:r>
    </w:p>
    <w:p>
      <w:pPr>
        <w:spacing w:line="360" w:lineRule="auto"/>
        <w:ind w:firstLine="420" w:firstLineChars="200"/>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t>4.1.2</w:t>
      </w:r>
      <w:r>
        <w:rPr>
          <w:rFonts w:hint="eastAsia" w:asciiTheme="majorEastAsia" w:hAnsiTheme="majorEastAsia" w:eastAsiaTheme="majorEastAsia"/>
          <w:color w:val="000000" w:themeColor="text1"/>
          <w:highlight w:val="none"/>
        </w:rPr>
        <w:t>除专用合同条款和（或）供货要求等合同文件另有约定外，买方监造人员可到合同设备及其关键部件的生产制造现场进行监造，卖方应予配合。卖方应免费为买方监造人员提供工作条件及便利，包括但不限于必要的办公场所、技术资料、检测工具及出入许可等。除专用合同条款另有约定外，买方监造人员的交通、食宿费用由买方承担。</w:t>
      </w:r>
    </w:p>
    <w:p>
      <w:pPr>
        <w:spacing w:line="360" w:lineRule="auto"/>
        <w:ind w:firstLine="420" w:firstLineChars="200"/>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t>4.1.3</w:t>
      </w:r>
      <w:r>
        <w:rPr>
          <w:rFonts w:hint="eastAsia" w:asciiTheme="majorEastAsia" w:hAnsiTheme="majorEastAsia" w:eastAsiaTheme="majorEastAsia"/>
          <w:color w:val="000000" w:themeColor="text1"/>
          <w:highlight w:val="none"/>
        </w:rPr>
        <w:t>卖方制订生产制造合同设备的进度计划时，应将买方监造纳入计划安排，并提前通知买方；买方进行监造不应影响合同设备的正常生产。除专用合同条款和（或）供货要求等合同文件另有约定外，卖方应提前</w:t>
      </w:r>
      <w:r>
        <w:rPr>
          <w:rFonts w:asciiTheme="majorEastAsia" w:hAnsiTheme="majorEastAsia" w:eastAsiaTheme="majorEastAsia"/>
          <w:color w:val="000000" w:themeColor="text1"/>
          <w:highlight w:val="none"/>
        </w:rPr>
        <w:t xml:space="preserve"> 7 </w:t>
      </w:r>
      <w:r>
        <w:rPr>
          <w:rFonts w:hint="eastAsia" w:asciiTheme="majorEastAsia" w:hAnsiTheme="majorEastAsia" w:eastAsiaTheme="majorEastAsia"/>
          <w:color w:val="000000" w:themeColor="text1"/>
          <w:highlight w:val="none"/>
        </w:rPr>
        <w:t>日将需要买方监造人员现场监造事项通知买方；如买方监造人员未按通知出席，不影响合同设备及其关键部件的制造或检验，但买方监造人员有权事后了解、查阅、复制相关制造或检验记录。</w:t>
      </w:r>
    </w:p>
    <w:p>
      <w:pPr>
        <w:spacing w:line="360" w:lineRule="auto"/>
        <w:ind w:firstLine="420" w:firstLineChars="200"/>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t>4.1.4</w:t>
      </w:r>
      <w:r>
        <w:rPr>
          <w:rFonts w:hint="eastAsia" w:asciiTheme="majorEastAsia" w:hAnsiTheme="majorEastAsia" w:eastAsiaTheme="majorEastAsia"/>
          <w:color w:val="000000" w:themeColor="text1"/>
          <w:highlight w:val="none"/>
        </w:rPr>
        <w:t>买方监造人员在监造中如发现合同设备及其关键部件不符合合同约定的标准，则有权提出意见和建议。卖方应采取必要措施消除合同设备的不符，由此增加的费用和（或）造成的延误由卖方负责。</w:t>
      </w:r>
    </w:p>
    <w:p>
      <w:pPr>
        <w:spacing w:line="360" w:lineRule="auto"/>
        <w:ind w:firstLine="420" w:firstLineChars="200"/>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t>4.1.5</w:t>
      </w:r>
      <w:r>
        <w:rPr>
          <w:rFonts w:hint="eastAsia" w:asciiTheme="majorEastAsia" w:hAnsiTheme="majorEastAsia" w:eastAsiaTheme="majorEastAsia"/>
          <w:color w:val="000000" w:themeColor="text1"/>
          <w:highlight w:val="none"/>
        </w:rPr>
        <w:t>买方监造人员对合同设备的监造，不视为对合同设备质量的确认，不影响卖方交货后买方依照合同约定对合同设备提出质量异议和（或）退货的权利，也不免除卖方依照合同约定对合同设备所应承担的任何义务或责任。</w:t>
      </w:r>
    </w:p>
    <w:p>
      <w:pPr>
        <w:spacing w:line="360" w:lineRule="auto"/>
        <w:rPr>
          <w:rFonts w:asciiTheme="majorEastAsia" w:hAnsiTheme="majorEastAsia" w:eastAsiaTheme="majorEastAsia"/>
          <w:b/>
          <w:bCs/>
          <w:color w:val="000000" w:themeColor="text1"/>
          <w:sz w:val="28"/>
          <w:szCs w:val="28"/>
          <w:highlight w:val="none"/>
        </w:rPr>
      </w:pPr>
      <w:r>
        <w:rPr>
          <w:rFonts w:asciiTheme="majorEastAsia" w:hAnsiTheme="majorEastAsia" w:eastAsiaTheme="majorEastAsia"/>
          <w:b/>
          <w:bCs/>
          <w:color w:val="000000" w:themeColor="text1"/>
          <w:sz w:val="28"/>
          <w:szCs w:val="28"/>
          <w:highlight w:val="none"/>
        </w:rPr>
        <w:t>4.2</w:t>
      </w:r>
      <w:r>
        <w:rPr>
          <w:rFonts w:hint="eastAsia" w:asciiTheme="majorEastAsia" w:hAnsiTheme="majorEastAsia" w:eastAsiaTheme="majorEastAsia"/>
          <w:b/>
          <w:bCs/>
          <w:color w:val="000000" w:themeColor="text1"/>
          <w:sz w:val="28"/>
          <w:szCs w:val="28"/>
          <w:highlight w:val="none"/>
        </w:rPr>
        <w:t>交货前检验</w:t>
      </w:r>
    </w:p>
    <w:p>
      <w:pPr>
        <w:spacing w:line="360" w:lineRule="auto"/>
        <w:ind w:firstLine="420" w:firstLineChars="200"/>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专用合同条款约定买方参与交货前检验的，双方应按本款及专用合同条款约定履行。</w:t>
      </w:r>
    </w:p>
    <w:p>
      <w:pPr>
        <w:spacing w:line="360" w:lineRule="auto"/>
        <w:ind w:firstLine="420" w:firstLineChars="200"/>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t>4.2.1</w:t>
      </w:r>
      <w:r>
        <w:rPr>
          <w:rFonts w:hint="eastAsia" w:asciiTheme="majorEastAsia" w:hAnsiTheme="majorEastAsia" w:eastAsiaTheme="majorEastAsia"/>
          <w:color w:val="000000" w:themeColor="text1"/>
          <w:highlight w:val="none"/>
        </w:rPr>
        <w:t>合同设备交货前，卖方应会同买方代表根据合同约定对合同设备进行交货前检验并出具交货前检验记录，有关费用由卖方承担。卖方应免费为买方代表提供工作条件及便利，包括但不限于必要的办公场所、技术资料、检测工具及出入许可等。除专用合同条款另有约定外，买方代表的交通、食宿费用由买方承担。</w:t>
      </w:r>
    </w:p>
    <w:p>
      <w:pPr>
        <w:spacing w:line="360" w:lineRule="auto"/>
        <w:ind w:firstLine="420" w:firstLineChars="200"/>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t>4.2.2</w:t>
      </w:r>
      <w:r>
        <w:rPr>
          <w:rFonts w:hint="eastAsia" w:asciiTheme="majorEastAsia" w:hAnsiTheme="majorEastAsia" w:eastAsiaTheme="majorEastAsia"/>
          <w:color w:val="000000" w:themeColor="text1"/>
          <w:highlight w:val="none"/>
        </w:rPr>
        <w:t>除专用合同条款和（或）供货要求等合同文件另有约定外，卖方应提前</w:t>
      </w:r>
      <w:r>
        <w:rPr>
          <w:rFonts w:asciiTheme="majorEastAsia" w:hAnsiTheme="majorEastAsia" w:eastAsiaTheme="majorEastAsia"/>
          <w:color w:val="000000" w:themeColor="text1"/>
          <w:highlight w:val="none"/>
        </w:rPr>
        <w:t xml:space="preserve"> 7 </w:t>
      </w:r>
      <w:r>
        <w:rPr>
          <w:rFonts w:hint="eastAsia" w:asciiTheme="majorEastAsia" w:hAnsiTheme="majorEastAsia" w:eastAsiaTheme="majorEastAsia"/>
          <w:color w:val="000000" w:themeColor="text1"/>
          <w:highlight w:val="none"/>
        </w:rPr>
        <w:t>日将需要买方代表检验事项通知买方；如买方代表未按通知出席，不影响合同设备的检验。若卖方未依照合同约定提前通知买方而自行检验，则买方有权要求卖方暂停发货并重新进行检验，由此增加的费用和（或）造成的延误由卖方负责。</w:t>
      </w:r>
    </w:p>
    <w:p>
      <w:pPr>
        <w:spacing w:line="360" w:lineRule="auto"/>
        <w:ind w:firstLine="420" w:firstLineChars="200"/>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t>4.2.3</w:t>
      </w:r>
      <w:r>
        <w:rPr>
          <w:rFonts w:hint="eastAsia" w:asciiTheme="majorEastAsia" w:hAnsiTheme="majorEastAsia" w:eastAsiaTheme="majorEastAsia"/>
          <w:color w:val="000000" w:themeColor="text1"/>
          <w:highlight w:val="none"/>
        </w:rPr>
        <w:t>买方代表在检验中如发现合同设备不符合合同约定的标准，则有权提出异议。卖方应采取必要措施消除合同设备的不符，由此增加的费用和（或）造成的延误由卖方负责。</w:t>
      </w:r>
    </w:p>
    <w:p>
      <w:pPr>
        <w:spacing w:line="360" w:lineRule="auto"/>
        <w:ind w:firstLine="420" w:firstLineChars="200"/>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t>4.2.4</w:t>
      </w:r>
      <w:r>
        <w:rPr>
          <w:rFonts w:hint="eastAsia" w:asciiTheme="majorEastAsia" w:hAnsiTheme="majorEastAsia" w:eastAsiaTheme="majorEastAsia"/>
          <w:color w:val="000000" w:themeColor="text1"/>
          <w:highlight w:val="none"/>
        </w:rPr>
        <w:t>买方代表参与交货前检验及签署交货前检验记录的行为，不视为对合同设备质量的确认，不影响卖方交货后买方依照合同约定对合同设备提出质量异议和（或）退货的权利，也不免除卖方依照合同约定对合同设备所应承担的任何义务或责任。</w:t>
      </w:r>
    </w:p>
    <w:p>
      <w:pPr>
        <w:spacing w:line="360" w:lineRule="auto"/>
        <w:rPr>
          <w:rFonts w:asciiTheme="majorEastAsia" w:hAnsiTheme="majorEastAsia" w:eastAsiaTheme="majorEastAsia"/>
          <w:b/>
          <w:bCs/>
          <w:color w:val="000000" w:themeColor="text1"/>
          <w:sz w:val="32"/>
          <w:szCs w:val="32"/>
          <w:highlight w:val="none"/>
        </w:rPr>
      </w:pPr>
      <w:r>
        <w:rPr>
          <w:rFonts w:asciiTheme="majorEastAsia" w:hAnsiTheme="majorEastAsia" w:eastAsiaTheme="majorEastAsia"/>
          <w:b/>
          <w:bCs/>
          <w:color w:val="000000" w:themeColor="text1"/>
          <w:sz w:val="32"/>
          <w:szCs w:val="32"/>
          <w:highlight w:val="none"/>
        </w:rPr>
        <w:t>5.</w:t>
      </w:r>
      <w:r>
        <w:rPr>
          <w:rFonts w:hint="eastAsia" w:asciiTheme="majorEastAsia" w:hAnsiTheme="majorEastAsia" w:eastAsiaTheme="majorEastAsia"/>
          <w:b/>
          <w:bCs/>
          <w:color w:val="000000" w:themeColor="text1"/>
          <w:sz w:val="32"/>
          <w:szCs w:val="32"/>
          <w:highlight w:val="none"/>
        </w:rPr>
        <w:t>包装、标记、运输和交付</w:t>
      </w:r>
    </w:p>
    <w:p>
      <w:pPr>
        <w:spacing w:line="360" w:lineRule="auto"/>
        <w:rPr>
          <w:rFonts w:asciiTheme="majorEastAsia" w:hAnsiTheme="majorEastAsia" w:eastAsiaTheme="majorEastAsia"/>
          <w:b/>
          <w:bCs/>
          <w:color w:val="000000" w:themeColor="text1"/>
          <w:sz w:val="28"/>
          <w:szCs w:val="28"/>
          <w:highlight w:val="none"/>
        </w:rPr>
      </w:pPr>
      <w:r>
        <w:rPr>
          <w:rFonts w:asciiTheme="majorEastAsia" w:hAnsiTheme="majorEastAsia" w:eastAsiaTheme="majorEastAsia"/>
          <w:b/>
          <w:bCs/>
          <w:color w:val="000000" w:themeColor="text1"/>
          <w:sz w:val="28"/>
          <w:szCs w:val="28"/>
          <w:highlight w:val="none"/>
        </w:rPr>
        <w:t>5.1</w:t>
      </w:r>
      <w:r>
        <w:rPr>
          <w:rFonts w:hint="eastAsia" w:asciiTheme="majorEastAsia" w:hAnsiTheme="majorEastAsia" w:eastAsiaTheme="majorEastAsia"/>
          <w:b/>
          <w:bCs/>
          <w:color w:val="000000" w:themeColor="text1"/>
          <w:sz w:val="28"/>
          <w:szCs w:val="28"/>
          <w:highlight w:val="none"/>
        </w:rPr>
        <w:t>包装</w:t>
      </w:r>
    </w:p>
    <w:p>
      <w:pPr>
        <w:spacing w:line="360" w:lineRule="auto"/>
        <w:ind w:firstLine="420" w:firstLineChars="200"/>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t>5.1.1</w:t>
      </w:r>
      <w:r>
        <w:rPr>
          <w:rFonts w:hint="eastAsia" w:asciiTheme="majorEastAsia" w:hAnsiTheme="majorEastAsia" w:eastAsiaTheme="majorEastAsia"/>
          <w:color w:val="000000" w:themeColor="text1"/>
          <w:highlight w:val="none"/>
        </w:rPr>
        <w:t>卖方应对合同设备进行妥善包装，以满足合同设备运至施工场地及在施工场地保管的需要。包装应采取防潮、防晒、防锈、防腐蚀、防震动及防止其它损坏的必要保护措施，从而保护合同设备能够经受多次搬运、装卸、长途运输并适宜保管。</w:t>
      </w:r>
    </w:p>
    <w:p>
      <w:pPr>
        <w:spacing w:line="360" w:lineRule="auto"/>
        <w:ind w:firstLine="420" w:firstLineChars="200"/>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t>5.1.2</w:t>
      </w:r>
      <w:r>
        <w:rPr>
          <w:rFonts w:hint="eastAsia" w:asciiTheme="majorEastAsia" w:hAnsiTheme="majorEastAsia" w:eastAsiaTheme="majorEastAsia"/>
          <w:color w:val="000000" w:themeColor="text1"/>
          <w:highlight w:val="none"/>
        </w:rPr>
        <w:t>每个独立包装箱内应附装箱清单、质量合格证、装配图、说明书、操作指南等资料。</w:t>
      </w:r>
    </w:p>
    <w:p>
      <w:pPr>
        <w:spacing w:line="360" w:lineRule="auto"/>
        <w:ind w:firstLine="420" w:firstLineChars="200"/>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t>5.1.3</w:t>
      </w:r>
      <w:r>
        <w:rPr>
          <w:rFonts w:hint="eastAsia" w:asciiTheme="majorEastAsia" w:hAnsiTheme="majorEastAsia" w:eastAsiaTheme="majorEastAsia"/>
          <w:color w:val="000000" w:themeColor="text1"/>
          <w:highlight w:val="none"/>
        </w:rPr>
        <w:t>除专用合同条款另有约定外，买方无需将包装物退还给卖方。</w:t>
      </w:r>
    </w:p>
    <w:p>
      <w:pPr>
        <w:spacing w:line="360" w:lineRule="auto"/>
        <w:rPr>
          <w:rFonts w:asciiTheme="majorEastAsia" w:hAnsiTheme="majorEastAsia" w:eastAsiaTheme="majorEastAsia"/>
          <w:b/>
          <w:bCs/>
          <w:color w:val="000000" w:themeColor="text1"/>
          <w:sz w:val="28"/>
          <w:szCs w:val="28"/>
          <w:highlight w:val="none"/>
        </w:rPr>
      </w:pPr>
      <w:r>
        <w:rPr>
          <w:rFonts w:asciiTheme="majorEastAsia" w:hAnsiTheme="majorEastAsia" w:eastAsiaTheme="majorEastAsia"/>
          <w:b/>
          <w:bCs/>
          <w:color w:val="000000" w:themeColor="text1"/>
          <w:sz w:val="28"/>
          <w:szCs w:val="28"/>
          <w:highlight w:val="none"/>
        </w:rPr>
        <w:t>5.2</w:t>
      </w:r>
      <w:r>
        <w:rPr>
          <w:rFonts w:hint="eastAsia" w:asciiTheme="majorEastAsia" w:hAnsiTheme="majorEastAsia" w:eastAsiaTheme="majorEastAsia"/>
          <w:b/>
          <w:bCs/>
          <w:color w:val="000000" w:themeColor="text1"/>
          <w:sz w:val="28"/>
          <w:szCs w:val="28"/>
          <w:highlight w:val="none"/>
        </w:rPr>
        <w:t>标记</w:t>
      </w:r>
    </w:p>
    <w:p>
      <w:pPr>
        <w:spacing w:line="360" w:lineRule="auto"/>
        <w:ind w:firstLine="420" w:firstLineChars="200"/>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t>5.2.1</w:t>
      </w:r>
      <w:r>
        <w:rPr>
          <w:rFonts w:hint="eastAsia" w:asciiTheme="majorEastAsia" w:hAnsiTheme="majorEastAsia" w:eastAsiaTheme="majorEastAsia"/>
          <w:color w:val="000000" w:themeColor="text1"/>
          <w:highlight w:val="none"/>
        </w:rPr>
        <w:t>除专用合同条款另有约定外，卖方应在每一包装箱相邻的四个侧面以不可擦除的、明显的方式标记必要的装运信息和标记，以满足合同设备运输和保管的需要。</w:t>
      </w:r>
    </w:p>
    <w:p>
      <w:pPr>
        <w:spacing w:line="360" w:lineRule="auto"/>
        <w:ind w:firstLine="420" w:firstLineChars="200"/>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t>5.2.2</w:t>
      </w:r>
      <w:r>
        <w:rPr>
          <w:rFonts w:hint="eastAsia" w:asciiTheme="majorEastAsia" w:hAnsiTheme="majorEastAsia" w:eastAsiaTheme="majorEastAsia"/>
          <w:color w:val="000000" w:themeColor="text1"/>
          <w:highlight w:val="none"/>
        </w:rPr>
        <w:t>根据合同设备的特点和运输、保管的不同要求，卖方应在包装箱上清楚地标注“小心轻放”、“此端朝上，请勿倒置”、“保持干燥”等字样和其他适当标记。对于专用合同条款约定的超大超重件，卖方应在包装箱两侧标注“重心”和“起吊点”以便装卸和搬运。如果发运合同设备中含有易燃易爆物品、腐蚀物品、放射性物质等危险品，则应在包装箱上标明危险品标志。</w:t>
      </w:r>
    </w:p>
    <w:p>
      <w:pPr>
        <w:spacing w:line="360" w:lineRule="auto"/>
        <w:rPr>
          <w:rFonts w:asciiTheme="majorEastAsia" w:hAnsiTheme="majorEastAsia" w:eastAsiaTheme="majorEastAsia"/>
          <w:b/>
          <w:bCs/>
          <w:color w:val="000000" w:themeColor="text1"/>
          <w:sz w:val="28"/>
          <w:szCs w:val="28"/>
          <w:highlight w:val="none"/>
        </w:rPr>
      </w:pPr>
      <w:r>
        <w:rPr>
          <w:rFonts w:asciiTheme="majorEastAsia" w:hAnsiTheme="majorEastAsia" w:eastAsiaTheme="majorEastAsia"/>
          <w:b/>
          <w:bCs/>
          <w:color w:val="000000" w:themeColor="text1"/>
          <w:sz w:val="28"/>
          <w:szCs w:val="28"/>
          <w:highlight w:val="none"/>
        </w:rPr>
        <w:t>5.3</w:t>
      </w:r>
      <w:r>
        <w:rPr>
          <w:rFonts w:hint="eastAsia" w:asciiTheme="majorEastAsia" w:hAnsiTheme="majorEastAsia" w:eastAsiaTheme="majorEastAsia"/>
          <w:b/>
          <w:bCs/>
          <w:color w:val="000000" w:themeColor="text1"/>
          <w:sz w:val="28"/>
          <w:szCs w:val="28"/>
          <w:highlight w:val="none"/>
        </w:rPr>
        <w:t>运输</w:t>
      </w:r>
    </w:p>
    <w:p>
      <w:pPr>
        <w:spacing w:line="360" w:lineRule="auto"/>
        <w:ind w:firstLine="420" w:firstLineChars="200"/>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t>5.3.1</w:t>
      </w:r>
      <w:r>
        <w:rPr>
          <w:rFonts w:hint="eastAsia" w:asciiTheme="majorEastAsia" w:hAnsiTheme="majorEastAsia" w:eastAsiaTheme="majorEastAsia"/>
          <w:color w:val="000000" w:themeColor="text1"/>
          <w:highlight w:val="none"/>
        </w:rPr>
        <w:t>卖方应自行选择适宜的运输工具及线路安排合同设备运输。</w:t>
      </w:r>
    </w:p>
    <w:p>
      <w:pPr>
        <w:spacing w:line="360" w:lineRule="auto"/>
        <w:ind w:firstLine="420" w:firstLineChars="200"/>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t>5.3.2</w:t>
      </w:r>
      <w:r>
        <w:rPr>
          <w:rFonts w:hint="eastAsia" w:asciiTheme="majorEastAsia" w:hAnsiTheme="majorEastAsia" w:eastAsiaTheme="majorEastAsia"/>
          <w:color w:val="000000" w:themeColor="text1"/>
          <w:highlight w:val="none"/>
        </w:rPr>
        <w:t>除专用合同条款另有约定外，每件能够独立运行的设备应整套装运。该设备安装、调试、考核和运行所使用的备品、备件、易损易耗件等应随相关的主机一齐装运。</w:t>
      </w:r>
    </w:p>
    <w:p>
      <w:pPr>
        <w:spacing w:line="360" w:lineRule="auto"/>
        <w:ind w:firstLine="420" w:firstLineChars="200"/>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t>5.3.3</w:t>
      </w:r>
      <w:r>
        <w:rPr>
          <w:rFonts w:hint="eastAsia" w:asciiTheme="majorEastAsia" w:hAnsiTheme="majorEastAsia" w:eastAsiaTheme="majorEastAsia"/>
          <w:color w:val="000000" w:themeColor="text1"/>
          <w:highlight w:val="none"/>
        </w:rPr>
        <w:t>除专用合同条款另有约定外，卖方应在合同设备预计启运</w:t>
      </w:r>
      <w:r>
        <w:rPr>
          <w:rFonts w:asciiTheme="majorEastAsia" w:hAnsiTheme="majorEastAsia" w:eastAsiaTheme="majorEastAsia"/>
          <w:color w:val="000000" w:themeColor="text1"/>
          <w:highlight w:val="none"/>
        </w:rPr>
        <w:t xml:space="preserve"> 7 </w:t>
      </w:r>
      <w:r>
        <w:rPr>
          <w:rFonts w:hint="eastAsia" w:asciiTheme="majorEastAsia" w:hAnsiTheme="majorEastAsia" w:eastAsiaTheme="majorEastAsia"/>
          <w:color w:val="000000" w:themeColor="text1"/>
          <w:highlight w:val="none"/>
        </w:rPr>
        <w:t>日前，将合同设备名称、数量、箱数、总毛重、总体积（用</w:t>
      </w:r>
      <w:r>
        <w:rPr>
          <w:rFonts w:asciiTheme="majorEastAsia" w:hAnsiTheme="majorEastAsia" w:eastAsiaTheme="majorEastAsia"/>
          <w:color w:val="000000" w:themeColor="text1"/>
          <w:highlight w:val="none"/>
        </w:rPr>
        <w:t xml:space="preserve"> m3 </w:t>
      </w:r>
      <w:r>
        <w:rPr>
          <w:rFonts w:hint="eastAsia" w:asciiTheme="majorEastAsia" w:hAnsiTheme="majorEastAsia" w:eastAsiaTheme="majorEastAsia"/>
          <w:color w:val="000000" w:themeColor="text1"/>
          <w:highlight w:val="none"/>
        </w:rPr>
        <w:t>表示）、每箱尺寸（长×宽×高）、装运合同设备总金额、运输方式、预计交付日期和合同设备在运输、装卸、保管中的注意事项等预通知买方，并在合同设备启运后</w:t>
      </w:r>
      <w:r>
        <w:rPr>
          <w:rFonts w:asciiTheme="majorEastAsia" w:hAnsiTheme="majorEastAsia" w:eastAsiaTheme="majorEastAsia"/>
          <w:color w:val="000000" w:themeColor="text1"/>
          <w:highlight w:val="none"/>
        </w:rPr>
        <w:t xml:space="preserve"> 24 </w:t>
      </w:r>
      <w:r>
        <w:rPr>
          <w:rFonts w:hint="eastAsia" w:asciiTheme="majorEastAsia" w:hAnsiTheme="majorEastAsia" w:eastAsiaTheme="majorEastAsia"/>
          <w:color w:val="000000" w:themeColor="text1"/>
          <w:highlight w:val="none"/>
        </w:rPr>
        <w:t>小时之内正式通知买方。</w:t>
      </w:r>
    </w:p>
    <w:p>
      <w:pPr>
        <w:spacing w:line="360" w:lineRule="auto"/>
        <w:ind w:firstLine="420" w:firstLineChars="200"/>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t>5.3.4</w:t>
      </w:r>
      <w:r>
        <w:rPr>
          <w:rFonts w:hint="eastAsia" w:asciiTheme="majorEastAsia" w:hAnsiTheme="majorEastAsia" w:eastAsiaTheme="majorEastAsia"/>
          <w:color w:val="000000" w:themeColor="text1"/>
          <w:highlight w:val="none"/>
        </w:rPr>
        <w:t>卖方在根据第</w:t>
      </w:r>
      <w:r>
        <w:rPr>
          <w:rFonts w:asciiTheme="majorEastAsia" w:hAnsiTheme="majorEastAsia" w:eastAsiaTheme="majorEastAsia"/>
          <w:color w:val="000000" w:themeColor="text1"/>
          <w:highlight w:val="none"/>
        </w:rPr>
        <w:t xml:space="preserve"> 5.3.3 </w:t>
      </w:r>
      <w:r>
        <w:rPr>
          <w:rFonts w:hint="eastAsia" w:asciiTheme="majorEastAsia" w:hAnsiTheme="majorEastAsia" w:eastAsiaTheme="majorEastAsia"/>
          <w:color w:val="000000" w:themeColor="text1"/>
          <w:highlight w:val="none"/>
        </w:rPr>
        <w:t>项进行通知时，如果发运合同设备中包括专用合同条款约定的超大超重包装，则卖方应将超大和（或）超重的每个包装箱的重量和尺寸通知买方；如果发运合同设备中包括易燃易爆物品、腐蚀物品、放射性物质等危险品，则危险品的品名、性质、在运输、装卸、保管方面的特殊要求、注意事项和处理意外情况的方法等，也应一并通知买方。</w:t>
      </w:r>
    </w:p>
    <w:p>
      <w:pPr>
        <w:spacing w:line="360" w:lineRule="auto"/>
        <w:rPr>
          <w:rFonts w:asciiTheme="majorEastAsia" w:hAnsiTheme="majorEastAsia" w:eastAsiaTheme="majorEastAsia"/>
          <w:b/>
          <w:bCs/>
          <w:color w:val="000000" w:themeColor="text1"/>
          <w:sz w:val="28"/>
          <w:szCs w:val="28"/>
          <w:highlight w:val="none"/>
        </w:rPr>
      </w:pPr>
      <w:r>
        <w:rPr>
          <w:rFonts w:asciiTheme="majorEastAsia" w:hAnsiTheme="majorEastAsia" w:eastAsiaTheme="majorEastAsia"/>
          <w:b/>
          <w:bCs/>
          <w:color w:val="000000" w:themeColor="text1"/>
          <w:sz w:val="28"/>
          <w:szCs w:val="28"/>
          <w:highlight w:val="none"/>
        </w:rPr>
        <w:t>5.4</w:t>
      </w:r>
      <w:r>
        <w:rPr>
          <w:rFonts w:hint="eastAsia" w:asciiTheme="majorEastAsia" w:hAnsiTheme="majorEastAsia" w:eastAsiaTheme="majorEastAsia"/>
          <w:b/>
          <w:bCs/>
          <w:color w:val="000000" w:themeColor="text1"/>
          <w:sz w:val="28"/>
          <w:szCs w:val="28"/>
          <w:highlight w:val="none"/>
        </w:rPr>
        <w:t>交付</w:t>
      </w:r>
    </w:p>
    <w:p>
      <w:pPr>
        <w:spacing w:line="360" w:lineRule="auto"/>
        <w:ind w:firstLine="420" w:firstLineChars="200"/>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t>5.4.1</w:t>
      </w:r>
      <w:r>
        <w:rPr>
          <w:rFonts w:hint="eastAsia" w:asciiTheme="majorEastAsia" w:hAnsiTheme="majorEastAsia" w:eastAsiaTheme="majorEastAsia"/>
          <w:color w:val="000000" w:themeColor="text1"/>
          <w:highlight w:val="none"/>
        </w:rPr>
        <w:t>除专用合同条款另有约定外，卖方应根据合同约定的交付时间和批次在施工场地车面上将合同设备交付给买方。买方对卖方交付的包装的合同设备的外观及件数进行清点核验后应签发收货清单，并自负风险和费用进行卸货。买方签发收货清单不代表对合同设备的接受，双方还应按合同约定进行后续的检验和验收。</w:t>
      </w:r>
    </w:p>
    <w:p>
      <w:pPr>
        <w:spacing w:line="360" w:lineRule="auto"/>
        <w:ind w:firstLine="420" w:firstLineChars="200"/>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t>5.4.2</w:t>
      </w:r>
      <w:r>
        <w:rPr>
          <w:rFonts w:hint="eastAsia" w:asciiTheme="majorEastAsia" w:hAnsiTheme="majorEastAsia" w:eastAsiaTheme="majorEastAsia"/>
          <w:color w:val="000000" w:themeColor="text1"/>
          <w:highlight w:val="none"/>
        </w:rPr>
        <w:t>合同设备的所有权和风险自交付时起由卖方转移至买方，合同设备交付给买方之前包括运输在内的所有风险均由卖方承担。</w:t>
      </w:r>
    </w:p>
    <w:p>
      <w:pPr>
        <w:spacing w:line="360" w:lineRule="auto"/>
        <w:ind w:firstLine="420" w:firstLineChars="200"/>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t>5.4.3</w:t>
      </w:r>
      <w:r>
        <w:rPr>
          <w:rFonts w:hint="eastAsia" w:asciiTheme="majorEastAsia" w:hAnsiTheme="majorEastAsia" w:eastAsiaTheme="majorEastAsia"/>
          <w:color w:val="000000" w:themeColor="text1"/>
          <w:highlight w:val="none"/>
        </w:rPr>
        <w:t>除专用合同条款另有约定外，买方如果发现技术资料存在短缺和（或）损坏，卖方应在收到买方的通知后</w:t>
      </w:r>
      <w:r>
        <w:rPr>
          <w:rFonts w:asciiTheme="majorEastAsia" w:hAnsiTheme="majorEastAsia" w:eastAsiaTheme="majorEastAsia"/>
          <w:color w:val="000000" w:themeColor="text1"/>
          <w:highlight w:val="none"/>
        </w:rPr>
        <w:t xml:space="preserve"> 7 </w:t>
      </w:r>
      <w:r>
        <w:rPr>
          <w:rFonts w:hint="eastAsia" w:asciiTheme="majorEastAsia" w:hAnsiTheme="majorEastAsia" w:eastAsiaTheme="majorEastAsia"/>
          <w:color w:val="000000" w:themeColor="text1"/>
          <w:highlight w:val="none"/>
        </w:rPr>
        <w:t>日内免费补齐短缺和（或）损坏的部分。如果买方发现卖方提供的技术资料有误，卖方应在收到买方通知后</w:t>
      </w:r>
      <w:r>
        <w:rPr>
          <w:rFonts w:asciiTheme="majorEastAsia" w:hAnsiTheme="majorEastAsia" w:eastAsiaTheme="majorEastAsia"/>
          <w:color w:val="000000" w:themeColor="text1"/>
          <w:highlight w:val="none"/>
        </w:rPr>
        <w:t xml:space="preserve"> 7 </w:t>
      </w:r>
      <w:r>
        <w:rPr>
          <w:rFonts w:hint="eastAsia" w:asciiTheme="majorEastAsia" w:hAnsiTheme="majorEastAsia" w:eastAsiaTheme="majorEastAsia"/>
          <w:color w:val="000000" w:themeColor="text1"/>
          <w:highlight w:val="none"/>
        </w:rPr>
        <w:t>日内免费替换。如由于买方原因导致技术资料丢失和（或）损坏，卖方应在收到买方的通知后</w:t>
      </w:r>
      <w:r>
        <w:rPr>
          <w:rFonts w:asciiTheme="majorEastAsia" w:hAnsiTheme="majorEastAsia" w:eastAsiaTheme="majorEastAsia"/>
          <w:color w:val="000000" w:themeColor="text1"/>
          <w:highlight w:val="none"/>
        </w:rPr>
        <w:t xml:space="preserve"> 7 </w:t>
      </w:r>
      <w:r>
        <w:rPr>
          <w:rFonts w:hint="eastAsia" w:asciiTheme="majorEastAsia" w:hAnsiTheme="majorEastAsia" w:eastAsiaTheme="majorEastAsia"/>
          <w:color w:val="000000" w:themeColor="text1"/>
          <w:highlight w:val="none"/>
        </w:rPr>
        <w:t>日内补齐丢失和（或）损坏的部分，但买方应向卖方支付合理的复制、邮寄费用。</w:t>
      </w:r>
    </w:p>
    <w:p>
      <w:pPr>
        <w:spacing w:line="360" w:lineRule="auto"/>
        <w:rPr>
          <w:rFonts w:asciiTheme="majorEastAsia" w:hAnsiTheme="majorEastAsia" w:eastAsiaTheme="majorEastAsia"/>
          <w:b/>
          <w:bCs/>
          <w:color w:val="000000" w:themeColor="text1"/>
          <w:sz w:val="32"/>
          <w:szCs w:val="32"/>
          <w:highlight w:val="none"/>
        </w:rPr>
      </w:pPr>
      <w:r>
        <w:rPr>
          <w:rFonts w:asciiTheme="majorEastAsia" w:hAnsiTheme="majorEastAsia" w:eastAsiaTheme="majorEastAsia"/>
          <w:b/>
          <w:bCs/>
          <w:color w:val="000000" w:themeColor="text1"/>
          <w:sz w:val="32"/>
          <w:szCs w:val="32"/>
          <w:highlight w:val="none"/>
        </w:rPr>
        <w:t>6.</w:t>
      </w:r>
      <w:r>
        <w:rPr>
          <w:rFonts w:hint="eastAsia" w:asciiTheme="majorEastAsia" w:hAnsiTheme="majorEastAsia" w:eastAsiaTheme="majorEastAsia"/>
          <w:b/>
          <w:bCs/>
          <w:color w:val="000000" w:themeColor="text1"/>
          <w:sz w:val="32"/>
          <w:szCs w:val="32"/>
          <w:highlight w:val="none"/>
        </w:rPr>
        <w:t>开箱检验、安装、调试、考核、验收</w:t>
      </w:r>
    </w:p>
    <w:p>
      <w:pPr>
        <w:spacing w:line="360" w:lineRule="auto"/>
        <w:rPr>
          <w:rFonts w:asciiTheme="majorEastAsia" w:hAnsiTheme="majorEastAsia" w:eastAsiaTheme="majorEastAsia"/>
          <w:b/>
          <w:bCs/>
          <w:color w:val="000000" w:themeColor="text1"/>
          <w:sz w:val="28"/>
          <w:szCs w:val="28"/>
          <w:highlight w:val="none"/>
        </w:rPr>
      </w:pPr>
      <w:r>
        <w:rPr>
          <w:rFonts w:asciiTheme="majorEastAsia" w:hAnsiTheme="majorEastAsia" w:eastAsiaTheme="majorEastAsia"/>
          <w:b/>
          <w:bCs/>
          <w:color w:val="000000" w:themeColor="text1"/>
          <w:sz w:val="28"/>
          <w:szCs w:val="28"/>
          <w:highlight w:val="none"/>
        </w:rPr>
        <w:t>6.1</w:t>
      </w:r>
      <w:r>
        <w:rPr>
          <w:rFonts w:hint="eastAsia" w:asciiTheme="majorEastAsia" w:hAnsiTheme="majorEastAsia" w:eastAsiaTheme="majorEastAsia"/>
          <w:b/>
          <w:bCs/>
          <w:color w:val="000000" w:themeColor="text1"/>
          <w:sz w:val="28"/>
          <w:szCs w:val="28"/>
          <w:highlight w:val="none"/>
        </w:rPr>
        <w:t>开箱检验</w:t>
      </w:r>
    </w:p>
    <w:p>
      <w:pPr>
        <w:spacing w:line="360" w:lineRule="auto"/>
        <w:ind w:firstLine="420" w:firstLineChars="200"/>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t>6.1.1</w:t>
      </w:r>
      <w:r>
        <w:rPr>
          <w:rFonts w:hint="eastAsia" w:asciiTheme="majorEastAsia" w:hAnsiTheme="majorEastAsia" w:eastAsiaTheme="majorEastAsia"/>
          <w:color w:val="000000" w:themeColor="text1"/>
          <w:highlight w:val="none"/>
        </w:rPr>
        <w:t>合同设备交付后应进行开箱检验，即合同设备数量及外观检验。开箱检验在专用合同条款约定的下列任一种时间进行：</w:t>
      </w:r>
    </w:p>
    <w:p>
      <w:pPr>
        <w:widowControl/>
        <w:numPr>
          <w:ilvl w:val="0"/>
          <w:numId w:val="3"/>
        </w:numPr>
        <w:spacing w:line="360" w:lineRule="auto"/>
        <w:ind w:firstLine="420" w:firstLineChars="200"/>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合同设备交付时；</w:t>
      </w:r>
    </w:p>
    <w:p>
      <w:pPr>
        <w:spacing w:line="360" w:lineRule="auto"/>
        <w:ind w:firstLine="420" w:firstLineChars="200"/>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w:t>
      </w:r>
      <w:r>
        <w:rPr>
          <w:rFonts w:asciiTheme="majorEastAsia" w:hAnsiTheme="majorEastAsia" w:eastAsiaTheme="majorEastAsia"/>
          <w:color w:val="000000" w:themeColor="text1"/>
          <w:highlight w:val="none"/>
        </w:rPr>
        <w:t>2</w:t>
      </w:r>
      <w:r>
        <w:rPr>
          <w:rFonts w:hint="eastAsia" w:asciiTheme="majorEastAsia" w:hAnsiTheme="majorEastAsia" w:eastAsiaTheme="majorEastAsia"/>
          <w:color w:val="000000" w:themeColor="text1"/>
          <w:highlight w:val="none"/>
        </w:rPr>
        <w:t>）合同设备交付后的一定期限内。</w:t>
      </w:r>
    </w:p>
    <w:p>
      <w:pPr>
        <w:spacing w:line="360" w:lineRule="auto"/>
        <w:ind w:firstLine="420" w:firstLineChars="200"/>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如开箱检验不在合同设备交付时进行，买方应在开箱检验</w:t>
      </w:r>
      <w:r>
        <w:rPr>
          <w:rFonts w:asciiTheme="majorEastAsia" w:hAnsiTheme="majorEastAsia" w:eastAsiaTheme="majorEastAsia"/>
          <w:color w:val="000000" w:themeColor="text1"/>
          <w:highlight w:val="none"/>
        </w:rPr>
        <w:t xml:space="preserve"> 3 </w:t>
      </w:r>
      <w:r>
        <w:rPr>
          <w:rFonts w:hint="eastAsia" w:asciiTheme="majorEastAsia" w:hAnsiTheme="majorEastAsia" w:eastAsiaTheme="majorEastAsia"/>
          <w:color w:val="000000" w:themeColor="text1"/>
          <w:highlight w:val="none"/>
        </w:rPr>
        <w:t>日前将开箱检验的时间和地点通知卖方。</w:t>
      </w:r>
    </w:p>
    <w:p>
      <w:pPr>
        <w:spacing w:line="360" w:lineRule="auto"/>
        <w:ind w:firstLine="420" w:firstLineChars="200"/>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t>6.1.2</w:t>
      </w:r>
      <w:r>
        <w:rPr>
          <w:rFonts w:hint="eastAsia" w:asciiTheme="majorEastAsia" w:hAnsiTheme="majorEastAsia" w:eastAsiaTheme="majorEastAsia"/>
          <w:color w:val="000000" w:themeColor="text1"/>
          <w:highlight w:val="none"/>
        </w:rPr>
        <w:t>除专用合同条款另有约定外，合同设备的开箱检验应在施工场地进行。</w:t>
      </w:r>
    </w:p>
    <w:p>
      <w:pPr>
        <w:spacing w:line="360" w:lineRule="auto"/>
        <w:ind w:firstLine="420" w:firstLineChars="200"/>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t>6.1.3</w:t>
      </w:r>
      <w:r>
        <w:rPr>
          <w:rFonts w:hint="eastAsia" w:asciiTheme="majorEastAsia" w:hAnsiTheme="majorEastAsia" w:eastAsiaTheme="majorEastAsia"/>
          <w:color w:val="000000" w:themeColor="text1"/>
          <w:highlight w:val="none"/>
        </w:rPr>
        <w:t>开箱检验由买卖双方共同进行，卖方应自负费用派遣代表到场参加开箱检验。</w:t>
      </w:r>
    </w:p>
    <w:p>
      <w:pPr>
        <w:spacing w:line="360" w:lineRule="auto"/>
        <w:ind w:firstLine="420" w:firstLineChars="200"/>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t>6.1.4</w:t>
      </w:r>
      <w:r>
        <w:rPr>
          <w:rFonts w:hint="eastAsia" w:asciiTheme="majorEastAsia" w:hAnsiTheme="majorEastAsia" w:eastAsiaTheme="majorEastAsia"/>
          <w:color w:val="000000" w:themeColor="text1"/>
          <w:highlight w:val="none"/>
        </w:rPr>
        <w:t>在开箱检验中，买方和卖方应共同签署数量、外观检验报告，报告应列明检验结果，包括检验合格或发现的任何短缺、损坏或其它与合同约定不符的情形。</w:t>
      </w:r>
    </w:p>
    <w:p>
      <w:pPr>
        <w:spacing w:line="360" w:lineRule="auto"/>
        <w:ind w:firstLine="420" w:firstLineChars="200"/>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t>6.1.5</w:t>
      </w:r>
      <w:r>
        <w:rPr>
          <w:rFonts w:hint="eastAsia" w:asciiTheme="majorEastAsia" w:hAnsiTheme="majorEastAsia" w:eastAsiaTheme="majorEastAsia"/>
          <w:color w:val="000000" w:themeColor="text1"/>
          <w:highlight w:val="none"/>
        </w:rPr>
        <w:t>如果卖方代表未能依约或按买方通知到场参加开箱检验，买方有权在卖方代表未在场的情况下进行开箱检验，并签署数量、外观检验报告，对于该检验报告和检验结果，视为卖方已接受，但卖方确有合理理由且事先与买方协商推迟开箱检验时间的除外。</w:t>
      </w:r>
    </w:p>
    <w:p>
      <w:pPr>
        <w:spacing w:line="360" w:lineRule="auto"/>
        <w:ind w:firstLine="420" w:firstLineChars="200"/>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t>6.1.6</w:t>
      </w:r>
      <w:r>
        <w:rPr>
          <w:rFonts w:hint="eastAsia" w:asciiTheme="majorEastAsia" w:hAnsiTheme="majorEastAsia" w:eastAsiaTheme="majorEastAsia"/>
          <w:color w:val="000000" w:themeColor="text1"/>
          <w:highlight w:val="none"/>
        </w:rPr>
        <w:t>如开箱检验不在合同设备交付时进行，则合同设备交付以后到开箱检验之前，应由买方负责按交货时外包装原样对合同设备进行妥善保管。除专用合同条款另有约定外，在开箱检验时如果合同设备外包装与交货时一致，则开箱检验中发现的合同设备的短缺、损坏或其它与合同约定不符的情形，由卖方负责，卖方应补齐、更换及采取其他补救措施。如果在开箱检验时合同设备外包装不是交货时的包装或虽是交货时的包装但与交货时不一致且出现很可能导致合同设备短缺或损坏的包装破损，则开箱检验中发现合同设备短缺、损坏或其它与合同约定不符的情形的风险，由买方承担，但买方能够证明是由于卖方原因或合同设备交付前非买方原因导致的除外。</w:t>
      </w:r>
    </w:p>
    <w:p>
      <w:pPr>
        <w:spacing w:line="360" w:lineRule="auto"/>
        <w:ind w:firstLine="420" w:firstLineChars="200"/>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t>6.1.7</w:t>
      </w:r>
      <w:r>
        <w:rPr>
          <w:rFonts w:hint="eastAsia" w:asciiTheme="majorEastAsia" w:hAnsiTheme="majorEastAsia" w:eastAsiaTheme="majorEastAsia"/>
          <w:color w:val="000000" w:themeColor="text1"/>
          <w:highlight w:val="none"/>
        </w:rPr>
        <w:t>如双方在专用合同条款和（或）供货要求等合同文件中约定由第三方检测机构对合同设备进行开箱检验或在开箱检验过程中另行约定由第三方检验的，则第三方检测机构的检验结果对双方均具有约束力。</w:t>
      </w:r>
    </w:p>
    <w:p>
      <w:pPr>
        <w:spacing w:line="360" w:lineRule="auto"/>
        <w:ind w:firstLine="420" w:firstLineChars="200"/>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t>6.1.8</w:t>
      </w:r>
      <w:r>
        <w:rPr>
          <w:rFonts w:hint="eastAsia" w:asciiTheme="majorEastAsia" w:hAnsiTheme="majorEastAsia" w:eastAsiaTheme="majorEastAsia"/>
          <w:color w:val="000000" w:themeColor="text1"/>
          <w:highlight w:val="none"/>
        </w:rPr>
        <w:t>开箱检验的检验结果不能对抗在合同设备的安装、调试、考核、验收中及质量保证期内发现的合同设备质量问题，也不能免除或影响卖方依照合同约定对买方负有的包括合同设备质量在内的任何义务或责任。</w:t>
      </w:r>
    </w:p>
    <w:p>
      <w:pPr>
        <w:spacing w:line="360" w:lineRule="auto"/>
        <w:rPr>
          <w:rFonts w:asciiTheme="majorEastAsia" w:hAnsiTheme="majorEastAsia" w:eastAsiaTheme="majorEastAsia"/>
          <w:b/>
          <w:bCs/>
          <w:color w:val="000000" w:themeColor="text1"/>
          <w:sz w:val="28"/>
          <w:szCs w:val="28"/>
          <w:highlight w:val="none"/>
        </w:rPr>
      </w:pPr>
      <w:r>
        <w:rPr>
          <w:rFonts w:asciiTheme="majorEastAsia" w:hAnsiTheme="majorEastAsia" w:eastAsiaTheme="majorEastAsia"/>
          <w:b/>
          <w:bCs/>
          <w:color w:val="000000" w:themeColor="text1"/>
          <w:sz w:val="28"/>
          <w:szCs w:val="28"/>
          <w:highlight w:val="none"/>
        </w:rPr>
        <w:t>6.2</w:t>
      </w:r>
      <w:r>
        <w:rPr>
          <w:rFonts w:hint="eastAsia" w:asciiTheme="majorEastAsia" w:hAnsiTheme="majorEastAsia" w:eastAsiaTheme="majorEastAsia"/>
          <w:b/>
          <w:bCs/>
          <w:color w:val="000000" w:themeColor="text1"/>
          <w:sz w:val="28"/>
          <w:szCs w:val="28"/>
          <w:highlight w:val="none"/>
        </w:rPr>
        <w:t>安装、调试</w:t>
      </w:r>
    </w:p>
    <w:p>
      <w:pPr>
        <w:spacing w:line="360" w:lineRule="auto"/>
        <w:ind w:firstLine="420" w:firstLineChars="200"/>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t>6.2.1</w:t>
      </w:r>
      <w:r>
        <w:rPr>
          <w:rFonts w:hint="eastAsia" w:asciiTheme="majorEastAsia" w:hAnsiTheme="majorEastAsia" w:eastAsiaTheme="majorEastAsia"/>
          <w:color w:val="000000" w:themeColor="text1"/>
          <w:highlight w:val="none"/>
        </w:rPr>
        <w:t>开箱检验完成后，双方应对合同设备进行安装、调试，以使其具备考核的状态。安装、调试应按照专用合同条款约定的下列任一种方式进行：</w:t>
      </w:r>
    </w:p>
    <w:p>
      <w:pPr>
        <w:widowControl/>
        <w:numPr>
          <w:ilvl w:val="0"/>
          <w:numId w:val="4"/>
        </w:numPr>
        <w:spacing w:line="360" w:lineRule="auto"/>
        <w:ind w:firstLine="420" w:firstLineChars="200"/>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卖方按照合同约定完成合同设备的安装、调试工作；</w:t>
      </w:r>
    </w:p>
    <w:p>
      <w:pPr>
        <w:spacing w:line="360" w:lineRule="auto"/>
        <w:ind w:firstLine="420" w:firstLineChars="200"/>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w:t>
      </w:r>
      <w:r>
        <w:rPr>
          <w:rFonts w:asciiTheme="majorEastAsia" w:hAnsiTheme="majorEastAsia" w:eastAsiaTheme="majorEastAsia"/>
          <w:color w:val="000000" w:themeColor="text1"/>
          <w:highlight w:val="none"/>
        </w:rPr>
        <w:t>2</w:t>
      </w:r>
      <w:r>
        <w:rPr>
          <w:rFonts w:hint="eastAsia" w:asciiTheme="majorEastAsia" w:hAnsiTheme="majorEastAsia" w:eastAsiaTheme="majorEastAsia"/>
          <w:color w:val="000000" w:themeColor="text1"/>
          <w:highlight w:val="none"/>
        </w:rPr>
        <w:t>）买方或买方安排第三方负责合同设备的安装、调试工作，卖方提供技术服务。</w:t>
      </w:r>
    </w:p>
    <w:p>
      <w:pPr>
        <w:spacing w:line="360" w:lineRule="auto"/>
        <w:ind w:firstLine="420" w:firstLineChars="200"/>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除专用合同条款另有约定外，在安装、调试过程中，如由于买方或买方安排的第三方未按照卖方现场服务人员的指导导致安装、调试不成功和（或）出现合同设备损坏，买方应自行承担责任。如在买方或买方安排的第三方按照卖方现场服务人员的指导进行安装、调试的情况下出现安装、调试不成功和（或）造成合同设备损坏的情况，卖方应承担责任。</w:t>
      </w:r>
    </w:p>
    <w:p>
      <w:pPr>
        <w:spacing w:line="360" w:lineRule="auto"/>
        <w:ind w:firstLine="420" w:firstLineChars="200"/>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t>6.2.2</w:t>
      </w:r>
      <w:r>
        <w:rPr>
          <w:rFonts w:hint="eastAsia" w:asciiTheme="majorEastAsia" w:hAnsiTheme="majorEastAsia" w:eastAsiaTheme="majorEastAsia"/>
          <w:color w:val="000000" w:themeColor="text1"/>
          <w:highlight w:val="none"/>
        </w:rPr>
        <w:t>除专用合同条款另有约定外，安装、调试中合同设备运行需要的用水、用电、其他动力和原材料（如需要）等均由买方承担。</w:t>
      </w:r>
    </w:p>
    <w:p>
      <w:pPr>
        <w:spacing w:line="360" w:lineRule="auto"/>
        <w:ind w:firstLine="420" w:firstLineChars="200"/>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t>6.2.3</w:t>
      </w:r>
      <w:r>
        <w:rPr>
          <w:rFonts w:hint="eastAsia" w:asciiTheme="majorEastAsia" w:hAnsiTheme="majorEastAsia" w:eastAsiaTheme="majorEastAsia"/>
          <w:color w:val="000000" w:themeColor="text1"/>
          <w:highlight w:val="none"/>
        </w:rPr>
        <w:t>双方应对合同设备的安装、调试情况共同及时进行记录。</w:t>
      </w:r>
    </w:p>
    <w:p>
      <w:pPr>
        <w:spacing w:line="360" w:lineRule="auto"/>
        <w:rPr>
          <w:rFonts w:asciiTheme="majorEastAsia" w:hAnsiTheme="majorEastAsia" w:eastAsiaTheme="majorEastAsia"/>
          <w:b/>
          <w:bCs/>
          <w:color w:val="000000" w:themeColor="text1"/>
          <w:sz w:val="28"/>
          <w:szCs w:val="28"/>
          <w:highlight w:val="none"/>
        </w:rPr>
      </w:pPr>
      <w:r>
        <w:rPr>
          <w:rFonts w:asciiTheme="majorEastAsia" w:hAnsiTheme="majorEastAsia" w:eastAsiaTheme="majorEastAsia"/>
          <w:b/>
          <w:bCs/>
          <w:color w:val="000000" w:themeColor="text1"/>
          <w:sz w:val="28"/>
          <w:szCs w:val="28"/>
          <w:highlight w:val="none"/>
        </w:rPr>
        <w:t>6.3</w:t>
      </w:r>
      <w:r>
        <w:rPr>
          <w:rFonts w:hint="eastAsia" w:asciiTheme="majorEastAsia" w:hAnsiTheme="majorEastAsia" w:eastAsiaTheme="majorEastAsia"/>
          <w:b/>
          <w:bCs/>
          <w:color w:val="000000" w:themeColor="text1"/>
          <w:sz w:val="28"/>
          <w:szCs w:val="28"/>
          <w:highlight w:val="none"/>
        </w:rPr>
        <w:t>考核</w:t>
      </w:r>
    </w:p>
    <w:p>
      <w:pPr>
        <w:spacing w:line="360" w:lineRule="auto"/>
        <w:ind w:firstLine="420" w:firstLineChars="200"/>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t>6.3.1</w:t>
      </w:r>
      <w:r>
        <w:rPr>
          <w:rFonts w:hint="eastAsia" w:asciiTheme="majorEastAsia" w:hAnsiTheme="majorEastAsia" w:eastAsiaTheme="majorEastAsia"/>
          <w:color w:val="000000" w:themeColor="text1"/>
          <w:highlight w:val="none"/>
        </w:rPr>
        <w:t>安装、调试完成后，双方应对合同设备进行考核，以确定合同设备是否达到合同约定的技术性能考核指标。除专用合同条款另有约定外，考核中合同设备运行需要的用水、用电、其他动力和原材料（如需要）等均由买方承担。</w:t>
      </w:r>
    </w:p>
    <w:p>
      <w:pPr>
        <w:spacing w:line="360" w:lineRule="auto"/>
        <w:ind w:firstLine="420" w:firstLineChars="200"/>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t>6.3.2</w:t>
      </w:r>
      <w:r>
        <w:rPr>
          <w:rFonts w:hint="eastAsia" w:asciiTheme="majorEastAsia" w:hAnsiTheme="majorEastAsia" w:eastAsiaTheme="majorEastAsia"/>
          <w:color w:val="000000" w:themeColor="text1"/>
          <w:highlight w:val="none"/>
        </w:rPr>
        <w:t>如由于卖方原因合同设备在考核中未能达到合同约定的技术性能考核指标，则卖方应在双方同意的期限内采取措施消除合同设备中存在的缺陷，并在缺陷消除以后，尽快进行再次考核。</w:t>
      </w:r>
    </w:p>
    <w:p>
      <w:pPr>
        <w:spacing w:line="360" w:lineRule="auto"/>
        <w:ind w:firstLine="420" w:firstLineChars="200"/>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t>6.3.3</w:t>
      </w:r>
      <w:r>
        <w:rPr>
          <w:rFonts w:hint="eastAsia" w:asciiTheme="majorEastAsia" w:hAnsiTheme="majorEastAsia" w:eastAsiaTheme="majorEastAsia"/>
          <w:color w:val="000000" w:themeColor="text1"/>
          <w:highlight w:val="none"/>
        </w:rPr>
        <w:t>由于卖方原因未能达到技术性能考核指标时，为卖方进行考核的机会不超过三次。如果由于卖方原因，三次考核均未能达到合同约定的技术性能考核指标，则买卖双方应就合同的后续履行进行协商，协商不成的，买方有权解除合同。但如合同中约定了或双方在考核中另行达成了合同设备的最低技术性能考核指标，且合同设备达到了最低技术性能考核指标的，视为合同设备已达到技术性能考核指标，买方无权解除合同，且应接受合同设备，但卖方应按专用合同条款的约定进行减价或向买方支付补偿金。</w:t>
      </w:r>
    </w:p>
    <w:p>
      <w:pPr>
        <w:spacing w:line="360" w:lineRule="auto"/>
        <w:ind w:firstLine="420" w:firstLineChars="200"/>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t>6.3.4</w:t>
      </w:r>
      <w:r>
        <w:rPr>
          <w:rFonts w:hint="eastAsia" w:asciiTheme="majorEastAsia" w:hAnsiTheme="majorEastAsia" w:eastAsiaTheme="majorEastAsia"/>
          <w:color w:val="000000" w:themeColor="text1"/>
          <w:highlight w:val="none"/>
        </w:rPr>
        <w:t>如由于买方原因合同设备在考核中未能达到合同约定的技术性能考核指标，则卖方应协助买方安排再次考核。由于买方原因未能达到技术性能考核指标时，为买方进行考核的机会不超过三次。</w:t>
      </w:r>
    </w:p>
    <w:p>
      <w:pPr>
        <w:spacing w:line="360" w:lineRule="auto"/>
        <w:ind w:firstLine="420" w:firstLineChars="200"/>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t>6.3.5</w:t>
      </w:r>
      <w:r>
        <w:rPr>
          <w:rFonts w:hint="eastAsia" w:asciiTheme="majorEastAsia" w:hAnsiTheme="majorEastAsia" w:eastAsiaTheme="majorEastAsia"/>
          <w:color w:val="000000" w:themeColor="text1"/>
          <w:highlight w:val="none"/>
        </w:rPr>
        <w:t>考核期间，双方应及时共同记录合同设备的用水、用电、其他动力和原材料（如有）的使用及设备考核情况。对于未达到技术性能考核指标的，应如实记录设备表现、可能原因及处理情况等。</w:t>
      </w:r>
    </w:p>
    <w:p>
      <w:pPr>
        <w:spacing w:line="360" w:lineRule="auto"/>
        <w:rPr>
          <w:rFonts w:asciiTheme="majorEastAsia" w:hAnsiTheme="majorEastAsia" w:eastAsiaTheme="majorEastAsia"/>
          <w:b/>
          <w:bCs/>
          <w:color w:val="000000" w:themeColor="text1"/>
          <w:sz w:val="28"/>
          <w:szCs w:val="28"/>
          <w:highlight w:val="none"/>
        </w:rPr>
      </w:pPr>
      <w:r>
        <w:rPr>
          <w:rFonts w:asciiTheme="majorEastAsia" w:hAnsiTheme="majorEastAsia" w:eastAsiaTheme="majorEastAsia"/>
          <w:b/>
          <w:bCs/>
          <w:color w:val="000000" w:themeColor="text1"/>
          <w:sz w:val="28"/>
          <w:szCs w:val="28"/>
          <w:highlight w:val="none"/>
        </w:rPr>
        <w:t>6.4</w:t>
      </w:r>
      <w:r>
        <w:rPr>
          <w:rFonts w:hint="eastAsia" w:asciiTheme="majorEastAsia" w:hAnsiTheme="majorEastAsia" w:eastAsiaTheme="majorEastAsia"/>
          <w:b/>
          <w:bCs/>
          <w:color w:val="000000" w:themeColor="text1"/>
          <w:sz w:val="28"/>
          <w:szCs w:val="28"/>
          <w:highlight w:val="none"/>
        </w:rPr>
        <w:t>验收</w:t>
      </w:r>
    </w:p>
    <w:p>
      <w:pPr>
        <w:spacing w:line="360" w:lineRule="auto"/>
        <w:ind w:firstLine="420" w:firstLineChars="200"/>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t>6.4.1</w:t>
      </w:r>
      <w:r>
        <w:rPr>
          <w:rFonts w:hint="eastAsia" w:asciiTheme="majorEastAsia" w:hAnsiTheme="majorEastAsia" w:eastAsiaTheme="majorEastAsia"/>
          <w:color w:val="000000" w:themeColor="text1"/>
          <w:highlight w:val="none"/>
        </w:rPr>
        <w:t>如合同设备在考核中达到或视为达到技术性能考核指标，则买卖双方应在考核完成后</w:t>
      </w:r>
      <w:r>
        <w:rPr>
          <w:rFonts w:asciiTheme="majorEastAsia" w:hAnsiTheme="majorEastAsia" w:eastAsiaTheme="majorEastAsia"/>
          <w:color w:val="000000" w:themeColor="text1"/>
          <w:highlight w:val="none"/>
        </w:rPr>
        <w:t xml:space="preserve">7 </w:t>
      </w:r>
      <w:r>
        <w:rPr>
          <w:rFonts w:hint="eastAsia" w:asciiTheme="majorEastAsia" w:hAnsiTheme="majorEastAsia" w:eastAsiaTheme="majorEastAsia"/>
          <w:color w:val="000000" w:themeColor="text1"/>
          <w:highlight w:val="none"/>
        </w:rPr>
        <w:t>日内或专用合同条款另行约定的时间内签署合同设备验收证书一式二份，双方各持一份。验收日期应为合同设备达到或视为达到技术性能考核指标的日期。</w:t>
      </w:r>
    </w:p>
    <w:p>
      <w:pPr>
        <w:spacing w:line="360" w:lineRule="auto"/>
        <w:ind w:firstLine="420" w:firstLineChars="200"/>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t>6.4.2</w:t>
      </w:r>
      <w:r>
        <w:rPr>
          <w:rFonts w:hint="eastAsia" w:asciiTheme="majorEastAsia" w:hAnsiTheme="majorEastAsia" w:eastAsiaTheme="majorEastAsia"/>
          <w:color w:val="000000" w:themeColor="text1"/>
          <w:highlight w:val="none"/>
        </w:rPr>
        <w:t>如由于买方原因合同设备在三次考核中均未能达到技术性能考核指标，买卖双方应在考核结束后</w:t>
      </w:r>
      <w:r>
        <w:rPr>
          <w:rFonts w:asciiTheme="majorEastAsia" w:hAnsiTheme="majorEastAsia" w:eastAsiaTheme="majorEastAsia"/>
          <w:color w:val="000000" w:themeColor="text1"/>
          <w:highlight w:val="none"/>
        </w:rPr>
        <w:t xml:space="preserve"> 7 </w:t>
      </w:r>
      <w:r>
        <w:rPr>
          <w:rFonts w:hint="eastAsia" w:asciiTheme="majorEastAsia" w:hAnsiTheme="majorEastAsia" w:eastAsiaTheme="majorEastAsia"/>
          <w:color w:val="000000" w:themeColor="text1"/>
          <w:highlight w:val="none"/>
        </w:rPr>
        <w:t>日内或专用合同条款另行约定的时间内签署验收款支付函。除专用合同条款另有约定外，卖方有义务在验收款支付函签署后</w:t>
      </w:r>
      <w:r>
        <w:rPr>
          <w:rFonts w:asciiTheme="majorEastAsia" w:hAnsiTheme="majorEastAsia" w:eastAsiaTheme="majorEastAsia"/>
          <w:color w:val="000000" w:themeColor="text1"/>
          <w:highlight w:val="none"/>
        </w:rPr>
        <w:t xml:space="preserve"> 12 </w:t>
      </w:r>
      <w:r>
        <w:rPr>
          <w:rFonts w:hint="eastAsia" w:asciiTheme="majorEastAsia" w:hAnsiTheme="majorEastAsia" w:eastAsiaTheme="majorEastAsia"/>
          <w:color w:val="000000" w:themeColor="text1"/>
          <w:highlight w:val="none"/>
        </w:rPr>
        <w:t>个月内应买方要求提供相关技术服务，协助买方采取一切必要措施使合同设备达到技术性能考核指标。买方应承担卖方因此产生的全部费用。在上述</w:t>
      </w:r>
      <w:r>
        <w:rPr>
          <w:rFonts w:asciiTheme="majorEastAsia" w:hAnsiTheme="majorEastAsia" w:eastAsiaTheme="majorEastAsia"/>
          <w:color w:val="000000" w:themeColor="text1"/>
          <w:highlight w:val="none"/>
        </w:rPr>
        <w:t xml:space="preserve"> 12 </w:t>
      </w:r>
      <w:r>
        <w:rPr>
          <w:rFonts w:hint="eastAsia" w:asciiTheme="majorEastAsia" w:hAnsiTheme="majorEastAsia" w:eastAsiaTheme="majorEastAsia"/>
          <w:color w:val="000000" w:themeColor="text1"/>
          <w:highlight w:val="none"/>
        </w:rPr>
        <w:t>个月的期限内，如合同设备经过考核达到或视为达到技术性能考核指标，则买卖双方应按照第</w:t>
      </w:r>
      <w:r>
        <w:rPr>
          <w:rFonts w:asciiTheme="majorEastAsia" w:hAnsiTheme="majorEastAsia" w:eastAsiaTheme="majorEastAsia"/>
          <w:color w:val="000000" w:themeColor="text1"/>
          <w:highlight w:val="none"/>
        </w:rPr>
        <w:t xml:space="preserve"> 6.4.1 </w:t>
      </w:r>
      <w:r>
        <w:rPr>
          <w:rFonts w:hint="eastAsia" w:asciiTheme="majorEastAsia" w:hAnsiTheme="majorEastAsia" w:eastAsiaTheme="majorEastAsia"/>
          <w:color w:val="000000" w:themeColor="text1"/>
          <w:highlight w:val="none"/>
        </w:rPr>
        <w:t>项的约定签署合同设备验收证书。</w:t>
      </w:r>
    </w:p>
    <w:p>
      <w:pPr>
        <w:spacing w:line="360" w:lineRule="auto"/>
        <w:ind w:firstLine="420" w:firstLineChars="200"/>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t>6.4.3</w:t>
      </w:r>
      <w:r>
        <w:rPr>
          <w:rFonts w:hint="eastAsia" w:asciiTheme="majorEastAsia" w:hAnsiTheme="majorEastAsia" w:eastAsiaTheme="majorEastAsia"/>
          <w:color w:val="000000" w:themeColor="text1"/>
          <w:highlight w:val="none"/>
        </w:rPr>
        <w:t>除专用合同条款另有约定外，如由于买方原因在最后一批合同设备交货后</w:t>
      </w:r>
      <w:r>
        <w:rPr>
          <w:rFonts w:asciiTheme="majorEastAsia" w:hAnsiTheme="majorEastAsia" w:eastAsiaTheme="majorEastAsia"/>
          <w:color w:val="000000" w:themeColor="text1"/>
          <w:highlight w:val="none"/>
        </w:rPr>
        <w:t xml:space="preserve"> 6 </w:t>
      </w:r>
      <w:r>
        <w:rPr>
          <w:rFonts w:hint="eastAsia" w:asciiTheme="majorEastAsia" w:hAnsiTheme="majorEastAsia" w:eastAsiaTheme="majorEastAsia"/>
          <w:color w:val="000000" w:themeColor="text1"/>
          <w:highlight w:val="none"/>
        </w:rPr>
        <w:t>个月内未能开始考核，则买卖双方应在上述期限届满后</w:t>
      </w:r>
      <w:r>
        <w:rPr>
          <w:rFonts w:asciiTheme="majorEastAsia" w:hAnsiTheme="majorEastAsia" w:eastAsiaTheme="majorEastAsia"/>
          <w:color w:val="000000" w:themeColor="text1"/>
          <w:highlight w:val="none"/>
        </w:rPr>
        <w:t xml:space="preserve"> 7 </w:t>
      </w:r>
      <w:r>
        <w:rPr>
          <w:rFonts w:hint="eastAsia" w:asciiTheme="majorEastAsia" w:hAnsiTheme="majorEastAsia" w:eastAsiaTheme="majorEastAsia"/>
          <w:color w:val="000000" w:themeColor="text1"/>
          <w:highlight w:val="none"/>
        </w:rPr>
        <w:t>日内或专用合同条款另行约定的时间内签署验收款支付函。除专用合同条款另有约定外，卖方有义务在验收款支付函签署后</w:t>
      </w:r>
      <w:r>
        <w:rPr>
          <w:rFonts w:asciiTheme="majorEastAsia" w:hAnsiTheme="majorEastAsia" w:eastAsiaTheme="majorEastAsia"/>
          <w:color w:val="000000" w:themeColor="text1"/>
          <w:highlight w:val="none"/>
        </w:rPr>
        <w:t xml:space="preserve"> 6 </w:t>
      </w:r>
      <w:r>
        <w:rPr>
          <w:rFonts w:hint="eastAsia" w:asciiTheme="majorEastAsia" w:hAnsiTheme="majorEastAsia" w:eastAsiaTheme="majorEastAsia"/>
          <w:color w:val="000000" w:themeColor="text1"/>
          <w:highlight w:val="none"/>
        </w:rPr>
        <w:t>个月内应买方要求提供不超出合同范围的技术服务，协助买方采取一切必要措施使合同设备达到技术性能考核指标，且买方无需因此向卖方支付费用。在上述</w:t>
      </w:r>
      <w:r>
        <w:rPr>
          <w:rFonts w:asciiTheme="majorEastAsia" w:hAnsiTheme="majorEastAsia" w:eastAsiaTheme="majorEastAsia"/>
          <w:color w:val="000000" w:themeColor="text1"/>
          <w:highlight w:val="none"/>
        </w:rPr>
        <w:t xml:space="preserve"> 6 </w:t>
      </w:r>
      <w:r>
        <w:rPr>
          <w:rFonts w:hint="eastAsia" w:asciiTheme="majorEastAsia" w:hAnsiTheme="majorEastAsia" w:eastAsiaTheme="majorEastAsia"/>
          <w:color w:val="000000" w:themeColor="text1"/>
          <w:highlight w:val="none"/>
        </w:rPr>
        <w:t>个月的期限内，如合同设备经过考核达到或视为达到技术性能考核指标，则买卖双方应按照第</w:t>
      </w:r>
      <w:r>
        <w:rPr>
          <w:rFonts w:asciiTheme="majorEastAsia" w:hAnsiTheme="majorEastAsia" w:eastAsiaTheme="majorEastAsia"/>
          <w:color w:val="000000" w:themeColor="text1"/>
          <w:highlight w:val="none"/>
        </w:rPr>
        <w:t xml:space="preserve"> 6.4.1 </w:t>
      </w:r>
      <w:r>
        <w:rPr>
          <w:rFonts w:hint="eastAsia" w:asciiTheme="majorEastAsia" w:hAnsiTheme="majorEastAsia" w:eastAsiaTheme="majorEastAsia"/>
          <w:color w:val="000000" w:themeColor="text1"/>
          <w:highlight w:val="none"/>
        </w:rPr>
        <w:t>项的约定签署合同设备验收证书。</w:t>
      </w:r>
    </w:p>
    <w:p>
      <w:pPr>
        <w:spacing w:line="360" w:lineRule="auto"/>
        <w:ind w:firstLine="420" w:firstLineChars="200"/>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t>6.4.4</w:t>
      </w:r>
      <w:r>
        <w:rPr>
          <w:rFonts w:hint="eastAsia" w:asciiTheme="majorEastAsia" w:hAnsiTheme="majorEastAsia" w:eastAsiaTheme="majorEastAsia"/>
          <w:color w:val="000000" w:themeColor="text1"/>
          <w:highlight w:val="none"/>
        </w:rPr>
        <w:t>在第</w:t>
      </w:r>
      <w:r>
        <w:rPr>
          <w:rFonts w:asciiTheme="majorEastAsia" w:hAnsiTheme="majorEastAsia" w:eastAsiaTheme="majorEastAsia"/>
          <w:color w:val="000000" w:themeColor="text1"/>
          <w:highlight w:val="none"/>
        </w:rPr>
        <w:t xml:space="preserve"> 6.4.2 </w:t>
      </w:r>
      <w:r>
        <w:rPr>
          <w:rFonts w:hint="eastAsia" w:asciiTheme="majorEastAsia" w:hAnsiTheme="majorEastAsia" w:eastAsiaTheme="majorEastAsia"/>
          <w:color w:val="000000" w:themeColor="text1"/>
          <w:highlight w:val="none"/>
        </w:rPr>
        <w:t>项和第</w:t>
      </w:r>
      <w:r>
        <w:rPr>
          <w:rFonts w:asciiTheme="majorEastAsia" w:hAnsiTheme="majorEastAsia" w:eastAsiaTheme="majorEastAsia"/>
          <w:color w:val="000000" w:themeColor="text1"/>
          <w:highlight w:val="none"/>
        </w:rPr>
        <w:t xml:space="preserve"> 6.4.3 </w:t>
      </w:r>
      <w:r>
        <w:rPr>
          <w:rFonts w:hint="eastAsia" w:asciiTheme="majorEastAsia" w:hAnsiTheme="majorEastAsia" w:eastAsiaTheme="majorEastAsia"/>
          <w:color w:val="000000" w:themeColor="text1"/>
          <w:highlight w:val="none"/>
        </w:rPr>
        <w:t>项情形下，卖方也可单方签署验收款支付函提交买方，如果买方在收到卖方签署的验收款支付函后</w:t>
      </w:r>
      <w:r>
        <w:rPr>
          <w:rFonts w:asciiTheme="majorEastAsia" w:hAnsiTheme="majorEastAsia" w:eastAsiaTheme="majorEastAsia"/>
          <w:color w:val="000000" w:themeColor="text1"/>
          <w:highlight w:val="none"/>
        </w:rPr>
        <w:t xml:space="preserve"> 14 </w:t>
      </w:r>
      <w:r>
        <w:rPr>
          <w:rFonts w:hint="eastAsia" w:asciiTheme="majorEastAsia" w:hAnsiTheme="majorEastAsia" w:eastAsiaTheme="majorEastAsia"/>
          <w:color w:val="000000" w:themeColor="text1"/>
          <w:highlight w:val="none"/>
        </w:rPr>
        <w:t>日内未向卖方提出书面异议，则验收款支付函自签署之日起生效。</w:t>
      </w:r>
    </w:p>
    <w:p>
      <w:pPr>
        <w:spacing w:line="360" w:lineRule="auto"/>
        <w:ind w:firstLine="420" w:firstLineChars="200"/>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t>6.4.5</w:t>
      </w:r>
      <w:r>
        <w:rPr>
          <w:rFonts w:hint="eastAsia" w:asciiTheme="majorEastAsia" w:hAnsiTheme="majorEastAsia" w:eastAsiaTheme="majorEastAsia"/>
          <w:color w:val="000000" w:themeColor="text1"/>
          <w:highlight w:val="none"/>
        </w:rPr>
        <w:t>合同设备验收证书的签署不能免除卖方在质量保证期内对合同设备应承担的保证责任。</w:t>
      </w:r>
    </w:p>
    <w:p>
      <w:pPr>
        <w:spacing w:line="360" w:lineRule="auto"/>
        <w:rPr>
          <w:rFonts w:asciiTheme="majorEastAsia" w:hAnsiTheme="majorEastAsia" w:eastAsiaTheme="majorEastAsia"/>
          <w:b/>
          <w:bCs/>
          <w:color w:val="000000" w:themeColor="text1"/>
          <w:sz w:val="32"/>
          <w:szCs w:val="32"/>
          <w:highlight w:val="none"/>
        </w:rPr>
      </w:pPr>
      <w:r>
        <w:rPr>
          <w:rFonts w:asciiTheme="majorEastAsia" w:hAnsiTheme="majorEastAsia" w:eastAsiaTheme="majorEastAsia"/>
          <w:b/>
          <w:bCs/>
          <w:color w:val="000000" w:themeColor="text1"/>
          <w:sz w:val="32"/>
          <w:szCs w:val="32"/>
          <w:highlight w:val="none"/>
        </w:rPr>
        <w:t>7.</w:t>
      </w:r>
      <w:r>
        <w:rPr>
          <w:rFonts w:hint="eastAsia" w:asciiTheme="majorEastAsia" w:hAnsiTheme="majorEastAsia" w:eastAsiaTheme="majorEastAsia"/>
          <w:b/>
          <w:bCs/>
          <w:color w:val="000000" w:themeColor="text1"/>
          <w:sz w:val="32"/>
          <w:szCs w:val="32"/>
          <w:highlight w:val="none"/>
        </w:rPr>
        <w:t>技术服务</w:t>
      </w:r>
    </w:p>
    <w:p>
      <w:pPr>
        <w:spacing w:line="360" w:lineRule="auto"/>
        <w:ind w:firstLine="420" w:firstLineChars="200"/>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t>7.1</w:t>
      </w:r>
      <w:r>
        <w:rPr>
          <w:rFonts w:hint="eastAsia" w:asciiTheme="majorEastAsia" w:hAnsiTheme="majorEastAsia" w:eastAsiaTheme="majorEastAsia"/>
          <w:color w:val="000000" w:themeColor="text1"/>
          <w:highlight w:val="none"/>
        </w:rPr>
        <w:t>卖方应派遣技术熟练、称职的技术人员到施工场地为买方提供技术服务。卖方的技术服务应符合合同的约定。</w:t>
      </w:r>
    </w:p>
    <w:p>
      <w:pPr>
        <w:spacing w:line="360" w:lineRule="auto"/>
        <w:ind w:firstLine="420" w:firstLineChars="200"/>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t>7.2</w:t>
      </w:r>
      <w:r>
        <w:rPr>
          <w:rFonts w:hint="eastAsia" w:asciiTheme="majorEastAsia" w:hAnsiTheme="majorEastAsia" w:eastAsiaTheme="majorEastAsia"/>
          <w:color w:val="000000" w:themeColor="text1"/>
          <w:highlight w:val="none"/>
        </w:rPr>
        <w:t>买方应免费为卖方技术人员提供工作条件及便利，包括但不限于必要的办公场所、技术资料及出入许可等。除专用合同条款另有约定外，卖方技术人员的交通、食宿费用由卖方承担。</w:t>
      </w:r>
    </w:p>
    <w:p>
      <w:pPr>
        <w:spacing w:line="360" w:lineRule="auto"/>
        <w:ind w:firstLine="420" w:firstLineChars="200"/>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t>7.3</w:t>
      </w:r>
      <w:r>
        <w:rPr>
          <w:rFonts w:hint="eastAsia" w:asciiTheme="majorEastAsia" w:hAnsiTheme="majorEastAsia" w:eastAsiaTheme="majorEastAsia"/>
          <w:color w:val="000000" w:themeColor="text1"/>
          <w:highlight w:val="none"/>
        </w:rPr>
        <w:t>卖方技术人员应遵守买方施工现场的各项规章制度和安全操作规程，并服从买方的现场管理。</w:t>
      </w:r>
    </w:p>
    <w:p>
      <w:pPr>
        <w:spacing w:line="360" w:lineRule="auto"/>
        <w:ind w:firstLine="420" w:firstLineChars="200"/>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t>7.4</w:t>
      </w:r>
      <w:r>
        <w:rPr>
          <w:rFonts w:hint="eastAsia" w:asciiTheme="majorEastAsia" w:hAnsiTheme="majorEastAsia" w:eastAsiaTheme="majorEastAsia"/>
          <w:color w:val="000000" w:themeColor="text1"/>
          <w:highlight w:val="none"/>
        </w:rPr>
        <w:t>如果任何技术人员不合格，买方有权要求卖方撤换，因撤换而产生的费用应由卖方承担。在不影响技术服务并且征得买方同意的条件下，卖方也可自负费用更换其技术人员。</w:t>
      </w:r>
    </w:p>
    <w:p>
      <w:pPr>
        <w:spacing w:line="360" w:lineRule="auto"/>
        <w:rPr>
          <w:rFonts w:asciiTheme="majorEastAsia" w:hAnsiTheme="majorEastAsia" w:eastAsiaTheme="majorEastAsia"/>
          <w:b/>
          <w:bCs/>
          <w:color w:val="000000" w:themeColor="text1"/>
          <w:sz w:val="32"/>
          <w:szCs w:val="32"/>
          <w:highlight w:val="none"/>
        </w:rPr>
      </w:pPr>
      <w:r>
        <w:rPr>
          <w:rFonts w:asciiTheme="majorEastAsia" w:hAnsiTheme="majorEastAsia" w:eastAsiaTheme="majorEastAsia"/>
          <w:b/>
          <w:bCs/>
          <w:color w:val="000000" w:themeColor="text1"/>
          <w:sz w:val="32"/>
          <w:szCs w:val="32"/>
          <w:highlight w:val="none"/>
        </w:rPr>
        <w:t>8.</w:t>
      </w:r>
      <w:r>
        <w:rPr>
          <w:rFonts w:hint="eastAsia" w:asciiTheme="majorEastAsia" w:hAnsiTheme="majorEastAsia" w:eastAsiaTheme="majorEastAsia"/>
          <w:b/>
          <w:bCs/>
          <w:color w:val="000000" w:themeColor="text1"/>
          <w:sz w:val="32"/>
          <w:szCs w:val="32"/>
          <w:highlight w:val="none"/>
        </w:rPr>
        <w:t>质量保证期</w:t>
      </w:r>
    </w:p>
    <w:p>
      <w:pPr>
        <w:spacing w:line="360" w:lineRule="auto"/>
        <w:ind w:firstLine="420" w:firstLineChars="200"/>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t>8.1</w:t>
      </w:r>
      <w:r>
        <w:rPr>
          <w:rFonts w:hint="eastAsia" w:asciiTheme="majorEastAsia" w:hAnsiTheme="majorEastAsia" w:eastAsiaTheme="majorEastAsia"/>
          <w:color w:val="000000" w:themeColor="text1"/>
          <w:highlight w:val="none"/>
        </w:rPr>
        <w:t>除专用合同条款和（或）供货要求等合同文件另有约定外，合同设备整体质量保证期为验收之日起</w:t>
      </w:r>
      <w:r>
        <w:rPr>
          <w:rFonts w:asciiTheme="majorEastAsia" w:hAnsiTheme="majorEastAsia" w:eastAsiaTheme="majorEastAsia"/>
          <w:color w:val="000000" w:themeColor="text1"/>
          <w:highlight w:val="none"/>
        </w:rPr>
        <w:t xml:space="preserve"> 12 </w:t>
      </w:r>
      <w:r>
        <w:rPr>
          <w:rFonts w:hint="eastAsia" w:asciiTheme="majorEastAsia" w:hAnsiTheme="majorEastAsia" w:eastAsiaTheme="majorEastAsia"/>
          <w:color w:val="000000" w:themeColor="text1"/>
          <w:highlight w:val="none"/>
        </w:rPr>
        <w:t>个月。如对合同设备中关键部件的质量保证期有特殊要求的，买卖双方可在专用合同条款中约定。在合同第</w:t>
      </w:r>
      <w:r>
        <w:rPr>
          <w:rFonts w:asciiTheme="majorEastAsia" w:hAnsiTheme="majorEastAsia" w:eastAsiaTheme="majorEastAsia"/>
          <w:color w:val="000000" w:themeColor="text1"/>
          <w:highlight w:val="none"/>
        </w:rPr>
        <w:t xml:space="preserve"> 6.4.2 </w:t>
      </w:r>
      <w:r>
        <w:rPr>
          <w:rFonts w:hint="eastAsia" w:asciiTheme="majorEastAsia" w:hAnsiTheme="majorEastAsia" w:eastAsiaTheme="majorEastAsia"/>
          <w:color w:val="000000" w:themeColor="text1"/>
          <w:highlight w:val="none"/>
        </w:rPr>
        <w:t>项情形下，无论合同设备何时验收，其质量保证期最长为签署验收款支付函后</w:t>
      </w:r>
      <w:r>
        <w:rPr>
          <w:rFonts w:asciiTheme="majorEastAsia" w:hAnsiTheme="majorEastAsia" w:eastAsiaTheme="majorEastAsia"/>
          <w:color w:val="000000" w:themeColor="text1"/>
          <w:highlight w:val="none"/>
        </w:rPr>
        <w:t xml:space="preserve"> 12 </w:t>
      </w:r>
      <w:r>
        <w:rPr>
          <w:rFonts w:hint="eastAsia" w:asciiTheme="majorEastAsia" w:hAnsiTheme="majorEastAsia" w:eastAsiaTheme="majorEastAsia"/>
          <w:color w:val="000000" w:themeColor="text1"/>
          <w:highlight w:val="none"/>
        </w:rPr>
        <w:t>个月。在合同第</w:t>
      </w:r>
      <w:r>
        <w:rPr>
          <w:rFonts w:asciiTheme="majorEastAsia" w:hAnsiTheme="majorEastAsia" w:eastAsiaTheme="majorEastAsia"/>
          <w:color w:val="000000" w:themeColor="text1"/>
          <w:highlight w:val="none"/>
        </w:rPr>
        <w:t xml:space="preserve"> 6.4.3 </w:t>
      </w:r>
      <w:r>
        <w:rPr>
          <w:rFonts w:hint="eastAsia" w:asciiTheme="majorEastAsia" w:hAnsiTheme="majorEastAsia" w:eastAsiaTheme="majorEastAsia"/>
          <w:color w:val="000000" w:themeColor="text1"/>
          <w:highlight w:val="none"/>
        </w:rPr>
        <w:t>项情形下，无论合同设备何时验收，其质量保证期最长为签署验收款支付函后</w:t>
      </w:r>
      <w:r>
        <w:rPr>
          <w:rFonts w:asciiTheme="majorEastAsia" w:hAnsiTheme="majorEastAsia" w:eastAsiaTheme="majorEastAsia"/>
          <w:color w:val="000000" w:themeColor="text1"/>
          <w:highlight w:val="none"/>
        </w:rPr>
        <w:t xml:space="preserve"> 6 </w:t>
      </w:r>
      <w:r>
        <w:rPr>
          <w:rFonts w:hint="eastAsia" w:asciiTheme="majorEastAsia" w:hAnsiTheme="majorEastAsia" w:eastAsiaTheme="majorEastAsia"/>
          <w:color w:val="000000" w:themeColor="text1"/>
          <w:highlight w:val="none"/>
        </w:rPr>
        <w:t>个月。</w:t>
      </w:r>
    </w:p>
    <w:p>
      <w:pPr>
        <w:spacing w:line="360" w:lineRule="auto"/>
        <w:ind w:firstLine="420" w:firstLineChars="200"/>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t>8.2</w:t>
      </w:r>
      <w:r>
        <w:rPr>
          <w:rFonts w:hint="eastAsia" w:asciiTheme="majorEastAsia" w:hAnsiTheme="majorEastAsia" w:eastAsiaTheme="majorEastAsia"/>
          <w:color w:val="000000" w:themeColor="text1"/>
          <w:highlight w:val="none"/>
        </w:rPr>
        <w:t>在质量保证期内如果合同设备出现故障，卖方应自负费用提供质保期服务，对相关合同设备进行修理或更换以消除故障。更换的合同设备和（或）关键部件的质量保证期应重新计算。但如果合同设备的故障是由于买方原因造成的，则对合同设备进行修理和更换的费用应由买方承担。</w:t>
      </w:r>
    </w:p>
    <w:p>
      <w:pPr>
        <w:spacing w:line="360" w:lineRule="auto"/>
        <w:ind w:firstLine="420" w:firstLineChars="200"/>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t>8.3</w:t>
      </w:r>
      <w:r>
        <w:rPr>
          <w:rFonts w:hint="eastAsia" w:asciiTheme="majorEastAsia" w:hAnsiTheme="majorEastAsia" w:eastAsiaTheme="majorEastAsia"/>
          <w:color w:val="000000" w:themeColor="text1"/>
          <w:highlight w:val="none"/>
        </w:rPr>
        <w:t>质量保证期届满后，买方应在</w:t>
      </w:r>
      <w:r>
        <w:rPr>
          <w:rFonts w:asciiTheme="majorEastAsia" w:hAnsiTheme="majorEastAsia" w:eastAsiaTheme="majorEastAsia"/>
          <w:color w:val="000000" w:themeColor="text1"/>
          <w:highlight w:val="none"/>
        </w:rPr>
        <w:t xml:space="preserve"> 7 </w:t>
      </w:r>
      <w:r>
        <w:rPr>
          <w:rFonts w:hint="eastAsia" w:asciiTheme="majorEastAsia" w:hAnsiTheme="majorEastAsia" w:eastAsiaTheme="majorEastAsia"/>
          <w:color w:val="000000" w:themeColor="text1"/>
          <w:highlight w:val="none"/>
        </w:rPr>
        <w:t>日内或专用合同条款另行约定的时间内向卖方出具合同设备的质量保证期届满证书。</w:t>
      </w:r>
    </w:p>
    <w:p>
      <w:pPr>
        <w:spacing w:line="360" w:lineRule="auto"/>
        <w:ind w:firstLine="420" w:firstLineChars="200"/>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t>8.4</w:t>
      </w:r>
      <w:r>
        <w:rPr>
          <w:rFonts w:hint="eastAsia" w:asciiTheme="majorEastAsia" w:hAnsiTheme="majorEastAsia" w:eastAsiaTheme="majorEastAsia"/>
          <w:color w:val="000000" w:themeColor="text1"/>
          <w:highlight w:val="none"/>
        </w:rPr>
        <w:t>在合同第</w:t>
      </w:r>
      <w:r>
        <w:rPr>
          <w:rFonts w:asciiTheme="majorEastAsia" w:hAnsiTheme="majorEastAsia" w:eastAsiaTheme="majorEastAsia"/>
          <w:color w:val="000000" w:themeColor="text1"/>
          <w:highlight w:val="none"/>
        </w:rPr>
        <w:t xml:space="preserve"> 6.4.2 </w:t>
      </w:r>
      <w:r>
        <w:rPr>
          <w:rFonts w:hint="eastAsia" w:asciiTheme="majorEastAsia" w:hAnsiTheme="majorEastAsia" w:eastAsiaTheme="majorEastAsia"/>
          <w:color w:val="000000" w:themeColor="text1"/>
          <w:highlight w:val="none"/>
        </w:rPr>
        <w:t>项情形下，如在验收款支付函签署后</w:t>
      </w:r>
      <w:r>
        <w:rPr>
          <w:rFonts w:asciiTheme="majorEastAsia" w:hAnsiTheme="majorEastAsia" w:eastAsiaTheme="majorEastAsia"/>
          <w:color w:val="000000" w:themeColor="text1"/>
          <w:highlight w:val="none"/>
        </w:rPr>
        <w:t xml:space="preserve"> 12 </w:t>
      </w:r>
      <w:r>
        <w:rPr>
          <w:rFonts w:hint="eastAsia" w:asciiTheme="majorEastAsia" w:hAnsiTheme="majorEastAsia" w:eastAsiaTheme="majorEastAsia"/>
          <w:color w:val="000000" w:themeColor="text1"/>
          <w:highlight w:val="none"/>
        </w:rPr>
        <w:t>个月内由于买方原因合同设备仍未能达到技术性能考核指标，则买卖双方应在该</w:t>
      </w:r>
      <w:r>
        <w:rPr>
          <w:rFonts w:asciiTheme="majorEastAsia" w:hAnsiTheme="majorEastAsia" w:eastAsiaTheme="majorEastAsia"/>
          <w:color w:val="000000" w:themeColor="text1"/>
          <w:highlight w:val="none"/>
        </w:rPr>
        <w:t xml:space="preserve"> 12 </w:t>
      </w:r>
      <w:r>
        <w:rPr>
          <w:rFonts w:hint="eastAsia" w:asciiTheme="majorEastAsia" w:hAnsiTheme="majorEastAsia" w:eastAsiaTheme="majorEastAsia"/>
          <w:color w:val="000000" w:themeColor="text1"/>
          <w:highlight w:val="none"/>
        </w:rPr>
        <w:t>个月届满后</w:t>
      </w:r>
      <w:r>
        <w:rPr>
          <w:rFonts w:asciiTheme="majorEastAsia" w:hAnsiTheme="majorEastAsia" w:eastAsiaTheme="majorEastAsia"/>
          <w:color w:val="000000" w:themeColor="text1"/>
          <w:highlight w:val="none"/>
        </w:rPr>
        <w:t xml:space="preserve"> 7 </w:t>
      </w:r>
      <w:r>
        <w:rPr>
          <w:rFonts w:hint="eastAsia" w:asciiTheme="majorEastAsia" w:hAnsiTheme="majorEastAsia" w:eastAsiaTheme="majorEastAsia"/>
          <w:color w:val="000000" w:themeColor="text1"/>
          <w:highlight w:val="none"/>
        </w:rPr>
        <w:t>日内或专用合同条款另行约定的时间内签署结清款支付函。</w:t>
      </w:r>
    </w:p>
    <w:p>
      <w:pPr>
        <w:spacing w:line="360" w:lineRule="auto"/>
        <w:ind w:firstLine="420" w:firstLineChars="200"/>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t>8.5</w:t>
      </w:r>
      <w:r>
        <w:rPr>
          <w:rFonts w:hint="eastAsia" w:asciiTheme="majorEastAsia" w:hAnsiTheme="majorEastAsia" w:eastAsiaTheme="majorEastAsia"/>
          <w:color w:val="000000" w:themeColor="text1"/>
          <w:highlight w:val="none"/>
        </w:rPr>
        <w:t>在合同第</w:t>
      </w:r>
      <w:r>
        <w:rPr>
          <w:rFonts w:asciiTheme="majorEastAsia" w:hAnsiTheme="majorEastAsia" w:eastAsiaTheme="majorEastAsia"/>
          <w:color w:val="000000" w:themeColor="text1"/>
          <w:highlight w:val="none"/>
        </w:rPr>
        <w:t xml:space="preserve"> 6.4.3 </w:t>
      </w:r>
      <w:r>
        <w:rPr>
          <w:rFonts w:hint="eastAsia" w:asciiTheme="majorEastAsia" w:hAnsiTheme="majorEastAsia" w:eastAsiaTheme="majorEastAsia"/>
          <w:color w:val="000000" w:themeColor="text1"/>
          <w:highlight w:val="none"/>
        </w:rPr>
        <w:t>项情形下，如在验收款支付函签署后</w:t>
      </w:r>
      <w:r>
        <w:rPr>
          <w:rFonts w:asciiTheme="majorEastAsia" w:hAnsiTheme="majorEastAsia" w:eastAsiaTheme="majorEastAsia"/>
          <w:color w:val="000000" w:themeColor="text1"/>
          <w:highlight w:val="none"/>
        </w:rPr>
        <w:t xml:space="preserve"> 6 </w:t>
      </w:r>
      <w:r>
        <w:rPr>
          <w:rFonts w:hint="eastAsia" w:asciiTheme="majorEastAsia" w:hAnsiTheme="majorEastAsia" w:eastAsiaTheme="majorEastAsia"/>
          <w:color w:val="000000" w:themeColor="text1"/>
          <w:highlight w:val="none"/>
        </w:rPr>
        <w:t>个月内由于买方原因合同设备仍未进行考核或仍未达到技术性能考核指标，则买卖双方应在该</w:t>
      </w:r>
      <w:r>
        <w:rPr>
          <w:rFonts w:asciiTheme="majorEastAsia" w:hAnsiTheme="majorEastAsia" w:eastAsiaTheme="majorEastAsia"/>
          <w:color w:val="000000" w:themeColor="text1"/>
          <w:highlight w:val="none"/>
        </w:rPr>
        <w:t xml:space="preserve"> 6 </w:t>
      </w:r>
      <w:r>
        <w:rPr>
          <w:rFonts w:hint="eastAsia" w:asciiTheme="majorEastAsia" w:hAnsiTheme="majorEastAsia" w:eastAsiaTheme="majorEastAsia"/>
          <w:color w:val="000000" w:themeColor="text1"/>
          <w:highlight w:val="none"/>
        </w:rPr>
        <w:t>个月届满后</w:t>
      </w:r>
      <w:r>
        <w:rPr>
          <w:rFonts w:asciiTheme="majorEastAsia" w:hAnsiTheme="majorEastAsia" w:eastAsiaTheme="majorEastAsia"/>
          <w:color w:val="000000" w:themeColor="text1"/>
          <w:highlight w:val="none"/>
        </w:rPr>
        <w:t xml:space="preserve"> 7 </w:t>
      </w:r>
      <w:r>
        <w:rPr>
          <w:rFonts w:hint="eastAsia" w:asciiTheme="majorEastAsia" w:hAnsiTheme="majorEastAsia" w:eastAsiaTheme="majorEastAsia"/>
          <w:color w:val="000000" w:themeColor="text1"/>
          <w:highlight w:val="none"/>
        </w:rPr>
        <w:t>日内或专用合同条款另行约定的时间内签署结清款支付函。</w:t>
      </w:r>
    </w:p>
    <w:p>
      <w:pPr>
        <w:spacing w:line="360" w:lineRule="auto"/>
        <w:ind w:firstLine="420" w:firstLineChars="200"/>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t>8.6</w:t>
      </w:r>
      <w:r>
        <w:rPr>
          <w:rFonts w:hint="eastAsia" w:asciiTheme="majorEastAsia" w:hAnsiTheme="majorEastAsia" w:eastAsiaTheme="majorEastAsia"/>
          <w:color w:val="000000" w:themeColor="text1"/>
          <w:highlight w:val="none"/>
        </w:rPr>
        <w:t>在第</w:t>
      </w:r>
      <w:r>
        <w:rPr>
          <w:rFonts w:asciiTheme="majorEastAsia" w:hAnsiTheme="majorEastAsia" w:eastAsiaTheme="majorEastAsia"/>
          <w:color w:val="000000" w:themeColor="text1"/>
          <w:highlight w:val="none"/>
        </w:rPr>
        <w:t xml:space="preserve"> 8.4 </w:t>
      </w:r>
      <w:r>
        <w:rPr>
          <w:rFonts w:hint="eastAsia" w:asciiTheme="majorEastAsia" w:hAnsiTheme="majorEastAsia" w:eastAsiaTheme="majorEastAsia"/>
          <w:color w:val="000000" w:themeColor="text1"/>
          <w:highlight w:val="none"/>
        </w:rPr>
        <w:t>款和第</w:t>
      </w:r>
      <w:r>
        <w:rPr>
          <w:rFonts w:asciiTheme="majorEastAsia" w:hAnsiTheme="majorEastAsia" w:eastAsiaTheme="majorEastAsia"/>
          <w:color w:val="000000" w:themeColor="text1"/>
          <w:highlight w:val="none"/>
        </w:rPr>
        <w:t xml:space="preserve"> 8.5 </w:t>
      </w:r>
      <w:r>
        <w:rPr>
          <w:rFonts w:hint="eastAsia" w:asciiTheme="majorEastAsia" w:hAnsiTheme="majorEastAsia" w:eastAsiaTheme="majorEastAsia"/>
          <w:color w:val="000000" w:themeColor="text1"/>
          <w:highlight w:val="none"/>
        </w:rPr>
        <w:t>款情形下，卖方也可单方签署结清款支付函提交买方，如果买方在收到卖方签署的结清款支付函后</w:t>
      </w:r>
      <w:r>
        <w:rPr>
          <w:rFonts w:asciiTheme="majorEastAsia" w:hAnsiTheme="majorEastAsia" w:eastAsiaTheme="majorEastAsia"/>
          <w:color w:val="000000" w:themeColor="text1"/>
          <w:highlight w:val="none"/>
        </w:rPr>
        <w:t xml:space="preserve"> 14 </w:t>
      </w:r>
      <w:r>
        <w:rPr>
          <w:rFonts w:hint="eastAsia" w:asciiTheme="majorEastAsia" w:hAnsiTheme="majorEastAsia" w:eastAsiaTheme="majorEastAsia"/>
          <w:color w:val="000000" w:themeColor="text1"/>
          <w:highlight w:val="none"/>
        </w:rPr>
        <w:t>日内未向卖方提出书面异议，则结清款支付函自签署之日起生效。</w:t>
      </w:r>
    </w:p>
    <w:p>
      <w:pPr>
        <w:spacing w:line="360" w:lineRule="auto"/>
        <w:rPr>
          <w:rFonts w:asciiTheme="majorEastAsia" w:hAnsiTheme="majorEastAsia" w:eastAsiaTheme="majorEastAsia"/>
          <w:b/>
          <w:bCs/>
          <w:color w:val="000000" w:themeColor="text1"/>
          <w:sz w:val="32"/>
          <w:szCs w:val="32"/>
          <w:highlight w:val="none"/>
        </w:rPr>
      </w:pPr>
      <w:r>
        <w:rPr>
          <w:rFonts w:asciiTheme="majorEastAsia" w:hAnsiTheme="majorEastAsia" w:eastAsiaTheme="majorEastAsia"/>
          <w:b/>
          <w:bCs/>
          <w:color w:val="000000" w:themeColor="text1"/>
          <w:sz w:val="32"/>
          <w:szCs w:val="32"/>
          <w:highlight w:val="none"/>
        </w:rPr>
        <w:t>9.</w:t>
      </w:r>
      <w:r>
        <w:rPr>
          <w:rFonts w:hint="eastAsia" w:asciiTheme="majorEastAsia" w:hAnsiTheme="majorEastAsia" w:eastAsiaTheme="majorEastAsia"/>
          <w:b/>
          <w:bCs/>
          <w:color w:val="000000" w:themeColor="text1"/>
          <w:sz w:val="32"/>
          <w:szCs w:val="32"/>
          <w:highlight w:val="none"/>
        </w:rPr>
        <w:t>质保期服务</w:t>
      </w:r>
    </w:p>
    <w:p>
      <w:pPr>
        <w:spacing w:line="360" w:lineRule="auto"/>
        <w:ind w:firstLine="420" w:firstLineChars="200"/>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t>9.1</w:t>
      </w:r>
      <w:r>
        <w:rPr>
          <w:rFonts w:hint="eastAsia" w:asciiTheme="majorEastAsia" w:hAnsiTheme="majorEastAsia" w:eastAsiaTheme="majorEastAsia"/>
          <w:color w:val="000000" w:themeColor="text1"/>
          <w:highlight w:val="none"/>
        </w:rPr>
        <w:t>卖方应为质保期服务配备充足的技术人员、工具和备件并保证提供的联系方式畅通。除专用合同条款和（或）供货要求等合同文件另有约定外，卖方应在收到买方通知后</w:t>
      </w:r>
      <w:r>
        <w:rPr>
          <w:rFonts w:asciiTheme="majorEastAsia" w:hAnsiTheme="majorEastAsia" w:eastAsiaTheme="majorEastAsia"/>
          <w:color w:val="000000" w:themeColor="text1"/>
          <w:highlight w:val="none"/>
        </w:rPr>
        <w:t xml:space="preserve"> 24 </w:t>
      </w:r>
      <w:r>
        <w:rPr>
          <w:rFonts w:hint="eastAsia" w:asciiTheme="majorEastAsia" w:hAnsiTheme="majorEastAsia" w:eastAsiaTheme="majorEastAsia"/>
          <w:color w:val="000000" w:themeColor="text1"/>
          <w:highlight w:val="none"/>
        </w:rPr>
        <w:t>小时内做出响应，如需卖方到合同设备现场，卖方应在收到买方通知后</w:t>
      </w:r>
      <w:r>
        <w:rPr>
          <w:rFonts w:asciiTheme="majorEastAsia" w:hAnsiTheme="majorEastAsia" w:eastAsiaTheme="majorEastAsia"/>
          <w:color w:val="000000" w:themeColor="text1"/>
          <w:highlight w:val="none"/>
        </w:rPr>
        <w:t xml:space="preserve"> 48 </w:t>
      </w:r>
      <w:r>
        <w:rPr>
          <w:rFonts w:hint="eastAsia" w:asciiTheme="majorEastAsia" w:hAnsiTheme="majorEastAsia" w:eastAsiaTheme="majorEastAsia"/>
          <w:color w:val="000000" w:themeColor="text1"/>
          <w:highlight w:val="none"/>
        </w:rPr>
        <w:t>小时内到达，并在到达后</w:t>
      </w:r>
      <w:r>
        <w:rPr>
          <w:rFonts w:asciiTheme="majorEastAsia" w:hAnsiTheme="majorEastAsia" w:eastAsiaTheme="majorEastAsia"/>
          <w:color w:val="000000" w:themeColor="text1"/>
          <w:highlight w:val="none"/>
        </w:rPr>
        <w:t xml:space="preserve"> 7</w:t>
      </w:r>
      <w:r>
        <w:rPr>
          <w:rFonts w:hint="eastAsia" w:asciiTheme="majorEastAsia" w:hAnsiTheme="majorEastAsia" w:eastAsiaTheme="majorEastAsia"/>
          <w:color w:val="000000" w:themeColor="text1"/>
          <w:highlight w:val="none"/>
        </w:rPr>
        <w:t>日内解决合同设备的故障（重大故障除外）。如果卖方未在上述时间内作出响应，则买方有权自行或委托他人解决相关问题或查找和解决合同设备的故障，卖方应承担由此发生的全部费用。</w:t>
      </w:r>
    </w:p>
    <w:p>
      <w:pPr>
        <w:spacing w:line="360" w:lineRule="auto"/>
        <w:ind w:firstLine="420" w:firstLineChars="200"/>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t>9.2</w:t>
      </w:r>
      <w:r>
        <w:rPr>
          <w:rFonts w:hint="eastAsia" w:asciiTheme="majorEastAsia" w:hAnsiTheme="majorEastAsia" w:eastAsiaTheme="majorEastAsia"/>
          <w:color w:val="000000" w:themeColor="text1"/>
          <w:highlight w:val="none"/>
        </w:rPr>
        <w:t>如卖方技术人员需到合同设备现场进行质保期服务，则买方应免费为卖方技术人员提供工作条件及便利，包括但不限于必要的办公场所、技术资料及出入许可等。除专用合同条款另有约定外，卖方技术人员的交通、食宿费用由卖方承担。卖方技术人员应遵守买方施工现场的各项规章制度和安全操作规程，并服从买方的现场管理。</w:t>
      </w:r>
    </w:p>
    <w:p>
      <w:pPr>
        <w:spacing w:line="360" w:lineRule="auto"/>
        <w:ind w:firstLine="420" w:firstLineChars="200"/>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t>9.3</w:t>
      </w:r>
      <w:r>
        <w:rPr>
          <w:rFonts w:hint="eastAsia" w:asciiTheme="majorEastAsia" w:hAnsiTheme="majorEastAsia" w:eastAsiaTheme="majorEastAsia"/>
          <w:color w:val="000000" w:themeColor="text1"/>
          <w:highlight w:val="none"/>
        </w:rPr>
        <w:t>如果任何技术人员不合格，买方有权要求卖方撤换，因撤换而产生的费用应由卖方承担。在不影响质保期服务并且征得买方同意的条件下，卖方也可自负费用更换其技术人员。</w:t>
      </w:r>
    </w:p>
    <w:p>
      <w:pPr>
        <w:spacing w:line="360" w:lineRule="auto"/>
        <w:ind w:firstLine="420" w:firstLineChars="200"/>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t>9.4</w:t>
      </w:r>
      <w:r>
        <w:rPr>
          <w:rFonts w:hint="eastAsia" w:asciiTheme="majorEastAsia" w:hAnsiTheme="majorEastAsia" w:eastAsiaTheme="majorEastAsia"/>
          <w:color w:val="000000" w:themeColor="text1"/>
          <w:highlight w:val="none"/>
        </w:rPr>
        <w:t>除专用合同条款另有约定外，卖方应就在施工现场进行质保期服务的情况进行记录，记载合同设备故障发生的时间、原因及解决情况等，由买方签字确认，并在质量保证期结束后提交给买方。</w:t>
      </w:r>
    </w:p>
    <w:p>
      <w:pPr>
        <w:spacing w:line="360" w:lineRule="auto"/>
        <w:rPr>
          <w:rFonts w:asciiTheme="majorEastAsia" w:hAnsiTheme="majorEastAsia" w:eastAsiaTheme="majorEastAsia"/>
          <w:b/>
          <w:bCs/>
          <w:color w:val="000000" w:themeColor="text1"/>
          <w:sz w:val="32"/>
          <w:szCs w:val="32"/>
          <w:highlight w:val="none"/>
        </w:rPr>
      </w:pPr>
      <w:r>
        <w:rPr>
          <w:rFonts w:asciiTheme="majorEastAsia" w:hAnsiTheme="majorEastAsia" w:eastAsiaTheme="majorEastAsia"/>
          <w:b/>
          <w:bCs/>
          <w:color w:val="000000" w:themeColor="text1"/>
          <w:sz w:val="32"/>
          <w:szCs w:val="32"/>
          <w:highlight w:val="none"/>
        </w:rPr>
        <w:t>10.</w:t>
      </w:r>
      <w:r>
        <w:rPr>
          <w:rFonts w:hint="eastAsia" w:asciiTheme="majorEastAsia" w:hAnsiTheme="majorEastAsia" w:eastAsiaTheme="majorEastAsia"/>
          <w:b/>
          <w:bCs/>
          <w:color w:val="000000" w:themeColor="text1"/>
          <w:sz w:val="32"/>
          <w:szCs w:val="32"/>
          <w:highlight w:val="none"/>
        </w:rPr>
        <w:t>履约保证金</w:t>
      </w:r>
    </w:p>
    <w:p>
      <w:pPr>
        <w:spacing w:line="360" w:lineRule="auto"/>
        <w:ind w:firstLine="420" w:firstLineChars="200"/>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除专用合同条款另有约定外，履约保证金自合同生效之日起生效，在合同设备验收证书或验收款支付函签署之日起</w:t>
      </w:r>
      <w:r>
        <w:rPr>
          <w:rFonts w:asciiTheme="majorEastAsia" w:hAnsiTheme="majorEastAsia" w:eastAsiaTheme="majorEastAsia"/>
          <w:color w:val="000000" w:themeColor="text1"/>
          <w:highlight w:val="none"/>
        </w:rPr>
        <w:t xml:space="preserve"> 28 </w:t>
      </w:r>
      <w:r>
        <w:rPr>
          <w:rFonts w:hint="eastAsia" w:asciiTheme="majorEastAsia" w:hAnsiTheme="majorEastAsia" w:eastAsiaTheme="majorEastAsia"/>
          <w:color w:val="000000" w:themeColor="text1"/>
          <w:highlight w:val="none"/>
        </w:rPr>
        <w:t>日后失效。如果卖方不履行合同约定的义务或其履行不符合合同的约定，买方有权扣划相应金额的履约保证金。</w:t>
      </w:r>
    </w:p>
    <w:p>
      <w:pPr>
        <w:spacing w:line="360" w:lineRule="auto"/>
        <w:rPr>
          <w:rFonts w:asciiTheme="majorEastAsia" w:hAnsiTheme="majorEastAsia" w:eastAsiaTheme="majorEastAsia"/>
          <w:b/>
          <w:bCs/>
          <w:color w:val="000000" w:themeColor="text1"/>
          <w:sz w:val="32"/>
          <w:szCs w:val="32"/>
          <w:highlight w:val="none"/>
        </w:rPr>
      </w:pPr>
      <w:r>
        <w:rPr>
          <w:rFonts w:asciiTheme="majorEastAsia" w:hAnsiTheme="majorEastAsia" w:eastAsiaTheme="majorEastAsia"/>
          <w:b/>
          <w:bCs/>
          <w:color w:val="000000" w:themeColor="text1"/>
          <w:sz w:val="32"/>
          <w:szCs w:val="32"/>
          <w:highlight w:val="none"/>
        </w:rPr>
        <w:t>11.</w:t>
      </w:r>
      <w:r>
        <w:rPr>
          <w:rFonts w:hint="eastAsia" w:asciiTheme="majorEastAsia" w:hAnsiTheme="majorEastAsia" w:eastAsiaTheme="majorEastAsia"/>
          <w:b/>
          <w:bCs/>
          <w:color w:val="000000" w:themeColor="text1"/>
          <w:sz w:val="32"/>
          <w:szCs w:val="32"/>
          <w:highlight w:val="none"/>
        </w:rPr>
        <w:t>保证</w:t>
      </w:r>
    </w:p>
    <w:p>
      <w:pPr>
        <w:spacing w:line="360" w:lineRule="auto"/>
        <w:ind w:firstLine="420" w:firstLineChars="200"/>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t>11.1</w:t>
      </w:r>
      <w:r>
        <w:rPr>
          <w:rFonts w:hint="eastAsia" w:asciiTheme="majorEastAsia" w:hAnsiTheme="majorEastAsia" w:eastAsiaTheme="majorEastAsia"/>
          <w:color w:val="000000" w:themeColor="text1"/>
          <w:highlight w:val="none"/>
        </w:rPr>
        <w:t>卖方保证其具有完全的能力履行本合同项下的全部义务。</w:t>
      </w:r>
    </w:p>
    <w:p>
      <w:pPr>
        <w:spacing w:line="360" w:lineRule="auto"/>
        <w:ind w:firstLine="420" w:firstLineChars="200"/>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t>11.2</w:t>
      </w:r>
      <w:r>
        <w:rPr>
          <w:rFonts w:hint="eastAsia" w:asciiTheme="majorEastAsia" w:hAnsiTheme="majorEastAsia" w:eastAsiaTheme="majorEastAsia"/>
          <w:color w:val="000000" w:themeColor="text1"/>
          <w:highlight w:val="none"/>
        </w:rPr>
        <w:t>卖方保证其所提供的合同设备及对合同的履行符合所有应适用的法律、行政法规、地方性法规、自治条例和单行条例、规章及其他规范性文件的强制性规定。</w:t>
      </w:r>
    </w:p>
    <w:p>
      <w:pPr>
        <w:spacing w:line="360" w:lineRule="auto"/>
        <w:ind w:firstLine="420" w:firstLineChars="200"/>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t>11.3</w:t>
      </w:r>
      <w:r>
        <w:rPr>
          <w:rFonts w:hint="eastAsia" w:asciiTheme="majorEastAsia" w:hAnsiTheme="majorEastAsia" w:eastAsiaTheme="majorEastAsia"/>
          <w:color w:val="000000" w:themeColor="text1"/>
          <w:highlight w:val="none"/>
        </w:rPr>
        <w:t>卖方保证其对合同设备的销售不损害任何第三方的合法权益和社会公众利益。任何第三方不会因卖方原因而基于所有权、抵押权、留置权或其他任何权利或事由对合同设备主张权利。</w:t>
      </w:r>
    </w:p>
    <w:p>
      <w:pPr>
        <w:spacing w:line="360" w:lineRule="auto"/>
        <w:ind w:firstLine="420" w:firstLineChars="200"/>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t>11.4</w:t>
      </w:r>
      <w:r>
        <w:rPr>
          <w:rFonts w:hint="eastAsia" w:asciiTheme="majorEastAsia" w:hAnsiTheme="majorEastAsia" w:eastAsiaTheme="majorEastAsia"/>
          <w:color w:val="000000" w:themeColor="text1"/>
          <w:highlight w:val="none"/>
        </w:rPr>
        <w:t>卖方保证合同设备符合合同约定的规格、标准、技术性能考核指标等，能够安全和稳定地运行，且合同设备（包括全部部件）全新、完整、未使用过，除非专用合同条款和（或）供货要求等合同文件另有约定。</w:t>
      </w:r>
    </w:p>
    <w:p>
      <w:pPr>
        <w:spacing w:line="360" w:lineRule="auto"/>
        <w:ind w:firstLine="420" w:firstLineChars="200"/>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t>11.5</w:t>
      </w:r>
      <w:r>
        <w:rPr>
          <w:rFonts w:hint="eastAsia" w:asciiTheme="majorEastAsia" w:hAnsiTheme="majorEastAsia" w:eastAsiaTheme="majorEastAsia"/>
          <w:color w:val="000000" w:themeColor="text1"/>
          <w:highlight w:val="none"/>
        </w:rPr>
        <w:t>卖方保证，卖方所提供的技术资料完整、清晰、准确，符合合同约定并且能够满足合同设备的安装、调试、考核、操作以及维修和保养的需要。</w:t>
      </w:r>
    </w:p>
    <w:p>
      <w:pPr>
        <w:spacing w:line="360" w:lineRule="auto"/>
        <w:ind w:firstLine="420" w:firstLineChars="200"/>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t>11.6</w:t>
      </w:r>
      <w:r>
        <w:rPr>
          <w:rFonts w:hint="eastAsia" w:asciiTheme="majorEastAsia" w:hAnsiTheme="majorEastAsia" w:eastAsiaTheme="majorEastAsia"/>
          <w:color w:val="000000" w:themeColor="text1"/>
          <w:highlight w:val="none"/>
        </w:rPr>
        <w:t>卖方保证合同范围内提供的备品备件能够满足合同设备在质量保证期结束前正常运行及维修的需要，如在质量保证期结束前因卖方原因出现备品备件短缺影响合同设备正常运行的，卖方应免费提供。</w:t>
      </w:r>
    </w:p>
    <w:p>
      <w:pPr>
        <w:spacing w:line="360" w:lineRule="auto"/>
        <w:ind w:firstLine="420" w:firstLineChars="200"/>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t>11.7</w:t>
      </w:r>
      <w:r>
        <w:rPr>
          <w:rFonts w:hint="eastAsia" w:asciiTheme="majorEastAsia" w:hAnsiTheme="majorEastAsia" w:eastAsiaTheme="majorEastAsia"/>
          <w:color w:val="000000" w:themeColor="text1"/>
          <w:highlight w:val="none"/>
        </w:rPr>
        <w:t>除专用合同条款和（或）供货要求等合同文件另有约定外，如果在合同设备设计使用寿命期内发生合同项下备品备件停止生产的情况，卖方应事先将拟停止生产的计划通知买方，使买方有足够的时间考虑备品备件的需求量。根据买方要求，卖方应：</w:t>
      </w:r>
    </w:p>
    <w:p>
      <w:pPr>
        <w:spacing w:line="360" w:lineRule="auto"/>
        <w:ind w:firstLine="420" w:firstLineChars="200"/>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w:t>
      </w:r>
      <w:r>
        <w:rPr>
          <w:rFonts w:asciiTheme="majorEastAsia" w:hAnsiTheme="majorEastAsia" w:eastAsiaTheme="majorEastAsia"/>
          <w:color w:val="000000" w:themeColor="text1"/>
          <w:highlight w:val="none"/>
        </w:rPr>
        <w:t>1</w:t>
      </w:r>
      <w:r>
        <w:rPr>
          <w:rFonts w:hint="eastAsia" w:asciiTheme="majorEastAsia" w:hAnsiTheme="majorEastAsia" w:eastAsiaTheme="majorEastAsia"/>
          <w:color w:val="000000" w:themeColor="text1"/>
          <w:highlight w:val="none"/>
        </w:rPr>
        <w:t>）以不高于同期市场价格或其向任何第三方销售同类产品的价格提供合同设备正常运行所需的全部备品备件。或</w:t>
      </w:r>
    </w:p>
    <w:p>
      <w:pPr>
        <w:spacing w:line="360" w:lineRule="auto"/>
        <w:ind w:firstLine="420" w:firstLineChars="200"/>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w:t>
      </w:r>
      <w:r>
        <w:rPr>
          <w:rFonts w:asciiTheme="majorEastAsia" w:hAnsiTheme="majorEastAsia" w:eastAsiaTheme="majorEastAsia"/>
          <w:color w:val="000000" w:themeColor="text1"/>
          <w:highlight w:val="none"/>
        </w:rPr>
        <w:t>2</w:t>
      </w:r>
      <w:r>
        <w:rPr>
          <w:rFonts w:hint="eastAsia" w:asciiTheme="majorEastAsia" w:hAnsiTheme="majorEastAsia" w:eastAsiaTheme="majorEastAsia"/>
          <w:color w:val="000000" w:themeColor="text1"/>
          <w:highlight w:val="none"/>
        </w:rPr>
        <w:t>）免费提供可供买方或第三方制造停产备品备件所需的全部技术资料，以便买方持续获得上述备品备件以满足合同设备在寿命期内正常运行的需要。卖方保证买方或买方委托的第三方制造及买方使用这些备品备件不侵犯任何人的知识产权。</w:t>
      </w:r>
    </w:p>
    <w:p>
      <w:pPr>
        <w:spacing w:line="360" w:lineRule="auto"/>
        <w:ind w:firstLine="420" w:firstLineChars="200"/>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t>11.8</w:t>
      </w:r>
      <w:r>
        <w:rPr>
          <w:rFonts w:hint="eastAsia" w:asciiTheme="majorEastAsia" w:hAnsiTheme="majorEastAsia" w:eastAsiaTheme="majorEastAsia"/>
          <w:color w:val="000000" w:themeColor="text1"/>
          <w:highlight w:val="none"/>
        </w:rPr>
        <w:t>卖方保证，在合同设备设计使用寿命期内，如果卖方发现合同设备由于设计、制造、标识等原因存在足以危及人身、财产安全的缺陷，卖方将及时通知买方并及时采取修正或者补充标识、修理、更换等措施消除缺陷。</w:t>
      </w:r>
    </w:p>
    <w:p>
      <w:pPr>
        <w:spacing w:line="360" w:lineRule="auto"/>
        <w:rPr>
          <w:rFonts w:asciiTheme="majorEastAsia" w:hAnsiTheme="majorEastAsia" w:eastAsiaTheme="majorEastAsia"/>
          <w:b/>
          <w:bCs/>
          <w:color w:val="000000" w:themeColor="text1"/>
          <w:sz w:val="28"/>
          <w:szCs w:val="28"/>
          <w:highlight w:val="none"/>
        </w:rPr>
      </w:pPr>
      <w:r>
        <w:rPr>
          <w:rFonts w:asciiTheme="majorEastAsia" w:hAnsiTheme="majorEastAsia" w:eastAsiaTheme="majorEastAsia"/>
          <w:b/>
          <w:bCs/>
          <w:color w:val="000000" w:themeColor="text1"/>
          <w:sz w:val="28"/>
          <w:szCs w:val="28"/>
          <w:highlight w:val="none"/>
        </w:rPr>
        <w:t>12.</w:t>
      </w:r>
      <w:r>
        <w:rPr>
          <w:rFonts w:hint="eastAsia" w:asciiTheme="majorEastAsia" w:hAnsiTheme="majorEastAsia" w:eastAsiaTheme="majorEastAsia"/>
          <w:b/>
          <w:bCs/>
          <w:color w:val="000000" w:themeColor="text1"/>
          <w:sz w:val="28"/>
          <w:szCs w:val="28"/>
          <w:highlight w:val="none"/>
        </w:rPr>
        <w:t>知识产权</w:t>
      </w:r>
    </w:p>
    <w:p>
      <w:pPr>
        <w:spacing w:line="360" w:lineRule="auto"/>
        <w:ind w:firstLine="420" w:firstLineChars="200"/>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t>12.1</w:t>
      </w:r>
      <w:r>
        <w:rPr>
          <w:rFonts w:hint="eastAsia" w:asciiTheme="majorEastAsia" w:hAnsiTheme="majorEastAsia" w:eastAsiaTheme="majorEastAsia"/>
          <w:color w:val="000000" w:themeColor="text1"/>
          <w:highlight w:val="none"/>
        </w:rPr>
        <w:t>买方在履行合同过程中提供给卖方的全部图纸、文件和其他含有数据和信息的资料，其知识产权属于买方。</w:t>
      </w:r>
    </w:p>
    <w:p>
      <w:pPr>
        <w:spacing w:line="360" w:lineRule="auto"/>
        <w:ind w:firstLine="420" w:firstLineChars="200"/>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t>12.2</w:t>
      </w:r>
      <w:r>
        <w:rPr>
          <w:rFonts w:hint="eastAsia" w:asciiTheme="majorEastAsia" w:hAnsiTheme="majorEastAsia" w:eastAsiaTheme="majorEastAsia"/>
          <w:color w:val="000000" w:themeColor="text1"/>
          <w:highlight w:val="none"/>
        </w:rPr>
        <w:t>除专用合同条款另有约定外，买方不因签署和履行合同而享有卖方在履行合同过程中提供给买方的图纸、文件、配套软件、电子辅助程序和其他含有数据和信息的资料的知识产权。</w:t>
      </w:r>
    </w:p>
    <w:p>
      <w:pPr>
        <w:spacing w:line="360" w:lineRule="auto"/>
        <w:ind w:firstLine="420" w:firstLineChars="200"/>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t>12.3</w:t>
      </w:r>
      <w:r>
        <w:rPr>
          <w:rFonts w:hint="eastAsia" w:asciiTheme="majorEastAsia" w:hAnsiTheme="majorEastAsia" w:eastAsiaTheme="majorEastAsia"/>
          <w:color w:val="000000" w:themeColor="text1"/>
          <w:highlight w:val="none"/>
        </w:rPr>
        <w:t>如合同设备涉及知识产权，则卖方保证买方在使用合同设备过程中免于受到第三方提出的有关知识产权侵权的主张、索赔或诉讼的伤害。</w:t>
      </w:r>
    </w:p>
    <w:p>
      <w:pPr>
        <w:spacing w:line="360" w:lineRule="auto"/>
        <w:ind w:firstLine="420" w:firstLineChars="200"/>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t>12.4</w:t>
      </w:r>
      <w:r>
        <w:rPr>
          <w:rFonts w:hint="eastAsia" w:asciiTheme="majorEastAsia" w:hAnsiTheme="majorEastAsia" w:eastAsiaTheme="majorEastAsia"/>
          <w:color w:val="000000" w:themeColor="text1"/>
          <w:highlight w:val="none"/>
        </w:rPr>
        <w:t>如果买方收到任何第三方有关知识产权的主张、索赔或诉讼，卖方在收到买方通知后，应以买方名义并在买方的协助下，自负费用处理与第三方的索赔或诉讼，并赔偿买方因此发生的费用和遭受的损失。除专用合同条款另有约定外，如果卖方拒绝处理前述索赔或诉讼或在收到买方通知后</w:t>
      </w:r>
      <w:r>
        <w:rPr>
          <w:rFonts w:asciiTheme="majorEastAsia" w:hAnsiTheme="majorEastAsia" w:eastAsiaTheme="majorEastAsia"/>
          <w:color w:val="000000" w:themeColor="text1"/>
          <w:highlight w:val="none"/>
        </w:rPr>
        <w:t xml:space="preserve"> 28 </w:t>
      </w:r>
      <w:r>
        <w:rPr>
          <w:rFonts w:hint="eastAsia" w:asciiTheme="majorEastAsia" w:hAnsiTheme="majorEastAsia" w:eastAsiaTheme="majorEastAsia"/>
          <w:color w:val="000000" w:themeColor="text1"/>
          <w:highlight w:val="none"/>
        </w:rPr>
        <w:t>日内未作表示，买方可以自己的名义进行这些索赔或诉讼，因此发生的费用和遭受的损失均应由卖方承担。</w:t>
      </w:r>
    </w:p>
    <w:p>
      <w:pPr>
        <w:spacing w:line="360" w:lineRule="auto"/>
        <w:rPr>
          <w:rFonts w:asciiTheme="majorEastAsia" w:hAnsiTheme="majorEastAsia" w:eastAsiaTheme="majorEastAsia"/>
          <w:b/>
          <w:bCs/>
          <w:color w:val="000000" w:themeColor="text1"/>
          <w:sz w:val="28"/>
          <w:szCs w:val="28"/>
          <w:highlight w:val="none"/>
        </w:rPr>
      </w:pPr>
      <w:r>
        <w:rPr>
          <w:rFonts w:asciiTheme="majorEastAsia" w:hAnsiTheme="majorEastAsia" w:eastAsiaTheme="majorEastAsia"/>
          <w:b/>
          <w:bCs/>
          <w:color w:val="000000" w:themeColor="text1"/>
          <w:sz w:val="28"/>
          <w:szCs w:val="28"/>
          <w:highlight w:val="none"/>
        </w:rPr>
        <w:t>13.</w:t>
      </w:r>
      <w:r>
        <w:rPr>
          <w:rFonts w:hint="eastAsia" w:asciiTheme="majorEastAsia" w:hAnsiTheme="majorEastAsia" w:eastAsiaTheme="majorEastAsia"/>
          <w:b/>
          <w:bCs/>
          <w:color w:val="000000" w:themeColor="text1"/>
          <w:sz w:val="28"/>
          <w:szCs w:val="28"/>
          <w:highlight w:val="none"/>
        </w:rPr>
        <w:t>保密</w:t>
      </w:r>
    </w:p>
    <w:p>
      <w:pPr>
        <w:spacing w:line="360" w:lineRule="auto"/>
        <w:ind w:firstLine="420" w:firstLineChars="200"/>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合同双方应对因履行合同而取得的另一方当事人的信息、资料等予以保密。未经另一方当事人书面同意，任何一方均不得为与履行合同无关的目的使用或向第三方披露另一方当事人提供的信息、资料。</w:t>
      </w:r>
    </w:p>
    <w:p>
      <w:pPr>
        <w:spacing w:line="360" w:lineRule="auto"/>
        <w:ind w:firstLine="420" w:firstLineChars="200"/>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合同当事人的保密义务不适用于下列信息：</w:t>
      </w:r>
    </w:p>
    <w:p>
      <w:pPr>
        <w:spacing w:line="360" w:lineRule="auto"/>
        <w:ind w:firstLine="420" w:firstLineChars="200"/>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w:t>
      </w:r>
      <w:r>
        <w:rPr>
          <w:rFonts w:asciiTheme="majorEastAsia" w:hAnsiTheme="majorEastAsia" w:eastAsiaTheme="majorEastAsia"/>
          <w:color w:val="000000" w:themeColor="text1"/>
          <w:highlight w:val="none"/>
        </w:rPr>
        <w:t>1</w:t>
      </w:r>
      <w:r>
        <w:rPr>
          <w:rFonts w:hint="eastAsia" w:asciiTheme="majorEastAsia" w:hAnsiTheme="majorEastAsia" w:eastAsiaTheme="majorEastAsia"/>
          <w:color w:val="000000" w:themeColor="text1"/>
          <w:highlight w:val="none"/>
        </w:rPr>
        <w:t>）非因接受信息一方的过失现在或以后进入公共领域的信息；</w:t>
      </w:r>
    </w:p>
    <w:p>
      <w:pPr>
        <w:spacing w:line="360" w:lineRule="auto"/>
        <w:ind w:firstLine="420" w:firstLineChars="200"/>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w:t>
      </w:r>
      <w:r>
        <w:rPr>
          <w:rFonts w:asciiTheme="majorEastAsia" w:hAnsiTheme="majorEastAsia" w:eastAsiaTheme="majorEastAsia"/>
          <w:color w:val="000000" w:themeColor="text1"/>
          <w:highlight w:val="none"/>
        </w:rPr>
        <w:t>2</w:t>
      </w:r>
      <w:r>
        <w:rPr>
          <w:rFonts w:hint="eastAsia" w:asciiTheme="majorEastAsia" w:hAnsiTheme="majorEastAsia" w:eastAsiaTheme="majorEastAsia"/>
          <w:color w:val="000000" w:themeColor="text1"/>
          <w:highlight w:val="none"/>
        </w:rPr>
        <w:t>）接受信息一方当事人合法地从第三方获得并且据其善意了解第三方也不对此承担保密义务的信息；</w:t>
      </w:r>
    </w:p>
    <w:p>
      <w:pPr>
        <w:spacing w:line="360" w:lineRule="auto"/>
        <w:ind w:firstLine="420" w:firstLineChars="200"/>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w:t>
      </w:r>
      <w:r>
        <w:rPr>
          <w:rFonts w:asciiTheme="majorEastAsia" w:hAnsiTheme="majorEastAsia" w:eastAsiaTheme="majorEastAsia"/>
          <w:color w:val="000000" w:themeColor="text1"/>
          <w:highlight w:val="none"/>
        </w:rPr>
        <w:t>3</w:t>
      </w:r>
      <w:r>
        <w:rPr>
          <w:rFonts w:hint="eastAsia" w:asciiTheme="majorEastAsia" w:hAnsiTheme="majorEastAsia" w:eastAsiaTheme="majorEastAsia"/>
          <w:color w:val="000000" w:themeColor="text1"/>
          <w:highlight w:val="none"/>
        </w:rPr>
        <w:t>）法律或法律的执行要求披露的信息。</w:t>
      </w:r>
    </w:p>
    <w:p>
      <w:pPr>
        <w:spacing w:line="360" w:lineRule="auto"/>
        <w:rPr>
          <w:rFonts w:asciiTheme="majorEastAsia" w:hAnsiTheme="majorEastAsia" w:eastAsiaTheme="majorEastAsia"/>
          <w:b/>
          <w:bCs/>
          <w:color w:val="000000" w:themeColor="text1"/>
          <w:sz w:val="28"/>
          <w:szCs w:val="28"/>
          <w:highlight w:val="none"/>
        </w:rPr>
      </w:pPr>
      <w:r>
        <w:rPr>
          <w:rFonts w:asciiTheme="majorEastAsia" w:hAnsiTheme="majorEastAsia" w:eastAsiaTheme="majorEastAsia"/>
          <w:b/>
          <w:bCs/>
          <w:color w:val="000000" w:themeColor="text1"/>
          <w:sz w:val="28"/>
          <w:szCs w:val="28"/>
          <w:highlight w:val="none"/>
        </w:rPr>
        <w:t>14.</w:t>
      </w:r>
      <w:r>
        <w:rPr>
          <w:rFonts w:hint="eastAsia" w:asciiTheme="majorEastAsia" w:hAnsiTheme="majorEastAsia" w:eastAsiaTheme="majorEastAsia"/>
          <w:b/>
          <w:bCs/>
          <w:color w:val="000000" w:themeColor="text1"/>
          <w:sz w:val="28"/>
          <w:szCs w:val="28"/>
          <w:highlight w:val="none"/>
        </w:rPr>
        <w:t>违约责任</w:t>
      </w:r>
    </w:p>
    <w:p>
      <w:pPr>
        <w:spacing w:line="360" w:lineRule="auto"/>
        <w:ind w:firstLine="420" w:firstLineChars="200"/>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t>14.1</w:t>
      </w:r>
      <w:r>
        <w:rPr>
          <w:rFonts w:hint="eastAsia" w:asciiTheme="majorEastAsia" w:hAnsiTheme="majorEastAsia" w:eastAsiaTheme="majorEastAsia"/>
          <w:color w:val="000000" w:themeColor="text1"/>
          <w:highlight w:val="none"/>
        </w:rPr>
        <w:t>合同一方不履行合同义务、履行合同义务不符合约定或者违反合同项下所作保证的，应向对方承担继续履行、采取修理、更换、退货等补救措施或者赔偿损失等违约责任。</w:t>
      </w:r>
    </w:p>
    <w:p>
      <w:pPr>
        <w:spacing w:line="360" w:lineRule="auto"/>
        <w:ind w:firstLine="420" w:firstLineChars="200"/>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t>14.2</w:t>
      </w:r>
      <w:r>
        <w:rPr>
          <w:rFonts w:hint="eastAsia" w:asciiTheme="majorEastAsia" w:hAnsiTheme="majorEastAsia" w:eastAsiaTheme="majorEastAsia"/>
          <w:color w:val="000000" w:themeColor="text1"/>
          <w:highlight w:val="none"/>
        </w:rPr>
        <w:t>卖方未能按时交付合同设备（包括仅迟延交付技术资料但足以导致合同设备安装、调试、考核、验收工作推迟的）的，应向买方支付迟延交付违约金。除专用合同条款另有约定外，迟延交付违约金的计算方法如下：</w:t>
      </w:r>
    </w:p>
    <w:p>
      <w:pPr>
        <w:spacing w:line="360" w:lineRule="auto"/>
        <w:ind w:firstLine="420" w:firstLineChars="200"/>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w:t>
      </w:r>
      <w:r>
        <w:rPr>
          <w:rFonts w:asciiTheme="majorEastAsia" w:hAnsiTheme="majorEastAsia" w:eastAsiaTheme="majorEastAsia"/>
          <w:color w:val="000000" w:themeColor="text1"/>
          <w:highlight w:val="none"/>
        </w:rPr>
        <w:t>1</w:t>
      </w:r>
      <w:r>
        <w:rPr>
          <w:rFonts w:hint="eastAsia" w:asciiTheme="majorEastAsia" w:hAnsiTheme="majorEastAsia" w:eastAsiaTheme="majorEastAsia"/>
          <w:color w:val="000000" w:themeColor="text1"/>
          <w:highlight w:val="none"/>
        </w:rPr>
        <w:t>）从迟交的第一周到第四周，每周迟延交付违约金为迟交合同设备价格的</w:t>
      </w:r>
      <w:r>
        <w:rPr>
          <w:rFonts w:asciiTheme="majorEastAsia" w:hAnsiTheme="majorEastAsia" w:eastAsiaTheme="majorEastAsia"/>
          <w:color w:val="000000" w:themeColor="text1"/>
          <w:highlight w:val="none"/>
        </w:rPr>
        <w:t xml:space="preserve"> 0.5%</w:t>
      </w:r>
      <w:r>
        <w:rPr>
          <w:rFonts w:hint="eastAsia" w:asciiTheme="majorEastAsia" w:hAnsiTheme="majorEastAsia" w:eastAsiaTheme="majorEastAsia"/>
          <w:color w:val="000000" w:themeColor="text1"/>
          <w:highlight w:val="none"/>
        </w:rPr>
        <w:t>；</w:t>
      </w:r>
    </w:p>
    <w:p>
      <w:pPr>
        <w:spacing w:line="360" w:lineRule="auto"/>
        <w:ind w:firstLine="420" w:firstLineChars="200"/>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w:t>
      </w:r>
      <w:r>
        <w:rPr>
          <w:rFonts w:asciiTheme="majorEastAsia" w:hAnsiTheme="majorEastAsia" w:eastAsiaTheme="majorEastAsia"/>
          <w:color w:val="000000" w:themeColor="text1"/>
          <w:highlight w:val="none"/>
        </w:rPr>
        <w:t>2</w:t>
      </w:r>
      <w:r>
        <w:rPr>
          <w:rFonts w:hint="eastAsia" w:asciiTheme="majorEastAsia" w:hAnsiTheme="majorEastAsia" w:eastAsiaTheme="majorEastAsia"/>
          <w:color w:val="000000" w:themeColor="text1"/>
          <w:highlight w:val="none"/>
        </w:rPr>
        <w:t>）从迟交的第五周到第八周，每周迟延交付违约金为迟交合同设备价格的</w:t>
      </w:r>
      <w:r>
        <w:rPr>
          <w:rFonts w:asciiTheme="majorEastAsia" w:hAnsiTheme="majorEastAsia" w:eastAsiaTheme="majorEastAsia"/>
          <w:color w:val="000000" w:themeColor="text1"/>
          <w:highlight w:val="none"/>
        </w:rPr>
        <w:t xml:space="preserve"> 1%</w:t>
      </w:r>
      <w:r>
        <w:rPr>
          <w:rFonts w:hint="eastAsia" w:asciiTheme="majorEastAsia" w:hAnsiTheme="majorEastAsia" w:eastAsiaTheme="majorEastAsia"/>
          <w:color w:val="000000" w:themeColor="text1"/>
          <w:highlight w:val="none"/>
        </w:rPr>
        <w:t>；</w:t>
      </w:r>
    </w:p>
    <w:p>
      <w:pPr>
        <w:spacing w:line="360" w:lineRule="auto"/>
        <w:ind w:firstLine="420" w:firstLineChars="200"/>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w:t>
      </w:r>
      <w:r>
        <w:rPr>
          <w:rFonts w:asciiTheme="majorEastAsia" w:hAnsiTheme="majorEastAsia" w:eastAsiaTheme="majorEastAsia"/>
          <w:color w:val="000000" w:themeColor="text1"/>
          <w:highlight w:val="none"/>
        </w:rPr>
        <w:t>3</w:t>
      </w:r>
      <w:r>
        <w:rPr>
          <w:rFonts w:hint="eastAsia" w:asciiTheme="majorEastAsia" w:hAnsiTheme="majorEastAsia" w:eastAsiaTheme="majorEastAsia"/>
          <w:color w:val="000000" w:themeColor="text1"/>
          <w:highlight w:val="none"/>
        </w:rPr>
        <w:t>）从迟交第九周起，每周迟延交付违约金为迟交合同设备价格的</w:t>
      </w:r>
      <w:r>
        <w:rPr>
          <w:rFonts w:asciiTheme="majorEastAsia" w:hAnsiTheme="majorEastAsia" w:eastAsiaTheme="majorEastAsia"/>
          <w:color w:val="000000" w:themeColor="text1"/>
          <w:highlight w:val="none"/>
        </w:rPr>
        <w:t xml:space="preserve"> 1.5%</w:t>
      </w:r>
      <w:r>
        <w:rPr>
          <w:rFonts w:hint="eastAsia" w:asciiTheme="majorEastAsia" w:hAnsiTheme="majorEastAsia" w:eastAsiaTheme="majorEastAsia"/>
          <w:color w:val="000000" w:themeColor="text1"/>
          <w:highlight w:val="none"/>
        </w:rPr>
        <w:t>。</w:t>
      </w:r>
    </w:p>
    <w:p>
      <w:pPr>
        <w:spacing w:line="360" w:lineRule="auto"/>
        <w:ind w:firstLine="420" w:firstLineChars="200"/>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在计算迟延交付违约金时，迟交不足一周的按一周计算。迟延交付违约金的总额不得超过合同价格的</w:t>
      </w:r>
      <w:r>
        <w:rPr>
          <w:rFonts w:asciiTheme="majorEastAsia" w:hAnsiTheme="majorEastAsia" w:eastAsiaTheme="majorEastAsia"/>
          <w:color w:val="000000" w:themeColor="text1"/>
          <w:highlight w:val="none"/>
        </w:rPr>
        <w:t xml:space="preserve"> 10%</w:t>
      </w:r>
      <w:r>
        <w:rPr>
          <w:rFonts w:hint="eastAsia" w:asciiTheme="majorEastAsia" w:hAnsiTheme="majorEastAsia" w:eastAsiaTheme="majorEastAsia"/>
          <w:color w:val="000000" w:themeColor="text1"/>
          <w:highlight w:val="none"/>
        </w:rPr>
        <w:t>。迟延交付违约金的支付不能免除卖方继续交付相关合同设备的义务，但如迟延交付必然导致合同设备安装、调试、考核、验收工作推迟的，相关工作应相应顺延。</w:t>
      </w:r>
    </w:p>
    <w:p>
      <w:pPr>
        <w:spacing w:line="360" w:lineRule="auto"/>
        <w:ind w:firstLine="420" w:firstLineChars="200"/>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t xml:space="preserve">14.3 </w:t>
      </w:r>
      <w:r>
        <w:rPr>
          <w:rFonts w:hint="eastAsia" w:asciiTheme="majorEastAsia" w:hAnsiTheme="majorEastAsia" w:eastAsiaTheme="majorEastAsia"/>
          <w:color w:val="000000" w:themeColor="text1"/>
          <w:highlight w:val="none"/>
        </w:rPr>
        <w:t>买方未能按合同约定支付合同价款的，应向卖方支付延迟付款违约金。除专用合同条款另有约定外，迟延付款违约金的计算方法如下：</w:t>
      </w:r>
    </w:p>
    <w:p>
      <w:pPr>
        <w:spacing w:line="360" w:lineRule="auto"/>
        <w:ind w:firstLine="420" w:firstLineChars="200"/>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w:t>
      </w:r>
      <w:r>
        <w:rPr>
          <w:rFonts w:asciiTheme="majorEastAsia" w:hAnsiTheme="majorEastAsia" w:eastAsiaTheme="majorEastAsia"/>
          <w:color w:val="000000" w:themeColor="text1"/>
          <w:highlight w:val="none"/>
        </w:rPr>
        <w:t>1</w:t>
      </w:r>
      <w:r>
        <w:rPr>
          <w:rFonts w:hint="eastAsia" w:asciiTheme="majorEastAsia" w:hAnsiTheme="majorEastAsia" w:eastAsiaTheme="majorEastAsia"/>
          <w:color w:val="000000" w:themeColor="text1"/>
          <w:highlight w:val="none"/>
        </w:rPr>
        <w:t>）从迟付的第一周到第四周，每周迟延付款违约金为迟延付款金额的</w:t>
      </w:r>
      <w:r>
        <w:rPr>
          <w:rFonts w:asciiTheme="majorEastAsia" w:hAnsiTheme="majorEastAsia" w:eastAsiaTheme="majorEastAsia"/>
          <w:color w:val="000000" w:themeColor="text1"/>
          <w:highlight w:val="none"/>
        </w:rPr>
        <w:t xml:space="preserve"> 0.5%</w:t>
      </w:r>
      <w:r>
        <w:rPr>
          <w:rFonts w:hint="eastAsia" w:asciiTheme="majorEastAsia" w:hAnsiTheme="majorEastAsia" w:eastAsiaTheme="majorEastAsia"/>
          <w:color w:val="000000" w:themeColor="text1"/>
          <w:highlight w:val="none"/>
        </w:rPr>
        <w:t>；</w:t>
      </w:r>
    </w:p>
    <w:p>
      <w:pPr>
        <w:spacing w:line="360" w:lineRule="auto"/>
        <w:ind w:firstLine="420" w:firstLineChars="200"/>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w:t>
      </w:r>
      <w:r>
        <w:rPr>
          <w:rFonts w:asciiTheme="majorEastAsia" w:hAnsiTheme="majorEastAsia" w:eastAsiaTheme="majorEastAsia"/>
          <w:color w:val="000000" w:themeColor="text1"/>
          <w:highlight w:val="none"/>
        </w:rPr>
        <w:t>2</w:t>
      </w:r>
      <w:r>
        <w:rPr>
          <w:rFonts w:hint="eastAsia" w:asciiTheme="majorEastAsia" w:hAnsiTheme="majorEastAsia" w:eastAsiaTheme="majorEastAsia"/>
          <w:color w:val="000000" w:themeColor="text1"/>
          <w:highlight w:val="none"/>
        </w:rPr>
        <w:t>）从迟付的第五周到第八周，每周迟延付款违约金为迟延付款金额的</w:t>
      </w:r>
      <w:r>
        <w:rPr>
          <w:rFonts w:asciiTheme="majorEastAsia" w:hAnsiTheme="majorEastAsia" w:eastAsiaTheme="majorEastAsia"/>
          <w:color w:val="000000" w:themeColor="text1"/>
          <w:highlight w:val="none"/>
        </w:rPr>
        <w:t xml:space="preserve"> 1%</w:t>
      </w:r>
      <w:r>
        <w:rPr>
          <w:rFonts w:hint="eastAsia" w:asciiTheme="majorEastAsia" w:hAnsiTheme="majorEastAsia" w:eastAsiaTheme="majorEastAsia"/>
          <w:color w:val="000000" w:themeColor="text1"/>
          <w:highlight w:val="none"/>
        </w:rPr>
        <w:t>；</w:t>
      </w:r>
    </w:p>
    <w:p>
      <w:pPr>
        <w:spacing w:line="360" w:lineRule="auto"/>
        <w:ind w:firstLine="420" w:firstLineChars="200"/>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w:t>
      </w:r>
      <w:r>
        <w:rPr>
          <w:rFonts w:asciiTheme="majorEastAsia" w:hAnsiTheme="majorEastAsia" w:eastAsiaTheme="majorEastAsia"/>
          <w:color w:val="000000" w:themeColor="text1"/>
          <w:highlight w:val="none"/>
        </w:rPr>
        <w:t>3</w:t>
      </w:r>
      <w:r>
        <w:rPr>
          <w:rFonts w:hint="eastAsia" w:asciiTheme="majorEastAsia" w:hAnsiTheme="majorEastAsia" w:eastAsiaTheme="majorEastAsia"/>
          <w:color w:val="000000" w:themeColor="text1"/>
          <w:highlight w:val="none"/>
        </w:rPr>
        <w:t>）从迟付第九周起，每周迟延付款违约金为迟延付款金额的</w:t>
      </w:r>
      <w:r>
        <w:rPr>
          <w:rFonts w:asciiTheme="majorEastAsia" w:hAnsiTheme="majorEastAsia" w:eastAsiaTheme="majorEastAsia"/>
          <w:color w:val="000000" w:themeColor="text1"/>
          <w:highlight w:val="none"/>
        </w:rPr>
        <w:t xml:space="preserve"> 1.5%</w:t>
      </w:r>
      <w:r>
        <w:rPr>
          <w:rFonts w:hint="eastAsia" w:asciiTheme="majorEastAsia" w:hAnsiTheme="majorEastAsia" w:eastAsiaTheme="majorEastAsia"/>
          <w:color w:val="000000" w:themeColor="text1"/>
          <w:highlight w:val="none"/>
        </w:rPr>
        <w:t>。</w:t>
      </w:r>
    </w:p>
    <w:p>
      <w:pPr>
        <w:spacing w:line="360" w:lineRule="auto"/>
        <w:ind w:firstLine="420" w:firstLineChars="200"/>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在计算迟延付款违约金时，迟付不足一周的按一周计算。迟延付款违约金的总额不得超过合同价格的</w:t>
      </w:r>
      <w:r>
        <w:rPr>
          <w:rFonts w:asciiTheme="majorEastAsia" w:hAnsiTheme="majorEastAsia" w:eastAsiaTheme="majorEastAsia"/>
          <w:color w:val="000000" w:themeColor="text1"/>
          <w:highlight w:val="none"/>
        </w:rPr>
        <w:t xml:space="preserve"> 10%</w:t>
      </w:r>
      <w:r>
        <w:rPr>
          <w:rFonts w:hint="eastAsia" w:asciiTheme="majorEastAsia" w:hAnsiTheme="majorEastAsia" w:eastAsiaTheme="majorEastAsia"/>
          <w:color w:val="000000" w:themeColor="text1"/>
          <w:highlight w:val="none"/>
        </w:rPr>
        <w:t>。</w:t>
      </w:r>
    </w:p>
    <w:p>
      <w:pPr>
        <w:spacing w:line="360" w:lineRule="auto"/>
        <w:rPr>
          <w:rFonts w:asciiTheme="majorEastAsia" w:hAnsiTheme="majorEastAsia" w:eastAsiaTheme="majorEastAsia"/>
          <w:b/>
          <w:bCs/>
          <w:color w:val="000000" w:themeColor="text1"/>
          <w:sz w:val="32"/>
          <w:szCs w:val="32"/>
          <w:highlight w:val="none"/>
        </w:rPr>
      </w:pPr>
      <w:r>
        <w:rPr>
          <w:rFonts w:asciiTheme="majorEastAsia" w:hAnsiTheme="majorEastAsia" w:eastAsiaTheme="majorEastAsia"/>
          <w:b/>
          <w:bCs/>
          <w:color w:val="000000" w:themeColor="text1"/>
          <w:sz w:val="32"/>
          <w:szCs w:val="32"/>
          <w:highlight w:val="none"/>
        </w:rPr>
        <w:t xml:space="preserve">15. </w:t>
      </w:r>
      <w:r>
        <w:rPr>
          <w:rFonts w:hint="eastAsia" w:asciiTheme="majorEastAsia" w:hAnsiTheme="majorEastAsia" w:eastAsiaTheme="majorEastAsia"/>
          <w:b/>
          <w:bCs/>
          <w:color w:val="000000" w:themeColor="text1"/>
          <w:sz w:val="32"/>
          <w:szCs w:val="32"/>
          <w:highlight w:val="none"/>
        </w:rPr>
        <w:t>合同的解除</w:t>
      </w:r>
    </w:p>
    <w:p>
      <w:pPr>
        <w:spacing w:line="360" w:lineRule="auto"/>
        <w:ind w:firstLine="420" w:firstLineChars="200"/>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除专用合同条款另有约定外，有下述情形之一，当事人可发出书面通知全部或部分地解除合同，合同自通知到达对方时全部或部分地解除：</w:t>
      </w:r>
    </w:p>
    <w:p>
      <w:pPr>
        <w:spacing w:line="360" w:lineRule="auto"/>
        <w:ind w:firstLine="420" w:firstLineChars="200"/>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w:t>
      </w:r>
      <w:r>
        <w:rPr>
          <w:rFonts w:asciiTheme="majorEastAsia" w:hAnsiTheme="majorEastAsia" w:eastAsiaTheme="majorEastAsia"/>
          <w:color w:val="000000" w:themeColor="text1"/>
          <w:highlight w:val="none"/>
        </w:rPr>
        <w:t>1</w:t>
      </w:r>
      <w:r>
        <w:rPr>
          <w:rFonts w:hint="eastAsia" w:asciiTheme="majorEastAsia" w:hAnsiTheme="majorEastAsia" w:eastAsiaTheme="majorEastAsia"/>
          <w:color w:val="000000" w:themeColor="text1"/>
          <w:highlight w:val="none"/>
        </w:rPr>
        <w:t>）卖方迟延交付合同设备超过</w:t>
      </w:r>
      <w:r>
        <w:rPr>
          <w:rFonts w:asciiTheme="majorEastAsia" w:hAnsiTheme="majorEastAsia" w:eastAsiaTheme="majorEastAsia"/>
          <w:color w:val="000000" w:themeColor="text1"/>
          <w:highlight w:val="none"/>
        </w:rPr>
        <w:t xml:space="preserve"> 3 </w:t>
      </w:r>
      <w:r>
        <w:rPr>
          <w:rFonts w:hint="eastAsia" w:asciiTheme="majorEastAsia" w:hAnsiTheme="majorEastAsia" w:eastAsiaTheme="majorEastAsia"/>
          <w:color w:val="000000" w:themeColor="text1"/>
          <w:highlight w:val="none"/>
        </w:rPr>
        <w:t>个月；</w:t>
      </w:r>
    </w:p>
    <w:p>
      <w:pPr>
        <w:spacing w:line="360" w:lineRule="auto"/>
        <w:ind w:firstLine="420" w:firstLineChars="200"/>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w:t>
      </w:r>
      <w:r>
        <w:rPr>
          <w:rFonts w:asciiTheme="majorEastAsia" w:hAnsiTheme="majorEastAsia" w:eastAsiaTheme="majorEastAsia"/>
          <w:color w:val="000000" w:themeColor="text1"/>
          <w:highlight w:val="none"/>
        </w:rPr>
        <w:t>2</w:t>
      </w:r>
      <w:r>
        <w:rPr>
          <w:rFonts w:hint="eastAsia" w:asciiTheme="majorEastAsia" w:hAnsiTheme="majorEastAsia" w:eastAsiaTheme="majorEastAsia"/>
          <w:color w:val="000000" w:themeColor="text1"/>
          <w:highlight w:val="none"/>
        </w:rPr>
        <w:t>）合同设备由于卖方原因三次考核均未能达到技术性能考核指标或在合同约定了或双方在考核中另行达成了最低技术性能考核指标时均未能达到最低技术性能考核指标，且买卖双方未就合同的后续履行协商达成一致；</w:t>
      </w:r>
    </w:p>
    <w:p>
      <w:pPr>
        <w:spacing w:line="360" w:lineRule="auto"/>
        <w:ind w:firstLine="420" w:firstLineChars="200"/>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w:t>
      </w:r>
      <w:r>
        <w:rPr>
          <w:rFonts w:asciiTheme="majorEastAsia" w:hAnsiTheme="majorEastAsia" w:eastAsiaTheme="majorEastAsia"/>
          <w:color w:val="000000" w:themeColor="text1"/>
          <w:highlight w:val="none"/>
        </w:rPr>
        <w:t>3</w:t>
      </w:r>
      <w:r>
        <w:rPr>
          <w:rFonts w:hint="eastAsia" w:asciiTheme="majorEastAsia" w:hAnsiTheme="majorEastAsia" w:eastAsiaTheme="majorEastAsia"/>
          <w:color w:val="000000" w:themeColor="text1"/>
          <w:highlight w:val="none"/>
        </w:rPr>
        <w:t>）买方迟延付款超过</w:t>
      </w:r>
      <w:r>
        <w:rPr>
          <w:rFonts w:asciiTheme="majorEastAsia" w:hAnsiTheme="majorEastAsia" w:eastAsiaTheme="majorEastAsia"/>
          <w:color w:val="000000" w:themeColor="text1"/>
          <w:highlight w:val="none"/>
        </w:rPr>
        <w:t xml:space="preserve"> 3 </w:t>
      </w:r>
      <w:r>
        <w:rPr>
          <w:rFonts w:hint="eastAsia" w:asciiTheme="majorEastAsia" w:hAnsiTheme="majorEastAsia" w:eastAsiaTheme="majorEastAsia"/>
          <w:color w:val="000000" w:themeColor="text1"/>
          <w:highlight w:val="none"/>
        </w:rPr>
        <w:t>个月；</w:t>
      </w:r>
    </w:p>
    <w:p>
      <w:pPr>
        <w:spacing w:line="360" w:lineRule="auto"/>
        <w:ind w:firstLine="420" w:firstLineChars="200"/>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w:t>
      </w:r>
      <w:r>
        <w:rPr>
          <w:rFonts w:asciiTheme="majorEastAsia" w:hAnsiTheme="majorEastAsia" w:eastAsiaTheme="majorEastAsia"/>
          <w:color w:val="000000" w:themeColor="text1"/>
          <w:highlight w:val="none"/>
        </w:rPr>
        <w:t>4</w:t>
      </w:r>
      <w:r>
        <w:rPr>
          <w:rFonts w:hint="eastAsia" w:asciiTheme="majorEastAsia" w:hAnsiTheme="majorEastAsia" w:eastAsiaTheme="majorEastAsia"/>
          <w:color w:val="000000" w:themeColor="text1"/>
          <w:highlight w:val="none"/>
        </w:rPr>
        <w:t>）合同一方当事人未能履行合同项下任何其它义务（细微义务除外），或在未事先征得另一方当事人同意的情况下，从事任何可能在实质上不利影响其履行合同能力的活动，经另一方当事人书面通知后</w:t>
      </w:r>
      <w:r>
        <w:rPr>
          <w:rFonts w:asciiTheme="majorEastAsia" w:hAnsiTheme="majorEastAsia" w:eastAsiaTheme="majorEastAsia"/>
          <w:color w:val="000000" w:themeColor="text1"/>
          <w:highlight w:val="none"/>
        </w:rPr>
        <w:t xml:space="preserve"> 14 </w:t>
      </w:r>
      <w:r>
        <w:rPr>
          <w:rFonts w:hint="eastAsia" w:asciiTheme="majorEastAsia" w:hAnsiTheme="majorEastAsia" w:eastAsiaTheme="majorEastAsia"/>
          <w:color w:val="000000" w:themeColor="text1"/>
          <w:highlight w:val="none"/>
        </w:rPr>
        <w:t>日内或在专用合同条款约定的其他期限内未能对其行为作出补救；</w:t>
      </w:r>
    </w:p>
    <w:p>
      <w:pPr>
        <w:spacing w:line="360" w:lineRule="auto"/>
        <w:ind w:firstLine="420" w:firstLineChars="200"/>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w:t>
      </w:r>
      <w:r>
        <w:rPr>
          <w:rFonts w:asciiTheme="majorEastAsia" w:hAnsiTheme="majorEastAsia" w:eastAsiaTheme="majorEastAsia"/>
          <w:color w:val="000000" w:themeColor="text1"/>
          <w:highlight w:val="none"/>
        </w:rPr>
        <w:t>5</w:t>
      </w:r>
      <w:r>
        <w:rPr>
          <w:rFonts w:hint="eastAsia" w:asciiTheme="majorEastAsia" w:hAnsiTheme="majorEastAsia" w:eastAsiaTheme="majorEastAsia"/>
          <w:color w:val="000000" w:themeColor="text1"/>
          <w:highlight w:val="none"/>
        </w:rPr>
        <w:t>）合同一方当事人出现破产、清算、资不抵债、成为失信被执行人等可能丧失履约能力的情形，且未能提供令对方满意的履约保证金。</w:t>
      </w:r>
    </w:p>
    <w:p>
      <w:pPr>
        <w:spacing w:line="360" w:lineRule="auto"/>
        <w:rPr>
          <w:rFonts w:asciiTheme="majorEastAsia" w:hAnsiTheme="majorEastAsia" w:eastAsiaTheme="majorEastAsia"/>
          <w:b/>
          <w:bCs/>
          <w:color w:val="000000" w:themeColor="text1"/>
          <w:sz w:val="28"/>
          <w:szCs w:val="28"/>
          <w:highlight w:val="none"/>
        </w:rPr>
      </w:pPr>
      <w:r>
        <w:rPr>
          <w:rFonts w:asciiTheme="majorEastAsia" w:hAnsiTheme="majorEastAsia" w:eastAsiaTheme="majorEastAsia"/>
          <w:b/>
          <w:bCs/>
          <w:color w:val="000000" w:themeColor="text1"/>
          <w:sz w:val="28"/>
          <w:szCs w:val="28"/>
          <w:highlight w:val="none"/>
        </w:rPr>
        <w:t>16.</w:t>
      </w:r>
      <w:r>
        <w:rPr>
          <w:rFonts w:hint="eastAsia" w:asciiTheme="majorEastAsia" w:hAnsiTheme="majorEastAsia" w:eastAsiaTheme="majorEastAsia"/>
          <w:b/>
          <w:bCs/>
          <w:color w:val="000000" w:themeColor="text1"/>
          <w:sz w:val="28"/>
          <w:szCs w:val="28"/>
          <w:highlight w:val="none"/>
        </w:rPr>
        <w:t>不可抗力</w:t>
      </w:r>
    </w:p>
    <w:p>
      <w:pPr>
        <w:spacing w:line="360" w:lineRule="auto"/>
        <w:ind w:firstLine="420" w:firstLineChars="200"/>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t>16.1</w:t>
      </w:r>
      <w:r>
        <w:rPr>
          <w:rFonts w:hint="eastAsia" w:asciiTheme="majorEastAsia" w:hAnsiTheme="majorEastAsia" w:eastAsiaTheme="majorEastAsia"/>
          <w:color w:val="000000" w:themeColor="text1"/>
          <w:highlight w:val="none"/>
        </w:rPr>
        <w:t>如果任何一方当事人受到不能预见、不能避免且不能克服的不可抗力事件的影响，例如战争、严重的火灾、台风、地震、洪水和专用合同条款约定的其他情形，而无法履行合同项下的任何义务，则受影响的一方当事人应立即将此类事件的发生通知另一方当事人，并应在不可抗力事件发生后</w:t>
      </w:r>
      <w:r>
        <w:rPr>
          <w:rFonts w:asciiTheme="majorEastAsia" w:hAnsiTheme="majorEastAsia" w:eastAsiaTheme="majorEastAsia"/>
          <w:color w:val="000000" w:themeColor="text1"/>
          <w:highlight w:val="none"/>
        </w:rPr>
        <w:t xml:space="preserve"> 28 </w:t>
      </w:r>
      <w:r>
        <w:rPr>
          <w:rFonts w:hint="eastAsia" w:asciiTheme="majorEastAsia" w:hAnsiTheme="majorEastAsia" w:eastAsiaTheme="majorEastAsia"/>
          <w:color w:val="000000" w:themeColor="text1"/>
          <w:highlight w:val="none"/>
        </w:rPr>
        <w:t>日内将有关当局或机构出具的证明文件提交给另一方当事人。</w:t>
      </w:r>
    </w:p>
    <w:p>
      <w:pPr>
        <w:spacing w:line="360" w:lineRule="auto"/>
        <w:ind w:firstLine="420" w:firstLineChars="200"/>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t>16.2</w:t>
      </w:r>
      <w:r>
        <w:rPr>
          <w:rFonts w:hint="eastAsia" w:asciiTheme="majorEastAsia" w:hAnsiTheme="majorEastAsia" w:eastAsiaTheme="majorEastAsia"/>
          <w:color w:val="000000" w:themeColor="text1"/>
          <w:highlight w:val="none"/>
        </w:rPr>
        <w:t>受不可抗力事件影响的一方当事人对于不可抗力事件导致的任何合同义务的迟延履行或不能履行不承担违约责任。但该方当事人应尽快将不可抗力事件结束或消除的情况通知另一方当事人。</w:t>
      </w:r>
    </w:p>
    <w:p>
      <w:pPr>
        <w:spacing w:line="360" w:lineRule="auto"/>
        <w:ind w:firstLine="420" w:firstLineChars="200"/>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t>16.3</w:t>
      </w:r>
      <w:r>
        <w:rPr>
          <w:rFonts w:hint="eastAsia" w:asciiTheme="majorEastAsia" w:hAnsiTheme="majorEastAsia" w:eastAsiaTheme="majorEastAsia"/>
          <w:color w:val="000000" w:themeColor="text1"/>
          <w:highlight w:val="none"/>
        </w:rPr>
        <w:t>双方当事人应在不可抗力事件结束或其影响消除后立即继续履行其合同义务，合同期限也应相应顺延。除专用合同条款另有约定外，如果不可抗力事件的影响持续超过</w:t>
      </w:r>
      <w:r>
        <w:rPr>
          <w:rFonts w:asciiTheme="majorEastAsia" w:hAnsiTheme="majorEastAsia" w:eastAsiaTheme="majorEastAsia"/>
          <w:color w:val="000000" w:themeColor="text1"/>
          <w:highlight w:val="none"/>
        </w:rPr>
        <w:t xml:space="preserve"> 140 </w:t>
      </w:r>
      <w:r>
        <w:rPr>
          <w:rFonts w:hint="eastAsia" w:asciiTheme="majorEastAsia" w:hAnsiTheme="majorEastAsia" w:eastAsiaTheme="majorEastAsia"/>
          <w:color w:val="000000" w:themeColor="text1"/>
          <w:highlight w:val="none"/>
        </w:rPr>
        <w:t>日，则任何一方当事人均有权以书面通知解除合同。</w:t>
      </w:r>
    </w:p>
    <w:p>
      <w:pPr>
        <w:spacing w:line="360" w:lineRule="auto"/>
        <w:rPr>
          <w:rFonts w:asciiTheme="majorEastAsia" w:hAnsiTheme="majorEastAsia" w:eastAsiaTheme="majorEastAsia"/>
          <w:b/>
          <w:bCs/>
          <w:color w:val="000000" w:themeColor="text1"/>
          <w:sz w:val="28"/>
          <w:szCs w:val="28"/>
          <w:highlight w:val="none"/>
        </w:rPr>
      </w:pPr>
      <w:r>
        <w:rPr>
          <w:rFonts w:asciiTheme="majorEastAsia" w:hAnsiTheme="majorEastAsia" w:eastAsiaTheme="majorEastAsia"/>
          <w:b/>
          <w:bCs/>
          <w:color w:val="000000" w:themeColor="text1"/>
          <w:sz w:val="28"/>
          <w:szCs w:val="28"/>
          <w:highlight w:val="none"/>
        </w:rPr>
        <w:t>17.</w:t>
      </w:r>
      <w:r>
        <w:rPr>
          <w:rFonts w:hint="eastAsia" w:asciiTheme="majorEastAsia" w:hAnsiTheme="majorEastAsia" w:eastAsiaTheme="majorEastAsia"/>
          <w:b/>
          <w:bCs/>
          <w:color w:val="000000" w:themeColor="text1"/>
          <w:sz w:val="28"/>
          <w:szCs w:val="28"/>
          <w:highlight w:val="none"/>
        </w:rPr>
        <w:t>争议的解决</w:t>
      </w:r>
    </w:p>
    <w:p>
      <w:pPr>
        <w:spacing w:line="360" w:lineRule="auto"/>
        <w:ind w:firstLine="420" w:firstLineChars="200"/>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因本合同引起的或与本合同有关的任何争议</w:t>
      </w:r>
      <w:r>
        <w:rPr>
          <w:rFonts w:asciiTheme="majorEastAsia" w:hAnsiTheme="majorEastAsia" w:eastAsiaTheme="majorEastAsia"/>
          <w:color w:val="000000" w:themeColor="text1"/>
          <w:highlight w:val="none"/>
        </w:rPr>
        <w:t>,</w:t>
      </w:r>
      <w:r>
        <w:rPr>
          <w:rFonts w:hint="eastAsia" w:asciiTheme="majorEastAsia" w:hAnsiTheme="majorEastAsia" w:eastAsiaTheme="majorEastAsia"/>
          <w:color w:val="000000" w:themeColor="text1"/>
          <w:highlight w:val="none"/>
        </w:rPr>
        <w:t>双方可通过友好协商解决。友好协商解决不成的，可在专用合同条款中约定下列一种方式解决：</w:t>
      </w:r>
    </w:p>
    <w:p>
      <w:pPr>
        <w:spacing w:line="360" w:lineRule="auto"/>
        <w:ind w:firstLine="420" w:firstLineChars="200"/>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w:t>
      </w:r>
      <w:r>
        <w:rPr>
          <w:rFonts w:asciiTheme="majorEastAsia" w:hAnsiTheme="majorEastAsia" w:eastAsiaTheme="majorEastAsia"/>
          <w:color w:val="000000" w:themeColor="text1"/>
          <w:highlight w:val="none"/>
        </w:rPr>
        <w:t>1</w:t>
      </w:r>
      <w:r>
        <w:rPr>
          <w:rFonts w:hint="eastAsia" w:asciiTheme="majorEastAsia" w:hAnsiTheme="majorEastAsia" w:eastAsiaTheme="majorEastAsia"/>
          <w:color w:val="000000" w:themeColor="text1"/>
          <w:highlight w:val="none"/>
        </w:rPr>
        <w:t>）向约定的仲裁委员会申请仲裁；</w:t>
      </w:r>
    </w:p>
    <w:p>
      <w:pPr>
        <w:spacing w:line="360" w:lineRule="auto"/>
        <w:ind w:firstLine="420" w:firstLineChars="200"/>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w:t>
      </w:r>
      <w:r>
        <w:rPr>
          <w:rFonts w:asciiTheme="majorEastAsia" w:hAnsiTheme="majorEastAsia" w:eastAsiaTheme="majorEastAsia"/>
          <w:color w:val="000000" w:themeColor="text1"/>
          <w:highlight w:val="none"/>
        </w:rPr>
        <w:t>2</w:t>
      </w:r>
      <w:r>
        <w:rPr>
          <w:rFonts w:hint="eastAsia" w:asciiTheme="majorEastAsia" w:hAnsiTheme="majorEastAsia" w:eastAsiaTheme="majorEastAsia"/>
          <w:color w:val="000000" w:themeColor="text1"/>
          <w:highlight w:val="none"/>
        </w:rPr>
        <w:t>）向有管辖权的人民法院提起诉讼。</w:t>
      </w:r>
    </w:p>
    <w:p>
      <w:pPr>
        <w:spacing w:line="360" w:lineRule="auto"/>
        <w:rPr>
          <w:rFonts w:asciiTheme="majorEastAsia" w:hAnsiTheme="majorEastAsia" w:eastAsiaTheme="majorEastAsia"/>
          <w:color w:val="000000" w:themeColor="text1"/>
          <w:highlight w:val="none"/>
        </w:rPr>
      </w:pPr>
    </w:p>
    <w:p>
      <w:pPr>
        <w:spacing w:line="360" w:lineRule="auto"/>
        <w:rPr>
          <w:rFonts w:asciiTheme="majorEastAsia" w:hAnsiTheme="majorEastAsia" w:eastAsiaTheme="majorEastAsia"/>
          <w:color w:val="000000" w:themeColor="text1"/>
          <w:highlight w:val="none"/>
        </w:rPr>
      </w:pPr>
    </w:p>
    <w:p>
      <w:pPr>
        <w:spacing w:line="360" w:lineRule="auto"/>
        <w:rPr>
          <w:rFonts w:asciiTheme="majorEastAsia" w:hAnsiTheme="majorEastAsia" w:eastAsiaTheme="majorEastAsia"/>
          <w:color w:val="000000" w:themeColor="text1"/>
          <w:highlight w:val="none"/>
        </w:rPr>
      </w:pPr>
    </w:p>
    <w:p>
      <w:pPr>
        <w:spacing w:line="360" w:lineRule="auto"/>
        <w:rPr>
          <w:rFonts w:asciiTheme="majorEastAsia" w:hAnsiTheme="majorEastAsia" w:eastAsiaTheme="majorEastAsia"/>
          <w:color w:val="000000" w:themeColor="text1"/>
          <w:highlight w:val="none"/>
        </w:rPr>
      </w:pPr>
    </w:p>
    <w:p>
      <w:pPr>
        <w:spacing w:line="360" w:lineRule="auto"/>
        <w:rPr>
          <w:rFonts w:asciiTheme="majorEastAsia" w:hAnsiTheme="majorEastAsia" w:eastAsiaTheme="majorEastAsia"/>
          <w:color w:val="000000" w:themeColor="text1"/>
          <w:highlight w:val="none"/>
        </w:rPr>
      </w:pPr>
    </w:p>
    <w:p>
      <w:pPr>
        <w:spacing w:line="360" w:lineRule="auto"/>
        <w:rPr>
          <w:rFonts w:asciiTheme="majorEastAsia" w:hAnsiTheme="majorEastAsia" w:eastAsiaTheme="majorEastAsia"/>
          <w:color w:val="000000" w:themeColor="text1"/>
          <w:highlight w:val="none"/>
        </w:rPr>
      </w:pPr>
    </w:p>
    <w:p>
      <w:pPr>
        <w:spacing w:line="360" w:lineRule="auto"/>
        <w:rPr>
          <w:rFonts w:asciiTheme="majorEastAsia" w:hAnsiTheme="majorEastAsia" w:eastAsiaTheme="majorEastAsia"/>
          <w:color w:val="000000" w:themeColor="text1"/>
          <w:highlight w:val="none"/>
        </w:rPr>
      </w:pPr>
    </w:p>
    <w:p>
      <w:pPr>
        <w:spacing w:line="360" w:lineRule="auto"/>
        <w:rPr>
          <w:rFonts w:asciiTheme="majorEastAsia" w:hAnsiTheme="majorEastAsia" w:eastAsiaTheme="majorEastAsia"/>
          <w:color w:val="000000" w:themeColor="text1"/>
          <w:highlight w:val="none"/>
        </w:rPr>
      </w:pPr>
    </w:p>
    <w:p>
      <w:pPr>
        <w:spacing w:line="360" w:lineRule="auto"/>
        <w:rPr>
          <w:rFonts w:asciiTheme="majorEastAsia" w:hAnsiTheme="majorEastAsia" w:eastAsiaTheme="majorEastAsia"/>
          <w:color w:val="000000" w:themeColor="text1"/>
          <w:highlight w:val="none"/>
        </w:rPr>
      </w:pPr>
    </w:p>
    <w:p>
      <w:pPr>
        <w:spacing w:line="360" w:lineRule="auto"/>
        <w:jc w:val="center"/>
        <w:rPr>
          <w:rFonts w:asciiTheme="majorEastAsia" w:hAnsiTheme="majorEastAsia" w:eastAsiaTheme="majorEastAsia"/>
          <w:b/>
          <w:bCs/>
          <w:color w:val="000000" w:themeColor="text1"/>
          <w:sz w:val="32"/>
          <w:szCs w:val="32"/>
          <w:highlight w:val="none"/>
        </w:rPr>
      </w:pPr>
      <w:r>
        <w:rPr>
          <w:rFonts w:hint="eastAsia" w:asciiTheme="majorEastAsia" w:hAnsiTheme="majorEastAsia" w:eastAsiaTheme="majorEastAsia"/>
          <w:b/>
          <w:bCs/>
          <w:color w:val="000000" w:themeColor="text1"/>
          <w:sz w:val="32"/>
          <w:szCs w:val="32"/>
          <w:highlight w:val="none"/>
        </w:rPr>
        <w:t>第二节专用合同条款</w:t>
      </w:r>
    </w:p>
    <w:p>
      <w:pPr>
        <w:pStyle w:val="50"/>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 xml:space="preserve">                     （本项目专用合同条款双方在签订合同协商确定）</w:t>
      </w:r>
    </w:p>
    <w:p>
      <w:pPr>
        <w:spacing w:line="360" w:lineRule="auto"/>
        <w:rPr>
          <w:rFonts w:asciiTheme="majorEastAsia" w:hAnsiTheme="majorEastAsia" w:eastAsiaTheme="majorEastAsia"/>
          <w:color w:val="000000" w:themeColor="text1"/>
          <w:highlight w:val="none"/>
        </w:rPr>
      </w:pPr>
    </w:p>
    <w:p>
      <w:pPr>
        <w:spacing w:line="360" w:lineRule="auto"/>
        <w:rPr>
          <w:rFonts w:asciiTheme="majorEastAsia" w:hAnsiTheme="majorEastAsia" w:eastAsiaTheme="majorEastAsia"/>
          <w:color w:val="000000" w:themeColor="text1"/>
          <w:highlight w:val="none"/>
        </w:rPr>
      </w:pPr>
    </w:p>
    <w:p>
      <w:pPr>
        <w:spacing w:line="360" w:lineRule="auto"/>
        <w:rPr>
          <w:rFonts w:asciiTheme="majorEastAsia" w:hAnsiTheme="majorEastAsia" w:eastAsiaTheme="majorEastAsia"/>
          <w:color w:val="000000" w:themeColor="text1"/>
          <w:highlight w:val="none"/>
        </w:rPr>
      </w:pPr>
    </w:p>
    <w:p>
      <w:pPr>
        <w:spacing w:line="360" w:lineRule="auto"/>
        <w:rPr>
          <w:rFonts w:asciiTheme="majorEastAsia" w:hAnsiTheme="majorEastAsia" w:eastAsiaTheme="majorEastAsia"/>
          <w:color w:val="000000" w:themeColor="text1"/>
          <w:highlight w:val="none"/>
        </w:rPr>
      </w:pPr>
    </w:p>
    <w:p>
      <w:pPr>
        <w:spacing w:line="360" w:lineRule="auto"/>
        <w:rPr>
          <w:rFonts w:asciiTheme="majorEastAsia" w:hAnsiTheme="majorEastAsia" w:eastAsiaTheme="majorEastAsia"/>
          <w:color w:val="000000" w:themeColor="text1"/>
          <w:highlight w:val="none"/>
        </w:rPr>
      </w:pPr>
    </w:p>
    <w:p>
      <w:pPr>
        <w:spacing w:line="360" w:lineRule="auto"/>
        <w:rPr>
          <w:rFonts w:asciiTheme="majorEastAsia" w:hAnsiTheme="majorEastAsia" w:eastAsiaTheme="majorEastAsia"/>
          <w:color w:val="000000" w:themeColor="text1"/>
          <w:highlight w:val="none"/>
        </w:rPr>
      </w:pPr>
    </w:p>
    <w:p>
      <w:pPr>
        <w:spacing w:line="360" w:lineRule="auto"/>
        <w:rPr>
          <w:rFonts w:asciiTheme="majorEastAsia" w:hAnsiTheme="majorEastAsia" w:eastAsiaTheme="majorEastAsia"/>
          <w:color w:val="000000" w:themeColor="text1"/>
          <w:highlight w:val="none"/>
        </w:rPr>
      </w:pPr>
    </w:p>
    <w:p>
      <w:pPr>
        <w:spacing w:line="360" w:lineRule="auto"/>
        <w:rPr>
          <w:rFonts w:asciiTheme="majorEastAsia" w:hAnsiTheme="majorEastAsia" w:eastAsiaTheme="majorEastAsia"/>
          <w:color w:val="000000" w:themeColor="text1"/>
          <w:highlight w:val="none"/>
        </w:rPr>
      </w:pPr>
    </w:p>
    <w:p>
      <w:pPr>
        <w:spacing w:line="360" w:lineRule="auto"/>
        <w:rPr>
          <w:rFonts w:asciiTheme="majorEastAsia" w:hAnsiTheme="majorEastAsia" w:eastAsiaTheme="majorEastAsia"/>
          <w:color w:val="000000" w:themeColor="text1"/>
          <w:highlight w:val="none"/>
        </w:rPr>
      </w:pPr>
    </w:p>
    <w:p>
      <w:pPr>
        <w:spacing w:line="360" w:lineRule="auto"/>
        <w:rPr>
          <w:rFonts w:asciiTheme="majorEastAsia" w:hAnsiTheme="majorEastAsia" w:eastAsiaTheme="majorEastAsia"/>
          <w:color w:val="000000" w:themeColor="text1"/>
          <w:highlight w:val="none"/>
        </w:rPr>
      </w:pPr>
    </w:p>
    <w:p>
      <w:pPr>
        <w:spacing w:line="360" w:lineRule="auto"/>
        <w:rPr>
          <w:rFonts w:asciiTheme="majorEastAsia" w:hAnsiTheme="majorEastAsia" w:eastAsiaTheme="majorEastAsia"/>
          <w:color w:val="000000" w:themeColor="text1"/>
          <w:highlight w:val="none"/>
        </w:rPr>
      </w:pPr>
    </w:p>
    <w:p>
      <w:pPr>
        <w:spacing w:line="360" w:lineRule="auto"/>
        <w:rPr>
          <w:rFonts w:asciiTheme="majorEastAsia" w:hAnsiTheme="majorEastAsia" w:eastAsiaTheme="majorEastAsia"/>
          <w:color w:val="000000" w:themeColor="text1"/>
          <w:highlight w:val="none"/>
        </w:rPr>
      </w:pPr>
    </w:p>
    <w:p>
      <w:pPr>
        <w:spacing w:line="360" w:lineRule="auto"/>
        <w:rPr>
          <w:rFonts w:asciiTheme="majorEastAsia" w:hAnsiTheme="majorEastAsia" w:eastAsiaTheme="majorEastAsia"/>
          <w:color w:val="000000" w:themeColor="text1"/>
          <w:highlight w:val="none"/>
        </w:rPr>
      </w:pPr>
    </w:p>
    <w:p>
      <w:pPr>
        <w:spacing w:line="360" w:lineRule="auto"/>
        <w:rPr>
          <w:rFonts w:asciiTheme="majorEastAsia" w:hAnsiTheme="majorEastAsia" w:eastAsiaTheme="majorEastAsia"/>
          <w:color w:val="000000" w:themeColor="text1"/>
          <w:highlight w:val="none"/>
        </w:rPr>
      </w:pPr>
    </w:p>
    <w:p>
      <w:pPr>
        <w:spacing w:line="360" w:lineRule="auto"/>
        <w:rPr>
          <w:rFonts w:asciiTheme="majorEastAsia" w:hAnsiTheme="majorEastAsia" w:eastAsiaTheme="majorEastAsia"/>
          <w:color w:val="000000" w:themeColor="text1"/>
          <w:highlight w:val="none"/>
        </w:rPr>
      </w:pPr>
    </w:p>
    <w:p>
      <w:pPr>
        <w:spacing w:line="360" w:lineRule="auto"/>
        <w:rPr>
          <w:rFonts w:asciiTheme="majorEastAsia" w:hAnsiTheme="majorEastAsia" w:eastAsiaTheme="majorEastAsia"/>
          <w:color w:val="000000" w:themeColor="text1"/>
          <w:highlight w:val="none"/>
        </w:rPr>
      </w:pPr>
    </w:p>
    <w:p>
      <w:pPr>
        <w:spacing w:line="360" w:lineRule="auto"/>
        <w:rPr>
          <w:rFonts w:asciiTheme="majorEastAsia" w:hAnsiTheme="majorEastAsia" w:eastAsiaTheme="majorEastAsia"/>
          <w:color w:val="000000" w:themeColor="text1"/>
          <w:highlight w:val="none"/>
        </w:rPr>
      </w:pPr>
    </w:p>
    <w:p>
      <w:pPr>
        <w:spacing w:line="360" w:lineRule="auto"/>
        <w:rPr>
          <w:rFonts w:asciiTheme="majorEastAsia" w:hAnsiTheme="majorEastAsia" w:eastAsiaTheme="majorEastAsia"/>
          <w:color w:val="000000" w:themeColor="text1"/>
          <w:highlight w:val="none"/>
        </w:rPr>
      </w:pPr>
    </w:p>
    <w:p>
      <w:pPr>
        <w:spacing w:line="360" w:lineRule="auto"/>
        <w:rPr>
          <w:rFonts w:asciiTheme="majorEastAsia" w:hAnsiTheme="majorEastAsia" w:eastAsiaTheme="majorEastAsia"/>
          <w:color w:val="000000" w:themeColor="text1"/>
          <w:highlight w:val="none"/>
        </w:rPr>
      </w:pPr>
    </w:p>
    <w:p>
      <w:pPr>
        <w:spacing w:line="360" w:lineRule="auto"/>
        <w:rPr>
          <w:rFonts w:asciiTheme="majorEastAsia" w:hAnsiTheme="majorEastAsia" w:eastAsiaTheme="majorEastAsia"/>
          <w:color w:val="000000" w:themeColor="text1"/>
          <w:highlight w:val="none"/>
        </w:rPr>
      </w:pPr>
    </w:p>
    <w:p>
      <w:pPr>
        <w:spacing w:line="360" w:lineRule="auto"/>
        <w:rPr>
          <w:rFonts w:asciiTheme="majorEastAsia" w:hAnsiTheme="majorEastAsia" w:eastAsiaTheme="majorEastAsia"/>
          <w:color w:val="000000" w:themeColor="text1"/>
          <w:highlight w:val="none"/>
        </w:rPr>
      </w:pPr>
    </w:p>
    <w:p>
      <w:pPr>
        <w:spacing w:line="360" w:lineRule="auto"/>
        <w:rPr>
          <w:rFonts w:asciiTheme="majorEastAsia" w:hAnsiTheme="majorEastAsia" w:eastAsiaTheme="majorEastAsia"/>
          <w:color w:val="000000" w:themeColor="text1"/>
          <w:highlight w:val="none"/>
        </w:rPr>
      </w:pPr>
    </w:p>
    <w:p>
      <w:pPr>
        <w:spacing w:line="360" w:lineRule="auto"/>
        <w:rPr>
          <w:rFonts w:asciiTheme="majorEastAsia" w:hAnsiTheme="majorEastAsia" w:eastAsiaTheme="majorEastAsia"/>
          <w:color w:val="000000" w:themeColor="text1"/>
          <w:highlight w:val="none"/>
        </w:rPr>
      </w:pPr>
    </w:p>
    <w:p>
      <w:pPr>
        <w:spacing w:line="360" w:lineRule="auto"/>
        <w:rPr>
          <w:rFonts w:asciiTheme="majorEastAsia" w:hAnsiTheme="majorEastAsia" w:eastAsiaTheme="majorEastAsia"/>
          <w:color w:val="000000" w:themeColor="text1"/>
          <w:highlight w:val="none"/>
        </w:rPr>
      </w:pPr>
    </w:p>
    <w:p>
      <w:pPr>
        <w:spacing w:line="360" w:lineRule="auto"/>
        <w:rPr>
          <w:rFonts w:asciiTheme="majorEastAsia" w:hAnsiTheme="majorEastAsia" w:eastAsiaTheme="majorEastAsia"/>
          <w:color w:val="000000" w:themeColor="text1"/>
          <w:highlight w:val="none"/>
        </w:rPr>
      </w:pPr>
    </w:p>
    <w:p>
      <w:pPr>
        <w:spacing w:line="360" w:lineRule="auto"/>
        <w:jc w:val="center"/>
        <w:rPr>
          <w:rFonts w:asciiTheme="majorEastAsia" w:hAnsiTheme="majorEastAsia" w:eastAsiaTheme="majorEastAsia"/>
          <w:b/>
          <w:bCs/>
          <w:color w:val="000000" w:themeColor="text1"/>
          <w:sz w:val="32"/>
          <w:szCs w:val="32"/>
          <w:highlight w:val="none"/>
        </w:rPr>
      </w:pPr>
      <w:r>
        <w:rPr>
          <w:rFonts w:hint="eastAsia" w:asciiTheme="majorEastAsia" w:hAnsiTheme="majorEastAsia" w:eastAsiaTheme="majorEastAsia"/>
          <w:b/>
          <w:bCs/>
          <w:color w:val="000000" w:themeColor="text1"/>
          <w:sz w:val="32"/>
          <w:szCs w:val="32"/>
          <w:highlight w:val="none"/>
        </w:rPr>
        <w:t>第三节合同附件格式</w:t>
      </w:r>
    </w:p>
    <w:p>
      <w:pPr>
        <w:spacing w:line="360" w:lineRule="auto"/>
        <w:rPr>
          <w:rFonts w:asciiTheme="majorEastAsia" w:hAnsiTheme="majorEastAsia" w:eastAsiaTheme="majorEastAsia"/>
          <w:b/>
          <w:bCs/>
          <w:color w:val="000000" w:themeColor="text1"/>
          <w:szCs w:val="21"/>
          <w:highlight w:val="none"/>
        </w:rPr>
      </w:pPr>
    </w:p>
    <w:p>
      <w:pPr>
        <w:spacing w:line="360" w:lineRule="auto"/>
        <w:rPr>
          <w:rFonts w:asciiTheme="majorEastAsia" w:hAnsiTheme="majorEastAsia" w:eastAsiaTheme="majorEastAsia"/>
          <w:b/>
          <w:bCs/>
          <w:color w:val="000000" w:themeColor="text1"/>
          <w:szCs w:val="21"/>
          <w:highlight w:val="none"/>
        </w:rPr>
      </w:pPr>
    </w:p>
    <w:p>
      <w:pPr>
        <w:spacing w:line="360" w:lineRule="auto"/>
        <w:rPr>
          <w:rFonts w:asciiTheme="majorEastAsia" w:hAnsiTheme="majorEastAsia" w:eastAsiaTheme="majorEastAsia"/>
          <w:b/>
          <w:bCs/>
          <w:color w:val="000000" w:themeColor="text1"/>
          <w:szCs w:val="21"/>
          <w:highlight w:val="none"/>
        </w:rPr>
      </w:pPr>
    </w:p>
    <w:p>
      <w:pPr>
        <w:spacing w:line="360" w:lineRule="auto"/>
        <w:rPr>
          <w:rFonts w:asciiTheme="majorEastAsia" w:hAnsiTheme="majorEastAsia" w:eastAsiaTheme="majorEastAsia"/>
          <w:b/>
          <w:bCs/>
          <w:color w:val="000000" w:themeColor="text1"/>
          <w:szCs w:val="21"/>
          <w:highlight w:val="none"/>
        </w:rPr>
      </w:pPr>
    </w:p>
    <w:p>
      <w:pPr>
        <w:spacing w:line="360" w:lineRule="auto"/>
        <w:rPr>
          <w:rFonts w:asciiTheme="majorEastAsia" w:hAnsiTheme="majorEastAsia" w:eastAsiaTheme="majorEastAsia"/>
          <w:b/>
          <w:bCs/>
          <w:color w:val="000000" w:themeColor="text1"/>
          <w:szCs w:val="21"/>
          <w:highlight w:val="none"/>
        </w:rPr>
      </w:pPr>
    </w:p>
    <w:p>
      <w:pPr>
        <w:spacing w:line="360" w:lineRule="auto"/>
        <w:rPr>
          <w:rFonts w:asciiTheme="majorEastAsia" w:hAnsiTheme="majorEastAsia" w:eastAsiaTheme="majorEastAsia"/>
          <w:b/>
          <w:bCs/>
          <w:color w:val="000000" w:themeColor="text1"/>
          <w:szCs w:val="21"/>
          <w:highlight w:val="none"/>
        </w:rPr>
      </w:pPr>
    </w:p>
    <w:p>
      <w:pPr>
        <w:spacing w:line="360" w:lineRule="auto"/>
        <w:rPr>
          <w:rFonts w:asciiTheme="majorEastAsia" w:hAnsiTheme="majorEastAsia" w:eastAsiaTheme="majorEastAsia"/>
          <w:b/>
          <w:bCs/>
          <w:color w:val="000000" w:themeColor="text1"/>
          <w:szCs w:val="21"/>
          <w:highlight w:val="none"/>
        </w:rPr>
      </w:pPr>
    </w:p>
    <w:p>
      <w:pPr>
        <w:spacing w:line="360" w:lineRule="auto"/>
        <w:rPr>
          <w:rFonts w:asciiTheme="majorEastAsia" w:hAnsiTheme="majorEastAsia" w:eastAsiaTheme="majorEastAsia"/>
          <w:b/>
          <w:bCs/>
          <w:color w:val="000000" w:themeColor="text1"/>
          <w:szCs w:val="21"/>
          <w:highlight w:val="none"/>
        </w:rPr>
      </w:pPr>
    </w:p>
    <w:p>
      <w:pPr>
        <w:spacing w:line="360" w:lineRule="auto"/>
        <w:rPr>
          <w:rFonts w:asciiTheme="majorEastAsia" w:hAnsiTheme="majorEastAsia" w:eastAsiaTheme="majorEastAsia"/>
          <w:b/>
          <w:bCs/>
          <w:color w:val="000000" w:themeColor="text1"/>
          <w:szCs w:val="21"/>
          <w:highlight w:val="none"/>
        </w:rPr>
      </w:pPr>
    </w:p>
    <w:p>
      <w:pPr>
        <w:spacing w:line="360" w:lineRule="auto"/>
        <w:rPr>
          <w:rFonts w:asciiTheme="majorEastAsia" w:hAnsiTheme="majorEastAsia" w:eastAsiaTheme="majorEastAsia"/>
          <w:b/>
          <w:bCs/>
          <w:color w:val="000000" w:themeColor="text1"/>
          <w:szCs w:val="21"/>
          <w:highlight w:val="none"/>
        </w:rPr>
      </w:pPr>
    </w:p>
    <w:p>
      <w:pPr>
        <w:spacing w:line="360" w:lineRule="auto"/>
        <w:rPr>
          <w:rFonts w:asciiTheme="majorEastAsia" w:hAnsiTheme="majorEastAsia" w:eastAsiaTheme="majorEastAsia"/>
          <w:b/>
          <w:bCs/>
          <w:color w:val="000000" w:themeColor="text1"/>
          <w:szCs w:val="21"/>
          <w:highlight w:val="none"/>
        </w:rPr>
      </w:pPr>
    </w:p>
    <w:p>
      <w:pPr>
        <w:spacing w:line="360" w:lineRule="auto"/>
        <w:rPr>
          <w:rFonts w:asciiTheme="majorEastAsia" w:hAnsiTheme="majorEastAsia" w:eastAsiaTheme="majorEastAsia"/>
          <w:b/>
          <w:bCs/>
          <w:color w:val="000000" w:themeColor="text1"/>
          <w:szCs w:val="21"/>
          <w:highlight w:val="none"/>
        </w:rPr>
      </w:pPr>
    </w:p>
    <w:p>
      <w:pPr>
        <w:spacing w:line="360" w:lineRule="auto"/>
        <w:rPr>
          <w:rFonts w:asciiTheme="majorEastAsia" w:hAnsiTheme="majorEastAsia" w:eastAsiaTheme="majorEastAsia"/>
          <w:b/>
          <w:bCs/>
          <w:color w:val="000000" w:themeColor="text1"/>
          <w:szCs w:val="21"/>
          <w:highlight w:val="none"/>
        </w:rPr>
      </w:pPr>
    </w:p>
    <w:p>
      <w:pPr>
        <w:spacing w:line="360" w:lineRule="auto"/>
        <w:rPr>
          <w:rFonts w:asciiTheme="majorEastAsia" w:hAnsiTheme="majorEastAsia" w:eastAsiaTheme="majorEastAsia"/>
          <w:b/>
          <w:bCs/>
          <w:color w:val="000000" w:themeColor="text1"/>
          <w:szCs w:val="21"/>
          <w:highlight w:val="none"/>
        </w:rPr>
      </w:pPr>
    </w:p>
    <w:p>
      <w:pPr>
        <w:spacing w:line="360" w:lineRule="auto"/>
        <w:rPr>
          <w:rFonts w:asciiTheme="majorEastAsia" w:hAnsiTheme="majorEastAsia" w:eastAsiaTheme="majorEastAsia"/>
          <w:b/>
          <w:bCs/>
          <w:color w:val="000000" w:themeColor="text1"/>
          <w:szCs w:val="21"/>
          <w:highlight w:val="none"/>
        </w:rPr>
      </w:pPr>
    </w:p>
    <w:p>
      <w:pPr>
        <w:spacing w:line="360" w:lineRule="auto"/>
        <w:rPr>
          <w:rFonts w:asciiTheme="majorEastAsia" w:hAnsiTheme="majorEastAsia" w:eastAsiaTheme="majorEastAsia"/>
          <w:b/>
          <w:bCs/>
          <w:color w:val="000000" w:themeColor="text1"/>
          <w:szCs w:val="21"/>
          <w:highlight w:val="none"/>
        </w:rPr>
      </w:pPr>
    </w:p>
    <w:p>
      <w:pPr>
        <w:spacing w:line="240" w:lineRule="atLeast"/>
        <w:ind w:left="140"/>
        <w:rPr>
          <w:rFonts w:asciiTheme="majorEastAsia" w:hAnsiTheme="majorEastAsia" w:eastAsiaTheme="majorEastAsia"/>
          <w:color w:val="000000" w:themeColor="text1"/>
          <w:sz w:val="28"/>
          <w:highlight w:val="none"/>
        </w:rPr>
      </w:pPr>
      <w:r>
        <w:rPr>
          <w:rFonts w:hint="eastAsia" w:asciiTheme="majorEastAsia" w:hAnsiTheme="majorEastAsia" w:eastAsiaTheme="majorEastAsia"/>
          <w:color w:val="000000" w:themeColor="text1"/>
          <w:sz w:val="28"/>
          <w:highlight w:val="none"/>
        </w:rPr>
        <w:t>附件一：合同协议书</w:t>
      </w:r>
    </w:p>
    <w:p>
      <w:pPr>
        <w:spacing w:line="200" w:lineRule="exact"/>
        <w:rPr>
          <w:rFonts w:asciiTheme="majorEastAsia" w:hAnsiTheme="majorEastAsia" w:eastAsiaTheme="majorEastAsia"/>
          <w:color w:val="000000" w:themeColor="text1"/>
          <w:highlight w:val="none"/>
        </w:rPr>
      </w:pPr>
    </w:p>
    <w:p>
      <w:pPr>
        <w:spacing w:line="200" w:lineRule="exact"/>
        <w:rPr>
          <w:rFonts w:asciiTheme="majorEastAsia" w:hAnsiTheme="majorEastAsia" w:eastAsiaTheme="majorEastAsia"/>
          <w:color w:val="000000" w:themeColor="text1"/>
          <w:highlight w:val="none"/>
        </w:rPr>
      </w:pPr>
    </w:p>
    <w:p>
      <w:pPr>
        <w:spacing w:line="234" w:lineRule="exact"/>
        <w:rPr>
          <w:rFonts w:asciiTheme="majorEastAsia" w:hAnsiTheme="majorEastAsia" w:eastAsiaTheme="majorEastAsia"/>
          <w:color w:val="000000" w:themeColor="text1"/>
          <w:highlight w:val="none"/>
        </w:rPr>
      </w:pPr>
    </w:p>
    <w:p>
      <w:pPr>
        <w:spacing w:line="240" w:lineRule="atLeast"/>
        <w:ind w:left="3620"/>
        <w:rPr>
          <w:rFonts w:asciiTheme="majorEastAsia" w:hAnsiTheme="majorEastAsia" w:eastAsiaTheme="majorEastAsia"/>
          <w:color w:val="000000" w:themeColor="text1"/>
          <w:sz w:val="28"/>
          <w:highlight w:val="none"/>
        </w:rPr>
      </w:pPr>
      <w:r>
        <w:rPr>
          <w:rFonts w:hint="eastAsia" w:asciiTheme="majorEastAsia" w:hAnsiTheme="majorEastAsia" w:eastAsiaTheme="majorEastAsia"/>
          <w:color w:val="000000" w:themeColor="text1"/>
          <w:sz w:val="28"/>
          <w:highlight w:val="none"/>
        </w:rPr>
        <w:t>合同协议书</w:t>
      </w:r>
    </w:p>
    <w:p>
      <w:pPr>
        <w:spacing w:line="240" w:lineRule="atLeast"/>
        <w:ind w:left="3620"/>
        <w:rPr>
          <w:rFonts w:asciiTheme="majorEastAsia" w:hAnsiTheme="majorEastAsia" w:eastAsiaTheme="majorEastAsia"/>
          <w:color w:val="000000" w:themeColor="text1"/>
          <w:sz w:val="28"/>
          <w:highlight w:val="none"/>
        </w:rPr>
      </w:pPr>
    </w:p>
    <w:p>
      <w:pPr>
        <w:spacing w:line="360" w:lineRule="auto"/>
        <w:ind w:firstLine="420" w:firstLineChars="200"/>
        <w:rPr>
          <w:rFonts w:asciiTheme="majorEastAsia" w:hAnsiTheme="majorEastAsia" w:eastAsiaTheme="majorEastAsia"/>
          <w:bCs/>
          <w:color w:val="000000" w:themeColor="text1"/>
          <w:szCs w:val="21"/>
          <w:highlight w:val="none"/>
        </w:rPr>
      </w:pPr>
      <w:r>
        <w:rPr>
          <w:rFonts w:hint="eastAsia" w:asciiTheme="majorEastAsia" w:hAnsiTheme="majorEastAsia" w:eastAsiaTheme="majorEastAsia"/>
          <w:bCs/>
          <w:color w:val="000000" w:themeColor="text1"/>
          <w:szCs w:val="21"/>
          <w:highlight w:val="none"/>
        </w:rPr>
        <w:t>（买方名称，以下简称“买方”）为获得（项目名称）合同设备和技术服务和质保期服务，已接受（卖方名称，以下简称“卖方”）为提供上述合同设备和技术服务和质保期服务所作的投标，买方和卖方共同达成如下协议。</w:t>
      </w:r>
    </w:p>
    <w:p>
      <w:pPr>
        <w:tabs>
          <w:tab w:val="left" w:pos="684"/>
        </w:tabs>
        <w:spacing w:line="428" w:lineRule="auto"/>
        <w:ind w:firstLine="420" w:firstLineChars="200"/>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t>1.</w:t>
      </w:r>
      <w:r>
        <w:rPr>
          <w:rFonts w:hint="eastAsia" w:asciiTheme="majorEastAsia" w:hAnsiTheme="majorEastAsia" w:eastAsiaTheme="majorEastAsia"/>
          <w:color w:val="000000" w:themeColor="text1"/>
          <w:highlight w:val="none"/>
        </w:rPr>
        <w:t>本协议书与下列文件一起构成合同文件：</w:t>
      </w:r>
    </w:p>
    <w:p>
      <w:pPr>
        <w:widowControl/>
        <w:numPr>
          <w:ilvl w:val="0"/>
          <w:numId w:val="5"/>
        </w:numPr>
        <w:tabs>
          <w:tab w:val="left" w:pos="684"/>
        </w:tabs>
        <w:spacing w:line="428" w:lineRule="auto"/>
        <w:ind w:firstLine="420" w:firstLineChars="200"/>
        <w:jc w:val="left"/>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中标通知书；</w:t>
      </w:r>
    </w:p>
    <w:p>
      <w:pPr>
        <w:widowControl/>
        <w:numPr>
          <w:ilvl w:val="0"/>
          <w:numId w:val="5"/>
        </w:numPr>
        <w:tabs>
          <w:tab w:val="left" w:pos="684"/>
        </w:tabs>
        <w:spacing w:line="428" w:lineRule="auto"/>
        <w:ind w:firstLine="420" w:firstLineChars="200"/>
        <w:jc w:val="left"/>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投标函；</w:t>
      </w:r>
    </w:p>
    <w:p>
      <w:pPr>
        <w:widowControl/>
        <w:numPr>
          <w:ilvl w:val="0"/>
          <w:numId w:val="5"/>
        </w:numPr>
        <w:tabs>
          <w:tab w:val="left" w:pos="684"/>
        </w:tabs>
        <w:spacing w:line="428" w:lineRule="auto"/>
        <w:ind w:firstLine="420" w:firstLineChars="200"/>
        <w:jc w:val="left"/>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商务和技术偏差表；</w:t>
      </w:r>
    </w:p>
    <w:p>
      <w:pPr>
        <w:widowControl/>
        <w:numPr>
          <w:ilvl w:val="0"/>
          <w:numId w:val="5"/>
        </w:numPr>
        <w:tabs>
          <w:tab w:val="left" w:pos="684"/>
        </w:tabs>
        <w:spacing w:line="428" w:lineRule="auto"/>
        <w:ind w:firstLine="420" w:firstLineChars="200"/>
        <w:jc w:val="left"/>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专用合同条款；</w:t>
      </w:r>
    </w:p>
    <w:p>
      <w:pPr>
        <w:widowControl/>
        <w:numPr>
          <w:ilvl w:val="0"/>
          <w:numId w:val="5"/>
        </w:numPr>
        <w:tabs>
          <w:tab w:val="left" w:pos="684"/>
        </w:tabs>
        <w:spacing w:line="428" w:lineRule="auto"/>
        <w:ind w:firstLine="420" w:firstLineChars="200"/>
        <w:jc w:val="left"/>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通用合同条款；</w:t>
      </w:r>
    </w:p>
    <w:p>
      <w:pPr>
        <w:widowControl/>
        <w:numPr>
          <w:ilvl w:val="0"/>
          <w:numId w:val="5"/>
        </w:numPr>
        <w:tabs>
          <w:tab w:val="left" w:pos="684"/>
        </w:tabs>
        <w:spacing w:line="428" w:lineRule="auto"/>
        <w:ind w:firstLine="420" w:firstLineChars="200"/>
        <w:jc w:val="left"/>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供货要求；</w:t>
      </w:r>
    </w:p>
    <w:p>
      <w:pPr>
        <w:widowControl/>
        <w:numPr>
          <w:ilvl w:val="0"/>
          <w:numId w:val="5"/>
        </w:numPr>
        <w:tabs>
          <w:tab w:val="left" w:pos="684"/>
        </w:tabs>
        <w:spacing w:line="428" w:lineRule="auto"/>
        <w:ind w:firstLine="420" w:firstLineChars="200"/>
        <w:jc w:val="left"/>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分项报价表；</w:t>
      </w:r>
    </w:p>
    <w:p>
      <w:pPr>
        <w:widowControl/>
        <w:numPr>
          <w:ilvl w:val="0"/>
          <w:numId w:val="5"/>
        </w:numPr>
        <w:tabs>
          <w:tab w:val="left" w:pos="684"/>
        </w:tabs>
        <w:spacing w:line="428" w:lineRule="auto"/>
        <w:ind w:firstLine="420" w:firstLineChars="200"/>
        <w:jc w:val="left"/>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中标设备技术性能指标的详细描述；</w:t>
      </w:r>
    </w:p>
    <w:p>
      <w:pPr>
        <w:widowControl/>
        <w:numPr>
          <w:ilvl w:val="0"/>
          <w:numId w:val="5"/>
        </w:numPr>
        <w:tabs>
          <w:tab w:val="left" w:pos="684"/>
        </w:tabs>
        <w:spacing w:line="428" w:lineRule="auto"/>
        <w:ind w:firstLine="420" w:firstLineChars="200"/>
        <w:jc w:val="left"/>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技术服务和质保期服务计划；</w:t>
      </w:r>
    </w:p>
    <w:p>
      <w:pPr>
        <w:widowControl/>
        <w:numPr>
          <w:ilvl w:val="0"/>
          <w:numId w:val="5"/>
        </w:numPr>
        <w:tabs>
          <w:tab w:val="left" w:pos="684"/>
        </w:tabs>
        <w:spacing w:line="428" w:lineRule="auto"/>
        <w:ind w:firstLine="420" w:firstLineChars="200"/>
        <w:jc w:val="left"/>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质量保证书；</w:t>
      </w:r>
    </w:p>
    <w:p>
      <w:pPr>
        <w:tabs>
          <w:tab w:val="left" w:pos="684"/>
        </w:tabs>
        <w:spacing w:line="428" w:lineRule="auto"/>
        <w:ind w:firstLine="420" w:firstLineChars="200"/>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（11）其他合同文件。</w:t>
      </w:r>
    </w:p>
    <w:p>
      <w:pPr>
        <w:tabs>
          <w:tab w:val="left" w:pos="684"/>
        </w:tabs>
        <w:spacing w:line="394" w:lineRule="auto"/>
        <w:ind w:right="120" w:firstLine="420" w:firstLineChars="200"/>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t>2.</w:t>
      </w:r>
      <w:r>
        <w:rPr>
          <w:rFonts w:hint="eastAsia" w:asciiTheme="majorEastAsia" w:hAnsiTheme="majorEastAsia" w:eastAsiaTheme="majorEastAsia"/>
          <w:color w:val="000000" w:themeColor="text1"/>
          <w:highlight w:val="none"/>
        </w:rPr>
        <w:t>上述合同文件互相补充和解释。如果合同文件之间存在矛盾或不一致之处，以上述文件的排列顺序在先者为准。</w:t>
      </w:r>
    </w:p>
    <w:p>
      <w:pPr>
        <w:tabs>
          <w:tab w:val="left" w:pos="684"/>
        </w:tabs>
        <w:spacing w:line="394" w:lineRule="auto"/>
        <w:ind w:right="120" w:firstLine="420" w:firstLineChars="200"/>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t>3.</w:t>
      </w:r>
      <w:r>
        <w:rPr>
          <w:rFonts w:hint="eastAsia" w:asciiTheme="majorEastAsia" w:hAnsiTheme="majorEastAsia" w:eastAsiaTheme="majorEastAsia"/>
          <w:color w:val="000000" w:themeColor="text1"/>
          <w:highlight w:val="none"/>
        </w:rPr>
        <w:t>签约合同价：人民币（大写）（</w:t>
      </w:r>
      <w:r>
        <w:rPr>
          <w:rFonts w:cs="Arial" w:asciiTheme="majorEastAsia" w:hAnsiTheme="majorEastAsia" w:eastAsiaTheme="majorEastAsia"/>
          <w:color w:val="000000" w:themeColor="text1"/>
          <w:highlight w:val="none"/>
        </w:rPr>
        <w:t>¥</w:t>
      </w:r>
      <w:r>
        <w:rPr>
          <w:rFonts w:hint="eastAsia" w:asciiTheme="majorEastAsia" w:hAnsiTheme="majorEastAsia" w:eastAsiaTheme="majorEastAsia"/>
          <w:color w:val="000000" w:themeColor="text1"/>
          <w:highlight w:val="none"/>
        </w:rPr>
        <w:t>）</w:t>
      </w:r>
    </w:p>
    <w:p>
      <w:pPr>
        <w:tabs>
          <w:tab w:val="left" w:pos="684"/>
        </w:tabs>
        <w:spacing w:line="394" w:lineRule="auto"/>
        <w:ind w:right="120" w:firstLine="420" w:firstLineChars="200"/>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t>4.</w:t>
      </w:r>
      <w:r>
        <w:rPr>
          <w:rFonts w:hint="eastAsia" w:asciiTheme="majorEastAsia" w:hAnsiTheme="majorEastAsia" w:eastAsiaTheme="majorEastAsia"/>
          <w:color w:val="000000" w:themeColor="text1"/>
          <w:highlight w:val="none"/>
        </w:rPr>
        <w:t>卖方承诺保证完全按照合同约定提供合同设备和技术服务和质保期服务并修补缺陷；</w:t>
      </w:r>
    </w:p>
    <w:p>
      <w:pPr>
        <w:tabs>
          <w:tab w:val="left" w:pos="684"/>
        </w:tabs>
        <w:spacing w:line="394" w:lineRule="auto"/>
        <w:ind w:right="120" w:firstLine="420" w:firstLineChars="200"/>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t>5.</w:t>
      </w:r>
      <w:r>
        <w:rPr>
          <w:rFonts w:hint="eastAsia" w:asciiTheme="majorEastAsia" w:hAnsiTheme="majorEastAsia" w:eastAsiaTheme="majorEastAsia"/>
          <w:color w:val="000000" w:themeColor="text1"/>
          <w:highlight w:val="none"/>
        </w:rPr>
        <w:t>买方承诺保证按照合同约定的条件、时间和方式向卖方支付合同价款；</w:t>
      </w:r>
    </w:p>
    <w:p>
      <w:pPr>
        <w:spacing w:line="360" w:lineRule="auto"/>
        <w:ind w:firstLine="420" w:firstLineChars="200"/>
        <w:rPr>
          <w:rFonts w:asciiTheme="majorEastAsia" w:hAnsiTheme="majorEastAsia" w:eastAsiaTheme="majorEastAsia"/>
          <w:color w:val="000000" w:themeColor="text1"/>
          <w:w w:val="98"/>
          <w:highlight w:val="none"/>
        </w:rPr>
      </w:pPr>
      <w:r>
        <w:rPr>
          <w:rFonts w:asciiTheme="majorEastAsia" w:hAnsiTheme="majorEastAsia" w:eastAsiaTheme="majorEastAsia"/>
          <w:color w:val="000000" w:themeColor="text1"/>
          <w:highlight w:val="none"/>
        </w:rPr>
        <w:t>6.</w:t>
      </w:r>
      <w:r>
        <w:rPr>
          <w:rFonts w:hint="eastAsia" w:asciiTheme="majorEastAsia" w:hAnsiTheme="majorEastAsia" w:eastAsiaTheme="majorEastAsia"/>
          <w:color w:val="000000" w:themeColor="text1"/>
          <w:highlight w:val="none"/>
        </w:rPr>
        <w:t>本合同协议书一式份，合同双方各执份。</w:t>
      </w:r>
    </w:p>
    <w:p>
      <w:pPr>
        <w:spacing w:line="239" w:lineRule="auto"/>
        <w:ind w:left="420"/>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t xml:space="preserve">7. </w:t>
      </w:r>
      <w:r>
        <w:rPr>
          <w:rFonts w:hint="eastAsia" w:asciiTheme="majorEastAsia" w:hAnsiTheme="majorEastAsia" w:eastAsiaTheme="majorEastAsia"/>
          <w:color w:val="000000" w:themeColor="text1"/>
          <w:highlight w:val="none"/>
        </w:rPr>
        <w:t>合同未尽事宜，双方另行签订补充协议。补充协议是合同的组成部分。</w:t>
      </w:r>
    </w:p>
    <w:p>
      <w:pPr>
        <w:spacing w:line="360" w:lineRule="auto"/>
        <w:rPr>
          <w:rFonts w:asciiTheme="majorEastAsia" w:hAnsiTheme="majorEastAsia" w:eastAsiaTheme="majorEastAsia"/>
          <w:color w:val="000000" w:themeColor="text1"/>
          <w:w w:val="98"/>
          <w:highlight w:val="none"/>
        </w:rPr>
      </w:pPr>
    </w:p>
    <w:p>
      <w:pPr>
        <w:spacing w:line="360" w:lineRule="auto"/>
        <w:ind w:firstLine="2730" w:firstLineChars="1300"/>
        <w:rPr>
          <w:rFonts w:asciiTheme="majorEastAsia" w:hAnsiTheme="majorEastAsia" w:eastAsiaTheme="majorEastAsia"/>
          <w:bCs/>
          <w:color w:val="000000" w:themeColor="text1"/>
          <w:szCs w:val="21"/>
          <w:highlight w:val="none"/>
        </w:rPr>
      </w:pPr>
      <w:r>
        <w:rPr>
          <w:rFonts w:hint="eastAsia" w:asciiTheme="majorEastAsia" w:hAnsiTheme="majorEastAsia" w:eastAsiaTheme="majorEastAsia"/>
          <w:bCs/>
          <w:color w:val="000000" w:themeColor="text1"/>
          <w:szCs w:val="21"/>
          <w:highlight w:val="none"/>
        </w:rPr>
        <w:t>买方：（盖单位章）</w:t>
      </w:r>
    </w:p>
    <w:p>
      <w:pPr>
        <w:spacing w:line="360" w:lineRule="auto"/>
        <w:ind w:left="5040" w:leftChars="1300" w:hanging="2310" w:hangingChars="1100"/>
        <w:rPr>
          <w:rFonts w:asciiTheme="majorEastAsia" w:hAnsiTheme="majorEastAsia" w:eastAsiaTheme="majorEastAsia"/>
          <w:bCs/>
          <w:color w:val="000000" w:themeColor="text1"/>
          <w:szCs w:val="21"/>
          <w:highlight w:val="none"/>
        </w:rPr>
      </w:pPr>
      <w:r>
        <w:rPr>
          <w:rFonts w:hint="eastAsia" w:asciiTheme="majorEastAsia" w:hAnsiTheme="majorEastAsia" w:eastAsiaTheme="majorEastAsia"/>
          <w:bCs/>
          <w:color w:val="000000" w:themeColor="text1"/>
          <w:szCs w:val="21"/>
          <w:highlight w:val="none"/>
        </w:rPr>
        <w:t>法定代表人（单位负责人）或其委托代理人：（签字）</w:t>
      </w:r>
    </w:p>
    <w:p>
      <w:pPr>
        <w:spacing w:line="360" w:lineRule="auto"/>
        <w:ind w:left="5040" w:leftChars="1300" w:hanging="2310" w:hangingChars="1100"/>
        <w:rPr>
          <w:rFonts w:asciiTheme="majorEastAsia" w:hAnsiTheme="majorEastAsia" w:eastAsiaTheme="majorEastAsia"/>
          <w:bCs/>
          <w:color w:val="000000" w:themeColor="text1"/>
          <w:szCs w:val="21"/>
          <w:highlight w:val="none"/>
        </w:rPr>
      </w:pPr>
      <w:r>
        <w:rPr>
          <w:rFonts w:hint="eastAsia" w:asciiTheme="majorEastAsia" w:hAnsiTheme="majorEastAsia" w:eastAsiaTheme="majorEastAsia"/>
          <w:bCs/>
          <w:color w:val="000000" w:themeColor="text1"/>
          <w:szCs w:val="21"/>
          <w:highlight w:val="none"/>
        </w:rPr>
        <w:t>年月日</w:t>
      </w:r>
    </w:p>
    <w:p>
      <w:pPr>
        <w:spacing w:line="360" w:lineRule="auto"/>
        <w:ind w:left="5040" w:leftChars="1300" w:hanging="2310" w:hangingChars="1100"/>
        <w:rPr>
          <w:rFonts w:asciiTheme="majorEastAsia" w:hAnsiTheme="majorEastAsia" w:eastAsiaTheme="majorEastAsia"/>
          <w:bCs/>
          <w:color w:val="000000" w:themeColor="text1"/>
          <w:szCs w:val="21"/>
          <w:highlight w:val="none"/>
        </w:rPr>
      </w:pPr>
    </w:p>
    <w:p>
      <w:pPr>
        <w:spacing w:line="360" w:lineRule="auto"/>
        <w:ind w:left="5040" w:leftChars="1300" w:hanging="2310" w:hangingChars="1100"/>
        <w:rPr>
          <w:rFonts w:asciiTheme="majorEastAsia" w:hAnsiTheme="majorEastAsia" w:eastAsiaTheme="majorEastAsia"/>
          <w:bCs/>
          <w:color w:val="000000" w:themeColor="text1"/>
          <w:szCs w:val="21"/>
          <w:highlight w:val="none"/>
        </w:rPr>
      </w:pPr>
    </w:p>
    <w:p>
      <w:pPr>
        <w:spacing w:line="360" w:lineRule="auto"/>
        <w:ind w:left="420" w:leftChars="200"/>
        <w:rPr>
          <w:rFonts w:asciiTheme="majorEastAsia" w:hAnsiTheme="majorEastAsia" w:eastAsiaTheme="majorEastAsia"/>
          <w:b/>
          <w:color w:val="000000" w:themeColor="text1"/>
          <w:sz w:val="31"/>
          <w:highlight w:val="none"/>
        </w:rPr>
      </w:pPr>
    </w:p>
    <w:p>
      <w:pPr>
        <w:spacing w:line="360" w:lineRule="auto"/>
        <w:ind w:firstLine="2730" w:firstLineChars="1300"/>
        <w:rPr>
          <w:rFonts w:asciiTheme="majorEastAsia" w:hAnsiTheme="majorEastAsia" w:eastAsiaTheme="majorEastAsia"/>
          <w:bCs/>
          <w:color w:val="000000" w:themeColor="text1"/>
          <w:szCs w:val="21"/>
          <w:highlight w:val="none"/>
        </w:rPr>
      </w:pPr>
      <w:r>
        <w:rPr>
          <w:rFonts w:hint="eastAsia" w:asciiTheme="majorEastAsia" w:hAnsiTheme="majorEastAsia" w:eastAsiaTheme="majorEastAsia"/>
          <w:bCs/>
          <w:color w:val="000000" w:themeColor="text1"/>
          <w:szCs w:val="21"/>
          <w:highlight w:val="none"/>
        </w:rPr>
        <w:t>卖方：（盖单位章）</w:t>
      </w:r>
    </w:p>
    <w:p>
      <w:pPr>
        <w:spacing w:line="360" w:lineRule="auto"/>
        <w:ind w:firstLine="2730" w:firstLineChars="1300"/>
        <w:rPr>
          <w:rFonts w:asciiTheme="majorEastAsia" w:hAnsiTheme="majorEastAsia" w:eastAsiaTheme="majorEastAsia"/>
          <w:bCs/>
          <w:color w:val="000000" w:themeColor="text1"/>
          <w:szCs w:val="21"/>
          <w:highlight w:val="none"/>
        </w:rPr>
      </w:pPr>
      <w:r>
        <w:rPr>
          <w:rFonts w:hint="eastAsia" w:asciiTheme="majorEastAsia" w:hAnsiTheme="majorEastAsia" w:eastAsiaTheme="majorEastAsia"/>
          <w:bCs/>
          <w:color w:val="000000" w:themeColor="text1"/>
          <w:szCs w:val="21"/>
          <w:highlight w:val="none"/>
        </w:rPr>
        <w:t>法定代表人（单位负责人）或其委托代理人：（签字）</w:t>
      </w:r>
    </w:p>
    <w:p>
      <w:pPr>
        <w:spacing w:line="360" w:lineRule="auto"/>
        <w:ind w:firstLine="4620" w:firstLineChars="2200"/>
        <w:rPr>
          <w:rFonts w:asciiTheme="majorEastAsia" w:hAnsiTheme="majorEastAsia" w:eastAsiaTheme="majorEastAsia"/>
          <w:bCs/>
          <w:color w:val="000000" w:themeColor="text1"/>
          <w:szCs w:val="21"/>
          <w:highlight w:val="none"/>
        </w:rPr>
      </w:pPr>
      <w:r>
        <w:rPr>
          <w:rFonts w:hint="eastAsia" w:asciiTheme="majorEastAsia" w:hAnsiTheme="majorEastAsia" w:eastAsiaTheme="majorEastAsia"/>
          <w:bCs/>
          <w:color w:val="000000" w:themeColor="text1"/>
          <w:szCs w:val="21"/>
          <w:highlight w:val="none"/>
        </w:rPr>
        <w:t>年月日</w:t>
      </w:r>
    </w:p>
    <w:p>
      <w:pPr>
        <w:spacing w:line="360" w:lineRule="auto"/>
        <w:rPr>
          <w:rFonts w:asciiTheme="majorEastAsia" w:hAnsiTheme="majorEastAsia" w:eastAsiaTheme="majorEastAsia"/>
          <w:b/>
          <w:bCs/>
          <w:color w:val="000000" w:themeColor="text1"/>
          <w:szCs w:val="21"/>
          <w:highlight w:val="none"/>
        </w:rPr>
      </w:pPr>
    </w:p>
    <w:p>
      <w:pPr>
        <w:spacing w:line="360" w:lineRule="auto"/>
        <w:rPr>
          <w:rFonts w:asciiTheme="majorEastAsia" w:hAnsiTheme="majorEastAsia" w:eastAsiaTheme="majorEastAsia"/>
          <w:b/>
          <w:bCs/>
          <w:color w:val="000000" w:themeColor="text1"/>
          <w:szCs w:val="21"/>
          <w:highlight w:val="none"/>
        </w:rPr>
      </w:pPr>
    </w:p>
    <w:p>
      <w:pPr>
        <w:spacing w:line="360" w:lineRule="auto"/>
        <w:rPr>
          <w:rFonts w:asciiTheme="majorEastAsia" w:hAnsiTheme="majorEastAsia" w:eastAsiaTheme="majorEastAsia"/>
          <w:b/>
          <w:bCs/>
          <w:color w:val="000000" w:themeColor="text1"/>
          <w:szCs w:val="21"/>
          <w:highlight w:val="none"/>
        </w:rPr>
      </w:pPr>
    </w:p>
    <w:p>
      <w:pPr>
        <w:spacing w:line="360" w:lineRule="auto"/>
        <w:rPr>
          <w:rFonts w:asciiTheme="majorEastAsia" w:hAnsiTheme="majorEastAsia" w:eastAsiaTheme="majorEastAsia"/>
          <w:b/>
          <w:bCs/>
          <w:color w:val="000000" w:themeColor="text1"/>
          <w:szCs w:val="21"/>
          <w:highlight w:val="none"/>
        </w:rPr>
      </w:pPr>
    </w:p>
    <w:p>
      <w:pPr>
        <w:spacing w:line="360" w:lineRule="auto"/>
        <w:rPr>
          <w:rFonts w:asciiTheme="majorEastAsia" w:hAnsiTheme="majorEastAsia" w:eastAsiaTheme="majorEastAsia"/>
          <w:b/>
          <w:bCs/>
          <w:color w:val="000000" w:themeColor="text1"/>
          <w:szCs w:val="21"/>
          <w:highlight w:val="none"/>
        </w:rPr>
      </w:pPr>
    </w:p>
    <w:p>
      <w:pPr>
        <w:spacing w:line="360" w:lineRule="auto"/>
        <w:rPr>
          <w:rFonts w:asciiTheme="majorEastAsia" w:hAnsiTheme="majorEastAsia" w:eastAsiaTheme="majorEastAsia"/>
          <w:b/>
          <w:bCs/>
          <w:color w:val="000000" w:themeColor="text1"/>
          <w:szCs w:val="21"/>
          <w:highlight w:val="none"/>
        </w:rPr>
      </w:pPr>
    </w:p>
    <w:p>
      <w:pPr>
        <w:spacing w:line="360" w:lineRule="auto"/>
        <w:rPr>
          <w:rFonts w:asciiTheme="majorEastAsia" w:hAnsiTheme="majorEastAsia" w:eastAsiaTheme="majorEastAsia"/>
          <w:b/>
          <w:bCs/>
          <w:color w:val="000000" w:themeColor="text1"/>
          <w:szCs w:val="21"/>
          <w:highlight w:val="none"/>
        </w:rPr>
      </w:pPr>
    </w:p>
    <w:p>
      <w:pPr>
        <w:spacing w:line="360" w:lineRule="auto"/>
        <w:rPr>
          <w:rFonts w:asciiTheme="majorEastAsia" w:hAnsiTheme="majorEastAsia" w:eastAsiaTheme="majorEastAsia"/>
          <w:b/>
          <w:bCs/>
          <w:color w:val="000000" w:themeColor="text1"/>
          <w:szCs w:val="21"/>
          <w:highlight w:val="none"/>
        </w:rPr>
      </w:pPr>
    </w:p>
    <w:p>
      <w:pPr>
        <w:spacing w:line="360" w:lineRule="auto"/>
        <w:rPr>
          <w:rFonts w:asciiTheme="majorEastAsia" w:hAnsiTheme="majorEastAsia" w:eastAsiaTheme="majorEastAsia"/>
          <w:b/>
          <w:bCs/>
          <w:color w:val="000000" w:themeColor="text1"/>
          <w:szCs w:val="21"/>
          <w:highlight w:val="none"/>
        </w:rPr>
      </w:pPr>
    </w:p>
    <w:p>
      <w:pPr>
        <w:spacing w:line="360" w:lineRule="auto"/>
        <w:rPr>
          <w:rFonts w:asciiTheme="majorEastAsia" w:hAnsiTheme="majorEastAsia" w:eastAsiaTheme="majorEastAsia"/>
          <w:b/>
          <w:bCs/>
          <w:color w:val="000000" w:themeColor="text1"/>
          <w:szCs w:val="21"/>
          <w:highlight w:val="none"/>
        </w:rPr>
      </w:pPr>
    </w:p>
    <w:p>
      <w:pPr>
        <w:spacing w:line="360" w:lineRule="auto"/>
        <w:rPr>
          <w:rFonts w:asciiTheme="majorEastAsia" w:hAnsiTheme="majorEastAsia" w:eastAsiaTheme="majorEastAsia"/>
          <w:b/>
          <w:bCs/>
          <w:color w:val="000000" w:themeColor="text1"/>
          <w:szCs w:val="21"/>
          <w:highlight w:val="none"/>
        </w:rPr>
      </w:pPr>
    </w:p>
    <w:p>
      <w:pPr>
        <w:spacing w:line="360" w:lineRule="auto"/>
        <w:rPr>
          <w:rFonts w:asciiTheme="majorEastAsia" w:hAnsiTheme="majorEastAsia" w:eastAsiaTheme="majorEastAsia"/>
          <w:b/>
          <w:bCs/>
          <w:color w:val="000000" w:themeColor="text1"/>
          <w:szCs w:val="21"/>
          <w:highlight w:val="none"/>
        </w:rPr>
      </w:pPr>
    </w:p>
    <w:p>
      <w:pPr>
        <w:spacing w:line="360" w:lineRule="auto"/>
        <w:rPr>
          <w:rFonts w:asciiTheme="majorEastAsia" w:hAnsiTheme="majorEastAsia" w:eastAsiaTheme="majorEastAsia"/>
          <w:b/>
          <w:bCs/>
          <w:color w:val="000000" w:themeColor="text1"/>
          <w:szCs w:val="21"/>
          <w:highlight w:val="none"/>
        </w:rPr>
      </w:pPr>
    </w:p>
    <w:p>
      <w:pPr>
        <w:spacing w:line="360" w:lineRule="auto"/>
        <w:rPr>
          <w:rFonts w:asciiTheme="majorEastAsia" w:hAnsiTheme="majorEastAsia" w:eastAsiaTheme="majorEastAsia"/>
          <w:b/>
          <w:bCs/>
          <w:color w:val="000000" w:themeColor="text1"/>
          <w:szCs w:val="21"/>
          <w:highlight w:val="none"/>
        </w:rPr>
      </w:pPr>
    </w:p>
    <w:p>
      <w:pPr>
        <w:spacing w:line="360" w:lineRule="auto"/>
        <w:rPr>
          <w:rFonts w:asciiTheme="majorEastAsia" w:hAnsiTheme="majorEastAsia" w:eastAsiaTheme="majorEastAsia"/>
          <w:b/>
          <w:bCs/>
          <w:color w:val="000000" w:themeColor="text1"/>
          <w:szCs w:val="21"/>
          <w:highlight w:val="none"/>
        </w:rPr>
      </w:pPr>
    </w:p>
    <w:p>
      <w:pPr>
        <w:pStyle w:val="50"/>
        <w:rPr>
          <w:rFonts w:asciiTheme="majorEastAsia" w:hAnsiTheme="majorEastAsia" w:eastAsiaTheme="majorEastAsia"/>
          <w:color w:val="000000" w:themeColor="text1"/>
          <w:highlight w:val="none"/>
        </w:rPr>
      </w:pPr>
    </w:p>
    <w:p>
      <w:pPr>
        <w:pStyle w:val="50"/>
        <w:rPr>
          <w:rFonts w:asciiTheme="majorEastAsia" w:hAnsiTheme="majorEastAsia" w:eastAsiaTheme="majorEastAsia"/>
          <w:color w:val="000000" w:themeColor="text1"/>
          <w:highlight w:val="none"/>
        </w:rPr>
      </w:pPr>
    </w:p>
    <w:p>
      <w:pPr>
        <w:pStyle w:val="50"/>
        <w:rPr>
          <w:rFonts w:asciiTheme="majorEastAsia" w:hAnsiTheme="majorEastAsia" w:eastAsiaTheme="majorEastAsia"/>
          <w:color w:val="000000" w:themeColor="text1"/>
          <w:highlight w:val="none"/>
        </w:rPr>
      </w:pPr>
    </w:p>
    <w:p>
      <w:pPr>
        <w:pStyle w:val="50"/>
        <w:rPr>
          <w:rFonts w:asciiTheme="majorEastAsia" w:hAnsiTheme="majorEastAsia" w:eastAsiaTheme="majorEastAsia"/>
          <w:color w:val="000000" w:themeColor="text1"/>
          <w:highlight w:val="none"/>
        </w:rPr>
      </w:pPr>
    </w:p>
    <w:p>
      <w:pPr>
        <w:spacing w:line="360" w:lineRule="auto"/>
        <w:rPr>
          <w:rFonts w:asciiTheme="majorEastAsia" w:hAnsiTheme="majorEastAsia" w:eastAsiaTheme="majorEastAsia"/>
          <w:b/>
          <w:bCs/>
          <w:color w:val="000000" w:themeColor="text1"/>
          <w:szCs w:val="21"/>
          <w:highlight w:val="none"/>
        </w:rPr>
      </w:pPr>
    </w:p>
    <w:p>
      <w:pPr>
        <w:pStyle w:val="4"/>
        <w:rPr>
          <w:rFonts w:asciiTheme="majorEastAsia" w:hAnsiTheme="majorEastAsia" w:eastAsiaTheme="majorEastAsia"/>
          <w:color w:val="000000" w:themeColor="text1"/>
          <w:highlight w:val="none"/>
        </w:rPr>
        <w:sectPr>
          <w:headerReference r:id="rId10" w:type="first"/>
          <w:headerReference r:id="rId9" w:type="default"/>
          <w:footerReference r:id="rId11" w:type="default"/>
          <w:pgSz w:w="11906" w:h="16838"/>
          <w:pgMar w:top="1418" w:right="1134" w:bottom="1418" w:left="1134" w:header="851" w:footer="992" w:gutter="0"/>
          <w:cols w:space="720" w:num="1"/>
          <w:titlePg/>
          <w:docGrid w:type="lines" w:linePitch="312" w:charSpace="0"/>
        </w:sectPr>
      </w:pPr>
    </w:p>
    <w:bookmarkEnd w:id="19"/>
    <w:bookmarkEnd w:id="20"/>
    <w:bookmarkEnd w:id="21"/>
    <w:p>
      <w:pPr>
        <w:pStyle w:val="40"/>
        <w:numPr>
          <w:ilvl w:val="0"/>
          <w:numId w:val="6"/>
        </w:numPr>
        <w:ind w:firstLine="0" w:firstLineChars="0"/>
        <w:jc w:val="center"/>
        <w:rPr>
          <w:rFonts w:hint="eastAsia" w:cs="仿宋" w:asciiTheme="majorEastAsia" w:hAnsiTheme="majorEastAsia" w:eastAsiaTheme="majorEastAsia"/>
          <w:b w:val="0"/>
          <w:color w:val="000000" w:themeColor="text1"/>
          <w:sz w:val="36"/>
          <w:szCs w:val="36"/>
          <w:highlight w:val="none"/>
          <w:lang w:eastAsia="zh-CN"/>
        </w:rPr>
      </w:pPr>
      <w:bookmarkStart w:id="43" w:name="_Toc452306039"/>
      <w:r>
        <w:rPr>
          <w:rFonts w:hint="eastAsia" w:cs="仿宋" w:asciiTheme="majorEastAsia" w:hAnsiTheme="majorEastAsia" w:eastAsiaTheme="majorEastAsia"/>
          <w:b w:val="0"/>
          <w:color w:val="000000" w:themeColor="text1"/>
          <w:sz w:val="36"/>
          <w:szCs w:val="36"/>
          <w:highlight w:val="none"/>
          <w:lang w:val="en-US" w:eastAsia="zh-CN"/>
        </w:rPr>
        <w:t xml:space="preserve"> </w:t>
      </w:r>
      <w:r>
        <w:rPr>
          <w:rFonts w:hint="eastAsia" w:cs="仿宋" w:asciiTheme="majorEastAsia" w:hAnsiTheme="majorEastAsia" w:eastAsiaTheme="majorEastAsia"/>
          <w:b w:val="0"/>
          <w:color w:val="000000" w:themeColor="text1"/>
          <w:sz w:val="36"/>
          <w:szCs w:val="36"/>
          <w:highlight w:val="none"/>
          <w:lang w:eastAsia="zh-CN"/>
        </w:rPr>
        <w:t>工程量清单</w:t>
      </w:r>
    </w:p>
    <w:p>
      <w:pPr>
        <w:pStyle w:val="40"/>
        <w:widowControl w:val="0"/>
        <w:numPr>
          <w:ilvl w:val="0"/>
          <w:numId w:val="0"/>
        </w:numPr>
        <w:jc w:val="center"/>
        <w:rPr>
          <w:rFonts w:hint="eastAsia" w:cs="仿宋" w:asciiTheme="majorEastAsia" w:hAnsiTheme="majorEastAsia" w:eastAsiaTheme="majorEastAsia"/>
          <w:b w:val="0"/>
          <w:color w:val="000000" w:themeColor="text1"/>
          <w:sz w:val="36"/>
          <w:szCs w:val="36"/>
          <w:highlight w:val="none"/>
          <w:lang w:eastAsia="zh-CN"/>
        </w:rPr>
      </w:pPr>
    </w:p>
    <w:p>
      <w:pPr>
        <w:pStyle w:val="40"/>
        <w:widowControl w:val="0"/>
        <w:numPr>
          <w:ilvl w:val="0"/>
          <w:numId w:val="0"/>
        </w:numPr>
        <w:jc w:val="center"/>
        <w:rPr>
          <w:rFonts w:hint="eastAsia" w:cs="仿宋" w:asciiTheme="majorEastAsia" w:hAnsiTheme="majorEastAsia" w:eastAsiaTheme="majorEastAsia"/>
          <w:b w:val="0"/>
          <w:color w:val="000000" w:themeColor="text1"/>
          <w:sz w:val="36"/>
          <w:szCs w:val="36"/>
          <w:highlight w:val="none"/>
          <w:lang w:eastAsia="zh-CN"/>
        </w:rPr>
      </w:pPr>
      <w:r>
        <w:rPr>
          <w:rFonts w:hint="eastAsia" w:cs="仿宋" w:asciiTheme="majorEastAsia" w:hAnsiTheme="majorEastAsia" w:eastAsiaTheme="majorEastAsia"/>
          <w:b w:val="0"/>
          <w:color w:val="000000" w:themeColor="text1"/>
          <w:sz w:val="36"/>
          <w:szCs w:val="36"/>
          <w:highlight w:val="none"/>
          <w:lang w:eastAsia="zh-CN"/>
        </w:rPr>
        <w:t>另附</w:t>
      </w:r>
    </w:p>
    <w:p>
      <w:pPr>
        <w:widowControl/>
        <w:jc w:val="left"/>
        <w:rPr>
          <w:rFonts w:asciiTheme="minorEastAsia" w:hAnsiTheme="minorEastAsia" w:eastAsiaTheme="minorEastAsia"/>
          <w:sz w:val="22"/>
          <w:szCs w:val="22"/>
          <w:highlight w:val="none"/>
        </w:rPr>
      </w:pPr>
      <w:r>
        <w:rPr>
          <w:rFonts w:asciiTheme="minorEastAsia" w:hAnsiTheme="minorEastAsia" w:eastAsiaTheme="minorEastAsia"/>
          <w:sz w:val="22"/>
          <w:szCs w:val="22"/>
          <w:highlight w:val="none"/>
        </w:rPr>
        <w:br w:type="page"/>
      </w:r>
    </w:p>
    <w:p>
      <w:pPr>
        <w:widowControl/>
        <w:jc w:val="left"/>
        <w:rPr>
          <w:color w:val="000000" w:themeColor="text1"/>
          <w:highlight w:val="none"/>
        </w:rPr>
      </w:pPr>
    </w:p>
    <w:p>
      <w:pPr>
        <w:pStyle w:val="3"/>
        <w:kinsoku w:val="0"/>
        <w:overflowPunct w:val="0"/>
        <w:spacing w:before="34" w:line="357" w:lineRule="auto"/>
        <w:ind w:right="126" w:firstLine="480"/>
        <w:jc w:val="center"/>
        <w:rPr>
          <w:rFonts w:cs="仿宋" w:asciiTheme="majorEastAsia" w:hAnsiTheme="majorEastAsia" w:eastAsiaTheme="majorEastAsia"/>
          <w:b/>
          <w:bCs/>
          <w:color w:val="000000" w:themeColor="text1"/>
          <w:sz w:val="36"/>
          <w:szCs w:val="36"/>
          <w:highlight w:val="none"/>
        </w:rPr>
      </w:pPr>
      <w:r>
        <w:rPr>
          <w:rFonts w:hint="eastAsia" w:cs="仿宋" w:asciiTheme="majorEastAsia" w:hAnsiTheme="majorEastAsia" w:eastAsiaTheme="majorEastAsia"/>
          <w:b/>
          <w:bCs/>
          <w:color w:val="000000" w:themeColor="text1"/>
          <w:sz w:val="36"/>
          <w:szCs w:val="36"/>
          <w:highlight w:val="none"/>
        </w:rPr>
        <w:t>其他要求</w:t>
      </w:r>
    </w:p>
    <w:p>
      <w:pPr>
        <w:pStyle w:val="3"/>
        <w:kinsoku w:val="0"/>
        <w:overflowPunct w:val="0"/>
        <w:spacing w:before="34" w:line="357" w:lineRule="auto"/>
        <w:ind w:right="126" w:firstLine="480"/>
        <w:rPr>
          <w:rFonts w:cs="仿宋" w:asciiTheme="majorEastAsia" w:hAnsiTheme="majorEastAsia" w:eastAsiaTheme="majorEastAsia"/>
          <w:b/>
          <w:bCs/>
          <w:color w:val="000000" w:themeColor="text1"/>
          <w:highlight w:val="none"/>
        </w:rPr>
      </w:pPr>
      <w:r>
        <w:rPr>
          <w:rFonts w:hint="eastAsia" w:cs="仿宋" w:asciiTheme="majorEastAsia" w:hAnsiTheme="majorEastAsia" w:eastAsiaTheme="majorEastAsia"/>
          <w:b/>
          <w:bCs/>
          <w:color w:val="000000" w:themeColor="text1"/>
          <w:highlight w:val="none"/>
        </w:rPr>
        <w:t>一、质量要求和技术标准</w:t>
      </w:r>
    </w:p>
    <w:p>
      <w:pPr>
        <w:pStyle w:val="3"/>
        <w:kinsoku w:val="0"/>
        <w:overflowPunct w:val="0"/>
        <w:spacing w:before="34" w:line="357" w:lineRule="auto"/>
        <w:ind w:right="126" w:firstLine="480"/>
        <w:rPr>
          <w:rFonts w:cs="仿宋" w:asciiTheme="majorEastAsia" w:hAnsiTheme="majorEastAsia" w:eastAsiaTheme="majorEastAsia"/>
          <w:color w:val="000000" w:themeColor="text1"/>
          <w:highlight w:val="none"/>
        </w:rPr>
      </w:pPr>
      <w:r>
        <w:rPr>
          <w:rFonts w:hint="eastAsia" w:cs="仿宋" w:asciiTheme="majorEastAsia" w:hAnsiTheme="majorEastAsia" w:eastAsiaTheme="majorEastAsia"/>
          <w:color w:val="000000" w:themeColor="text1"/>
          <w:highlight w:val="none"/>
        </w:rPr>
        <w:t>1、成交供应商提供的货物符合招标文件的参数要求，产品技术性能和功能响应招标文件参数要求。</w:t>
      </w:r>
    </w:p>
    <w:p>
      <w:pPr>
        <w:pStyle w:val="3"/>
        <w:kinsoku w:val="0"/>
        <w:overflowPunct w:val="0"/>
        <w:spacing w:before="34" w:line="357" w:lineRule="auto"/>
        <w:ind w:right="126" w:firstLine="420" w:firstLineChars="200"/>
        <w:rPr>
          <w:rFonts w:cs="仿宋" w:asciiTheme="majorEastAsia" w:hAnsiTheme="majorEastAsia" w:eastAsiaTheme="majorEastAsia"/>
          <w:color w:val="000000" w:themeColor="text1"/>
          <w:highlight w:val="none"/>
        </w:rPr>
      </w:pPr>
      <w:r>
        <w:rPr>
          <w:rFonts w:hint="eastAsia" w:cs="仿宋" w:asciiTheme="majorEastAsia" w:hAnsiTheme="majorEastAsia" w:eastAsiaTheme="majorEastAsia"/>
          <w:color w:val="000000" w:themeColor="text1"/>
          <w:highlight w:val="none"/>
        </w:rPr>
        <w:t>2、成交供应商提供的货物（含零配件、随机工具等）是全新的、表面和内部均无瑕疵的原厂正品。</w:t>
      </w:r>
    </w:p>
    <w:p>
      <w:pPr>
        <w:pStyle w:val="3"/>
        <w:kinsoku w:val="0"/>
        <w:overflowPunct w:val="0"/>
        <w:spacing w:before="34" w:line="357" w:lineRule="auto"/>
        <w:ind w:right="126" w:firstLine="480"/>
        <w:rPr>
          <w:rFonts w:cs="仿宋" w:asciiTheme="majorEastAsia" w:hAnsiTheme="majorEastAsia" w:eastAsiaTheme="majorEastAsia"/>
          <w:color w:val="000000" w:themeColor="text1"/>
          <w:highlight w:val="none"/>
        </w:rPr>
      </w:pPr>
      <w:r>
        <w:rPr>
          <w:rFonts w:hint="eastAsia" w:cs="仿宋" w:asciiTheme="majorEastAsia" w:hAnsiTheme="majorEastAsia" w:eastAsiaTheme="majorEastAsia"/>
          <w:color w:val="000000" w:themeColor="text1"/>
          <w:highlight w:val="none"/>
        </w:rPr>
        <w:t>3、成交供应商保证提供的货物不侵犯任何第三方的专利、商标或版权。否则，成交供应商须承担对第三方的专利或版权的侵权责任并承担因此而发生的所有费用。</w:t>
      </w:r>
    </w:p>
    <w:p>
      <w:pPr>
        <w:pStyle w:val="3"/>
        <w:kinsoku w:val="0"/>
        <w:overflowPunct w:val="0"/>
        <w:spacing w:before="34" w:line="357" w:lineRule="auto"/>
        <w:ind w:right="126" w:firstLine="480"/>
        <w:rPr>
          <w:rFonts w:cs="仿宋" w:asciiTheme="majorEastAsia" w:hAnsiTheme="majorEastAsia" w:eastAsiaTheme="majorEastAsia"/>
          <w:color w:val="000000" w:themeColor="text1"/>
          <w:highlight w:val="none"/>
        </w:rPr>
      </w:pPr>
      <w:r>
        <w:rPr>
          <w:rFonts w:hint="eastAsia" w:cs="仿宋" w:asciiTheme="majorEastAsia" w:hAnsiTheme="majorEastAsia" w:eastAsiaTheme="majorEastAsia"/>
          <w:color w:val="000000" w:themeColor="text1"/>
          <w:highlight w:val="none"/>
        </w:rPr>
        <w:t>4、所有货物及安装应坚固、实用、安全、美观(端正平整)。</w:t>
      </w:r>
    </w:p>
    <w:p>
      <w:pPr>
        <w:pStyle w:val="3"/>
        <w:kinsoku w:val="0"/>
        <w:overflowPunct w:val="0"/>
        <w:spacing w:before="34" w:line="357" w:lineRule="auto"/>
        <w:ind w:right="126" w:firstLine="480"/>
        <w:rPr>
          <w:rFonts w:cs="仿宋" w:asciiTheme="majorEastAsia" w:hAnsiTheme="majorEastAsia" w:eastAsiaTheme="majorEastAsia"/>
          <w:color w:val="000000" w:themeColor="text1"/>
          <w:highlight w:val="none"/>
        </w:rPr>
      </w:pPr>
      <w:r>
        <w:rPr>
          <w:rFonts w:hint="eastAsia" w:cs="仿宋" w:asciiTheme="majorEastAsia" w:hAnsiTheme="majorEastAsia" w:eastAsiaTheme="majorEastAsia"/>
          <w:color w:val="000000" w:themeColor="text1"/>
          <w:highlight w:val="none"/>
        </w:rPr>
        <w:t>5、包装和运输：成交供应商应采取防潮、防雨、防冻、防锈等相应措施对货物进行包装，确保货物在正常作业和装卸条件下安全无损地到达合同指定地点。（要求有合理的运输方案，货物要求完整、无损）。</w:t>
      </w:r>
    </w:p>
    <w:p>
      <w:pPr>
        <w:pStyle w:val="3"/>
        <w:kinsoku w:val="0"/>
        <w:overflowPunct w:val="0"/>
        <w:spacing w:before="34" w:line="357" w:lineRule="auto"/>
        <w:ind w:right="126" w:firstLine="525" w:firstLineChars="250"/>
        <w:rPr>
          <w:rFonts w:hint="eastAsia" w:cs="仿宋" w:asciiTheme="majorEastAsia" w:hAnsiTheme="majorEastAsia" w:eastAsiaTheme="majorEastAsia"/>
          <w:color w:val="000000" w:themeColor="text1"/>
          <w:highlight w:val="none"/>
          <w:lang w:eastAsia="zh-CN"/>
        </w:rPr>
      </w:pPr>
      <w:r>
        <w:rPr>
          <w:rFonts w:hint="eastAsia" w:cs="仿宋" w:asciiTheme="majorEastAsia" w:hAnsiTheme="majorEastAsia" w:eastAsiaTheme="majorEastAsia"/>
          <w:color w:val="000000" w:themeColor="text1"/>
          <w:highlight w:val="none"/>
        </w:rPr>
        <w:t>6、合同签订：成交结果出来后，采购人与供应商必须在中华人民共和国财政部令第87号</w:t>
      </w:r>
    </w:p>
    <w:p>
      <w:pPr>
        <w:pStyle w:val="3"/>
        <w:kinsoku w:val="0"/>
        <w:overflowPunct w:val="0"/>
        <w:spacing w:before="34" w:line="357" w:lineRule="auto"/>
        <w:ind w:right="126" w:firstLine="525" w:firstLineChars="250"/>
        <w:rPr>
          <w:rFonts w:cs="仿宋" w:asciiTheme="majorEastAsia" w:hAnsiTheme="majorEastAsia" w:eastAsiaTheme="majorEastAsia"/>
          <w:color w:val="000000" w:themeColor="text1"/>
          <w:highlight w:val="none"/>
        </w:rPr>
      </w:pPr>
      <w:r>
        <w:rPr>
          <w:rFonts w:hint="eastAsia" w:cs="仿宋" w:asciiTheme="majorEastAsia" w:hAnsiTheme="majorEastAsia" w:eastAsiaTheme="majorEastAsia"/>
          <w:color w:val="000000" w:themeColor="text1"/>
          <w:highlight w:val="none"/>
        </w:rPr>
        <w:t>--政府采购货物和服务招标投标管理办法规定的30日内</w:t>
      </w:r>
      <w:r>
        <w:rPr>
          <w:rFonts w:cs="仿宋" w:asciiTheme="majorEastAsia" w:hAnsiTheme="majorEastAsia" w:eastAsiaTheme="majorEastAsia"/>
          <w:color w:val="000000" w:themeColor="text1"/>
          <w:highlight w:val="none"/>
        </w:rPr>
        <w:t>按照招标文件和中标人投标文件的规定</w:t>
      </w:r>
      <w:r>
        <w:rPr>
          <w:rFonts w:hint="eastAsia" w:cs="仿宋" w:asciiTheme="majorEastAsia" w:hAnsiTheme="majorEastAsia" w:eastAsiaTheme="majorEastAsia"/>
          <w:color w:val="000000" w:themeColor="text1"/>
          <w:highlight w:val="none"/>
        </w:rPr>
        <w:t>完成合同签订等手续。</w:t>
      </w:r>
    </w:p>
    <w:p>
      <w:pPr>
        <w:pStyle w:val="3"/>
        <w:kinsoku w:val="0"/>
        <w:overflowPunct w:val="0"/>
        <w:spacing w:before="34" w:line="357" w:lineRule="auto"/>
        <w:ind w:right="126" w:firstLine="480"/>
        <w:rPr>
          <w:rFonts w:cs="仿宋" w:asciiTheme="majorEastAsia" w:hAnsiTheme="majorEastAsia" w:eastAsiaTheme="majorEastAsia"/>
          <w:b/>
          <w:bCs/>
          <w:color w:val="000000" w:themeColor="text1"/>
          <w:highlight w:val="none"/>
        </w:rPr>
      </w:pPr>
      <w:r>
        <w:rPr>
          <w:rFonts w:hint="eastAsia" w:cs="仿宋" w:asciiTheme="majorEastAsia" w:hAnsiTheme="majorEastAsia" w:eastAsiaTheme="majorEastAsia"/>
          <w:b/>
          <w:bCs/>
          <w:color w:val="000000" w:themeColor="text1"/>
          <w:highlight w:val="none"/>
        </w:rPr>
        <w:t>二、交货要求：</w:t>
      </w:r>
    </w:p>
    <w:p>
      <w:pPr>
        <w:pStyle w:val="3"/>
        <w:kinsoku w:val="0"/>
        <w:overflowPunct w:val="0"/>
        <w:spacing w:before="34" w:line="357" w:lineRule="auto"/>
        <w:ind w:right="126" w:firstLine="480"/>
        <w:rPr>
          <w:rFonts w:cs="仿宋" w:asciiTheme="majorEastAsia" w:hAnsiTheme="majorEastAsia" w:eastAsiaTheme="majorEastAsia"/>
          <w:color w:val="000000" w:themeColor="text1"/>
          <w:highlight w:val="none"/>
        </w:rPr>
      </w:pPr>
      <w:r>
        <w:rPr>
          <w:rFonts w:hint="eastAsia" w:cs="仿宋" w:asciiTheme="majorEastAsia" w:hAnsiTheme="majorEastAsia" w:eastAsiaTheme="majorEastAsia"/>
          <w:color w:val="000000" w:themeColor="text1"/>
          <w:highlight w:val="none"/>
        </w:rPr>
        <w:t>所有货物交货期均为合同签订后</w:t>
      </w:r>
      <w:r>
        <w:rPr>
          <w:rFonts w:hint="eastAsia" w:cs="仿宋" w:asciiTheme="majorEastAsia" w:hAnsiTheme="majorEastAsia" w:eastAsiaTheme="majorEastAsia"/>
          <w:b/>
          <w:bCs/>
          <w:color w:val="000000" w:themeColor="text1"/>
          <w:highlight w:val="none"/>
          <w:lang w:val="en-US" w:eastAsia="zh-CN"/>
        </w:rPr>
        <w:t>6</w:t>
      </w:r>
      <w:r>
        <w:rPr>
          <w:rFonts w:hint="eastAsia" w:cs="仿宋" w:asciiTheme="majorEastAsia" w:hAnsiTheme="majorEastAsia" w:eastAsiaTheme="majorEastAsia"/>
          <w:b/>
          <w:bCs/>
          <w:color w:val="000000" w:themeColor="text1"/>
          <w:highlight w:val="none"/>
        </w:rPr>
        <w:t>0个</w:t>
      </w:r>
      <w:r>
        <w:rPr>
          <w:rFonts w:hint="eastAsia" w:cs="仿宋" w:asciiTheme="majorEastAsia" w:hAnsiTheme="majorEastAsia" w:eastAsiaTheme="majorEastAsia"/>
          <w:b/>
          <w:color w:val="000000" w:themeColor="text1"/>
          <w:highlight w:val="none"/>
        </w:rPr>
        <w:t>日历</w:t>
      </w:r>
      <w:r>
        <w:rPr>
          <w:rFonts w:hint="eastAsia" w:cs="仿宋" w:asciiTheme="majorEastAsia" w:hAnsiTheme="majorEastAsia" w:eastAsiaTheme="majorEastAsia"/>
          <w:b/>
          <w:bCs/>
          <w:color w:val="000000" w:themeColor="text1"/>
          <w:highlight w:val="none"/>
        </w:rPr>
        <w:t>天</w:t>
      </w:r>
      <w:r>
        <w:rPr>
          <w:rFonts w:hint="eastAsia" w:cs="仿宋" w:asciiTheme="majorEastAsia" w:hAnsiTheme="majorEastAsia" w:eastAsiaTheme="majorEastAsia"/>
          <w:color w:val="000000" w:themeColor="text1"/>
          <w:highlight w:val="none"/>
        </w:rPr>
        <w:t>内完成安装、调试、验收并交付使用。交货地点</w:t>
      </w:r>
      <w:r>
        <w:rPr>
          <w:rFonts w:hint="eastAsia" w:asciiTheme="majorEastAsia" w:hAnsiTheme="majorEastAsia" w:eastAsiaTheme="majorEastAsia"/>
          <w:bCs/>
          <w:color w:val="000000" w:themeColor="text1"/>
          <w:szCs w:val="21"/>
          <w:highlight w:val="none"/>
        </w:rPr>
        <w:t>业</w:t>
      </w:r>
      <w:r>
        <w:rPr>
          <w:rFonts w:hint="eastAsia" w:asciiTheme="majorEastAsia" w:hAnsiTheme="majorEastAsia" w:eastAsiaTheme="majorEastAsia"/>
          <w:bCs/>
          <w:color w:val="000000" w:themeColor="text1"/>
          <w:szCs w:val="21"/>
          <w:highlight w:val="none"/>
        </w:rPr>
        <w:t>主指定地点</w:t>
      </w:r>
      <w:r>
        <w:rPr>
          <w:rFonts w:asciiTheme="majorEastAsia" w:hAnsiTheme="majorEastAsia" w:eastAsiaTheme="majorEastAsia"/>
          <w:color w:val="000000" w:themeColor="text1"/>
          <w:highlight w:val="none"/>
        </w:rPr>
        <w:t>。</w:t>
      </w:r>
    </w:p>
    <w:p>
      <w:pPr>
        <w:pStyle w:val="3"/>
        <w:kinsoku w:val="0"/>
        <w:overflowPunct w:val="0"/>
        <w:spacing w:before="34" w:line="357" w:lineRule="auto"/>
        <w:ind w:right="126" w:firstLine="480"/>
        <w:rPr>
          <w:rFonts w:cs="仿宋" w:asciiTheme="majorEastAsia" w:hAnsiTheme="majorEastAsia" w:eastAsiaTheme="majorEastAsia"/>
          <w:b/>
          <w:bCs/>
          <w:color w:val="000000" w:themeColor="text1"/>
          <w:highlight w:val="none"/>
        </w:rPr>
      </w:pPr>
      <w:r>
        <w:rPr>
          <w:rFonts w:hint="eastAsia" w:cs="仿宋" w:asciiTheme="majorEastAsia" w:hAnsiTheme="majorEastAsia" w:eastAsiaTheme="majorEastAsia"/>
          <w:b/>
          <w:bCs/>
          <w:color w:val="000000" w:themeColor="text1"/>
          <w:highlight w:val="none"/>
        </w:rPr>
        <w:t>三、货物验收</w:t>
      </w:r>
    </w:p>
    <w:p>
      <w:pPr>
        <w:pStyle w:val="3"/>
        <w:kinsoku w:val="0"/>
        <w:overflowPunct w:val="0"/>
        <w:spacing w:before="34" w:line="357" w:lineRule="auto"/>
        <w:ind w:right="126" w:firstLine="480"/>
        <w:rPr>
          <w:rFonts w:cs="仿宋" w:asciiTheme="majorEastAsia" w:hAnsiTheme="majorEastAsia" w:eastAsiaTheme="majorEastAsia"/>
          <w:color w:val="000000" w:themeColor="text1"/>
          <w:highlight w:val="none"/>
        </w:rPr>
      </w:pPr>
      <w:r>
        <w:rPr>
          <w:rFonts w:hint="eastAsia" w:cs="仿宋" w:asciiTheme="majorEastAsia" w:hAnsiTheme="majorEastAsia" w:eastAsiaTheme="majorEastAsia"/>
          <w:color w:val="000000" w:themeColor="text1"/>
          <w:highlight w:val="none"/>
        </w:rPr>
        <w:t>1、货物送到采购人指定地点后1个工作日内，成交供应商须通知并且组织采购人（或者采购人指定的机构）共同对货物之数量、型号、外观标识、包装、总装配套之部件及附件、各种技术资料文件等进行清点、直观品质检查或初步验收；需要安装、调试的，应当在安装、调试完毕后的3个工作日内，会同采购人共同对货物数量、质量、外观、包装、品种、配套附件、各种技术资料文件等进行初步验收。调试、安装不符合质量或技术标准的，成交供应商应立即采取补救措施；有关《初步验收报告》的出具和试用期的起算时间均应作相应顺延。</w:t>
      </w:r>
    </w:p>
    <w:p>
      <w:pPr>
        <w:pStyle w:val="3"/>
        <w:kinsoku w:val="0"/>
        <w:overflowPunct w:val="0"/>
        <w:spacing w:before="34" w:line="357" w:lineRule="auto"/>
        <w:ind w:right="126" w:firstLine="480"/>
        <w:rPr>
          <w:rFonts w:cs="仿宋" w:asciiTheme="majorEastAsia" w:hAnsiTheme="majorEastAsia" w:eastAsiaTheme="majorEastAsia"/>
          <w:color w:val="000000" w:themeColor="text1"/>
          <w:highlight w:val="none"/>
        </w:rPr>
      </w:pPr>
      <w:r>
        <w:rPr>
          <w:rFonts w:hint="eastAsia" w:cs="仿宋" w:asciiTheme="majorEastAsia" w:hAnsiTheme="majorEastAsia" w:eastAsiaTheme="majorEastAsia"/>
          <w:color w:val="000000" w:themeColor="text1"/>
          <w:highlight w:val="none"/>
        </w:rPr>
        <w:t>2、货物全部交付给采购人时各方共同对货物经过初步验收后，如果货物或其安装、调试、检测、运行符合本合同约定的，采购人应在5个工作日内向成交供应商签发书面的《初步验收报告》，但是该《初步验收报告》之签署并不代表货物质量完全合格。</w:t>
      </w:r>
    </w:p>
    <w:p>
      <w:pPr>
        <w:pStyle w:val="3"/>
        <w:kinsoku w:val="0"/>
        <w:overflowPunct w:val="0"/>
        <w:spacing w:before="34" w:line="357" w:lineRule="auto"/>
        <w:ind w:right="126" w:firstLine="480"/>
        <w:rPr>
          <w:rFonts w:cs="仿宋" w:asciiTheme="majorEastAsia" w:hAnsiTheme="majorEastAsia" w:eastAsiaTheme="majorEastAsia"/>
          <w:color w:val="000000" w:themeColor="text1"/>
          <w:highlight w:val="none"/>
        </w:rPr>
      </w:pPr>
      <w:r>
        <w:rPr>
          <w:rFonts w:hint="eastAsia" w:cs="仿宋" w:asciiTheme="majorEastAsia" w:hAnsiTheme="majorEastAsia" w:eastAsiaTheme="majorEastAsia"/>
          <w:color w:val="000000" w:themeColor="text1"/>
          <w:highlight w:val="none"/>
        </w:rPr>
        <w:t>3、成交供应商则应给予采购人30个日历天的货物“试用期”，试用期自签发《初步验收报告》的当天起算，试用期内成交供应商未收到来自采购人的修理、修复、复检、重新安装、重新调试等请求或者质量异议的，则视同货物质量合格；如果试用期内发生非采购人之人为毁损原因所致的质量问题，则试用期起算时间应以该质量问题得到解决之日重新起算，且合同项下的货物验收合格之时间点应整体顺延。</w:t>
      </w:r>
    </w:p>
    <w:p>
      <w:pPr>
        <w:pStyle w:val="3"/>
        <w:kinsoku w:val="0"/>
        <w:overflowPunct w:val="0"/>
        <w:spacing w:before="34" w:line="357" w:lineRule="auto"/>
        <w:ind w:right="126" w:firstLine="480"/>
        <w:rPr>
          <w:rFonts w:cs="仿宋" w:asciiTheme="majorEastAsia" w:hAnsiTheme="majorEastAsia" w:eastAsiaTheme="majorEastAsia"/>
          <w:color w:val="000000" w:themeColor="text1"/>
          <w:highlight w:val="none"/>
        </w:rPr>
      </w:pPr>
      <w:r>
        <w:rPr>
          <w:rFonts w:hint="eastAsia" w:cs="仿宋" w:asciiTheme="majorEastAsia" w:hAnsiTheme="majorEastAsia" w:eastAsiaTheme="majorEastAsia"/>
          <w:color w:val="000000" w:themeColor="text1"/>
          <w:highlight w:val="none"/>
        </w:rPr>
        <w:t>4、试用期内如果货物存在非采购人人为毁损原因而导致的不能正常使用，则该货物之试用期的起算时间应以该质量或技术问题被成交供应商完全解决之时重新起算，亦即该货物之试用期应顺延。如不能正常使用系采购人人为毁损原因导致，则不影响试用期限。</w:t>
      </w:r>
    </w:p>
    <w:p>
      <w:pPr>
        <w:pStyle w:val="3"/>
        <w:kinsoku w:val="0"/>
        <w:overflowPunct w:val="0"/>
        <w:spacing w:before="34" w:line="357" w:lineRule="auto"/>
        <w:ind w:right="126" w:firstLine="480"/>
        <w:rPr>
          <w:rFonts w:cs="仿宋" w:asciiTheme="majorEastAsia" w:hAnsiTheme="majorEastAsia" w:eastAsiaTheme="majorEastAsia"/>
          <w:color w:val="000000" w:themeColor="text1"/>
          <w:highlight w:val="none"/>
        </w:rPr>
      </w:pPr>
      <w:r>
        <w:rPr>
          <w:rFonts w:hint="eastAsia" w:cs="仿宋" w:asciiTheme="majorEastAsia" w:hAnsiTheme="majorEastAsia" w:eastAsiaTheme="majorEastAsia"/>
          <w:color w:val="000000" w:themeColor="text1"/>
          <w:highlight w:val="none"/>
        </w:rPr>
        <w:t>5、如因质量发生争议，由各方共同委托和田地区或乌鲁木齐市质量技术监督部门进行质量鉴定；如该部门因受专业或技术等原因所限而不能办理的，则共同委托其他专门机构进行质量鉴定。其鉴定结论对各方均具有法律约束力。货物符合质量标准的，鉴定费由采购人承担；不符合的，鉴定费由成交供应商承担。</w:t>
      </w:r>
    </w:p>
    <w:p>
      <w:pPr>
        <w:pStyle w:val="3"/>
        <w:kinsoku w:val="0"/>
        <w:overflowPunct w:val="0"/>
        <w:spacing w:before="34" w:line="357" w:lineRule="auto"/>
        <w:ind w:right="126" w:firstLine="480"/>
        <w:rPr>
          <w:rFonts w:cs="仿宋" w:asciiTheme="majorEastAsia" w:hAnsiTheme="majorEastAsia" w:eastAsiaTheme="majorEastAsia"/>
          <w:color w:val="000000" w:themeColor="text1"/>
          <w:highlight w:val="none"/>
        </w:rPr>
      </w:pPr>
      <w:r>
        <w:rPr>
          <w:rFonts w:hint="eastAsia" w:cs="仿宋" w:asciiTheme="majorEastAsia" w:hAnsiTheme="majorEastAsia" w:eastAsiaTheme="majorEastAsia"/>
          <w:color w:val="000000" w:themeColor="text1"/>
          <w:highlight w:val="none"/>
        </w:rPr>
        <w:t>6、验收标准：无论各方自行组织验收，还是共同委托验收，抑或于仲裁或诉讼情形，验收标准须以合同中的“质量要求和技术标准”条款为根据。</w:t>
      </w:r>
    </w:p>
    <w:p>
      <w:pPr>
        <w:pStyle w:val="3"/>
        <w:kinsoku w:val="0"/>
        <w:overflowPunct w:val="0"/>
        <w:spacing w:before="34" w:line="357" w:lineRule="auto"/>
        <w:ind w:right="126" w:firstLine="480"/>
        <w:rPr>
          <w:rFonts w:cs="仿宋" w:asciiTheme="majorEastAsia" w:hAnsiTheme="majorEastAsia" w:eastAsiaTheme="majorEastAsia"/>
          <w:color w:val="000000" w:themeColor="text1"/>
          <w:highlight w:val="none"/>
        </w:rPr>
      </w:pPr>
      <w:r>
        <w:rPr>
          <w:rFonts w:hint="eastAsia" w:cs="仿宋" w:asciiTheme="majorEastAsia" w:hAnsiTheme="majorEastAsia" w:eastAsiaTheme="majorEastAsia"/>
          <w:color w:val="000000" w:themeColor="text1"/>
          <w:highlight w:val="none"/>
        </w:rPr>
        <w:t>7、如果采购人未及时参与成交供应商组织的验收工作，成交供应商应当再次以特快专递方式书面通知采购人验收；如采购人无正当理由仍拒不参加验收，应视质量合格且采购人拒收货物并承担违约责任。</w:t>
      </w:r>
    </w:p>
    <w:p>
      <w:pPr>
        <w:pStyle w:val="3"/>
        <w:kinsoku w:val="0"/>
        <w:overflowPunct w:val="0"/>
        <w:spacing w:before="34" w:line="357" w:lineRule="auto"/>
        <w:ind w:right="126" w:firstLine="480"/>
        <w:rPr>
          <w:rFonts w:cs="仿宋" w:asciiTheme="majorEastAsia" w:hAnsiTheme="majorEastAsia" w:eastAsiaTheme="majorEastAsia"/>
          <w:b/>
          <w:bCs/>
          <w:color w:val="000000" w:themeColor="text1"/>
          <w:highlight w:val="none"/>
        </w:rPr>
      </w:pPr>
      <w:r>
        <w:rPr>
          <w:rFonts w:hint="eastAsia" w:cs="仿宋" w:asciiTheme="majorEastAsia" w:hAnsiTheme="majorEastAsia" w:eastAsiaTheme="majorEastAsia"/>
          <w:b/>
          <w:bCs/>
          <w:color w:val="000000" w:themeColor="text1"/>
          <w:highlight w:val="none"/>
        </w:rPr>
        <w:t xml:space="preserve">四、免费保修期及售后服务要求 </w:t>
      </w:r>
    </w:p>
    <w:p>
      <w:pPr>
        <w:pStyle w:val="3"/>
        <w:kinsoku w:val="0"/>
        <w:overflowPunct w:val="0"/>
        <w:spacing w:before="34" w:line="357" w:lineRule="auto"/>
        <w:ind w:right="126" w:firstLine="480"/>
        <w:rPr>
          <w:rFonts w:cs="仿宋" w:asciiTheme="majorEastAsia" w:hAnsiTheme="majorEastAsia" w:eastAsiaTheme="majorEastAsia"/>
          <w:color w:val="000000" w:themeColor="text1"/>
          <w:highlight w:val="none"/>
        </w:rPr>
      </w:pPr>
      <w:r>
        <w:rPr>
          <w:rFonts w:hint="eastAsia" w:cs="仿宋" w:asciiTheme="majorEastAsia" w:hAnsiTheme="majorEastAsia" w:eastAsiaTheme="majorEastAsia"/>
          <w:color w:val="000000" w:themeColor="text1"/>
          <w:highlight w:val="none"/>
        </w:rPr>
        <w:t xml:space="preserve">1、质量保证期：1年。保修期满后，终身维护、软件升级。质保期均按本项目货物交齐给采购人的对货物及其质量技术全部验收合格并交付使用且签署《验收合格报告书》之日起计算。    </w:t>
      </w:r>
    </w:p>
    <w:p>
      <w:pPr>
        <w:pStyle w:val="3"/>
        <w:kinsoku w:val="0"/>
        <w:overflowPunct w:val="0"/>
        <w:spacing w:before="34" w:line="357" w:lineRule="auto"/>
        <w:ind w:right="126" w:firstLine="480"/>
        <w:rPr>
          <w:rFonts w:cs="仿宋" w:asciiTheme="majorEastAsia" w:hAnsiTheme="majorEastAsia" w:eastAsiaTheme="majorEastAsia"/>
          <w:color w:val="000000" w:themeColor="text1"/>
          <w:highlight w:val="none"/>
        </w:rPr>
      </w:pPr>
      <w:r>
        <w:rPr>
          <w:rFonts w:hint="eastAsia" w:cs="仿宋" w:asciiTheme="majorEastAsia" w:hAnsiTheme="majorEastAsia" w:eastAsiaTheme="majorEastAsia"/>
          <w:color w:val="000000" w:themeColor="text1"/>
          <w:highlight w:val="none"/>
        </w:rPr>
        <w:t>2、无论于免费保修期内还是有偿保修服务期内，如货物设备非因采购人的人为原因而出现质量问题，采购人有权向成交供应商提出质量异议，成交供应商应负责包修、包换或包退，承担修理、调换或退货的实际费用；如成交供应商不能修复或不能退换，均按不能交货处理；成交供应商保证在接到故障电话后1小时内响应用户要求、8小时内派员上门现场维护并在24时内排除故障修复使用，如在规定时间内不能修复解决，则提供相同功能档次的货物设备给采购人作为代替使用，确保货物设备的正常运作和使用；属于免费质量保修期届满后的有偿保修服务期内并且不属于成交供应商质量问题的事项，可以优惠价格双方商定，费用由采购人承担，成交供应商仍需及时修复并交采购人验收合格后继续使用。</w:t>
      </w:r>
    </w:p>
    <w:p>
      <w:pPr>
        <w:pStyle w:val="3"/>
        <w:kinsoku w:val="0"/>
        <w:overflowPunct w:val="0"/>
        <w:spacing w:before="34" w:line="357" w:lineRule="auto"/>
        <w:ind w:right="126" w:firstLine="480"/>
        <w:rPr>
          <w:rFonts w:cs="仿宋" w:asciiTheme="majorEastAsia" w:hAnsiTheme="majorEastAsia" w:eastAsiaTheme="majorEastAsia"/>
          <w:b/>
          <w:bCs/>
          <w:color w:val="000000" w:themeColor="text1"/>
          <w:highlight w:val="none"/>
        </w:rPr>
      </w:pPr>
      <w:r>
        <w:rPr>
          <w:rFonts w:hint="eastAsia" w:cs="仿宋" w:asciiTheme="majorEastAsia" w:hAnsiTheme="majorEastAsia" w:eastAsiaTheme="majorEastAsia"/>
          <w:b/>
          <w:bCs/>
          <w:color w:val="000000" w:themeColor="text1"/>
          <w:highlight w:val="none"/>
        </w:rPr>
        <w:t xml:space="preserve">五、安装、调试与验收 </w:t>
      </w:r>
    </w:p>
    <w:p>
      <w:pPr>
        <w:pStyle w:val="3"/>
        <w:kinsoku w:val="0"/>
        <w:overflowPunct w:val="0"/>
        <w:spacing w:before="34" w:line="357" w:lineRule="auto"/>
        <w:ind w:right="126" w:firstLine="480"/>
        <w:rPr>
          <w:rFonts w:cs="仿宋" w:asciiTheme="majorEastAsia" w:hAnsiTheme="majorEastAsia" w:eastAsiaTheme="majorEastAsia"/>
          <w:color w:val="000000" w:themeColor="text1"/>
          <w:highlight w:val="none"/>
        </w:rPr>
      </w:pPr>
      <w:r>
        <w:rPr>
          <w:rFonts w:hint="eastAsia" w:cs="仿宋" w:asciiTheme="majorEastAsia" w:hAnsiTheme="majorEastAsia" w:eastAsiaTheme="majorEastAsia"/>
          <w:color w:val="000000" w:themeColor="text1"/>
          <w:highlight w:val="none"/>
        </w:rPr>
        <w:t>1、成交供应商依照采购文件的要求和报价文件的承诺，将设备安装调试至正常运行的最佳状态。</w:t>
      </w:r>
    </w:p>
    <w:p>
      <w:pPr>
        <w:pStyle w:val="3"/>
        <w:kinsoku w:val="0"/>
        <w:overflowPunct w:val="0"/>
        <w:spacing w:before="34" w:line="357" w:lineRule="auto"/>
        <w:ind w:right="126" w:firstLine="480"/>
        <w:rPr>
          <w:rFonts w:cs="仿宋" w:asciiTheme="majorEastAsia" w:hAnsiTheme="majorEastAsia" w:eastAsiaTheme="majorEastAsia"/>
          <w:color w:val="000000" w:themeColor="text1"/>
          <w:highlight w:val="none"/>
        </w:rPr>
      </w:pPr>
      <w:r>
        <w:rPr>
          <w:rFonts w:hint="eastAsia" w:cs="仿宋" w:asciiTheme="majorEastAsia" w:hAnsiTheme="majorEastAsia" w:eastAsiaTheme="majorEastAsia"/>
          <w:color w:val="000000" w:themeColor="text1"/>
          <w:highlight w:val="none"/>
        </w:rPr>
        <w:t>2、货物若有国家标准按照国家标准验收，若无国家标准按行业标准验收，为原制造商制造的全新产品，整体无污染，无侵权行为、表面无划损、无任何缺陷隐患，在中国境内可依常规安全合法使用。</w:t>
      </w:r>
    </w:p>
    <w:p>
      <w:pPr>
        <w:pStyle w:val="3"/>
        <w:kinsoku w:val="0"/>
        <w:overflowPunct w:val="0"/>
        <w:spacing w:before="34" w:line="357" w:lineRule="auto"/>
        <w:ind w:right="126" w:firstLine="480"/>
        <w:rPr>
          <w:rFonts w:cs="仿宋" w:asciiTheme="majorEastAsia" w:hAnsiTheme="majorEastAsia" w:eastAsiaTheme="majorEastAsia"/>
          <w:color w:val="000000" w:themeColor="text1"/>
          <w:highlight w:val="none"/>
        </w:rPr>
      </w:pPr>
      <w:r>
        <w:rPr>
          <w:rFonts w:hint="eastAsia" w:cs="仿宋" w:asciiTheme="majorEastAsia" w:hAnsiTheme="majorEastAsia" w:eastAsiaTheme="majorEastAsia"/>
          <w:color w:val="000000" w:themeColor="text1"/>
          <w:highlight w:val="none"/>
        </w:rPr>
        <w:t>3、采购人组成验收小组按国家有关规定、规范进行验收，必要时邀请相关的专业人员或机构参与验收。因货物质量问题发生争议时，由本地质量技术监督部门鉴定。货物符合质量技术标准的，鉴定费由采购人承担；否则鉴定费由成交供应商承担。</w:t>
      </w:r>
    </w:p>
    <w:p>
      <w:pPr>
        <w:pStyle w:val="3"/>
        <w:kinsoku w:val="0"/>
        <w:overflowPunct w:val="0"/>
        <w:spacing w:before="34" w:line="357" w:lineRule="auto"/>
        <w:ind w:right="126" w:firstLine="480"/>
        <w:rPr>
          <w:rFonts w:cs="仿宋" w:asciiTheme="majorEastAsia" w:hAnsiTheme="majorEastAsia" w:eastAsiaTheme="majorEastAsia"/>
          <w:b/>
          <w:bCs/>
          <w:color w:val="000000" w:themeColor="text1"/>
          <w:highlight w:val="none"/>
        </w:rPr>
      </w:pPr>
      <w:r>
        <w:rPr>
          <w:rFonts w:hint="eastAsia" w:cs="仿宋" w:asciiTheme="majorEastAsia" w:hAnsiTheme="majorEastAsia" w:eastAsiaTheme="majorEastAsia"/>
          <w:b/>
          <w:bCs/>
          <w:color w:val="000000" w:themeColor="text1"/>
          <w:highlight w:val="none"/>
        </w:rPr>
        <w:t>六、付款方式：</w:t>
      </w:r>
    </w:p>
    <w:p>
      <w:pPr>
        <w:pStyle w:val="3"/>
        <w:kinsoku w:val="0"/>
        <w:overflowPunct w:val="0"/>
        <w:spacing w:before="34" w:line="357" w:lineRule="auto"/>
        <w:ind w:right="126" w:firstLine="480"/>
        <w:rPr>
          <w:rFonts w:cs="仿宋" w:asciiTheme="majorEastAsia" w:hAnsiTheme="majorEastAsia" w:eastAsiaTheme="majorEastAsia"/>
          <w:b/>
          <w:color w:val="000000" w:themeColor="text1"/>
          <w:highlight w:val="none"/>
        </w:rPr>
      </w:pPr>
      <w:r>
        <w:rPr>
          <w:rFonts w:hint="eastAsia" w:cs="仿宋" w:asciiTheme="majorEastAsia" w:hAnsiTheme="majorEastAsia" w:eastAsiaTheme="majorEastAsia"/>
          <w:color w:val="000000" w:themeColor="text1"/>
          <w:highlight w:val="none"/>
        </w:rPr>
        <w:t>付款方式</w:t>
      </w:r>
      <w:r>
        <w:rPr>
          <w:rFonts w:hint="eastAsia" w:cs="仿宋" w:asciiTheme="majorEastAsia" w:hAnsiTheme="majorEastAsia" w:eastAsiaTheme="majorEastAsia"/>
          <w:b/>
          <w:color w:val="000000" w:themeColor="text1"/>
          <w:highlight w:val="none"/>
        </w:rPr>
        <w:t>：签订合同时双方协商确定。</w:t>
      </w:r>
    </w:p>
    <w:p>
      <w:pPr>
        <w:pStyle w:val="3"/>
        <w:kinsoku w:val="0"/>
        <w:overflowPunct w:val="0"/>
        <w:spacing w:before="34" w:line="357" w:lineRule="auto"/>
        <w:ind w:right="126" w:firstLine="480"/>
        <w:rPr>
          <w:rFonts w:cs="仿宋" w:asciiTheme="majorEastAsia" w:hAnsiTheme="majorEastAsia" w:eastAsiaTheme="majorEastAsia"/>
          <w:b/>
          <w:bCs/>
          <w:color w:val="000000" w:themeColor="text1"/>
          <w:highlight w:val="none"/>
        </w:rPr>
      </w:pPr>
      <w:r>
        <w:rPr>
          <w:rFonts w:hint="eastAsia" w:cs="仿宋" w:asciiTheme="majorEastAsia" w:hAnsiTheme="majorEastAsia" w:eastAsiaTheme="majorEastAsia"/>
          <w:b/>
          <w:bCs/>
          <w:color w:val="000000" w:themeColor="text1"/>
          <w:highlight w:val="none"/>
        </w:rPr>
        <w:t>七、其他要求</w:t>
      </w:r>
    </w:p>
    <w:p>
      <w:pPr>
        <w:pStyle w:val="3"/>
        <w:kinsoku w:val="0"/>
        <w:overflowPunct w:val="0"/>
        <w:spacing w:before="34" w:line="357" w:lineRule="auto"/>
        <w:ind w:right="126" w:firstLine="480"/>
        <w:rPr>
          <w:rFonts w:cs="仿宋" w:asciiTheme="majorEastAsia" w:hAnsiTheme="majorEastAsia" w:eastAsiaTheme="majorEastAsia"/>
          <w:color w:val="000000" w:themeColor="text1"/>
          <w:highlight w:val="none"/>
        </w:rPr>
      </w:pPr>
      <w:r>
        <w:rPr>
          <w:rFonts w:hint="eastAsia" w:cs="仿宋" w:asciiTheme="majorEastAsia" w:hAnsiTheme="majorEastAsia" w:eastAsiaTheme="majorEastAsia"/>
          <w:color w:val="000000" w:themeColor="text1"/>
          <w:highlight w:val="none"/>
        </w:rPr>
        <w:t>1、验收标准：经有关部门验收合格和双方对照合同或采购人决定的标准作为验收标准进行验收。</w:t>
      </w:r>
    </w:p>
    <w:p>
      <w:pPr>
        <w:pStyle w:val="3"/>
        <w:kinsoku w:val="0"/>
        <w:overflowPunct w:val="0"/>
        <w:spacing w:before="34" w:line="357" w:lineRule="auto"/>
        <w:ind w:right="126" w:firstLine="480"/>
        <w:rPr>
          <w:rFonts w:cs="仿宋" w:asciiTheme="majorEastAsia" w:hAnsiTheme="majorEastAsia" w:eastAsiaTheme="majorEastAsia"/>
          <w:color w:val="000000" w:themeColor="text1"/>
          <w:highlight w:val="none"/>
        </w:rPr>
      </w:pPr>
      <w:r>
        <w:rPr>
          <w:rFonts w:hint="eastAsia" w:cs="仿宋" w:asciiTheme="majorEastAsia" w:hAnsiTheme="majorEastAsia" w:eastAsiaTheme="majorEastAsia"/>
          <w:color w:val="000000" w:themeColor="text1"/>
          <w:highlight w:val="none"/>
        </w:rPr>
        <w:t>2、报价单位需承诺：已经详细阅读了全部采购文件（包括附件），完全理解并同意放弃有不明及误解的权利。</w:t>
      </w:r>
    </w:p>
    <w:p>
      <w:pPr>
        <w:pStyle w:val="3"/>
        <w:kinsoku w:val="0"/>
        <w:overflowPunct w:val="0"/>
        <w:spacing w:before="34" w:line="357" w:lineRule="auto"/>
        <w:ind w:right="126" w:firstLine="480"/>
        <w:rPr>
          <w:rFonts w:cs="仿宋" w:asciiTheme="majorEastAsia" w:hAnsiTheme="majorEastAsia" w:eastAsiaTheme="majorEastAsia"/>
          <w:color w:val="000000" w:themeColor="text1"/>
          <w:highlight w:val="none"/>
        </w:rPr>
      </w:pPr>
      <w:r>
        <w:rPr>
          <w:rFonts w:hint="eastAsia" w:cs="仿宋" w:asciiTheme="majorEastAsia" w:hAnsiTheme="majorEastAsia" w:eastAsiaTheme="majorEastAsia"/>
          <w:color w:val="000000" w:themeColor="text1"/>
          <w:highlight w:val="none"/>
        </w:rPr>
        <w:t>3、禁止成交供应商将本项目产品以任何方式，包括合同转让、转包或者肢解后分包给他人的方式生产，一经发现视同违约处理。</w:t>
      </w:r>
    </w:p>
    <w:p>
      <w:pPr>
        <w:pStyle w:val="3"/>
        <w:kinsoku w:val="0"/>
        <w:overflowPunct w:val="0"/>
        <w:spacing w:before="34" w:line="357" w:lineRule="auto"/>
        <w:ind w:right="126" w:firstLine="480"/>
        <w:rPr>
          <w:rFonts w:cs="仿宋" w:asciiTheme="majorEastAsia" w:hAnsiTheme="majorEastAsia" w:eastAsiaTheme="majorEastAsia"/>
          <w:color w:val="000000" w:themeColor="text1"/>
          <w:highlight w:val="none"/>
        </w:rPr>
      </w:pPr>
      <w:r>
        <w:rPr>
          <w:rFonts w:hint="eastAsia" w:cs="仿宋" w:asciiTheme="majorEastAsia" w:hAnsiTheme="majorEastAsia" w:eastAsiaTheme="majorEastAsia"/>
          <w:color w:val="000000" w:themeColor="text1"/>
          <w:highlight w:val="none"/>
        </w:rPr>
        <w:t>4、成交供应商应按工程进度安排计划，派出项目负责人及技术人员到安装现场负责免费安装和调试工作。在安装施工期间，严格遵守采购人的有关制度。</w:t>
      </w:r>
    </w:p>
    <w:p>
      <w:pPr>
        <w:pStyle w:val="50"/>
        <w:rPr>
          <w:rFonts w:cs="Arial" w:asciiTheme="majorEastAsia" w:hAnsiTheme="majorEastAsia" w:eastAsiaTheme="majorEastAsia"/>
          <w:color w:val="000000" w:themeColor="text1"/>
          <w:sz w:val="36"/>
          <w:szCs w:val="36"/>
          <w:highlight w:val="none"/>
        </w:rPr>
      </w:pPr>
    </w:p>
    <w:p>
      <w:pPr>
        <w:pStyle w:val="50"/>
        <w:rPr>
          <w:rFonts w:cs="Arial" w:asciiTheme="majorEastAsia" w:hAnsiTheme="majorEastAsia" w:eastAsiaTheme="majorEastAsia"/>
          <w:color w:val="000000" w:themeColor="text1"/>
          <w:sz w:val="36"/>
          <w:szCs w:val="36"/>
          <w:highlight w:val="none"/>
        </w:rPr>
      </w:pPr>
    </w:p>
    <w:p>
      <w:pPr>
        <w:rPr>
          <w:rFonts w:asciiTheme="majorEastAsia" w:hAnsiTheme="majorEastAsia" w:eastAsiaTheme="majorEastAsia"/>
          <w:color w:val="000000" w:themeColor="text1"/>
          <w:highlight w:val="none"/>
        </w:rPr>
      </w:pPr>
    </w:p>
    <w:p>
      <w:pPr>
        <w:pStyle w:val="5"/>
        <w:jc w:val="center"/>
        <w:rPr>
          <w:rFonts w:cs="仿宋" w:asciiTheme="majorEastAsia" w:hAnsiTheme="majorEastAsia" w:eastAsiaTheme="majorEastAsia"/>
          <w:b w:val="0"/>
          <w:color w:val="000000" w:themeColor="text1"/>
          <w:sz w:val="36"/>
          <w:szCs w:val="36"/>
          <w:highlight w:val="none"/>
        </w:rPr>
      </w:pPr>
      <w:bookmarkStart w:id="44" w:name="_Toc7651"/>
      <w:bookmarkStart w:id="45" w:name="_Toc4008"/>
    </w:p>
    <w:p>
      <w:pPr>
        <w:pStyle w:val="5"/>
        <w:jc w:val="center"/>
        <w:rPr>
          <w:rFonts w:cs="仿宋" w:asciiTheme="majorEastAsia" w:hAnsiTheme="majorEastAsia" w:eastAsiaTheme="majorEastAsia"/>
          <w:b w:val="0"/>
          <w:color w:val="000000" w:themeColor="text1"/>
          <w:sz w:val="36"/>
          <w:szCs w:val="36"/>
          <w:highlight w:val="none"/>
        </w:rPr>
      </w:pPr>
    </w:p>
    <w:p>
      <w:pPr>
        <w:pStyle w:val="5"/>
        <w:jc w:val="center"/>
        <w:rPr>
          <w:rFonts w:cs="仿宋" w:asciiTheme="majorEastAsia" w:hAnsiTheme="majorEastAsia" w:eastAsiaTheme="majorEastAsia"/>
          <w:b w:val="0"/>
          <w:color w:val="000000" w:themeColor="text1"/>
          <w:sz w:val="36"/>
          <w:szCs w:val="36"/>
          <w:highlight w:val="none"/>
        </w:rPr>
      </w:pPr>
    </w:p>
    <w:p>
      <w:pPr>
        <w:rPr>
          <w:rFonts w:asciiTheme="majorEastAsia" w:hAnsiTheme="majorEastAsia" w:eastAsiaTheme="majorEastAsia"/>
          <w:color w:val="000000" w:themeColor="text1"/>
          <w:highlight w:val="none"/>
        </w:rPr>
      </w:pPr>
    </w:p>
    <w:p>
      <w:pPr>
        <w:pStyle w:val="50"/>
        <w:rPr>
          <w:rFonts w:asciiTheme="majorEastAsia" w:hAnsiTheme="majorEastAsia" w:eastAsiaTheme="majorEastAsia"/>
          <w:color w:val="000000" w:themeColor="text1"/>
          <w:highlight w:val="none"/>
        </w:rPr>
      </w:pPr>
    </w:p>
    <w:p>
      <w:pPr>
        <w:pStyle w:val="50"/>
        <w:rPr>
          <w:rFonts w:asciiTheme="majorEastAsia" w:hAnsiTheme="majorEastAsia" w:eastAsiaTheme="majorEastAsia"/>
          <w:color w:val="000000" w:themeColor="text1"/>
          <w:highlight w:val="none"/>
        </w:rPr>
      </w:pPr>
    </w:p>
    <w:p>
      <w:pPr>
        <w:pStyle w:val="50"/>
        <w:rPr>
          <w:rFonts w:asciiTheme="majorEastAsia" w:hAnsiTheme="majorEastAsia" w:eastAsiaTheme="majorEastAsia"/>
          <w:color w:val="000000" w:themeColor="text1"/>
          <w:highlight w:val="none"/>
        </w:rPr>
      </w:pPr>
    </w:p>
    <w:p>
      <w:pPr>
        <w:pStyle w:val="50"/>
        <w:rPr>
          <w:rFonts w:asciiTheme="majorEastAsia" w:hAnsiTheme="majorEastAsia" w:eastAsiaTheme="majorEastAsia"/>
          <w:color w:val="000000" w:themeColor="text1"/>
          <w:highlight w:val="none"/>
        </w:rPr>
      </w:pPr>
    </w:p>
    <w:p>
      <w:pPr>
        <w:pStyle w:val="50"/>
        <w:rPr>
          <w:rFonts w:asciiTheme="majorEastAsia" w:hAnsiTheme="majorEastAsia" w:eastAsiaTheme="majorEastAsia"/>
          <w:color w:val="000000" w:themeColor="text1"/>
          <w:highlight w:val="none"/>
        </w:rPr>
      </w:pPr>
    </w:p>
    <w:p>
      <w:pPr>
        <w:pStyle w:val="50"/>
        <w:rPr>
          <w:rFonts w:asciiTheme="majorEastAsia" w:hAnsiTheme="majorEastAsia" w:eastAsiaTheme="majorEastAsia"/>
          <w:color w:val="000000" w:themeColor="text1"/>
          <w:highlight w:val="none"/>
        </w:rPr>
      </w:pPr>
    </w:p>
    <w:p>
      <w:pPr>
        <w:pStyle w:val="50"/>
        <w:rPr>
          <w:rFonts w:asciiTheme="majorEastAsia" w:hAnsiTheme="majorEastAsia" w:eastAsiaTheme="majorEastAsia"/>
          <w:color w:val="000000" w:themeColor="text1"/>
          <w:highlight w:val="none"/>
        </w:rPr>
      </w:pPr>
    </w:p>
    <w:p>
      <w:pPr>
        <w:pStyle w:val="50"/>
        <w:rPr>
          <w:rFonts w:asciiTheme="majorEastAsia" w:hAnsiTheme="majorEastAsia" w:eastAsiaTheme="majorEastAsia"/>
          <w:color w:val="000000" w:themeColor="text1"/>
          <w:highlight w:val="none"/>
        </w:rPr>
      </w:pPr>
    </w:p>
    <w:p>
      <w:pPr>
        <w:pStyle w:val="50"/>
        <w:rPr>
          <w:rFonts w:asciiTheme="majorEastAsia" w:hAnsiTheme="majorEastAsia" w:eastAsiaTheme="majorEastAsia"/>
          <w:color w:val="000000" w:themeColor="text1"/>
          <w:highlight w:val="none"/>
        </w:rPr>
      </w:pPr>
    </w:p>
    <w:p>
      <w:pPr>
        <w:pStyle w:val="50"/>
        <w:rPr>
          <w:rFonts w:asciiTheme="majorEastAsia" w:hAnsiTheme="majorEastAsia" w:eastAsiaTheme="majorEastAsia"/>
          <w:color w:val="000000" w:themeColor="text1"/>
          <w:highlight w:val="none"/>
        </w:rPr>
      </w:pPr>
    </w:p>
    <w:p>
      <w:pPr>
        <w:pStyle w:val="50"/>
        <w:rPr>
          <w:rFonts w:asciiTheme="majorEastAsia" w:hAnsiTheme="majorEastAsia" w:eastAsiaTheme="majorEastAsia"/>
          <w:color w:val="000000" w:themeColor="text1"/>
          <w:highlight w:val="none"/>
        </w:rPr>
      </w:pPr>
    </w:p>
    <w:p>
      <w:pPr>
        <w:pStyle w:val="50"/>
        <w:rPr>
          <w:rFonts w:asciiTheme="majorEastAsia" w:hAnsiTheme="majorEastAsia" w:eastAsiaTheme="majorEastAsia"/>
          <w:color w:val="000000" w:themeColor="text1"/>
          <w:highlight w:val="none"/>
        </w:rPr>
      </w:pPr>
    </w:p>
    <w:p>
      <w:pPr>
        <w:pStyle w:val="50"/>
        <w:rPr>
          <w:rFonts w:asciiTheme="majorEastAsia" w:hAnsiTheme="majorEastAsia" w:eastAsiaTheme="majorEastAsia"/>
          <w:color w:val="000000" w:themeColor="text1"/>
          <w:highlight w:val="none"/>
        </w:rPr>
      </w:pPr>
    </w:p>
    <w:p>
      <w:pPr>
        <w:pStyle w:val="50"/>
        <w:rPr>
          <w:rFonts w:asciiTheme="majorEastAsia" w:hAnsiTheme="majorEastAsia" w:eastAsiaTheme="majorEastAsia"/>
          <w:color w:val="000000" w:themeColor="text1"/>
          <w:highlight w:val="none"/>
        </w:rPr>
      </w:pPr>
    </w:p>
    <w:p>
      <w:pPr>
        <w:pStyle w:val="50"/>
        <w:rPr>
          <w:rFonts w:asciiTheme="majorEastAsia" w:hAnsiTheme="majorEastAsia" w:eastAsiaTheme="majorEastAsia"/>
          <w:color w:val="000000" w:themeColor="text1"/>
          <w:highlight w:val="none"/>
        </w:rPr>
      </w:pPr>
    </w:p>
    <w:p>
      <w:pPr>
        <w:pStyle w:val="50"/>
        <w:rPr>
          <w:rFonts w:asciiTheme="majorEastAsia" w:hAnsiTheme="majorEastAsia" w:eastAsiaTheme="majorEastAsia"/>
          <w:color w:val="000000" w:themeColor="text1"/>
          <w:highlight w:val="none"/>
        </w:rPr>
      </w:pPr>
    </w:p>
    <w:p>
      <w:pPr>
        <w:pStyle w:val="50"/>
        <w:rPr>
          <w:rFonts w:asciiTheme="majorEastAsia" w:hAnsiTheme="majorEastAsia" w:eastAsiaTheme="majorEastAsia"/>
          <w:color w:val="000000" w:themeColor="text1"/>
          <w:highlight w:val="none"/>
        </w:rPr>
      </w:pPr>
    </w:p>
    <w:p>
      <w:pPr>
        <w:pStyle w:val="5"/>
        <w:jc w:val="center"/>
        <w:rPr>
          <w:rFonts w:cs="仿宋" w:asciiTheme="majorEastAsia" w:hAnsiTheme="majorEastAsia" w:eastAsiaTheme="majorEastAsia"/>
          <w:b w:val="0"/>
          <w:color w:val="000000" w:themeColor="text1"/>
          <w:sz w:val="36"/>
          <w:szCs w:val="36"/>
          <w:highlight w:val="none"/>
        </w:rPr>
      </w:pPr>
      <w:r>
        <w:rPr>
          <w:rFonts w:hint="eastAsia" w:cs="仿宋" w:asciiTheme="majorEastAsia" w:hAnsiTheme="majorEastAsia" w:eastAsiaTheme="majorEastAsia"/>
          <w:b w:val="0"/>
          <w:color w:val="000000" w:themeColor="text1"/>
          <w:sz w:val="36"/>
          <w:szCs w:val="36"/>
          <w:highlight w:val="none"/>
        </w:rPr>
        <w:t>第六章 投标文件格式</w:t>
      </w:r>
      <w:bookmarkEnd w:id="43"/>
      <w:bookmarkEnd w:id="44"/>
      <w:bookmarkEnd w:id="45"/>
    </w:p>
    <w:p>
      <w:pPr>
        <w:spacing w:line="360" w:lineRule="auto"/>
        <w:rPr>
          <w:rFonts w:cs="Arial" w:asciiTheme="majorEastAsia" w:hAnsiTheme="majorEastAsia" w:eastAsiaTheme="majorEastAsia"/>
          <w:color w:val="000000" w:themeColor="text1"/>
          <w:szCs w:val="21"/>
          <w:highlight w:val="none"/>
        </w:rPr>
      </w:pPr>
    </w:p>
    <w:p>
      <w:pPr>
        <w:spacing w:line="360" w:lineRule="auto"/>
        <w:rPr>
          <w:rFonts w:cs="Arial" w:asciiTheme="majorEastAsia" w:hAnsiTheme="majorEastAsia" w:eastAsiaTheme="majorEastAsia"/>
          <w:color w:val="000000" w:themeColor="text1"/>
          <w:szCs w:val="21"/>
          <w:highlight w:val="none"/>
        </w:rPr>
        <w:sectPr>
          <w:headerReference r:id="rId12" w:type="default"/>
          <w:footerReference r:id="rId13" w:type="default"/>
          <w:pgSz w:w="11906" w:h="16838"/>
          <w:pgMar w:top="1418" w:right="1134" w:bottom="1418" w:left="1134" w:header="851" w:footer="992" w:gutter="0"/>
          <w:cols w:space="720" w:num="1"/>
          <w:docGrid w:type="lines" w:linePitch="312" w:charSpace="0"/>
        </w:sectPr>
      </w:pPr>
    </w:p>
    <w:p>
      <w:pPr>
        <w:pStyle w:val="3"/>
        <w:kinsoku w:val="0"/>
        <w:overflowPunct w:val="0"/>
        <w:jc w:val="center"/>
        <w:rPr>
          <w:rFonts w:asciiTheme="majorEastAsia" w:hAnsiTheme="majorEastAsia" w:eastAsiaTheme="majorEastAsia"/>
          <w:b/>
          <w:bCs/>
          <w:color w:val="000000" w:themeColor="text1"/>
          <w:spacing w:val="2"/>
          <w:sz w:val="44"/>
          <w:szCs w:val="44"/>
          <w:highlight w:val="none"/>
        </w:rPr>
      </w:pPr>
    </w:p>
    <w:p>
      <w:pPr>
        <w:pStyle w:val="3"/>
        <w:kinsoku w:val="0"/>
        <w:overflowPunct w:val="0"/>
        <w:jc w:val="center"/>
        <w:outlineLvl w:val="0"/>
        <w:rPr>
          <w:rFonts w:cs="仿宋" w:asciiTheme="majorEastAsia" w:hAnsiTheme="majorEastAsia" w:eastAsiaTheme="majorEastAsia"/>
          <w:color w:val="000000" w:themeColor="text1"/>
          <w:sz w:val="44"/>
          <w:szCs w:val="44"/>
          <w:highlight w:val="none"/>
        </w:rPr>
      </w:pPr>
      <w:bookmarkStart w:id="46" w:name="_Toc21985"/>
      <w:r>
        <w:rPr>
          <w:rFonts w:hint="eastAsia" w:cs="仿宋" w:asciiTheme="majorEastAsia" w:hAnsiTheme="majorEastAsia" w:eastAsiaTheme="majorEastAsia"/>
          <w:b/>
          <w:bCs/>
          <w:color w:val="000000" w:themeColor="text1"/>
          <w:spacing w:val="2"/>
          <w:sz w:val="44"/>
          <w:szCs w:val="44"/>
          <w:highlight w:val="none"/>
        </w:rPr>
        <w:t>投标文件</w:t>
      </w:r>
      <w:bookmarkEnd w:id="46"/>
    </w:p>
    <w:p>
      <w:pPr>
        <w:pStyle w:val="3"/>
        <w:kinsoku w:val="0"/>
        <w:overflowPunct w:val="0"/>
        <w:spacing w:before="9"/>
        <w:rPr>
          <w:rFonts w:asciiTheme="majorEastAsia" w:hAnsiTheme="majorEastAsia" w:eastAsiaTheme="majorEastAsia"/>
          <w:b/>
          <w:bCs/>
          <w:color w:val="000000" w:themeColor="text1"/>
          <w:sz w:val="86"/>
          <w:szCs w:val="86"/>
          <w:highlight w:val="none"/>
        </w:rPr>
      </w:pPr>
    </w:p>
    <w:p>
      <w:pPr>
        <w:spacing w:line="360" w:lineRule="auto"/>
        <w:ind w:left="1050" w:leftChars="500" w:firstLine="1800" w:firstLineChars="600"/>
        <w:outlineLvl w:val="0"/>
        <w:rPr>
          <w:rFonts w:cs="仿宋" w:asciiTheme="majorEastAsia" w:hAnsiTheme="majorEastAsia" w:eastAsiaTheme="majorEastAsia"/>
          <w:b/>
          <w:color w:val="000000" w:themeColor="text1"/>
          <w:sz w:val="30"/>
          <w:szCs w:val="30"/>
          <w:highlight w:val="none"/>
        </w:rPr>
      </w:pPr>
      <w:bookmarkStart w:id="47" w:name="_Toc30099"/>
      <w:r>
        <w:rPr>
          <w:rFonts w:hint="eastAsia" w:cs="仿宋" w:asciiTheme="majorEastAsia" w:hAnsiTheme="majorEastAsia" w:eastAsiaTheme="majorEastAsia"/>
          <w:color w:val="000000" w:themeColor="text1"/>
          <w:sz w:val="30"/>
          <w:szCs w:val="30"/>
          <w:highlight w:val="none"/>
        </w:rPr>
        <w:t>项目编号：</w:t>
      </w:r>
      <w:bookmarkEnd w:id="47"/>
    </w:p>
    <w:p>
      <w:pPr>
        <w:pStyle w:val="123"/>
        <w:kinsoku w:val="0"/>
        <w:overflowPunct w:val="0"/>
        <w:spacing w:before="0"/>
        <w:ind w:left="1320" w:firstLine="1221"/>
        <w:outlineLvl w:val="9"/>
        <w:rPr>
          <w:rFonts w:asciiTheme="majorEastAsia" w:hAnsiTheme="majorEastAsia" w:eastAsiaTheme="majorEastAsia"/>
          <w:b w:val="0"/>
          <w:bCs w:val="0"/>
          <w:color w:val="000000" w:themeColor="text1"/>
          <w:highlight w:val="none"/>
        </w:rPr>
      </w:pPr>
    </w:p>
    <w:p>
      <w:pPr>
        <w:pStyle w:val="3"/>
        <w:kinsoku w:val="0"/>
        <w:overflowPunct w:val="0"/>
        <w:rPr>
          <w:rFonts w:asciiTheme="majorEastAsia" w:hAnsiTheme="majorEastAsia" w:eastAsiaTheme="majorEastAsia"/>
          <w:b/>
          <w:bCs/>
          <w:color w:val="000000" w:themeColor="text1"/>
          <w:sz w:val="28"/>
          <w:szCs w:val="28"/>
          <w:highlight w:val="none"/>
        </w:rPr>
      </w:pPr>
    </w:p>
    <w:p>
      <w:pPr>
        <w:pStyle w:val="3"/>
        <w:kinsoku w:val="0"/>
        <w:overflowPunct w:val="0"/>
        <w:rPr>
          <w:rFonts w:asciiTheme="majorEastAsia" w:hAnsiTheme="majorEastAsia" w:eastAsiaTheme="majorEastAsia"/>
          <w:b/>
          <w:bCs/>
          <w:color w:val="000000" w:themeColor="text1"/>
          <w:sz w:val="28"/>
          <w:szCs w:val="28"/>
          <w:highlight w:val="none"/>
        </w:rPr>
      </w:pPr>
    </w:p>
    <w:p>
      <w:pPr>
        <w:pStyle w:val="3"/>
        <w:kinsoku w:val="0"/>
        <w:overflowPunct w:val="0"/>
        <w:rPr>
          <w:rFonts w:asciiTheme="majorEastAsia" w:hAnsiTheme="majorEastAsia" w:eastAsiaTheme="majorEastAsia"/>
          <w:b/>
          <w:bCs/>
          <w:color w:val="000000" w:themeColor="text1"/>
          <w:sz w:val="28"/>
          <w:szCs w:val="28"/>
          <w:highlight w:val="none"/>
        </w:rPr>
      </w:pPr>
    </w:p>
    <w:p>
      <w:pPr>
        <w:pStyle w:val="3"/>
        <w:kinsoku w:val="0"/>
        <w:overflowPunct w:val="0"/>
        <w:rPr>
          <w:rFonts w:asciiTheme="majorEastAsia" w:hAnsiTheme="majorEastAsia" w:eastAsiaTheme="majorEastAsia"/>
          <w:b/>
          <w:bCs/>
          <w:color w:val="000000" w:themeColor="text1"/>
          <w:sz w:val="28"/>
          <w:szCs w:val="28"/>
          <w:highlight w:val="none"/>
        </w:rPr>
      </w:pPr>
    </w:p>
    <w:p>
      <w:pPr>
        <w:pStyle w:val="3"/>
        <w:kinsoku w:val="0"/>
        <w:overflowPunct w:val="0"/>
        <w:rPr>
          <w:rFonts w:asciiTheme="majorEastAsia" w:hAnsiTheme="majorEastAsia" w:eastAsiaTheme="majorEastAsia"/>
          <w:b/>
          <w:bCs/>
          <w:color w:val="000000" w:themeColor="text1"/>
          <w:sz w:val="28"/>
          <w:szCs w:val="28"/>
          <w:highlight w:val="none"/>
        </w:rPr>
      </w:pPr>
    </w:p>
    <w:p>
      <w:pPr>
        <w:pStyle w:val="3"/>
        <w:kinsoku w:val="0"/>
        <w:overflowPunct w:val="0"/>
        <w:rPr>
          <w:rFonts w:asciiTheme="majorEastAsia" w:hAnsiTheme="majorEastAsia" w:eastAsiaTheme="majorEastAsia"/>
          <w:b/>
          <w:bCs/>
          <w:color w:val="000000" w:themeColor="text1"/>
          <w:sz w:val="28"/>
          <w:szCs w:val="28"/>
          <w:highlight w:val="none"/>
        </w:rPr>
      </w:pPr>
    </w:p>
    <w:p>
      <w:pPr>
        <w:pStyle w:val="3"/>
        <w:tabs>
          <w:tab w:val="left" w:pos="6041"/>
        </w:tabs>
        <w:kinsoku w:val="0"/>
        <w:overflowPunct w:val="0"/>
        <w:spacing w:line="366" w:lineRule="auto"/>
        <w:ind w:left="1306" w:right="1998" w:firstLine="14"/>
        <w:rPr>
          <w:rFonts w:cs="仿宋" w:asciiTheme="majorEastAsia" w:hAnsiTheme="majorEastAsia" w:eastAsiaTheme="majorEastAsia"/>
          <w:color w:val="000000" w:themeColor="text1"/>
          <w:spacing w:val="23"/>
          <w:sz w:val="30"/>
          <w:szCs w:val="30"/>
          <w:highlight w:val="none"/>
        </w:rPr>
      </w:pPr>
      <w:r>
        <w:rPr>
          <w:rFonts w:hint="eastAsia" w:cs="仿宋" w:asciiTheme="majorEastAsia" w:hAnsiTheme="majorEastAsia" w:eastAsiaTheme="majorEastAsia"/>
          <w:color w:val="000000" w:themeColor="text1"/>
          <w:spacing w:val="16"/>
          <w:w w:val="95"/>
          <w:sz w:val="30"/>
          <w:szCs w:val="30"/>
          <w:highlight w:val="none"/>
        </w:rPr>
        <w:t>供应商：</w:t>
      </w:r>
      <w:r>
        <w:rPr>
          <w:rFonts w:hint="eastAsia" w:cs="仿宋" w:asciiTheme="majorEastAsia" w:hAnsiTheme="majorEastAsia" w:eastAsiaTheme="majorEastAsia"/>
          <w:color w:val="000000" w:themeColor="text1"/>
          <w:spacing w:val="16"/>
          <w:w w:val="95"/>
          <w:sz w:val="30"/>
          <w:szCs w:val="30"/>
          <w:highlight w:val="none"/>
          <w:u w:val="single"/>
        </w:rPr>
        <w:tab/>
      </w:r>
      <w:r>
        <w:rPr>
          <w:rFonts w:hint="eastAsia" w:cs="仿宋" w:asciiTheme="majorEastAsia" w:hAnsiTheme="majorEastAsia" w:eastAsiaTheme="majorEastAsia"/>
          <w:color w:val="000000" w:themeColor="text1"/>
          <w:sz w:val="30"/>
          <w:szCs w:val="30"/>
          <w:highlight w:val="none"/>
          <w:u w:val="single"/>
        </w:rPr>
        <w:t>（公章）</w:t>
      </w:r>
    </w:p>
    <w:p>
      <w:pPr>
        <w:pStyle w:val="3"/>
        <w:tabs>
          <w:tab w:val="left" w:pos="6041"/>
        </w:tabs>
        <w:kinsoku w:val="0"/>
        <w:overflowPunct w:val="0"/>
        <w:spacing w:line="366" w:lineRule="auto"/>
        <w:ind w:left="1306" w:right="1998" w:firstLine="14"/>
        <w:rPr>
          <w:rFonts w:cs="仿宋" w:asciiTheme="majorEastAsia" w:hAnsiTheme="majorEastAsia" w:eastAsiaTheme="majorEastAsia"/>
          <w:color w:val="000000" w:themeColor="text1"/>
          <w:sz w:val="30"/>
          <w:szCs w:val="30"/>
          <w:highlight w:val="none"/>
        </w:rPr>
      </w:pPr>
      <w:r>
        <w:rPr>
          <w:rFonts w:hint="eastAsia" w:cs="仿宋" w:asciiTheme="majorEastAsia" w:hAnsiTheme="majorEastAsia" w:eastAsiaTheme="majorEastAsia"/>
          <w:color w:val="000000" w:themeColor="text1"/>
          <w:spacing w:val="-1"/>
          <w:sz w:val="30"/>
          <w:szCs w:val="30"/>
          <w:highlight w:val="none"/>
        </w:rPr>
        <w:t>法定代表人（或授权委托人）：</w:t>
      </w:r>
      <w:r>
        <w:rPr>
          <w:rFonts w:hint="eastAsia" w:cs="仿宋" w:asciiTheme="majorEastAsia" w:hAnsiTheme="majorEastAsia" w:eastAsiaTheme="majorEastAsia"/>
          <w:color w:val="000000" w:themeColor="text1"/>
          <w:spacing w:val="-1"/>
          <w:sz w:val="30"/>
          <w:szCs w:val="30"/>
          <w:highlight w:val="none"/>
          <w:u w:val="single"/>
        </w:rPr>
        <w:tab/>
      </w:r>
      <w:r>
        <w:rPr>
          <w:rFonts w:hint="eastAsia" w:cs="仿宋" w:asciiTheme="majorEastAsia" w:hAnsiTheme="majorEastAsia" w:eastAsiaTheme="majorEastAsia"/>
          <w:color w:val="000000" w:themeColor="text1"/>
          <w:sz w:val="30"/>
          <w:szCs w:val="30"/>
          <w:highlight w:val="none"/>
          <w:u w:val="single"/>
        </w:rPr>
        <w:t>（签字或盖章）</w:t>
      </w:r>
    </w:p>
    <w:p>
      <w:pPr>
        <w:pStyle w:val="3"/>
        <w:kinsoku w:val="0"/>
        <w:overflowPunct w:val="0"/>
        <w:rPr>
          <w:rFonts w:cs="仿宋" w:asciiTheme="majorEastAsia" w:hAnsiTheme="majorEastAsia" w:eastAsiaTheme="majorEastAsia"/>
          <w:color w:val="000000" w:themeColor="text1"/>
          <w:sz w:val="30"/>
          <w:szCs w:val="30"/>
          <w:highlight w:val="none"/>
        </w:rPr>
      </w:pPr>
    </w:p>
    <w:p>
      <w:pPr>
        <w:pStyle w:val="3"/>
        <w:tabs>
          <w:tab w:val="left" w:pos="1314"/>
          <w:tab w:val="left" w:pos="1914"/>
          <w:tab w:val="left" w:pos="2514"/>
        </w:tabs>
        <w:kinsoku w:val="0"/>
        <w:overflowPunct w:val="0"/>
        <w:spacing w:before="7"/>
        <w:ind w:left="114"/>
        <w:jc w:val="center"/>
        <w:outlineLvl w:val="0"/>
        <w:rPr>
          <w:rFonts w:cs="仿宋" w:asciiTheme="majorEastAsia" w:hAnsiTheme="majorEastAsia" w:eastAsiaTheme="majorEastAsia"/>
          <w:color w:val="000000" w:themeColor="text1"/>
          <w:sz w:val="30"/>
          <w:szCs w:val="30"/>
          <w:highlight w:val="none"/>
        </w:rPr>
      </w:pPr>
      <w:bookmarkStart w:id="48" w:name="_Toc12364"/>
      <w:r>
        <w:rPr>
          <w:rFonts w:hint="eastAsia" w:cs="仿宋" w:asciiTheme="majorEastAsia" w:hAnsiTheme="majorEastAsia" w:eastAsiaTheme="majorEastAsia"/>
          <w:color w:val="000000" w:themeColor="text1"/>
          <w:sz w:val="30"/>
          <w:szCs w:val="30"/>
          <w:highlight w:val="none"/>
        </w:rPr>
        <w:t>日期：</w:t>
      </w:r>
      <w:r>
        <w:rPr>
          <w:rFonts w:hint="eastAsia" w:cs="仿宋" w:asciiTheme="majorEastAsia" w:hAnsiTheme="majorEastAsia" w:eastAsiaTheme="majorEastAsia"/>
          <w:color w:val="000000" w:themeColor="text1"/>
          <w:sz w:val="30"/>
          <w:szCs w:val="30"/>
          <w:highlight w:val="none"/>
        </w:rPr>
        <w:tab/>
      </w:r>
      <w:r>
        <w:rPr>
          <w:rFonts w:hint="eastAsia" w:cs="仿宋" w:asciiTheme="majorEastAsia" w:hAnsiTheme="majorEastAsia" w:eastAsiaTheme="majorEastAsia"/>
          <w:color w:val="000000" w:themeColor="text1"/>
          <w:sz w:val="30"/>
          <w:szCs w:val="30"/>
          <w:highlight w:val="none"/>
        </w:rPr>
        <w:t>年</w:t>
      </w:r>
      <w:r>
        <w:rPr>
          <w:rFonts w:hint="eastAsia" w:cs="仿宋" w:asciiTheme="majorEastAsia" w:hAnsiTheme="majorEastAsia" w:eastAsiaTheme="majorEastAsia"/>
          <w:color w:val="000000" w:themeColor="text1"/>
          <w:sz w:val="30"/>
          <w:szCs w:val="30"/>
          <w:highlight w:val="none"/>
        </w:rPr>
        <w:tab/>
      </w:r>
      <w:r>
        <w:rPr>
          <w:rFonts w:hint="eastAsia" w:cs="仿宋" w:asciiTheme="majorEastAsia" w:hAnsiTheme="majorEastAsia" w:eastAsiaTheme="majorEastAsia"/>
          <w:color w:val="000000" w:themeColor="text1"/>
          <w:sz w:val="30"/>
          <w:szCs w:val="30"/>
          <w:highlight w:val="none"/>
        </w:rPr>
        <w:t>月</w:t>
      </w:r>
      <w:r>
        <w:rPr>
          <w:rFonts w:hint="eastAsia" w:cs="仿宋" w:asciiTheme="majorEastAsia" w:hAnsiTheme="majorEastAsia" w:eastAsiaTheme="majorEastAsia"/>
          <w:color w:val="000000" w:themeColor="text1"/>
          <w:sz w:val="30"/>
          <w:szCs w:val="30"/>
          <w:highlight w:val="none"/>
        </w:rPr>
        <w:tab/>
      </w:r>
      <w:r>
        <w:rPr>
          <w:rFonts w:hint="eastAsia" w:cs="仿宋" w:asciiTheme="majorEastAsia" w:hAnsiTheme="majorEastAsia" w:eastAsiaTheme="majorEastAsia"/>
          <w:color w:val="000000" w:themeColor="text1"/>
          <w:sz w:val="30"/>
          <w:szCs w:val="30"/>
          <w:highlight w:val="none"/>
        </w:rPr>
        <w:t>日</w:t>
      </w:r>
      <w:bookmarkEnd w:id="48"/>
    </w:p>
    <w:p>
      <w:pPr>
        <w:pStyle w:val="3"/>
        <w:kinsoku w:val="0"/>
        <w:overflowPunct w:val="0"/>
        <w:spacing w:before="130" w:line="355" w:lineRule="auto"/>
        <w:ind w:right="7" w:firstLine="480"/>
        <w:jc w:val="center"/>
        <w:rPr>
          <w:rFonts w:asciiTheme="majorEastAsia" w:hAnsiTheme="majorEastAsia" w:eastAsiaTheme="majorEastAsia"/>
          <w:b/>
          <w:color w:val="000000" w:themeColor="text1"/>
          <w:spacing w:val="4"/>
          <w:highlight w:val="none"/>
        </w:rPr>
      </w:pPr>
    </w:p>
    <w:p>
      <w:pPr>
        <w:pStyle w:val="3"/>
        <w:kinsoku w:val="0"/>
        <w:overflowPunct w:val="0"/>
        <w:spacing w:before="130" w:line="355" w:lineRule="auto"/>
        <w:ind w:right="7" w:firstLine="480"/>
        <w:jc w:val="center"/>
        <w:rPr>
          <w:rFonts w:asciiTheme="majorEastAsia" w:hAnsiTheme="majorEastAsia" w:eastAsiaTheme="majorEastAsia"/>
          <w:b/>
          <w:color w:val="000000" w:themeColor="text1"/>
          <w:spacing w:val="4"/>
          <w:highlight w:val="none"/>
        </w:rPr>
      </w:pPr>
    </w:p>
    <w:p>
      <w:pPr>
        <w:pStyle w:val="4"/>
        <w:rPr>
          <w:rFonts w:asciiTheme="majorEastAsia" w:hAnsiTheme="majorEastAsia" w:eastAsiaTheme="majorEastAsia"/>
          <w:b/>
          <w:color w:val="000000" w:themeColor="text1"/>
          <w:spacing w:val="4"/>
          <w:highlight w:val="none"/>
        </w:rPr>
      </w:pPr>
    </w:p>
    <w:p>
      <w:pPr>
        <w:pStyle w:val="4"/>
        <w:rPr>
          <w:rFonts w:asciiTheme="majorEastAsia" w:hAnsiTheme="majorEastAsia" w:eastAsiaTheme="majorEastAsia"/>
          <w:b/>
          <w:color w:val="000000" w:themeColor="text1"/>
          <w:spacing w:val="4"/>
          <w:highlight w:val="none"/>
        </w:rPr>
      </w:pPr>
    </w:p>
    <w:p>
      <w:pPr>
        <w:pStyle w:val="4"/>
        <w:rPr>
          <w:rFonts w:asciiTheme="majorEastAsia" w:hAnsiTheme="majorEastAsia" w:eastAsiaTheme="majorEastAsia"/>
          <w:b/>
          <w:color w:val="000000" w:themeColor="text1"/>
          <w:spacing w:val="4"/>
          <w:highlight w:val="none"/>
        </w:rPr>
      </w:pPr>
    </w:p>
    <w:p>
      <w:pPr>
        <w:pStyle w:val="4"/>
        <w:rPr>
          <w:rFonts w:asciiTheme="majorEastAsia" w:hAnsiTheme="majorEastAsia" w:eastAsiaTheme="majorEastAsia"/>
          <w:b/>
          <w:color w:val="000000" w:themeColor="text1"/>
          <w:spacing w:val="4"/>
          <w:highlight w:val="none"/>
        </w:rPr>
      </w:pPr>
    </w:p>
    <w:p>
      <w:pPr>
        <w:pStyle w:val="4"/>
        <w:rPr>
          <w:rFonts w:asciiTheme="majorEastAsia" w:hAnsiTheme="majorEastAsia" w:eastAsiaTheme="majorEastAsia"/>
          <w:b/>
          <w:color w:val="000000" w:themeColor="text1"/>
          <w:spacing w:val="4"/>
          <w:highlight w:val="none"/>
        </w:rPr>
      </w:pPr>
    </w:p>
    <w:p>
      <w:pPr>
        <w:pStyle w:val="4"/>
        <w:rPr>
          <w:rFonts w:asciiTheme="majorEastAsia" w:hAnsiTheme="majorEastAsia" w:eastAsiaTheme="majorEastAsia"/>
          <w:b/>
          <w:color w:val="000000" w:themeColor="text1"/>
          <w:spacing w:val="4"/>
          <w:highlight w:val="none"/>
        </w:rPr>
      </w:pPr>
    </w:p>
    <w:p>
      <w:pPr>
        <w:pStyle w:val="3"/>
        <w:kinsoku w:val="0"/>
        <w:overflowPunct w:val="0"/>
        <w:spacing w:before="130" w:line="355" w:lineRule="auto"/>
        <w:ind w:right="7" w:firstLine="480"/>
        <w:jc w:val="center"/>
        <w:rPr>
          <w:rFonts w:cs="仿宋" w:asciiTheme="majorEastAsia" w:hAnsiTheme="majorEastAsia" w:eastAsiaTheme="majorEastAsia"/>
          <w:b/>
          <w:color w:val="000000" w:themeColor="text1"/>
          <w:spacing w:val="4"/>
          <w:highlight w:val="none"/>
        </w:rPr>
      </w:pPr>
      <w:r>
        <w:rPr>
          <w:rFonts w:hint="eastAsia" w:cs="仿宋" w:asciiTheme="majorEastAsia" w:hAnsiTheme="majorEastAsia" w:eastAsiaTheme="majorEastAsia"/>
          <w:b/>
          <w:color w:val="000000" w:themeColor="text1"/>
          <w:spacing w:val="4"/>
          <w:highlight w:val="none"/>
        </w:rPr>
        <w:t>目    录</w:t>
      </w:r>
    </w:p>
    <w:p>
      <w:pPr>
        <w:pStyle w:val="3"/>
        <w:rPr>
          <w:rFonts w:cs="仿宋" w:asciiTheme="majorEastAsia" w:hAnsiTheme="majorEastAsia" w:eastAsiaTheme="majorEastAsia"/>
          <w:b/>
          <w:color w:val="000000" w:themeColor="text1"/>
          <w:highlight w:val="none"/>
        </w:rPr>
      </w:pPr>
      <w:r>
        <w:rPr>
          <w:rFonts w:hint="eastAsia" w:cs="仿宋" w:asciiTheme="majorEastAsia" w:hAnsiTheme="majorEastAsia" w:eastAsiaTheme="majorEastAsia"/>
          <w:b/>
          <w:color w:val="000000" w:themeColor="text1"/>
          <w:highlight w:val="none"/>
        </w:rPr>
        <w:t>一、商务部分</w:t>
      </w:r>
    </w:p>
    <w:p>
      <w:pPr>
        <w:pStyle w:val="3"/>
        <w:ind w:firstLine="420" w:firstLineChars="200"/>
        <w:rPr>
          <w:rFonts w:cs="仿宋" w:asciiTheme="majorEastAsia" w:hAnsiTheme="majorEastAsia" w:eastAsiaTheme="majorEastAsia"/>
          <w:color w:val="000000" w:themeColor="text1"/>
          <w:highlight w:val="none"/>
        </w:rPr>
      </w:pPr>
      <w:r>
        <w:rPr>
          <w:rFonts w:hint="eastAsia" w:cs="仿宋" w:asciiTheme="majorEastAsia" w:hAnsiTheme="majorEastAsia" w:eastAsiaTheme="majorEastAsia"/>
          <w:color w:val="000000" w:themeColor="text1"/>
          <w:highlight w:val="none"/>
        </w:rPr>
        <w:t>(1)投标函；</w:t>
      </w:r>
    </w:p>
    <w:p>
      <w:pPr>
        <w:pStyle w:val="3"/>
        <w:ind w:firstLine="420" w:firstLineChars="200"/>
        <w:rPr>
          <w:rFonts w:cs="仿宋" w:asciiTheme="majorEastAsia" w:hAnsiTheme="majorEastAsia" w:eastAsiaTheme="majorEastAsia"/>
          <w:color w:val="000000" w:themeColor="text1"/>
          <w:highlight w:val="none"/>
        </w:rPr>
      </w:pPr>
      <w:r>
        <w:rPr>
          <w:rFonts w:hint="eastAsia" w:cs="仿宋" w:asciiTheme="majorEastAsia" w:hAnsiTheme="majorEastAsia" w:eastAsiaTheme="majorEastAsia"/>
          <w:color w:val="000000" w:themeColor="text1"/>
          <w:highlight w:val="none"/>
        </w:rPr>
        <w:t xml:space="preserve">(2)法定代表人身份证明（附法定代表人身份证复印件）； </w:t>
      </w:r>
    </w:p>
    <w:p>
      <w:pPr>
        <w:pStyle w:val="3"/>
        <w:ind w:firstLine="420" w:firstLineChars="200"/>
        <w:rPr>
          <w:rFonts w:cs="仿宋" w:asciiTheme="majorEastAsia" w:hAnsiTheme="majorEastAsia" w:eastAsiaTheme="majorEastAsia"/>
          <w:color w:val="000000" w:themeColor="text1"/>
          <w:highlight w:val="none"/>
        </w:rPr>
      </w:pPr>
      <w:r>
        <w:rPr>
          <w:rFonts w:hint="eastAsia" w:cs="仿宋" w:asciiTheme="majorEastAsia" w:hAnsiTheme="majorEastAsia" w:eastAsiaTheme="majorEastAsia"/>
          <w:color w:val="000000" w:themeColor="text1"/>
          <w:highlight w:val="none"/>
        </w:rPr>
        <w:t xml:space="preserve">(3)委托授权书（附被授权人身份证复印件）； </w:t>
      </w:r>
    </w:p>
    <w:p>
      <w:pPr>
        <w:pStyle w:val="3"/>
        <w:ind w:firstLine="420" w:firstLineChars="200"/>
        <w:rPr>
          <w:rFonts w:cs="仿宋" w:asciiTheme="majorEastAsia" w:hAnsiTheme="majorEastAsia" w:eastAsiaTheme="majorEastAsia"/>
          <w:color w:val="000000" w:themeColor="text1"/>
          <w:highlight w:val="none"/>
        </w:rPr>
      </w:pPr>
      <w:r>
        <w:rPr>
          <w:rFonts w:hint="eastAsia" w:cs="仿宋" w:asciiTheme="majorEastAsia" w:hAnsiTheme="majorEastAsia" w:eastAsiaTheme="majorEastAsia"/>
          <w:color w:val="000000" w:themeColor="text1"/>
          <w:highlight w:val="none"/>
        </w:rPr>
        <w:t xml:space="preserve">(4)投标保证金缴纳凭证（复印件加盖公章）； </w:t>
      </w:r>
    </w:p>
    <w:p>
      <w:pPr>
        <w:pStyle w:val="3"/>
        <w:ind w:firstLine="420" w:firstLineChars="200"/>
        <w:rPr>
          <w:rFonts w:cs="仿宋" w:asciiTheme="majorEastAsia" w:hAnsiTheme="majorEastAsia" w:eastAsiaTheme="majorEastAsia"/>
          <w:color w:val="000000" w:themeColor="text1"/>
          <w:highlight w:val="none"/>
        </w:rPr>
      </w:pPr>
      <w:r>
        <w:rPr>
          <w:rFonts w:hint="eastAsia" w:cs="仿宋" w:asciiTheme="majorEastAsia" w:hAnsiTheme="majorEastAsia" w:eastAsiaTheme="majorEastAsia"/>
          <w:color w:val="000000" w:themeColor="text1"/>
          <w:highlight w:val="none"/>
        </w:rPr>
        <w:t>(5)投标报价单；</w:t>
      </w:r>
    </w:p>
    <w:p>
      <w:pPr>
        <w:pStyle w:val="3"/>
        <w:ind w:firstLine="420" w:firstLineChars="200"/>
        <w:rPr>
          <w:rFonts w:cs="仿宋" w:asciiTheme="majorEastAsia" w:hAnsiTheme="majorEastAsia" w:eastAsiaTheme="majorEastAsia"/>
          <w:color w:val="000000" w:themeColor="text1"/>
          <w:highlight w:val="none"/>
        </w:rPr>
      </w:pPr>
      <w:r>
        <w:rPr>
          <w:rFonts w:hint="eastAsia" w:cs="仿宋" w:asciiTheme="majorEastAsia" w:hAnsiTheme="majorEastAsia" w:eastAsiaTheme="majorEastAsia"/>
          <w:color w:val="000000" w:themeColor="text1"/>
          <w:highlight w:val="none"/>
        </w:rPr>
        <w:t xml:space="preserve">(6)投标报价汇总表； </w:t>
      </w:r>
    </w:p>
    <w:p>
      <w:pPr>
        <w:pStyle w:val="3"/>
        <w:ind w:firstLine="420" w:firstLineChars="200"/>
        <w:rPr>
          <w:rFonts w:cs="仿宋" w:asciiTheme="majorEastAsia" w:hAnsiTheme="majorEastAsia" w:eastAsiaTheme="majorEastAsia"/>
          <w:color w:val="000000" w:themeColor="text1"/>
          <w:highlight w:val="none"/>
        </w:rPr>
      </w:pPr>
      <w:r>
        <w:rPr>
          <w:rFonts w:hint="eastAsia" w:cs="仿宋" w:asciiTheme="majorEastAsia" w:hAnsiTheme="majorEastAsia" w:eastAsiaTheme="majorEastAsia"/>
          <w:color w:val="000000" w:themeColor="text1"/>
          <w:highlight w:val="none"/>
        </w:rPr>
        <w:t>(7)供应商基本情况；</w:t>
      </w:r>
    </w:p>
    <w:p>
      <w:pPr>
        <w:pStyle w:val="3"/>
        <w:ind w:firstLine="420" w:firstLineChars="200"/>
        <w:rPr>
          <w:rFonts w:cs="仿宋" w:asciiTheme="majorEastAsia" w:hAnsiTheme="majorEastAsia" w:eastAsiaTheme="majorEastAsia"/>
          <w:color w:val="000000" w:themeColor="text1"/>
          <w:highlight w:val="none"/>
        </w:rPr>
      </w:pPr>
      <w:r>
        <w:rPr>
          <w:rFonts w:hint="eastAsia" w:cs="仿宋" w:asciiTheme="majorEastAsia" w:hAnsiTheme="majorEastAsia" w:eastAsiaTheme="majorEastAsia"/>
          <w:color w:val="000000" w:themeColor="text1"/>
          <w:highlight w:val="none"/>
        </w:rPr>
        <w:t>1）供应商基本情况表；</w:t>
      </w:r>
    </w:p>
    <w:p>
      <w:pPr>
        <w:pStyle w:val="3"/>
        <w:ind w:firstLine="420" w:firstLineChars="200"/>
        <w:rPr>
          <w:rFonts w:cs="仿宋" w:asciiTheme="majorEastAsia" w:hAnsiTheme="majorEastAsia" w:eastAsiaTheme="majorEastAsia"/>
          <w:color w:val="000000" w:themeColor="text1"/>
          <w:highlight w:val="none"/>
        </w:rPr>
      </w:pPr>
      <w:r>
        <w:rPr>
          <w:rFonts w:hint="eastAsia" w:cs="仿宋" w:asciiTheme="majorEastAsia" w:hAnsiTheme="majorEastAsia" w:eastAsiaTheme="majorEastAsia"/>
          <w:color w:val="000000" w:themeColor="text1"/>
          <w:highlight w:val="none"/>
        </w:rPr>
        <w:t>2）营业执照、公司资质证书(如有)（复印件加盖公章）；</w:t>
      </w:r>
    </w:p>
    <w:p>
      <w:pPr>
        <w:pStyle w:val="3"/>
        <w:ind w:firstLine="420" w:firstLineChars="200"/>
        <w:rPr>
          <w:rFonts w:cs="仿宋" w:asciiTheme="majorEastAsia" w:hAnsiTheme="majorEastAsia" w:eastAsiaTheme="majorEastAsia"/>
          <w:color w:val="000000" w:themeColor="text1"/>
          <w:highlight w:val="none"/>
        </w:rPr>
      </w:pPr>
      <w:r>
        <w:rPr>
          <w:rFonts w:hint="eastAsia" w:cs="仿宋" w:asciiTheme="majorEastAsia" w:hAnsiTheme="majorEastAsia" w:eastAsiaTheme="majorEastAsia"/>
          <w:color w:val="000000" w:themeColor="text1"/>
          <w:highlight w:val="none"/>
        </w:rPr>
        <w:t>3）近一年财务状况报告相关材料（复印件加盖公章）；</w:t>
      </w:r>
    </w:p>
    <w:p>
      <w:pPr>
        <w:pStyle w:val="3"/>
        <w:ind w:firstLine="420" w:firstLineChars="200"/>
        <w:rPr>
          <w:rFonts w:cs="仿宋" w:asciiTheme="majorEastAsia" w:hAnsiTheme="majorEastAsia" w:eastAsiaTheme="majorEastAsia"/>
          <w:color w:val="000000" w:themeColor="text1"/>
          <w:highlight w:val="none"/>
        </w:rPr>
      </w:pPr>
      <w:r>
        <w:rPr>
          <w:rFonts w:hint="eastAsia" w:cs="仿宋" w:asciiTheme="majorEastAsia" w:hAnsiTheme="majorEastAsia" w:eastAsiaTheme="majorEastAsia"/>
          <w:color w:val="000000" w:themeColor="text1"/>
          <w:highlight w:val="none"/>
        </w:rPr>
        <w:t xml:space="preserve">(8)一般商务条款偏离表； </w:t>
      </w:r>
    </w:p>
    <w:p>
      <w:pPr>
        <w:pStyle w:val="3"/>
        <w:ind w:firstLine="420" w:firstLineChars="200"/>
        <w:rPr>
          <w:rFonts w:cs="仿宋" w:asciiTheme="majorEastAsia" w:hAnsiTheme="majorEastAsia" w:eastAsiaTheme="majorEastAsia"/>
          <w:color w:val="000000" w:themeColor="text1"/>
          <w:highlight w:val="none"/>
        </w:rPr>
      </w:pPr>
      <w:r>
        <w:rPr>
          <w:rFonts w:hint="eastAsia" w:cs="仿宋" w:asciiTheme="majorEastAsia" w:hAnsiTheme="majorEastAsia" w:eastAsiaTheme="majorEastAsia"/>
          <w:color w:val="000000" w:themeColor="text1"/>
          <w:highlight w:val="none"/>
        </w:rPr>
        <w:t xml:space="preserve">(9)同类项目业绩介绍； </w:t>
      </w:r>
    </w:p>
    <w:p>
      <w:pPr>
        <w:pStyle w:val="3"/>
        <w:ind w:firstLine="420" w:firstLineChars="200"/>
        <w:rPr>
          <w:rFonts w:cs="仿宋" w:asciiTheme="majorEastAsia" w:hAnsiTheme="majorEastAsia" w:eastAsiaTheme="majorEastAsia"/>
          <w:color w:val="000000" w:themeColor="text1"/>
          <w:highlight w:val="none"/>
        </w:rPr>
      </w:pPr>
      <w:r>
        <w:rPr>
          <w:rFonts w:hint="eastAsia" w:cs="仿宋" w:asciiTheme="majorEastAsia" w:hAnsiTheme="majorEastAsia" w:eastAsiaTheme="majorEastAsia"/>
          <w:color w:val="000000" w:themeColor="text1"/>
          <w:highlight w:val="none"/>
        </w:rPr>
        <w:t>(10)其他商务资格证明资料（格式自定）。</w:t>
      </w:r>
    </w:p>
    <w:p>
      <w:pPr>
        <w:pStyle w:val="3"/>
        <w:rPr>
          <w:rFonts w:cs="仿宋" w:asciiTheme="majorEastAsia" w:hAnsiTheme="majorEastAsia" w:eastAsiaTheme="majorEastAsia"/>
          <w:b/>
          <w:color w:val="000000" w:themeColor="text1"/>
          <w:highlight w:val="none"/>
        </w:rPr>
      </w:pPr>
      <w:r>
        <w:rPr>
          <w:rFonts w:hint="eastAsia" w:cs="仿宋" w:asciiTheme="majorEastAsia" w:hAnsiTheme="majorEastAsia" w:eastAsiaTheme="majorEastAsia"/>
          <w:b/>
          <w:color w:val="000000" w:themeColor="text1"/>
          <w:highlight w:val="none"/>
        </w:rPr>
        <w:t>二、技术部分</w:t>
      </w:r>
    </w:p>
    <w:p>
      <w:pPr>
        <w:pStyle w:val="3"/>
        <w:ind w:firstLine="420" w:firstLineChars="200"/>
        <w:rPr>
          <w:rFonts w:cs="仿宋" w:asciiTheme="majorEastAsia" w:hAnsiTheme="majorEastAsia" w:eastAsiaTheme="majorEastAsia"/>
          <w:color w:val="000000" w:themeColor="text1"/>
          <w:highlight w:val="none"/>
        </w:rPr>
      </w:pPr>
      <w:r>
        <w:rPr>
          <w:rFonts w:hint="eastAsia" w:cs="仿宋" w:asciiTheme="majorEastAsia" w:hAnsiTheme="majorEastAsia" w:eastAsiaTheme="majorEastAsia"/>
          <w:color w:val="000000" w:themeColor="text1"/>
          <w:highlight w:val="none"/>
        </w:rPr>
        <w:t>(11)项目实施方案；</w:t>
      </w:r>
    </w:p>
    <w:p>
      <w:pPr>
        <w:pStyle w:val="3"/>
        <w:ind w:firstLine="420" w:firstLineChars="200"/>
        <w:rPr>
          <w:rFonts w:cs="仿宋" w:asciiTheme="majorEastAsia" w:hAnsiTheme="majorEastAsia" w:eastAsiaTheme="majorEastAsia"/>
          <w:color w:val="000000" w:themeColor="text1"/>
          <w:highlight w:val="none"/>
        </w:rPr>
      </w:pPr>
      <w:r>
        <w:rPr>
          <w:rFonts w:hint="eastAsia" w:cs="仿宋" w:asciiTheme="majorEastAsia" w:hAnsiTheme="majorEastAsia" w:eastAsiaTheme="majorEastAsia"/>
          <w:color w:val="000000" w:themeColor="text1"/>
          <w:highlight w:val="none"/>
        </w:rPr>
        <w:t>(12)货物质量及售后服务承诺书；</w:t>
      </w:r>
    </w:p>
    <w:p>
      <w:pPr>
        <w:pStyle w:val="3"/>
        <w:ind w:firstLine="420" w:firstLineChars="200"/>
        <w:rPr>
          <w:rFonts w:cs="仿宋" w:asciiTheme="majorEastAsia" w:hAnsiTheme="majorEastAsia" w:eastAsiaTheme="majorEastAsia"/>
          <w:color w:val="000000" w:themeColor="text1"/>
          <w:highlight w:val="none"/>
        </w:rPr>
      </w:pPr>
      <w:r>
        <w:rPr>
          <w:rFonts w:hint="eastAsia" w:cs="仿宋" w:asciiTheme="majorEastAsia" w:hAnsiTheme="majorEastAsia" w:eastAsiaTheme="majorEastAsia"/>
          <w:color w:val="000000" w:themeColor="text1"/>
          <w:highlight w:val="none"/>
        </w:rPr>
        <w:t>(13)供应商认为需要提交的技术资料；</w:t>
      </w:r>
    </w:p>
    <w:p>
      <w:pPr>
        <w:pStyle w:val="14"/>
        <w:rPr>
          <w:rFonts w:cs="宋体" w:asciiTheme="majorEastAsia" w:hAnsiTheme="majorEastAsia" w:eastAsiaTheme="majorEastAsia"/>
          <w:b/>
          <w:color w:val="000000" w:themeColor="text1"/>
          <w:kern w:val="0"/>
          <w:szCs w:val="21"/>
          <w:highlight w:val="none"/>
        </w:rPr>
      </w:pPr>
    </w:p>
    <w:p>
      <w:pPr>
        <w:pStyle w:val="14"/>
        <w:rPr>
          <w:rFonts w:cs="宋体" w:asciiTheme="majorEastAsia" w:hAnsiTheme="majorEastAsia" w:eastAsiaTheme="majorEastAsia"/>
          <w:b/>
          <w:color w:val="000000" w:themeColor="text1"/>
          <w:kern w:val="0"/>
          <w:szCs w:val="21"/>
          <w:highlight w:val="none"/>
        </w:rPr>
      </w:pPr>
    </w:p>
    <w:p>
      <w:pPr>
        <w:pStyle w:val="14"/>
        <w:rPr>
          <w:rFonts w:cs="宋体" w:asciiTheme="majorEastAsia" w:hAnsiTheme="majorEastAsia" w:eastAsiaTheme="majorEastAsia"/>
          <w:b/>
          <w:color w:val="000000" w:themeColor="text1"/>
          <w:kern w:val="0"/>
          <w:szCs w:val="21"/>
          <w:highlight w:val="none"/>
        </w:rPr>
      </w:pPr>
    </w:p>
    <w:p>
      <w:pPr>
        <w:pStyle w:val="3"/>
        <w:kinsoku w:val="0"/>
        <w:overflowPunct w:val="0"/>
        <w:spacing w:before="130" w:line="360" w:lineRule="exact"/>
        <w:ind w:left="119" w:right="6" w:firstLine="480"/>
        <w:rPr>
          <w:rFonts w:asciiTheme="majorEastAsia" w:hAnsiTheme="majorEastAsia" w:eastAsiaTheme="majorEastAsia"/>
          <w:color w:val="000000" w:themeColor="text1"/>
          <w:spacing w:val="4"/>
          <w:highlight w:val="none"/>
        </w:rPr>
      </w:pPr>
    </w:p>
    <w:p>
      <w:pPr>
        <w:pStyle w:val="124"/>
        <w:kinsoku w:val="0"/>
        <w:overflowPunct w:val="0"/>
        <w:spacing w:line="940" w:lineRule="exact"/>
        <w:jc w:val="center"/>
        <w:outlineLvl w:val="9"/>
        <w:rPr>
          <w:rFonts w:asciiTheme="majorEastAsia" w:hAnsiTheme="majorEastAsia" w:eastAsiaTheme="majorEastAsia"/>
          <w:color w:val="000000" w:themeColor="text1"/>
          <w:highlight w:val="none"/>
        </w:rPr>
      </w:pPr>
    </w:p>
    <w:p>
      <w:pPr>
        <w:pStyle w:val="124"/>
        <w:kinsoku w:val="0"/>
        <w:overflowPunct w:val="0"/>
        <w:spacing w:line="940" w:lineRule="exact"/>
        <w:jc w:val="center"/>
        <w:outlineLvl w:val="9"/>
        <w:rPr>
          <w:rFonts w:asciiTheme="majorEastAsia" w:hAnsiTheme="majorEastAsia" w:eastAsiaTheme="majorEastAsia"/>
          <w:color w:val="000000" w:themeColor="text1"/>
          <w:highlight w:val="none"/>
        </w:rPr>
      </w:pPr>
    </w:p>
    <w:p>
      <w:pPr>
        <w:pStyle w:val="124"/>
        <w:kinsoku w:val="0"/>
        <w:overflowPunct w:val="0"/>
        <w:spacing w:line="940" w:lineRule="exact"/>
        <w:jc w:val="center"/>
        <w:outlineLvl w:val="9"/>
        <w:rPr>
          <w:rFonts w:asciiTheme="majorEastAsia" w:hAnsiTheme="majorEastAsia" w:eastAsiaTheme="majorEastAsia"/>
          <w:color w:val="000000" w:themeColor="text1"/>
          <w:highlight w:val="none"/>
        </w:rPr>
      </w:pPr>
    </w:p>
    <w:p>
      <w:pPr>
        <w:pStyle w:val="124"/>
        <w:kinsoku w:val="0"/>
        <w:overflowPunct w:val="0"/>
        <w:spacing w:line="940" w:lineRule="exact"/>
        <w:jc w:val="center"/>
        <w:outlineLvl w:val="9"/>
        <w:rPr>
          <w:rFonts w:asciiTheme="majorEastAsia" w:hAnsiTheme="majorEastAsia" w:eastAsiaTheme="majorEastAsia"/>
          <w:color w:val="000000" w:themeColor="text1"/>
          <w:highlight w:val="none"/>
        </w:rPr>
      </w:pPr>
    </w:p>
    <w:p>
      <w:pPr>
        <w:pStyle w:val="124"/>
        <w:kinsoku w:val="0"/>
        <w:overflowPunct w:val="0"/>
        <w:spacing w:line="940" w:lineRule="exact"/>
        <w:jc w:val="center"/>
        <w:outlineLvl w:val="9"/>
        <w:rPr>
          <w:rFonts w:asciiTheme="majorEastAsia" w:hAnsiTheme="majorEastAsia" w:eastAsiaTheme="majorEastAsia"/>
          <w:color w:val="000000" w:themeColor="text1"/>
          <w:highlight w:val="none"/>
        </w:rPr>
      </w:pPr>
    </w:p>
    <w:p>
      <w:pPr>
        <w:pStyle w:val="124"/>
        <w:kinsoku w:val="0"/>
        <w:overflowPunct w:val="0"/>
        <w:spacing w:line="940" w:lineRule="exact"/>
        <w:jc w:val="center"/>
        <w:outlineLvl w:val="9"/>
        <w:rPr>
          <w:rFonts w:asciiTheme="majorEastAsia" w:hAnsiTheme="majorEastAsia" w:eastAsiaTheme="majorEastAsia"/>
          <w:color w:val="000000" w:themeColor="text1"/>
          <w:highlight w:val="none"/>
        </w:rPr>
      </w:pPr>
    </w:p>
    <w:p>
      <w:pPr>
        <w:pStyle w:val="124"/>
        <w:kinsoku w:val="0"/>
        <w:overflowPunct w:val="0"/>
        <w:spacing w:line="940" w:lineRule="exact"/>
        <w:jc w:val="center"/>
        <w:outlineLvl w:val="9"/>
        <w:rPr>
          <w:rFonts w:asciiTheme="majorEastAsia" w:hAnsiTheme="majorEastAsia" w:eastAsiaTheme="majorEastAsia"/>
          <w:color w:val="000000" w:themeColor="text1"/>
          <w:highlight w:val="none"/>
        </w:rPr>
      </w:pPr>
    </w:p>
    <w:p>
      <w:pPr>
        <w:pStyle w:val="124"/>
        <w:kinsoku w:val="0"/>
        <w:overflowPunct w:val="0"/>
        <w:spacing w:line="940" w:lineRule="exact"/>
        <w:jc w:val="center"/>
        <w:outlineLvl w:val="9"/>
        <w:rPr>
          <w:rFonts w:asciiTheme="majorEastAsia" w:hAnsiTheme="majorEastAsia" w:eastAsiaTheme="majorEastAsia"/>
          <w:color w:val="000000" w:themeColor="text1"/>
          <w:highlight w:val="none"/>
        </w:rPr>
      </w:pPr>
    </w:p>
    <w:p>
      <w:pPr>
        <w:jc w:val="center"/>
        <w:rPr>
          <w:rFonts w:asciiTheme="majorEastAsia" w:hAnsiTheme="majorEastAsia" w:eastAsiaTheme="majorEastAsia"/>
          <w:b/>
          <w:bCs/>
          <w:color w:val="000000" w:themeColor="text1"/>
          <w:sz w:val="32"/>
          <w:szCs w:val="32"/>
          <w:highlight w:val="none"/>
        </w:rPr>
      </w:pPr>
      <w:r>
        <w:rPr>
          <w:rFonts w:hint="eastAsia" w:asciiTheme="majorEastAsia" w:hAnsiTheme="majorEastAsia" w:eastAsiaTheme="majorEastAsia"/>
          <w:b/>
          <w:color w:val="000000" w:themeColor="text1"/>
          <w:sz w:val="32"/>
          <w:szCs w:val="32"/>
          <w:highlight w:val="none"/>
        </w:rPr>
        <w:t>（一）商务部分</w:t>
      </w:r>
    </w:p>
    <w:p>
      <w:pPr>
        <w:pStyle w:val="3"/>
        <w:kinsoku w:val="0"/>
        <w:overflowPunct w:val="0"/>
        <w:spacing w:before="130" w:line="355" w:lineRule="auto"/>
        <w:ind w:right="7" w:firstLine="480"/>
        <w:jc w:val="center"/>
        <w:rPr>
          <w:rFonts w:asciiTheme="majorEastAsia" w:hAnsiTheme="majorEastAsia" w:eastAsiaTheme="majorEastAsia"/>
          <w:b/>
          <w:bCs/>
          <w:color w:val="000000" w:themeColor="text1"/>
          <w:sz w:val="36"/>
          <w:szCs w:val="36"/>
          <w:highlight w:val="none"/>
        </w:rPr>
      </w:pPr>
      <w:r>
        <w:rPr>
          <w:rFonts w:asciiTheme="majorEastAsia" w:hAnsiTheme="majorEastAsia" w:eastAsiaTheme="majorEastAsia"/>
          <w:color w:val="000000" w:themeColor="text1"/>
          <w:sz w:val="32"/>
          <w:szCs w:val="32"/>
          <w:highlight w:val="none"/>
        </w:rPr>
        <w:br w:type="page"/>
      </w:r>
      <w:r>
        <w:rPr>
          <w:rFonts w:hint="eastAsia" w:asciiTheme="majorEastAsia" w:hAnsiTheme="majorEastAsia" w:eastAsiaTheme="majorEastAsia"/>
          <w:b/>
          <w:bCs/>
          <w:color w:val="000000" w:themeColor="text1"/>
          <w:sz w:val="36"/>
          <w:szCs w:val="36"/>
          <w:highlight w:val="none"/>
        </w:rPr>
        <w:t>一、投标函</w:t>
      </w:r>
    </w:p>
    <w:p>
      <w:pPr>
        <w:spacing w:line="480" w:lineRule="exact"/>
        <w:ind w:firstLine="480" w:firstLineChars="200"/>
        <w:rPr>
          <w:rFonts w:cs="仿宋" w:asciiTheme="majorEastAsia" w:hAnsiTheme="majorEastAsia" w:eastAsiaTheme="majorEastAsia"/>
          <w:color w:val="000000" w:themeColor="text1"/>
          <w:kern w:val="0"/>
          <w:sz w:val="24"/>
          <w:highlight w:val="none"/>
          <w:u w:val="single"/>
        </w:rPr>
      </w:pPr>
      <w:r>
        <w:rPr>
          <w:rFonts w:hint="eastAsia" w:cs="仿宋" w:asciiTheme="majorEastAsia" w:hAnsiTheme="majorEastAsia" w:eastAsiaTheme="majorEastAsia"/>
          <w:color w:val="000000" w:themeColor="text1"/>
          <w:kern w:val="0"/>
          <w:sz w:val="24"/>
          <w:highlight w:val="none"/>
        </w:rPr>
        <w:t>致：</w:t>
      </w:r>
    </w:p>
    <w:p>
      <w:pPr>
        <w:spacing w:line="480" w:lineRule="exact"/>
        <w:ind w:firstLine="480" w:firstLineChars="200"/>
        <w:rPr>
          <w:rFonts w:cs="仿宋" w:asciiTheme="majorEastAsia" w:hAnsiTheme="majorEastAsia" w:eastAsiaTheme="majorEastAsia"/>
          <w:color w:val="000000" w:themeColor="text1"/>
          <w:kern w:val="0"/>
          <w:sz w:val="24"/>
          <w:highlight w:val="none"/>
        </w:rPr>
      </w:pPr>
      <w:r>
        <w:rPr>
          <w:rFonts w:hint="eastAsia" w:cs="仿宋" w:asciiTheme="majorEastAsia" w:hAnsiTheme="majorEastAsia" w:eastAsiaTheme="majorEastAsia"/>
          <w:color w:val="000000" w:themeColor="text1"/>
          <w:kern w:val="0"/>
          <w:sz w:val="24"/>
          <w:highlight w:val="none"/>
        </w:rPr>
        <w:t>为响应你方组织的项目的招标[项目编号为：]，我方愿参与投标。</w:t>
      </w:r>
    </w:p>
    <w:p>
      <w:pPr>
        <w:spacing w:line="480" w:lineRule="exact"/>
        <w:ind w:firstLine="480" w:firstLineChars="200"/>
        <w:rPr>
          <w:rFonts w:cs="仿宋" w:asciiTheme="majorEastAsia" w:hAnsiTheme="majorEastAsia" w:eastAsiaTheme="majorEastAsia"/>
          <w:color w:val="000000" w:themeColor="text1"/>
          <w:kern w:val="0"/>
          <w:sz w:val="24"/>
          <w:highlight w:val="none"/>
        </w:rPr>
      </w:pPr>
      <w:r>
        <w:rPr>
          <w:rFonts w:hint="eastAsia" w:cs="仿宋" w:asciiTheme="majorEastAsia" w:hAnsiTheme="majorEastAsia" w:eastAsiaTheme="majorEastAsia"/>
          <w:color w:val="000000" w:themeColor="text1"/>
          <w:kern w:val="0"/>
          <w:sz w:val="24"/>
          <w:highlight w:val="none"/>
        </w:rPr>
        <w:t>我方确认收到贵方提供的招标文件的全部内容。</w:t>
      </w:r>
    </w:p>
    <w:p>
      <w:pPr>
        <w:spacing w:line="480" w:lineRule="exact"/>
        <w:ind w:firstLine="480" w:firstLineChars="200"/>
        <w:rPr>
          <w:rFonts w:cs="仿宋" w:asciiTheme="majorEastAsia" w:hAnsiTheme="majorEastAsia" w:eastAsiaTheme="majorEastAsia"/>
          <w:color w:val="000000" w:themeColor="text1"/>
          <w:kern w:val="0"/>
          <w:sz w:val="24"/>
          <w:highlight w:val="none"/>
        </w:rPr>
      </w:pPr>
      <w:r>
        <w:rPr>
          <w:rFonts w:hint="eastAsia" w:cs="仿宋" w:asciiTheme="majorEastAsia" w:hAnsiTheme="majorEastAsia" w:eastAsiaTheme="majorEastAsia"/>
          <w:color w:val="000000" w:themeColor="text1"/>
          <w:kern w:val="0"/>
          <w:sz w:val="24"/>
          <w:highlight w:val="none"/>
        </w:rPr>
        <w:t>我方在参与投标前已详细研究了招标文件的所有内容，包括澄清、修改文件（如果有）和所有已提供的参考资料以及有关附件，我方完全明白并认为此招标文件没有倾向性，也不存在排斥潜在报价供应商的内容，我方同意招标文件的相关条款，放弃对招标文件提出误解和质疑的一切权力。</w:t>
      </w:r>
    </w:p>
    <w:p>
      <w:pPr>
        <w:spacing w:line="480" w:lineRule="exact"/>
        <w:ind w:firstLine="480" w:firstLineChars="200"/>
        <w:rPr>
          <w:rFonts w:cs="仿宋" w:asciiTheme="majorEastAsia" w:hAnsiTheme="majorEastAsia" w:eastAsiaTheme="majorEastAsia"/>
          <w:color w:val="000000" w:themeColor="text1"/>
          <w:kern w:val="0"/>
          <w:sz w:val="24"/>
          <w:highlight w:val="none"/>
        </w:rPr>
      </w:pPr>
      <w:r>
        <w:rPr>
          <w:rFonts w:hint="eastAsia" w:cs="仿宋" w:asciiTheme="majorEastAsia" w:hAnsiTheme="majorEastAsia" w:eastAsiaTheme="majorEastAsia"/>
          <w:color w:val="000000" w:themeColor="text1"/>
          <w:kern w:val="0"/>
          <w:sz w:val="24"/>
          <w:highlight w:val="none"/>
          <w:u w:val="single"/>
        </w:rPr>
        <w:t xml:space="preserve">      (供应商名称)      </w:t>
      </w:r>
      <w:r>
        <w:rPr>
          <w:rFonts w:hint="eastAsia" w:cs="仿宋" w:asciiTheme="majorEastAsia" w:hAnsiTheme="majorEastAsia" w:eastAsiaTheme="majorEastAsia"/>
          <w:color w:val="000000" w:themeColor="text1"/>
          <w:kern w:val="0"/>
          <w:sz w:val="24"/>
          <w:highlight w:val="none"/>
        </w:rPr>
        <w:t>作为投标供应商正式授权</w:t>
      </w:r>
      <w:r>
        <w:rPr>
          <w:rFonts w:hint="eastAsia" w:cs="仿宋" w:asciiTheme="majorEastAsia" w:hAnsiTheme="majorEastAsia" w:eastAsiaTheme="majorEastAsia"/>
          <w:color w:val="000000" w:themeColor="text1"/>
          <w:kern w:val="0"/>
          <w:sz w:val="24"/>
          <w:highlight w:val="none"/>
          <w:u w:val="single"/>
        </w:rPr>
        <w:t xml:space="preserve">  (授权代表全名, 职务)  </w:t>
      </w:r>
      <w:r>
        <w:rPr>
          <w:rFonts w:hint="eastAsia" w:cs="仿宋" w:asciiTheme="majorEastAsia" w:hAnsiTheme="majorEastAsia" w:eastAsiaTheme="majorEastAsia"/>
          <w:color w:val="000000" w:themeColor="text1"/>
          <w:kern w:val="0"/>
          <w:sz w:val="24"/>
          <w:highlight w:val="none"/>
        </w:rPr>
        <w:t>代表我方全权处理有关本报价的一切事宜。</w:t>
      </w:r>
    </w:p>
    <w:p>
      <w:pPr>
        <w:spacing w:line="480" w:lineRule="exact"/>
        <w:ind w:firstLine="480" w:firstLineChars="200"/>
        <w:rPr>
          <w:rFonts w:cs="仿宋" w:asciiTheme="majorEastAsia" w:hAnsiTheme="majorEastAsia" w:eastAsiaTheme="majorEastAsia"/>
          <w:color w:val="000000" w:themeColor="text1"/>
          <w:kern w:val="0"/>
          <w:sz w:val="24"/>
          <w:highlight w:val="none"/>
        </w:rPr>
      </w:pPr>
      <w:r>
        <w:rPr>
          <w:rFonts w:hint="eastAsia" w:cs="仿宋" w:asciiTheme="majorEastAsia" w:hAnsiTheme="majorEastAsia" w:eastAsiaTheme="majorEastAsia"/>
          <w:color w:val="000000" w:themeColor="text1"/>
          <w:kern w:val="0"/>
          <w:sz w:val="24"/>
          <w:highlight w:val="none"/>
        </w:rPr>
        <w:t>在此提交的投标文件，正本壹份，副本肆份。</w:t>
      </w:r>
    </w:p>
    <w:p>
      <w:pPr>
        <w:spacing w:line="480" w:lineRule="exact"/>
        <w:ind w:firstLine="480" w:firstLineChars="200"/>
        <w:rPr>
          <w:rFonts w:cs="仿宋" w:asciiTheme="majorEastAsia" w:hAnsiTheme="majorEastAsia" w:eastAsiaTheme="majorEastAsia"/>
          <w:color w:val="000000" w:themeColor="text1"/>
          <w:kern w:val="0"/>
          <w:sz w:val="24"/>
          <w:highlight w:val="none"/>
        </w:rPr>
      </w:pPr>
      <w:r>
        <w:rPr>
          <w:rFonts w:hint="eastAsia" w:cs="仿宋" w:asciiTheme="majorEastAsia" w:hAnsiTheme="majorEastAsia" w:eastAsiaTheme="majorEastAsia"/>
          <w:color w:val="000000" w:themeColor="text1"/>
          <w:kern w:val="0"/>
          <w:sz w:val="24"/>
          <w:highlight w:val="none"/>
        </w:rPr>
        <w:t>我方已完全明白招标文件的所有条款要求，并申明如下：</w:t>
      </w:r>
    </w:p>
    <w:p>
      <w:pPr>
        <w:spacing w:line="480" w:lineRule="exact"/>
        <w:ind w:firstLine="480" w:firstLineChars="200"/>
        <w:rPr>
          <w:rFonts w:cs="仿宋" w:asciiTheme="majorEastAsia" w:hAnsiTheme="majorEastAsia" w:eastAsiaTheme="majorEastAsia"/>
          <w:color w:val="000000" w:themeColor="text1"/>
          <w:kern w:val="0"/>
          <w:sz w:val="24"/>
          <w:highlight w:val="none"/>
        </w:rPr>
      </w:pPr>
      <w:r>
        <w:rPr>
          <w:rFonts w:hint="eastAsia" w:cs="仿宋" w:asciiTheme="majorEastAsia" w:hAnsiTheme="majorEastAsia" w:eastAsiaTheme="majorEastAsia"/>
          <w:color w:val="000000" w:themeColor="text1"/>
          <w:kern w:val="0"/>
          <w:sz w:val="24"/>
          <w:highlight w:val="none"/>
        </w:rPr>
        <w:t>（一）按招标文件提供的全部货物与相关服务的投标总价详见《报价一览表》。</w:t>
      </w:r>
    </w:p>
    <w:p>
      <w:pPr>
        <w:spacing w:line="480" w:lineRule="exact"/>
        <w:ind w:firstLine="480" w:firstLineChars="200"/>
        <w:rPr>
          <w:rFonts w:cs="仿宋" w:asciiTheme="majorEastAsia" w:hAnsiTheme="majorEastAsia" w:eastAsiaTheme="majorEastAsia"/>
          <w:color w:val="000000" w:themeColor="text1"/>
          <w:kern w:val="0"/>
          <w:sz w:val="24"/>
          <w:highlight w:val="none"/>
        </w:rPr>
      </w:pPr>
      <w:r>
        <w:rPr>
          <w:rFonts w:hint="eastAsia" w:cs="仿宋" w:asciiTheme="majorEastAsia" w:hAnsiTheme="majorEastAsia" w:eastAsiaTheme="majorEastAsia"/>
          <w:color w:val="000000" w:themeColor="text1"/>
          <w:kern w:val="0"/>
          <w:sz w:val="24"/>
          <w:highlight w:val="none"/>
        </w:rPr>
        <w:t>（二）本投标文件的有效期为投标截止时间起30天。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pPr>
        <w:spacing w:line="480" w:lineRule="exact"/>
        <w:ind w:firstLine="480" w:firstLineChars="200"/>
        <w:rPr>
          <w:rFonts w:cs="仿宋" w:asciiTheme="majorEastAsia" w:hAnsiTheme="majorEastAsia" w:eastAsiaTheme="majorEastAsia"/>
          <w:color w:val="000000" w:themeColor="text1"/>
          <w:kern w:val="0"/>
          <w:sz w:val="24"/>
          <w:highlight w:val="none"/>
        </w:rPr>
      </w:pPr>
      <w:r>
        <w:rPr>
          <w:rFonts w:hint="eastAsia" w:cs="仿宋" w:asciiTheme="majorEastAsia" w:hAnsiTheme="majorEastAsia" w:eastAsiaTheme="majorEastAsia"/>
          <w:color w:val="000000" w:themeColor="text1"/>
          <w:kern w:val="0"/>
          <w:sz w:val="24"/>
          <w:highlight w:val="none"/>
        </w:rPr>
        <w:t>（三）我方明白并同意，在规定的开标日之后，投标有效期之内撤回投标或中标后不按规定与采购人签订合同或不提交履约保证金, 则贵方将不予退还投标保证金。</w:t>
      </w:r>
    </w:p>
    <w:p>
      <w:pPr>
        <w:spacing w:line="480" w:lineRule="exact"/>
        <w:ind w:firstLine="480" w:firstLineChars="200"/>
        <w:rPr>
          <w:rFonts w:cs="仿宋" w:asciiTheme="majorEastAsia" w:hAnsiTheme="majorEastAsia" w:eastAsiaTheme="majorEastAsia"/>
          <w:color w:val="000000" w:themeColor="text1"/>
          <w:kern w:val="0"/>
          <w:sz w:val="24"/>
          <w:highlight w:val="none"/>
        </w:rPr>
      </w:pPr>
      <w:r>
        <w:rPr>
          <w:rFonts w:hint="eastAsia" w:cs="仿宋" w:asciiTheme="majorEastAsia" w:hAnsiTheme="majorEastAsia" w:eastAsiaTheme="majorEastAsia"/>
          <w:color w:val="000000" w:themeColor="text1"/>
          <w:kern w:val="0"/>
          <w:sz w:val="24"/>
          <w:highlight w:val="none"/>
        </w:rPr>
        <w:t>（四）我方同意按照贵方可能提出的要求而提供与投标有关的任何其它数据、信息或资料。</w:t>
      </w:r>
    </w:p>
    <w:p>
      <w:pPr>
        <w:spacing w:line="480" w:lineRule="exact"/>
        <w:ind w:firstLine="480" w:firstLineChars="200"/>
        <w:rPr>
          <w:rFonts w:cs="仿宋" w:asciiTheme="majorEastAsia" w:hAnsiTheme="majorEastAsia" w:eastAsiaTheme="majorEastAsia"/>
          <w:color w:val="000000" w:themeColor="text1"/>
          <w:kern w:val="0"/>
          <w:sz w:val="24"/>
          <w:highlight w:val="none"/>
        </w:rPr>
      </w:pPr>
      <w:r>
        <w:rPr>
          <w:rFonts w:hint="eastAsia" w:cs="仿宋" w:asciiTheme="majorEastAsia" w:hAnsiTheme="majorEastAsia" w:eastAsiaTheme="majorEastAsia"/>
          <w:color w:val="000000" w:themeColor="text1"/>
          <w:kern w:val="0"/>
          <w:sz w:val="24"/>
          <w:highlight w:val="none"/>
        </w:rPr>
        <w:t>（五）我方理解贵方不一定接受最低投标价或任何贵方可能收到的投标。</w:t>
      </w:r>
    </w:p>
    <w:p>
      <w:pPr>
        <w:spacing w:line="480" w:lineRule="exact"/>
        <w:ind w:firstLine="480" w:firstLineChars="200"/>
        <w:rPr>
          <w:rFonts w:cs="仿宋" w:asciiTheme="majorEastAsia" w:hAnsiTheme="majorEastAsia" w:eastAsiaTheme="majorEastAsia"/>
          <w:color w:val="000000" w:themeColor="text1"/>
          <w:kern w:val="0"/>
          <w:sz w:val="24"/>
          <w:highlight w:val="none"/>
        </w:rPr>
      </w:pPr>
      <w:r>
        <w:rPr>
          <w:rFonts w:hint="eastAsia" w:cs="仿宋" w:asciiTheme="majorEastAsia" w:hAnsiTheme="majorEastAsia" w:eastAsiaTheme="majorEastAsia"/>
          <w:color w:val="000000" w:themeColor="text1"/>
          <w:kern w:val="0"/>
          <w:sz w:val="24"/>
          <w:highlight w:val="none"/>
        </w:rPr>
        <w:t>（六）我方如果中标，将保证履行招标文件及其澄清、修改文件（如果有）中的全部责任和义务，按质、按量、按期完成《招标内容》及《合同书》中的全部任务。</w:t>
      </w:r>
    </w:p>
    <w:p>
      <w:pPr>
        <w:spacing w:line="480" w:lineRule="exact"/>
        <w:ind w:firstLine="480" w:firstLineChars="200"/>
        <w:rPr>
          <w:rFonts w:cs="仿宋" w:asciiTheme="majorEastAsia" w:hAnsiTheme="majorEastAsia" w:eastAsiaTheme="majorEastAsia"/>
          <w:color w:val="000000" w:themeColor="text1"/>
          <w:kern w:val="0"/>
          <w:sz w:val="24"/>
          <w:highlight w:val="none"/>
        </w:rPr>
      </w:pPr>
      <w:r>
        <w:rPr>
          <w:rFonts w:hint="eastAsia" w:cs="仿宋" w:asciiTheme="majorEastAsia" w:hAnsiTheme="majorEastAsia" w:eastAsiaTheme="majorEastAsia"/>
          <w:color w:val="000000" w:themeColor="text1"/>
          <w:kern w:val="0"/>
          <w:sz w:val="24"/>
          <w:highlight w:val="none"/>
        </w:rPr>
        <w:t>（七）如我方被授予合同，我方承诺支付就本次招标应支付或将支付的中标服务费（详见按招标文件要求格式填写的《中标服务费支付承诺书》）。</w:t>
      </w:r>
    </w:p>
    <w:p>
      <w:pPr>
        <w:spacing w:line="480" w:lineRule="exact"/>
        <w:ind w:firstLine="480" w:firstLineChars="200"/>
        <w:rPr>
          <w:rFonts w:cs="仿宋" w:asciiTheme="majorEastAsia" w:hAnsiTheme="majorEastAsia" w:eastAsiaTheme="majorEastAsia"/>
          <w:color w:val="000000" w:themeColor="text1"/>
          <w:kern w:val="0"/>
          <w:sz w:val="24"/>
          <w:highlight w:val="none"/>
        </w:rPr>
      </w:pPr>
      <w:r>
        <w:rPr>
          <w:rFonts w:hint="eastAsia" w:cs="仿宋" w:asciiTheme="majorEastAsia" w:hAnsiTheme="majorEastAsia" w:eastAsiaTheme="majorEastAsia"/>
          <w:color w:val="000000" w:themeColor="text1"/>
          <w:kern w:val="0"/>
          <w:sz w:val="24"/>
          <w:highlight w:val="none"/>
        </w:rPr>
        <w:t>（八）我方作为</w:t>
      </w:r>
      <w:r>
        <w:rPr>
          <w:rFonts w:hint="eastAsia" w:cs="仿宋" w:asciiTheme="majorEastAsia" w:hAnsiTheme="majorEastAsia" w:eastAsiaTheme="majorEastAsia"/>
          <w:color w:val="000000" w:themeColor="text1"/>
          <w:kern w:val="0"/>
          <w:sz w:val="24"/>
          <w:highlight w:val="none"/>
          <w:u w:val="single"/>
        </w:rPr>
        <w:t xml:space="preserve">   （制造商/代理商）   </w:t>
      </w:r>
      <w:r>
        <w:rPr>
          <w:rFonts w:hint="eastAsia" w:cs="仿宋" w:asciiTheme="majorEastAsia" w:hAnsiTheme="majorEastAsia" w:eastAsiaTheme="majorEastAsia"/>
          <w:color w:val="000000" w:themeColor="text1"/>
          <w:kern w:val="0"/>
          <w:sz w:val="24"/>
          <w:highlight w:val="none"/>
        </w:rPr>
        <w:t>是在法律、财务和运作上独立于采购人、招标代理机构的投标供应商，在此保证所提交的所有文件和全部说明是真实的和正确的。</w:t>
      </w:r>
    </w:p>
    <w:p>
      <w:pPr>
        <w:spacing w:line="480" w:lineRule="exact"/>
        <w:ind w:firstLine="480" w:firstLineChars="200"/>
        <w:rPr>
          <w:rFonts w:cs="仿宋" w:asciiTheme="majorEastAsia" w:hAnsiTheme="majorEastAsia" w:eastAsiaTheme="majorEastAsia"/>
          <w:color w:val="000000" w:themeColor="text1"/>
          <w:kern w:val="0"/>
          <w:sz w:val="24"/>
          <w:highlight w:val="none"/>
        </w:rPr>
      </w:pPr>
      <w:r>
        <w:rPr>
          <w:rFonts w:hint="eastAsia" w:cs="仿宋" w:asciiTheme="majorEastAsia" w:hAnsiTheme="majorEastAsia" w:eastAsiaTheme="majorEastAsia"/>
          <w:color w:val="000000" w:themeColor="text1"/>
          <w:kern w:val="0"/>
          <w:sz w:val="24"/>
          <w:highlight w:val="none"/>
        </w:rPr>
        <w:t>（九）我方投标报价已包含应向知识产权所有权人支付的所有相关税费，并保证采购人在中国使用我方提供的货物时，如有第三方提出侵犯其知识产权主张的，责任由我方承担。</w:t>
      </w:r>
    </w:p>
    <w:p>
      <w:pPr>
        <w:spacing w:line="480" w:lineRule="exact"/>
        <w:ind w:firstLine="480" w:firstLineChars="200"/>
        <w:rPr>
          <w:rFonts w:cs="仿宋" w:asciiTheme="majorEastAsia" w:hAnsiTheme="majorEastAsia" w:eastAsiaTheme="majorEastAsia"/>
          <w:color w:val="000000" w:themeColor="text1"/>
          <w:kern w:val="0"/>
          <w:sz w:val="24"/>
          <w:highlight w:val="none"/>
        </w:rPr>
      </w:pPr>
      <w:r>
        <w:rPr>
          <w:rFonts w:hint="eastAsia" w:cs="仿宋" w:asciiTheme="majorEastAsia" w:hAnsiTheme="majorEastAsia" w:eastAsiaTheme="majorEastAsia"/>
          <w:color w:val="000000" w:themeColor="text1"/>
          <w:kern w:val="0"/>
          <w:sz w:val="24"/>
          <w:highlight w:val="none"/>
        </w:rPr>
        <w:t>（十）我</w:t>
      </w:r>
      <w:r>
        <w:rPr>
          <w:rFonts w:cs="仿宋" w:asciiTheme="majorEastAsia" w:hAnsiTheme="majorEastAsia" w:eastAsiaTheme="majorEastAsia"/>
          <w:color w:val="000000" w:themeColor="text1"/>
          <w:kern w:val="0"/>
          <w:sz w:val="24"/>
          <w:highlight w:val="none"/>
        </w:rPr>
        <w:t>方与其他投标供应商</w:t>
      </w:r>
      <w:r>
        <w:rPr>
          <w:rFonts w:hint="eastAsia" w:cs="仿宋" w:asciiTheme="majorEastAsia" w:hAnsiTheme="majorEastAsia" w:eastAsiaTheme="majorEastAsia"/>
          <w:color w:val="000000" w:themeColor="text1"/>
          <w:kern w:val="0"/>
          <w:sz w:val="24"/>
          <w:highlight w:val="none"/>
        </w:rPr>
        <w:t>不</w:t>
      </w:r>
      <w:r>
        <w:rPr>
          <w:rFonts w:cs="仿宋" w:asciiTheme="majorEastAsia" w:hAnsiTheme="majorEastAsia" w:eastAsiaTheme="majorEastAsia"/>
          <w:color w:val="000000" w:themeColor="text1"/>
          <w:kern w:val="0"/>
          <w:sz w:val="24"/>
          <w:highlight w:val="none"/>
        </w:rPr>
        <w:t>存在</w:t>
      </w:r>
      <w:r>
        <w:rPr>
          <w:rFonts w:hint="eastAsia" w:cs="仿宋" w:asciiTheme="majorEastAsia" w:hAnsiTheme="majorEastAsia" w:eastAsiaTheme="majorEastAsia"/>
          <w:color w:val="000000" w:themeColor="text1"/>
          <w:kern w:val="0"/>
          <w:sz w:val="24"/>
          <w:highlight w:val="none"/>
        </w:rPr>
        <w:t>单位负责人为同一人或者存在直接控股、管理关系。</w:t>
      </w:r>
    </w:p>
    <w:p>
      <w:pPr>
        <w:spacing w:line="480" w:lineRule="exact"/>
        <w:ind w:firstLine="480" w:firstLineChars="200"/>
        <w:rPr>
          <w:rFonts w:cs="仿宋" w:asciiTheme="majorEastAsia" w:hAnsiTheme="majorEastAsia" w:eastAsiaTheme="majorEastAsia"/>
          <w:color w:val="000000" w:themeColor="text1"/>
          <w:kern w:val="0"/>
          <w:sz w:val="24"/>
          <w:highlight w:val="none"/>
        </w:rPr>
      </w:pPr>
      <w:r>
        <w:rPr>
          <w:rFonts w:hint="eastAsia" w:cs="仿宋" w:asciiTheme="majorEastAsia" w:hAnsiTheme="majorEastAsia" w:eastAsiaTheme="majorEastAsia"/>
          <w:color w:val="000000" w:themeColor="text1"/>
          <w:kern w:val="0"/>
          <w:sz w:val="24"/>
          <w:highlight w:val="none"/>
        </w:rPr>
        <w:t>（十一）我方承诺未为本项目提供整体设计、规范编制或者项目管理、监理、检测等服务。</w:t>
      </w:r>
    </w:p>
    <w:p>
      <w:pPr>
        <w:spacing w:line="480" w:lineRule="exact"/>
        <w:ind w:firstLine="480" w:firstLineChars="200"/>
        <w:rPr>
          <w:rFonts w:cs="仿宋" w:asciiTheme="majorEastAsia" w:hAnsiTheme="majorEastAsia" w:eastAsiaTheme="majorEastAsia"/>
          <w:color w:val="000000" w:themeColor="text1"/>
          <w:kern w:val="0"/>
          <w:sz w:val="24"/>
          <w:highlight w:val="none"/>
        </w:rPr>
      </w:pPr>
      <w:r>
        <w:rPr>
          <w:rFonts w:hint="eastAsia" w:cs="仿宋" w:asciiTheme="majorEastAsia" w:hAnsiTheme="majorEastAsia" w:eastAsiaTheme="majorEastAsia"/>
          <w:color w:val="000000" w:themeColor="text1"/>
          <w:kern w:val="0"/>
          <w:sz w:val="24"/>
          <w:highlight w:val="none"/>
        </w:rPr>
        <w:t>（十二）我方具备《政府采购法》第二十二条规定的条件，</w:t>
      </w:r>
      <w:r>
        <w:rPr>
          <w:rFonts w:cs="仿宋" w:asciiTheme="majorEastAsia" w:hAnsiTheme="majorEastAsia" w:eastAsiaTheme="majorEastAsia"/>
          <w:color w:val="000000" w:themeColor="text1"/>
          <w:kern w:val="0"/>
          <w:sz w:val="24"/>
          <w:highlight w:val="none"/>
        </w:rPr>
        <w:t>承诺如下：</w:t>
      </w:r>
    </w:p>
    <w:p>
      <w:pPr>
        <w:spacing w:line="480" w:lineRule="exact"/>
        <w:ind w:firstLine="480" w:firstLineChars="200"/>
        <w:rPr>
          <w:rFonts w:cs="仿宋" w:asciiTheme="majorEastAsia" w:hAnsiTheme="majorEastAsia" w:eastAsiaTheme="majorEastAsia"/>
          <w:color w:val="000000" w:themeColor="text1"/>
          <w:kern w:val="0"/>
          <w:sz w:val="24"/>
          <w:highlight w:val="none"/>
        </w:rPr>
      </w:pPr>
      <w:r>
        <w:rPr>
          <w:rFonts w:hint="eastAsia" w:cs="仿宋" w:asciiTheme="majorEastAsia" w:hAnsiTheme="majorEastAsia" w:eastAsiaTheme="majorEastAsia"/>
          <w:color w:val="000000" w:themeColor="text1"/>
          <w:kern w:val="0"/>
          <w:sz w:val="24"/>
          <w:highlight w:val="none"/>
        </w:rPr>
        <w:t>（1）我方已依法缴纳了各项税费及社会保险费用，如有需要，可随时向采购人提供近三个月内的相关缴费证明，以便核查。</w:t>
      </w:r>
    </w:p>
    <w:p>
      <w:pPr>
        <w:spacing w:line="480" w:lineRule="exact"/>
        <w:ind w:firstLine="480" w:firstLineChars="200"/>
        <w:rPr>
          <w:rFonts w:cs="仿宋" w:asciiTheme="majorEastAsia" w:hAnsiTheme="majorEastAsia" w:eastAsiaTheme="majorEastAsia"/>
          <w:color w:val="000000" w:themeColor="text1"/>
          <w:kern w:val="0"/>
          <w:sz w:val="24"/>
          <w:highlight w:val="none"/>
        </w:rPr>
      </w:pPr>
      <w:r>
        <w:rPr>
          <w:rFonts w:hint="eastAsia" w:cs="仿宋" w:asciiTheme="majorEastAsia" w:hAnsiTheme="majorEastAsia" w:eastAsiaTheme="majorEastAsia"/>
          <w:color w:val="000000" w:themeColor="text1"/>
          <w:kern w:val="0"/>
          <w:sz w:val="24"/>
          <w:highlight w:val="none"/>
        </w:rPr>
        <w:t>（2</w:t>
      </w:r>
      <w:r>
        <w:rPr>
          <w:rFonts w:cs="仿宋" w:asciiTheme="majorEastAsia" w:hAnsiTheme="majorEastAsia" w:eastAsiaTheme="majorEastAsia"/>
          <w:color w:val="000000" w:themeColor="text1"/>
          <w:kern w:val="0"/>
          <w:sz w:val="24"/>
          <w:highlight w:val="none"/>
        </w:rPr>
        <w:t>）</w:t>
      </w:r>
      <w:r>
        <w:rPr>
          <w:rFonts w:hint="eastAsia" w:cs="仿宋" w:asciiTheme="majorEastAsia" w:hAnsiTheme="majorEastAsia" w:eastAsiaTheme="majorEastAsia"/>
          <w:color w:val="000000" w:themeColor="text1"/>
          <w:kern w:val="0"/>
          <w:sz w:val="24"/>
          <w:highlight w:val="none"/>
        </w:rPr>
        <w:t>我方已依法建立健全的财务会计制度，如有需要，可随时向采购人提供相关的证明材料，以便核查。</w:t>
      </w:r>
    </w:p>
    <w:p>
      <w:pPr>
        <w:spacing w:line="480" w:lineRule="exact"/>
        <w:ind w:firstLine="480" w:firstLineChars="200"/>
        <w:rPr>
          <w:rFonts w:cs="仿宋" w:asciiTheme="majorEastAsia" w:hAnsiTheme="majorEastAsia" w:eastAsiaTheme="majorEastAsia"/>
          <w:color w:val="000000" w:themeColor="text1"/>
          <w:kern w:val="0"/>
          <w:sz w:val="24"/>
          <w:highlight w:val="none"/>
        </w:rPr>
      </w:pPr>
      <w:r>
        <w:rPr>
          <w:rFonts w:hint="eastAsia" w:cs="仿宋" w:asciiTheme="majorEastAsia" w:hAnsiTheme="majorEastAsia" w:eastAsiaTheme="majorEastAsia"/>
          <w:color w:val="000000" w:themeColor="text1"/>
          <w:kern w:val="0"/>
          <w:sz w:val="24"/>
          <w:highlight w:val="none"/>
        </w:rPr>
        <w:t>（3）我</w:t>
      </w:r>
      <w:r>
        <w:rPr>
          <w:rFonts w:cs="仿宋" w:asciiTheme="majorEastAsia" w:hAnsiTheme="majorEastAsia" w:eastAsiaTheme="majorEastAsia"/>
          <w:color w:val="000000" w:themeColor="text1"/>
          <w:kern w:val="0"/>
          <w:sz w:val="24"/>
          <w:highlight w:val="none"/>
        </w:rPr>
        <w:t>方</w:t>
      </w:r>
      <w:r>
        <w:rPr>
          <w:rFonts w:hint="eastAsia" w:cs="仿宋" w:asciiTheme="majorEastAsia" w:hAnsiTheme="majorEastAsia" w:eastAsiaTheme="majorEastAsia"/>
          <w:color w:val="000000" w:themeColor="text1"/>
          <w:kern w:val="0"/>
          <w:sz w:val="24"/>
          <w:highlight w:val="none"/>
        </w:rPr>
        <w:t>参加本项目政府采购活动前3年内在经营活动中没有重大违法记录。</w:t>
      </w:r>
    </w:p>
    <w:p>
      <w:pPr>
        <w:spacing w:line="480" w:lineRule="exact"/>
        <w:ind w:firstLine="480" w:firstLineChars="200"/>
        <w:rPr>
          <w:rFonts w:cs="仿宋" w:asciiTheme="majorEastAsia" w:hAnsiTheme="majorEastAsia" w:eastAsiaTheme="majorEastAsia"/>
          <w:color w:val="000000" w:themeColor="text1"/>
          <w:kern w:val="0"/>
          <w:sz w:val="24"/>
          <w:highlight w:val="none"/>
        </w:rPr>
      </w:pPr>
      <w:r>
        <w:rPr>
          <w:rFonts w:hint="eastAsia" w:cs="仿宋" w:asciiTheme="majorEastAsia" w:hAnsiTheme="majorEastAsia" w:eastAsiaTheme="majorEastAsia"/>
          <w:color w:val="000000" w:themeColor="text1"/>
          <w:kern w:val="0"/>
          <w:sz w:val="24"/>
          <w:highlight w:val="none"/>
        </w:rPr>
        <w:t>（4）我方具备履行合同所必需的设备和专业技术能力。</w:t>
      </w:r>
    </w:p>
    <w:p>
      <w:pPr>
        <w:spacing w:line="480" w:lineRule="exact"/>
        <w:ind w:firstLine="480" w:firstLineChars="200"/>
        <w:rPr>
          <w:rFonts w:cs="仿宋" w:asciiTheme="majorEastAsia" w:hAnsiTheme="majorEastAsia" w:eastAsiaTheme="majorEastAsia"/>
          <w:color w:val="000000" w:themeColor="text1"/>
          <w:kern w:val="0"/>
          <w:sz w:val="24"/>
          <w:highlight w:val="none"/>
        </w:rPr>
      </w:pPr>
      <w:r>
        <w:rPr>
          <w:rFonts w:hint="eastAsia" w:cs="仿宋" w:asciiTheme="majorEastAsia" w:hAnsiTheme="majorEastAsia" w:eastAsiaTheme="majorEastAsia"/>
          <w:color w:val="000000" w:themeColor="text1"/>
          <w:kern w:val="0"/>
          <w:sz w:val="24"/>
          <w:highlight w:val="none"/>
        </w:rPr>
        <w:t>（5</w:t>
      </w:r>
      <w:r>
        <w:rPr>
          <w:rFonts w:cs="仿宋" w:asciiTheme="majorEastAsia" w:hAnsiTheme="majorEastAsia" w:eastAsiaTheme="majorEastAsia"/>
          <w:color w:val="000000" w:themeColor="text1"/>
          <w:kern w:val="0"/>
          <w:sz w:val="24"/>
          <w:highlight w:val="none"/>
        </w:rPr>
        <w:t>）</w:t>
      </w:r>
      <w:r>
        <w:rPr>
          <w:rFonts w:hint="eastAsia" w:cs="仿宋" w:asciiTheme="majorEastAsia" w:hAnsiTheme="majorEastAsia" w:eastAsiaTheme="majorEastAsia"/>
          <w:color w:val="000000" w:themeColor="text1"/>
          <w:kern w:val="0"/>
          <w:sz w:val="24"/>
          <w:highlight w:val="none"/>
        </w:rPr>
        <w:t>我</w:t>
      </w:r>
      <w:r>
        <w:rPr>
          <w:rFonts w:cs="仿宋" w:asciiTheme="majorEastAsia" w:hAnsiTheme="majorEastAsia" w:eastAsiaTheme="majorEastAsia"/>
          <w:color w:val="000000" w:themeColor="text1"/>
          <w:kern w:val="0"/>
          <w:sz w:val="24"/>
          <w:highlight w:val="none"/>
        </w:rPr>
        <w:t>方</w:t>
      </w:r>
      <w:r>
        <w:rPr>
          <w:rFonts w:hint="eastAsia" w:cs="仿宋" w:asciiTheme="majorEastAsia" w:hAnsiTheme="majorEastAsia" w:eastAsiaTheme="majorEastAsia"/>
          <w:color w:val="000000" w:themeColor="text1"/>
          <w:kern w:val="0"/>
          <w:sz w:val="24"/>
          <w:highlight w:val="none"/>
        </w:rPr>
        <w:t>符合法律、行政法规规定的其他条件。</w:t>
      </w:r>
    </w:p>
    <w:p>
      <w:pPr>
        <w:spacing w:line="480" w:lineRule="exact"/>
        <w:ind w:firstLine="480" w:firstLineChars="200"/>
        <w:rPr>
          <w:rFonts w:cs="仿宋" w:asciiTheme="majorEastAsia" w:hAnsiTheme="majorEastAsia" w:eastAsiaTheme="majorEastAsia"/>
          <w:color w:val="000000" w:themeColor="text1"/>
          <w:kern w:val="0"/>
          <w:sz w:val="24"/>
          <w:highlight w:val="none"/>
        </w:rPr>
      </w:pPr>
      <w:r>
        <w:rPr>
          <w:rFonts w:hint="eastAsia" w:cs="仿宋" w:asciiTheme="majorEastAsia" w:hAnsiTheme="majorEastAsia" w:eastAsiaTheme="majorEastAsia"/>
          <w:color w:val="000000" w:themeColor="text1"/>
          <w:kern w:val="0"/>
          <w:sz w:val="24"/>
          <w:highlight w:val="none"/>
        </w:rPr>
        <w:t>以上内容如有虚假或与事实不符的，评审委员会可将我方做无效投标处理，我方愿意承担相应的法律责任。</w:t>
      </w:r>
    </w:p>
    <w:p>
      <w:pPr>
        <w:spacing w:line="480" w:lineRule="exact"/>
        <w:ind w:firstLine="480" w:firstLineChars="200"/>
        <w:rPr>
          <w:rFonts w:cs="仿宋" w:asciiTheme="majorEastAsia" w:hAnsiTheme="majorEastAsia" w:eastAsiaTheme="majorEastAsia"/>
          <w:color w:val="000000" w:themeColor="text1"/>
          <w:kern w:val="0"/>
          <w:sz w:val="24"/>
          <w:highlight w:val="none"/>
        </w:rPr>
      </w:pPr>
      <w:r>
        <w:rPr>
          <w:rFonts w:hint="eastAsia" w:cs="仿宋" w:asciiTheme="majorEastAsia" w:hAnsiTheme="majorEastAsia" w:eastAsiaTheme="majorEastAsia"/>
          <w:color w:val="000000" w:themeColor="text1"/>
          <w:kern w:val="0"/>
          <w:sz w:val="24"/>
          <w:highlight w:val="none"/>
        </w:rPr>
        <w:t>（十三）我方对在本函及投标文件中所作的所有承诺承担法律责任。</w:t>
      </w:r>
    </w:p>
    <w:p>
      <w:pPr>
        <w:spacing w:line="480" w:lineRule="exact"/>
        <w:ind w:firstLine="480" w:firstLineChars="200"/>
        <w:rPr>
          <w:rFonts w:cs="仿宋" w:asciiTheme="majorEastAsia" w:hAnsiTheme="majorEastAsia" w:eastAsiaTheme="majorEastAsia"/>
          <w:color w:val="000000" w:themeColor="text1"/>
          <w:kern w:val="0"/>
          <w:sz w:val="24"/>
          <w:highlight w:val="none"/>
        </w:rPr>
      </w:pPr>
      <w:r>
        <w:rPr>
          <w:rFonts w:hint="eastAsia" w:cs="仿宋" w:asciiTheme="majorEastAsia" w:hAnsiTheme="majorEastAsia" w:eastAsiaTheme="majorEastAsia"/>
          <w:color w:val="000000" w:themeColor="text1"/>
          <w:kern w:val="0"/>
          <w:sz w:val="24"/>
          <w:highlight w:val="none"/>
        </w:rPr>
        <w:t>（十四）所有与本招标有关的函件请发往下列地址：</w:t>
      </w:r>
    </w:p>
    <w:p>
      <w:pPr>
        <w:spacing w:line="360" w:lineRule="auto"/>
        <w:rPr>
          <w:rFonts w:cs="仿宋" w:asciiTheme="majorEastAsia" w:hAnsiTheme="majorEastAsia" w:eastAsiaTheme="majorEastAsia"/>
          <w:color w:val="000000" w:themeColor="text1"/>
          <w:kern w:val="0"/>
          <w:sz w:val="24"/>
          <w:highlight w:val="none"/>
        </w:rPr>
      </w:pPr>
      <w:r>
        <w:rPr>
          <w:rFonts w:hint="eastAsia" w:cs="仿宋" w:asciiTheme="majorEastAsia" w:hAnsiTheme="majorEastAsia" w:eastAsiaTheme="majorEastAsia"/>
          <w:color w:val="000000" w:themeColor="text1"/>
          <w:kern w:val="0"/>
          <w:sz w:val="24"/>
          <w:highlight w:val="none"/>
        </w:rPr>
        <w:t>地    址：.邮政编码：.</w:t>
      </w:r>
    </w:p>
    <w:p>
      <w:pPr>
        <w:spacing w:line="360" w:lineRule="auto"/>
        <w:rPr>
          <w:rFonts w:cs="仿宋" w:asciiTheme="majorEastAsia" w:hAnsiTheme="majorEastAsia" w:eastAsiaTheme="majorEastAsia"/>
          <w:color w:val="000000" w:themeColor="text1"/>
          <w:kern w:val="0"/>
          <w:sz w:val="24"/>
          <w:highlight w:val="none"/>
        </w:rPr>
      </w:pPr>
      <w:r>
        <w:rPr>
          <w:rFonts w:hint="eastAsia" w:cs="仿宋" w:asciiTheme="majorEastAsia" w:hAnsiTheme="majorEastAsia" w:eastAsiaTheme="majorEastAsia"/>
          <w:color w:val="000000" w:themeColor="text1"/>
          <w:kern w:val="0"/>
          <w:sz w:val="24"/>
          <w:highlight w:val="none"/>
        </w:rPr>
        <w:t>电    话：.</w:t>
      </w:r>
    </w:p>
    <w:p>
      <w:pPr>
        <w:spacing w:line="360" w:lineRule="auto"/>
        <w:rPr>
          <w:rFonts w:cs="仿宋" w:asciiTheme="majorEastAsia" w:hAnsiTheme="majorEastAsia" w:eastAsiaTheme="majorEastAsia"/>
          <w:color w:val="000000" w:themeColor="text1"/>
          <w:kern w:val="0"/>
          <w:sz w:val="24"/>
          <w:highlight w:val="none"/>
        </w:rPr>
      </w:pPr>
      <w:r>
        <w:rPr>
          <w:rFonts w:hint="eastAsia" w:cs="仿宋" w:asciiTheme="majorEastAsia" w:hAnsiTheme="majorEastAsia" w:eastAsiaTheme="majorEastAsia"/>
          <w:color w:val="000000" w:themeColor="text1"/>
          <w:kern w:val="0"/>
          <w:sz w:val="24"/>
          <w:highlight w:val="none"/>
        </w:rPr>
        <w:t>传    真：.</w:t>
      </w:r>
    </w:p>
    <w:p>
      <w:pPr>
        <w:spacing w:line="360" w:lineRule="auto"/>
        <w:rPr>
          <w:rFonts w:cs="仿宋" w:asciiTheme="majorEastAsia" w:hAnsiTheme="majorEastAsia" w:eastAsiaTheme="majorEastAsia"/>
          <w:color w:val="000000" w:themeColor="text1"/>
          <w:kern w:val="0"/>
          <w:sz w:val="24"/>
          <w:highlight w:val="none"/>
        </w:rPr>
      </w:pPr>
      <w:r>
        <w:rPr>
          <w:rFonts w:hint="eastAsia" w:cs="仿宋" w:asciiTheme="majorEastAsia" w:hAnsiTheme="majorEastAsia" w:eastAsiaTheme="majorEastAsia"/>
          <w:color w:val="000000" w:themeColor="text1"/>
          <w:kern w:val="0"/>
          <w:sz w:val="24"/>
          <w:highlight w:val="none"/>
        </w:rPr>
        <w:t>代表姓名：.职    务：.</w:t>
      </w:r>
    </w:p>
    <w:p>
      <w:pPr>
        <w:spacing w:line="420" w:lineRule="exact"/>
        <w:rPr>
          <w:rFonts w:cs="仿宋" w:asciiTheme="majorEastAsia" w:hAnsiTheme="majorEastAsia" w:eastAsiaTheme="majorEastAsia"/>
          <w:color w:val="000000" w:themeColor="text1"/>
          <w:kern w:val="0"/>
          <w:sz w:val="24"/>
          <w:highlight w:val="none"/>
        </w:rPr>
      </w:pPr>
    </w:p>
    <w:p>
      <w:pPr>
        <w:spacing w:line="420" w:lineRule="exact"/>
        <w:ind w:right="480"/>
        <w:jc w:val="right"/>
        <w:rPr>
          <w:rFonts w:cs="仿宋" w:asciiTheme="majorEastAsia" w:hAnsiTheme="majorEastAsia" w:eastAsiaTheme="majorEastAsia"/>
          <w:color w:val="000000" w:themeColor="text1"/>
          <w:kern w:val="0"/>
          <w:sz w:val="24"/>
          <w:highlight w:val="none"/>
        </w:rPr>
      </w:pPr>
      <w:r>
        <w:rPr>
          <w:rFonts w:hint="eastAsia" w:cs="仿宋" w:asciiTheme="majorEastAsia" w:hAnsiTheme="majorEastAsia" w:eastAsiaTheme="majorEastAsia"/>
          <w:color w:val="000000" w:themeColor="text1"/>
          <w:kern w:val="0"/>
          <w:sz w:val="24"/>
          <w:highlight w:val="none"/>
        </w:rPr>
        <w:t>供应商：</w:t>
      </w:r>
      <w:r>
        <w:rPr>
          <w:rFonts w:cs="仿宋" w:asciiTheme="majorEastAsia" w:hAnsiTheme="majorEastAsia" w:eastAsiaTheme="majorEastAsia"/>
          <w:color w:val="000000" w:themeColor="text1"/>
          <w:kern w:val="0"/>
          <w:sz w:val="24"/>
          <w:highlight w:val="none"/>
          <w:u w:val="single"/>
        </w:rPr>
        <w:tab/>
      </w:r>
      <w:r>
        <w:rPr>
          <w:rFonts w:hint="eastAsia" w:cs="仿宋" w:asciiTheme="majorEastAsia" w:hAnsiTheme="majorEastAsia" w:eastAsiaTheme="majorEastAsia"/>
          <w:color w:val="000000" w:themeColor="text1"/>
          <w:kern w:val="0"/>
          <w:sz w:val="24"/>
          <w:highlight w:val="none"/>
        </w:rPr>
        <w:t>（公章）</w:t>
      </w:r>
    </w:p>
    <w:p>
      <w:pPr>
        <w:wordWrap w:val="0"/>
        <w:spacing w:line="420" w:lineRule="exact"/>
        <w:ind w:firstLine="480" w:firstLineChars="200"/>
        <w:jc w:val="right"/>
        <w:rPr>
          <w:rFonts w:cs="仿宋" w:asciiTheme="majorEastAsia" w:hAnsiTheme="majorEastAsia" w:eastAsiaTheme="majorEastAsia"/>
          <w:color w:val="000000" w:themeColor="text1"/>
          <w:kern w:val="0"/>
          <w:sz w:val="24"/>
          <w:highlight w:val="none"/>
        </w:rPr>
      </w:pPr>
      <w:r>
        <w:rPr>
          <w:rFonts w:hint="eastAsia" w:cs="仿宋" w:asciiTheme="majorEastAsia" w:hAnsiTheme="majorEastAsia" w:eastAsiaTheme="majorEastAsia"/>
          <w:color w:val="000000" w:themeColor="text1"/>
          <w:kern w:val="0"/>
          <w:sz w:val="24"/>
          <w:highlight w:val="none"/>
        </w:rPr>
        <w:t>法定代表人或委托人：</w:t>
      </w:r>
      <w:r>
        <w:rPr>
          <w:rFonts w:cs="仿宋" w:asciiTheme="majorEastAsia" w:hAnsiTheme="majorEastAsia" w:eastAsiaTheme="majorEastAsia"/>
          <w:color w:val="000000" w:themeColor="text1"/>
          <w:kern w:val="0"/>
          <w:sz w:val="24"/>
          <w:highlight w:val="none"/>
        </w:rPr>
        <w:tab/>
      </w:r>
      <w:r>
        <w:rPr>
          <w:rFonts w:hint="eastAsia" w:cs="仿宋" w:asciiTheme="majorEastAsia" w:hAnsiTheme="majorEastAsia" w:eastAsiaTheme="majorEastAsia"/>
          <w:color w:val="000000" w:themeColor="text1"/>
          <w:kern w:val="0"/>
          <w:sz w:val="24"/>
          <w:highlight w:val="none"/>
        </w:rPr>
        <w:t xml:space="preserve">（签字或盖章）    </w:t>
      </w:r>
    </w:p>
    <w:p>
      <w:pPr>
        <w:wordWrap w:val="0"/>
        <w:spacing w:line="420" w:lineRule="exact"/>
        <w:ind w:right="480"/>
        <w:jc w:val="right"/>
        <w:rPr>
          <w:rFonts w:cs="仿宋" w:asciiTheme="majorEastAsia" w:hAnsiTheme="majorEastAsia" w:eastAsiaTheme="majorEastAsia"/>
          <w:color w:val="000000" w:themeColor="text1"/>
          <w:kern w:val="0"/>
          <w:sz w:val="24"/>
          <w:highlight w:val="none"/>
        </w:rPr>
      </w:pPr>
      <w:r>
        <w:rPr>
          <w:rFonts w:cs="仿宋" w:asciiTheme="majorEastAsia" w:hAnsiTheme="majorEastAsia" w:eastAsiaTheme="majorEastAsia"/>
          <w:color w:val="000000" w:themeColor="text1"/>
          <w:kern w:val="0"/>
          <w:sz w:val="24"/>
          <w:highlight w:val="none"/>
          <w:u w:val="single"/>
        </w:rPr>
        <w:tab/>
      </w:r>
      <w:r>
        <w:rPr>
          <w:rFonts w:hint="eastAsia" w:cs="仿宋" w:asciiTheme="majorEastAsia" w:hAnsiTheme="majorEastAsia" w:eastAsiaTheme="majorEastAsia"/>
          <w:color w:val="000000" w:themeColor="text1"/>
          <w:kern w:val="0"/>
          <w:sz w:val="24"/>
          <w:highlight w:val="none"/>
        </w:rPr>
        <w:t>年</w:t>
      </w:r>
      <w:r>
        <w:rPr>
          <w:rFonts w:cs="仿宋" w:asciiTheme="majorEastAsia" w:hAnsiTheme="majorEastAsia" w:eastAsiaTheme="majorEastAsia"/>
          <w:color w:val="000000" w:themeColor="text1"/>
          <w:kern w:val="0"/>
          <w:sz w:val="24"/>
          <w:highlight w:val="none"/>
          <w:u w:val="single"/>
        </w:rPr>
        <w:tab/>
      </w:r>
      <w:r>
        <w:rPr>
          <w:rFonts w:hint="eastAsia" w:cs="仿宋" w:asciiTheme="majorEastAsia" w:hAnsiTheme="majorEastAsia" w:eastAsiaTheme="majorEastAsia"/>
          <w:color w:val="000000" w:themeColor="text1"/>
          <w:kern w:val="0"/>
          <w:sz w:val="24"/>
          <w:highlight w:val="none"/>
        </w:rPr>
        <w:t>月</w:t>
      </w:r>
      <w:r>
        <w:rPr>
          <w:rFonts w:cs="仿宋" w:asciiTheme="majorEastAsia" w:hAnsiTheme="majorEastAsia" w:eastAsiaTheme="majorEastAsia"/>
          <w:color w:val="000000" w:themeColor="text1"/>
          <w:kern w:val="0"/>
          <w:sz w:val="24"/>
          <w:highlight w:val="none"/>
          <w:u w:val="single"/>
        </w:rPr>
        <w:tab/>
      </w:r>
      <w:r>
        <w:rPr>
          <w:rFonts w:hint="eastAsia" w:cs="仿宋" w:asciiTheme="majorEastAsia" w:hAnsiTheme="majorEastAsia" w:eastAsiaTheme="majorEastAsia"/>
          <w:color w:val="000000" w:themeColor="text1"/>
          <w:kern w:val="0"/>
          <w:sz w:val="24"/>
          <w:highlight w:val="none"/>
        </w:rPr>
        <w:t>日</w:t>
      </w:r>
    </w:p>
    <w:p>
      <w:pPr>
        <w:pStyle w:val="3"/>
        <w:kinsoku w:val="0"/>
        <w:overflowPunct w:val="0"/>
        <w:spacing w:before="34" w:line="357" w:lineRule="auto"/>
        <w:ind w:right="126" w:firstLine="480"/>
        <w:jc w:val="center"/>
        <w:rPr>
          <w:rFonts w:asciiTheme="majorEastAsia" w:hAnsiTheme="majorEastAsia" w:eastAsiaTheme="majorEastAsia"/>
          <w:color w:val="000000" w:themeColor="text1"/>
          <w:sz w:val="36"/>
          <w:szCs w:val="36"/>
          <w:highlight w:val="none"/>
        </w:rPr>
      </w:pPr>
      <w:r>
        <w:rPr>
          <w:rFonts w:asciiTheme="majorEastAsia" w:hAnsiTheme="majorEastAsia" w:eastAsiaTheme="majorEastAsia"/>
          <w:color w:val="000000" w:themeColor="text1"/>
          <w:highlight w:val="none"/>
        </w:rPr>
        <w:br w:type="page"/>
      </w:r>
      <w:r>
        <w:rPr>
          <w:rFonts w:hint="eastAsia" w:asciiTheme="majorEastAsia" w:hAnsiTheme="majorEastAsia" w:eastAsiaTheme="majorEastAsia"/>
          <w:b/>
          <w:bCs/>
          <w:color w:val="000000" w:themeColor="text1"/>
          <w:sz w:val="36"/>
          <w:szCs w:val="36"/>
          <w:highlight w:val="none"/>
        </w:rPr>
        <w:t>二、法定代表人身份证明</w:t>
      </w:r>
    </w:p>
    <w:p>
      <w:pPr>
        <w:spacing w:line="420" w:lineRule="exact"/>
        <w:ind w:firstLine="480" w:firstLineChars="200"/>
        <w:rPr>
          <w:rFonts w:cs="仿宋" w:asciiTheme="majorEastAsia" w:hAnsiTheme="majorEastAsia" w:eastAsiaTheme="majorEastAsia"/>
          <w:color w:val="000000" w:themeColor="text1"/>
          <w:kern w:val="0"/>
          <w:sz w:val="24"/>
          <w:highlight w:val="none"/>
          <w:u w:val="single"/>
        </w:rPr>
      </w:pPr>
      <w:r>
        <w:rPr>
          <w:rFonts w:hint="eastAsia" w:cs="仿宋" w:asciiTheme="majorEastAsia" w:hAnsiTheme="majorEastAsia" w:eastAsiaTheme="majorEastAsia"/>
          <w:color w:val="000000" w:themeColor="text1"/>
          <w:kern w:val="0"/>
          <w:sz w:val="24"/>
          <w:highlight w:val="none"/>
        </w:rPr>
        <w:t>投标单位名称：</w:t>
      </w:r>
    </w:p>
    <w:p>
      <w:pPr>
        <w:spacing w:line="420" w:lineRule="exact"/>
        <w:ind w:firstLine="480" w:firstLineChars="200"/>
        <w:rPr>
          <w:rFonts w:cs="仿宋" w:asciiTheme="majorEastAsia" w:hAnsiTheme="majorEastAsia" w:eastAsiaTheme="majorEastAsia"/>
          <w:color w:val="000000" w:themeColor="text1"/>
          <w:kern w:val="0"/>
          <w:sz w:val="24"/>
          <w:highlight w:val="none"/>
          <w:u w:val="single"/>
        </w:rPr>
      </w:pPr>
      <w:r>
        <w:rPr>
          <w:rFonts w:hint="eastAsia" w:cs="仿宋" w:asciiTheme="majorEastAsia" w:hAnsiTheme="majorEastAsia" w:eastAsiaTheme="majorEastAsia"/>
          <w:color w:val="000000" w:themeColor="text1"/>
          <w:kern w:val="0"/>
          <w:sz w:val="24"/>
          <w:highlight w:val="none"/>
        </w:rPr>
        <w:t>单位性质：</w:t>
      </w:r>
    </w:p>
    <w:p>
      <w:pPr>
        <w:spacing w:line="420" w:lineRule="exact"/>
        <w:ind w:firstLine="480" w:firstLineChars="200"/>
        <w:rPr>
          <w:rFonts w:cs="仿宋" w:asciiTheme="majorEastAsia" w:hAnsiTheme="majorEastAsia" w:eastAsiaTheme="majorEastAsia"/>
          <w:color w:val="000000" w:themeColor="text1"/>
          <w:kern w:val="0"/>
          <w:sz w:val="24"/>
          <w:highlight w:val="none"/>
          <w:u w:val="single"/>
        </w:rPr>
      </w:pPr>
      <w:r>
        <w:rPr>
          <w:rFonts w:hint="eastAsia" w:cs="仿宋" w:asciiTheme="majorEastAsia" w:hAnsiTheme="majorEastAsia" w:eastAsiaTheme="majorEastAsia"/>
          <w:color w:val="000000" w:themeColor="text1"/>
          <w:kern w:val="0"/>
          <w:sz w:val="24"/>
          <w:highlight w:val="none"/>
        </w:rPr>
        <w:t>地址：</w:t>
      </w:r>
    </w:p>
    <w:p>
      <w:pPr>
        <w:spacing w:line="420" w:lineRule="exact"/>
        <w:ind w:firstLine="480" w:firstLineChars="200"/>
        <w:rPr>
          <w:rFonts w:cs="仿宋" w:asciiTheme="majorEastAsia" w:hAnsiTheme="majorEastAsia" w:eastAsiaTheme="majorEastAsia"/>
          <w:color w:val="000000" w:themeColor="text1"/>
          <w:kern w:val="0"/>
          <w:sz w:val="24"/>
          <w:highlight w:val="none"/>
        </w:rPr>
      </w:pPr>
      <w:r>
        <w:rPr>
          <w:rFonts w:hint="eastAsia" w:cs="仿宋" w:asciiTheme="majorEastAsia" w:hAnsiTheme="majorEastAsia" w:eastAsiaTheme="majorEastAsia"/>
          <w:color w:val="000000" w:themeColor="text1"/>
          <w:kern w:val="0"/>
          <w:sz w:val="24"/>
          <w:highlight w:val="none"/>
        </w:rPr>
        <w:t>成立时间：  年  月  日</w:t>
      </w:r>
    </w:p>
    <w:p>
      <w:pPr>
        <w:spacing w:line="420" w:lineRule="exact"/>
        <w:ind w:firstLine="480" w:firstLineChars="200"/>
        <w:rPr>
          <w:rFonts w:cs="仿宋" w:asciiTheme="majorEastAsia" w:hAnsiTheme="majorEastAsia" w:eastAsiaTheme="majorEastAsia"/>
          <w:color w:val="000000" w:themeColor="text1"/>
          <w:kern w:val="0"/>
          <w:sz w:val="24"/>
          <w:highlight w:val="none"/>
          <w:u w:val="single"/>
        </w:rPr>
      </w:pPr>
      <w:r>
        <w:rPr>
          <w:rFonts w:hint="eastAsia" w:cs="仿宋" w:asciiTheme="majorEastAsia" w:hAnsiTheme="majorEastAsia" w:eastAsiaTheme="majorEastAsia"/>
          <w:color w:val="000000" w:themeColor="text1"/>
          <w:kern w:val="0"/>
          <w:sz w:val="24"/>
          <w:highlight w:val="none"/>
        </w:rPr>
        <w:t>经营期限：</w:t>
      </w:r>
    </w:p>
    <w:p>
      <w:pPr>
        <w:spacing w:line="420" w:lineRule="exact"/>
        <w:ind w:firstLine="480" w:firstLineChars="200"/>
        <w:rPr>
          <w:rFonts w:cs="仿宋" w:asciiTheme="majorEastAsia" w:hAnsiTheme="majorEastAsia" w:eastAsiaTheme="majorEastAsia"/>
          <w:color w:val="000000" w:themeColor="text1"/>
          <w:kern w:val="0"/>
          <w:sz w:val="24"/>
          <w:highlight w:val="none"/>
          <w:u w:val="single"/>
        </w:rPr>
      </w:pPr>
      <w:r>
        <w:rPr>
          <w:rFonts w:hint="eastAsia" w:cs="仿宋" w:asciiTheme="majorEastAsia" w:hAnsiTheme="majorEastAsia" w:eastAsiaTheme="majorEastAsia"/>
          <w:color w:val="000000" w:themeColor="text1"/>
          <w:kern w:val="0"/>
          <w:sz w:val="24"/>
          <w:highlight w:val="none"/>
        </w:rPr>
        <w:t>姓名：      性别：     年龄：     职务：</w:t>
      </w:r>
    </w:p>
    <w:p>
      <w:pPr>
        <w:spacing w:line="420" w:lineRule="exact"/>
        <w:ind w:firstLine="480" w:firstLineChars="200"/>
        <w:rPr>
          <w:rFonts w:cs="仿宋" w:asciiTheme="majorEastAsia" w:hAnsiTheme="majorEastAsia" w:eastAsiaTheme="majorEastAsia"/>
          <w:color w:val="000000" w:themeColor="text1"/>
          <w:kern w:val="0"/>
          <w:sz w:val="24"/>
          <w:highlight w:val="none"/>
          <w:u w:val="single"/>
        </w:rPr>
      </w:pPr>
      <w:r>
        <w:rPr>
          <w:rFonts w:hint="eastAsia" w:cs="仿宋" w:asciiTheme="majorEastAsia" w:hAnsiTheme="majorEastAsia" w:eastAsiaTheme="majorEastAsia"/>
          <w:color w:val="000000" w:themeColor="text1"/>
          <w:kern w:val="0"/>
          <w:sz w:val="24"/>
          <w:highlight w:val="none"/>
        </w:rPr>
        <w:t>身份证号码：</w:t>
      </w:r>
    </w:p>
    <w:p>
      <w:pPr>
        <w:spacing w:line="420" w:lineRule="exact"/>
        <w:ind w:firstLine="480" w:firstLineChars="200"/>
        <w:rPr>
          <w:rFonts w:cs="仿宋" w:asciiTheme="majorEastAsia" w:hAnsiTheme="majorEastAsia" w:eastAsiaTheme="majorEastAsia"/>
          <w:color w:val="000000" w:themeColor="text1"/>
          <w:kern w:val="0"/>
          <w:sz w:val="24"/>
          <w:highlight w:val="none"/>
        </w:rPr>
      </w:pPr>
      <w:r>
        <w:rPr>
          <w:rFonts w:hint="eastAsia" w:cs="仿宋" w:asciiTheme="majorEastAsia" w:hAnsiTheme="majorEastAsia" w:eastAsiaTheme="majorEastAsia"/>
          <w:color w:val="000000" w:themeColor="text1"/>
          <w:kern w:val="0"/>
          <w:sz w:val="24"/>
          <w:highlight w:val="none"/>
        </w:rPr>
        <w:t>系（投标单位名称）的法定代表人。</w:t>
      </w:r>
    </w:p>
    <w:p>
      <w:pPr>
        <w:spacing w:line="420" w:lineRule="exact"/>
        <w:ind w:firstLine="960" w:firstLineChars="400"/>
        <w:rPr>
          <w:rFonts w:cs="仿宋" w:asciiTheme="majorEastAsia" w:hAnsiTheme="majorEastAsia" w:eastAsiaTheme="majorEastAsia"/>
          <w:color w:val="000000" w:themeColor="text1"/>
          <w:kern w:val="0"/>
          <w:sz w:val="24"/>
          <w:highlight w:val="none"/>
        </w:rPr>
      </w:pPr>
      <w:r>
        <w:rPr>
          <w:rFonts w:hint="eastAsia" w:cs="仿宋" w:asciiTheme="majorEastAsia" w:hAnsiTheme="majorEastAsia" w:eastAsiaTheme="majorEastAsia"/>
          <w:color w:val="000000" w:themeColor="text1"/>
          <w:kern w:val="0"/>
          <w:sz w:val="24"/>
          <w:highlight w:val="none"/>
        </w:rPr>
        <w:t>特此证明。</w:t>
      </w:r>
    </w:p>
    <w:p>
      <w:pPr>
        <w:pStyle w:val="3"/>
        <w:kinsoku w:val="0"/>
        <w:overflowPunct w:val="0"/>
        <w:rPr>
          <w:rFonts w:asciiTheme="majorEastAsia" w:hAnsiTheme="majorEastAsia" w:eastAsiaTheme="majorEastAsia"/>
          <w:color w:val="000000" w:themeColor="text1"/>
          <w:sz w:val="20"/>
          <w:szCs w:val="20"/>
          <w:highlight w:val="none"/>
        </w:rPr>
      </w:pPr>
    </w:p>
    <w:p>
      <w:pPr>
        <w:pStyle w:val="3"/>
        <w:kinsoku w:val="0"/>
        <w:overflowPunct w:val="0"/>
        <w:spacing w:before="7"/>
        <w:rPr>
          <w:rFonts w:asciiTheme="majorEastAsia" w:hAnsiTheme="majorEastAsia" w:eastAsiaTheme="majorEastAsia"/>
          <w:color w:val="000000" w:themeColor="text1"/>
          <w:sz w:val="25"/>
          <w:szCs w:val="25"/>
          <w:highlight w:val="none"/>
        </w:rPr>
      </w:pPr>
    </w:p>
    <w:p>
      <w:pPr>
        <w:pStyle w:val="3"/>
        <w:kinsoku w:val="0"/>
        <w:overflowPunct w:val="0"/>
        <w:spacing w:line="200" w:lineRule="atLeast"/>
        <w:ind w:left="608"/>
        <w:rPr>
          <w:rFonts w:asciiTheme="majorEastAsia" w:hAnsiTheme="majorEastAsia" w:eastAsiaTheme="majorEastAsia"/>
          <w:color w:val="000000" w:themeColor="text1"/>
          <w:sz w:val="20"/>
          <w:szCs w:val="20"/>
          <w:highlight w:val="none"/>
        </w:rPr>
      </w:pPr>
      <w:r>
        <w:rPr>
          <w:rFonts w:asciiTheme="majorEastAsia" w:hAnsiTheme="majorEastAsia" w:eastAsiaTheme="majorEastAsia"/>
          <w:color w:val="000000" w:themeColor="text1"/>
          <w:sz w:val="20"/>
          <w:szCs w:val="20"/>
          <w:highlight w:val="none"/>
        </w:rPr>
        <w:pict>
          <v:group id="Group 110" o:spid="_x0000_s1026" o:spt="203" style="height:114.85pt;width:404.45pt;" coordsize="0,0">
            <o:lock v:ext="edit"/>
            <v:shape id="AutoShape 122" o:spid="_x0000_s1027" style="position:absolute;left:0;top:0;height:0;width:80;" filled="f" coordsize="807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aL4MMA&#10;AADcAAAADwAAAGRycy9kb3ducmV2LnhtbERPTWsCMRC9C/0PYQpeRLOKLbIapRSU4qGg20OP42bc&#10;3XYzyW5Sjf++EQq9zeN9zmoTTSsu1PvGsoLpJANBXFrdcKXgo9iOFyB8QNbYWiYFN/KwWT8MVphr&#10;e+UDXY6hEimEfY4K6hBcLqUvazLoJ9YRJ+5se4Mhwb6SusdrCjetnGXZszTYcGqo0dFrTeX38cco&#10;OH25GItp9t7tu/lu9In7QK5TavgYX5YgAsXwL/5zv+k0f/EE92fSBX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daL4MMAAADcAAAADwAAAAAAAAAAAAAAAACYAgAAZHJzL2Rv&#10;d25yZXYueG1sUEsFBgAAAAAEAAQA9QAAAIgDAAAAAA==&#10;" path="m0,0l8078,0e">
              <v:path o:connecttype="custom" o:connectlocs="0,0;80,0" o:connectangles="0,0"/>
              <v:fill on="f" focussize="0,0"/>
              <v:stroke weight="0.48pt"/>
              <v:imagedata o:title=""/>
              <o:lock v:ext="edit"/>
            </v:shape>
            <v:shape id="AutoShape 121" o:spid="_x0000_s1028" style="position:absolute;left:0;top:0;height:0;width:80;" filled="f" coordsize="804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3nGycIA&#10;AADcAAAADwAAAGRycy9kb3ducmV2LnhtbERPS2sCMRC+F/wPYQRvNauHRbZGKQXFx8m1ULwNybi7&#10;dDNZkrhu++tNoeBtPr7nLNeDbUVPPjSOFcymGQhi7UzDlYLP8+Z1ASJEZIOtY1LwQwHWq9HLEgvj&#10;7nyivoyVSCEcClRQx9gVUgZdk8UwdR1x4q7OW4wJ+koaj/cUbls5z7JcWmw4NdTY0UdN+ru8WQXX&#10;bf+10RfWdu5ve1+eDr+XY67UZDy8v4GINMSn+N+9M2n+Ioe/Z9IFcvU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ecbJwgAAANwAAAAPAAAAAAAAAAAAAAAAAJgCAABkcnMvZG93&#10;bnJldi54bWxQSwUGAAAAAAQABAD1AAAAhwMAAAAA&#10;" path="m0,0l8040,0e">
              <v:path o:connecttype="custom" o:connectlocs="0,0;80,0" o:connectangles="0,0"/>
              <v:fill on="f" focussize="0,0"/>
              <v:stroke weight="0.48pt"/>
              <v:imagedata o:title=""/>
              <o:lock v:ext="edit"/>
            </v:shape>
            <v:shape id="AutoShape 120" o:spid="_x0000_s1029" style="position:absolute;left:0;top:22;height:0;width:80;" filled="f" coordsize="804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VjUsIA&#10;AADcAAAADwAAAGRycy9kb3ducmV2LnhtbERPTWsCMRC9F/wPYQRvNasHla1RRFBae3ItFG9DMu4u&#10;3UyWJK6rv74RCr3N433Oct3bRnTkQ+1YwWScgSDWztRcKvg67V4XIEJENtg4JgV3CrBeDV6WmBt3&#10;4yN1RSxFCuGQo4IqxjaXMuiKLIaxa4kTd3HeYkzQl9J4vKVw28hpls2kxZpTQ4UtbSvSP8XVKrjs&#10;u++dPrO2U3/98MXx8Dh/zpQaDfvNG4hIffwX/7nfTZq/mMPzmXSBX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NWNSwgAAANwAAAAPAAAAAAAAAAAAAAAAAJgCAABkcnMvZG93&#10;bnJldi54bWxQSwUGAAAAAAQABAD1AAAAhwMAAAAA&#10;" path="m0,0l8040,0e">
              <v:path o:connecttype="custom" o:connectlocs="0,0;80,0" o:connectangles="0,0"/>
              <v:fill on="f" focussize="0,0"/>
              <v:stroke weight="0.48pt"/>
              <v:imagedata o:title=""/>
              <o:lock v:ext="edit"/>
            </v:shape>
            <v:shape id="AutoShape 119" o:spid="_x0000_s1030" style="position:absolute;left:0;top:22;height:1;width:80;" filled="f" coordsize="807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ckfsYA&#10;AADcAAAADwAAAGRycy9kb3ducmV2LnhtbESPT2vDMAzF74N9B6PBLmN1OsYoad0yBhulh0L/HHrU&#10;YjXJFstO7Lbut58Ohd0k3tN7P80W2XXqTENsPRsYjwpQxJW3LdcG9rvP5wmomJAtdp7JwJUiLOb3&#10;dzMsrb/whs7bVCsJ4ViigSalUGodq4YcxpEPxKId/eAwyTrU2g54kXDX6ZeieNMOW5aGBgN9NFT9&#10;bk/OwPdPyHk3Ltb9qn/9ejrgKlHojXl8yO9TUIly+jffrpdW8CdCK8/IBHr+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9ckfsYAAADcAAAADwAAAAAAAAAAAAAAAACYAgAAZHJz&#10;L2Rvd25yZXYueG1sUEsFBgAAAAAEAAQA9QAAAIsDAAAAAA==&#10;" path="m0,0l8078,0e">
              <v:path o:connecttype="custom" o:connectlocs="0,0;80,0" o:connectangles="0,0"/>
              <v:fill on="f" focussize="0,0"/>
              <v:stroke weight="0.48pt"/>
              <v:imagedata o:title=""/>
              <o:lock v:ext="edit"/>
            </v:shape>
            <v:shape id="AutoShape 118" o:spid="_x0000_s1031" style="position:absolute;left:0;top:0;height:22;width:0;" filled="f" coordsize="20,22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jAMMAA&#10;AADcAAAADwAAAGRycy9kb3ducmV2LnhtbERPTWsCMRC9F/wPYYTeataCRVejiLAgeJDa9j4m42Z1&#10;M1mS1N3+e1Mo9DaP9zmrzeBacacQG88KppMCBLH2puFawedH9TIHEROywdYzKfihCJv16GmFpfE9&#10;v9P9lGqRQziWqMCm1JVSRm3JYZz4jjhzFx8cpgxDLU3APoe7Vr4WxZt02HBusNjRzpK+nb6dgqrq&#10;XbD666q72W04t8cDajoo9TwetksQiYb0L/5z702eP1/A7zP5Arl+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MjAMMAAAADcAAAADwAAAAAAAAAAAAAAAACYAgAAZHJzL2Rvd25y&#10;ZXYueG1sUEsFBgAAAAAEAAQA9QAAAIUDAAAAAA==&#10;" path="m0,0l0,2286e">
              <v:path o:connecttype="custom" o:connectlocs="0,0;0,22" o:connectangles="0,0"/>
              <v:fill on="f" focussize="0,0"/>
              <v:stroke weight="0.48pt"/>
              <v:imagedata o:title=""/>
              <o:lock v:ext="edit"/>
            </v:shape>
            <v:shape id="AutoShape 117" o:spid="_x0000_s1032" style="position:absolute;left:0;top:0;height:22;width:0;" filled="f" coordsize="20,22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9MIsQA&#10;AADcAAAADwAAAGRycy9kb3ducmV2LnhtbESPQU/DMAyF70j8h8hI3FiyHBB0y6ZpAonDDrBN2tVq&#10;vKZa45Qm68q/xwckbrbe83ufl+spdmqkIbeJHcxnBhRxnXzLjYPj4f3pBVQuyB67xOTghzKsV/d3&#10;S6x8uvEXjfvSKAnhXKGDUEpfaZ3rQBHzLPXEop3TELHIOjTaD3iT8Nhpa8yzjtiyNATsaRuovuyv&#10;0cFpp7+1PXTe7JIN46d9u9qzce7xYdosQBWayr/57/rDC/6r4MszMoFe/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fTCLEAAAA3AAAAA8AAAAAAAAAAAAAAAAAmAIAAGRycy9k&#10;b3ducmV2LnhtbFBLBQYAAAAABAAEAPUAAACJAwAAAAA=&#10;" path="m0,0l0,2248e">
              <v:path o:connecttype="custom" o:connectlocs="0,0;0,22" o:connectangles="0,0"/>
              <v:fill on="f" focussize="0,0"/>
              <v:stroke weight="0.48pt"/>
              <v:imagedata o:title=""/>
              <o:lock v:ext="edit"/>
            </v:shape>
            <v:shape id="AutoShape 116" o:spid="_x0000_s1033" style="position:absolute;left:40;top:0;height:22;width:0;" filled="f" coordsize="20,22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Axc8MA&#10;AADcAAAADwAAAGRycy9kb3ducmV2LnhtbERPS2vCQBC+F/oflil4KXWjhaKpmxAEwdKDNPHgcchO&#10;XmZnQ3Y16b/vFgq9zcf3nF06m17caXStZQWrZQSCuLS65VrBuTi8bEA4j6yxt0wKvslBmjw+7DDW&#10;duIvuue+FiGEXYwKGu+HWEpXNmTQLe1AHLjKjgZ9gGMt9YhTCDe9XEfRmzTYcmhocKB9Q+U1vxkF&#10;19dLl009Dp8ZfjxXRVd159NJqcXTnL2D8DT7f/Gf+6jD/O0Kfp8JF8jk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hAxc8MAAADcAAAADwAAAAAAAAAAAAAAAACYAgAAZHJzL2Rv&#10;d25yZXYueG1sUEsFBgAAAAAEAAQA9QAAAIgDAAAAAA==&#10;" path="m0,0l0,2238e">
              <v:path o:connecttype="custom" o:connectlocs="0,0;0,22" o:connectangles="0,0"/>
              <v:fill on="f" focussize="0,0"/>
              <v:stroke weight="0.48pt"/>
              <v:imagedata o:title=""/>
              <o:lock v:ext="edit"/>
            </v:shape>
            <v:shape id="AutoShape 115" o:spid="_x0000_s1034" style="position:absolute;left:40;top:0;height:22;width:0;" filled="f" coordsize="20,22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KvBMMA&#10;AADcAAAADwAAAGRycy9kb3ducmV2LnhtbERPS2vCQBC+F/oflil4KXVjCkVTVwlCQelBmnjwOGQn&#10;L7OzIbtN4r/vFgq9zcf3nO1+Np0YaXCNZQWrZQSCuLC64UrBJf94WYNwHlljZ5kU3MnBfvf4sMVE&#10;24m/aMx8JUIIuwQV1N73iZSuqMmgW9qeOHClHQz6AIdK6gGnEG46GUfRmzTYcGiosadDTcUt+zYK&#10;bq/XNp067D9TPD2XeVu2l/NZqcXTnL6D8DT7f/Gf+6jD/E0Mv8+EC+Tu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sKvBMMAAADcAAAADwAAAAAAAAAAAAAAAACYAgAAZHJzL2Rv&#10;d25yZXYueG1sUEsFBgAAAAAEAAQA9QAAAIgDAAAAAA==&#10;" path="m0,0l0,2238e">
              <v:path o:connecttype="custom" o:connectlocs="0,0;0,22" o:connectangles="0,0"/>
              <v:fill on="f" focussize="0,0"/>
              <v:stroke weight="0.48pt"/>
              <v:imagedata o:title=""/>
              <o:lock v:ext="edit"/>
            </v:shape>
            <v:shape id="AutoShape 114" o:spid="_x0000_s1035" style="position:absolute;left:80;top:0;height:22;width:0;" filled="f" coordsize="20,22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4Kn8MA&#10;AADcAAAADwAAAGRycy9kb3ducmV2LnhtbERPS2vCQBC+F/oflil4KXWjgaKpmxCEgtKDVD14HLKT&#10;l9nZkN0m6b/vFgq9zcf3nF02m06MNLjGsoLVMgJBXFjdcKXgenl/2YBwHlljZ5kUfJODLH182GGi&#10;7cSfNJ59JUIIuwQV1N73iZSuqMmgW9qeOHClHQz6AIdK6gGnEG46uY6iV2mw4dBQY0/7mor7+cso&#10;uMe3Np867D9yPD6Xl7Zsr6eTUounOX8D4Wn2/+I/90GH+dsYfp8JF8j0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Y4Kn8MAAADcAAAADwAAAAAAAAAAAAAAAACYAgAAZHJzL2Rv&#10;d25yZXYueG1sUEsFBgAAAAAEAAQA9QAAAIgDAAAAAA==&#10;" path="m0,0l0,2238e">
              <v:path o:connecttype="custom" o:connectlocs="0,0;0,22" o:connectangles="0,0"/>
              <v:fill on="f" focussize="0,0"/>
              <v:stroke weight="0.48pt"/>
              <v:imagedata o:title=""/>
              <o:lock v:ext="edit"/>
            </v:shape>
            <v:shape id="AutoShape 113" o:spid="_x0000_s1036" style="position:absolute;left:80;top:0;height:22;width:0;" filled="f" coordsize="20,2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8dt3sEA&#10;AADcAAAADwAAAGRycy9kb3ducmV2LnhtbERPS4vCMBC+L/gfwgje1lRxpVajiODrsqD14m1sxrbY&#10;TEoTtf77jbDgbT6+58wWranEgxpXWlYw6EcgiDOrS84VnNL1dwzCeWSNlWVS8CIHi3nna4aJtk8+&#10;0OPocxFC2CWooPC+TqR0WUEGXd/WxIG72sagD7DJpW7wGcJNJYdRNJYGSw4NBda0Kii7He9GwdX/&#10;XuKz3I5fG5OlcXn5Sfe3Wqlet11OQXhq/Uf8797pMH8ygvcz4QI5/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fHbd7BAAAA3AAAAA8AAAAAAAAAAAAAAAAAmAIAAGRycy9kb3du&#10;cmV2LnhtbFBLBQYAAAAABAAEAPUAAACGAwAAAAA=&#10;" path="m0,0l0,2277e">
              <v:path o:connecttype="custom" o:connectlocs="0,0;0,22" o:connectangles="0,0"/>
              <v:fill on="f" focussize="0,0"/>
              <v:stroke weight="0.48pt"/>
              <v:imagedata o:title=""/>
              <o:lock v:ext="edit"/>
            </v:shape>
            <v:shape id="Text Box 112" o:spid="_x0000_s1037" o:spt="202" type="#_x0000_t202" style="position:absolute;left:0;top:0;height:22;width:40;" filled="f" strok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Nn8MIA&#10;AADcAAAADwAAAGRycy9kb3ducmV2LnhtbERPTYvCMBC9L/gfwix4W9MVlLVrFBEFQVis9eBxthnb&#10;YDOpTdT67zfCgrd5vM+Zzjtbixu13jhW8DlIQBAXThsuFRzy9ccXCB+QNdaOScGDPMxnvbcpptrd&#10;OaPbPpQihrBPUUEVQpNK6YuKLPqBa4gjd3KtxRBhW0rd4j2G21oOk2QsLRqODRU2tKyoOO+vVsHi&#10;yNnKXH5+d9kpM3k+SXg7PivVf+8W3yACdeEl/ndvdJw/GcHzmXiBn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o2fwwgAAANwAAAAPAAAAAAAAAAAAAAAAAJgCAABkcnMvZG93&#10;bnJldi54bWxQSwUGAAAAAAQABAD1AAAAhwMAAAAA&#10;">
              <v:path/>
              <v:fill on="f" focussize="0,0"/>
              <v:stroke on="f" joinstyle="miter"/>
              <v:imagedata o:title=""/>
              <o:lock v:ext="edit"/>
              <v:textbox inset="0mm,0mm,0mm,0mm">
                <w:txbxContent>
                  <w:p>
                    <w:pPr>
                      <w:pStyle w:val="3"/>
                      <w:kinsoku w:val="0"/>
                      <w:overflowPunct w:val="0"/>
                    </w:pPr>
                  </w:p>
                  <w:p>
                    <w:pPr>
                      <w:pStyle w:val="3"/>
                      <w:kinsoku w:val="0"/>
                      <w:overflowPunct w:val="0"/>
                    </w:pPr>
                  </w:p>
                  <w:p>
                    <w:pPr>
                      <w:pStyle w:val="3"/>
                      <w:kinsoku w:val="0"/>
                      <w:overflowPunct w:val="0"/>
                      <w:spacing w:before="13"/>
                      <w:rPr>
                        <w:sz w:val="28"/>
                        <w:szCs w:val="28"/>
                      </w:rPr>
                    </w:pPr>
                  </w:p>
                  <w:p>
                    <w:pPr>
                      <w:pStyle w:val="3"/>
                      <w:kinsoku w:val="0"/>
                      <w:overflowPunct w:val="0"/>
                      <w:ind w:left="107"/>
                    </w:pPr>
                    <w:r>
                      <w:rPr>
                        <w:rFonts w:hint="eastAsia"/>
                      </w:rPr>
                      <w:t>法定代表人身份证复印件（正面）</w:t>
                    </w:r>
                  </w:p>
                </w:txbxContent>
              </v:textbox>
            </v:shape>
            <v:shape id="Text Box 111" o:spid="_x0000_s1038" o:spt="202" type="#_x0000_t202" style="position:absolute;left:40;top:0;height:22;width:40;" filled="f" strok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H5h8MA&#10;AADcAAAADwAAAGRycy9kb3ducmV2LnhtbERPTWvCQBC9F/oflin01mzqIWjqKlIqFApiTA89TrNj&#10;spidTbPbJP57VxC8zeN9znI92VYM1HvjWMFrkoIgrpw2XCv4LrcvcxA+IGtsHZOCM3lYrx4flphr&#10;N3JBwyHUIoawz1FBE0KXS+mrhiz6xHXEkTu63mKIsK+l7nGM4baVszTNpEXDsaHBjt4bqk6Hf6tg&#10;88PFh/nb/e6LY2HKcpHyV3ZS6vlp2ryBCDSFu/jm/tRx/iKD6zPxArm6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XH5h8MAAADcAAAADwAAAAAAAAAAAAAAAACYAgAAZHJzL2Rv&#10;d25yZXYueG1sUEsFBgAAAAAEAAQA9QAAAIgDAAAAAA==&#10;">
              <v:path/>
              <v:fill on="f" focussize="0,0"/>
              <v:stroke on="f" joinstyle="miter"/>
              <v:imagedata o:title=""/>
              <o:lock v:ext="edit"/>
              <v:textbox inset="0mm,0mm,0mm,0mm">
                <w:txbxContent>
                  <w:p>
                    <w:pPr>
                      <w:pStyle w:val="3"/>
                      <w:kinsoku w:val="0"/>
                      <w:overflowPunct w:val="0"/>
                    </w:pPr>
                  </w:p>
                  <w:p>
                    <w:pPr>
                      <w:pStyle w:val="3"/>
                      <w:kinsoku w:val="0"/>
                      <w:overflowPunct w:val="0"/>
                    </w:pPr>
                  </w:p>
                  <w:p>
                    <w:pPr>
                      <w:pStyle w:val="3"/>
                      <w:kinsoku w:val="0"/>
                      <w:overflowPunct w:val="0"/>
                      <w:spacing w:before="13"/>
                      <w:rPr>
                        <w:sz w:val="28"/>
                        <w:szCs w:val="28"/>
                      </w:rPr>
                    </w:pPr>
                  </w:p>
                  <w:p>
                    <w:pPr>
                      <w:pStyle w:val="3"/>
                      <w:kinsoku w:val="0"/>
                      <w:overflowPunct w:val="0"/>
                      <w:ind w:left="107"/>
                    </w:pPr>
                    <w:r>
                      <w:rPr>
                        <w:rFonts w:hint="eastAsia"/>
                      </w:rPr>
                      <w:t>法定代表人身份证复印件（反面）</w:t>
                    </w:r>
                  </w:p>
                </w:txbxContent>
              </v:textbox>
            </v:shape>
            <w10:wrap type="none"/>
            <w10:anchorlock/>
          </v:group>
        </w:pict>
      </w:r>
    </w:p>
    <w:p>
      <w:pPr>
        <w:pStyle w:val="3"/>
        <w:kinsoku w:val="0"/>
        <w:overflowPunct w:val="0"/>
        <w:rPr>
          <w:rFonts w:asciiTheme="majorEastAsia" w:hAnsiTheme="majorEastAsia" w:eastAsiaTheme="majorEastAsia"/>
          <w:color w:val="000000" w:themeColor="text1"/>
          <w:sz w:val="20"/>
          <w:szCs w:val="20"/>
          <w:highlight w:val="none"/>
        </w:rPr>
      </w:pPr>
    </w:p>
    <w:p>
      <w:pPr>
        <w:wordWrap w:val="0"/>
        <w:spacing w:line="420" w:lineRule="exact"/>
        <w:ind w:firstLine="480" w:firstLineChars="200"/>
        <w:jc w:val="right"/>
        <w:rPr>
          <w:rFonts w:cs="仿宋" w:asciiTheme="majorEastAsia" w:hAnsiTheme="majorEastAsia" w:eastAsiaTheme="majorEastAsia"/>
          <w:color w:val="000000" w:themeColor="text1"/>
          <w:kern w:val="0"/>
          <w:sz w:val="24"/>
          <w:highlight w:val="none"/>
        </w:rPr>
      </w:pPr>
    </w:p>
    <w:p>
      <w:pPr>
        <w:spacing w:line="420" w:lineRule="exact"/>
        <w:ind w:firstLine="480" w:firstLineChars="200"/>
        <w:jc w:val="right"/>
        <w:rPr>
          <w:rFonts w:cs="仿宋" w:asciiTheme="majorEastAsia" w:hAnsiTheme="majorEastAsia" w:eastAsiaTheme="majorEastAsia"/>
          <w:color w:val="000000" w:themeColor="text1"/>
          <w:kern w:val="0"/>
          <w:sz w:val="24"/>
          <w:highlight w:val="none"/>
        </w:rPr>
      </w:pPr>
    </w:p>
    <w:p>
      <w:pPr>
        <w:spacing w:line="420" w:lineRule="exact"/>
        <w:ind w:firstLine="480" w:firstLineChars="200"/>
        <w:jc w:val="center"/>
        <w:rPr>
          <w:rFonts w:cs="仿宋" w:asciiTheme="majorEastAsia" w:hAnsiTheme="majorEastAsia" w:eastAsiaTheme="majorEastAsia"/>
          <w:color w:val="000000" w:themeColor="text1"/>
          <w:kern w:val="0"/>
          <w:sz w:val="24"/>
          <w:highlight w:val="none"/>
        </w:rPr>
      </w:pPr>
      <w:r>
        <w:rPr>
          <w:rFonts w:hint="eastAsia" w:cs="仿宋" w:asciiTheme="majorEastAsia" w:hAnsiTheme="majorEastAsia" w:eastAsiaTheme="majorEastAsia"/>
          <w:color w:val="000000" w:themeColor="text1"/>
          <w:kern w:val="0"/>
          <w:sz w:val="24"/>
          <w:highlight w:val="none"/>
        </w:rPr>
        <w:t xml:space="preserve">            供应商：（公章）</w:t>
      </w:r>
    </w:p>
    <w:p>
      <w:pPr>
        <w:wordWrap w:val="0"/>
        <w:spacing w:line="420" w:lineRule="exact"/>
        <w:ind w:right="480" w:firstLine="480" w:firstLineChars="200"/>
        <w:jc w:val="center"/>
        <w:rPr>
          <w:rFonts w:cs="仿宋" w:asciiTheme="majorEastAsia" w:hAnsiTheme="majorEastAsia" w:eastAsiaTheme="majorEastAsia"/>
          <w:color w:val="000000" w:themeColor="text1"/>
          <w:kern w:val="0"/>
          <w:sz w:val="24"/>
          <w:highlight w:val="none"/>
        </w:rPr>
      </w:pPr>
      <w:r>
        <w:rPr>
          <w:rFonts w:hint="eastAsia" w:cs="仿宋" w:asciiTheme="majorEastAsia" w:hAnsiTheme="majorEastAsia" w:eastAsiaTheme="majorEastAsia"/>
          <w:color w:val="000000" w:themeColor="text1"/>
          <w:kern w:val="0"/>
          <w:sz w:val="24"/>
          <w:highlight w:val="none"/>
        </w:rPr>
        <w:t xml:space="preserve">                                      年    月    日 </w:t>
      </w:r>
    </w:p>
    <w:p>
      <w:pPr>
        <w:pStyle w:val="3"/>
        <w:kinsoku w:val="0"/>
        <w:overflowPunct w:val="0"/>
        <w:spacing w:before="34" w:line="357" w:lineRule="auto"/>
        <w:ind w:right="126" w:firstLine="480"/>
        <w:jc w:val="center"/>
        <w:rPr>
          <w:rFonts w:asciiTheme="majorEastAsia" w:hAnsiTheme="majorEastAsia" w:eastAsiaTheme="majorEastAsia"/>
          <w:color w:val="000000" w:themeColor="text1"/>
          <w:highlight w:val="none"/>
        </w:rPr>
      </w:pPr>
    </w:p>
    <w:p>
      <w:pPr>
        <w:pStyle w:val="3"/>
        <w:kinsoku w:val="0"/>
        <w:overflowPunct w:val="0"/>
        <w:spacing w:before="34" w:line="357" w:lineRule="auto"/>
        <w:ind w:right="126" w:firstLine="480"/>
        <w:jc w:val="center"/>
        <w:rPr>
          <w:rFonts w:asciiTheme="majorEastAsia" w:hAnsiTheme="majorEastAsia" w:eastAsiaTheme="majorEastAsia"/>
          <w:color w:val="000000" w:themeColor="text1"/>
          <w:highlight w:val="none"/>
        </w:rPr>
      </w:pPr>
    </w:p>
    <w:p>
      <w:pPr>
        <w:pStyle w:val="3"/>
        <w:kinsoku w:val="0"/>
        <w:overflowPunct w:val="0"/>
        <w:spacing w:before="34" w:line="357" w:lineRule="auto"/>
        <w:ind w:right="126" w:firstLine="480"/>
        <w:jc w:val="center"/>
        <w:rPr>
          <w:rFonts w:asciiTheme="majorEastAsia" w:hAnsiTheme="majorEastAsia" w:eastAsiaTheme="majorEastAsia"/>
          <w:color w:val="000000" w:themeColor="text1"/>
          <w:highlight w:val="none"/>
        </w:rPr>
      </w:pPr>
    </w:p>
    <w:p>
      <w:pPr>
        <w:pStyle w:val="3"/>
        <w:kinsoku w:val="0"/>
        <w:overflowPunct w:val="0"/>
        <w:spacing w:before="34" w:line="357" w:lineRule="auto"/>
        <w:ind w:right="126" w:firstLine="480"/>
        <w:jc w:val="center"/>
        <w:rPr>
          <w:rFonts w:asciiTheme="majorEastAsia" w:hAnsiTheme="majorEastAsia" w:eastAsiaTheme="majorEastAsia"/>
          <w:color w:val="000000" w:themeColor="text1"/>
          <w:highlight w:val="none"/>
        </w:rPr>
      </w:pPr>
    </w:p>
    <w:p>
      <w:pPr>
        <w:pStyle w:val="3"/>
        <w:kinsoku w:val="0"/>
        <w:overflowPunct w:val="0"/>
        <w:spacing w:before="34" w:line="357" w:lineRule="auto"/>
        <w:ind w:right="126" w:firstLine="480"/>
        <w:jc w:val="left"/>
        <w:rPr>
          <w:rFonts w:asciiTheme="majorEastAsia" w:hAnsiTheme="majorEastAsia" w:eastAsiaTheme="majorEastAsia"/>
          <w:color w:val="000000" w:themeColor="text1"/>
          <w:highlight w:val="none"/>
        </w:rPr>
      </w:pPr>
      <w:r>
        <w:rPr>
          <w:rFonts w:hint="eastAsia" w:asciiTheme="majorEastAsia" w:hAnsiTheme="majorEastAsia" w:eastAsiaTheme="majorEastAsia"/>
          <w:b/>
          <w:bCs/>
          <w:color w:val="000000" w:themeColor="text1"/>
          <w:spacing w:val="1"/>
          <w:szCs w:val="21"/>
          <w:highlight w:val="none"/>
        </w:rPr>
        <w:t>★备注：</w:t>
      </w:r>
      <w:r>
        <w:rPr>
          <w:rFonts w:asciiTheme="majorEastAsia" w:hAnsiTheme="majorEastAsia" w:eastAsiaTheme="majorEastAsia"/>
          <w:color w:val="000000" w:themeColor="text1"/>
          <w:highlight w:val="none"/>
        </w:rPr>
        <w:t>附法定代表人身份证复印件</w:t>
      </w:r>
    </w:p>
    <w:p>
      <w:pPr>
        <w:pStyle w:val="3"/>
        <w:kinsoku w:val="0"/>
        <w:overflowPunct w:val="0"/>
        <w:spacing w:before="34" w:line="357" w:lineRule="auto"/>
        <w:ind w:right="126" w:firstLine="480"/>
        <w:jc w:val="center"/>
        <w:rPr>
          <w:rFonts w:asciiTheme="majorEastAsia" w:hAnsiTheme="majorEastAsia" w:eastAsiaTheme="majorEastAsia"/>
          <w:b/>
          <w:bCs/>
          <w:color w:val="000000" w:themeColor="text1"/>
          <w:highlight w:val="none"/>
        </w:rPr>
      </w:pPr>
      <w:r>
        <w:rPr>
          <w:rFonts w:asciiTheme="majorEastAsia" w:hAnsiTheme="majorEastAsia" w:eastAsiaTheme="majorEastAsia"/>
          <w:color w:val="000000" w:themeColor="text1"/>
          <w:highlight w:val="none"/>
        </w:rPr>
        <w:br w:type="page"/>
      </w:r>
      <w:r>
        <w:rPr>
          <w:rFonts w:hint="eastAsia" w:asciiTheme="majorEastAsia" w:hAnsiTheme="majorEastAsia" w:eastAsiaTheme="majorEastAsia"/>
          <w:b/>
          <w:bCs/>
          <w:color w:val="000000" w:themeColor="text1"/>
          <w:sz w:val="36"/>
          <w:szCs w:val="36"/>
          <w:highlight w:val="none"/>
        </w:rPr>
        <w:t>三、授权委托书</w:t>
      </w:r>
    </w:p>
    <w:p>
      <w:pPr>
        <w:pStyle w:val="3"/>
        <w:kinsoku w:val="0"/>
        <w:overflowPunct w:val="0"/>
        <w:spacing w:before="2"/>
        <w:rPr>
          <w:rFonts w:asciiTheme="majorEastAsia" w:hAnsiTheme="majorEastAsia" w:eastAsiaTheme="majorEastAsia"/>
          <w:b/>
          <w:bCs/>
          <w:color w:val="000000" w:themeColor="text1"/>
          <w:szCs w:val="21"/>
          <w:highlight w:val="none"/>
        </w:rPr>
      </w:pPr>
    </w:p>
    <w:p>
      <w:pPr>
        <w:spacing w:line="420" w:lineRule="exact"/>
        <w:rPr>
          <w:rFonts w:cs="仿宋" w:asciiTheme="majorEastAsia" w:hAnsiTheme="majorEastAsia" w:eastAsiaTheme="majorEastAsia"/>
          <w:color w:val="000000" w:themeColor="text1"/>
          <w:kern w:val="0"/>
          <w:sz w:val="24"/>
          <w:highlight w:val="none"/>
        </w:rPr>
      </w:pPr>
      <w:r>
        <w:rPr>
          <w:rFonts w:hint="eastAsia" w:cs="仿宋" w:asciiTheme="majorEastAsia" w:hAnsiTheme="majorEastAsia" w:eastAsiaTheme="majorEastAsia"/>
          <w:color w:val="000000" w:themeColor="text1"/>
          <w:kern w:val="0"/>
          <w:sz w:val="24"/>
          <w:highlight w:val="none"/>
        </w:rPr>
        <w:t>致：采购人名称</w:t>
      </w:r>
    </w:p>
    <w:p>
      <w:pPr>
        <w:spacing w:line="420" w:lineRule="exact"/>
        <w:ind w:firstLine="480" w:firstLineChars="200"/>
        <w:rPr>
          <w:rFonts w:cs="仿宋" w:asciiTheme="majorEastAsia" w:hAnsiTheme="majorEastAsia" w:eastAsiaTheme="majorEastAsia"/>
          <w:color w:val="000000" w:themeColor="text1"/>
          <w:kern w:val="0"/>
          <w:sz w:val="24"/>
          <w:highlight w:val="none"/>
        </w:rPr>
      </w:pPr>
      <w:r>
        <w:rPr>
          <w:rFonts w:hint="eastAsia" w:cs="仿宋" w:asciiTheme="majorEastAsia" w:hAnsiTheme="majorEastAsia" w:eastAsiaTheme="majorEastAsia"/>
          <w:color w:val="000000" w:themeColor="text1"/>
          <w:kern w:val="0"/>
          <w:sz w:val="24"/>
          <w:highlight w:val="none"/>
        </w:rPr>
        <w:t>本授权书声明：注册于</w:t>
      </w:r>
      <w:r>
        <w:rPr>
          <w:rFonts w:hint="eastAsia" w:cs="仿宋" w:asciiTheme="majorEastAsia" w:hAnsiTheme="majorEastAsia" w:eastAsiaTheme="majorEastAsia"/>
          <w:color w:val="000000" w:themeColor="text1"/>
          <w:kern w:val="0"/>
          <w:sz w:val="24"/>
          <w:highlight w:val="none"/>
          <w:u w:val="single"/>
        </w:rPr>
        <w:t>（投标人地址）</w:t>
      </w:r>
      <w:r>
        <w:rPr>
          <w:rFonts w:hint="eastAsia" w:cs="仿宋" w:asciiTheme="majorEastAsia" w:hAnsiTheme="majorEastAsia" w:eastAsiaTheme="majorEastAsia"/>
          <w:color w:val="000000" w:themeColor="text1"/>
          <w:kern w:val="0"/>
          <w:sz w:val="24"/>
          <w:highlight w:val="none"/>
        </w:rPr>
        <w:t>的</w:t>
      </w:r>
      <w:r>
        <w:rPr>
          <w:rFonts w:hint="eastAsia" w:cs="仿宋" w:asciiTheme="majorEastAsia" w:hAnsiTheme="majorEastAsia" w:eastAsiaTheme="majorEastAsia"/>
          <w:color w:val="000000" w:themeColor="text1"/>
          <w:kern w:val="0"/>
          <w:sz w:val="24"/>
          <w:highlight w:val="none"/>
          <w:u w:val="single"/>
        </w:rPr>
        <w:t>（投标人名称）</w:t>
      </w:r>
      <w:r>
        <w:rPr>
          <w:rFonts w:hint="eastAsia" w:cs="仿宋" w:asciiTheme="majorEastAsia" w:hAnsiTheme="majorEastAsia" w:eastAsiaTheme="majorEastAsia"/>
          <w:color w:val="000000" w:themeColor="text1"/>
          <w:kern w:val="0"/>
          <w:sz w:val="24"/>
          <w:highlight w:val="none"/>
        </w:rPr>
        <w:t>法定代表人（负责人）</w:t>
      </w:r>
      <w:r>
        <w:rPr>
          <w:rFonts w:hint="eastAsia" w:cs="仿宋" w:asciiTheme="majorEastAsia" w:hAnsiTheme="majorEastAsia" w:eastAsiaTheme="majorEastAsia"/>
          <w:color w:val="000000" w:themeColor="text1"/>
          <w:kern w:val="0"/>
          <w:sz w:val="24"/>
          <w:highlight w:val="none"/>
          <w:u w:val="single"/>
        </w:rPr>
        <w:t>姓名、职务或职称）</w:t>
      </w:r>
      <w:r>
        <w:rPr>
          <w:rFonts w:hint="eastAsia" w:cs="仿宋" w:asciiTheme="majorEastAsia" w:hAnsiTheme="majorEastAsia" w:eastAsiaTheme="majorEastAsia"/>
          <w:color w:val="000000" w:themeColor="text1"/>
          <w:kern w:val="0"/>
          <w:sz w:val="24"/>
          <w:highlight w:val="none"/>
        </w:rPr>
        <w:t>代表本公司授权</w:t>
      </w:r>
      <w:r>
        <w:rPr>
          <w:rFonts w:hint="eastAsia" w:cs="仿宋" w:asciiTheme="majorEastAsia" w:hAnsiTheme="majorEastAsia" w:eastAsiaTheme="majorEastAsia"/>
          <w:color w:val="000000" w:themeColor="text1"/>
          <w:kern w:val="0"/>
          <w:sz w:val="24"/>
          <w:highlight w:val="none"/>
          <w:u w:val="single"/>
        </w:rPr>
        <w:t>（姓名）</w:t>
      </w:r>
      <w:r>
        <w:rPr>
          <w:rFonts w:hint="eastAsia" w:cs="仿宋" w:asciiTheme="majorEastAsia" w:hAnsiTheme="majorEastAsia" w:eastAsiaTheme="majorEastAsia"/>
          <w:color w:val="000000" w:themeColor="text1"/>
          <w:kern w:val="0"/>
          <w:sz w:val="24"/>
          <w:highlight w:val="none"/>
        </w:rPr>
        <w:t>为本单位的合法代理人，参与贵方组织的</w:t>
      </w:r>
      <w:r>
        <w:rPr>
          <w:rFonts w:hint="eastAsia" w:cs="仿宋" w:asciiTheme="majorEastAsia" w:hAnsiTheme="majorEastAsia" w:eastAsiaTheme="majorEastAsia"/>
          <w:color w:val="000000" w:themeColor="text1"/>
          <w:kern w:val="0"/>
          <w:sz w:val="24"/>
          <w:highlight w:val="none"/>
          <w:u w:val="single"/>
        </w:rPr>
        <w:t>（项目名称及项目编号）</w:t>
      </w:r>
      <w:r>
        <w:rPr>
          <w:rFonts w:hint="eastAsia" w:cs="仿宋" w:asciiTheme="majorEastAsia" w:hAnsiTheme="majorEastAsia" w:eastAsiaTheme="majorEastAsia"/>
          <w:color w:val="000000" w:themeColor="text1"/>
          <w:kern w:val="0"/>
          <w:sz w:val="24"/>
          <w:highlight w:val="none"/>
        </w:rPr>
        <w:t>的投标、谈判、签约等具体工作，并签署全部有关文件、协议及合同。</w:t>
      </w:r>
    </w:p>
    <w:p>
      <w:pPr>
        <w:spacing w:line="420" w:lineRule="exact"/>
        <w:ind w:firstLine="480" w:firstLineChars="200"/>
        <w:rPr>
          <w:rFonts w:cs="仿宋" w:asciiTheme="majorEastAsia" w:hAnsiTheme="majorEastAsia" w:eastAsiaTheme="majorEastAsia"/>
          <w:color w:val="000000" w:themeColor="text1"/>
          <w:kern w:val="0"/>
          <w:sz w:val="24"/>
          <w:highlight w:val="none"/>
        </w:rPr>
      </w:pPr>
      <w:r>
        <w:rPr>
          <w:rFonts w:hint="eastAsia" w:cs="仿宋" w:asciiTheme="majorEastAsia" w:hAnsiTheme="majorEastAsia" w:eastAsiaTheme="majorEastAsia"/>
          <w:color w:val="000000" w:themeColor="text1"/>
          <w:kern w:val="0"/>
          <w:sz w:val="24"/>
          <w:highlight w:val="none"/>
        </w:rPr>
        <w:t>我单位对被授权人的上述经济活动负全部责任。在撤销授权的书面通知前，本授权书一直有效。被授权人在授权书有效期内签署的所有文件不因授权的撤消而失效。</w:t>
      </w:r>
    </w:p>
    <w:p>
      <w:pPr>
        <w:pStyle w:val="3"/>
        <w:kinsoku w:val="0"/>
        <w:overflowPunct w:val="0"/>
        <w:spacing w:before="12"/>
        <w:rPr>
          <w:rFonts w:asciiTheme="majorEastAsia" w:hAnsiTheme="majorEastAsia" w:eastAsiaTheme="majorEastAsia"/>
          <w:color w:val="000000" w:themeColor="text1"/>
          <w:sz w:val="4"/>
          <w:szCs w:val="4"/>
          <w:highlight w:val="none"/>
        </w:rPr>
      </w:pPr>
    </w:p>
    <w:p>
      <w:pPr>
        <w:pStyle w:val="3"/>
        <w:kinsoku w:val="0"/>
        <w:overflowPunct w:val="0"/>
        <w:spacing w:line="200" w:lineRule="atLeast"/>
        <w:ind w:left="628"/>
        <w:rPr>
          <w:rFonts w:asciiTheme="majorEastAsia" w:hAnsiTheme="majorEastAsia" w:eastAsiaTheme="majorEastAsia"/>
          <w:color w:val="000000" w:themeColor="text1"/>
          <w:sz w:val="20"/>
          <w:szCs w:val="20"/>
          <w:highlight w:val="none"/>
        </w:rPr>
      </w:pPr>
      <w:r>
        <w:rPr>
          <w:rFonts w:asciiTheme="majorEastAsia" w:hAnsiTheme="majorEastAsia" w:eastAsiaTheme="majorEastAsia"/>
          <w:color w:val="000000" w:themeColor="text1"/>
          <w:sz w:val="20"/>
          <w:szCs w:val="20"/>
          <w:highlight w:val="none"/>
        </w:rPr>
        <w:pict>
          <v:shape id="Text Box 124" o:spid="_x0000_s1039" o:spt="202" type="#_x0000_t202" style="position:absolute;left:0pt;margin-top:2.05pt;height:141.4pt;width:400.65pt;mso-position-horizontal:center;z-index:251662336;mso-width-relative:margin;mso-height-relative:margin;"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">
            <v:path/>
            <v:fill focussize="0,0"/>
            <v:stroke joinstyle="miter"/>
            <v:imagedata o:title=""/>
            <o:lock v:ext="edit"/>
            <v:textbox>
              <w:txbxContent>
                <w:p>
                  <w:pPr>
                    <w:rPr>
                      <w:rFonts w:asciiTheme="majorEastAsia" w:hAnsiTheme="majorEastAsia" w:eastAsiaTheme="majorEastAsia"/>
                      <w:b/>
                    </w:rPr>
                  </w:pPr>
                </w:p>
                <w:p>
                  <w:pPr>
                    <w:rPr>
                      <w:rFonts w:asciiTheme="majorEastAsia" w:hAnsiTheme="majorEastAsia" w:eastAsiaTheme="majorEastAsia"/>
                      <w:b/>
                    </w:rPr>
                  </w:pPr>
                </w:p>
                <w:p>
                  <w:r>
                    <w:rPr>
                      <w:rFonts w:hint="eastAsia" w:asciiTheme="majorEastAsia" w:hAnsiTheme="majorEastAsia" w:eastAsiaTheme="majorEastAsia"/>
                      <w:b/>
                    </w:rPr>
                    <w:t>粘贴法定代表人身份证明及委托代理人（被授权人）身份证（正反面）复印件处</w:t>
                  </w:r>
                </w:p>
              </w:txbxContent>
            </v:textbox>
          </v:shape>
        </w:pict>
      </w:r>
    </w:p>
    <w:p>
      <w:pPr>
        <w:pStyle w:val="3"/>
        <w:kinsoku w:val="0"/>
        <w:overflowPunct w:val="0"/>
        <w:spacing w:line="200" w:lineRule="atLeast"/>
        <w:ind w:left="628"/>
        <w:rPr>
          <w:rFonts w:asciiTheme="majorEastAsia" w:hAnsiTheme="majorEastAsia" w:eastAsiaTheme="majorEastAsia"/>
          <w:color w:val="000000" w:themeColor="text1"/>
          <w:sz w:val="20"/>
          <w:szCs w:val="20"/>
          <w:highlight w:val="none"/>
        </w:rPr>
      </w:pPr>
    </w:p>
    <w:p>
      <w:pPr>
        <w:pStyle w:val="3"/>
        <w:kinsoku w:val="0"/>
        <w:overflowPunct w:val="0"/>
        <w:spacing w:line="200" w:lineRule="atLeast"/>
        <w:ind w:left="628"/>
        <w:rPr>
          <w:rFonts w:asciiTheme="majorEastAsia" w:hAnsiTheme="majorEastAsia" w:eastAsiaTheme="majorEastAsia"/>
          <w:color w:val="000000" w:themeColor="text1"/>
          <w:sz w:val="20"/>
          <w:szCs w:val="20"/>
          <w:highlight w:val="none"/>
        </w:rPr>
      </w:pPr>
    </w:p>
    <w:p>
      <w:pPr>
        <w:pStyle w:val="3"/>
        <w:kinsoku w:val="0"/>
        <w:overflowPunct w:val="0"/>
        <w:spacing w:line="200" w:lineRule="atLeast"/>
        <w:ind w:left="628"/>
        <w:rPr>
          <w:rFonts w:asciiTheme="majorEastAsia" w:hAnsiTheme="majorEastAsia" w:eastAsiaTheme="majorEastAsia"/>
          <w:color w:val="000000" w:themeColor="text1"/>
          <w:sz w:val="20"/>
          <w:szCs w:val="20"/>
          <w:highlight w:val="none"/>
        </w:rPr>
      </w:pPr>
    </w:p>
    <w:p>
      <w:pPr>
        <w:pStyle w:val="3"/>
        <w:kinsoku w:val="0"/>
        <w:overflowPunct w:val="0"/>
        <w:spacing w:line="200" w:lineRule="atLeast"/>
        <w:ind w:left="628"/>
        <w:rPr>
          <w:rFonts w:asciiTheme="majorEastAsia" w:hAnsiTheme="majorEastAsia" w:eastAsiaTheme="majorEastAsia"/>
          <w:color w:val="000000" w:themeColor="text1"/>
          <w:sz w:val="20"/>
          <w:szCs w:val="20"/>
          <w:highlight w:val="none"/>
        </w:rPr>
      </w:pPr>
    </w:p>
    <w:p>
      <w:pPr>
        <w:pStyle w:val="3"/>
        <w:kinsoku w:val="0"/>
        <w:overflowPunct w:val="0"/>
        <w:spacing w:before="7"/>
        <w:rPr>
          <w:rFonts w:asciiTheme="majorEastAsia" w:hAnsiTheme="majorEastAsia" w:eastAsiaTheme="majorEastAsia"/>
          <w:color w:val="000000" w:themeColor="text1"/>
          <w:sz w:val="20"/>
          <w:szCs w:val="20"/>
          <w:highlight w:val="none"/>
        </w:rPr>
      </w:pPr>
    </w:p>
    <w:p>
      <w:pPr>
        <w:pStyle w:val="3"/>
        <w:tabs>
          <w:tab w:val="left" w:pos="5295"/>
        </w:tabs>
        <w:kinsoku w:val="0"/>
        <w:overflowPunct w:val="0"/>
        <w:spacing w:before="26"/>
        <w:ind w:left="618"/>
        <w:rPr>
          <w:rFonts w:asciiTheme="majorEastAsia" w:hAnsiTheme="majorEastAsia" w:eastAsiaTheme="majorEastAsia"/>
          <w:color w:val="000000" w:themeColor="text1"/>
          <w:highlight w:val="none"/>
        </w:rPr>
      </w:pPr>
    </w:p>
    <w:p>
      <w:pPr>
        <w:pStyle w:val="3"/>
        <w:tabs>
          <w:tab w:val="left" w:pos="5295"/>
        </w:tabs>
        <w:kinsoku w:val="0"/>
        <w:overflowPunct w:val="0"/>
        <w:spacing w:before="26"/>
        <w:ind w:left="618"/>
        <w:rPr>
          <w:rFonts w:asciiTheme="majorEastAsia" w:hAnsiTheme="majorEastAsia" w:eastAsiaTheme="majorEastAsia"/>
          <w:color w:val="000000" w:themeColor="text1"/>
          <w:highlight w:val="none"/>
        </w:rPr>
      </w:pPr>
    </w:p>
    <w:p>
      <w:pPr>
        <w:pStyle w:val="3"/>
        <w:tabs>
          <w:tab w:val="left" w:pos="5295"/>
        </w:tabs>
        <w:kinsoku w:val="0"/>
        <w:overflowPunct w:val="0"/>
        <w:spacing w:before="26"/>
        <w:ind w:left="618"/>
        <w:rPr>
          <w:rFonts w:asciiTheme="majorEastAsia" w:hAnsiTheme="majorEastAsia" w:eastAsiaTheme="majorEastAsia"/>
          <w:color w:val="000000" w:themeColor="text1"/>
          <w:highlight w:val="none"/>
        </w:rPr>
      </w:pPr>
    </w:p>
    <w:p>
      <w:pPr>
        <w:pStyle w:val="3"/>
        <w:tabs>
          <w:tab w:val="left" w:pos="5295"/>
        </w:tabs>
        <w:kinsoku w:val="0"/>
        <w:overflowPunct w:val="0"/>
        <w:spacing w:before="26"/>
        <w:ind w:left="618"/>
        <w:rPr>
          <w:rFonts w:asciiTheme="majorEastAsia" w:hAnsiTheme="majorEastAsia" w:eastAsiaTheme="majorEastAsia"/>
          <w:color w:val="000000" w:themeColor="text1"/>
          <w:highlight w:val="none"/>
        </w:rPr>
      </w:pPr>
    </w:p>
    <w:p>
      <w:pPr>
        <w:pStyle w:val="3"/>
        <w:tabs>
          <w:tab w:val="left" w:pos="5295"/>
        </w:tabs>
        <w:kinsoku w:val="0"/>
        <w:overflowPunct w:val="0"/>
        <w:spacing w:before="26"/>
        <w:ind w:left="618"/>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被授权代表（签字）：</w:t>
      </w:r>
      <w:r>
        <w:rPr>
          <w:rFonts w:asciiTheme="majorEastAsia" w:hAnsiTheme="majorEastAsia" w:eastAsiaTheme="majorEastAsia"/>
          <w:color w:val="000000" w:themeColor="text1"/>
          <w:highlight w:val="none"/>
        </w:rPr>
        <w:tab/>
      </w:r>
      <w:r>
        <w:rPr>
          <w:rFonts w:hint="eastAsia" w:asciiTheme="majorEastAsia" w:hAnsiTheme="majorEastAsia" w:eastAsiaTheme="majorEastAsia"/>
          <w:color w:val="000000" w:themeColor="text1"/>
          <w:highlight w:val="none"/>
        </w:rPr>
        <w:t>供应商法定代表人（签字或盖章）：</w:t>
      </w:r>
    </w:p>
    <w:p>
      <w:pPr>
        <w:pStyle w:val="3"/>
        <w:tabs>
          <w:tab w:val="left" w:pos="1098"/>
          <w:tab w:val="left" w:pos="5298"/>
          <w:tab w:val="left" w:pos="5778"/>
        </w:tabs>
        <w:kinsoku w:val="0"/>
        <w:overflowPunct w:val="0"/>
        <w:spacing w:before="86"/>
        <w:ind w:left="618"/>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职</w:t>
      </w:r>
      <w:r>
        <w:rPr>
          <w:rFonts w:asciiTheme="majorEastAsia" w:hAnsiTheme="majorEastAsia" w:eastAsiaTheme="majorEastAsia"/>
          <w:color w:val="000000" w:themeColor="text1"/>
          <w:highlight w:val="none"/>
        </w:rPr>
        <w:tab/>
      </w:r>
      <w:r>
        <w:rPr>
          <w:rFonts w:hint="eastAsia" w:asciiTheme="majorEastAsia" w:hAnsiTheme="majorEastAsia" w:eastAsiaTheme="majorEastAsia"/>
          <w:color w:val="000000" w:themeColor="text1"/>
          <w:highlight w:val="none"/>
        </w:rPr>
        <w:t>务：</w:t>
      </w:r>
      <w:r>
        <w:rPr>
          <w:rFonts w:asciiTheme="majorEastAsia" w:hAnsiTheme="majorEastAsia" w:eastAsiaTheme="majorEastAsia"/>
          <w:color w:val="000000" w:themeColor="text1"/>
          <w:highlight w:val="none"/>
        </w:rPr>
        <w:tab/>
      </w:r>
      <w:r>
        <w:rPr>
          <w:rFonts w:hint="eastAsia" w:asciiTheme="majorEastAsia" w:hAnsiTheme="majorEastAsia" w:eastAsiaTheme="majorEastAsia"/>
          <w:color w:val="000000" w:themeColor="text1"/>
          <w:highlight w:val="none"/>
        </w:rPr>
        <w:t>职</w:t>
      </w:r>
      <w:r>
        <w:rPr>
          <w:rFonts w:asciiTheme="majorEastAsia" w:hAnsiTheme="majorEastAsia" w:eastAsiaTheme="majorEastAsia"/>
          <w:color w:val="000000" w:themeColor="text1"/>
          <w:highlight w:val="none"/>
        </w:rPr>
        <w:tab/>
      </w:r>
      <w:r>
        <w:rPr>
          <w:rFonts w:hint="eastAsia" w:asciiTheme="majorEastAsia" w:hAnsiTheme="majorEastAsia" w:eastAsiaTheme="majorEastAsia"/>
          <w:color w:val="000000" w:themeColor="text1"/>
          <w:highlight w:val="none"/>
        </w:rPr>
        <w:t>务：</w:t>
      </w:r>
    </w:p>
    <w:p>
      <w:pPr>
        <w:pStyle w:val="3"/>
        <w:tabs>
          <w:tab w:val="left" w:pos="1098"/>
          <w:tab w:val="left" w:pos="5298"/>
          <w:tab w:val="left" w:pos="5778"/>
        </w:tabs>
        <w:kinsoku w:val="0"/>
        <w:overflowPunct w:val="0"/>
        <w:spacing w:before="84"/>
        <w:ind w:left="618"/>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电</w:t>
      </w:r>
      <w:r>
        <w:rPr>
          <w:rFonts w:asciiTheme="majorEastAsia" w:hAnsiTheme="majorEastAsia" w:eastAsiaTheme="majorEastAsia"/>
          <w:color w:val="000000" w:themeColor="text1"/>
          <w:highlight w:val="none"/>
        </w:rPr>
        <w:tab/>
      </w:r>
      <w:r>
        <w:rPr>
          <w:rFonts w:hint="eastAsia" w:asciiTheme="majorEastAsia" w:hAnsiTheme="majorEastAsia" w:eastAsiaTheme="majorEastAsia"/>
          <w:color w:val="000000" w:themeColor="text1"/>
          <w:highlight w:val="none"/>
        </w:rPr>
        <w:t>话：</w:t>
      </w:r>
      <w:r>
        <w:rPr>
          <w:rFonts w:asciiTheme="majorEastAsia" w:hAnsiTheme="majorEastAsia" w:eastAsiaTheme="majorEastAsia"/>
          <w:color w:val="000000" w:themeColor="text1"/>
          <w:highlight w:val="none"/>
        </w:rPr>
        <w:tab/>
      </w:r>
      <w:r>
        <w:rPr>
          <w:rFonts w:hint="eastAsia" w:asciiTheme="majorEastAsia" w:hAnsiTheme="majorEastAsia" w:eastAsiaTheme="majorEastAsia"/>
          <w:color w:val="000000" w:themeColor="text1"/>
          <w:highlight w:val="none"/>
        </w:rPr>
        <w:t>电</w:t>
      </w:r>
      <w:r>
        <w:rPr>
          <w:rFonts w:asciiTheme="majorEastAsia" w:hAnsiTheme="majorEastAsia" w:eastAsiaTheme="majorEastAsia"/>
          <w:color w:val="000000" w:themeColor="text1"/>
          <w:highlight w:val="none"/>
        </w:rPr>
        <w:tab/>
      </w:r>
      <w:r>
        <w:rPr>
          <w:rFonts w:hint="eastAsia" w:asciiTheme="majorEastAsia" w:hAnsiTheme="majorEastAsia" w:eastAsiaTheme="majorEastAsia"/>
          <w:color w:val="000000" w:themeColor="text1"/>
          <w:highlight w:val="none"/>
        </w:rPr>
        <w:t>话：</w:t>
      </w:r>
    </w:p>
    <w:p>
      <w:pPr>
        <w:pStyle w:val="3"/>
        <w:tabs>
          <w:tab w:val="left" w:pos="5631"/>
          <w:tab w:val="left" w:pos="6591"/>
          <w:tab w:val="left" w:pos="7191"/>
          <w:tab w:val="left" w:pos="7791"/>
          <w:tab w:val="left" w:pos="8247"/>
        </w:tabs>
        <w:kinsoku w:val="0"/>
        <w:overflowPunct w:val="0"/>
        <w:spacing w:before="166" w:line="383" w:lineRule="auto"/>
        <w:ind w:right="238" w:firstLine="210" w:firstLineChars="100"/>
        <w:jc w:val="right"/>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供应商（盖章）</w:t>
      </w:r>
    </w:p>
    <w:p>
      <w:pPr>
        <w:pStyle w:val="3"/>
        <w:tabs>
          <w:tab w:val="left" w:pos="5145"/>
          <w:tab w:val="left" w:pos="6591"/>
          <w:tab w:val="left" w:pos="7191"/>
          <w:tab w:val="left" w:pos="7791"/>
          <w:tab w:val="left" w:pos="8247"/>
        </w:tabs>
        <w:kinsoku w:val="0"/>
        <w:wordWrap w:val="0"/>
        <w:overflowPunct w:val="0"/>
        <w:spacing w:before="166" w:line="383" w:lineRule="auto"/>
        <w:ind w:left="105" w:leftChars="50" w:right="238"/>
        <w:jc w:val="right"/>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 xml:space="preserve">日期：年月日                </w:t>
      </w:r>
    </w:p>
    <w:p>
      <w:pPr>
        <w:pStyle w:val="3"/>
        <w:kinsoku w:val="0"/>
        <w:overflowPunct w:val="0"/>
        <w:spacing w:before="7"/>
        <w:rPr>
          <w:rFonts w:asciiTheme="majorEastAsia" w:hAnsiTheme="majorEastAsia" w:eastAsiaTheme="majorEastAsia"/>
          <w:color w:val="000000" w:themeColor="text1"/>
          <w:sz w:val="22"/>
          <w:szCs w:val="22"/>
          <w:highlight w:val="none"/>
        </w:rPr>
      </w:pPr>
    </w:p>
    <w:p>
      <w:pPr>
        <w:pStyle w:val="3"/>
        <w:tabs>
          <w:tab w:val="left" w:pos="5418"/>
        </w:tabs>
        <w:kinsoku w:val="0"/>
        <w:overflowPunct w:val="0"/>
        <w:spacing w:before="26"/>
        <w:ind w:left="618"/>
        <w:rPr>
          <w:rFonts w:asciiTheme="majorEastAsia" w:hAnsiTheme="majorEastAsia" w:eastAsiaTheme="majorEastAsia"/>
          <w:b/>
          <w:color w:val="000000" w:themeColor="text1"/>
          <w:highlight w:val="none"/>
        </w:rPr>
      </w:pPr>
    </w:p>
    <w:p>
      <w:pPr>
        <w:pStyle w:val="3"/>
        <w:tabs>
          <w:tab w:val="left" w:pos="5418"/>
        </w:tabs>
        <w:kinsoku w:val="0"/>
        <w:overflowPunct w:val="0"/>
        <w:spacing w:before="26"/>
        <w:ind w:left="618"/>
        <w:rPr>
          <w:rFonts w:asciiTheme="majorEastAsia" w:hAnsiTheme="majorEastAsia" w:eastAsiaTheme="majorEastAsia"/>
          <w:b/>
          <w:color w:val="000000" w:themeColor="text1"/>
          <w:highlight w:val="none"/>
        </w:rPr>
      </w:pPr>
    </w:p>
    <w:p>
      <w:pPr>
        <w:pStyle w:val="3"/>
        <w:tabs>
          <w:tab w:val="left" w:pos="5418"/>
        </w:tabs>
        <w:kinsoku w:val="0"/>
        <w:overflowPunct w:val="0"/>
        <w:spacing w:before="26"/>
        <w:ind w:left="618"/>
        <w:rPr>
          <w:rFonts w:asciiTheme="majorEastAsia" w:hAnsiTheme="majorEastAsia" w:eastAsiaTheme="majorEastAsia"/>
          <w:b/>
          <w:color w:val="000000" w:themeColor="text1"/>
          <w:highlight w:val="none"/>
        </w:rPr>
      </w:pPr>
    </w:p>
    <w:p>
      <w:pPr>
        <w:pStyle w:val="3"/>
        <w:tabs>
          <w:tab w:val="left" w:pos="5418"/>
        </w:tabs>
        <w:kinsoku w:val="0"/>
        <w:overflowPunct w:val="0"/>
        <w:spacing w:before="26"/>
        <w:ind w:left="618"/>
        <w:rPr>
          <w:rFonts w:asciiTheme="majorEastAsia" w:hAnsiTheme="majorEastAsia" w:eastAsiaTheme="majorEastAsia"/>
          <w:b/>
          <w:color w:val="000000" w:themeColor="text1"/>
          <w:highlight w:val="none"/>
        </w:rPr>
      </w:pPr>
      <w:r>
        <w:rPr>
          <w:rFonts w:hint="eastAsia" w:asciiTheme="majorEastAsia" w:hAnsiTheme="majorEastAsia" w:eastAsiaTheme="majorEastAsia"/>
          <w:b/>
          <w:color w:val="000000" w:themeColor="text1"/>
          <w:highlight w:val="none"/>
        </w:rPr>
        <w:t>★备注：本委托书递交投标文件时需单独递交一份。</w:t>
      </w:r>
    </w:p>
    <w:p>
      <w:pPr>
        <w:pStyle w:val="3"/>
        <w:kinsoku w:val="0"/>
        <w:overflowPunct w:val="0"/>
        <w:spacing w:before="34" w:line="357" w:lineRule="auto"/>
        <w:ind w:right="126" w:firstLine="480"/>
        <w:jc w:val="center"/>
        <w:rPr>
          <w:rFonts w:asciiTheme="majorEastAsia" w:hAnsiTheme="majorEastAsia" w:eastAsiaTheme="majorEastAsia"/>
          <w:b/>
          <w:bCs/>
          <w:color w:val="000000" w:themeColor="text1"/>
          <w:highlight w:val="none"/>
        </w:rPr>
      </w:pPr>
      <w:r>
        <w:rPr>
          <w:rFonts w:asciiTheme="majorEastAsia" w:hAnsiTheme="majorEastAsia" w:eastAsiaTheme="majorEastAsia"/>
          <w:color w:val="000000" w:themeColor="text1"/>
          <w:highlight w:val="none"/>
        </w:rPr>
        <w:br w:type="page"/>
      </w:r>
      <w:r>
        <w:rPr>
          <w:rFonts w:hint="eastAsia" w:asciiTheme="majorEastAsia" w:hAnsiTheme="majorEastAsia" w:eastAsiaTheme="majorEastAsia"/>
          <w:b/>
          <w:bCs/>
          <w:color w:val="000000" w:themeColor="text1"/>
          <w:sz w:val="36"/>
          <w:szCs w:val="36"/>
          <w:highlight w:val="none"/>
        </w:rPr>
        <w:t>四、投标保证金缴纳凭证</w:t>
      </w:r>
    </w:p>
    <w:p>
      <w:pPr>
        <w:pStyle w:val="3"/>
        <w:kinsoku w:val="0"/>
        <w:overflowPunct w:val="0"/>
        <w:rPr>
          <w:rFonts w:asciiTheme="majorEastAsia" w:hAnsiTheme="majorEastAsia" w:eastAsiaTheme="majorEastAsia"/>
          <w:b/>
          <w:bCs/>
          <w:color w:val="000000" w:themeColor="text1"/>
          <w:sz w:val="20"/>
          <w:szCs w:val="20"/>
          <w:highlight w:val="none"/>
        </w:rPr>
      </w:pPr>
    </w:p>
    <w:p>
      <w:pPr>
        <w:pStyle w:val="3"/>
        <w:kinsoku w:val="0"/>
        <w:overflowPunct w:val="0"/>
        <w:spacing w:before="4"/>
        <w:rPr>
          <w:rFonts w:asciiTheme="majorEastAsia" w:hAnsiTheme="majorEastAsia" w:eastAsiaTheme="majorEastAsia"/>
          <w:b/>
          <w:bCs/>
          <w:color w:val="000000" w:themeColor="text1"/>
          <w:sz w:val="23"/>
          <w:szCs w:val="23"/>
          <w:highlight w:val="none"/>
        </w:rPr>
      </w:pPr>
    </w:p>
    <w:p>
      <w:pPr>
        <w:spacing w:line="420" w:lineRule="exact"/>
        <w:rPr>
          <w:rFonts w:cs="仿宋" w:asciiTheme="majorEastAsia" w:hAnsiTheme="majorEastAsia" w:eastAsiaTheme="majorEastAsia"/>
          <w:color w:val="000000" w:themeColor="text1"/>
          <w:kern w:val="0"/>
          <w:sz w:val="24"/>
          <w:highlight w:val="none"/>
        </w:rPr>
      </w:pPr>
      <w:r>
        <w:rPr>
          <w:rFonts w:hint="eastAsia" w:cs="仿宋" w:asciiTheme="majorEastAsia" w:hAnsiTheme="majorEastAsia" w:eastAsiaTheme="majorEastAsia"/>
          <w:color w:val="000000" w:themeColor="text1"/>
          <w:kern w:val="0"/>
          <w:sz w:val="24"/>
          <w:highlight w:val="none"/>
        </w:rPr>
        <w:t>致：（采购人）</w:t>
      </w:r>
    </w:p>
    <w:p>
      <w:pPr>
        <w:spacing w:line="420" w:lineRule="exact"/>
        <w:ind w:firstLine="480" w:firstLineChars="200"/>
        <w:rPr>
          <w:rFonts w:cs="仿宋" w:asciiTheme="majorEastAsia" w:hAnsiTheme="majorEastAsia" w:eastAsiaTheme="majorEastAsia"/>
          <w:color w:val="000000" w:themeColor="text1"/>
          <w:kern w:val="0"/>
          <w:sz w:val="24"/>
          <w:highlight w:val="none"/>
        </w:rPr>
      </w:pPr>
      <w:r>
        <w:rPr>
          <w:rFonts w:hint="eastAsia" w:cs="仿宋" w:asciiTheme="majorEastAsia" w:hAnsiTheme="majorEastAsia" w:eastAsiaTheme="majorEastAsia"/>
          <w:color w:val="000000" w:themeColor="text1"/>
          <w:kern w:val="0"/>
          <w:sz w:val="24"/>
          <w:highlight w:val="none"/>
        </w:rPr>
        <w:t>我方于</w:t>
      </w:r>
      <w:r>
        <w:rPr>
          <w:rFonts w:cs="仿宋" w:asciiTheme="majorEastAsia" w:hAnsiTheme="majorEastAsia" w:eastAsiaTheme="majorEastAsia"/>
          <w:color w:val="000000" w:themeColor="text1"/>
          <w:kern w:val="0"/>
          <w:sz w:val="24"/>
          <w:highlight w:val="none"/>
        </w:rPr>
        <w:tab/>
      </w:r>
      <w:r>
        <w:rPr>
          <w:rFonts w:hint="eastAsia" w:cs="仿宋" w:asciiTheme="majorEastAsia" w:hAnsiTheme="majorEastAsia" w:eastAsiaTheme="majorEastAsia"/>
          <w:color w:val="000000" w:themeColor="text1"/>
          <w:kern w:val="0"/>
          <w:sz w:val="24"/>
          <w:highlight w:val="none"/>
        </w:rPr>
        <w:t>年</w:t>
      </w:r>
      <w:r>
        <w:rPr>
          <w:rFonts w:cs="仿宋" w:asciiTheme="majorEastAsia" w:hAnsiTheme="majorEastAsia" w:eastAsiaTheme="majorEastAsia"/>
          <w:color w:val="000000" w:themeColor="text1"/>
          <w:kern w:val="0"/>
          <w:sz w:val="24"/>
          <w:highlight w:val="none"/>
          <w:u w:val="single"/>
        </w:rPr>
        <w:tab/>
      </w:r>
      <w:r>
        <w:rPr>
          <w:rFonts w:hint="eastAsia" w:cs="仿宋" w:asciiTheme="majorEastAsia" w:hAnsiTheme="majorEastAsia" w:eastAsiaTheme="majorEastAsia"/>
          <w:color w:val="000000" w:themeColor="text1"/>
          <w:kern w:val="0"/>
          <w:sz w:val="24"/>
          <w:highlight w:val="none"/>
        </w:rPr>
        <w:t>月</w:t>
      </w:r>
      <w:r>
        <w:rPr>
          <w:rFonts w:cs="仿宋" w:asciiTheme="majorEastAsia" w:hAnsiTheme="majorEastAsia" w:eastAsiaTheme="majorEastAsia"/>
          <w:color w:val="000000" w:themeColor="text1"/>
          <w:kern w:val="0"/>
          <w:sz w:val="24"/>
          <w:highlight w:val="none"/>
          <w:u w:val="single"/>
        </w:rPr>
        <w:tab/>
      </w:r>
      <w:r>
        <w:rPr>
          <w:rFonts w:hint="eastAsia" w:cs="仿宋" w:asciiTheme="majorEastAsia" w:hAnsiTheme="majorEastAsia" w:eastAsiaTheme="majorEastAsia"/>
          <w:color w:val="000000" w:themeColor="text1"/>
          <w:kern w:val="0"/>
          <w:sz w:val="24"/>
          <w:highlight w:val="none"/>
        </w:rPr>
        <w:t xml:space="preserve"> 日参加</w:t>
      </w:r>
      <w:r>
        <w:rPr>
          <w:rFonts w:cs="仿宋" w:asciiTheme="majorEastAsia" w:hAnsiTheme="majorEastAsia" w:eastAsiaTheme="majorEastAsia"/>
          <w:color w:val="000000" w:themeColor="text1"/>
          <w:kern w:val="0"/>
          <w:sz w:val="24"/>
          <w:highlight w:val="none"/>
          <w:u w:val="single"/>
        </w:rPr>
        <w:tab/>
      </w:r>
      <w:r>
        <w:rPr>
          <w:rFonts w:hint="eastAsia" w:cs="仿宋" w:asciiTheme="majorEastAsia" w:hAnsiTheme="majorEastAsia" w:eastAsiaTheme="majorEastAsia"/>
          <w:color w:val="000000" w:themeColor="text1"/>
          <w:kern w:val="0"/>
          <w:sz w:val="24"/>
          <w:highlight w:val="none"/>
          <w:u w:val="single"/>
        </w:rPr>
        <w:t xml:space="preserve">（项目名称）   </w:t>
      </w:r>
      <w:r>
        <w:rPr>
          <w:rFonts w:hint="eastAsia" w:cs="仿宋" w:asciiTheme="majorEastAsia" w:hAnsiTheme="majorEastAsia" w:eastAsiaTheme="majorEastAsia"/>
          <w:color w:val="000000" w:themeColor="text1"/>
          <w:kern w:val="0"/>
          <w:sz w:val="24"/>
          <w:highlight w:val="none"/>
        </w:rPr>
        <w:t>的投标，现保证：我方在规定的投标有效期内撤销或修改投标文件的，或者在收到中标通知书后无正当理由拒签合同或拒交规定履约担保的，投标保证金不予退还。</w:t>
      </w:r>
    </w:p>
    <w:p>
      <w:pPr>
        <w:pStyle w:val="3"/>
        <w:kinsoku w:val="0"/>
        <w:overflowPunct w:val="0"/>
        <w:rPr>
          <w:rFonts w:asciiTheme="majorEastAsia" w:hAnsiTheme="majorEastAsia" w:eastAsiaTheme="majorEastAsia"/>
          <w:color w:val="000000" w:themeColor="text1"/>
          <w:highlight w:val="none"/>
        </w:rPr>
      </w:pPr>
    </w:p>
    <w:p>
      <w:pPr>
        <w:pStyle w:val="3"/>
        <w:kinsoku w:val="0"/>
        <w:overflowPunct w:val="0"/>
        <w:rPr>
          <w:rFonts w:asciiTheme="majorEastAsia" w:hAnsiTheme="majorEastAsia" w:eastAsiaTheme="majorEastAsia"/>
          <w:color w:val="000000" w:themeColor="text1"/>
          <w:highlight w:val="none"/>
        </w:rPr>
      </w:pPr>
    </w:p>
    <w:p>
      <w:pPr>
        <w:pStyle w:val="3"/>
        <w:kinsoku w:val="0"/>
        <w:overflowPunct w:val="0"/>
        <w:spacing w:before="4"/>
        <w:rPr>
          <w:rFonts w:asciiTheme="majorEastAsia" w:hAnsiTheme="majorEastAsia" w:eastAsiaTheme="majorEastAsia"/>
          <w:color w:val="000000" w:themeColor="text1"/>
          <w:sz w:val="34"/>
          <w:szCs w:val="34"/>
          <w:highlight w:val="none"/>
        </w:rPr>
      </w:pPr>
    </w:p>
    <w:p>
      <w:pPr>
        <w:pStyle w:val="3"/>
        <w:tabs>
          <w:tab w:val="left" w:pos="7590"/>
        </w:tabs>
        <w:kinsoku w:val="0"/>
        <w:overflowPunct w:val="0"/>
        <w:spacing w:line="381" w:lineRule="auto"/>
        <w:ind w:right="118" w:firstLine="3255" w:firstLineChars="1550"/>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供应商：</w:t>
      </w:r>
      <w:r>
        <w:rPr>
          <w:rFonts w:asciiTheme="majorEastAsia" w:hAnsiTheme="majorEastAsia" w:eastAsiaTheme="majorEastAsia"/>
          <w:color w:val="000000" w:themeColor="text1"/>
          <w:highlight w:val="none"/>
          <w:u w:val="single"/>
        </w:rPr>
        <w:tab/>
      </w:r>
      <w:r>
        <w:rPr>
          <w:rFonts w:hint="eastAsia" w:asciiTheme="majorEastAsia" w:hAnsiTheme="majorEastAsia" w:eastAsiaTheme="majorEastAsia"/>
          <w:color w:val="000000" w:themeColor="text1"/>
          <w:w w:val="95"/>
          <w:highlight w:val="none"/>
        </w:rPr>
        <w:t>（盖章）</w:t>
      </w:r>
    </w:p>
    <w:p>
      <w:pPr>
        <w:pStyle w:val="3"/>
        <w:tabs>
          <w:tab w:val="left" w:pos="7590"/>
        </w:tabs>
        <w:kinsoku w:val="0"/>
        <w:overflowPunct w:val="0"/>
        <w:spacing w:line="381" w:lineRule="auto"/>
        <w:ind w:right="118" w:firstLine="3255" w:firstLineChars="1550"/>
        <w:rPr>
          <w:rFonts w:asciiTheme="majorEastAsia" w:hAnsiTheme="majorEastAsia" w:eastAsiaTheme="majorEastAsia"/>
          <w:color w:val="000000" w:themeColor="text1"/>
          <w:w w:val="95"/>
          <w:highlight w:val="none"/>
        </w:rPr>
      </w:pPr>
      <w:r>
        <w:rPr>
          <w:rFonts w:hint="eastAsia" w:asciiTheme="majorEastAsia" w:hAnsiTheme="majorEastAsia" w:eastAsiaTheme="majorEastAsia"/>
          <w:color w:val="000000" w:themeColor="text1"/>
          <w:highlight w:val="none"/>
        </w:rPr>
        <w:t>法定代表人或被授权人：</w:t>
      </w:r>
      <w:r>
        <w:rPr>
          <w:rFonts w:asciiTheme="majorEastAsia" w:hAnsiTheme="majorEastAsia" w:eastAsiaTheme="majorEastAsia"/>
          <w:color w:val="000000" w:themeColor="text1"/>
          <w:highlight w:val="none"/>
          <w:u w:val="single"/>
        </w:rPr>
        <w:tab/>
      </w:r>
      <w:r>
        <w:rPr>
          <w:rFonts w:hint="eastAsia" w:asciiTheme="majorEastAsia" w:hAnsiTheme="majorEastAsia" w:eastAsiaTheme="majorEastAsia"/>
          <w:color w:val="000000" w:themeColor="text1"/>
          <w:w w:val="95"/>
          <w:highlight w:val="none"/>
        </w:rPr>
        <w:t>（签字或盖章）</w:t>
      </w:r>
    </w:p>
    <w:p>
      <w:pPr>
        <w:pStyle w:val="3"/>
        <w:tabs>
          <w:tab w:val="left" w:pos="5551"/>
          <w:tab w:val="left" w:pos="6511"/>
          <w:tab w:val="left" w:pos="7111"/>
          <w:tab w:val="left" w:pos="7711"/>
        </w:tabs>
        <w:kinsoku w:val="0"/>
        <w:overflowPunct w:val="0"/>
        <w:spacing w:before="46"/>
        <w:ind w:left="2583" w:firstLine="2248"/>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日</w:t>
      </w:r>
      <w:r>
        <w:rPr>
          <w:rFonts w:asciiTheme="majorEastAsia" w:hAnsiTheme="majorEastAsia" w:eastAsiaTheme="majorEastAsia"/>
          <w:color w:val="000000" w:themeColor="text1"/>
          <w:highlight w:val="none"/>
        </w:rPr>
        <w:tab/>
      </w:r>
      <w:r>
        <w:rPr>
          <w:rFonts w:hint="eastAsia" w:asciiTheme="majorEastAsia" w:hAnsiTheme="majorEastAsia" w:eastAsiaTheme="majorEastAsia"/>
          <w:color w:val="000000" w:themeColor="text1"/>
          <w:highlight w:val="none"/>
        </w:rPr>
        <w:t>期：</w:t>
      </w:r>
      <w:r>
        <w:rPr>
          <w:rFonts w:asciiTheme="majorEastAsia" w:hAnsiTheme="majorEastAsia" w:eastAsiaTheme="majorEastAsia"/>
          <w:color w:val="000000" w:themeColor="text1"/>
          <w:highlight w:val="none"/>
          <w:u w:val="single"/>
        </w:rPr>
        <w:tab/>
      </w:r>
      <w:r>
        <w:rPr>
          <w:rFonts w:hint="eastAsia" w:asciiTheme="majorEastAsia" w:hAnsiTheme="majorEastAsia" w:eastAsiaTheme="majorEastAsia"/>
          <w:color w:val="000000" w:themeColor="text1"/>
          <w:highlight w:val="none"/>
        </w:rPr>
        <w:t>年</w:t>
      </w:r>
      <w:r>
        <w:rPr>
          <w:rFonts w:asciiTheme="majorEastAsia" w:hAnsiTheme="majorEastAsia" w:eastAsiaTheme="majorEastAsia"/>
          <w:color w:val="000000" w:themeColor="text1"/>
          <w:highlight w:val="none"/>
          <w:u w:val="single"/>
        </w:rPr>
        <w:tab/>
      </w:r>
      <w:r>
        <w:rPr>
          <w:rFonts w:hint="eastAsia" w:asciiTheme="majorEastAsia" w:hAnsiTheme="majorEastAsia" w:eastAsiaTheme="majorEastAsia"/>
          <w:color w:val="000000" w:themeColor="text1"/>
          <w:highlight w:val="none"/>
        </w:rPr>
        <w:t>月</w:t>
      </w:r>
      <w:r>
        <w:rPr>
          <w:rFonts w:asciiTheme="majorEastAsia" w:hAnsiTheme="majorEastAsia" w:eastAsiaTheme="majorEastAsia"/>
          <w:color w:val="000000" w:themeColor="text1"/>
          <w:highlight w:val="none"/>
          <w:u w:val="single"/>
        </w:rPr>
        <w:tab/>
      </w:r>
      <w:r>
        <w:rPr>
          <w:rFonts w:hint="eastAsia" w:asciiTheme="majorEastAsia" w:hAnsiTheme="majorEastAsia" w:eastAsiaTheme="majorEastAsia"/>
          <w:color w:val="000000" w:themeColor="text1"/>
          <w:highlight w:val="none"/>
        </w:rPr>
        <w:t>日</w:t>
      </w:r>
    </w:p>
    <w:p>
      <w:pPr>
        <w:pStyle w:val="3"/>
        <w:kinsoku w:val="0"/>
        <w:overflowPunct w:val="0"/>
        <w:rPr>
          <w:rFonts w:asciiTheme="majorEastAsia" w:hAnsiTheme="majorEastAsia" w:eastAsiaTheme="majorEastAsia"/>
          <w:color w:val="000000" w:themeColor="text1"/>
          <w:highlight w:val="none"/>
        </w:rPr>
      </w:pPr>
    </w:p>
    <w:p>
      <w:pPr>
        <w:pStyle w:val="3"/>
        <w:kinsoku w:val="0"/>
        <w:overflowPunct w:val="0"/>
        <w:spacing w:before="5"/>
        <w:rPr>
          <w:rFonts w:asciiTheme="majorEastAsia" w:hAnsiTheme="majorEastAsia" w:eastAsiaTheme="majorEastAsia"/>
          <w:color w:val="000000" w:themeColor="text1"/>
          <w:sz w:val="25"/>
          <w:szCs w:val="25"/>
          <w:highlight w:val="none"/>
        </w:rPr>
      </w:pPr>
    </w:p>
    <w:p>
      <w:pPr>
        <w:pStyle w:val="3"/>
        <w:kinsoku w:val="0"/>
        <w:overflowPunct w:val="0"/>
        <w:jc w:val="center"/>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（复印件应附在投标文件中）</w:t>
      </w:r>
    </w:p>
    <w:p>
      <w:pPr>
        <w:pStyle w:val="3"/>
        <w:kinsoku w:val="0"/>
        <w:overflowPunct w:val="0"/>
        <w:rPr>
          <w:rFonts w:asciiTheme="majorEastAsia" w:hAnsiTheme="majorEastAsia" w:eastAsiaTheme="majorEastAsia"/>
          <w:color w:val="000000" w:themeColor="text1"/>
          <w:sz w:val="20"/>
          <w:szCs w:val="20"/>
          <w:highlight w:val="none"/>
        </w:rPr>
      </w:pPr>
    </w:p>
    <w:p>
      <w:pPr>
        <w:pStyle w:val="3"/>
        <w:kinsoku w:val="0"/>
        <w:overflowPunct w:val="0"/>
        <w:spacing w:before="8"/>
        <w:rPr>
          <w:rFonts w:asciiTheme="majorEastAsia" w:hAnsiTheme="majorEastAsia" w:eastAsiaTheme="majorEastAsia"/>
          <w:color w:val="000000" w:themeColor="text1"/>
          <w:sz w:val="10"/>
          <w:szCs w:val="10"/>
          <w:highlight w:val="none"/>
        </w:rPr>
      </w:pPr>
    </w:p>
    <w:p>
      <w:pPr>
        <w:pStyle w:val="3"/>
        <w:kinsoku w:val="0"/>
        <w:overflowPunct w:val="0"/>
        <w:spacing w:line="200" w:lineRule="atLeast"/>
        <w:rPr>
          <w:rFonts w:asciiTheme="majorEastAsia" w:hAnsiTheme="majorEastAsia" w:eastAsiaTheme="majorEastAsia"/>
          <w:color w:val="000000" w:themeColor="text1"/>
          <w:sz w:val="20"/>
          <w:szCs w:val="20"/>
          <w:highlight w:val="none"/>
        </w:rPr>
      </w:pPr>
      <w:r>
        <w:rPr>
          <w:rFonts w:asciiTheme="majorEastAsia" w:hAnsiTheme="majorEastAsia" w:eastAsiaTheme="majorEastAsia"/>
          <w:color w:val="000000" w:themeColor="text1"/>
          <w:sz w:val="20"/>
          <w:szCs w:val="20"/>
          <w:highlight w:val="none"/>
        </w:rPr>
        <w:pict>
          <v:group id="Group 3" o:spid="_x0000_s1107" o:spt="203" style="height:253pt;width:448.5pt;" coordsize="0,0">
            <o:lock v:ext="edit"/>
            <v:group id="Group 4" o:spid="_x0000_s1108" o:spt="203" style="position:absolute;left:0;top:0;height:50;width:74;" coordsize="7425,50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o:lock v:ext="edit"/>
              <v:shape id="AutoShape 83" o:spid="_x0000_s1120"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EETsEA&#10;AADaAAAADwAAAGRycy9kb3ducmV2LnhtbESPzYoCMRCE74LvEFrwphkVF5k1igr+HIRF1wdoJr2Z&#10;WSedIYk6+/YbQfBYVNVX1HzZ2lrcyYfKsYLRMANBXDhdsVFw+d4OZiBCRNZYOyYFfxRgueh25phr&#10;9+AT3c/RiAThkKOCMsYmlzIUJVkMQ9cQJ+/HeYsxSW+k9vhIcFvLcZZ9SIsVp4USG9qUVFzPN6tg&#10;b3ZxvzPumLX+dyr9+jL50lel+r129QkiUhvf4Vf7oBVM4Hkl3QC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ghBE7BAAAA2gAAAA8AAAAAAAAAAAAAAAAAmAIAAGRycy9kb3du&#10;cmV2LnhtbFBLBQYAAAAABAAEAPUAAACGAwAAAAA=&#10;" path="m483,19l412,19,426,0,497,0,483,19xe">
                <v:path o:connecttype="custom" o:connectlocs="483,19;412,19;426,0;497,0;483,19" o:connectangles="0,0,0,0,0"/>
                <v:fill on="t" focussize="0,0"/>
                <v:stroke on="f"/>
                <v:imagedata o:title=""/>
                <o:lock v:ext="edit"/>
              </v:shape>
              <v:shape id="AutoShape 82" o:spid="_x0000_s1119"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8icOsIA&#10;AADaAAAADwAAAGRycy9kb3ducmV2LnhtbESP0WoCMRRE3wv+Q7iCbzVrbUVWo1hB7YNQuvoBl801&#10;u7q5WZKo6983BaGPw8ycYebLzjbiRj7UjhWMhhkI4tLpmo2C42HzOgURIrLGxjEpeFCA5aL3Msdc&#10;uzv/0K2IRiQIhxwVVDG2uZShrMhiGLqWOHkn5y3GJL2R2uM9wW0j37JsIi3WnBYqbGldUXkprlbB&#10;zmzjbmvcPuv8+UP6z+P4W1+UGvS71QxEpC7+h5/tL63gHf6upBsgF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yJw6wgAAANoAAAAPAAAAAAAAAAAAAAAAAJgCAABkcnMvZG93&#10;bnJldi54bWxQSwUGAAAAAAQABAD1AAAAhwMAAAAA&#10;" path="m7011,19l6940,19,6926,0,6998,0,7011,19xe">
                <v:path o:connecttype="custom" o:connectlocs="7011,19;6940,19;6926,0;6998,0;7011,19" o:connectangles="0,0,0,0,0"/>
                <v:fill on="t" focussize="0,0"/>
                <v:stroke on="f"/>
                <v:imagedata o:title=""/>
                <o:lock v:ext="edit"/>
              </v:shape>
              <v:shape id="AutoShape 81" o:spid="_x0000_s1118"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Q5ocEA&#10;AADaAAAADwAAAGRycy9kb3ducmV2LnhtbESPzYoCMRCE7wu+Q2jB25pRcZFZo6jgz0FYdH2AZtKb&#10;mXXSGZKo49sbQfBYVNVX1HTe2lpcyYfKsYJBPwNBXDhdsVFw+l1/TkCEiKyxdkwK7hRgPut8TDHX&#10;7sYHuh6jEQnCIUcFZYxNLmUoSrIY+q4hTt6f8xZjkt5I7fGW4LaWwyz7khYrTgslNrQqqTgfL1bB&#10;1mzidmPcPmv9/1j65Wn0o89K9brt4htEpDa+w6/2TisYw/NKugFy9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iEOaHBAAAA2gAAAA8AAAAAAAAAAAAAAAAAmAIAAGRycy9kb3du&#10;cmV2LnhtbFBLBQYAAAAABAAEAPUAAACGAwAAAAA=&#10;" path="m390,39l346,39,359,19,403,19,390,39xe">
                <v:path o:connecttype="custom" o:connectlocs="390,39;346,39;359,19;403,19;390,39" o:connectangles="0,0,0,0,0"/>
                <v:fill on="t" focussize="0,0"/>
                <v:stroke on="f"/>
                <v:imagedata o:title=""/>
                <o:lock v:ext="edit"/>
              </v:shape>
              <v:shape id="AutoShape 80" o:spid="_x0000_s1117"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an1sEA&#10;AADaAAAADwAAAGRycy9kb3ducmV2LnhtbESPwYoCMRBE74L/EFrwphlXlGU0igqre1iQVT+gmbSZ&#10;0UlnSKKOf78RFjwWVfWKmi9bW4s7+VA5VjAaZiCIC6crNgpOx6/BJ4gQkTXWjknBkwIsF93OHHPt&#10;HvxL90M0IkE45KigjLHJpQxFSRbD0DXEyTs7bzEm6Y3UHh8Jbmv5kWVTabHitFBiQ5uSiuvhZhXs&#10;zDbutsb9ZK2/TKRfn8Z7fVWq32tXMxCR2vgO/7e/tYIpvK6kGyA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hWp9bBAAAA2gAAAA8AAAAAAAAAAAAAAAAAmAIAAGRycy9kb3du&#10;cmV2LnhtbFBLBQYAAAAABAAEAPUAAACGAwAAAAA=&#10;" path="m7077,39l7033,39,7020,19,7064,19,7077,39xe">
                <v:path o:connecttype="custom" o:connectlocs="7077,39;7033,39;7020,19;7064,19;7077,39" o:connectangles="0,0,0,0,0"/>
                <v:fill on="t" focussize="0,0"/>
                <v:stroke on="f"/>
                <v:imagedata o:title=""/>
                <o:lock v:ext="edit"/>
              </v:shape>
              <v:shape id="AutoShape 79" o:spid="_x0000_s1116"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oCTcIA&#10;AADaAAAADwAAAGRycy9kb3ducmV2LnhtbESP0WoCMRRE3wv+Q7iCbzVrpVVWo1hB7YNQuvoBl801&#10;u7q5WZKo6983BaGPw8ycYebLzjbiRj7UjhWMhhkI4tLpmo2C42HzOgURIrLGxjEpeFCA5aL3Msdc&#10;uzv/0K2IRiQIhxwVVDG2uZShrMhiGLqWOHkn5y3GJL2R2uM9wW0j37LsQ1qsOS1U2NK6ovJSXK2C&#10;ndnG3da4fdb587v0n8fxt74oNeh3qxmISF38Dz/bX1rBBP6upBsgF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GgJNwgAAANoAAAAPAAAAAAAAAAAAAAAAAJgCAABkcnMvZG93&#10;bnJldi54bWxQSwUGAAAAAAQABAD1AAAAhwMAAAAA&#10;" path="m340,59l309,59,321,39,352,39,340,59xe">
                <v:path o:connecttype="custom" o:connectlocs="340,59;309,59;321,39;352,39;340,59" o:connectangles="0,0,0,0,0"/>
                <v:fill on="t" focussize="0,0"/>
                <v:stroke on="f"/>
                <v:imagedata o:title=""/>
                <o:lock v:ext="edit"/>
              </v:shape>
              <v:shape id="AutoShape 78" o:spid="_x0000_s1115"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WWP78A&#10;AADaAAAADwAAAGRycy9kb3ducmV2LnhtbERP3WrCMBS+H+wdwhl4t6Y6HKMzigraXQhjrg9waI5p&#10;tTkpSWbr2y8Xgpcf3/9iNdpOXMmH1rGCaZaDIK6dbtkoqH53rx8gQkTW2DkmBTcKsFo+Py2w0G7g&#10;H7oeoxEphEOBCpoY+0LKUDdkMWSuJ07cyXmLMUFvpPY4pHDbyVmev0uLLaeGBnvaNlRfjn9WQWn2&#10;sdwbd8hHf55Lv6nevvVFqcnLuP4EEWmMD/Hd/aUVpK3pSroBcvk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2hZY/vwAAANoAAAAPAAAAAAAAAAAAAAAAAJgCAABkcnMvZG93bnJl&#10;di54bWxQSwUGAAAAAAQABAD1AAAAhAMAAAAA&#10;" path="m7115,59l7084,59,7071,39,7102,39,7115,59xe">
                <v:path o:connecttype="custom" o:connectlocs="7115,59;7084,59;7071,39;7102,39;7115,59" o:connectangles="0,0,0,0,0"/>
                <v:fill on="t" focussize="0,0"/>
                <v:stroke on="f"/>
                <v:imagedata o:title=""/>
                <o:lock v:ext="edit"/>
              </v:shape>
              <v:shape id="AutoShape 77" o:spid="_x0000_s1114"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kzpMIA&#10;AADaAAAADwAAAGRycy9kb3ducmV2LnhtbESP0WoCMRRE3wv+Q7iCbzVrpUVXo1hB7YNQuvoBl801&#10;u7q5WZKo6983BaGPw8ycYebLzjbiRj7UjhWMhhkI4tLpmo2C42HzOgERIrLGxjEpeFCA5aL3Msdc&#10;uzv/0K2IRiQIhxwVVDG2uZShrMhiGLqWOHkn5y3GJL2R2uM9wW0j37LsQ1qsOS1U2NK6ovJSXK2C&#10;ndnG3da4fdb587v0n8fxt74oNeh3qxmISF38Dz/bX1rBFP6upBsgF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yTOkwgAAANoAAAAPAAAAAAAAAAAAAAAAAJgCAABkcnMvZG93&#10;bnJldi54bWxQSwUGAAAAAAQABAD1AAAAhwMAAAAA&#10;" path="m304,79l273,79,285,59,316,59,304,79xe">
                <v:path o:connecttype="custom" o:connectlocs="304,79;273,79;285,59;316,59;304,79" o:connectangles="0,0,0,0,0"/>
                <v:fill on="t" focussize="0,0"/>
                <v:stroke on="f"/>
                <v:imagedata o:title=""/>
                <o:lock v:ext="edit"/>
              </v:shape>
              <v:shape id="AutoShape 76" o:spid="_x0000_s1113"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9D3vMMA&#10;AADbAAAADwAAAGRycy9kb3ducmV2LnhtbESPQWsCMRCF70L/Q5hCb5q1pSJbo6hQ7aEgbv0Bw2bM&#10;rm4mS5Lq9t93DoXeZnhv3vtmsRp8p24UUxvYwHRSgCKug23ZGTh9vY/noFJGttgFJgM/lGC1fBgt&#10;sLThzke6VdkpCeFUooEm577UOtUNeUyT0BOLdg7RY5Y1Om0j3iXcd/q5KGbaY8vS0GBP24bqa/Xt&#10;DezdLu93LnwWQ7y86rg5vRzs1Zinx2H9BirTkP/Nf9cfVvCFXn6RAfTy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9D3vMMAAADbAAAADwAAAAAAAAAAAAAAAACYAgAAZHJzL2Rv&#10;d25yZXYueG1sUEsFBgAAAAAEAAQA9QAAAIgDAAAAAA==&#10;" path="m7151,79l7120,79,7108,59,7139,59,7151,79xe">
                <v:path o:connecttype="custom" o:connectlocs="7151,79;7120,79;7108,59;7139,59;7151,79" o:connectangles="0,0,0,0,0"/>
                <v:fill on="t" focussize="0,0"/>
                <v:stroke on="f"/>
                <v:imagedata o:title=""/>
                <o:lock v:ext="edit"/>
              </v:shape>
              <v:shape id="AutoShape 75" o:spid="_x0000_s1112"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xSJ8EA&#10;AADbAAAADwAAAGRycy9kb3ducmV2LnhtbERP3WrCMBS+F3yHcITdaapjIp1RVJjdxUDs+gCH5izt&#10;bE5Kktnu7ZfBYHfn4/s92/1oO3EnH1rHCpaLDARx7XTLRkH1/jLfgAgRWWPnmBR8U4D9bjrZYq7d&#10;wFe6l9GIFMIhRwVNjH0uZagbshgWridO3IfzFmOC3kjtcUjhtpOrLFtLiy2nhgZ7OjVU38ovq6Aw&#10;51icjXvLRv/5JP2xerzom1IPs/HwDCLSGP/Ff+5XneYv4feXdIDc/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icUifBAAAA2wAAAA8AAAAAAAAAAAAAAAAAmAIAAGRycy9kb3du&#10;cmV2LnhtbFBLBQYAAAAABAAEAPUAAACGAwAAAAA=&#10;" path="m269,99l239,99,250,79,281,79,269,99xe">
                <v:path o:connecttype="custom" o:connectlocs="269,99;239,99;250,79;281,79;269,99" o:connectangles="0,0,0,0,0"/>
                <v:fill on="t" focussize="0,0"/>
                <v:stroke on="f"/>
                <v:imagedata o:title=""/>
                <o:lock v:ext="edit"/>
              </v:shape>
              <v:shape id="AutoShape 74" o:spid="_x0000_s1111"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7MUMAA&#10;AADbAAAADwAAAGRycy9kb3ducmV2LnhtbERP24rCMBB9F/yHMMK+aaqLIl2juAteHgTR9QOGZjbt&#10;2kxKErX+vREE3+ZwrjNbtLYWV/KhcqxgOMhAEBdOV2wUnH5X/SmIEJE11o5JwZ0CLObdzgxz7W58&#10;oOsxGpFCOOSooIyxyaUMRUkWw8A1xIn7c95iTNAbqT3eUrit5SjLJtJixamhxIZ+SirOx4tVsDHr&#10;uFkbt8ta/z+W/vv0uddnpT567fILRKQ2vsUv91an+SN4/pIOkPMH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E7MUMAAAADbAAAADwAAAAAAAAAAAAAAAACYAgAAZHJzL2Rvd25y&#10;ZXYueG1sUEsFBgAAAAAEAAQA9QAAAIUDAAAAAA==&#10;" path="m7185,99l7154,99,7143,79,7174,79,7185,99xe">
                <v:path o:connecttype="custom" o:connectlocs="7185,99;7154,99;7143,79;7174,79;7185,99" o:connectangles="0,0,0,0,0"/>
                <v:fill on="t" focussize="0,0"/>
                <v:stroke on="f"/>
                <v:imagedata o:title=""/>
                <o:lock v:ext="edit"/>
              </v:shape>
              <v:shape id="AutoShape 73" o:spid="_x0000_s1110"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Jpy8EA&#10;AADbAAAADwAAAGRycy9kb3ducmV2LnhtbERP3WrCMBS+H+wdwhnsbqZaJqMaxQ3UXQxktQ9waI5p&#10;tTkpSVbr25vBYHfn4/s9y/VoOzGQD61jBdNJBoK4drplo6A6bl/eQISIrLFzTApuFGC9enxYYqHd&#10;lb9pKKMRKYRDgQqaGPtCylA3ZDFMXE+cuJPzFmOC3kjt8ZrCbSdnWTaXFltODQ329NFQfSl/rIK9&#10;2cX9zrivbPTnV+nfq/ygL0o9P42bBYhIY/wX/7k/dZqfw+8v6QC5u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cCacvBAAAA2wAAAA8AAAAAAAAAAAAAAAAAmAIAAGRycy9kb3du&#10;cmV2LnhtbFBLBQYAAAAABAAEAPUAAACGAwAAAAA=&#10;" path="m237,119l217,119,228,99,247,99,237,119xe">
                <v:path o:connecttype="custom" o:connectlocs="237,119;217,119;228,99;247,99;237,119" o:connectangles="0,0,0,0,0"/>
                <v:fill on="t" focussize="0,0"/>
                <v:stroke on="f"/>
                <v:imagedata o:title=""/>
                <o:lock v:ext="edit"/>
              </v:shape>
              <v:shape id="AutoShape 72" o:spid="_x0000_s1109"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vxv8AA&#10;AADbAAAADwAAAGRycy9kb3ducmV2LnhtbERPzWoCMRC+F3yHMIK3mrW2IqtRrKD2IJSuPsCwGbOr&#10;m8mSRF3fvikIvc3H9zvzZWcbcSMfascKRsMMBHHpdM1GwfGweZ2CCBFZY+OYFDwowHLRe5ljrt2d&#10;f+hWRCNSCIccFVQxtrmUoazIYhi6ljhxJ+ctxgS9kdrjPYXbRr5l2URarDk1VNjSuqLyUlytgp3Z&#10;xt3WuH3W+fOH9J/H8be+KDXod6sZiEhd/Bc/3V86zX+Hv1/SAXLx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Ovxv8AAAADbAAAADwAAAAAAAAAAAAAAAACYAgAAZHJzL2Rvd25y&#10;ZXYueG1sUEsFBgAAAAAEAAQA9QAAAIUDAAAAAA==&#10;" path="m7207,119l7187,119,7176,99,7196,99,7207,119xe">
                <v:path o:connecttype="custom" o:connectlocs="7207,119;7187,119;7176,99;7196,99;7207,119" o:connectangles="0,0,0,0,0"/>
                <v:fill on="t" focussize="0,0"/>
                <v:stroke on="f"/>
                <v:imagedata o:title=""/>
                <o:lock v:ext="edit"/>
              </v:shape>
              <v:shape id="AutoShape 71" o:spid="_x0000_s1040"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dUJL8A&#10;AADbAAAADwAAAGRycy9kb3ducmV2LnhtbERPzYrCMBC+C75DGMGbpq4oSzWKCqt7WJBVH2BoxrTa&#10;TEoStb79ZkHwNh/f78yXra3FnXyoHCsYDTMQxIXTFRsFp+PX4BNEiMgaa8ek4EkBlotuZ465dg/+&#10;pfshGpFCOOSooIyxyaUMRUkWw9A1xIk7O28xJuiN1B4fKdzW8iPLptJixamhxIY2JRXXw80q2Jlt&#10;3G2N+8laf5lIvz6N9/qqVL/XrmYgIrXxLX65v3WaP4H/X9IBcvE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Hp1QkvwAAANsAAAAPAAAAAAAAAAAAAAAAAJgCAABkcnMvZG93bnJl&#10;di54bWxQSwUGAAAAAAQABAD1AAAAhAMAAAAA&#10;" path="m216,139l186,139,196,119,226,119,216,139xe">
                <v:path o:connecttype="custom" o:connectlocs="216,139;186,139;196,119;226,119;216,139" o:connectangles="0,0,0,0,0"/>
                <v:fill on="t" focussize="0,0"/>
                <v:stroke on="f"/>
                <v:imagedata o:title=""/>
                <o:lock v:ext="edit"/>
              </v:shape>
              <v:shape id="AutoShape 70" o:spid="_x0000_s1041"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XKU78A&#10;AADbAAAADwAAAGRycy9kb3ducmV2LnhtbERPzYrCMBC+C75DGMGbpq4oSzWKCqt7WJBVH2BoxrTa&#10;TEoStb79RljwNh/f78yXra3FnXyoHCsYDTMQxIXTFRsFp+PX4BNEiMgaa8ek4EkBlotuZ465dg/+&#10;pfshGpFCOOSooIyxyaUMRUkWw9A1xIk7O28xJuiN1B4fKdzW8iPLptJixamhxIY2JRXXw80q2Jlt&#10;3G2N+8laf5lIvz6N9/qqVL/XrmYgIrXxLf53f+s0fwqvX9IBcvE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3dcpTvwAAANsAAAAPAAAAAAAAAAAAAAAAAJgCAABkcnMvZG93bnJl&#10;di54bWxQSwUGAAAAAAQABAD1AAAAhAMAAAAA&#10;" path="m7238,139l7208,139,7197,119,7228,119,7238,139xe">
                <v:path o:connecttype="custom" o:connectlocs="7238,139;7208,139;7197,119;7228,119;7238,139" o:connectangles="0,0,0,0,0"/>
                <v:fill on="t" focussize="0,0"/>
                <v:stroke on="f"/>
                <v:imagedata o:title=""/>
                <o:lock v:ext="edit"/>
              </v:shape>
              <v:shape id="AutoShape 69" o:spid="_x0000_s1042"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lvyMAA&#10;AADbAAAADwAAAGRycy9kb3ducmV2LnhtbERPzWoCMRC+F3yHMIK3mrXSKqtRrKD2IJSuPsCwGbOr&#10;m8mSRF3fvikIvc3H9zvzZWcbcSMfascKRsMMBHHpdM1GwfGweZ2CCBFZY+OYFDwowHLRe5ljrt2d&#10;f+hWRCNSCIccFVQxtrmUoazIYhi6ljhxJ+ctxgS9kdrjPYXbRr5l2Ye0WHNqqLCldUXlpbhaBTuz&#10;jbutcfus8+d36T+P4299UWrQ71YzEJG6+C9+ur90mj+Bv1/SAXLx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DlvyMAAAADbAAAADwAAAAAAAAAAAAAAAACYAgAAZHJzL2Rvd25y&#10;ZXYueG1sUEsFBgAAAAAEAAQA9QAAAIUDAAAAAA==&#10;" path="m186,159l166,159,176,139,196,139,186,159xe">
                <v:path o:connecttype="custom" o:connectlocs="186,159;166,159;176,139;196,139;186,159" o:connectangles="0,0,0,0,0"/>
                <v:fill on="t" focussize="0,0"/>
                <v:stroke on="f"/>
                <v:imagedata o:title=""/>
                <o:lock v:ext="edit"/>
              </v:shape>
              <v:shape id="AutoShape 68" o:spid="_x0000_s1043"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b7usMA&#10;AADbAAAADwAAAGRycy9kb3ducmV2LnhtbESPQWsCMRCF70L/Q5hCb5q1pSJbo6hQ7aEgbv0Bw2bM&#10;rm4mS5Lq9t93DoXeZnhv3vtmsRp8p24UUxvYwHRSgCKug23ZGTh9vY/noFJGttgFJgM/lGC1fBgt&#10;sLThzke6VdkpCeFUooEm577UOtUNeUyT0BOLdg7RY5Y1Om0j3iXcd/q5KGbaY8vS0GBP24bqa/Xt&#10;DezdLu93LnwWQ7y86rg5vRzs1Zinx2H9BirTkP/Nf9cfVvAFVn6RAfTy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ab7usMAAADbAAAADwAAAAAAAAAAAAAAAACYAgAAZHJzL2Rv&#10;d25yZXYueG1sUEsFBgAAAAAEAAQA9QAAAIgDAAAAAA==&#10;" path="m7258,159l7238,159,7228,139,7248,139,7258,159xe">
                <v:path o:connecttype="custom" o:connectlocs="7258,159;7238,159;7228,139;7248,139;7258,159" o:connectangles="0,0,0,0,0"/>
                <v:fill on="t" focussize="0,0"/>
                <v:stroke on="f"/>
                <v:imagedata o:title=""/>
                <o:lock v:ext="edit"/>
              </v:shape>
              <v:shape id="AutoShape 67" o:spid="_x0000_s1044"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peIcAA&#10;AADbAAAADwAAAGRycy9kb3ducmV2LnhtbERPzWoCMRC+F3yHMIK3mrXSoqtRrKD2IJSuPsCwGbOr&#10;m8mSRF3fvikIvc3H9zvzZWcbcSMfascKRsMMBHHpdM1GwfGweZ2ACBFZY+OYFDwowHLRe5ljrt2d&#10;f+hWRCNSCIccFVQxtrmUoazIYhi6ljhxJ+ctxgS9kdrjPYXbRr5l2Ye0WHNqqLCldUXlpbhaBTuz&#10;jbutcfus8+d36T+P4299UWrQ71YzEJG6+C9+ur90mj+Fv1/SAXLx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upeIcAAAADbAAAADwAAAAAAAAAAAAAAAACYAgAAZHJzL2Rvd25y&#10;ZXYueG1sUEsFBgAAAAAEAAQA9QAAAIUDAAAAAA==&#10;" path="m167,179l147,179,156,159,176,159,167,179xe">
                <v:path o:connecttype="custom" o:connectlocs="167,179;147,179;156,159;176,159;167,179" o:connectangles="0,0,0,0,0"/>
                <v:fill on="t" focussize="0,0"/>
                <v:stroke on="f"/>
                <v:imagedata o:title=""/>
                <o:lock v:ext="edit"/>
              </v:shape>
              <v:shape id="AutoShape 66" o:spid="_x0000_s1045"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w9AcEA&#10;AADbAAAADwAAAGRycy9kb3ducmV2LnhtbERP3WrCMBS+F3yHcITd2VTHZHRGmYK6i4HY9QEOzVna&#10;2ZyUJGu7t18uBrv8+P63+8l2YiAfWscKVlkOgrh2umWjoPo4LZ9BhIissXNMCn4owH43n22x0G7k&#10;Gw1lNCKFcChQQRNjX0gZ6oYshsz1xIn7dN5iTNAbqT2OKdx2cp3nG2mx5dTQYE/Hhup7+W0VXMw5&#10;Xs7GveeT/3qS/lA9XvVdqYfF9PoCItIU/8V/7jetYJ3Wpy/pB8jd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m8PQHBAAAA2wAAAA8AAAAAAAAAAAAAAAAAmAIAAGRycy9kb3du&#10;cmV2LnhtbFBLBQYAAAAABAAEAPUAAACGAwAAAAA=&#10;" path="m7277,179l7256,179,7247,159,7267,159,7277,179xe">
                <v:path o:connecttype="custom" o:connectlocs="7277,179;7256,179;7247,159;7267,159;7277,179" o:connectangles="0,0,0,0,0"/>
                <v:fill on="t" focussize="0,0"/>
                <v:stroke on="f"/>
                <v:imagedata o:title=""/>
                <o:lock v:ext="edit"/>
              </v:shape>
              <v:shape id="AutoShape 65" o:spid="_x0000_s1046"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CYmsMA&#10;AADbAAAADwAAAGRycy9kb3ducmV2LnhtbESPUWvCMBSF3wf+h3CFvc1Ux4ZUo6gw3cNgWPsDLs01&#10;rTY3Jcna7t8vg8EeD+ec73DW29G2oicfGscK5rMMBHHldMNGQXl5e1qCCBFZY+uYFHxTgO1m8rDG&#10;XLuBz9QX0YgE4ZCjgjrGLpcyVDVZDDPXESfv6rzFmKQ3UnscEty2cpFlr9Jiw2mhxo4ONVX34ssq&#10;OJljPB2N+8hGf3uRfl8+f+q7Uo/TcbcCEWmM/+G/9rtWsJjD75f0A+Tm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vCYmsMAAADbAAAADwAAAAAAAAAAAAAAAACYAgAAZHJzL2Rv&#10;d25yZXYueG1sUEsFBgAAAAAEAAQA9QAAAIgDAAAAAA==&#10;" path="m149,199l129,199,138,179,158,179,149,199xe">
                <v:path o:connecttype="custom" o:connectlocs="149,199;129,199;138,179;158,179;149,199" o:connectangles="0,0,0,0,0"/>
                <v:fill on="t" focussize="0,0"/>
                <v:stroke on="f"/>
                <v:imagedata o:title=""/>
                <o:lock v:ext="edit"/>
              </v:shape>
              <v:shape id="AutoShape 64" o:spid="_x0000_s1047"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IG7cMA&#10;AADbAAAADwAAAGRycy9kb3ducmV2LnhtbESPUWvCMBSF34X9h3AHvmm6ijK6prINpj4IMucPuDTX&#10;tNrclCTT7t8vguDj4ZzzHU65HGwnLuRD61jByzQDQVw73bJRcPj5mryCCBFZY+eYFPxRgGX1NCqx&#10;0O7K33TZRyMShEOBCpoY+0LKUDdkMUxdT5y8o/MWY5LeSO3xmuC2k3mWLaTFltNCgz19NlSf979W&#10;wdqs4npl3DYb/Gku/cdhttNnpcbPw/sbiEhDfITv7Y1WkOdw+5J+gK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iIG7cMAAADbAAAADwAAAAAAAAAAAAAAAACYAgAAZHJzL2Rv&#10;d25yZXYueG1sUEsFBgAAAAAEAAQA9QAAAIgDAAAAAA==&#10;" path="m7294,199l7274,199,7265,179,7286,179,7294,199xe">
                <v:path o:connecttype="custom" o:connectlocs="7294,199;7274,199;7265,179;7286,179;7294,199" o:connectangles="0,0,0,0,0"/>
                <v:fill on="t" focussize="0,0"/>
                <v:stroke on="f"/>
                <v:imagedata o:title=""/>
                <o:lock v:ext="edit"/>
              </v:shape>
              <v:shape id="AutoShape 63" o:spid="_x0000_s1048"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6jdsMA&#10;AADbAAAADwAAAGRycy9kb3ducmV2LnhtbESPUWvCMBSF34X9h3AHe9N0LZPRGcUJ6h4E0fkDLs1d&#10;WtvclCSz3b9fhMEeD+ec73AWq9F24kY+NI4VPM8yEMSV0w0bBZfP7fQVRIjIGjvHpOCHAqyWD5MF&#10;ltoNfKLbORqRIBxKVFDH2JdShqomi2HmeuLkfTlvMSbpjdQehwS3ncyzbC4tNpwWauxpU1PVnr+t&#10;gr3Zxf3OuEM2+uuL9O+X4qhbpZ4ex/UbiEhj/A//tT+0gryA+5f0A+Ty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W6jdsMAAADbAAAADwAAAAAAAAAAAAAAAACYAgAAZHJzL2Rv&#10;d25yZXYueG1sUEsFBgAAAAAEAAQA9QAAAIgDAAAAAA==&#10;" path="m132,219l112,219,121,199,141,199,132,219xe">
                <v:path o:connecttype="custom" o:connectlocs="132,219;112,219;121,199;141,199;132,219" o:connectangles="0,0,0,0,0"/>
                <v:fill on="t" focussize="0,0"/>
                <v:stroke on="f"/>
                <v:imagedata o:title=""/>
                <o:lock v:ext="edit"/>
              </v:shape>
              <v:shape id="AutoShape 62" o:spid="_x0000_s1049"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c7AsIA&#10;AADbAAAADwAAAGRycy9kb3ducmV2LnhtbESP0WoCMRRE3wX/IVzBN81Wq5TVKCqofSiI1g+4bK7Z&#10;rZubJYm6/n1TKPg4zMwZZr5sbS3u5EPlWMHbMANBXDhdsVFw/t4OPkCEiKyxdkwKnhRgueh25phr&#10;9+Aj3U/RiAThkKOCMsYmlzIUJVkMQ9cQJ+/ivMWYpDdSe3wkuK3lKMum0mLFaaHEhjYlFdfTzSrY&#10;m13c74z7ylr/M5F+fR4f9FWpfq9dzUBEauMr/N/+1ApG7/D3Jf0Aufg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hzsCwgAAANsAAAAPAAAAAAAAAAAAAAAAAJgCAABkcnMvZG93&#10;bnJldi54bWxQSwUGAAAAAAQABAD1AAAAhwMAAAAA&#10;" path="m7311,219l7291,219,7283,199,7303,199,7311,219xe">
                <v:path o:connecttype="custom" o:connectlocs="7311,219;7291,219;7283,199;7303,199;7311,219" o:connectangles="0,0,0,0,0"/>
                <v:fill on="t" focussize="0,0"/>
                <v:stroke on="f"/>
                <v:imagedata o:title=""/>
                <o:lock v:ext="edit"/>
              </v:shape>
              <v:shape id="AutoShape 61" o:spid="_x0000_s1050"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uemcMA&#10;AADbAAAADwAAAGRycy9kb3ducmV2LnhtbESPUWvCMBSF34X9h3AHe9N0HcrojOIGsz4MROcPuDR3&#10;aW1zU5LMdv/eDAQfD+ec73CW69F24kI+NI4VPM8yEMSV0w0bBafvz+kriBCRNXaOScEfBVivHiZL&#10;LLQb+ECXYzQiQTgUqKCOsS+kDFVNFsPM9cTJ+3HeYkzSG6k9DgluO5ln2UJabDgt1NjTR01Ve/y1&#10;CkqzjeXWuK9s9Oe59O+nl71ulXp6HDdvICKN8R6+tXdaQT6H/y/pB8jV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cuemcMAAADbAAAADwAAAAAAAAAAAAAAAACYAgAAZHJzL2Rv&#10;d25yZXYueG1sUEsFBgAAAAAEAAQA9QAAAIgDAAAAAA==&#10;" path="m101,259l89,259,96,239,104,219,124,219,116,239,109,239,101,259xe">
                <v:path o:connecttype="custom" o:connectlocs="101,259;89,259;96,239;104,219;124,219;116,239;109,239;101,259" o:connectangles="0,0,0,0,0,0,0,0"/>
                <v:fill on="t" focussize="0,0"/>
                <v:stroke on="f"/>
                <v:imagedata o:title=""/>
                <o:lock v:ext="edit"/>
              </v:shape>
              <v:shape id="AutoShape 60" o:spid="_x0000_s1051"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A7sMA&#10;AADbAAAADwAAAGRycy9kb3ducmV2LnhtbESPUWvCMBSF3wf+h3CFvc3UjsmoRtHBrA+DofMHXJpr&#10;WtvclCSz3b83g8EeD+ec73BWm9F24kY+NI4VzGcZCOLK6YaNgvPX+9MriBCRNXaOScEPBdisJw8r&#10;LLQb+Ei3UzQiQTgUqKCOsS+kDFVNFsPM9cTJuzhvMSbpjdQehwS3ncyzbCEtNpwWauzpraaqPX1b&#10;BaXZx3Jv3Ec2+uuL9Lvz86dulXqcjtsliEhj/A//tQ9aQb6A3y/pB8j1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kA7sMAAADbAAAADwAAAAAAAAAAAAAAAACYAgAAZHJzL2Rv&#10;d25yZXYueG1sUEsFBgAAAAAEAAQA9QAAAIgDAAAAAA==&#10;" path="m7335,259l7322,259,7315,239,7307,239,7299,219,7319,219,7327,239,7335,259xe">
                <v:path o:connecttype="custom" o:connectlocs="7335,259;7322,259;7315,239;7307,239;7299,219;7319,219;7327,239;7335,259" o:connectangles="0,0,0,0,0,0,0,0"/>
                <v:fill on="t" focussize="0,0"/>
                <v:stroke on="f"/>
                <v:imagedata o:title=""/>
                <o:lock v:ext="edit"/>
              </v:shape>
              <v:shape id="AutoShape 59" o:spid="_x0000_s1052"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WldcIA&#10;AADbAAAADwAAAGRycy9kb3ducmV2LnhtbESP0WoCMRRE3wX/IVzBN81WqZbVKCqofSiI1g+4bK7Z&#10;rZubJYm6/n1TKPg4zMwZZr5sbS3u5EPlWMHbMANBXDhdsVFw/t4OPkCEiKyxdkwKnhRgueh25phr&#10;9+Aj3U/RiAThkKOCMsYmlzIUJVkMQ9cQJ+/ivMWYpDdSe3wkuK3lKMsm0mLFaaHEhjYlFdfTzSrY&#10;m13c74z7ylr/8y79+jw+6KtS/V67moGI1MZX+L/9qRWMpvD3Jf0Aufg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VaV1wgAAANsAAAAPAAAAAAAAAAAAAAAAAJgCAABkcnMvZG93&#10;bnJldi54bWxQSwUGAAAAAAQABAD1AAAAhwMAAAAA&#10;" path="m94,279l75,279,82,259,102,259,94,279xe">
                <v:path o:connecttype="custom" o:connectlocs="94,279;75,279;82,259;102,259;94,279" o:connectangles="0,0,0,0,0"/>
                <v:fill on="t" focussize="0,0"/>
                <v:stroke on="f"/>
                <v:imagedata o:title=""/>
                <o:lock v:ext="edit"/>
              </v:shape>
              <v:shape id="AutoShape 58" o:spid="_x0000_s1053"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8oxB8EA&#10;AADbAAAADwAAAGRycy9kb3ducmV2LnhtbERP3WrCMBS+F3yHcITd2VTHZHRGmYK6i4HY9QEOzVna&#10;2ZyUJGu7t18uBrv8+P63+8l2YiAfWscKVlkOgrh2umWjoPo4LZ9BhIissXNMCn4owH43n22x0G7k&#10;Gw1lNCKFcChQQRNjX0gZ6oYshsz1xIn7dN5iTNAbqT2OKdx2cp3nG2mx5dTQYE/Hhup7+W0VXMw5&#10;Xs7GveeT/3qS/lA9XvVdqYfF9PoCItIU/8V/7jetYJ3Gpi/pB8jd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fKMQfBAAAA2wAAAA8AAAAAAAAAAAAAAAAAmAIAAGRycy9kb3du&#10;cmV2LnhtbFBLBQYAAAAABAAEAPUAAACGAwAAAAA=&#10;" path="m7349,279l7329,279,7322,259,7342,259,7349,279xe">
                <v:path o:connecttype="custom" o:connectlocs="7349,279;7329,279;7322,259;7342,259;7349,279" o:connectangles="0,0,0,0,0"/>
                <v:fill on="t" focussize="0,0"/>
                <v:stroke on="f"/>
                <v:imagedata o:title=""/>
                <o:lock v:ext="edit"/>
              </v:shape>
              <v:shape id="AutoShape 57" o:spid="_x0000_s1054"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aUnMIA&#10;AADbAAAADwAAAGRycy9kb3ducmV2LnhtbESP0WoCMRRE3wX/IVzBN81WqdjVKCqofSiI1g+4bK7Z&#10;rZubJYm6/n1TKPg4zMwZZr5sbS3u5EPlWMHbMANBXDhdsVFw/t4OpiBCRNZYOyYFTwqwXHQ7c8y1&#10;e/CR7qdoRIJwyFFBGWOTSxmKkiyGoWuIk3dx3mJM0hupPT4S3NZylGUTabHitFBiQ5uSiuvpZhXs&#10;zS7ud8Z9Za3/eZd+fR4f9FWpfq9dzUBEauMr/N/+1ApGH/D3Jf0Aufg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hpScwgAAANsAAAAPAAAAAAAAAAAAAAAAAJgCAABkcnMvZG93&#10;bnJldi54bWxQSwUGAAAAAAQABAD1AAAAhwMAAAAA&#10;" path="m69,319l55,319,62,299,68,279,88,279,81,299,75,299,69,319xe">
                <v:path o:connecttype="custom" o:connectlocs="69,319;55,319;62,299;68,279;88,279;81,299;75,299;69,319" o:connectangles="0,0,0,0,0,0,0,0"/>
                <v:fill on="t" focussize="0,0"/>
                <v:stroke on="f"/>
                <v:imagedata o:title=""/>
                <o:lock v:ext="edit"/>
              </v:shape>
              <v:shape id="AutoShape 56" o:spid="_x0000_s1055"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Wr3L8A&#10;AADbAAAADwAAAGRycy9kb3ducmV2LnhtbERPy4rCMBTdD/gP4QruxtQRB6lG0QEfC2Hw8QGX5ppW&#10;m5uSRK1/bxaCy8N5T+etrcWdfKgcKxj0MxDEhdMVGwWn4+p7DCJEZI21Y1LwpADzWedrirl2D97T&#10;/RCNSCEcclRQxtjkUoaiJIuh7xrixJ2dtxgT9EZqj48Ubmv5k2W/0mLFqaHEhv5KKq6Hm1WwMeu4&#10;WRu3y1p/GUm/PA3/9VWpXrddTEBEauNH/HZvtYJhWp++pB8gZy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cZavcvwAAANsAAAAPAAAAAAAAAAAAAAAAAJgCAABkcnMvZG93bnJl&#10;di54bWxQSwUGAAAAAAQABAD1AAAAhAMAAAAA&#10;" path="m7368,319l7355,319,7349,299,7342,299,7336,279,7356,279,7362,299,7368,319xe">
                <v:path o:connecttype="custom" o:connectlocs="7368,319;7355,319;7349,299;7342,299;7336,279;7356,279;7362,299;7368,319" o:connectangles="0,0,0,0,0,0,0,0"/>
                <v:fill on="t" focussize="0,0"/>
                <v:stroke on="f"/>
                <v:imagedata o:title=""/>
                <o:lock v:ext="edit"/>
              </v:shape>
              <v:shape id="AutoShape 55" o:spid="_x0000_s1056"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kOR8MA&#10;AADbAAAADwAAAGRycy9kb3ducmV2LnhtbESPUWvCMBSF34X9h3AHe9PUFWV0RnGDqQ8DsesPuDR3&#10;abW5KUlmu3+/DAQfD+ec73BWm9F24ko+tI4VzGcZCOLa6ZaNgurrY/oCIkRkjZ1jUvBLATbrh8kK&#10;C+0GPtG1jEYkCIcCFTQx9oWUoW7IYpi5njh5385bjEl6I7XHIcFtJ5+zbCkttpwWGuzpvaH6Uv5Y&#10;BXuzi/udcZ/Z6M8L6d+q/KgvSj09jttXEJHGeA/f2getIJ/D/5f0A+T6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ykOR8MAAADbAAAADwAAAAAAAAAAAAAAAACYAgAAZHJzL2Rv&#10;d25yZXYueG1sUEsFBgAAAAAEAAQA9QAAAIgDAAAAAA==&#10;" path="m63,339l44,339,50,319,69,319,63,339xe">
                <v:path o:connecttype="custom" o:connectlocs="63,339;44,339;50,319;69,319;63,339" o:connectangles="0,0,0,0,0"/>
                <v:fill on="t" focussize="0,0"/>
                <v:stroke on="f"/>
                <v:imagedata o:title=""/>
                <o:lock v:ext="edit"/>
              </v:shape>
              <v:shape id="AutoShape 54" o:spid="_x0000_s1057"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tg/MQA&#10;AADcAAAADwAAAGRycy9kb3ducmV2LnhtbESP3WoCMRCF7wu+QxjBu5rV0iKrUbRQ7UWh+PMAw2bM&#10;rm4mS5Lq+vadi0LvZjhnzvlmsep9q24UUxPYwGRcgCKugm3YGTgdP55noFJGttgGJgMPSrBaDp4W&#10;WNpw5z3dDtkpCeFUooE6567UOlU1eUzj0BGLdg7RY5Y1Om0j3iXct3paFG/aY8PSUGNH7zVV18OP&#10;N7Bz27zbuvBV9PHyquPm9PJtr8aMhv16DipTn//Nf9efVvCnQivPyAR6+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HrYPzEAAAA3AAAAA8AAAAAAAAAAAAAAAAAmAIAAGRycy9k&#10;b3ducmV2LnhtbFBLBQYAAAAABAAEAPUAAACJAwAAAAA=&#10;" path="m7380,339l7360,339,7355,319,7374,319,7380,339xe">
                <v:path o:connecttype="custom" o:connectlocs="7380,339;7360,339;7355,319;7374,319;7380,339" o:connectangles="0,0,0,0,0"/>
                <v:fill on="t" focussize="0,0"/>
                <v:stroke on="f"/>
                <v:imagedata o:title=""/>
                <o:lock v:ext="edit"/>
              </v:shape>
              <v:shape id="AutoShape 53" o:spid="_x0000_s1058"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fFZ8EA&#10;AADcAAAADwAAAGRycy9kb3ducmV2LnhtbERPzWoCMRC+C75DGMGbZqtU7GoUFdQeCqL1AYbNmN26&#10;mSxJ1PXtm0LB23x8vzNftrYWd/KhcqzgbZiBIC6crtgoOH9vB1MQISJrrB2TgicFWC66nTnm2j34&#10;SPdTNCKFcMhRQRljk0sZipIshqFriBN3cd5iTNAbqT0+Urit5SjLJtJixamhxIY2JRXX080q2Jtd&#10;3O+M+8pa//Mu/fo8PuirUv1eu5qBiNTGl/jf/anT/NEH/D2TLpCL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6nxWfBAAAA3AAAAA8AAAAAAAAAAAAAAAAAmAIAAGRycy9kb3du&#10;cmV2LnhtbFBLBQYAAAAABAAEAPUAAACGAwAAAAA=&#10;" path="m43,379l29,379,34,359,39,339,58,339,53,359,48,359,43,379xe">
                <v:path o:connecttype="custom" o:connectlocs="43,379;29,379;34,359;39,339;58,339;53,359;48,359;43,379" o:connectangles="0,0,0,0,0,0,0,0"/>
                <v:fill on="t" focussize="0,0"/>
                <v:stroke on="f"/>
                <v:imagedata o:title=""/>
                <o:lock v:ext="edit"/>
              </v:shape>
              <v:shape id="AutoShape 52" o:spid="_x0000_s1059"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kT6J8QA&#10;AADcAAAADwAAAGRycy9kb3ducmV2LnhtbESP3WoCMRCF7wu+QxjBu5q10iKrUbRQ7UWh+PMAw2bM&#10;rm4mS5Lq+vadi0LvZjhnzvlmsep9q24UUxPYwGRcgCKugm3YGTgdP55noFJGttgGJgMPSrBaDp4W&#10;WNpw5z3dDtkpCeFUooE6567UOlU1eUzj0BGLdg7RY5Y1Om0j3iXct/qlKN60x4alocaO3muqrocf&#10;b2Dntnm3deGr6OPlVcfNafptr8aMhv16DipTn//Nf9efVvCngi/PyAR6+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pE+ifEAAAA3AAAAA8AAAAAAAAAAAAAAAAAmAIAAGRycy9k&#10;b3ducmV2LnhtbFBLBQYAAAAABAAEAPUAAACJAwAAAAA=&#10;" path="m7394,379l7380,379,7376,359,7371,359,7366,339,7385,339,7390,359,7394,379xe">
                <v:path o:connecttype="custom" o:connectlocs="7394,379;7380,379;7376,359;7371,359;7366,339;7385,339;7390,359;7394,379" o:connectangles="0,0,0,0,0,0,0,0"/>
                <v:fill on="t" focussize="0,0"/>
                <v:stroke on="f"/>
                <v:imagedata o:title=""/>
                <o:lock v:ext="edit"/>
              </v:shape>
              <v:shape id="AutoShape 51" o:spid="_x0000_s1060"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8JMEA&#10;AADcAAAADwAAAGRycy9kb3ducmV2LnhtbERP22oCMRB9F/oPYQq+abbeKKtRWsHLQ0G0fsCwGbNb&#10;N5Mlibr+vREKvs3hXGe2aG0truRD5VjBRz8DQVw4XbFRcPxd9T5BhIissXZMCu4UYDF/68ww1+7G&#10;e7oeohEphEOOCsoYm1zKUJRkMfRdQ5y4k/MWY4LeSO3xlsJtLQdZNpEWK04NJTa0LKk4Hy5Wwcas&#10;42Zt3E/W+r+x9N/H4U6fleq+t19TEJHa+BL/u7c6zR+O4PlMuk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V//CTBAAAA3AAAAA8AAAAAAAAAAAAAAAAAmAIAAGRycy9kb3du&#10;cmV2LnhtbFBLBQYAAAAABAAEAPUAAACGAwAAAAA=&#10;" path="m32,419l17,419,21,399,25,379,43,379,39,399,35,399,32,419xe">
                <v:path o:connecttype="custom" o:connectlocs="32,419;17,419;21,399;25,379;43,379;39,399;35,399;32,419" o:connectangles="0,0,0,0,0,0,0,0"/>
                <v:fill on="t" focussize="0,0"/>
                <v:stroke on="f"/>
                <v:imagedata o:title=""/>
                <o:lock v:ext="edit"/>
              </v:shape>
              <v:shape id="AutoShape 50" o:spid="_x0000_s1061"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1iU8EA&#10;AADcAAAADwAAAGRycy9kb3ducmV2LnhtbERP22oCMRB9F/oPYQq+abaKWlajtIKXh4Jo/YBhM2a3&#10;biZLEnX9eyMUfJvDuc5s0dpaXMmHyrGCj34GgrhwumKj4Pi76n2CCBFZY+2YFNwpwGL+1plhrt2N&#10;93Q9RCNSCIccFZQxNrmUoSjJYui7hjhxJ+ctxgS9kdrjLYXbWg6ybCwtVpwaSmxoWVJxPlysgo1Z&#10;x83auJ+s9X8j6b+Pw50+K9V9b7+mICK18SX+d291mj+cwPOZdIGc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WtYlPBAAAA3AAAAA8AAAAAAAAAAAAAAAAAmAIAAGRycy9kb3du&#10;cmV2LnhtbFBLBQYAAAAABAAEAPUAAACGAwAAAAA=&#10;" path="m7406,419l7392,419,7388,399,7384,399,7380,379,7399,379,7403,399,7406,419xe">
                <v:path o:connecttype="custom" o:connectlocs="7406,419;7392,419;7388,399;7384,399;7380,379;7399,379;7403,399;7406,419" o:connectangles="0,0,0,0,0,0,0,0"/>
                <v:fill on="t" focussize="0,0"/>
                <v:stroke on="f"/>
                <v:imagedata o:title=""/>
                <o:lock v:ext="edit"/>
              </v:shape>
              <v:shape id="AutoShape 49" o:spid="_x0000_s1062"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L2IcQA&#10;AADcAAAADwAAAGRycy9kb3ducmV2LnhtbESP3WoCMRCF7wu+QxjBu5q10iKrUbRQ7UWh+PMAw2bM&#10;rm4mS5Lq+vadi0LvZjhnzvlmsep9q24UUxPYwGRcgCKugm3YGTgdP55noFJGttgGJgMPSrBaDp4W&#10;WNpw5z3dDtkpCeFUooE6567UOlU1eUzj0BGLdg7RY5Y1Om0j3iXct/qlKN60x4alocaO3muqrocf&#10;b2Dntnm3deGr6OPlVcfNafptr8aMhv16DipTn//Nf9efVvCnQivPyAR6+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Qy9iHEAAAA3AAAAA8AAAAAAAAAAAAAAAAAmAIAAGRycy9k&#10;b3ducmV2LnhtbFBLBQYAAAAABAAEAPUAAACJAwAAAAA=&#10;" path="m21,479l6,479,8,459,11,439,14,419,32,419,28,439,26,439,23,459,21,479xe">
                <v:path o:connecttype="custom" o:connectlocs="21,479;6,479;8,459;11,439;14,419;32,419;28,439;26,439;23,459;23,459;21,479" o:connectangles="0,0,0,0,0,0,0,0,0,0,0"/>
                <v:fill on="t" focussize="0,0"/>
                <v:stroke on="f"/>
                <v:imagedata o:title=""/>
                <o:lock v:ext="edit"/>
              </v:shape>
              <v:shape id="AutoShape 48" o:spid="_x0000_s1063"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5TusEA&#10;AADcAAAADwAAAGRycy9kb3ducmV2LnhtbERP22oCMRB9F/oPYQq+abaKYlejtIKXh4Jo/YBhM2a3&#10;biZLEnX9eyMUfJvDuc5s0dpaXMmHyrGCj34GgrhwumKj4Pi76k1AhIissXZMCu4UYDF/68ww1+7G&#10;e7oeohEphEOOCsoYm1zKUJRkMfRdQ5y4k/MWY4LeSO3xlsJtLQdZNpYWK04NJTa0LKk4Hy5Wwcas&#10;42Zt3E/W+r+R9N/H4U6fleq+t19TEJHa+BL/u7c6zR9+wvOZdIGc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t+U7rBAAAA3AAAAA8AAAAAAAAAAAAAAAAAmAIAAGRycy9kb3du&#10;cmV2LnhtbFBLBQYAAAAABAAEAPUAAACGAwAAAAA=&#10;" path="m7418,479l7403,479,7401,459,7398,439,7395,439,7392,419,7410,419,7413,439,7415,459,7418,479xe">
                <v:path o:connecttype="custom" o:connectlocs="7418,479;7403,479;7401,459;7401,459;7398,439;7395,439;7392,419;7410,419;7413,439;7415,459;7418,479" o:connectangles="0,0,0,0,0,0,0,0,0,0,0"/>
                <v:fill on="t" focussize="0,0"/>
                <v:stroke on="f"/>
                <v:imagedata o:title=""/>
                <o:lock v:ext="edit"/>
              </v:shape>
              <v:shape id="AutoShape 47" o:spid="_x0000_s1064"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KJWsUA&#10;AADcAAAADwAAAGRycy9kb3ducmV2LnhtbESPzW4CMQyE75X6DpErcSvZlhZVWwKCSvwcKiEoD2Bt&#10;3OyWjbNKAmzfHh+QuNma8cznyaz3rTpTTE1gAy/DAhRxFWzDzsDhZ/n8ASplZIttYDLwTwlm08eH&#10;CZY2XHhH5312SkI4lWigzrkrtU5VTR7TMHTEov2G6DHLGp22ES8S7lv9WhRj7bFhaaixo6+aquP+&#10;5A2s3SqvVy58F338e9dxcRht7dGYwVM//wSVqc938+16YwX/TfDlGZlAT6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QolaxQAAANwAAAAPAAAAAAAAAAAAAAAAAJgCAABkcnMv&#10;ZG93bnJldi54bWxQSwUGAAAAAAQABAD1AAAAigMAAAAA&#10;" path="m16,519l1,519,2,499,4,479,19,479,17,499,16,519xe">
                <v:path o:connecttype="custom" o:connectlocs="16,519;1,519;2,499;4,479;19,479;17,499;17,499;16,519" o:connectangles="0,0,0,0,0,0,0,0"/>
                <v:fill on="t" focussize="0,0"/>
                <v:stroke on="f"/>
                <v:imagedata o:title=""/>
                <o:lock v:ext="edit"/>
              </v:shape>
              <v:shape id="AutoShape 46" o:spid="_x0000_s1065"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Q4swcIA&#10;AADcAAAADwAAAGRycy9kb3ducmV2LnhtbERPzWoCMRC+C32HMEJvmtXWIutmpRaqHgpS9QGGzZhd&#10;3UyWJNXt2zdCwdt8fL9TLHvbiiv50DhWMBlnIIgrpxs2Co6Hz9EcRIjIGlvHpOCXAizLp0GBuXY3&#10;/qbrPhqRQjjkqKCOsculDFVNFsPYdcSJOzlvMSbojdQebynctnKaZW/SYsOpocaOPmqqLvsfq2Bj&#10;1nGzNu4r6/15Jv3q+LLTF6Weh/37AkSkPj7E/+6tTvNfJ3B/Jl0gy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DizBwgAAANwAAAAPAAAAAAAAAAAAAAAAAJgCAABkcnMvZG93&#10;bnJldi54bWxQSwUGAAAAAAQABAD1AAAAhwMAAAAA&#10;" path="m7423,519l7408,519,7406,499,7405,479,7420,479,7421,499,7423,519xe">
                <v:path o:connecttype="custom" o:connectlocs="7423,519;7408,519;7406,499;7406,499;7405,479;7420,479;7421,499;7423,519" o:connectangles="0,0,0,0,0,0,0,0"/>
                <v:fill on="t" focussize="0,0"/>
                <v:stroke on="f"/>
                <v:imagedata o:title=""/>
                <o:lock v:ext="edit"/>
              </v:shape>
              <v:shape id="AutoShape 45" o:spid="_x0000_s1066"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yytsEA&#10;AADcAAAADwAAAGRycy9kb3ducmV2LnhtbERPzWoCMRC+C75DGMGbZqtVymoUFdQeCqL1AYbNmN26&#10;mSxJ1PXtm0LB23x8vzNftrYWd/KhcqzgbZiBIC6crtgoOH9vBx8gQkTWWDsmBU8KsFx0O3PMtXvw&#10;ke6naEQK4ZCjgjLGJpcyFCVZDEPXECfu4rzFmKA3Unt8pHBby1GWTaXFilNDiQ1tSiqup5tVsDe7&#10;uN8Z95W1/mci/fo8PuirUv1eu5qBiNTGl/jf/anT/PcR/D2TLpCL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3csrbBAAAA3AAAAA8AAAAAAAAAAAAAAAAAmAIAAGRycy9kb3du&#10;cmV2LnhtbFBLBQYAAAAABAAEAPUAAACGAwAAAAA=&#10;" path="m19,4559l2,4559,1,4539,0,4519,0,4499,0,539,0,519,15,519,15,539,15,4499,15,4519,16,4539,17,4539,19,4559xe">
                <v:path o:connecttype="custom" o:connectlocs="19,4559;2,4559;1,4539;0,4519;0,4499;0,539;0,519;15,519;15,539;15,4499;15,4519;16,4539;17,4539;19,4559" o:connectangles="0,0,0,0,0,0,0,0,0,0,0,0,0,0"/>
                <v:fill on="t" focussize="0,0"/>
                <v:stroke on="f"/>
                <v:imagedata o:title=""/>
                <o:lock v:ext="edit"/>
              </v:shape>
              <v:shape id="AutoShape 44" o:spid="_x0000_s1067"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AXLcEA&#10;AADcAAAADwAAAGRycy9kb3ducmV2LnhtbERP22oCMRB9F/oPYQq+abbeKKtRWsHLQ0G0fsCwGbNb&#10;N5Mlibr+vREKvs3hXGe2aG0truRD5VjBRz8DQVw4XbFRcPxd9T5BhIissXZMCu4UYDF/68ww1+7G&#10;e7oeohEphEOOCsoYm1zKUJRkMfRdQ5y4k/MWY4LeSO3xlsJtLQdZNpEWK04NJTa0LKk4Hy5Wwcas&#10;42Zt3E/W+r+x9N/H4U6fleq+t19TEJHa+BL/u7c6zR8N4flMuk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KQFy3BAAAA3AAAAA8AAAAAAAAAAAAAAAAAmAIAAGRycy9kb3du&#10;cmV2LnhtbFBLBQYAAAAABAAEAPUAAACGAwAAAAA=&#10;" path="m7421,4559l7405,4559,7406,4539,7408,4539,7408,4519,7409,4499,7409,539,7408,519,7423,519,7424,539,7424,4499,7423,4519,7423,4539,7421,4559xe">
                <v:path o:connecttype="custom" o:connectlocs="7421,4559;7405,4559;7406,4539;7408,4539;7408,4519;7408,4519;7409,4499;7409,539;7408,519;7423,519;7424,539;7424,4499;7423,4519;7423,4539;7421,4559" o:connectangles="0,0,0,0,0,0,0,0,0,0,0,0,0,0,0"/>
                <v:fill on="t" focussize="0,0"/>
                <v:stroke on="f"/>
                <v:imagedata o:title=""/>
                <o:lock v:ext="edit"/>
              </v:shape>
              <v:shape id="AutoShape 43" o:spid="_x0000_s1068"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PWcIA&#10;AADcAAAADwAAAGRycy9kb3ducmV2LnhtbERP3WrCMBS+H+wdwhnsbqZuTqQ2lW2g7kIQqw9waI5p&#10;tTkpSdTu7ZeBsLvz8f2eYjHYTlzJh9axgvEoA0FcO92yUXDYL19mIEJE1tg5JgU/FGBRPj4UmGt3&#10;4x1dq2hECuGQo4Imxj6XMtQNWQwj1xMn7ui8xZigN1J7vKVw28nXLJtKiy2nhgZ7+mqoPlcXq2Bt&#10;VnG9Mm6TDf70Lv3n4W2rz0o9Pw0fcxCRhvgvvru/dZo/mcDfM+kCWf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eY9ZwgAAANwAAAAPAAAAAAAAAAAAAAAAAJgCAABkcnMvZG93&#10;bnJldi54bWxQSwUGAAAAAAQABAD1AAAAhwMAAAAA&#10;" path="m23,4599l8,4599,6,4579,4,4559,19,4559,21,4579,23,4599xe">
                <v:path o:connecttype="custom" o:connectlocs="23,4599;8,4599;6,4579;4,4559;19,4559;21,4579;21,4579;23,4599" o:connectangles="0,0,0,0,0,0,0,0"/>
                <v:fill on="t" focussize="0,0"/>
                <v:stroke on="f"/>
                <v:imagedata o:title=""/>
                <o:lock v:ext="edit"/>
              </v:shape>
              <v:shape id="AutoShape 42" o:spid="_x0000_s1069"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UqwsIA&#10;AADcAAAADwAAAGRycy9kb3ducmV2LnhtbERP3WrCMBS+F/YO4Qx2N9O5KaM2lU3w52Igdj7AoTmm&#10;nc1JSaJ2b28GA+/Ox/d7isVgO3EhH1rHCl7GGQji2umWjYLD9+r5HUSIyBo7x6TglwIsyodRgbl2&#10;V97TpYpGpBAOOSpoYuxzKUPdkMUwdj1x4o7OW4wJeiO1x2sKt52cZNlMWmw5NTTY07Kh+lSdrYKN&#10;WcfN2rivbPA/U+k/D687fVLq6XH4mIOINMS7+N+91Wn+2xT+nkkXyP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NSrCwgAAANwAAAAPAAAAAAAAAAAAAAAAAJgCAABkcnMvZG93&#10;bnJldi54bWxQSwUGAAAAAAQABAD1AAAAhwMAAAAA&#10;" path="m7415,4599l7401,4599,7403,4579,7405,4559,7420,4559,7418,4579,7415,4599xe">
                <v:path o:connecttype="custom" o:connectlocs="7415,4599;7401,4599;7403,4579;7403,4579;7405,4559;7420,4559;7418,4579;7415,4599" o:connectangles="0,0,0,0,0,0,0,0"/>
                <v:fill on="t" focussize="0,0"/>
                <v:stroke on="f"/>
                <v:imagedata o:title=""/>
                <o:lock v:ext="edit"/>
              </v:shape>
              <v:shape id="AutoShape 41" o:spid="_x0000_s1070"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e0tcEA&#10;AADcAAAADwAAAGRycy9kb3ducmV2LnhtbERPzWoCMRC+F3yHMIK3mrXapWyNYgW1B0FqfYBhM2ZX&#10;N5Mlibq+vSkIvc3H9zvTeWcbcSUfascKRsMMBHHpdM1GweF39foBIkRkjY1jUnCnAPNZ72WKhXY3&#10;/qHrPhqRQjgUqKCKsS2kDGVFFsPQtcSJOzpvMSbojdQebyncNvIty3JpsebUUGFLy4rK8/5iFWzM&#10;Om7Wxm2zzp/epf86jHf6rNSg3y0+QUTq4r/46f7Waf4kh79n0gVy9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LntLXBAAAA3AAAAA8AAAAAAAAAAAAAAAAAmAIAAGRycy9kb3du&#10;cmV2LnhtbFBLBQYAAAAABAAEAPUAAACGAwAAAAA=&#10;" path="m32,4639l17,4639,14,4619,11,4599,26,4599,29,4619,28,4619,32,4639xe">
                <v:path o:connecttype="custom" o:connectlocs="32,4639;17,4639;14,4619;11,4599;26,4599;29,4619;28,4619;32,4639" o:connectangles="0,0,0,0,0,0,0,0"/>
                <v:fill on="t" focussize="0,0"/>
                <v:stroke on="f"/>
                <v:imagedata o:title=""/>
                <o:lock v:ext="edit"/>
              </v:shape>
              <v:shape id="AutoShape 40" o:spid="_x0000_s1071"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sRLsEA&#10;AADcAAAADwAAAGRycy9kb3ducmV2LnhtbERP22oCMRB9L/gPYQTfalZtVVajqFDtgyBePmDYjNnV&#10;zWRJUt3+fVMo9G0O5zrzZWtr8SAfKscKBv0MBHHhdMVGweX88ToFESKyxtoxKfimAMtF52WOuXZP&#10;PtLjFI1IIRxyVFDG2ORShqIki6HvGuLEXZ23GBP0RmqPzxRuaznMsrG0WHFqKLGhTUnF/fRlFezM&#10;Nu62xu2z1t/epV9fRgd9V6rXbVczEJHa+C/+c3/qNP9tAr/PpAvk4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2rES7BAAAA3AAAAA8AAAAAAAAAAAAAAAAAmAIAAGRycy9kb3du&#10;cmV2LnhtbFBLBQYAAAAABAAEAPUAAACGAwAAAAA=&#10;" path="m7406,4639l7392,4639,7395,4619,7398,4599,7413,4599,7410,4619,7406,4639xe">
                <v:path o:connecttype="custom" o:connectlocs="7406,4639;7392,4639;7395,4619;7395,4619;7398,4599;7413,4599;7410,4619;7406,4639" o:connectangles="0,0,0,0,0,0,0,0"/>
                <v:fill on="t" focussize="0,0"/>
                <v:stroke on="f"/>
                <v:imagedata o:title=""/>
                <o:lock v:ext="edit"/>
              </v:shape>
              <v:shape id="AutoShape 39" o:spid="_x0000_s1072"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SFXMUA&#10;AADcAAAADwAAAGRycy9kb3ducmV2LnhtbESPzW4CMQyE75X6DpErcSvZlhZVWwKCSvwcKiEoD2Bt&#10;3OyWjbNKAmzfHh+QuNma8cznyaz3rTpTTE1gAy/DAhRxFWzDzsDhZ/n8ASplZIttYDLwTwlm08eH&#10;CZY2XHhH5312SkI4lWigzrkrtU5VTR7TMHTEov2G6DHLGp22ES8S7lv9WhRj7bFhaaixo6+aquP+&#10;5A2s3SqvVy58F338e9dxcRht7dGYwVM//wSVqc938+16YwX/TWjlGZlAT6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NIVcxQAAANwAAAAPAAAAAAAAAAAAAAAAAJgCAABkcnMv&#10;ZG93bnJldi54bWxQSwUGAAAAAAQABAD1AAAAigMAAAAA&#10;" path="m43,4679l29,4679,25,4659,21,4639,35,4639,39,4659,43,4679xe">
                <v:path o:connecttype="custom" o:connectlocs="43,4679;29,4679;25,4659;21,4639;35,4639;39,4659;39,4659;43,4679" o:connectangles="0,0,0,0,0,0,0,0"/>
                <v:fill on="t" focussize="0,0"/>
                <v:stroke on="f"/>
                <v:imagedata o:title=""/>
                <o:lock v:ext="edit"/>
              </v:shape>
              <v:shape id="AutoShape 38" o:spid="_x0000_s1073"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ggx8EA&#10;AADcAAAADwAAAGRycy9kb3ducmV2LnhtbERP22oCMRB9L/gPYQTfalZtRVejqFDtgyBePmDYjNnV&#10;zWRJUt3+fVMo9G0O5zrzZWtr8SAfKscKBv0MBHHhdMVGweX88ToBESKyxtoxKfimAMtF52WOuXZP&#10;PtLjFI1IIRxyVFDG2ORShqIki6HvGuLEXZ23GBP0RmqPzxRuaznMsrG0WHFqKLGhTUnF/fRlFezM&#10;Nu62xu2z1t/epV9fRgd9V6rXbVczEJHa+C/+c3/qNP9tCr/PpAvk4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N4IMfBAAAA3AAAAA8AAAAAAAAAAAAAAAAAmAIAAGRycy9kb3du&#10;cmV2LnhtbFBLBQYAAAAABAAEAPUAAACGAwAAAAA=&#10;" path="m7394,4679l7380,4679,7384,4659,7388,4639,7403,4639,7399,4659,7394,4679xe">
                <v:path o:connecttype="custom" o:connectlocs="7394,4679;7380,4679;7384,4659;7384,4659;7388,4639;7403,4639;7399,4659;7394,4679" o:connectangles="0,0,0,0,0,0,0,0"/>
                <v:fill on="t" focussize="0,0"/>
                <v:stroke on="f"/>
                <v:imagedata o:title=""/>
                <o:lock v:ext="edit"/>
              </v:shape>
              <v:shape id="AutoShape 37" o:spid="_x0000_s1074"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5sfh8QA&#10;AADcAAAADwAAAGRycy9kb3ducmV2LnhtbESPQWsCMRCF74L/IYzQm2a1WMrWKFWo9iAUrT9g2Eyz&#10;WzeTJUl1/ffOoeBthvfmvW8Wq9636kIxNYENTCcFKOIq2IadgdP3x/gVVMrIFtvAZOBGCVbL4WCB&#10;pQ1XPtDlmJ2SEE4lGqhz7kqtU1WTxzQJHbFoPyF6zLJGp23Eq4T7Vs+K4kV7bFgaauxoU1N1Pv55&#10;Azu3zbutC/uij79zHden5y97NuZp1L+/gcrU54f5//rTCv5c8OUZmUAv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ebH4fEAAAA3AAAAA8AAAAAAAAAAAAAAAAAmAIAAGRycy9k&#10;b3ducmV2LnhtbFBLBQYAAAAABAAEAPUAAACJAwAAAAA=&#10;" path="m48,4679l43,4679,43,4659,48,4679xe">
                <v:path o:connecttype="custom" o:connectlocs="48,4679;43,4679;43,4659;48,4679" o:connectangles="0,0,0,0"/>
                <v:fill on="t" focussize="0,0"/>
                <v:stroke on="f"/>
                <v:imagedata o:title=""/>
                <o:lock v:ext="edit"/>
              </v:shape>
              <v:shape id="AutoShape 36" o:spid="_x0000_s1075"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e6HMIA&#10;AADcAAAADwAAAGRycy9kb3ducmV2LnhtbERP3WrCMBS+F/YO4Qx2p6kOZXRGcQPtLgZi1wc4NGdp&#10;tTkpSWa7t18Ggnfn4/s96+1oO3ElH1rHCuazDARx7XTLRkH1tZ++gAgRWWPnmBT8UoDt5mGyxly7&#10;gU90LaMRKYRDjgqaGPtcylA3ZDHMXE+cuG/nLcYEvZHa45DCbScXWbaSFltODQ329N5QfSl/rILC&#10;HGJxMO4zG/15Kf1b9XzUF6WeHsfdK4hIY7yLb+4PneYv5/D/TLpAb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17ocwgAAANwAAAAPAAAAAAAAAAAAAAAAAJgCAABkcnMvZG93&#10;bnJldi54bWxQSwUGAAAAAAQABAD1AAAAhwMAAAAA&#10;" path="m7380,4679l7376,4679,7380,4659,7380,4679xe">
                <v:path o:connecttype="custom" o:connectlocs="7380,4679;7376,4679;7380,4659;7380,4679" o:connectangles="0,0,0,0"/>
                <v:fill on="t" focussize="0,0"/>
                <v:stroke on="f"/>
                <v:imagedata o:title=""/>
                <o:lock v:ext="edit"/>
              </v:shape>
              <v:shape id="AutoShape 35" o:spid="_x0000_s1076"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Uka8IA&#10;AADcAAAADwAAAGRycy9kb3ducmV2LnhtbERP3WrCMBS+F/YO4Qx2p+k6lNEZxQ1mvRiIzgc4NGdp&#10;bXNSksx2b28Ggnfn4/s9y/VoO3EhHxrHCp5nGQjiyumGjYLT9+f0FUSIyBo7x6TgjwKsVw+TJRba&#10;DXygyzEakUI4FKigjrEvpAxVTRbDzPXEiftx3mJM0BupPQ4p3HYyz7KFtNhwaqixp4+aqvb4axWU&#10;ZhvLrXFf2ejPc+nfTy973Sr19Dhu3kBEGuNdfHPvdJo/z+H/mXSBXF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BSRrwgAAANwAAAAPAAAAAAAAAAAAAAAAAJgCAABkcnMvZG93&#10;bnJldi54bWxQSwUGAAAAAAQABAD1AAAAhwMAAAAA&#10;" path="m63,4719l44,4719,39,4699,34,4679,48,4679,53,4699,58,4699,63,4719xe">
                <v:path o:connecttype="custom" o:connectlocs="63,4719;44,4719;39,4699;34,4679;48,4679;53,4699;58,4699;63,4719" o:connectangles="0,0,0,0,0,0,0,0"/>
                <v:fill on="t" focussize="0,0"/>
                <v:stroke on="f"/>
                <v:imagedata o:title=""/>
                <o:lock v:ext="edit"/>
              </v:shape>
              <v:shape id="AutoShape 34" o:spid="_x0000_s1077"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0mB8MIA&#10;AADcAAAADwAAAGRycy9kb3ducmV2LnhtbERP3WrCMBS+F/YO4Qx2p+kmyuiM4ga2XgxE5wMcmrO0&#10;tjkpSbTd25vBYHfn4/s9q81oO3EjHxrHCp5nGQjiyumGjYLz1276CiJEZI2dY1LwQwE264fJCnPt&#10;Bj7S7RSNSCEcclRQx9jnUoaqJoth5nrixH07bzEm6I3UHocUbjv5kmVLabHh1FBjTx81Ve3pahWU&#10;pohlYdxnNvrLQvr38/ygW6WeHsftG4hIY/wX/7n3Os1fzOH3mXSBX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SYHwwgAAANwAAAAPAAAAAAAAAAAAAAAAAJgCAABkcnMvZG93&#10;bnJldi54bWxQSwUGAAAAAAQABAD1AAAAhwMAAAAA&#10;" path="m7380,4719l7360,4719,7366,4699,7371,4699,7376,4679,7390,4679,7385,4699,7380,4719xe">
                <v:path o:connecttype="custom" o:connectlocs="7380,4719;7360,4719;7366,4699;7371,4699;7376,4679;7390,4679;7385,4699;7380,4719" o:connectangles="0,0,0,0,0,0,0,0"/>
                <v:fill on="t" focussize="0,0"/>
                <v:stroke on="f"/>
                <v:imagedata o:title=""/>
                <o:lock v:ext="edit"/>
              </v:shape>
              <v:shape id="AutoShape 33" o:spid="_x0000_s1078"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AZhMIA&#10;AADcAAAADwAAAGRycy9kb3ducmV2LnhtbERP3WrCMBS+F/YO4Qx2N9O5KaM2lU3w52Igdj7AoTmm&#10;nc1JSaJ2b28GA+/Ox/d7isVgO3EhH1rHCl7GGQji2umWjYLD9+r5HUSIyBo7x6TglwIsyodRgbl2&#10;V97TpYpGpBAOOSpoYuxzKUPdkMUwdj1x4o7OW4wJeiO1x2sKt52cZNlMWmw5NTTY07Kh+lSdrYKN&#10;WcfN2rivbPA/U+k/D687fVLq6XH4mIOINMS7+N+91Wn+9A3+nkkXyP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oBmEwgAAANwAAAAPAAAAAAAAAAAAAAAAAJgCAABkcnMvZG93&#10;bnJldi54bWxQSwUGAAAAAAQABAD1AAAAhwMAAAAA&#10;" path="m81,4759l62,4759,55,4739,50,4719,63,4719,69,4739,75,4739,81,4759xe">
                <v:path o:connecttype="custom" o:connectlocs="81,4759;62,4759;55,4739;50,4719;63,4719;69,4739;75,4739;81,4759" o:connectangles="0,0,0,0,0,0,0,0"/>
                <v:fill on="t" focussize="0,0"/>
                <v:stroke on="f"/>
                <v:imagedata o:title=""/>
                <o:lock v:ext="edit"/>
              </v:shape>
              <v:shape id="AutoShape 32" o:spid="_x0000_s1079"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8H8EA&#10;AADcAAAADwAAAGRycy9kb3ducmV2LnhtbERPzWoCMRC+F3yHMIK3mtWyRVaj2ILag1BcfYBhM2ZX&#10;N5MlSXV9+0Yo9DYf3+8sVr1txY18aBwrmIwzEMSV0w0bBafj5nUGIkRkja1jUvCgAKvl4GWBhXZ3&#10;PtCtjEakEA4FKqhj7AopQ1WTxTB2HXHizs5bjAl6I7XHewq3rZxm2bu02HBqqLGjz5qqa/ljFezM&#10;Nu62xu2z3l9y6T9Ob9/6qtRo2K/nICL18V/85/7SaX6ew/OZdIFc/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fsvB/BAAAA3AAAAA8AAAAAAAAAAAAAAAAAmAIAAGRycy9kb3du&#10;cmV2LnhtbFBLBQYAAAAABAAEAPUAAACGAwAAAAA=&#10;" path="m7362,4759l7342,4759,7349,4739,7355,4739,7360,4719,7374,4719,7368,4739,7362,4759xe">
                <v:path o:connecttype="custom" o:connectlocs="7362,4759;7342,4759;7349,4739;7355,4739;7360,4719;7374,4719;7368,4739;7362,4759" o:connectangles="0,0,0,0,0,0,0,0"/>
                <v:fill on="t" focussize="0,0"/>
                <v:stroke on="f"/>
                <v:imagedata o:title=""/>
                <o:lock v:ext="edit"/>
              </v:shape>
              <v:shape id="AutoShape 31" o:spid="_x0000_s1080"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4iaMIA&#10;AADcAAAADwAAAGRycy9kb3ducmV2LnhtbERPS2rDMBDdF3IHMYHuGjktDsGJEpJC7S4KJZ8DDNZE&#10;dmyNjKQm7u2rQqG7ebzvrLej7cWNfGgdK5jPMhDEtdMtGwXn09vTEkSIyBp7x6TgmwJsN5OHNRba&#10;3flAt2M0IoVwKFBBE+NQSBnqhiyGmRuIE3dx3mJM0BupPd5TuO3lc5YtpMWWU0ODA702VHfHL6ug&#10;MmWsSuM+stFfc+n355dP3Sn1OB13KxCRxvgv/nO/6zQ/X8DvM+kCuf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PiJowgAAANwAAAAPAAAAAAAAAAAAAAAAAJgCAABkcnMvZG93&#10;bnJldi54bWxQSwUGAAAAAAQABAD1AAAAhwMAAAAA&#10;" path="m94,4779l75,4779,68,4759,88,4759,94,4779xe">
                <v:path o:connecttype="custom" o:connectlocs="94,4779;75,4779;68,4759;88,4759;94,4779" o:connectangles="0,0,0,0,0"/>
                <v:fill on="t" focussize="0,0"/>
                <v:stroke on="f"/>
                <v:imagedata o:title=""/>
                <o:lock v:ext="edit"/>
              </v:shape>
              <v:shape id="AutoShape 30" o:spid="_x0000_s1081"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KH88IA&#10;AADcAAAADwAAAGRycy9kb3ducmV2LnhtbERP3WrCMBS+H+wdwhnsbqZuOKU2lW2g7kIQqw9waI5p&#10;tTkpSdTu7ZeBsLvz8f2eYjHYTlzJh9axgvEoA0FcO92yUXDYL19mIEJE1tg5JgU/FGBRPj4UmGt3&#10;4x1dq2hECuGQo4Imxj6XMtQNWQwj1xMn7ui8xZigN1J7vKVw28nXLHuXFltODQ329NVQfa4uVsHa&#10;rOJ6ZdwmG/xpIv3n4W2rz0o9Pw0fcxCRhvgvvru/dZo/mcLfM+kCWf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cofzwgAAANwAAAAPAAAAAAAAAAAAAAAAAJgCAABkcnMvZG93&#10;bnJldi54bWxQSwUGAAAAAAQABAD1AAAAhwMAAAAA&#10;" path="m7349,4779l7329,4779,7336,4759,7356,4759,7349,4779xe">
                <v:path o:connecttype="custom" o:connectlocs="7349,4779;7329,4779;7336,4759;7356,4759;7349,4779" o:connectangles="0,0,0,0,0"/>
                <v:fill on="t" focussize="0,0"/>
                <v:stroke on="f"/>
                <v:imagedata o:title=""/>
                <o:lock v:ext="edit"/>
              </v:shape>
              <v:shape id="AutoShape 29" o:spid="_x0000_s1082"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0TgcQA&#10;AADcAAAADwAAAGRycy9kb3ducmV2LnhtbESPQWsCMRCF74L/IYzQm2a1WMrWKFWo9iAUrT9g2Eyz&#10;WzeTJUl1/ffOoeBthvfmvW8Wq9636kIxNYENTCcFKOIq2IadgdP3x/gVVMrIFtvAZOBGCVbL4WCB&#10;pQ1XPtDlmJ2SEE4lGqhz7kqtU1WTxzQJHbFoPyF6zLJGp23Eq4T7Vs+K4kV7bFgaauxoU1N1Pv55&#10;Azu3zbutC/uij79zHden5y97NuZp1L+/gcrU54f5//rTCv5caOUZmUAv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ntE4HEAAAA3AAAAA8AAAAAAAAAAAAAAAAAmAIAAGRycy9k&#10;b3ducmV2LnhtbFBLBQYAAAAABAAEAPUAAACJAwAAAAA=&#10;" path="m116,4819l96,4819,89,4799,82,4779,94,4779,102,4799,109,4799,116,4819xe">
                <v:path o:connecttype="custom" o:connectlocs="116,4819;96,4819;89,4799;82,4779;94,4779;102,4799;109,4799;116,4819" o:connectangles="0,0,0,0,0,0,0,0"/>
                <v:fill on="t" focussize="0,0"/>
                <v:stroke on="f"/>
                <v:imagedata o:title=""/>
                <o:lock v:ext="edit"/>
              </v:shape>
              <v:shape id="AutoShape 28" o:spid="_x0000_s1083"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G2GsIA&#10;AADcAAAADwAAAGRycy9kb3ducmV2LnhtbERP3WrCMBS+H+wdwhnsbqZuOLQ2lW2g7kIQqw9waI5p&#10;tTkpSdTu7ZeBsLvz8f2eYjHYTlzJh9axgvEoA0FcO92yUXDYL1+mIEJE1tg5JgU/FGBRPj4UmGt3&#10;4x1dq2hECuGQo4Imxj6XMtQNWQwj1xMn7ui8xZigN1J7vKVw28nXLHuXFltODQ329NVQfa4uVsHa&#10;rOJ6ZdwmG/xpIv3n4W2rz0o9Pw0fcxCRhvgvvru/dZo/mcHfM+kCWf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obYawgAAANwAAAAPAAAAAAAAAAAAAAAAAJgCAABkcnMvZG93&#10;bnJldi54bWxQSwUGAAAAAAQABAD1AAAAhwMAAAAA&#10;" path="m7327,4819l7307,4819,7315,4799,7322,4799,7329,4779,7342,4779,7335,4799,7327,4819xe">
                <v:path o:connecttype="custom" o:connectlocs="7327,4819;7307,4819;7315,4799;7322,4799;7329,4779;7342,4779;7335,4799;7327,4819" o:connectangles="0,0,0,0,0,0,0,0"/>
                <v:fill on="t" focussize="0,0"/>
                <v:stroke on="f"/>
                <v:imagedata o:title=""/>
                <o:lock v:ext="edit"/>
              </v:shape>
              <v:shape id="AutoShape 27" o:spid="_x0000_s1084"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fVOsQA&#10;AADcAAAADwAAAGRycy9kb3ducmV2LnhtbESPQWsCMRCF74L/IYzQm2a1VMrWKFWo9iAUrT9g2Eyz&#10;WzeTJUl1/ffOQehthvfmvW8Wq9636kIxNYENTCcFKOIq2IadgdP3x/gVVMrIFtvAZOBGCVbL4WCB&#10;pQ1XPtDlmJ2SEE4lGqhz7kqtU1WTxzQJHbFoPyF6zLJGp23Eq4T7Vs+KYq49NiwNNXa0qak6H/+8&#10;gZ3b5t3WhX3Rx98XHden5y97NuZp1L+/gcrU53/z4/rTCv5c8OUZmUAv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31TrEAAAA3AAAAA8AAAAAAAAAAAAAAAAAmAIAAGRycy9k&#10;b3ducmV2LnhtbFBLBQYAAAAABAAEAPUAAACJAwAAAAA=&#10;" path="m132,4839l112,4839,104,4819,124,4819,132,4839xe">
                <v:path o:connecttype="custom" o:connectlocs="132,4839;112,4839;104,4819;124,4819;132,4839" o:connectangles="0,0,0,0,0"/>
                <v:fill on="t" focussize="0,0"/>
                <v:stroke on="f"/>
                <v:imagedata o:title=""/>
                <o:lock v:ext="edit"/>
              </v:shape>
              <v:shape id="AutoShape 26" o:spid="_x0000_s1085"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twocAA&#10;AADcAAAADwAAAGRycy9kb3ducmV2LnhtbERP24rCMBB9F/Yfwiz4pqmKsnSN4i54eRBE1w8Ymtm0&#10;2kxKErX+vREE3+ZwrjOdt7YWV/Khcqxg0M9AEBdOV2wUHP+WvS8QISJrrB2TgjsFmM8+OlPMtbvx&#10;nq6HaEQK4ZCjgjLGJpcyFCVZDH3XECfu33mLMUFvpPZ4S+G2lsMsm0iLFaeGEhv6Lak4Hy5Wwdqs&#10;4npl3DZr/Wks/c9xtNNnpbqf7eIbRKQ2vsUv90an+ZMBPJ9JF8j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rtwocAAAADcAAAADwAAAAAAAAAAAAAAAACYAgAAZHJzL2Rvd25y&#10;ZXYueG1sUEsFBgAAAAAEAAQA9QAAAIUDAAAAAA==&#10;" path="m7311,4839l7291,4839,7299,4819,7319,4819,7311,4839xe">
                <v:path o:connecttype="custom" o:connectlocs="7311,4839;7291,4839;7299,4819;7319,4819;7311,4839" o:connectangles="0,0,0,0,0"/>
                <v:fill on="t" focussize="0,0"/>
                <v:stroke on="f"/>
                <v:imagedata o:title=""/>
                <o:lock v:ext="edit"/>
              </v:shape>
              <v:shape id="AutoShape 25" o:spid="_x0000_s1086"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nu1sIA&#10;AADcAAAADwAAAGRycy9kb3ducmV2LnhtbERP3WrCMBS+H/gO4Qi7m6kdk1GNooNZLwZD5wMcmmNa&#10;25yUJLPd25vBYHfn4/s9q81oO3EjHxrHCuazDARx5XTDRsH56/3pFUSIyBo7x6TghwJs1pOHFRba&#10;DXyk2ykakUI4FKigjrEvpAxVTRbDzPXEibs4bzEm6I3UHocUbjuZZ9lCWmw4NdTY01tNVXv6tgpK&#10;s4/l3riPbPTXF+l35+dP3Sr1OB23SxCRxvgv/nMfdJq/yOH3mXSBX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ae7WwgAAANwAAAAPAAAAAAAAAAAAAAAAAJgCAABkcnMvZG93&#10;bnJldi54bWxQSwUGAAAAAAQABAD1AAAAhwMAAAAA&#10;" path="m149,4859l129,4859,121,4839,141,4839,149,4859xe">
                <v:path o:connecttype="custom" o:connectlocs="149,4859;129,4859;121,4839;141,4839;149,4859" o:connectangles="0,0,0,0,0"/>
                <v:fill on="t" focussize="0,0"/>
                <v:stroke on="f"/>
                <v:imagedata o:title=""/>
                <o:lock v:ext="edit"/>
              </v:shape>
              <v:shape id="AutoShape 24" o:spid="_x0000_s1087"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VLTcIA&#10;AADcAAAADwAAAGRycy9kb3ducmV2LnhtbERP3WrCMBS+H/gO4Qi7m6kTZVSj6GDtLgZD5wMcmmNa&#10;25yUJLPd2y/CYHfn4/s9m91oO3EjHxrHCuazDARx5XTDRsH56+3pBUSIyBo7x6TghwLstpOHDeba&#10;DXyk2ykakUI45KigjrHPpQxVTRbDzPXEibs4bzEm6I3UHocUbjv5nGUrabHh1FBjT681Ve3p2yoo&#10;TRHLwriPbPTXpfSH8+JTt0o9Tsf9GkSkMf6L/9zvOs1fLeD+TLpAb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JUtNwgAAANwAAAAPAAAAAAAAAAAAAAAAAJgCAABkcnMvZG93&#10;bnJldi54bWxQSwUGAAAAAAQABAD1AAAAhwMAAAAA&#10;" path="m7294,4859l7274,4859,7283,4839,7303,4839,7294,4859xe">
                <v:path o:connecttype="custom" o:connectlocs="7294,4859;7274,4859;7283,4839;7303,4839;7294,4859" o:connectangles="0,0,0,0,0"/>
                <v:fill on="t" focussize="0,0"/>
                <v:stroke on="f"/>
                <v:imagedata o:title=""/>
                <o:lock v:ext="edit"/>
              </v:shape>
              <v:shape id="AutoShape 23" o:spid="_x0000_s1088"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zTOcEA&#10;AADcAAAADwAAAGRycy9kb3ducmV2LnhtbERPzWoCMRC+F3yHMIK3mrXapWyNYgW1B0FqfYBhM2ZX&#10;N5Mlibq+vSkIvc3H9zvTeWcbcSUfascKRsMMBHHpdM1GweF39foBIkRkjY1jUnCnAPNZ72WKhXY3&#10;/qHrPhqRQjgUqKCKsS2kDGVFFsPQtcSJOzpvMSbojdQebyncNvIty3JpsebUUGFLy4rK8/5iFWzM&#10;Om7Wxm2zzp/epf86jHf6rNSg3y0+QUTq4r/46f7WaX4+gb9n0gVy9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bM0znBAAAA3AAAAA8AAAAAAAAAAAAAAAAAmAIAAGRycy9kb3du&#10;cmV2LnhtbFBLBQYAAAAABAAEAPUAAACGAwAAAAA=&#10;" path="m167,4879l147,4879,138,4859,158,4859,167,4879xe">
                <v:path o:connecttype="custom" o:connectlocs="167,4879;147,4879;138,4859;158,4859;167,4879" o:connectangles="0,0,0,0,0"/>
                <v:fill on="t" focussize="0,0"/>
                <v:stroke on="f"/>
                <v:imagedata o:title=""/>
                <o:lock v:ext="edit"/>
              </v:shape>
              <v:shape id="AutoShape 22" o:spid="_x0000_s1089"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B2osIA&#10;AADcAAAADwAAAGRycy9kb3ducmV2LnhtbERPS2rDMBDdF3IHMYHuGjktDsGJEpJC7S4KJZ8DDNZE&#10;dmyNjKQm7u2rQqG7ebzvrLej7cWNfGgdK5jPMhDEtdMtGwXn09vTEkSIyBp7x6TgmwJsN5OHNRba&#10;3flAt2M0IoVwKFBBE+NQSBnqhiyGmRuIE3dx3mJM0BupPd5TuO3lc5YtpMWWU0ODA702VHfHL6ug&#10;MmWsSuM+stFfc+n355dP3Sn1OB13KxCRxvgv/nO/6zR/kcPvM+kCuf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gHaiwgAAANwAAAAPAAAAAAAAAAAAAAAAAJgCAABkcnMvZG93&#10;bnJldi54bWxQSwUGAAAAAAQABAD1AAAAhwMAAAAA&#10;" path="m7277,4879l7256,4879,7265,4859,7286,4859,7277,4879xe">
                <v:path o:connecttype="custom" o:connectlocs="7277,4879;7256,4879;7265,4859;7286,4859;7277,4879" o:connectangles="0,0,0,0,0"/>
                <v:fill on="t" focussize="0,0"/>
                <v:stroke on="f"/>
                <v:imagedata o:title=""/>
                <o:lock v:ext="edit"/>
              </v:shape>
              <v:shape id="AutoShape 21" o:spid="_x0000_s1090"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Lo1cEA&#10;AADcAAAADwAAAGRycy9kb3ducmV2LnhtbERP3WrCMBS+H/gO4QjezVSHZdSm4gbqLgZj6gMcmmNa&#10;bU5Kkml9+0UY7O58fL+nXA22E1fyoXWsYDbNQBDXTrdsFBwPm+dXECEia+wck4I7BVhVo6cSC+1u&#10;/E3XfTQihXAoUEETY19IGeqGLIap64kTd3LeYkzQG6k93lK47eQ8y3JpseXU0GBP7w3Vl/2PVbAz&#10;27jbGveZDf68kP7t+PKlL0pNxsN6CSLSEP/Ff+4PnebnOTyeSRfI6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lS6NXBAAAA3AAAAA8AAAAAAAAAAAAAAAAAmAIAAGRycy9kb3du&#10;cmV2LnhtbFBLBQYAAAAABAAEAPUAAACGAwAAAAA=&#10;" path="m186,4899l166,4899,156,4879,176,4879,186,4899xe">
                <v:path o:connecttype="custom" o:connectlocs="186,4899;166,4899;156,4879;176,4879;186,4899" o:connectangles="0,0,0,0,0"/>
                <v:fill on="t" focussize="0,0"/>
                <v:stroke on="f"/>
                <v:imagedata o:title=""/>
                <o:lock v:ext="edit"/>
              </v:shape>
              <v:shape id="AutoShape 20" o:spid="_x0000_s1091"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5NTsIA&#10;AADcAAAADwAAAGRycy9kb3ducmV2LnhtbERP3WrCMBS+F/YO4Qx2N9M5pqM2lU3w52Igdj7AoTmm&#10;nc1JSaJ2b28GA+/Ox/d7isVgO3EhH1rHCl7GGQji2umWjYLD9+r5HUSIyBo7x6TglwIsyodRgbl2&#10;V97TpYpGpBAOOSpoYuxzKUPdkMUwdj1x4o7OW4wJeiO1x2sKt52cZNlUWmw5NTTY07Kh+lSdrYKN&#10;WcfN2rivbPA/b9J/Hl53+qTU0+PwMQcRaYh38b97q9P86Qz+nkkXyP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Hk1OwgAAANwAAAAPAAAAAAAAAAAAAAAAAJgCAABkcnMvZG93&#10;bnJldi54bWxQSwUGAAAAAAQABAD1AAAAhwMAAAAA&#10;" path="m7258,4899l7238,4899,7247,4879,7267,4879,7258,4899xe">
                <v:path o:connecttype="custom" o:connectlocs="7258,4899;7238,4899;7247,4879;7267,4879;7258,4899" o:connectangles="0,0,0,0,0"/>
                <v:fill on="t" focussize="0,0"/>
                <v:stroke on="f"/>
                <v:imagedata o:title=""/>
                <o:lock v:ext="edit"/>
              </v:shape>
              <v:shape id="AutoShape 19" o:spid="_x0000_s1092"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HZPMQA&#10;AADcAAAADwAAAGRycy9kb3ducmV2LnhtbESPQWsCMRCF74L/IYzQm2a1VMrWKFWo9iAUrT9g2Eyz&#10;WzeTJUl1/ffOQehthvfmvW8Wq9636kIxNYENTCcFKOIq2IadgdP3x/gVVMrIFtvAZOBGCVbL4WCB&#10;pQ1XPtDlmJ2SEE4lGqhz7kqtU1WTxzQJHbFoPyF6zLJGp23Eq4T7Vs+KYq49NiwNNXa0qak6H/+8&#10;gZ3b5t3WhX3Rx98XHden5y97NuZp1L+/gcrU53/z4/rTCv5caOUZmUAv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eB2TzEAAAA3AAAAA8AAAAAAAAAAAAAAAAAmAIAAGRycy9k&#10;b3ducmV2LnhtbFBLBQYAAAAABAAEAPUAAACJAwAAAAA=&#10;" path="m206,4919l186,4919,176,4899,196,4899,206,4919xe">
                <v:path o:connecttype="custom" o:connectlocs="206,4919;186,4919;176,4899;196,4899;206,4919" o:connectangles="0,0,0,0,0"/>
                <v:fill on="t" focussize="0,0"/>
                <v:stroke on="f"/>
                <v:imagedata o:title=""/>
                <o:lock v:ext="edit"/>
              </v:shape>
              <v:shape id="AutoShape 18" o:spid="_x0000_s1093"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18p8IA&#10;AADcAAAADwAAAGRycy9kb3ducmV2LnhtbERP3WrCMBS+F/YO4Qx2N9M5Jq42lU3w52Igdj7AoTmm&#10;nc1JSaJ2b28GA+/Ox/d7isVgO3EhH1rHCl7GGQji2umWjYLD9+p5BiJEZI2dY1LwSwEW5cOowFy7&#10;K+/pUkUjUgiHHBU0Mfa5lKFuyGIYu544cUfnLcYEvZHa4zWF205OsmwqLbacGhrsadlQfarOVsHG&#10;rONmbdxXNvifN+k/D687fVLq6XH4mIOINMS7+N+91Wn+9B3+nkkXyP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zXynwgAAANwAAAAPAAAAAAAAAAAAAAAAAJgCAABkcnMvZG93&#10;bnJldi54bWxQSwUGAAAAAAQABAD1AAAAhwMAAAAA&#10;" path="m7238,4919l7218,4919,7228,4899,7248,4899,7238,4919xe">
                <v:path o:connecttype="custom" o:connectlocs="7238,4919;7218,4919;7228,4899;7248,4899;7238,4919" o:connectangles="0,0,0,0,0"/>
                <v:fill on="t" focussize="0,0"/>
                <v:stroke on="f"/>
                <v:imagedata o:title=""/>
                <o:lock v:ext="edit"/>
              </v:shape>
              <v:shape id="AutoShape 17" o:spid="_x0000_s1094"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5D58UA&#10;AADcAAAADwAAAGRycy9kb3ducmV2LnhtbESPzW4CMQyE75X6DpErcSvZFrVUWwKCSvwcKiEoD2Bt&#10;3OyWjbNKAmzfHh+QuNma8cznyaz3rTpTTE1gAy/DAhRxFWzDzsDhZ/n8ASplZIttYDLwTwlm08eH&#10;CZY2XHhH5312SkI4lWigzrkrtU5VTR7TMHTEov2G6DHLGp22ES8S7lv9WhTv2mPD0lBjR181Vcf9&#10;yRtYu1Ver1z4Lvr496bj4jDa2qMxg6d+/gkqU5/v5tv1xgr+WPDlGZlAT6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LkPnxQAAANwAAAAPAAAAAAAAAAAAAAAAAJgCAABkcnMv&#10;ZG93bnJldi54bWxQSwUGAAAAAAQABAD1AAAAigMAAAAA&#10;" path="m237,4939l206,4939,196,4919,226,4919,237,4939xe">
                <v:path o:connecttype="custom" o:connectlocs="237,4939;206,4939;196,4919;226,4919;237,4939" o:connectangles="0,0,0,0,0"/>
                <v:fill on="t" focussize="0,0"/>
                <v:stroke on="f"/>
                <v:imagedata o:title=""/>
                <o:lock v:ext="edit"/>
              </v:shape>
              <v:shape id="AutoShape 16" o:spid="_x0000_s1095"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2LmfMIA&#10;AADcAAAADwAAAGRycy9kb3ducmV2LnhtbERPzWoCMRC+C32HMEJvmtVSK+tmpRaqHgpS9QGGzZhd&#10;3UyWJNXt2zdCwdt8fL9TLHvbiiv50DhWMBlnIIgrpxs2Co6Hz9EcRIjIGlvHpOCXAizLp0GBuXY3&#10;/qbrPhqRQjjkqKCOsculDFVNFsPYdcSJOzlvMSbojdQebynctnKaZTNpseHUUGNHHzVVl/2PVbAx&#10;67hZG/eV9f78Kv3q+LLTF6Weh/37AkSkPj7E/+6tTvPfJnB/Jl0gy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YuZ8wgAAANwAAAAPAAAAAAAAAAAAAAAAAJgCAABkcnMvZG93&#10;bnJldi54bWxQSwUGAAAAAAQABAD1AAAAhwMAAAAA&#10;" path="m7217,4939l7187,4939,7198,4919,7228,4919,7217,4939xe">
                <v:path o:connecttype="custom" o:connectlocs="7217,4939;7187,4939;7198,4919;7228,4919;7217,4939" o:connectangles="0,0,0,0,0"/>
                <v:fill on="t" focussize="0,0"/>
                <v:stroke on="f"/>
                <v:imagedata o:title=""/>
                <o:lock v:ext="edit"/>
              </v:shape>
              <v:shape id="AutoShape 15" o:spid="_x0000_s1096"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B4C8EA&#10;AADcAAAADwAAAGRycy9kb3ducmV2LnhtbERPzWoCMRC+C75DGMGbZqtUy2oUFdQeCqL1AYbNmN26&#10;mSxJ1PXtm0LB23x8vzNftrYWd/KhcqzgbZiBIC6crtgoOH9vBx8gQkTWWDsmBU8KsFx0O3PMtXvw&#10;ke6naEQK4ZCjgjLGJpcyFCVZDEPXECfu4rzFmKA3Unt8pHBby1GWTaTFilNDiQ1tSiqup5tVsDe7&#10;uN8Z95W1/udd+vV5fNBXpfq9djUDEamNL/G/+1On+dMR/D2TLpCL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weAvBAAAA3AAAAA8AAAAAAAAAAAAAAAAAmAIAAGRycy9kb3du&#10;cmV2LnhtbFBLBQYAAAAABAAEAPUAAACGAwAAAAA=&#10;" path="m258,4959l239,4959,228,4939,247,4939,258,4959xe">
                <v:path o:connecttype="custom" o:connectlocs="258,4959;239,4959;228,4939;247,4939;258,4959" o:connectangles="0,0,0,0,0"/>
                <v:fill on="t" focussize="0,0"/>
                <v:stroke on="f"/>
                <v:imagedata o:title=""/>
                <o:lock v:ext="edit"/>
              </v:shape>
              <v:shape id="AutoShape 14" o:spid="_x0000_s1097"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zdkMEA&#10;AADcAAAADwAAAGRycy9kb3ducmV2LnhtbERP22oCMRB9F/oPYQq+abaKWlajtIKXh4Jo/YBhM2a3&#10;biZLEnX9eyMUfJvDuc5s0dpaXMmHyrGCj34GgrhwumKj4Pi76n2CCBFZY+2YFNwpwGL+1plhrt2N&#10;93Q9RCNSCIccFZQxNrmUoSjJYui7hjhxJ+ctxgS9kdrjLYXbWg6ybCwtVpwaSmxoWVJxPlysgo1Z&#10;x83auJ+s9X8j6b+Pw50+K9V9b7+mICK18SX+d291mj8ZwvOZdIGc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z83ZDBAAAA3AAAAA8AAAAAAAAAAAAAAAAAmAIAAGRycy9kb3du&#10;cmV2LnhtbFBLBQYAAAAABAAEAPUAAACGAwAAAAA=&#10;" path="m7185,4959l7165,4959,7176,4939,7196,4939,7185,4959xe">
                <v:path o:connecttype="custom" o:connectlocs="7185,4959;7165,4959;7176,4939;7196,4939;7185,4959" o:connectangles="0,0,0,0,0"/>
                <v:fill on="t" focussize="0,0"/>
                <v:stroke on="f"/>
                <v:imagedata o:title=""/>
                <o:lock v:ext="edit"/>
              </v:shape>
              <v:shape id="AutoShape 13" o:spid="_x0000_s1098"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VF5MEA&#10;AADcAAAADwAAAGRycy9kb3ducmV2LnhtbERP22oCMRB9L/gPYQTfalZtVVajqFDtgyBePmDYjNnV&#10;zWRJUt3+fVMo9G0O5zrzZWtr8SAfKscKBv0MBHHhdMVGweX88ToFESKyxtoxKfimAMtF52WOuXZP&#10;PtLjFI1IIRxyVFDG2ORShqIki6HvGuLEXZ23GBP0RmqPzxRuaznMsrG0WHFqKLGhTUnF/fRlFezM&#10;Nu62xu2z1t/epV9fRgd9V6rXbVczEJHa+C/+c3/qNH/yBr/PpAvk4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MVReTBAAAA3AAAAA8AAAAAAAAAAAAAAAAAmAIAAGRycy9kb3du&#10;cmV2LnhtbFBLBQYAAAAABAAEAPUAAACGAwAAAAA=&#10;" path="m292,4979l261,4979,250,4959,281,4959,292,4979xe">
                <v:path o:connecttype="custom" o:connectlocs="292,4979;261,4979;250,4959;281,4959;292,4979" o:connectangles="0,0,0,0,0"/>
                <v:fill on="t" focussize="0,0"/>
                <v:stroke on="f"/>
                <v:imagedata o:title=""/>
                <o:lock v:ext="edit"/>
              </v:shape>
              <v:shape id="AutoShape 12" o:spid="_x0000_s1099"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ngf8IA&#10;AADcAAAADwAAAGRycy9kb3ducmV2LnhtbERP3WrCMBS+H+wdwhnsbqZuOKU2lW2g7kIQqw9waI5p&#10;tTkpSdTu7ZeBsLvz8f2eYjHYTlzJh9axgvEoA0FcO92yUXDYL19mIEJE1tg5JgU/FGBRPj4UmGt3&#10;4x1dq2hECuGQo4Imxj6XMtQNWQwj1xMn7ui8xZigN1J7vKVw28nXLHuXFltODQ329NVQfa4uVsHa&#10;rOJ6ZdwmG/xpIv3n4W2rz0o9Pw0fcxCRhvgvvru/dZo/ncDfM+kCWf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WeB/wgAAANwAAAAPAAAAAAAAAAAAAAAAAJgCAABkcnMvZG93&#10;bnJldi54bWxQSwUGAAAAAAQABAD1AAAAhwMAAAAA&#10;" path="m7162,4979l7131,4979,7143,4959,7174,4959,7162,4979xe">
                <v:path o:connecttype="custom" o:connectlocs="7162,4979;7131,4979;7143,4959;7174,4959;7162,4979" o:connectangles="0,0,0,0,0"/>
                <v:fill on="t" focussize="0,0"/>
                <v:stroke on="f"/>
                <v:imagedata o:title=""/>
                <o:lock v:ext="edit"/>
              </v:shape>
              <v:shape id="AutoShape 11" o:spid="_x0000_s1100"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t+CMIA&#10;AADcAAAADwAAAGRycy9kb3ducmV2LnhtbERP3WrCMBS+F/YO4Qx2N9M5pqM2lU3w52Igdj7AoTmm&#10;nc1JSaJ2b28GA+/Ox/d7isVgO3EhH1rHCl7GGQji2umWjYLD9+r5HUSIyBo7x6TglwIsyodRgbl2&#10;V97TpYpGpBAOOSpoYuxzKUPdkMUwdj1x4o7OW4wJeiO1x2sKt52cZNlUWmw5NTTY07Kh+lSdrYKN&#10;WcfN2rivbPA/b9J/Hl53+qTU0+PwMQcRaYh38b97q9P82RT+nkkXyP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i34IwgAAANwAAAAPAAAAAAAAAAAAAAAAAJgCAABkcnMvZG93&#10;bnJldi54bWxQSwUGAAAAAAQABAD1AAAAhwMAAAAA&#10;" path="m328,4999l297,4999,285,4979,316,4979,328,4999xe">
                <v:path o:connecttype="custom" o:connectlocs="328,4999;297,4999;285,4979;316,4979;328,4999" o:connectangles="0,0,0,0,0"/>
                <v:fill on="t" focussize="0,0"/>
                <v:stroke on="f"/>
                <v:imagedata o:title=""/>
                <o:lock v:ext="edit"/>
              </v:shape>
              <v:shape id="AutoShape 10" o:spid="_x0000_s1101"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8fbk8EA&#10;AADcAAAADwAAAGRycy9kb3ducmV2LnhtbERPzWoCMRC+F3yHMIK3mrVit2yNYgW1B0FqfYBhM2ZX&#10;N5Mlibq+vSkIvc3H9zvTeWcbcSUfascKRsMMBHHpdM1GweF39foBIkRkjY1jUnCnAPNZ72WKhXY3&#10;/qHrPhqRQjgUqKCKsS2kDGVFFsPQtcSJOzpvMSbojdQebyncNvIty96lxZpTQ4UtLSsqz/uLVbAx&#10;67hZG7fNOn+aSP91GO/0WalBv1t8gojUxX/x0/2t0/w8h79n0gVy9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PH25PBAAAA3AAAAA8AAAAAAAAAAAAAAAAAmAIAAGRycy9kb3du&#10;cmV2LnhtbFBLBQYAAAAABAAEAPUAAACGAwAAAAA=&#10;" path="m7127,4999l7096,4999,7108,4979,7139,4979,7127,4999xe">
                <v:path o:connecttype="custom" o:connectlocs="7127,4999;7096,4999;7108,4979;7139,4979;7127,4999" o:connectangles="0,0,0,0,0"/>
                <v:fill on="t" focussize="0,0"/>
                <v:stroke on="f"/>
                <v:imagedata o:title=""/>
                <o:lock v:ext="edit"/>
              </v:shape>
              <v:shape id="AutoShape 9" o:spid="_x0000_s1102"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hP4cUA&#10;AADcAAAADwAAAGRycy9kb3ducmV2LnhtbESPzW4CMQyE75X6DpErcSvZFrVUWwKCSvwcKiEoD2Bt&#10;3OyWjbNKAmzfHh+QuNma8cznyaz3rTpTTE1gAy/DAhRxFWzDzsDhZ/n8ASplZIttYDLwTwlm08eH&#10;CZY2XHhH5312SkI4lWigzrkrtU5VTR7TMHTEov2G6DHLGp22ES8S7lv9WhTv2mPD0lBjR181Vcf9&#10;yRtYu1Ver1z4Lvr496bj4jDa2qMxg6d+/gkqU5/v5tv1xgr+WGjlGZlAT6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WE/hxQAAANwAAAAPAAAAAAAAAAAAAAAAAJgCAABkcnMv&#10;ZG93bnJldi54bWxQSwUGAAAAAAQABAD1AAAAigMAAAAA&#10;" path="m378,5019l334,5019,321,4999,365,4999,378,5019xe">
                <v:path o:connecttype="custom" o:connectlocs="378,5019;334,5019;321,4999;365,4999;378,5019" o:connectangles="0,0,0,0,0"/>
                <v:fill on="t" focussize="0,0"/>
                <v:stroke on="f"/>
                <v:imagedata o:title=""/>
                <o:lock v:ext="edit"/>
              </v:shape>
              <v:shape id="AutoShape 8" o:spid="_x0000_s1103"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TqesEA&#10;AADcAAAADwAAAGRycy9kb3ducmV2LnhtbERP22oCMRB9L/gPYQTfalalVVejqFDtgyBePmDYjNnV&#10;zWRJUt3+fVMo9G0O5zrzZWtr8SAfKscKBv0MBHHhdMVGweX88ToBESKyxtoxKfimAMtF52WOuXZP&#10;PtLjFI1IIRxyVFDG2ORShqIki6HvGuLEXZ23GBP0RmqPzxRuaznMsndpseLUUGJDm5KK++nLKtiZ&#10;bdxtjdtnrb+9Sb++jA76rlSv265mICK18V/85/7Uaf54Cr/PpAvk4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0U6nrBAAAA3AAAAA8AAAAAAAAAAAAAAAAAmAIAAGRycy9kb3du&#10;cmV2LnhtbFBLBQYAAAAABAAEAPUAAACGAwAAAAA=&#10;" path="m7090,5019l7046,5019,7059,4999,7102,4999,7090,5019xe">
                <v:path o:connecttype="custom" o:connectlocs="7090,5019;7046,5019;7059,4999;7102,4999;7090,5019" o:connectangles="0,0,0,0,0"/>
                <v:fill on="t" focussize="0,0"/>
                <v:stroke on="f"/>
                <v:imagedata o:title=""/>
                <o:lock v:ext="edit"/>
              </v:shape>
              <v:shape id="AutoShape 7" o:spid="_x0000_s1104"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szwMQA&#10;AADcAAAADwAAAGRycy9kb3ducmV2LnhtbESP3WoCMRCF7wt9hzCF3tWsFYusRlGh2guh+PMAw2aa&#10;3bqZLEnU7dt3LgTvZjhnzvlmtuh9q64UUxPYwHBQgCKugm3YGTgdP98moFJGttgGJgN/lGAxf36a&#10;YWnDjfd0PWSnJIRTiQbqnLtS61TV5DENQkcs2k+IHrOs0Wkb8SbhvtXvRfGhPTYsDTV2tK6pOh8u&#10;3sDWbfJ248Ku6OPvWMfVafRtz8a8vvTLKahMfX6Y79dfVvAngi/PyAR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n7M8DEAAAA3AAAAA8AAAAAAAAAAAAAAAAAmAIAAGRycy9k&#10;b3ducmV2LnhtbFBLBQYAAAAABAAEAPUAAACJAwAAAAA=&#10;" path="m443,5039l385,5039,372,5019,429,5019,443,5039xe">
                <v:path o:connecttype="custom" o:connectlocs="443,5039;385,5039;372,5019;429,5019;443,5039" o:connectangles="0,0,0,0,0"/>
                <v:fill on="t" focussize="0,0"/>
                <v:stroke on="f"/>
                <v:imagedata o:title=""/>
                <o:lock v:ext="edit"/>
              </v:shape>
              <v:shape id="AutoShape 6" o:spid="_x0000_s1105"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eWW8AA&#10;AADcAAAADwAAAGRycy9kb3ducmV2LnhtbERP24rCMBB9F/yHMIJvmrqyItUouqDuw4J4+YChGdNq&#10;MylJ1O7fbxYE3+ZwrjNftrYWD/KhcqxgNMxAEBdOV2wUnE+bwRREiMgaa8ek4JcCLBfdzhxz7Z58&#10;oMcxGpFCOOSooIyxyaUMRUkWw9A1xIm7OG8xJuiN1B6fKdzW8iPLJtJixamhxIa+Sipux7tVsDPb&#10;uNsa95O1/vop/fo83uubUv1eu5qBiNTGt/jl/tZp/nQE/8+kC+Ti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reWW8AAAADcAAAADwAAAAAAAAAAAAAAAACYAgAAZHJzL2Rvd25y&#10;ZXYueG1sUEsFBgAAAAAEAAQA9QAAAIUDAAAAAA==&#10;" path="m7038,5039l6981,5039,6994,5019,7051,5019,7038,5039xe">
                <v:path o:connecttype="custom" o:connectlocs="7038,5039;6981,5039;6994,5019;7051,5019;7038,5039" o:connectangles="0,0,0,0,0"/>
                <v:fill on="t" focussize="0,0"/>
                <v:stroke on="f"/>
                <v:imagedata o:title=""/>
                <o:lock v:ext="edit"/>
              </v:shape>
              <v:shape id="AutoShape 5" o:spid="_x0000_s1106"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UILMIA&#10;AADcAAAADwAAAGRycy9kb3ducmV2LnhtbERP3WrCMBS+F/YO4Qx2p+k6JqUzyjaw7mIgdj7AoTmm&#10;1eakJFHr25vBYHfn4/s9i9Voe3EhHzrHCp5nGQjixumOjYL9z3pagAgRWWPvmBTcKMBq+TBZYKnd&#10;lXd0qaMRKYRDiQraGIdSytC0ZDHM3ECcuIPzFmOC3kjt8ZrCbS/zLJtLix2nhhYH+mypOdVnq2Bj&#10;qripjPvORn98lf5j/7LVJ6WeHsf3NxCRxvgv/nN/6TS/yOH3mXSBX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ZQgswgAAANwAAAAPAAAAAAAAAAAAAAAAAJgCAABkcnMvZG93&#10;bnJldi54bWxQSwUGAAAAAAQABAD1AAAAhwMAAAAA&#10;" path="m6956,5059l467,5059,453,5039,6970,5039,6956,5059xe">
                <v:path o:connecttype="custom" o:connectlocs="6956,5059;467,5059;453,5039;6970,5039;6956,5059" o:connectangles="0,0,0,0,0"/>
                <v:fill on="t" focussize="0,0"/>
                <v:stroke on="f"/>
                <v:imagedata o:title=""/>
                <o:lock v:ext="edit"/>
              </v:shape>
            </v:group>
            <w10:wrap type="none"/>
            <w10:anchorlock/>
          </v:group>
        </w:pict>
      </w:r>
    </w:p>
    <w:p>
      <w:pPr>
        <w:pStyle w:val="3"/>
        <w:kinsoku w:val="0"/>
        <w:overflowPunct w:val="0"/>
        <w:spacing w:before="174"/>
        <w:rPr>
          <w:rFonts w:asciiTheme="majorEastAsia" w:hAnsiTheme="majorEastAsia" w:eastAsiaTheme="majorEastAsia"/>
          <w:b/>
          <w:bCs/>
          <w:color w:val="000000" w:themeColor="text1"/>
          <w:spacing w:val="1"/>
          <w:szCs w:val="21"/>
          <w:highlight w:val="none"/>
        </w:rPr>
      </w:pPr>
    </w:p>
    <w:p>
      <w:pPr>
        <w:pStyle w:val="3"/>
        <w:kinsoku w:val="0"/>
        <w:overflowPunct w:val="0"/>
        <w:spacing w:before="174"/>
        <w:rPr>
          <w:rFonts w:asciiTheme="majorEastAsia" w:hAnsiTheme="majorEastAsia" w:eastAsiaTheme="majorEastAsia"/>
          <w:color w:val="000000" w:themeColor="text1"/>
          <w:szCs w:val="21"/>
          <w:highlight w:val="none"/>
        </w:rPr>
      </w:pPr>
      <w:r>
        <w:rPr>
          <w:rFonts w:hint="eastAsia" w:asciiTheme="majorEastAsia" w:hAnsiTheme="majorEastAsia" w:eastAsiaTheme="majorEastAsia"/>
          <w:b/>
          <w:bCs/>
          <w:color w:val="000000" w:themeColor="text1"/>
          <w:spacing w:val="1"/>
          <w:szCs w:val="21"/>
          <w:highlight w:val="none"/>
        </w:rPr>
        <w:t>★备注：投标保证金缴费凭证复印件加盖公章</w:t>
      </w:r>
    </w:p>
    <w:p>
      <w:pPr>
        <w:pStyle w:val="3"/>
        <w:kinsoku w:val="0"/>
        <w:overflowPunct w:val="0"/>
        <w:spacing w:before="34" w:line="357" w:lineRule="auto"/>
        <w:ind w:right="126" w:firstLine="480"/>
        <w:jc w:val="center"/>
        <w:outlineLvl w:val="0"/>
        <w:rPr>
          <w:rFonts w:asciiTheme="majorEastAsia" w:hAnsiTheme="majorEastAsia" w:eastAsiaTheme="majorEastAsia"/>
          <w:b/>
          <w:bCs/>
          <w:color w:val="000000" w:themeColor="text1"/>
          <w:highlight w:val="none"/>
        </w:rPr>
      </w:pPr>
      <w:r>
        <w:rPr>
          <w:rFonts w:asciiTheme="majorEastAsia" w:hAnsiTheme="majorEastAsia" w:eastAsiaTheme="majorEastAsia"/>
          <w:color w:val="000000" w:themeColor="text1"/>
          <w:highlight w:val="none"/>
        </w:rPr>
        <w:br w:type="page"/>
      </w:r>
      <w:bookmarkStart w:id="49" w:name="_Toc15971"/>
      <w:r>
        <w:rPr>
          <w:rFonts w:hint="eastAsia" w:asciiTheme="majorEastAsia" w:hAnsiTheme="majorEastAsia" w:eastAsiaTheme="majorEastAsia"/>
          <w:b/>
          <w:bCs/>
          <w:color w:val="000000" w:themeColor="text1"/>
          <w:sz w:val="36"/>
          <w:szCs w:val="36"/>
          <w:highlight w:val="none"/>
        </w:rPr>
        <w:t>五、投标报价单</w:t>
      </w:r>
      <w:bookmarkEnd w:id="49"/>
    </w:p>
    <w:p>
      <w:pPr>
        <w:pStyle w:val="3"/>
        <w:kinsoku w:val="0"/>
        <w:overflowPunct w:val="0"/>
        <w:spacing w:before="6"/>
        <w:rPr>
          <w:rFonts w:asciiTheme="majorEastAsia" w:hAnsiTheme="majorEastAsia" w:eastAsiaTheme="majorEastAsia"/>
          <w:b/>
          <w:bCs/>
          <w:color w:val="000000" w:themeColor="text1"/>
          <w:sz w:val="26"/>
          <w:szCs w:val="26"/>
          <w:highlight w:val="none"/>
        </w:rPr>
      </w:pPr>
    </w:p>
    <w:p>
      <w:pPr>
        <w:rPr>
          <w:rFonts w:cs="仿宋" w:asciiTheme="majorEastAsia" w:hAnsiTheme="majorEastAsia" w:eastAsiaTheme="majorEastAsia"/>
          <w:color w:val="000000" w:themeColor="text1"/>
          <w:kern w:val="0"/>
          <w:sz w:val="24"/>
          <w:highlight w:val="none"/>
          <w:u w:val="single"/>
        </w:rPr>
      </w:pPr>
      <w:r>
        <w:rPr>
          <w:rFonts w:hint="eastAsia" w:cs="仿宋" w:asciiTheme="majorEastAsia" w:hAnsiTheme="majorEastAsia" w:eastAsiaTheme="majorEastAsia"/>
          <w:color w:val="000000" w:themeColor="text1"/>
          <w:kern w:val="0"/>
          <w:sz w:val="24"/>
          <w:highlight w:val="none"/>
        </w:rPr>
        <w:t>采购项目名称：</w:t>
      </w:r>
      <w:r>
        <w:rPr>
          <w:rFonts w:hint="eastAsia" w:cs="仿宋" w:asciiTheme="majorEastAsia" w:hAnsiTheme="majorEastAsia" w:eastAsiaTheme="majorEastAsia"/>
          <w:color w:val="000000" w:themeColor="text1"/>
          <w:kern w:val="0"/>
          <w:sz w:val="24"/>
          <w:highlight w:val="none"/>
          <w:u w:val="single"/>
        </w:rPr>
        <w:t>　                              　　</w:t>
      </w:r>
    </w:p>
    <w:p>
      <w:pPr>
        <w:rPr>
          <w:rFonts w:cs="仿宋" w:asciiTheme="majorEastAsia" w:hAnsiTheme="majorEastAsia" w:eastAsiaTheme="majorEastAsia"/>
          <w:color w:val="000000" w:themeColor="text1"/>
          <w:kern w:val="0"/>
          <w:sz w:val="24"/>
          <w:highlight w:val="none"/>
          <w:u w:val="single"/>
        </w:rPr>
      </w:pPr>
      <w:r>
        <w:rPr>
          <w:rFonts w:hint="eastAsia" w:cs="仿宋" w:asciiTheme="majorEastAsia" w:hAnsiTheme="majorEastAsia" w:eastAsiaTheme="majorEastAsia"/>
          <w:color w:val="000000" w:themeColor="text1"/>
          <w:kern w:val="0"/>
          <w:sz w:val="24"/>
          <w:highlight w:val="none"/>
        </w:rPr>
        <w:t>采购项目编号：</w:t>
      </w:r>
      <w:r>
        <w:rPr>
          <w:rFonts w:hint="eastAsia" w:cs="仿宋" w:asciiTheme="majorEastAsia" w:hAnsiTheme="majorEastAsia" w:eastAsiaTheme="majorEastAsia"/>
          <w:color w:val="000000" w:themeColor="text1"/>
          <w:kern w:val="0"/>
          <w:sz w:val="24"/>
          <w:highlight w:val="none"/>
          <w:u w:val="single"/>
        </w:rPr>
        <w:t>　                              　　</w:t>
      </w:r>
    </w:p>
    <w:tbl>
      <w:tblPr>
        <w:tblStyle w:val="41"/>
        <w:tblW w:w="94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7"/>
        <w:gridCol w:w="62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167" w:type="dxa"/>
            <w:vAlign w:val="center"/>
          </w:tcPr>
          <w:p>
            <w:pPr>
              <w:widowControl/>
              <w:spacing w:line="440" w:lineRule="exact"/>
              <w:jc w:val="center"/>
              <w:rPr>
                <w:rFonts w:cs="宋体" w:asciiTheme="majorEastAsia" w:hAnsiTheme="majorEastAsia" w:eastAsiaTheme="majorEastAsia"/>
                <w:b/>
                <w:bCs/>
                <w:color w:val="000000" w:themeColor="text1"/>
                <w:kern w:val="0"/>
                <w:sz w:val="24"/>
                <w:highlight w:val="none"/>
              </w:rPr>
            </w:pPr>
            <w:r>
              <w:rPr>
                <w:rFonts w:hint="eastAsia" w:cs="宋体" w:asciiTheme="majorEastAsia" w:hAnsiTheme="majorEastAsia" w:eastAsiaTheme="majorEastAsia"/>
                <w:b/>
                <w:bCs/>
                <w:color w:val="000000" w:themeColor="text1"/>
                <w:kern w:val="0"/>
                <w:sz w:val="24"/>
                <w:highlight w:val="none"/>
              </w:rPr>
              <w:t>投标内容</w:t>
            </w:r>
          </w:p>
        </w:tc>
        <w:tc>
          <w:tcPr>
            <w:tcW w:w="6267" w:type="dxa"/>
            <w:vAlign w:val="center"/>
          </w:tcPr>
          <w:p>
            <w:pPr>
              <w:widowControl/>
              <w:spacing w:line="440" w:lineRule="exact"/>
              <w:jc w:val="center"/>
              <w:rPr>
                <w:rFonts w:cs="宋体" w:asciiTheme="majorEastAsia" w:hAnsiTheme="majorEastAsia" w:eastAsiaTheme="majorEastAsia"/>
                <w:b/>
                <w:bCs/>
                <w:color w:val="000000" w:themeColor="text1"/>
                <w:kern w:val="0"/>
                <w:sz w:val="24"/>
                <w:highlight w:val="none"/>
              </w:rPr>
            </w:pPr>
            <w:r>
              <w:rPr>
                <w:rFonts w:hint="eastAsia" w:cs="宋体" w:asciiTheme="majorEastAsia" w:hAnsiTheme="majorEastAsia" w:eastAsiaTheme="majorEastAsia"/>
                <w:b/>
                <w:bCs/>
                <w:color w:val="000000" w:themeColor="text1"/>
                <w:kern w:val="0"/>
                <w:sz w:val="24"/>
                <w:highlight w:val="none"/>
              </w:rPr>
              <w:t>投标总报价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3167" w:type="dxa"/>
            <w:vMerge w:val="restart"/>
            <w:vAlign w:val="center"/>
          </w:tcPr>
          <w:p>
            <w:pPr>
              <w:widowControl/>
              <w:spacing w:line="440" w:lineRule="exact"/>
              <w:jc w:val="center"/>
              <w:rPr>
                <w:rFonts w:cs="宋体" w:asciiTheme="majorEastAsia" w:hAnsiTheme="majorEastAsia" w:eastAsiaTheme="majorEastAsia"/>
                <w:color w:val="000000" w:themeColor="text1"/>
                <w:kern w:val="0"/>
                <w:sz w:val="24"/>
                <w:highlight w:val="none"/>
              </w:rPr>
            </w:pPr>
            <w:r>
              <w:rPr>
                <w:rFonts w:cs="宋体" w:asciiTheme="majorEastAsia" w:hAnsiTheme="majorEastAsia" w:eastAsiaTheme="majorEastAsia"/>
                <w:color w:val="000000" w:themeColor="text1"/>
                <w:kern w:val="0"/>
                <w:sz w:val="24"/>
                <w:highlight w:val="none"/>
              </w:rPr>
              <w:t>报价</w:t>
            </w:r>
          </w:p>
        </w:tc>
        <w:tc>
          <w:tcPr>
            <w:tcW w:w="6267" w:type="dxa"/>
            <w:vAlign w:val="center"/>
          </w:tcPr>
          <w:p>
            <w:pPr>
              <w:widowControl/>
              <w:spacing w:line="440" w:lineRule="exact"/>
              <w:jc w:val="left"/>
              <w:rPr>
                <w:rFonts w:cs="宋体" w:asciiTheme="majorEastAsia" w:hAnsiTheme="majorEastAsia" w:eastAsiaTheme="majorEastAsia"/>
                <w:color w:val="000000" w:themeColor="text1"/>
                <w:kern w:val="0"/>
                <w:sz w:val="24"/>
                <w:highlight w:val="none"/>
              </w:rPr>
            </w:pPr>
            <w:r>
              <w:rPr>
                <w:rFonts w:hint="eastAsia" w:cs="宋体" w:asciiTheme="majorEastAsia" w:hAnsiTheme="majorEastAsia" w:eastAsiaTheme="majorEastAsia"/>
                <w:color w:val="000000" w:themeColor="text1"/>
                <w:kern w:val="0"/>
                <w:sz w:val="24"/>
                <w:highlight w:val="none"/>
              </w:rPr>
              <w:t>小写：￥元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167" w:type="dxa"/>
            <w:vMerge w:val="continue"/>
            <w:vAlign w:val="center"/>
          </w:tcPr>
          <w:p>
            <w:pPr>
              <w:widowControl/>
              <w:spacing w:line="440" w:lineRule="exact"/>
              <w:jc w:val="center"/>
              <w:rPr>
                <w:rFonts w:cs="宋体" w:asciiTheme="majorEastAsia" w:hAnsiTheme="majorEastAsia" w:eastAsiaTheme="majorEastAsia"/>
                <w:color w:val="000000" w:themeColor="text1"/>
                <w:kern w:val="0"/>
                <w:sz w:val="24"/>
                <w:highlight w:val="none"/>
              </w:rPr>
            </w:pPr>
          </w:p>
        </w:tc>
        <w:tc>
          <w:tcPr>
            <w:tcW w:w="6267" w:type="dxa"/>
            <w:vAlign w:val="center"/>
          </w:tcPr>
          <w:p>
            <w:pPr>
              <w:spacing w:line="440" w:lineRule="exact"/>
              <w:jc w:val="left"/>
              <w:rPr>
                <w:rFonts w:cs="宋体" w:asciiTheme="majorEastAsia" w:hAnsiTheme="majorEastAsia" w:eastAsiaTheme="majorEastAsia"/>
                <w:color w:val="000000" w:themeColor="text1"/>
                <w:kern w:val="0"/>
                <w:sz w:val="24"/>
                <w:highlight w:val="none"/>
              </w:rPr>
            </w:pPr>
            <w:r>
              <w:rPr>
                <w:rFonts w:hint="eastAsia" w:cs="宋体" w:asciiTheme="majorEastAsia" w:hAnsiTheme="majorEastAsia" w:eastAsiaTheme="majorEastAsia"/>
                <w:color w:val="000000" w:themeColor="text1"/>
                <w:kern w:val="0"/>
                <w:sz w:val="24"/>
                <w:highlight w:val="none"/>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167" w:type="dxa"/>
            <w:vAlign w:val="center"/>
          </w:tcPr>
          <w:p>
            <w:pPr>
              <w:widowControl/>
              <w:spacing w:line="440" w:lineRule="exact"/>
              <w:jc w:val="center"/>
              <w:rPr>
                <w:rFonts w:cs="宋体" w:asciiTheme="majorEastAsia" w:hAnsiTheme="majorEastAsia" w:eastAsiaTheme="majorEastAsia"/>
                <w:color w:val="000000" w:themeColor="text1"/>
                <w:kern w:val="0"/>
                <w:sz w:val="24"/>
                <w:highlight w:val="none"/>
              </w:rPr>
            </w:pPr>
            <w:r>
              <w:rPr>
                <w:rFonts w:hint="eastAsia" w:cs="宋体" w:asciiTheme="majorEastAsia" w:hAnsiTheme="majorEastAsia" w:eastAsiaTheme="majorEastAsia"/>
                <w:color w:val="000000" w:themeColor="text1"/>
                <w:kern w:val="0"/>
                <w:sz w:val="24"/>
                <w:highlight w:val="none"/>
              </w:rPr>
              <w:t>供 货 期</w:t>
            </w:r>
          </w:p>
        </w:tc>
        <w:tc>
          <w:tcPr>
            <w:tcW w:w="6267" w:type="dxa"/>
            <w:vAlign w:val="center"/>
          </w:tcPr>
          <w:p>
            <w:pPr>
              <w:spacing w:line="440" w:lineRule="exact"/>
              <w:jc w:val="left"/>
              <w:rPr>
                <w:rFonts w:cs="宋体" w:asciiTheme="majorEastAsia" w:hAnsiTheme="majorEastAsia" w:eastAsiaTheme="majorEastAsia"/>
                <w:color w:val="000000" w:themeColor="text1"/>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167" w:type="dxa"/>
            <w:vAlign w:val="center"/>
          </w:tcPr>
          <w:p>
            <w:pPr>
              <w:widowControl/>
              <w:spacing w:line="440" w:lineRule="exact"/>
              <w:jc w:val="center"/>
              <w:rPr>
                <w:rFonts w:cs="宋体" w:asciiTheme="majorEastAsia" w:hAnsiTheme="majorEastAsia" w:eastAsiaTheme="majorEastAsia"/>
                <w:color w:val="000000" w:themeColor="text1"/>
                <w:kern w:val="0"/>
                <w:sz w:val="24"/>
                <w:highlight w:val="none"/>
              </w:rPr>
            </w:pPr>
            <w:r>
              <w:rPr>
                <w:rFonts w:hint="eastAsia" w:cs="宋体" w:asciiTheme="majorEastAsia" w:hAnsiTheme="majorEastAsia" w:eastAsiaTheme="majorEastAsia"/>
                <w:color w:val="000000" w:themeColor="text1"/>
                <w:kern w:val="0"/>
                <w:sz w:val="24"/>
                <w:highlight w:val="none"/>
              </w:rPr>
              <w:t>质 保 期</w:t>
            </w:r>
          </w:p>
        </w:tc>
        <w:tc>
          <w:tcPr>
            <w:tcW w:w="6267" w:type="dxa"/>
            <w:vAlign w:val="center"/>
          </w:tcPr>
          <w:p>
            <w:pPr>
              <w:spacing w:line="440" w:lineRule="exact"/>
              <w:jc w:val="left"/>
              <w:rPr>
                <w:rFonts w:cs="宋体" w:asciiTheme="majorEastAsia" w:hAnsiTheme="majorEastAsia" w:eastAsiaTheme="majorEastAsia"/>
                <w:color w:val="000000" w:themeColor="text1"/>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167" w:type="dxa"/>
            <w:vAlign w:val="center"/>
          </w:tcPr>
          <w:p>
            <w:pPr>
              <w:widowControl/>
              <w:spacing w:line="440" w:lineRule="exact"/>
              <w:jc w:val="center"/>
              <w:rPr>
                <w:rFonts w:cs="宋体" w:asciiTheme="majorEastAsia" w:hAnsiTheme="majorEastAsia" w:eastAsiaTheme="majorEastAsia"/>
                <w:color w:val="000000" w:themeColor="text1"/>
                <w:kern w:val="0"/>
                <w:sz w:val="24"/>
                <w:highlight w:val="none"/>
              </w:rPr>
            </w:pPr>
            <w:r>
              <w:rPr>
                <w:rFonts w:cs="宋体" w:asciiTheme="majorEastAsia" w:hAnsiTheme="majorEastAsia" w:eastAsiaTheme="majorEastAsia"/>
                <w:color w:val="000000" w:themeColor="text1"/>
                <w:kern w:val="0"/>
                <w:sz w:val="24"/>
                <w:highlight w:val="none"/>
              </w:rPr>
              <w:t>交货地点</w:t>
            </w:r>
          </w:p>
        </w:tc>
        <w:tc>
          <w:tcPr>
            <w:tcW w:w="6267" w:type="dxa"/>
            <w:vAlign w:val="center"/>
          </w:tcPr>
          <w:p>
            <w:pPr>
              <w:widowControl/>
              <w:spacing w:line="440" w:lineRule="exact"/>
              <w:jc w:val="center"/>
              <w:rPr>
                <w:rFonts w:cs="宋体" w:asciiTheme="majorEastAsia" w:hAnsiTheme="majorEastAsia" w:eastAsiaTheme="majorEastAsia"/>
                <w:color w:val="000000" w:themeColor="text1"/>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167" w:type="dxa"/>
            <w:vAlign w:val="center"/>
          </w:tcPr>
          <w:p>
            <w:pPr>
              <w:widowControl/>
              <w:spacing w:line="440" w:lineRule="exact"/>
              <w:jc w:val="center"/>
              <w:rPr>
                <w:rFonts w:cs="宋体" w:asciiTheme="majorEastAsia" w:hAnsiTheme="majorEastAsia" w:eastAsiaTheme="majorEastAsia"/>
                <w:color w:val="000000" w:themeColor="text1"/>
                <w:kern w:val="0"/>
                <w:sz w:val="24"/>
                <w:highlight w:val="none"/>
              </w:rPr>
            </w:pPr>
            <w:r>
              <w:rPr>
                <w:rFonts w:hint="eastAsia" w:cs="宋体" w:asciiTheme="majorEastAsia" w:hAnsiTheme="majorEastAsia" w:eastAsiaTheme="majorEastAsia"/>
                <w:color w:val="000000" w:themeColor="text1"/>
                <w:kern w:val="0"/>
                <w:sz w:val="24"/>
                <w:highlight w:val="none"/>
              </w:rPr>
              <w:t>备注</w:t>
            </w:r>
          </w:p>
        </w:tc>
        <w:tc>
          <w:tcPr>
            <w:tcW w:w="6267" w:type="dxa"/>
            <w:vAlign w:val="center"/>
          </w:tcPr>
          <w:p>
            <w:pPr>
              <w:spacing w:line="440" w:lineRule="exact"/>
              <w:jc w:val="left"/>
              <w:rPr>
                <w:rFonts w:cs="宋体" w:asciiTheme="majorEastAsia" w:hAnsiTheme="majorEastAsia" w:eastAsiaTheme="majorEastAsia"/>
                <w:color w:val="000000" w:themeColor="text1"/>
                <w:kern w:val="0"/>
                <w:sz w:val="24"/>
                <w:highlight w:val="none"/>
              </w:rPr>
            </w:pPr>
          </w:p>
        </w:tc>
      </w:tr>
    </w:tbl>
    <w:p>
      <w:pPr>
        <w:spacing w:line="480" w:lineRule="exact"/>
        <w:ind w:firstLine="420"/>
        <w:rPr>
          <w:rFonts w:cs="仿宋" w:asciiTheme="majorEastAsia" w:hAnsiTheme="majorEastAsia" w:eastAsiaTheme="majorEastAsia"/>
          <w:color w:val="000000" w:themeColor="text1"/>
          <w:kern w:val="0"/>
          <w:sz w:val="24"/>
          <w:highlight w:val="none"/>
        </w:rPr>
      </w:pPr>
      <w:r>
        <w:rPr>
          <w:rFonts w:hint="eastAsia" w:cs="仿宋" w:asciiTheme="majorEastAsia" w:hAnsiTheme="majorEastAsia" w:eastAsiaTheme="majorEastAsia"/>
          <w:color w:val="000000" w:themeColor="text1"/>
          <w:kern w:val="0"/>
          <w:sz w:val="24"/>
          <w:highlight w:val="none"/>
        </w:rPr>
        <w:t>注：1.此表总报价是所有需采购人支付的金额总数，包括《招标内容》要求的全部内容。</w:t>
      </w:r>
    </w:p>
    <w:p>
      <w:pPr>
        <w:numPr>
          <w:ilvl w:val="0"/>
          <w:numId w:val="7"/>
        </w:numPr>
        <w:spacing w:line="480" w:lineRule="exact"/>
        <w:ind w:firstLine="960" w:firstLineChars="400"/>
        <w:rPr>
          <w:rFonts w:cs="仿宋" w:asciiTheme="majorEastAsia" w:hAnsiTheme="majorEastAsia" w:eastAsiaTheme="majorEastAsia"/>
          <w:color w:val="000000" w:themeColor="text1"/>
          <w:kern w:val="0"/>
          <w:sz w:val="24"/>
          <w:highlight w:val="none"/>
        </w:rPr>
      </w:pPr>
      <w:r>
        <w:rPr>
          <w:rFonts w:hint="eastAsia" w:cs="仿宋" w:asciiTheme="majorEastAsia" w:hAnsiTheme="majorEastAsia" w:eastAsiaTheme="majorEastAsia"/>
          <w:color w:val="000000" w:themeColor="text1"/>
          <w:kern w:val="0"/>
          <w:sz w:val="24"/>
          <w:highlight w:val="none"/>
        </w:rPr>
        <w:t>总报价中必须包含购置或制造、安装、运输保险、备品备件、装卸、培训辅导、质保期售后服务、全额含税发票、雇员费用、合同实施过程中应预见和不可预见费用等。所有价格均应予人民币报价，金额单位为元。</w:t>
      </w:r>
    </w:p>
    <w:p>
      <w:pPr>
        <w:numPr>
          <w:ilvl w:val="0"/>
          <w:numId w:val="7"/>
        </w:numPr>
        <w:spacing w:line="480" w:lineRule="exact"/>
        <w:ind w:firstLine="960" w:firstLineChars="400"/>
        <w:rPr>
          <w:rFonts w:cs="仿宋" w:asciiTheme="majorEastAsia" w:hAnsiTheme="majorEastAsia" w:eastAsiaTheme="majorEastAsia"/>
          <w:color w:val="000000" w:themeColor="text1"/>
          <w:kern w:val="0"/>
          <w:sz w:val="24"/>
          <w:highlight w:val="none"/>
        </w:rPr>
      </w:pPr>
      <w:r>
        <w:rPr>
          <w:rFonts w:hint="eastAsia" w:cs="仿宋" w:asciiTheme="majorEastAsia" w:hAnsiTheme="majorEastAsia" w:eastAsiaTheme="majorEastAsia"/>
          <w:color w:val="000000" w:themeColor="text1"/>
          <w:kern w:val="0"/>
          <w:sz w:val="24"/>
          <w:highlight w:val="none"/>
        </w:rPr>
        <w:t>请将本投标报价表另密封在一单独信封内（投标文件内同样装有），随同投标文件一起递交。</w:t>
      </w:r>
    </w:p>
    <w:p>
      <w:pPr>
        <w:tabs>
          <w:tab w:val="left" w:pos="312"/>
        </w:tabs>
        <w:spacing w:line="480" w:lineRule="exact"/>
        <w:rPr>
          <w:rFonts w:cs="仿宋" w:asciiTheme="majorEastAsia" w:hAnsiTheme="majorEastAsia" w:eastAsiaTheme="majorEastAsia"/>
          <w:color w:val="000000" w:themeColor="text1"/>
          <w:kern w:val="0"/>
          <w:sz w:val="24"/>
          <w:highlight w:val="none"/>
        </w:rPr>
      </w:pPr>
    </w:p>
    <w:p>
      <w:pPr>
        <w:pStyle w:val="3"/>
        <w:tabs>
          <w:tab w:val="left" w:pos="8227"/>
        </w:tabs>
        <w:kinsoku w:val="0"/>
        <w:overflowPunct w:val="0"/>
        <w:spacing w:line="381" w:lineRule="auto"/>
        <w:ind w:right="118"/>
        <w:rPr>
          <w:rFonts w:asciiTheme="majorEastAsia" w:hAnsiTheme="majorEastAsia" w:eastAsiaTheme="majorEastAsia"/>
          <w:color w:val="000000" w:themeColor="text1"/>
          <w:highlight w:val="none"/>
        </w:rPr>
      </w:pPr>
    </w:p>
    <w:p>
      <w:pPr>
        <w:pStyle w:val="3"/>
        <w:tabs>
          <w:tab w:val="left" w:pos="8227"/>
        </w:tabs>
        <w:kinsoku w:val="0"/>
        <w:overflowPunct w:val="0"/>
        <w:spacing w:line="381" w:lineRule="auto"/>
        <w:ind w:left="4027" w:right="118"/>
        <w:rPr>
          <w:rFonts w:asciiTheme="majorEastAsia" w:hAnsiTheme="majorEastAsia" w:eastAsiaTheme="majorEastAsia"/>
          <w:color w:val="000000" w:themeColor="text1"/>
          <w:highlight w:val="none"/>
        </w:rPr>
      </w:pPr>
    </w:p>
    <w:p>
      <w:pPr>
        <w:pStyle w:val="3"/>
        <w:tabs>
          <w:tab w:val="left" w:pos="7905"/>
        </w:tabs>
        <w:kinsoku w:val="0"/>
        <w:overflowPunct w:val="0"/>
        <w:spacing w:line="381" w:lineRule="auto"/>
        <w:ind w:left="4027" w:right="118"/>
        <w:rPr>
          <w:rFonts w:cs="仿宋" w:asciiTheme="majorEastAsia" w:hAnsiTheme="majorEastAsia" w:eastAsiaTheme="majorEastAsia"/>
          <w:color w:val="000000" w:themeColor="text1"/>
          <w:highlight w:val="none"/>
        </w:rPr>
      </w:pPr>
      <w:r>
        <w:rPr>
          <w:rFonts w:hint="eastAsia" w:cs="仿宋" w:asciiTheme="majorEastAsia" w:hAnsiTheme="majorEastAsia" w:eastAsiaTheme="majorEastAsia"/>
          <w:color w:val="000000" w:themeColor="text1"/>
          <w:highlight w:val="none"/>
        </w:rPr>
        <w:t>供应商：</w:t>
      </w:r>
      <w:r>
        <w:rPr>
          <w:rFonts w:hint="eastAsia" w:cs="仿宋" w:asciiTheme="majorEastAsia" w:hAnsiTheme="majorEastAsia" w:eastAsiaTheme="majorEastAsia"/>
          <w:color w:val="000000" w:themeColor="text1"/>
          <w:highlight w:val="none"/>
          <w:u w:val="single"/>
        </w:rPr>
        <w:tab/>
      </w:r>
      <w:r>
        <w:rPr>
          <w:rFonts w:hint="eastAsia" w:cs="仿宋" w:asciiTheme="majorEastAsia" w:hAnsiTheme="majorEastAsia" w:eastAsiaTheme="majorEastAsia"/>
          <w:color w:val="000000" w:themeColor="text1"/>
          <w:w w:val="95"/>
          <w:highlight w:val="none"/>
        </w:rPr>
        <w:t>（盖章）</w:t>
      </w:r>
    </w:p>
    <w:p>
      <w:pPr>
        <w:pStyle w:val="3"/>
        <w:tabs>
          <w:tab w:val="left" w:pos="7695"/>
        </w:tabs>
        <w:kinsoku w:val="0"/>
        <w:overflowPunct w:val="0"/>
        <w:spacing w:line="381" w:lineRule="auto"/>
        <w:ind w:left="4027" w:right="118"/>
        <w:rPr>
          <w:rFonts w:cs="仿宋" w:asciiTheme="majorEastAsia" w:hAnsiTheme="majorEastAsia" w:eastAsiaTheme="majorEastAsia"/>
          <w:color w:val="000000" w:themeColor="text1"/>
          <w:w w:val="95"/>
          <w:highlight w:val="none"/>
        </w:rPr>
      </w:pPr>
      <w:r>
        <w:rPr>
          <w:rFonts w:hint="eastAsia" w:cs="仿宋" w:asciiTheme="majorEastAsia" w:hAnsiTheme="majorEastAsia" w:eastAsiaTheme="majorEastAsia"/>
          <w:color w:val="000000" w:themeColor="text1"/>
          <w:highlight w:val="none"/>
        </w:rPr>
        <w:t>法定代表人或被授权人：</w:t>
      </w:r>
      <w:r>
        <w:rPr>
          <w:rFonts w:hint="eastAsia" w:cs="仿宋" w:asciiTheme="majorEastAsia" w:hAnsiTheme="majorEastAsia" w:eastAsiaTheme="majorEastAsia"/>
          <w:color w:val="000000" w:themeColor="text1"/>
          <w:highlight w:val="none"/>
          <w:u w:val="single"/>
        </w:rPr>
        <w:tab/>
      </w:r>
      <w:r>
        <w:rPr>
          <w:rFonts w:hint="eastAsia" w:cs="仿宋" w:asciiTheme="majorEastAsia" w:hAnsiTheme="majorEastAsia" w:eastAsiaTheme="majorEastAsia"/>
          <w:color w:val="000000" w:themeColor="text1"/>
          <w:w w:val="95"/>
          <w:highlight w:val="none"/>
        </w:rPr>
        <w:t>（签字或盖章）</w:t>
      </w:r>
    </w:p>
    <w:p>
      <w:pPr>
        <w:pStyle w:val="3"/>
        <w:tabs>
          <w:tab w:val="left" w:pos="5551"/>
          <w:tab w:val="left" w:pos="6511"/>
          <w:tab w:val="left" w:pos="7111"/>
          <w:tab w:val="left" w:pos="7711"/>
        </w:tabs>
        <w:kinsoku w:val="0"/>
        <w:overflowPunct w:val="0"/>
        <w:spacing w:before="46"/>
        <w:ind w:left="2583" w:firstLine="2248"/>
        <w:rPr>
          <w:rFonts w:cs="仿宋" w:asciiTheme="majorEastAsia" w:hAnsiTheme="majorEastAsia" w:eastAsiaTheme="majorEastAsia"/>
          <w:color w:val="000000" w:themeColor="text1"/>
          <w:highlight w:val="none"/>
        </w:rPr>
      </w:pPr>
      <w:r>
        <w:rPr>
          <w:rFonts w:hint="eastAsia" w:cs="仿宋" w:asciiTheme="majorEastAsia" w:hAnsiTheme="majorEastAsia" w:eastAsiaTheme="majorEastAsia"/>
          <w:color w:val="000000" w:themeColor="text1"/>
          <w:highlight w:val="none"/>
        </w:rPr>
        <w:t>日</w:t>
      </w:r>
      <w:r>
        <w:rPr>
          <w:rFonts w:hint="eastAsia" w:cs="仿宋" w:asciiTheme="majorEastAsia" w:hAnsiTheme="majorEastAsia" w:eastAsiaTheme="majorEastAsia"/>
          <w:color w:val="000000" w:themeColor="text1"/>
          <w:highlight w:val="none"/>
        </w:rPr>
        <w:tab/>
      </w:r>
      <w:r>
        <w:rPr>
          <w:rFonts w:hint="eastAsia" w:cs="仿宋" w:asciiTheme="majorEastAsia" w:hAnsiTheme="majorEastAsia" w:eastAsiaTheme="majorEastAsia"/>
          <w:color w:val="000000" w:themeColor="text1"/>
          <w:highlight w:val="none"/>
        </w:rPr>
        <w:t>期：</w:t>
      </w:r>
      <w:r>
        <w:rPr>
          <w:rFonts w:hint="eastAsia" w:cs="仿宋" w:asciiTheme="majorEastAsia" w:hAnsiTheme="majorEastAsia" w:eastAsiaTheme="majorEastAsia"/>
          <w:color w:val="000000" w:themeColor="text1"/>
          <w:highlight w:val="none"/>
          <w:u w:val="single"/>
        </w:rPr>
        <w:tab/>
      </w:r>
      <w:r>
        <w:rPr>
          <w:rFonts w:hint="eastAsia" w:cs="仿宋" w:asciiTheme="majorEastAsia" w:hAnsiTheme="majorEastAsia" w:eastAsiaTheme="majorEastAsia"/>
          <w:color w:val="000000" w:themeColor="text1"/>
          <w:highlight w:val="none"/>
        </w:rPr>
        <w:t>年</w:t>
      </w:r>
      <w:r>
        <w:rPr>
          <w:rFonts w:hint="eastAsia" w:cs="仿宋" w:asciiTheme="majorEastAsia" w:hAnsiTheme="majorEastAsia" w:eastAsiaTheme="majorEastAsia"/>
          <w:color w:val="000000" w:themeColor="text1"/>
          <w:highlight w:val="none"/>
          <w:u w:val="single"/>
        </w:rPr>
        <w:tab/>
      </w:r>
      <w:r>
        <w:rPr>
          <w:rFonts w:hint="eastAsia" w:cs="仿宋" w:asciiTheme="majorEastAsia" w:hAnsiTheme="majorEastAsia" w:eastAsiaTheme="majorEastAsia"/>
          <w:color w:val="000000" w:themeColor="text1"/>
          <w:highlight w:val="none"/>
        </w:rPr>
        <w:t>月</w:t>
      </w:r>
      <w:r>
        <w:rPr>
          <w:rFonts w:hint="eastAsia" w:cs="仿宋" w:asciiTheme="majorEastAsia" w:hAnsiTheme="majorEastAsia" w:eastAsiaTheme="majorEastAsia"/>
          <w:color w:val="000000" w:themeColor="text1"/>
          <w:highlight w:val="none"/>
          <w:u w:val="single"/>
        </w:rPr>
        <w:tab/>
      </w:r>
      <w:r>
        <w:rPr>
          <w:rFonts w:hint="eastAsia" w:cs="仿宋" w:asciiTheme="majorEastAsia" w:hAnsiTheme="majorEastAsia" w:eastAsiaTheme="majorEastAsia"/>
          <w:color w:val="000000" w:themeColor="text1"/>
          <w:highlight w:val="none"/>
        </w:rPr>
        <w:t>日</w:t>
      </w:r>
    </w:p>
    <w:p>
      <w:pPr>
        <w:pStyle w:val="3"/>
        <w:kinsoku w:val="0"/>
        <w:overflowPunct w:val="0"/>
        <w:spacing w:before="34" w:line="357" w:lineRule="auto"/>
        <w:ind w:right="126" w:firstLine="480"/>
        <w:jc w:val="center"/>
        <w:outlineLvl w:val="0"/>
        <w:rPr>
          <w:rFonts w:asciiTheme="majorEastAsia" w:hAnsiTheme="majorEastAsia" w:eastAsiaTheme="majorEastAsia"/>
          <w:b/>
          <w:bCs/>
          <w:color w:val="000000" w:themeColor="text1"/>
          <w:sz w:val="36"/>
          <w:szCs w:val="36"/>
          <w:highlight w:val="none"/>
        </w:rPr>
      </w:pPr>
      <w:r>
        <w:rPr>
          <w:rFonts w:asciiTheme="majorEastAsia" w:hAnsiTheme="majorEastAsia" w:eastAsiaTheme="majorEastAsia"/>
          <w:color w:val="000000" w:themeColor="text1"/>
          <w:highlight w:val="none"/>
        </w:rPr>
        <w:br w:type="page"/>
      </w:r>
      <w:bookmarkStart w:id="50" w:name="_Toc30280"/>
      <w:r>
        <w:rPr>
          <w:rFonts w:hint="eastAsia" w:asciiTheme="majorEastAsia" w:hAnsiTheme="majorEastAsia" w:eastAsiaTheme="majorEastAsia"/>
          <w:b/>
          <w:bCs/>
          <w:color w:val="000000" w:themeColor="text1"/>
          <w:sz w:val="36"/>
          <w:szCs w:val="36"/>
          <w:highlight w:val="none"/>
        </w:rPr>
        <w:t>六、投标报价汇总表</w:t>
      </w:r>
      <w:bookmarkEnd w:id="50"/>
    </w:p>
    <w:p>
      <w:pPr>
        <w:rPr>
          <w:rFonts w:cs="仿宋" w:asciiTheme="majorEastAsia" w:hAnsiTheme="majorEastAsia" w:eastAsiaTheme="majorEastAsia"/>
          <w:color w:val="000000" w:themeColor="text1"/>
          <w:kern w:val="0"/>
          <w:sz w:val="24"/>
          <w:highlight w:val="none"/>
          <w:u w:val="single"/>
        </w:rPr>
      </w:pPr>
      <w:r>
        <w:rPr>
          <w:rFonts w:hint="eastAsia" w:cs="仿宋" w:asciiTheme="majorEastAsia" w:hAnsiTheme="majorEastAsia" w:eastAsiaTheme="majorEastAsia"/>
          <w:color w:val="000000" w:themeColor="text1"/>
          <w:kern w:val="0"/>
          <w:sz w:val="24"/>
          <w:highlight w:val="none"/>
        </w:rPr>
        <w:t>项目名称：</w:t>
      </w:r>
      <w:r>
        <w:rPr>
          <w:rFonts w:hint="eastAsia" w:cs="仿宋" w:asciiTheme="majorEastAsia" w:hAnsiTheme="majorEastAsia" w:eastAsiaTheme="majorEastAsia"/>
          <w:color w:val="000000" w:themeColor="text1"/>
          <w:kern w:val="0"/>
          <w:sz w:val="24"/>
          <w:highlight w:val="none"/>
          <w:u w:val="single"/>
        </w:rPr>
        <w:t>　            　　</w:t>
      </w:r>
    </w:p>
    <w:p>
      <w:pPr>
        <w:rPr>
          <w:rFonts w:cs="仿宋" w:asciiTheme="majorEastAsia" w:hAnsiTheme="majorEastAsia" w:eastAsiaTheme="majorEastAsia"/>
          <w:color w:val="000000" w:themeColor="text1"/>
          <w:kern w:val="0"/>
          <w:sz w:val="24"/>
          <w:highlight w:val="none"/>
          <w:u w:val="single"/>
        </w:rPr>
      </w:pPr>
      <w:r>
        <w:rPr>
          <w:rFonts w:hint="eastAsia" w:cs="仿宋" w:asciiTheme="majorEastAsia" w:hAnsiTheme="majorEastAsia" w:eastAsiaTheme="majorEastAsia"/>
          <w:color w:val="000000" w:themeColor="text1"/>
          <w:kern w:val="0"/>
          <w:sz w:val="24"/>
          <w:highlight w:val="none"/>
        </w:rPr>
        <w:t>项目编号：</w:t>
      </w:r>
      <w:r>
        <w:rPr>
          <w:rFonts w:hint="eastAsia" w:cs="仿宋" w:asciiTheme="majorEastAsia" w:hAnsiTheme="majorEastAsia" w:eastAsiaTheme="majorEastAsia"/>
          <w:color w:val="000000" w:themeColor="text1"/>
          <w:kern w:val="0"/>
          <w:sz w:val="24"/>
          <w:highlight w:val="none"/>
          <w:u w:val="single"/>
        </w:rPr>
        <w:t>　            　　</w:t>
      </w:r>
    </w:p>
    <w:tbl>
      <w:tblPr>
        <w:tblStyle w:val="41"/>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
        <w:gridCol w:w="1864"/>
        <w:gridCol w:w="1650"/>
        <w:gridCol w:w="960"/>
        <w:gridCol w:w="1129"/>
        <w:gridCol w:w="1265"/>
        <w:gridCol w:w="991"/>
        <w:gridCol w:w="1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868" w:type="dxa"/>
            <w:vAlign w:val="center"/>
          </w:tcPr>
          <w:p>
            <w:pPr>
              <w:spacing w:line="440" w:lineRule="exact"/>
              <w:jc w:val="center"/>
              <w:rPr>
                <w:rFonts w:asciiTheme="majorEastAsia" w:hAnsiTheme="majorEastAsia" w:eastAsiaTheme="majorEastAsia"/>
                <w:color w:val="000000" w:themeColor="text1"/>
                <w:sz w:val="24"/>
                <w:highlight w:val="none"/>
              </w:rPr>
            </w:pPr>
            <w:r>
              <w:rPr>
                <w:rFonts w:hint="eastAsia" w:asciiTheme="majorEastAsia" w:hAnsiTheme="majorEastAsia" w:eastAsiaTheme="majorEastAsia"/>
                <w:color w:val="000000" w:themeColor="text1"/>
                <w:sz w:val="24"/>
                <w:highlight w:val="none"/>
              </w:rPr>
              <w:t>序号</w:t>
            </w:r>
          </w:p>
        </w:tc>
        <w:tc>
          <w:tcPr>
            <w:tcW w:w="1864" w:type="dxa"/>
            <w:vAlign w:val="center"/>
          </w:tcPr>
          <w:p>
            <w:pPr>
              <w:spacing w:line="440" w:lineRule="exact"/>
              <w:jc w:val="center"/>
              <w:rPr>
                <w:rFonts w:asciiTheme="majorEastAsia" w:hAnsiTheme="majorEastAsia" w:eastAsiaTheme="majorEastAsia"/>
                <w:color w:val="000000" w:themeColor="text1"/>
                <w:sz w:val="24"/>
                <w:highlight w:val="none"/>
              </w:rPr>
            </w:pPr>
            <w:r>
              <w:rPr>
                <w:rFonts w:hint="eastAsia" w:asciiTheme="majorEastAsia" w:hAnsiTheme="majorEastAsia" w:eastAsiaTheme="majorEastAsia"/>
                <w:color w:val="000000" w:themeColor="text1"/>
                <w:sz w:val="24"/>
                <w:highlight w:val="none"/>
              </w:rPr>
              <w:t>名 称</w:t>
            </w:r>
          </w:p>
        </w:tc>
        <w:tc>
          <w:tcPr>
            <w:tcW w:w="1650" w:type="dxa"/>
            <w:vAlign w:val="center"/>
          </w:tcPr>
          <w:p>
            <w:pPr>
              <w:spacing w:line="440" w:lineRule="exact"/>
              <w:jc w:val="center"/>
              <w:rPr>
                <w:rFonts w:asciiTheme="majorEastAsia" w:hAnsiTheme="majorEastAsia" w:eastAsiaTheme="majorEastAsia"/>
                <w:color w:val="000000" w:themeColor="text1"/>
                <w:sz w:val="24"/>
                <w:highlight w:val="none"/>
              </w:rPr>
            </w:pPr>
            <w:r>
              <w:rPr>
                <w:rFonts w:hint="eastAsia" w:asciiTheme="majorEastAsia" w:hAnsiTheme="majorEastAsia" w:eastAsiaTheme="majorEastAsia"/>
                <w:color w:val="000000" w:themeColor="text1"/>
                <w:sz w:val="24"/>
                <w:highlight w:val="none"/>
              </w:rPr>
              <w:t>规格及型号</w:t>
            </w:r>
          </w:p>
        </w:tc>
        <w:tc>
          <w:tcPr>
            <w:tcW w:w="960" w:type="dxa"/>
            <w:vAlign w:val="center"/>
          </w:tcPr>
          <w:p>
            <w:pPr>
              <w:spacing w:line="440" w:lineRule="exact"/>
              <w:jc w:val="center"/>
              <w:rPr>
                <w:rFonts w:asciiTheme="majorEastAsia" w:hAnsiTheme="majorEastAsia" w:eastAsiaTheme="majorEastAsia"/>
                <w:color w:val="000000" w:themeColor="text1"/>
                <w:sz w:val="24"/>
                <w:highlight w:val="none"/>
              </w:rPr>
            </w:pPr>
            <w:r>
              <w:rPr>
                <w:rFonts w:hint="eastAsia" w:asciiTheme="majorEastAsia" w:hAnsiTheme="majorEastAsia" w:eastAsiaTheme="majorEastAsia"/>
                <w:color w:val="000000" w:themeColor="text1"/>
                <w:sz w:val="24"/>
                <w:highlight w:val="none"/>
              </w:rPr>
              <w:t>单 位</w:t>
            </w:r>
          </w:p>
        </w:tc>
        <w:tc>
          <w:tcPr>
            <w:tcW w:w="1129" w:type="dxa"/>
            <w:vAlign w:val="center"/>
          </w:tcPr>
          <w:p>
            <w:pPr>
              <w:spacing w:line="440" w:lineRule="exact"/>
              <w:jc w:val="center"/>
              <w:rPr>
                <w:rFonts w:asciiTheme="majorEastAsia" w:hAnsiTheme="majorEastAsia" w:eastAsiaTheme="majorEastAsia"/>
                <w:color w:val="000000" w:themeColor="text1"/>
                <w:sz w:val="24"/>
                <w:highlight w:val="none"/>
              </w:rPr>
            </w:pPr>
            <w:r>
              <w:rPr>
                <w:rFonts w:hint="eastAsia" w:asciiTheme="majorEastAsia" w:hAnsiTheme="majorEastAsia" w:eastAsiaTheme="majorEastAsia"/>
                <w:color w:val="000000" w:themeColor="text1"/>
                <w:sz w:val="24"/>
                <w:highlight w:val="none"/>
              </w:rPr>
              <w:t>数 量</w:t>
            </w:r>
          </w:p>
        </w:tc>
        <w:tc>
          <w:tcPr>
            <w:tcW w:w="1265" w:type="dxa"/>
            <w:vAlign w:val="center"/>
          </w:tcPr>
          <w:p>
            <w:pPr>
              <w:spacing w:line="440" w:lineRule="exact"/>
              <w:jc w:val="center"/>
              <w:rPr>
                <w:rFonts w:asciiTheme="majorEastAsia" w:hAnsiTheme="majorEastAsia" w:eastAsiaTheme="majorEastAsia"/>
                <w:color w:val="000000" w:themeColor="text1"/>
                <w:sz w:val="24"/>
                <w:highlight w:val="none"/>
              </w:rPr>
            </w:pPr>
            <w:r>
              <w:rPr>
                <w:rFonts w:hint="eastAsia" w:asciiTheme="majorEastAsia" w:hAnsiTheme="majorEastAsia" w:eastAsiaTheme="majorEastAsia"/>
                <w:color w:val="000000" w:themeColor="text1"/>
                <w:sz w:val="24"/>
                <w:highlight w:val="none"/>
              </w:rPr>
              <w:t>综合单价</w:t>
            </w:r>
          </w:p>
        </w:tc>
        <w:tc>
          <w:tcPr>
            <w:tcW w:w="991" w:type="dxa"/>
            <w:vAlign w:val="center"/>
          </w:tcPr>
          <w:p>
            <w:pPr>
              <w:spacing w:line="440" w:lineRule="exact"/>
              <w:jc w:val="center"/>
              <w:rPr>
                <w:rFonts w:asciiTheme="majorEastAsia" w:hAnsiTheme="majorEastAsia" w:eastAsiaTheme="majorEastAsia"/>
                <w:color w:val="000000" w:themeColor="text1"/>
                <w:sz w:val="24"/>
                <w:highlight w:val="none"/>
              </w:rPr>
            </w:pPr>
            <w:r>
              <w:rPr>
                <w:rFonts w:hint="eastAsia" w:asciiTheme="majorEastAsia" w:hAnsiTheme="majorEastAsia" w:eastAsiaTheme="majorEastAsia"/>
                <w:color w:val="000000" w:themeColor="text1"/>
                <w:sz w:val="24"/>
                <w:highlight w:val="none"/>
              </w:rPr>
              <w:t>总 价</w:t>
            </w:r>
          </w:p>
        </w:tc>
        <w:tc>
          <w:tcPr>
            <w:tcW w:w="1127" w:type="dxa"/>
            <w:vAlign w:val="center"/>
          </w:tcPr>
          <w:p>
            <w:pPr>
              <w:spacing w:line="440" w:lineRule="exact"/>
              <w:jc w:val="center"/>
              <w:rPr>
                <w:rFonts w:asciiTheme="majorEastAsia" w:hAnsiTheme="majorEastAsia" w:eastAsiaTheme="majorEastAsia"/>
                <w:color w:val="000000" w:themeColor="text1"/>
                <w:sz w:val="24"/>
                <w:highlight w:val="none"/>
              </w:rPr>
            </w:pPr>
            <w:r>
              <w:rPr>
                <w:rFonts w:hint="eastAsia" w:asciiTheme="majorEastAsia" w:hAnsiTheme="majorEastAsia" w:eastAsiaTheme="majorEastAsia"/>
                <w:color w:val="000000" w:themeColor="text1"/>
                <w:sz w:val="24"/>
                <w:highlight w:val="none"/>
              </w:rPr>
              <w:t>品牌、厂家或产地</w:t>
            </w:r>
          </w:p>
          <w:p>
            <w:pPr>
              <w:spacing w:line="440" w:lineRule="exact"/>
              <w:jc w:val="center"/>
              <w:rPr>
                <w:rFonts w:asciiTheme="majorEastAsia" w:hAnsiTheme="majorEastAsia" w:eastAsiaTheme="majorEastAsia"/>
                <w:color w:val="000000" w:themeColor="text1"/>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vAlign w:val="center"/>
          </w:tcPr>
          <w:p>
            <w:pPr>
              <w:spacing w:line="440" w:lineRule="exact"/>
              <w:rPr>
                <w:rFonts w:asciiTheme="majorEastAsia" w:hAnsiTheme="majorEastAsia" w:eastAsiaTheme="majorEastAsia"/>
                <w:color w:val="000000" w:themeColor="text1"/>
                <w:sz w:val="24"/>
                <w:highlight w:val="none"/>
              </w:rPr>
            </w:pPr>
          </w:p>
        </w:tc>
        <w:tc>
          <w:tcPr>
            <w:tcW w:w="1864" w:type="dxa"/>
            <w:vAlign w:val="center"/>
          </w:tcPr>
          <w:p>
            <w:pPr>
              <w:spacing w:line="440" w:lineRule="exact"/>
              <w:rPr>
                <w:rFonts w:asciiTheme="majorEastAsia" w:hAnsiTheme="majorEastAsia" w:eastAsiaTheme="majorEastAsia"/>
                <w:color w:val="000000" w:themeColor="text1"/>
                <w:sz w:val="24"/>
                <w:highlight w:val="none"/>
              </w:rPr>
            </w:pPr>
          </w:p>
        </w:tc>
        <w:tc>
          <w:tcPr>
            <w:tcW w:w="1650" w:type="dxa"/>
            <w:vAlign w:val="center"/>
          </w:tcPr>
          <w:p>
            <w:pPr>
              <w:spacing w:line="440" w:lineRule="exact"/>
              <w:rPr>
                <w:rFonts w:asciiTheme="majorEastAsia" w:hAnsiTheme="majorEastAsia" w:eastAsiaTheme="majorEastAsia"/>
                <w:color w:val="000000" w:themeColor="text1"/>
                <w:sz w:val="24"/>
                <w:highlight w:val="none"/>
              </w:rPr>
            </w:pPr>
          </w:p>
        </w:tc>
        <w:tc>
          <w:tcPr>
            <w:tcW w:w="960" w:type="dxa"/>
            <w:vAlign w:val="center"/>
          </w:tcPr>
          <w:p>
            <w:pPr>
              <w:spacing w:line="440" w:lineRule="exact"/>
              <w:rPr>
                <w:rFonts w:asciiTheme="majorEastAsia" w:hAnsiTheme="majorEastAsia" w:eastAsiaTheme="majorEastAsia"/>
                <w:color w:val="000000" w:themeColor="text1"/>
                <w:sz w:val="24"/>
                <w:highlight w:val="none"/>
              </w:rPr>
            </w:pPr>
          </w:p>
        </w:tc>
        <w:tc>
          <w:tcPr>
            <w:tcW w:w="1129" w:type="dxa"/>
            <w:vAlign w:val="center"/>
          </w:tcPr>
          <w:p>
            <w:pPr>
              <w:spacing w:line="440" w:lineRule="exact"/>
              <w:rPr>
                <w:rFonts w:asciiTheme="majorEastAsia" w:hAnsiTheme="majorEastAsia" w:eastAsiaTheme="majorEastAsia"/>
                <w:color w:val="000000" w:themeColor="text1"/>
                <w:sz w:val="24"/>
                <w:highlight w:val="none"/>
              </w:rPr>
            </w:pPr>
          </w:p>
        </w:tc>
        <w:tc>
          <w:tcPr>
            <w:tcW w:w="1265" w:type="dxa"/>
            <w:vAlign w:val="center"/>
          </w:tcPr>
          <w:p>
            <w:pPr>
              <w:spacing w:line="440" w:lineRule="exact"/>
              <w:rPr>
                <w:rFonts w:asciiTheme="majorEastAsia" w:hAnsiTheme="majorEastAsia" w:eastAsiaTheme="majorEastAsia"/>
                <w:color w:val="000000" w:themeColor="text1"/>
                <w:sz w:val="24"/>
                <w:highlight w:val="none"/>
              </w:rPr>
            </w:pPr>
          </w:p>
        </w:tc>
        <w:tc>
          <w:tcPr>
            <w:tcW w:w="991" w:type="dxa"/>
            <w:vAlign w:val="center"/>
          </w:tcPr>
          <w:p>
            <w:pPr>
              <w:spacing w:line="440" w:lineRule="exact"/>
              <w:rPr>
                <w:rFonts w:asciiTheme="majorEastAsia" w:hAnsiTheme="majorEastAsia" w:eastAsiaTheme="majorEastAsia"/>
                <w:color w:val="000000" w:themeColor="text1"/>
                <w:sz w:val="24"/>
                <w:highlight w:val="none"/>
              </w:rPr>
            </w:pPr>
          </w:p>
        </w:tc>
        <w:tc>
          <w:tcPr>
            <w:tcW w:w="1127" w:type="dxa"/>
            <w:vAlign w:val="center"/>
          </w:tcPr>
          <w:p>
            <w:pPr>
              <w:spacing w:line="440" w:lineRule="exact"/>
              <w:rPr>
                <w:rFonts w:asciiTheme="majorEastAsia" w:hAnsiTheme="majorEastAsia" w:eastAsiaTheme="majorEastAsia"/>
                <w:color w:val="000000" w:themeColor="text1"/>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vAlign w:val="center"/>
          </w:tcPr>
          <w:p>
            <w:pPr>
              <w:spacing w:line="440" w:lineRule="exact"/>
              <w:rPr>
                <w:rFonts w:asciiTheme="majorEastAsia" w:hAnsiTheme="majorEastAsia" w:eastAsiaTheme="majorEastAsia"/>
                <w:color w:val="000000" w:themeColor="text1"/>
                <w:sz w:val="24"/>
                <w:highlight w:val="none"/>
              </w:rPr>
            </w:pPr>
          </w:p>
        </w:tc>
        <w:tc>
          <w:tcPr>
            <w:tcW w:w="1864" w:type="dxa"/>
            <w:vAlign w:val="center"/>
          </w:tcPr>
          <w:p>
            <w:pPr>
              <w:spacing w:line="440" w:lineRule="exact"/>
              <w:rPr>
                <w:rFonts w:asciiTheme="majorEastAsia" w:hAnsiTheme="majorEastAsia" w:eastAsiaTheme="majorEastAsia"/>
                <w:color w:val="000000" w:themeColor="text1"/>
                <w:sz w:val="24"/>
                <w:highlight w:val="none"/>
              </w:rPr>
            </w:pPr>
          </w:p>
        </w:tc>
        <w:tc>
          <w:tcPr>
            <w:tcW w:w="1650" w:type="dxa"/>
            <w:vAlign w:val="center"/>
          </w:tcPr>
          <w:p>
            <w:pPr>
              <w:spacing w:line="440" w:lineRule="exact"/>
              <w:rPr>
                <w:rFonts w:asciiTheme="majorEastAsia" w:hAnsiTheme="majorEastAsia" w:eastAsiaTheme="majorEastAsia"/>
                <w:color w:val="000000" w:themeColor="text1"/>
                <w:sz w:val="24"/>
                <w:highlight w:val="none"/>
              </w:rPr>
            </w:pPr>
          </w:p>
        </w:tc>
        <w:tc>
          <w:tcPr>
            <w:tcW w:w="960" w:type="dxa"/>
            <w:vAlign w:val="center"/>
          </w:tcPr>
          <w:p>
            <w:pPr>
              <w:spacing w:line="440" w:lineRule="exact"/>
              <w:rPr>
                <w:rFonts w:asciiTheme="majorEastAsia" w:hAnsiTheme="majorEastAsia" w:eastAsiaTheme="majorEastAsia"/>
                <w:color w:val="000000" w:themeColor="text1"/>
                <w:sz w:val="24"/>
                <w:highlight w:val="none"/>
              </w:rPr>
            </w:pPr>
          </w:p>
        </w:tc>
        <w:tc>
          <w:tcPr>
            <w:tcW w:w="1129" w:type="dxa"/>
            <w:vAlign w:val="center"/>
          </w:tcPr>
          <w:p>
            <w:pPr>
              <w:spacing w:line="440" w:lineRule="exact"/>
              <w:rPr>
                <w:rFonts w:asciiTheme="majorEastAsia" w:hAnsiTheme="majorEastAsia" w:eastAsiaTheme="majorEastAsia"/>
                <w:color w:val="000000" w:themeColor="text1"/>
                <w:sz w:val="24"/>
                <w:highlight w:val="none"/>
              </w:rPr>
            </w:pPr>
          </w:p>
        </w:tc>
        <w:tc>
          <w:tcPr>
            <w:tcW w:w="1265" w:type="dxa"/>
            <w:vAlign w:val="center"/>
          </w:tcPr>
          <w:p>
            <w:pPr>
              <w:spacing w:line="440" w:lineRule="exact"/>
              <w:rPr>
                <w:rFonts w:asciiTheme="majorEastAsia" w:hAnsiTheme="majorEastAsia" w:eastAsiaTheme="majorEastAsia"/>
                <w:color w:val="000000" w:themeColor="text1"/>
                <w:sz w:val="24"/>
                <w:highlight w:val="none"/>
              </w:rPr>
            </w:pPr>
          </w:p>
        </w:tc>
        <w:tc>
          <w:tcPr>
            <w:tcW w:w="991" w:type="dxa"/>
            <w:vAlign w:val="center"/>
          </w:tcPr>
          <w:p>
            <w:pPr>
              <w:spacing w:line="440" w:lineRule="exact"/>
              <w:rPr>
                <w:rFonts w:asciiTheme="majorEastAsia" w:hAnsiTheme="majorEastAsia" w:eastAsiaTheme="majorEastAsia"/>
                <w:color w:val="000000" w:themeColor="text1"/>
                <w:sz w:val="24"/>
                <w:highlight w:val="none"/>
              </w:rPr>
            </w:pPr>
          </w:p>
        </w:tc>
        <w:tc>
          <w:tcPr>
            <w:tcW w:w="1127" w:type="dxa"/>
            <w:vAlign w:val="center"/>
          </w:tcPr>
          <w:p>
            <w:pPr>
              <w:spacing w:line="440" w:lineRule="exact"/>
              <w:rPr>
                <w:rFonts w:asciiTheme="majorEastAsia" w:hAnsiTheme="majorEastAsia" w:eastAsiaTheme="majorEastAsia"/>
                <w:color w:val="000000" w:themeColor="text1"/>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vAlign w:val="center"/>
          </w:tcPr>
          <w:p>
            <w:pPr>
              <w:spacing w:line="440" w:lineRule="exact"/>
              <w:rPr>
                <w:rFonts w:asciiTheme="majorEastAsia" w:hAnsiTheme="majorEastAsia" w:eastAsiaTheme="majorEastAsia"/>
                <w:color w:val="000000" w:themeColor="text1"/>
                <w:sz w:val="24"/>
                <w:highlight w:val="none"/>
              </w:rPr>
            </w:pPr>
          </w:p>
        </w:tc>
        <w:tc>
          <w:tcPr>
            <w:tcW w:w="1864" w:type="dxa"/>
            <w:vAlign w:val="center"/>
          </w:tcPr>
          <w:p>
            <w:pPr>
              <w:spacing w:line="440" w:lineRule="exact"/>
              <w:rPr>
                <w:rFonts w:asciiTheme="majorEastAsia" w:hAnsiTheme="majorEastAsia" w:eastAsiaTheme="majorEastAsia"/>
                <w:color w:val="000000" w:themeColor="text1"/>
                <w:sz w:val="24"/>
                <w:highlight w:val="none"/>
              </w:rPr>
            </w:pPr>
          </w:p>
        </w:tc>
        <w:tc>
          <w:tcPr>
            <w:tcW w:w="1650" w:type="dxa"/>
            <w:vAlign w:val="center"/>
          </w:tcPr>
          <w:p>
            <w:pPr>
              <w:spacing w:line="440" w:lineRule="exact"/>
              <w:rPr>
                <w:rFonts w:asciiTheme="majorEastAsia" w:hAnsiTheme="majorEastAsia" w:eastAsiaTheme="majorEastAsia"/>
                <w:color w:val="000000" w:themeColor="text1"/>
                <w:sz w:val="24"/>
                <w:highlight w:val="none"/>
              </w:rPr>
            </w:pPr>
          </w:p>
        </w:tc>
        <w:tc>
          <w:tcPr>
            <w:tcW w:w="960" w:type="dxa"/>
            <w:vAlign w:val="center"/>
          </w:tcPr>
          <w:p>
            <w:pPr>
              <w:spacing w:line="440" w:lineRule="exact"/>
              <w:rPr>
                <w:rFonts w:asciiTheme="majorEastAsia" w:hAnsiTheme="majorEastAsia" w:eastAsiaTheme="majorEastAsia"/>
                <w:color w:val="000000" w:themeColor="text1"/>
                <w:sz w:val="24"/>
                <w:highlight w:val="none"/>
              </w:rPr>
            </w:pPr>
          </w:p>
        </w:tc>
        <w:tc>
          <w:tcPr>
            <w:tcW w:w="1129" w:type="dxa"/>
            <w:vAlign w:val="center"/>
          </w:tcPr>
          <w:p>
            <w:pPr>
              <w:spacing w:line="440" w:lineRule="exact"/>
              <w:rPr>
                <w:rFonts w:asciiTheme="majorEastAsia" w:hAnsiTheme="majorEastAsia" w:eastAsiaTheme="majorEastAsia"/>
                <w:color w:val="000000" w:themeColor="text1"/>
                <w:sz w:val="24"/>
                <w:highlight w:val="none"/>
              </w:rPr>
            </w:pPr>
          </w:p>
        </w:tc>
        <w:tc>
          <w:tcPr>
            <w:tcW w:w="1265" w:type="dxa"/>
            <w:vAlign w:val="center"/>
          </w:tcPr>
          <w:p>
            <w:pPr>
              <w:spacing w:line="440" w:lineRule="exact"/>
              <w:rPr>
                <w:rFonts w:asciiTheme="majorEastAsia" w:hAnsiTheme="majorEastAsia" w:eastAsiaTheme="majorEastAsia"/>
                <w:color w:val="000000" w:themeColor="text1"/>
                <w:sz w:val="24"/>
                <w:highlight w:val="none"/>
              </w:rPr>
            </w:pPr>
          </w:p>
        </w:tc>
        <w:tc>
          <w:tcPr>
            <w:tcW w:w="991" w:type="dxa"/>
            <w:vAlign w:val="center"/>
          </w:tcPr>
          <w:p>
            <w:pPr>
              <w:spacing w:line="440" w:lineRule="exact"/>
              <w:rPr>
                <w:rFonts w:asciiTheme="majorEastAsia" w:hAnsiTheme="majorEastAsia" w:eastAsiaTheme="majorEastAsia"/>
                <w:color w:val="000000" w:themeColor="text1"/>
                <w:sz w:val="24"/>
                <w:highlight w:val="none"/>
              </w:rPr>
            </w:pPr>
          </w:p>
        </w:tc>
        <w:tc>
          <w:tcPr>
            <w:tcW w:w="1127" w:type="dxa"/>
            <w:vAlign w:val="center"/>
          </w:tcPr>
          <w:p>
            <w:pPr>
              <w:spacing w:line="440" w:lineRule="exact"/>
              <w:rPr>
                <w:rFonts w:asciiTheme="majorEastAsia" w:hAnsiTheme="majorEastAsia" w:eastAsiaTheme="majorEastAsia"/>
                <w:color w:val="000000" w:themeColor="text1"/>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vAlign w:val="center"/>
          </w:tcPr>
          <w:p>
            <w:pPr>
              <w:spacing w:line="440" w:lineRule="exact"/>
              <w:rPr>
                <w:rFonts w:asciiTheme="majorEastAsia" w:hAnsiTheme="majorEastAsia" w:eastAsiaTheme="majorEastAsia"/>
                <w:color w:val="000000" w:themeColor="text1"/>
                <w:sz w:val="24"/>
                <w:highlight w:val="none"/>
              </w:rPr>
            </w:pPr>
          </w:p>
        </w:tc>
        <w:tc>
          <w:tcPr>
            <w:tcW w:w="1864" w:type="dxa"/>
            <w:vAlign w:val="center"/>
          </w:tcPr>
          <w:p>
            <w:pPr>
              <w:spacing w:line="440" w:lineRule="exact"/>
              <w:rPr>
                <w:rFonts w:asciiTheme="majorEastAsia" w:hAnsiTheme="majorEastAsia" w:eastAsiaTheme="majorEastAsia"/>
                <w:color w:val="000000" w:themeColor="text1"/>
                <w:sz w:val="24"/>
                <w:highlight w:val="none"/>
              </w:rPr>
            </w:pPr>
          </w:p>
        </w:tc>
        <w:tc>
          <w:tcPr>
            <w:tcW w:w="1650" w:type="dxa"/>
            <w:vAlign w:val="center"/>
          </w:tcPr>
          <w:p>
            <w:pPr>
              <w:spacing w:line="440" w:lineRule="exact"/>
              <w:rPr>
                <w:rFonts w:asciiTheme="majorEastAsia" w:hAnsiTheme="majorEastAsia" w:eastAsiaTheme="majorEastAsia"/>
                <w:color w:val="000000" w:themeColor="text1"/>
                <w:sz w:val="24"/>
                <w:highlight w:val="none"/>
              </w:rPr>
            </w:pPr>
          </w:p>
        </w:tc>
        <w:tc>
          <w:tcPr>
            <w:tcW w:w="960" w:type="dxa"/>
            <w:vAlign w:val="center"/>
          </w:tcPr>
          <w:p>
            <w:pPr>
              <w:spacing w:line="440" w:lineRule="exact"/>
              <w:rPr>
                <w:rFonts w:asciiTheme="majorEastAsia" w:hAnsiTheme="majorEastAsia" w:eastAsiaTheme="majorEastAsia"/>
                <w:color w:val="000000" w:themeColor="text1"/>
                <w:sz w:val="24"/>
                <w:highlight w:val="none"/>
              </w:rPr>
            </w:pPr>
          </w:p>
        </w:tc>
        <w:tc>
          <w:tcPr>
            <w:tcW w:w="1129" w:type="dxa"/>
            <w:vAlign w:val="center"/>
          </w:tcPr>
          <w:p>
            <w:pPr>
              <w:spacing w:line="440" w:lineRule="exact"/>
              <w:rPr>
                <w:rFonts w:asciiTheme="majorEastAsia" w:hAnsiTheme="majorEastAsia" w:eastAsiaTheme="majorEastAsia"/>
                <w:color w:val="000000" w:themeColor="text1"/>
                <w:sz w:val="24"/>
                <w:highlight w:val="none"/>
              </w:rPr>
            </w:pPr>
          </w:p>
        </w:tc>
        <w:tc>
          <w:tcPr>
            <w:tcW w:w="1265" w:type="dxa"/>
            <w:vAlign w:val="center"/>
          </w:tcPr>
          <w:p>
            <w:pPr>
              <w:spacing w:line="440" w:lineRule="exact"/>
              <w:rPr>
                <w:rFonts w:asciiTheme="majorEastAsia" w:hAnsiTheme="majorEastAsia" w:eastAsiaTheme="majorEastAsia"/>
                <w:color w:val="000000" w:themeColor="text1"/>
                <w:sz w:val="24"/>
                <w:highlight w:val="none"/>
              </w:rPr>
            </w:pPr>
          </w:p>
        </w:tc>
        <w:tc>
          <w:tcPr>
            <w:tcW w:w="991" w:type="dxa"/>
            <w:vAlign w:val="center"/>
          </w:tcPr>
          <w:p>
            <w:pPr>
              <w:spacing w:line="440" w:lineRule="exact"/>
              <w:rPr>
                <w:rFonts w:asciiTheme="majorEastAsia" w:hAnsiTheme="majorEastAsia" w:eastAsiaTheme="majorEastAsia"/>
                <w:color w:val="000000" w:themeColor="text1"/>
                <w:sz w:val="24"/>
                <w:highlight w:val="none"/>
              </w:rPr>
            </w:pPr>
          </w:p>
        </w:tc>
        <w:tc>
          <w:tcPr>
            <w:tcW w:w="1127" w:type="dxa"/>
            <w:vAlign w:val="center"/>
          </w:tcPr>
          <w:p>
            <w:pPr>
              <w:spacing w:line="440" w:lineRule="exact"/>
              <w:rPr>
                <w:rFonts w:asciiTheme="majorEastAsia" w:hAnsiTheme="majorEastAsia" w:eastAsiaTheme="majorEastAsia"/>
                <w:color w:val="000000" w:themeColor="text1"/>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vAlign w:val="center"/>
          </w:tcPr>
          <w:p>
            <w:pPr>
              <w:spacing w:line="440" w:lineRule="exact"/>
              <w:rPr>
                <w:rFonts w:asciiTheme="majorEastAsia" w:hAnsiTheme="majorEastAsia" w:eastAsiaTheme="majorEastAsia"/>
                <w:color w:val="000000" w:themeColor="text1"/>
                <w:sz w:val="24"/>
                <w:highlight w:val="none"/>
              </w:rPr>
            </w:pPr>
          </w:p>
        </w:tc>
        <w:tc>
          <w:tcPr>
            <w:tcW w:w="1864" w:type="dxa"/>
            <w:vAlign w:val="center"/>
          </w:tcPr>
          <w:p>
            <w:pPr>
              <w:spacing w:line="440" w:lineRule="exact"/>
              <w:rPr>
                <w:rFonts w:asciiTheme="majorEastAsia" w:hAnsiTheme="majorEastAsia" w:eastAsiaTheme="majorEastAsia"/>
                <w:color w:val="000000" w:themeColor="text1"/>
                <w:sz w:val="24"/>
                <w:highlight w:val="none"/>
              </w:rPr>
            </w:pPr>
          </w:p>
        </w:tc>
        <w:tc>
          <w:tcPr>
            <w:tcW w:w="1650" w:type="dxa"/>
            <w:vAlign w:val="center"/>
          </w:tcPr>
          <w:p>
            <w:pPr>
              <w:spacing w:line="440" w:lineRule="exact"/>
              <w:rPr>
                <w:rFonts w:asciiTheme="majorEastAsia" w:hAnsiTheme="majorEastAsia" w:eastAsiaTheme="majorEastAsia"/>
                <w:color w:val="000000" w:themeColor="text1"/>
                <w:sz w:val="24"/>
                <w:highlight w:val="none"/>
              </w:rPr>
            </w:pPr>
          </w:p>
        </w:tc>
        <w:tc>
          <w:tcPr>
            <w:tcW w:w="960" w:type="dxa"/>
            <w:vAlign w:val="center"/>
          </w:tcPr>
          <w:p>
            <w:pPr>
              <w:spacing w:line="440" w:lineRule="exact"/>
              <w:rPr>
                <w:rFonts w:asciiTheme="majorEastAsia" w:hAnsiTheme="majorEastAsia" w:eastAsiaTheme="majorEastAsia"/>
                <w:color w:val="000000" w:themeColor="text1"/>
                <w:sz w:val="24"/>
                <w:highlight w:val="none"/>
              </w:rPr>
            </w:pPr>
          </w:p>
        </w:tc>
        <w:tc>
          <w:tcPr>
            <w:tcW w:w="1129" w:type="dxa"/>
            <w:vAlign w:val="center"/>
          </w:tcPr>
          <w:p>
            <w:pPr>
              <w:spacing w:line="440" w:lineRule="exact"/>
              <w:rPr>
                <w:rFonts w:asciiTheme="majorEastAsia" w:hAnsiTheme="majorEastAsia" w:eastAsiaTheme="majorEastAsia"/>
                <w:color w:val="000000" w:themeColor="text1"/>
                <w:sz w:val="24"/>
                <w:highlight w:val="none"/>
              </w:rPr>
            </w:pPr>
          </w:p>
        </w:tc>
        <w:tc>
          <w:tcPr>
            <w:tcW w:w="1265" w:type="dxa"/>
            <w:vAlign w:val="center"/>
          </w:tcPr>
          <w:p>
            <w:pPr>
              <w:spacing w:line="440" w:lineRule="exact"/>
              <w:rPr>
                <w:rFonts w:asciiTheme="majorEastAsia" w:hAnsiTheme="majorEastAsia" w:eastAsiaTheme="majorEastAsia"/>
                <w:color w:val="000000" w:themeColor="text1"/>
                <w:sz w:val="24"/>
                <w:highlight w:val="none"/>
              </w:rPr>
            </w:pPr>
          </w:p>
        </w:tc>
        <w:tc>
          <w:tcPr>
            <w:tcW w:w="991" w:type="dxa"/>
            <w:vAlign w:val="center"/>
          </w:tcPr>
          <w:p>
            <w:pPr>
              <w:spacing w:line="440" w:lineRule="exact"/>
              <w:rPr>
                <w:rFonts w:asciiTheme="majorEastAsia" w:hAnsiTheme="majorEastAsia" w:eastAsiaTheme="majorEastAsia"/>
                <w:color w:val="000000" w:themeColor="text1"/>
                <w:sz w:val="24"/>
                <w:highlight w:val="none"/>
              </w:rPr>
            </w:pPr>
          </w:p>
        </w:tc>
        <w:tc>
          <w:tcPr>
            <w:tcW w:w="1127" w:type="dxa"/>
            <w:vAlign w:val="center"/>
          </w:tcPr>
          <w:p>
            <w:pPr>
              <w:spacing w:line="440" w:lineRule="exact"/>
              <w:rPr>
                <w:rFonts w:asciiTheme="majorEastAsia" w:hAnsiTheme="majorEastAsia" w:eastAsiaTheme="majorEastAsia"/>
                <w:color w:val="000000" w:themeColor="text1"/>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68" w:type="dxa"/>
            <w:vAlign w:val="center"/>
          </w:tcPr>
          <w:p>
            <w:pPr>
              <w:spacing w:line="440" w:lineRule="exact"/>
              <w:rPr>
                <w:rFonts w:asciiTheme="majorEastAsia" w:hAnsiTheme="majorEastAsia" w:eastAsiaTheme="majorEastAsia"/>
                <w:color w:val="000000" w:themeColor="text1"/>
                <w:sz w:val="24"/>
                <w:highlight w:val="none"/>
              </w:rPr>
            </w:pPr>
          </w:p>
        </w:tc>
        <w:tc>
          <w:tcPr>
            <w:tcW w:w="1864" w:type="dxa"/>
            <w:vAlign w:val="center"/>
          </w:tcPr>
          <w:p>
            <w:pPr>
              <w:spacing w:line="440" w:lineRule="exact"/>
              <w:rPr>
                <w:rFonts w:asciiTheme="majorEastAsia" w:hAnsiTheme="majorEastAsia" w:eastAsiaTheme="majorEastAsia"/>
                <w:color w:val="000000" w:themeColor="text1"/>
                <w:sz w:val="24"/>
                <w:highlight w:val="none"/>
              </w:rPr>
            </w:pPr>
          </w:p>
        </w:tc>
        <w:tc>
          <w:tcPr>
            <w:tcW w:w="1650" w:type="dxa"/>
            <w:vAlign w:val="center"/>
          </w:tcPr>
          <w:p>
            <w:pPr>
              <w:spacing w:line="440" w:lineRule="exact"/>
              <w:rPr>
                <w:rFonts w:asciiTheme="majorEastAsia" w:hAnsiTheme="majorEastAsia" w:eastAsiaTheme="majorEastAsia"/>
                <w:color w:val="000000" w:themeColor="text1"/>
                <w:sz w:val="24"/>
                <w:highlight w:val="none"/>
              </w:rPr>
            </w:pPr>
          </w:p>
        </w:tc>
        <w:tc>
          <w:tcPr>
            <w:tcW w:w="960" w:type="dxa"/>
            <w:vAlign w:val="center"/>
          </w:tcPr>
          <w:p>
            <w:pPr>
              <w:spacing w:line="440" w:lineRule="exact"/>
              <w:rPr>
                <w:rFonts w:asciiTheme="majorEastAsia" w:hAnsiTheme="majorEastAsia" w:eastAsiaTheme="majorEastAsia"/>
                <w:color w:val="000000" w:themeColor="text1"/>
                <w:sz w:val="24"/>
                <w:highlight w:val="none"/>
              </w:rPr>
            </w:pPr>
          </w:p>
        </w:tc>
        <w:tc>
          <w:tcPr>
            <w:tcW w:w="1129" w:type="dxa"/>
            <w:vAlign w:val="center"/>
          </w:tcPr>
          <w:p>
            <w:pPr>
              <w:spacing w:line="440" w:lineRule="exact"/>
              <w:rPr>
                <w:rFonts w:asciiTheme="majorEastAsia" w:hAnsiTheme="majorEastAsia" w:eastAsiaTheme="majorEastAsia"/>
                <w:color w:val="000000" w:themeColor="text1"/>
                <w:sz w:val="24"/>
                <w:highlight w:val="none"/>
              </w:rPr>
            </w:pPr>
          </w:p>
        </w:tc>
        <w:tc>
          <w:tcPr>
            <w:tcW w:w="1265" w:type="dxa"/>
            <w:vAlign w:val="center"/>
          </w:tcPr>
          <w:p>
            <w:pPr>
              <w:spacing w:line="440" w:lineRule="exact"/>
              <w:rPr>
                <w:rFonts w:asciiTheme="majorEastAsia" w:hAnsiTheme="majorEastAsia" w:eastAsiaTheme="majorEastAsia"/>
                <w:color w:val="000000" w:themeColor="text1"/>
                <w:sz w:val="24"/>
                <w:highlight w:val="none"/>
              </w:rPr>
            </w:pPr>
          </w:p>
        </w:tc>
        <w:tc>
          <w:tcPr>
            <w:tcW w:w="991" w:type="dxa"/>
            <w:vAlign w:val="center"/>
          </w:tcPr>
          <w:p>
            <w:pPr>
              <w:spacing w:line="440" w:lineRule="exact"/>
              <w:rPr>
                <w:rFonts w:asciiTheme="majorEastAsia" w:hAnsiTheme="majorEastAsia" w:eastAsiaTheme="majorEastAsia"/>
                <w:color w:val="000000" w:themeColor="text1"/>
                <w:sz w:val="24"/>
                <w:highlight w:val="none"/>
              </w:rPr>
            </w:pPr>
          </w:p>
        </w:tc>
        <w:tc>
          <w:tcPr>
            <w:tcW w:w="1127" w:type="dxa"/>
            <w:vAlign w:val="center"/>
          </w:tcPr>
          <w:p>
            <w:pPr>
              <w:spacing w:line="440" w:lineRule="exact"/>
              <w:rPr>
                <w:rFonts w:asciiTheme="majorEastAsia" w:hAnsiTheme="majorEastAsia" w:eastAsiaTheme="majorEastAsia"/>
                <w:color w:val="000000" w:themeColor="text1"/>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68" w:type="dxa"/>
            <w:vAlign w:val="center"/>
          </w:tcPr>
          <w:p>
            <w:pPr>
              <w:spacing w:line="440" w:lineRule="exact"/>
              <w:rPr>
                <w:rFonts w:asciiTheme="majorEastAsia" w:hAnsiTheme="majorEastAsia" w:eastAsiaTheme="majorEastAsia"/>
                <w:color w:val="000000" w:themeColor="text1"/>
                <w:sz w:val="24"/>
                <w:highlight w:val="none"/>
              </w:rPr>
            </w:pPr>
          </w:p>
        </w:tc>
        <w:tc>
          <w:tcPr>
            <w:tcW w:w="1864" w:type="dxa"/>
            <w:vAlign w:val="center"/>
          </w:tcPr>
          <w:p>
            <w:pPr>
              <w:spacing w:line="440" w:lineRule="exact"/>
              <w:rPr>
                <w:rFonts w:asciiTheme="majorEastAsia" w:hAnsiTheme="majorEastAsia" w:eastAsiaTheme="majorEastAsia"/>
                <w:color w:val="000000" w:themeColor="text1"/>
                <w:sz w:val="24"/>
                <w:highlight w:val="none"/>
              </w:rPr>
            </w:pPr>
          </w:p>
        </w:tc>
        <w:tc>
          <w:tcPr>
            <w:tcW w:w="1650" w:type="dxa"/>
            <w:vAlign w:val="center"/>
          </w:tcPr>
          <w:p>
            <w:pPr>
              <w:spacing w:line="440" w:lineRule="exact"/>
              <w:rPr>
                <w:rFonts w:asciiTheme="majorEastAsia" w:hAnsiTheme="majorEastAsia" w:eastAsiaTheme="majorEastAsia"/>
                <w:color w:val="000000" w:themeColor="text1"/>
                <w:sz w:val="24"/>
                <w:highlight w:val="none"/>
              </w:rPr>
            </w:pPr>
          </w:p>
        </w:tc>
        <w:tc>
          <w:tcPr>
            <w:tcW w:w="960" w:type="dxa"/>
            <w:vAlign w:val="center"/>
          </w:tcPr>
          <w:p>
            <w:pPr>
              <w:spacing w:line="440" w:lineRule="exact"/>
              <w:rPr>
                <w:rFonts w:asciiTheme="majorEastAsia" w:hAnsiTheme="majorEastAsia" w:eastAsiaTheme="majorEastAsia"/>
                <w:color w:val="000000" w:themeColor="text1"/>
                <w:sz w:val="24"/>
                <w:highlight w:val="none"/>
              </w:rPr>
            </w:pPr>
          </w:p>
        </w:tc>
        <w:tc>
          <w:tcPr>
            <w:tcW w:w="1129" w:type="dxa"/>
            <w:vAlign w:val="center"/>
          </w:tcPr>
          <w:p>
            <w:pPr>
              <w:spacing w:line="440" w:lineRule="exact"/>
              <w:rPr>
                <w:rFonts w:asciiTheme="majorEastAsia" w:hAnsiTheme="majorEastAsia" w:eastAsiaTheme="majorEastAsia"/>
                <w:color w:val="000000" w:themeColor="text1"/>
                <w:sz w:val="24"/>
                <w:highlight w:val="none"/>
              </w:rPr>
            </w:pPr>
          </w:p>
        </w:tc>
        <w:tc>
          <w:tcPr>
            <w:tcW w:w="1265" w:type="dxa"/>
            <w:vAlign w:val="center"/>
          </w:tcPr>
          <w:p>
            <w:pPr>
              <w:spacing w:line="440" w:lineRule="exact"/>
              <w:rPr>
                <w:rFonts w:asciiTheme="majorEastAsia" w:hAnsiTheme="majorEastAsia" w:eastAsiaTheme="majorEastAsia"/>
                <w:color w:val="000000" w:themeColor="text1"/>
                <w:sz w:val="24"/>
                <w:highlight w:val="none"/>
              </w:rPr>
            </w:pPr>
          </w:p>
        </w:tc>
        <w:tc>
          <w:tcPr>
            <w:tcW w:w="991" w:type="dxa"/>
            <w:vAlign w:val="center"/>
          </w:tcPr>
          <w:p>
            <w:pPr>
              <w:spacing w:line="440" w:lineRule="exact"/>
              <w:rPr>
                <w:rFonts w:asciiTheme="majorEastAsia" w:hAnsiTheme="majorEastAsia" w:eastAsiaTheme="majorEastAsia"/>
                <w:color w:val="000000" w:themeColor="text1"/>
                <w:sz w:val="24"/>
                <w:highlight w:val="none"/>
              </w:rPr>
            </w:pPr>
          </w:p>
        </w:tc>
        <w:tc>
          <w:tcPr>
            <w:tcW w:w="1127" w:type="dxa"/>
            <w:vAlign w:val="center"/>
          </w:tcPr>
          <w:p>
            <w:pPr>
              <w:spacing w:line="440" w:lineRule="exact"/>
              <w:rPr>
                <w:rFonts w:asciiTheme="majorEastAsia" w:hAnsiTheme="majorEastAsia" w:eastAsiaTheme="majorEastAsia"/>
                <w:color w:val="000000" w:themeColor="text1"/>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68" w:type="dxa"/>
            <w:vAlign w:val="center"/>
          </w:tcPr>
          <w:p>
            <w:pPr>
              <w:spacing w:line="440" w:lineRule="exact"/>
              <w:rPr>
                <w:rFonts w:asciiTheme="majorEastAsia" w:hAnsiTheme="majorEastAsia" w:eastAsiaTheme="majorEastAsia"/>
                <w:color w:val="000000" w:themeColor="text1"/>
                <w:sz w:val="24"/>
                <w:highlight w:val="none"/>
              </w:rPr>
            </w:pPr>
          </w:p>
        </w:tc>
        <w:tc>
          <w:tcPr>
            <w:tcW w:w="1864" w:type="dxa"/>
            <w:vAlign w:val="center"/>
          </w:tcPr>
          <w:p>
            <w:pPr>
              <w:spacing w:line="440" w:lineRule="exact"/>
              <w:rPr>
                <w:rFonts w:asciiTheme="majorEastAsia" w:hAnsiTheme="majorEastAsia" w:eastAsiaTheme="majorEastAsia"/>
                <w:color w:val="000000" w:themeColor="text1"/>
                <w:sz w:val="24"/>
                <w:highlight w:val="none"/>
              </w:rPr>
            </w:pPr>
          </w:p>
        </w:tc>
        <w:tc>
          <w:tcPr>
            <w:tcW w:w="1650" w:type="dxa"/>
            <w:vAlign w:val="center"/>
          </w:tcPr>
          <w:p>
            <w:pPr>
              <w:spacing w:line="440" w:lineRule="exact"/>
              <w:rPr>
                <w:rFonts w:asciiTheme="majorEastAsia" w:hAnsiTheme="majorEastAsia" w:eastAsiaTheme="majorEastAsia"/>
                <w:color w:val="000000" w:themeColor="text1"/>
                <w:sz w:val="24"/>
                <w:highlight w:val="none"/>
              </w:rPr>
            </w:pPr>
          </w:p>
        </w:tc>
        <w:tc>
          <w:tcPr>
            <w:tcW w:w="960" w:type="dxa"/>
            <w:vAlign w:val="center"/>
          </w:tcPr>
          <w:p>
            <w:pPr>
              <w:spacing w:line="440" w:lineRule="exact"/>
              <w:rPr>
                <w:rFonts w:asciiTheme="majorEastAsia" w:hAnsiTheme="majorEastAsia" w:eastAsiaTheme="majorEastAsia"/>
                <w:color w:val="000000" w:themeColor="text1"/>
                <w:sz w:val="24"/>
                <w:highlight w:val="none"/>
              </w:rPr>
            </w:pPr>
          </w:p>
        </w:tc>
        <w:tc>
          <w:tcPr>
            <w:tcW w:w="1129" w:type="dxa"/>
            <w:vAlign w:val="center"/>
          </w:tcPr>
          <w:p>
            <w:pPr>
              <w:spacing w:line="440" w:lineRule="exact"/>
              <w:rPr>
                <w:rFonts w:asciiTheme="majorEastAsia" w:hAnsiTheme="majorEastAsia" w:eastAsiaTheme="majorEastAsia"/>
                <w:color w:val="000000" w:themeColor="text1"/>
                <w:sz w:val="24"/>
                <w:highlight w:val="none"/>
              </w:rPr>
            </w:pPr>
          </w:p>
        </w:tc>
        <w:tc>
          <w:tcPr>
            <w:tcW w:w="1265" w:type="dxa"/>
            <w:vAlign w:val="center"/>
          </w:tcPr>
          <w:p>
            <w:pPr>
              <w:spacing w:line="440" w:lineRule="exact"/>
              <w:rPr>
                <w:rFonts w:asciiTheme="majorEastAsia" w:hAnsiTheme="majorEastAsia" w:eastAsiaTheme="majorEastAsia"/>
                <w:color w:val="000000" w:themeColor="text1"/>
                <w:sz w:val="24"/>
                <w:highlight w:val="none"/>
              </w:rPr>
            </w:pPr>
          </w:p>
        </w:tc>
        <w:tc>
          <w:tcPr>
            <w:tcW w:w="991" w:type="dxa"/>
            <w:vAlign w:val="center"/>
          </w:tcPr>
          <w:p>
            <w:pPr>
              <w:spacing w:line="440" w:lineRule="exact"/>
              <w:rPr>
                <w:rFonts w:asciiTheme="majorEastAsia" w:hAnsiTheme="majorEastAsia" w:eastAsiaTheme="majorEastAsia"/>
                <w:color w:val="000000" w:themeColor="text1"/>
                <w:sz w:val="24"/>
                <w:highlight w:val="none"/>
              </w:rPr>
            </w:pPr>
          </w:p>
        </w:tc>
        <w:tc>
          <w:tcPr>
            <w:tcW w:w="1127" w:type="dxa"/>
            <w:vAlign w:val="center"/>
          </w:tcPr>
          <w:p>
            <w:pPr>
              <w:spacing w:line="440" w:lineRule="exact"/>
              <w:rPr>
                <w:rFonts w:asciiTheme="majorEastAsia" w:hAnsiTheme="majorEastAsia" w:eastAsiaTheme="majorEastAsia"/>
                <w:color w:val="000000" w:themeColor="text1"/>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68" w:type="dxa"/>
            <w:vAlign w:val="center"/>
          </w:tcPr>
          <w:p>
            <w:pPr>
              <w:spacing w:line="440" w:lineRule="exact"/>
              <w:rPr>
                <w:rFonts w:asciiTheme="majorEastAsia" w:hAnsiTheme="majorEastAsia" w:eastAsiaTheme="majorEastAsia"/>
                <w:color w:val="000000" w:themeColor="text1"/>
                <w:sz w:val="24"/>
                <w:highlight w:val="none"/>
              </w:rPr>
            </w:pPr>
          </w:p>
        </w:tc>
        <w:tc>
          <w:tcPr>
            <w:tcW w:w="1864" w:type="dxa"/>
            <w:vAlign w:val="center"/>
          </w:tcPr>
          <w:p>
            <w:pPr>
              <w:spacing w:line="440" w:lineRule="exact"/>
              <w:rPr>
                <w:rFonts w:asciiTheme="majorEastAsia" w:hAnsiTheme="majorEastAsia" w:eastAsiaTheme="majorEastAsia"/>
                <w:color w:val="000000" w:themeColor="text1"/>
                <w:sz w:val="24"/>
                <w:highlight w:val="none"/>
              </w:rPr>
            </w:pPr>
          </w:p>
        </w:tc>
        <w:tc>
          <w:tcPr>
            <w:tcW w:w="1650" w:type="dxa"/>
            <w:vAlign w:val="center"/>
          </w:tcPr>
          <w:p>
            <w:pPr>
              <w:spacing w:line="440" w:lineRule="exact"/>
              <w:rPr>
                <w:rFonts w:asciiTheme="majorEastAsia" w:hAnsiTheme="majorEastAsia" w:eastAsiaTheme="majorEastAsia"/>
                <w:color w:val="000000" w:themeColor="text1"/>
                <w:sz w:val="24"/>
                <w:highlight w:val="none"/>
              </w:rPr>
            </w:pPr>
          </w:p>
        </w:tc>
        <w:tc>
          <w:tcPr>
            <w:tcW w:w="960" w:type="dxa"/>
            <w:vAlign w:val="center"/>
          </w:tcPr>
          <w:p>
            <w:pPr>
              <w:spacing w:line="440" w:lineRule="exact"/>
              <w:rPr>
                <w:rFonts w:asciiTheme="majorEastAsia" w:hAnsiTheme="majorEastAsia" w:eastAsiaTheme="majorEastAsia"/>
                <w:color w:val="000000" w:themeColor="text1"/>
                <w:sz w:val="24"/>
                <w:highlight w:val="none"/>
              </w:rPr>
            </w:pPr>
          </w:p>
        </w:tc>
        <w:tc>
          <w:tcPr>
            <w:tcW w:w="1129" w:type="dxa"/>
            <w:vAlign w:val="center"/>
          </w:tcPr>
          <w:p>
            <w:pPr>
              <w:spacing w:line="440" w:lineRule="exact"/>
              <w:rPr>
                <w:rFonts w:asciiTheme="majorEastAsia" w:hAnsiTheme="majorEastAsia" w:eastAsiaTheme="majorEastAsia"/>
                <w:color w:val="000000" w:themeColor="text1"/>
                <w:sz w:val="24"/>
                <w:highlight w:val="none"/>
              </w:rPr>
            </w:pPr>
          </w:p>
        </w:tc>
        <w:tc>
          <w:tcPr>
            <w:tcW w:w="1265" w:type="dxa"/>
            <w:vAlign w:val="center"/>
          </w:tcPr>
          <w:p>
            <w:pPr>
              <w:spacing w:line="440" w:lineRule="exact"/>
              <w:rPr>
                <w:rFonts w:asciiTheme="majorEastAsia" w:hAnsiTheme="majorEastAsia" w:eastAsiaTheme="majorEastAsia"/>
                <w:color w:val="000000" w:themeColor="text1"/>
                <w:sz w:val="24"/>
                <w:highlight w:val="none"/>
              </w:rPr>
            </w:pPr>
          </w:p>
        </w:tc>
        <w:tc>
          <w:tcPr>
            <w:tcW w:w="991" w:type="dxa"/>
            <w:vAlign w:val="center"/>
          </w:tcPr>
          <w:p>
            <w:pPr>
              <w:spacing w:line="440" w:lineRule="exact"/>
              <w:rPr>
                <w:rFonts w:asciiTheme="majorEastAsia" w:hAnsiTheme="majorEastAsia" w:eastAsiaTheme="majorEastAsia"/>
                <w:color w:val="000000" w:themeColor="text1"/>
                <w:sz w:val="24"/>
                <w:highlight w:val="none"/>
              </w:rPr>
            </w:pPr>
          </w:p>
        </w:tc>
        <w:tc>
          <w:tcPr>
            <w:tcW w:w="1127" w:type="dxa"/>
            <w:vAlign w:val="center"/>
          </w:tcPr>
          <w:p>
            <w:pPr>
              <w:spacing w:line="440" w:lineRule="exact"/>
              <w:rPr>
                <w:rFonts w:asciiTheme="majorEastAsia" w:hAnsiTheme="majorEastAsia" w:eastAsiaTheme="majorEastAsia"/>
                <w:color w:val="000000" w:themeColor="text1"/>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2" w:type="dxa"/>
            <w:gridSpan w:val="2"/>
            <w:vAlign w:val="center"/>
          </w:tcPr>
          <w:p>
            <w:pPr>
              <w:spacing w:line="440" w:lineRule="exact"/>
              <w:rPr>
                <w:rFonts w:asciiTheme="majorEastAsia" w:hAnsiTheme="majorEastAsia" w:eastAsiaTheme="majorEastAsia"/>
                <w:color w:val="000000" w:themeColor="text1"/>
                <w:sz w:val="24"/>
                <w:highlight w:val="none"/>
              </w:rPr>
            </w:pPr>
            <w:r>
              <w:rPr>
                <w:rFonts w:hint="eastAsia" w:asciiTheme="majorEastAsia" w:hAnsiTheme="majorEastAsia" w:eastAsiaTheme="majorEastAsia"/>
                <w:color w:val="000000" w:themeColor="text1"/>
                <w:sz w:val="24"/>
                <w:highlight w:val="none"/>
              </w:rPr>
              <w:t>合计金额（小写）</w:t>
            </w:r>
          </w:p>
        </w:tc>
        <w:tc>
          <w:tcPr>
            <w:tcW w:w="7122" w:type="dxa"/>
            <w:gridSpan w:val="6"/>
            <w:vAlign w:val="center"/>
          </w:tcPr>
          <w:p>
            <w:pPr>
              <w:spacing w:line="440" w:lineRule="exact"/>
              <w:rPr>
                <w:rFonts w:asciiTheme="majorEastAsia" w:hAnsiTheme="majorEastAsia" w:eastAsiaTheme="majorEastAsia"/>
                <w:color w:val="000000" w:themeColor="text1"/>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2" w:type="dxa"/>
            <w:gridSpan w:val="2"/>
            <w:vAlign w:val="center"/>
          </w:tcPr>
          <w:p>
            <w:pPr>
              <w:spacing w:line="440" w:lineRule="exact"/>
              <w:rPr>
                <w:rFonts w:asciiTheme="majorEastAsia" w:hAnsiTheme="majorEastAsia" w:eastAsiaTheme="majorEastAsia"/>
                <w:color w:val="000000" w:themeColor="text1"/>
                <w:sz w:val="24"/>
                <w:highlight w:val="none"/>
              </w:rPr>
            </w:pPr>
            <w:r>
              <w:rPr>
                <w:rFonts w:hint="eastAsia" w:asciiTheme="majorEastAsia" w:hAnsiTheme="majorEastAsia" w:eastAsiaTheme="majorEastAsia"/>
                <w:color w:val="000000" w:themeColor="text1"/>
                <w:sz w:val="24"/>
                <w:highlight w:val="none"/>
              </w:rPr>
              <w:t>合计金额（大写）：</w:t>
            </w:r>
          </w:p>
        </w:tc>
        <w:tc>
          <w:tcPr>
            <w:tcW w:w="7122" w:type="dxa"/>
            <w:gridSpan w:val="6"/>
            <w:vAlign w:val="center"/>
          </w:tcPr>
          <w:p>
            <w:pPr>
              <w:spacing w:line="440" w:lineRule="exact"/>
              <w:rPr>
                <w:rFonts w:asciiTheme="majorEastAsia" w:hAnsiTheme="majorEastAsia" w:eastAsiaTheme="majorEastAsia"/>
                <w:color w:val="000000" w:themeColor="text1"/>
                <w:sz w:val="24"/>
                <w:highlight w:val="none"/>
              </w:rPr>
            </w:pPr>
          </w:p>
        </w:tc>
      </w:tr>
    </w:tbl>
    <w:p>
      <w:pPr>
        <w:spacing w:line="440" w:lineRule="exact"/>
        <w:rPr>
          <w:rFonts w:asciiTheme="majorEastAsia" w:hAnsiTheme="majorEastAsia" w:eastAsiaTheme="majorEastAsia"/>
          <w:bCs/>
          <w:color w:val="000000" w:themeColor="text1"/>
          <w:sz w:val="24"/>
          <w:highlight w:val="none"/>
        </w:rPr>
      </w:pPr>
      <w:r>
        <w:rPr>
          <w:rFonts w:hint="eastAsia" w:asciiTheme="majorEastAsia" w:hAnsiTheme="majorEastAsia" w:eastAsiaTheme="majorEastAsia"/>
          <w:bCs/>
          <w:color w:val="000000" w:themeColor="text1"/>
          <w:sz w:val="24"/>
          <w:highlight w:val="none"/>
        </w:rPr>
        <w:t>注：</w:t>
      </w:r>
      <w:r>
        <w:rPr>
          <w:rFonts w:asciiTheme="majorEastAsia" w:hAnsiTheme="majorEastAsia" w:eastAsiaTheme="majorEastAsia"/>
          <w:bCs/>
          <w:color w:val="000000" w:themeColor="text1"/>
          <w:sz w:val="24"/>
          <w:highlight w:val="none"/>
        </w:rPr>
        <w:t>1</w:t>
      </w:r>
      <w:r>
        <w:rPr>
          <w:rFonts w:hint="eastAsia" w:asciiTheme="majorEastAsia" w:hAnsiTheme="majorEastAsia" w:eastAsiaTheme="majorEastAsia"/>
          <w:bCs/>
          <w:color w:val="000000" w:themeColor="text1"/>
          <w:sz w:val="24"/>
          <w:highlight w:val="none"/>
        </w:rPr>
        <w:t>、合计金额应为各分项价格之和。</w:t>
      </w:r>
    </w:p>
    <w:p>
      <w:pPr>
        <w:spacing w:line="440" w:lineRule="exact"/>
        <w:ind w:firstLine="470" w:firstLineChars="196"/>
        <w:rPr>
          <w:rFonts w:asciiTheme="majorEastAsia" w:hAnsiTheme="majorEastAsia" w:eastAsiaTheme="majorEastAsia"/>
          <w:bCs/>
          <w:color w:val="000000" w:themeColor="text1"/>
          <w:sz w:val="24"/>
          <w:highlight w:val="none"/>
        </w:rPr>
      </w:pPr>
      <w:r>
        <w:rPr>
          <w:rFonts w:asciiTheme="majorEastAsia" w:hAnsiTheme="majorEastAsia" w:eastAsiaTheme="majorEastAsia"/>
          <w:bCs/>
          <w:color w:val="000000" w:themeColor="text1"/>
          <w:sz w:val="24"/>
          <w:highlight w:val="none"/>
        </w:rPr>
        <w:t>2</w:t>
      </w:r>
      <w:r>
        <w:rPr>
          <w:rFonts w:hint="eastAsia" w:asciiTheme="majorEastAsia" w:hAnsiTheme="majorEastAsia" w:eastAsiaTheme="majorEastAsia"/>
          <w:bCs/>
          <w:color w:val="000000" w:themeColor="text1"/>
          <w:sz w:val="24"/>
          <w:highlight w:val="none"/>
        </w:rPr>
        <w:t>、请各投标人根据投标方案，在本表中详细写明所有产品型号规格、主要技术参数、数量、综合单价、总价及品牌和产地。</w:t>
      </w:r>
    </w:p>
    <w:p>
      <w:pPr>
        <w:spacing w:line="440" w:lineRule="exact"/>
        <w:ind w:firstLine="470" w:firstLineChars="196"/>
        <w:rPr>
          <w:rFonts w:asciiTheme="majorEastAsia" w:hAnsiTheme="majorEastAsia" w:eastAsiaTheme="majorEastAsia"/>
          <w:bCs/>
          <w:color w:val="000000" w:themeColor="text1"/>
          <w:sz w:val="24"/>
          <w:highlight w:val="none"/>
        </w:rPr>
      </w:pPr>
      <w:r>
        <w:rPr>
          <w:rFonts w:asciiTheme="majorEastAsia" w:hAnsiTheme="majorEastAsia" w:eastAsiaTheme="majorEastAsia"/>
          <w:bCs/>
          <w:color w:val="000000" w:themeColor="text1"/>
          <w:sz w:val="24"/>
          <w:highlight w:val="none"/>
        </w:rPr>
        <w:t>3</w:t>
      </w:r>
      <w:r>
        <w:rPr>
          <w:rFonts w:hint="eastAsia" w:asciiTheme="majorEastAsia" w:hAnsiTheme="majorEastAsia" w:eastAsiaTheme="majorEastAsia"/>
          <w:bCs/>
          <w:color w:val="000000" w:themeColor="text1"/>
          <w:sz w:val="24"/>
          <w:highlight w:val="none"/>
        </w:rPr>
        <w:t>、综合单价必须包括货物、安装、调试、技术支持、运输、保险、售后服务、培训及其它必需服务的报价。</w:t>
      </w:r>
    </w:p>
    <w:p>
      <w:pPr>
        <w:spacing w:line="480" w:lineRule="exact"/>
        <w:ind w:firstLine="480" w:firstLineChars="200"/>
        <w:rPr>
          <w:rFonts w:cs="仿宋" w:asciiTheme="majorEastAsia" w:hAnsiTheme="majorEastAsia" w:eastAsiaTheme="majorEastAsia"/>
          <w:color w:val="000000" w:themeColor="text1"/>
          <w:kern w:val="0"/>
          <w:sz w:val="24"/>
          <w:highlight w:val="none"/>
        </w:rPr>
      </w:pPr>
    </w:p>
    <w:p>
      <w:pPr>
        <w:pStyle w:val="3"/>
        <w:tabs>
          <w:tab w:val="left" w:pos="8227"/>
        </w:tabs>
        <w:kinsoku w:val="0"/>
        <w:overflowPunct w:val="0"/>
        <w:spacing w:line="381" w:lineRule="auto"/>
        <w:ind w:left="4027" w:right="118"/>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供应商：</w:t>
      </w:r>
      <w:r>
        <w:rPr>
          <w:rFonts w:asciiTheme="majorEastAsia" w:hAnsiTheme="majorEastAsia" w:eastAsiaTheme="majorEastAsia"/>
          <w:color w:val="000000" w:themeColor="text1"/>
          <w:highlight w:val="none"/>
          <w:u w:val="single"/>
        </w:rPr>
        <w:tab/>
      </w:r>
      <w:r>
        <w:rPr>
          <w:rFonts w:hint="eastAsia" w:asciiTheme="majorEastAsia" w:hAnsiTheme="majorEastAsia" w:eastAsiaTheme="majorEastAsia"/>
          <w:color w:val="000000" w:themeColor="text1"/>
          <w:w w:val="95"/>
          <w:highlight w:val="none"/>
        </w:rPr>
        <w:t>（盖章）</w:t>
      </w:r>
    </w:p>
    <w:p>
      <w:pPr>
        <w:pStyle w:val="3"/>
        <w:tabs>
          <w:tab w:val="left" w:pos="8227"/>
        </w:tabs>
        <w:kinsoku w:val="0"/>
        <w:overflowPunct w:val="0"/>
        <w:spacing w:line="381" w:lineRule="auto"/>
        <w:ind w:left="4027" w:right="118"/>
        <w:rPr>
          <w:rFonts w:asciiTheme="majorEastAsia" w:hAnsiTheme="majorEastAsia" w:eastAsiaTheme="majorEastAsia"/>
          <w:color w:val="000000" w:themeColor="text1"/>
          <w:w w:val="95"/>
          <w:highlight w:val="none"/>
        </w:rPr>
      </w:pPr>
      <w:r>
        <w:rPr>
          <w:rFonts w:hint="eastAsia" w:asciiTheme="majorEastAsia" w:hAnsiTheme="majorEastAsia" w:eastAsiaTheme="majorEastAsia"/>
          <w:color w:val="000000" w:themeColor="text1"/>
          <w:highlight w:val="none"/>
        </w:rPr>
        <w:t>法定代表人或被授权人：</w:t>
      </w:r>
      <w:r>
        <w:rPr>
          <w:rFonts w:asciiTheme="majorEastAsia" w:hAnsiTheme="majorEastAsia" w:eastAsiaTheme="majorEastAsia"/>
          <w:color w:val="000000" w:themeColor="text1"/>
          <w:highlight w:val="none"/>
          <w:u w:val="single"/>
        </w:rPr>
        <w:tab/>
      </w:r>
      <w:r>
        <w:rPr>
          <w:rFonts w:hint="eastAsia" w:asciiTheme="majorEastAsia" w:hAnsiTheme="majorEastAsia" w:eastAsiaTheme="majorEastAsia"/>
          <w:color w:val="000000" w:themeColor="text1"/>
          <w:w w:val="95"/>
          <w:highlight w:val="none"/>
        </w:rPr>
        <w:t>（签字）</w:t>
      </w:r>
    </w:p>
    <w:p>
      <w:pPr>
        <w:pStyle w:val="3"/>
        <w:tabs>
          <w:tab w:val="left" w:pos="5551"/>
          <w:tab w:val="left" w:pos="6511"/>
          <w:tab w:val="left" w:pos="7111"/>
          <w:tab w:val="left" w:pos="7711"/>
        </w:tabs>
        <w:kinsoku w:val="0"/>
        <w:overflowPunct w:val="0"/>
        <w:spacing w:before="46"/>
        <w:ind w:left="2583" w:firstLine="2248"/>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日</w:t>
      </w:r>
      <w:r>
        <w:rPr>
          <w:rFonts w:asciiTheme="majorEastAsia" w:hAnsiTheme="majorEastAsia" w:eastAsiaTheme="majorEastAsia"/>
          <w:color w:val="000000" w:themeColor="text1"/>
          <w:highlight w:val="none"/>
        </w:rPr>
        <w:tab/>
      </w:r>
      <w:r>
        <w:rPr>
          <w:rFonts w:hint="eastAsia" w:asciiTheme="majorEastAsia" w:hAnsiTheme="majorEastAsia" w:eastAsiaTheme="majorEastAsia"/>
          <w:color w:val="000000" w:themeColor="text1"/>
          <w:highlight w:val="none"/>
        </w:rPr>
        <w:t>期：</w:t>
      </w:r>
      <w:r>
        <w:rPr>
          <w:rFonts w:asciiTheme="majorEastAsia" w:hAnsiTheme="majorEastAsia" w:eastAsiaTheme="majorEastAsia"/>
          <w:color w:val="000000" w:themeColor="text1"/>
          <w:highlight w:val="none"/>
          <w:u w:val="single"/>
        </w:rPr>
        <w:tab/>
      </w:r>
      <w:r>
        <w:rPr>
          <w:rFonts w:hint="eastAsia" w:asciiTheme="majorEastAsia" w:hAnsiTheme="majorEastAsia" w:eastAsiaTheme="majorEastAsia"/>
          <w:color w:val="000000" w:themeColor="text1"/>
          <w:highlight w:val="none"/>
        </w:rPr>
        <w:t>年</w:t>
      </w:r>
      <w:r>
        <w:rPr>
          <w:rFonts w:asciiTheme="majorEastAsia" w:hAnsiTheme="majorEastAsia" w:eastAsiaTheme="majorEastAsia"/>
          <w:color w:val="000000" w:themeColor="text1"/>
          <w:highlight w:val="none"/>
          <w:u w:val="single"/>
        </w:rPr>
        <w:tab/>
      </w:r>
      <w:r>
        <w:rPr>
          <w:rFonts w:hint="eastAsia" w:asciiTheme="majorEastAsia" w:hAnsiTheme="majorEastAsia" w:eastAsiaTheme="majorEastAsia"/>
          <w:color w:val="000000" w:themeColor="text1"/>
          <w:highlight w:val="none"/>
        </w:rPr>
        <w:t>月</w:t>
      </w:r>
      <w:r>
        <w:rPr>
          <w:rFonts w:asciiTheme="majorEastAsia" w:hAnsiTheme="majorEastAsia" w:eastAsiaTheme="majorEastAsia"/>
          <w:color w:val="000000" w:themeColor="text1"/>
          <w:highlight w:val="none"/>
          <w:u w:val="single"/>
        </w:rPr>
        <w:tab/>
      </w:r>
      <w:r>
        <w:rPr>
          <w:rFonts w:hint="eastAsia" w:asciiTheme="majorEastAsia" w:hAnsiTheme="majorEastAsia" w:eastAsiaTheme="majorEastAsia"/>
          <w:color w:val="000000" w:themeColor="text1"/>
          <w:highlight w:val="none"/>
        </w:rPr>
        <w:t>日</w:t>
      </w:r>
    </w:p>
    <w:p>
      <w:pPr>
        <w:jc w:val="center"/>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br w:type="page"/>
      </w:r>
    </w:p>
    <w:p>
      <w:pPr>
        <w:spacing w:line="440" w:lineRule="exact"/>
        <w:jc w:val="center"/>
        <w:rPr>
          <w:rFonts w:asciiTheme="majorEastAsia" w:hAnsiTheme="majorEastAsia" w:eastAsiaTheme="majorEastAsia"/>
          <w:b/>
          <w:color w:val="000000" w:themeColor="text1"/>
          <w:sz w:val="32"/>
          <w:szCs w:val="32"/>
          <w:highlight w:val="none"/>
        </w:rPr>
      </w:pPr>
      <w:r>
        <w:rPr>
          <w:rFonts w:hint="eastAsia" w:asciiTheme="majorEastAsia" w:hAnsiTheme="majorEastAsia" w:eastAsiaTheme="majorEastAsia"/>
          <w:b/>
          <w:color w:val="000000" w:themeColor="text1"/>
          <w:sz w:val="32"/>
          <w:szCs w:val="32"/>
          <w:highlight w:val="none"/>
        </w:rPr>
        <w:t>备品、备件清单</w:t>
      </w:r>
    </w:p>
    <w:p>
      <w:pPr>
        <w:tabs>
          <w:tab w:val="left" w:pos="5100"/>
        </w:tabs>
        <w:spacing w:line="440" w:lineRule="exact"/>
        <w:ind w:firstLine="352" w:firstLineChars="147"/>
        <w:rPr>
          <w:rFonts w:asciiTheme="majorEastAsia" w:hAnsiTheme="majorEastAsia" w:eastAsiaTheme="majorEastAsia"/>
          <w:bCs/>
          <w:color w:val="000000" w:themeColor="text1"/>
          <w:sz w:val="24"/>
          <w:highlight w:val="none"/>
        </w:rPr>
      </w:pPr>
      <w:r>
        <w:rPr>
          <w:rFonts w:hint="eastAsia" w:asciiTheme="majorEastAsia" w:hAnsiTheme="majorEastAsia" w:eastAsiaTheme="majorEastAsia"/>
          <w:bCs/>
          <w:color w:val="000000" w:themeColor="text1"/>
          <w:sz w:val="24"/>
          <w:highlight w:val="none"/>
        </w:rPr>
        <w:t>项目名称：   招标编号：</w:t>
      </w:r>
    </w:p>
    <w:p>
      <w:pPr>
        <w:pStyle w:val="112"/>
        <w:spacing w:line="440" w:lineRule="exact"/>
        <w:ind w:left="208" w:leftChars="99" w:firstLine="120" w:firstLineChars="50"/>
        <w:jc w:val="both"/>
        <w:rPr>
          <w:rFonts w:asciiTheme="majorEastAsia" w:hAnsiTheme="majorEastAsia" w:eastAsiaTheme="majorEastAsia"/>
          <w:bCs/>
          <w:color w:val="000000" w:themeColor="text1"/>
          <w:kern w:val="2"/>
          <w:highlight w:val="none"/>
        </w:rPr>
      </w:pPr>
    </w:p>
    <w:tbl>
      <w:tblPr>
        <w:tblStyle w:val="41"/>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1311"/>
        <w:gridCol w:w="1874"/>
        <w:gridCol w:w="1325"/>
        <w:gridCol w:w="851"/>
        <w:gridCol w:w="850"/>
        <w:gridCol w:w="1418"/>
        <w:gridCol w:w="15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01" w:type="dxa"/>
            <w:vAlign w:val="center"/>
          </w:tcPr>
          <w:p>
            <w:pPr>
              <w:spacing w:line="440" w:lineRule="exact"/>
              <w:jc w:val="center"/>
              <w:rPr>
                <w:rFonts w:asciiTheme="majorEastAsia" w:hAnsiTheme="majorEastAsia" w:eastAsiaTheme="majorEastAsia"/>
                <w:color w:val="000000" w:themeColor="text1"/>
                <w:sz w:val="24"/>
                <w:highlight w:val="none"/>
              </w:rPr>
            </w:pPr>
            <w:r>
              <w:rPr>
                <w:rFonts w:hint="eastAsia" w:asciiTheme="majorEastAsia" w:hAnsiTheme="majorEastAsia" w:eastAsiaTheme="majorEastAsia"/>
                <w:color w:val="000000" w:themeColor="text1"/>
                <w:sz w:val="24"/>
                <w:highlight w:val="none"/>
              </w:rPr>
              <w:t>序号</w:t>
            </w:r>
          </w:p>
        </w:tc>
        <w:tc>
          <w:tcPr>
            <w:tcW w:w="1311" w:type="dxa"/>
            <w:vAlign w:val="center"/>
          </w:tcPr>
          <w:p>
            <w:pPr>
              <w:spacing w:line="440" w:lineRule="exact"/>
              <w:jc w:val="center"/>
              <w:rPr>
                <w:rFonts w:asciiTheme="majorEastAsia" w:hAnsiTheme="majorEastAsia" w:eastAsiaTheme="majorEastAsia"/>
                <w:color w:val="000000" w:themeColor="text1"/>
                <w:sz w:val="24"/>
                <w:highlight w:val="none"/>
              </w:rPr>
            </w:pPr>
            <w:r>
              <w:rPr>
                <w:rFonts w:hint="eastAsia" w:asciiTheme="majorEastAsia" w:hAnsiTheme="majorEastAsia" w:eastAsiaTheme="majorEastAsia"/>
                <w:color w:val="000000" w:themeColor="text1"/>
                <w:sz w:val="24"/>
                <w:highlight w:val="none"/>
              </w:rPr>
              <w:t>备品、备件名称</w:t>
            </w:r>
          </w:p>
        </w:tc>
        <w:tc>
          <w:tcPr>
            <w:tcW w:w="1874" w:type="dxa"/>
            <w:vAlign w:val="center"/>
          </w:tcPr>
          <w:p>
            <w:pPr>
              <w:spacing w:line="440" w:lineRule="exact"/>
              <w:jc w:val="center"/>
              <w:rPr>
                <w:rFonts w:asciiTheme="majorEastAsia" w:hAnsiTheme="majorEastAsia" w:eastAsiaTheme="majorEastAsia"/>
                <w:color w:val="000000" w:themeColor="text1"/>
                <w:sz w:val="24"/>
                <w:highlight w:val="none"/>
              </w:rPr>
            </w:pPr>
            <w:r>
              <w:rPr>
                <w:rFonts w:hint="eastAsia" w:asciiTheme="majorEastAsia" w:hAnsiTheme="majorEastAsia" w:eastAsiaTheme="majorEastAsia"/>
                <w:color w:val="000000" w:themeColor="text1"/>
                <w:sz w:val="24"/>
                <w:highlight w:val="none"/>
              </w:rPr>
              <w:t>规格、型号</w:t>
            </w:r>
          </w:p>
        </w:tc>
        <w:tc>
          <w:tcPr>
            <w:tcW w:w="1325" w:type="dxa"/>
            <w:vAlign w:val="center"/>
          </w:tcPr>
          <w:p>
            <w:pPr>
              <w:spacing w:line="440" w:lineRule="exact"/>
              <w:jc w:val="center"/>
              <w:rPr>
                <w:rFonts w:asciiTheme="majorEastAsia" w:hAnsiTheme="majorEastAsia" w:eastAsiaTheme="majorEastAsia"/>
                <w:color w:val="000000" w:themeColor="text1"/>
                <w:sz w:val="24"/>
                <w:highlight w:val="none"/>
              </w:rPr>
            </w:pPr>
            <w:r>
              <w:rPr>
                <w:rFonts w:hint="eastAsia" w:asciiTheme="majorEastAsia" w:hAnsiTheme="majorEastAsia" w:eastAsiaTheme="majorEastAsia"/>
                <w:color w:val="000000" w:themeColor="text1"/>
                <w:sz w:val="24"/>
                <w:highlight w:val="none"/>
              </w:rPr>
              <w:t>生产厂家</w:t>
            </w:r>
          </w:p>
        </w:tc>
        <w:tc>
          <w:tcPr>
            <w:tcW w:w="851" w:type="dxa"/>
            <w:vAlign w:val="center"/>
          </w:tcPr>
          <w:p>
            <w:pPr>
              <w:spacing w:line="440" w:lineRule="exact"/>
              <w:jc w:val="center"/>
              <w:rPr>
                <w:rFonts w:asciiTheme="majorEastAsia" w:hAnsiTheme="majorEastAsia" w:eastAsiaTheme="majorEastAsia"/>
                <w:color w:val="000000" w:themeColor="text1"/>
                <w:sz w:val="24"/>
                <w:highlight w:val="none"/>
              </w:rPr>
            </w:pPr>
            <w:r>
              <w:rPr>
                <w:rFonts w:hint="eastAsia" w:asciiTheme="majorEastAsia" w:hAnsiTheme="majorEastAsia" w:eastAsiaTheme="majorEastAsia"/>
                <w:color w:val="000000" w:themeColor="text1"/>
                <w:sz w:val="24"/>
                <w:highlight w:val="none"/>
              </w:rPr>
              <w:t>单位</w:t>
            </w:r>
          </w:p>
        </w:tc>
        <w:tc>
          <w:tcPr>
            <w:tcW w:w="850" w:type="dxa"/>
            <w:vAlign w:val="center"/>
          </w:tcPr>
          <w:p>
            <w:pPr>
              <w:spacing w:line="440" w:lineRule="exact"/>
              <w:jc w:val="center"/>
              <w:rPr>
                <w:rFonts w:asciiTheme="majorEastAsia" w:hAnsiTheme="majorEastAsia" w:eastAsiaTheme="majorEastAsia"/>
                <w:color w:val="000000" w:themeColor="text1"/>
                <w:sz w:val="24"/>
                <w:highlight w:val="none"/>
              </w:rPr>
            </w:pPr>
            <w:r>
              <w:rPr>
                <w:rFonts w:hint="eastAsia" w:asciiTheme="majorEastAsia" w:hAnsiTheme="majorEastAsia" w:eastAsiaTheme="majorEastAsia"/>
                <w:color w:val="000000" w:themeColor="text1"/>
                <w:sz w:val="24"/>
                <w:highlight w:val="none"/>
              </w:rPr>
              <w:t>数量</w:t>
            </w:r>
          </w:p>
        </w:tc>
        <w:tc>
          <w:tcPr>
            <w:tcW w:w="1418" w:type="dxa"/>
            <w:vAlign w:val="center"/>
          </w:tcPr>
          <w:p>
            <w:pPr>
              <w:spacing w:line="440" w:lineRule="exact"/>
              <w:jc w:val="center"/>
              <w:rPr>
                <w:rFonts w:asciiTheme="majorEastAsia" w:hAnsiTheme="majorEastAsia" w:eastAsiaTheme="majorEastAsia"/>
                <w:color w:val="000000" w:themeColor="text1"/>
                <w:sz w:val="24"/>
                <w:highlight w:val="none"/>
              </w:rPr>
            </w:pPr>
            <w:r>
              <w:rPr>
                <w:rFonts w:hint="eastAsia" w:asciiTheme="majorEastAsia" w:hAnsiTheme="majorEastAsia" w:eastAsiaTheme="majorEastAsia"/>
                <w:color w:val="000000" w:themeColor="text1"/>
                <w:sz w:val="24"/>
                <w:highlight w:val="none"/>
              </w:rPr>
              <w:t>单价（元）</w:t>
            </w:r>
          </w:p>
        </w:tc>
        <w:tc>
          <w:tcPr>
            <w:tcW w:w="1524" w:type="dxa"/>
            <w:vAlign w:val="center"/>
          </w:tcPr>
          <w:p>
            <w:pPr>
              <w:spacing w:line="440" w:lineRule="exact"/>
              <w:jc w:val="center"/>
              <w:rPr>
                <w:rFonts w:asciiTheme="majorEastAsia" w:hAnsiTheme="majorEastAsia" w:eastAsiaTheme="majorEastAsia"/>
                <w:color w:val="000000" w:themeColor="text1"/>
                <w:sz w:val="24"/>
                <w:highlight w:val="none"/>
              </w:rPr>
            </w:pPr>
            <w:r>
              <w:rPr>
                <w:rFonts w:hint="eastAsia" w:asciiTheme="majorEastAsia" w:hAnsiTheme="majorEastAsia" w:eastAsiaTheme="majorEastAsia"/>
                <w:color w:val="000000" w:themeColor="text1"/>
                <w:sz w:val="24"/>
                <w:highlight w:val="none"/>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01" w:type="dxa"/>
          </w:tcPr>
          <w:p>
            <w:pPr>
              <w:spacing w:line="440" w:lineRule="exact"/>
              <w:rPr>
                <w:rFonts w:asciiTheme="majorEastAsia" w:hAnsiTheme="majorEastAsia" w:eastAsiaTheme="majorEastAsia"/>
                <w:color w:val="000000" w:themeColor="text1"/>
                <w:sz w:val="24"/>
                <w:highlight w:val="none"/>
              </w:rPr>
            </w:pPr>
            <w:r>
              <w:rPr>
                <w:rFonts w:asciiTheme="majorEastAsia" w:hAnsiTheme="majorEastAsia" w:eastAsiaTheme="majorEastAsia"/>
                <w:color w:val="000000" w:themeColor="text1"/>
                <w:sz w:val="24"/>
                <w:highlight w:val="none"/>
              </w:rPr>
              <w:t>1</w:t>
            </w:r>
          </w:p>
        </w:tc>
        <w:tc>
          <w:tcPr>
            <w:tcW w:w="1311" w:type="dxa"/>
          </w:tcPr>
          <w:p>
            <w:pPr>
              <w:spacing w:line="440" w:lineRule="exact"/>
              <w:rPr>
                <w:rFonts w:asciiTheme="majorEastAsia" w:hAnsiTheme="majorEastAsia" w:eastAsiaTheme="majorEastAsia"/>
                <w:color w:val="000000" w:themeColor="text1"/>
                <w:sz w:val="24"/>
                <w:highlight w:val="none"/>
              </w:rPr>
            </w:pPr>
          </w:p>
        </w:tc>
        <w:tc>
          <w:tcPr>
            <w:tcW w:w="1874" w:type="dxa"/>
          </w:tcPr>
          <w:p>
            <w:pPr>
              <w:spacing w:line="440" w:lineRule="exact"/>
              <w:rPr>
                <w:rFonts w:asciiTheme="majorEastAsia" w:hAnsiTheme="majorEastAsia" w:eastAsiaTheme="majorEastAsia"/>
                <w:color w:val="000000" w:themeColor="text1"/>
                <w:sz w:val="24"/>
                <w:highlight w:val="none"/>
              </w:rPr>
            </w:pPr>
          </w:p>
        </w:tc>
        <w:tc>
          <w:tcPr>
            <w:tcW w:w="1325" w:type="dxa"/>
          </w:tcPr>
          <w:p>
            <w:pPr>
              <w:spacing w:line="440" w:lineRule="exact"/>
              <w:rPr>
                <w:rFonts w:asciiTheme="majorEastAsia" w:hAnsiTheme="majorEastAsia" w:eastAsiaTheme="majorEastAsia"/>
                <w:color w:val="000000" w:themeColor="text1"/>
                <w:sz w:val="24"/>
                <w:highlight w:val="none"/>
              </w:rPr>
            </w:pPr>
          </w:p>
        </w:tc>
        <w:tc>
          <w:tcPr>
            <w:tcW w:w="851" w:type="dxa"/>
          </w:tcPr>
          <w:p>
            <w:pPr>
              <w:spacing w:line="440" w:lineRule="exact"/>
              <w:rPr>
                <w:rFonts w:asciiTheme="majorEastAsia" w:hAnsiTheme="majorEastAsia" w:eastAsiaTheme="majorEastAsia"/>
                <w:color w:val="000000" w:themeColor="text1"/>
                <w:sz w:val="24"/>
                <w:highlight w:val="none"/>
              </w:rPr>
            </w:pPr>
          </w:p>
        </w:tc>
        <w:tc>
          <w:tcPr>
            <w:tcW w:w="850" w:type="dxa"/>
          </w:tcPr>
          <w:p>
            <w:pPr>
              <w:spacing w:line="440" w:lineRule="exact"/>
              <w:rPr>
                <w:rFonts w:asciiTheme="majorEastAsia" w:hAnsiTheme="majorEastAsia" w:eastAsiaTheme="majorEastAsia"/>
                <w:color w:val="000000" w:themeColor="text1"/>
                <w:sz w:val="24"/>
                <w:highlight w:val="none"/>
              </w:rPr>
            </w:pPr>
          </w:p>
        </w:tc>
        <w:tc>
          <w:tcPr>
            <w:tcW w:w="1418" w:type="dxa"/>
          </w:tcPr>
          <w:p>
            <w:pPr>
              <w:spacing w:line="440" w:lineRule="exact"/>
              <w:rPr>
                <w:rFonts w:asciiTheme="majorEastAsia" w:hAnsiTheme="majorEastAsia" w:eastAsiaTheme="majorEastAsia"/>
                <w:color w:val="000000" w:themeColor="text1"/>
                <w:sz w:val="24"/>
                <w:highlight w:val="none"/>
              </w:rPr>
            </w:pPr>
          </w:p>
        </w:tc>
        <w:tc>
          <w:tcPr>
            <w:tcW w:w="1524" w:type="dxa"/>
          </w:tcPr>
          <w:p>
            <w:pPr>
              <w:spacing w:line="440" w:lineRule="exact"/>
              <w:rPr>
                <w:rFonts w:asciiTheme="majorEastAsia" w:hAnsiTheme="majorEastAsia" w:eastAsiaTheme="majorEastAsia"/>
                <w:color w:val="000000" w:themeColor="text1"/>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01" w:type="dxa"/>
          </w:tcPr>
          <w:p>
            <w:pPr>
              <w:spacing w:line="440" w:lineRule="exact"/>
              <w:rPr>
                <w:rFonts w:asciiTheme="majorEastAsia" w:hAnsiTheme="majorEastAsia" w:eastAsiaTheme="majorEastAsia"/>
                <w:color w:val="000000" w:themeColor="text1"/>
                <w:sz w:val="24"/>
                <w:highlight w:val="none"/>
              </w:rPr>
            </w:pPr>
            <w:r>
              <w:rPr>
                <w:rFonts w:asciiTheme="majorEastAsia" w:hAnsiTheme="majorEastAsia" w:eastAsiaTheme="majorEastAsia"/>
                <w:color w:val="000000" w:themeColor="text1"/>
                <w:sz w:val="24"/>
                <w:highlight w:val="none"/>
              </w:rPr>
              <w:t>2</w:t>
            </w:r>
          </w:p>
        </w:tc>
        <w:tc>
          <w:tcPr>
            <w:tcW w:w="1311" w:type="dxa"/>
          </w:tcPr>
          <w:p>
            <w:pPr>
              <w:spacing w:line="440" w:lineRule="exact"/>
              <w:rPr>
                <w:rFonts w:asciiTheme="majorEastAsia" w:hAnsiTheme="majorEastAsia" w:eastAsiaTheme="majorEastAsia"/>
                <w:color w:val="000000" w:themeColor="text1"/>
                <w:sz w:val="24"/>
                <w:highlight w:val="none"/>
              </w:rPr>
            </w:pPr>
          </w:p>
        </w:tc>
        <w:tc>
          <w:tcPr>
            <w:tcW w:w="1874" w:type="dxa"/>
          </w:tcPr>
          <w:p>
            <w:pPr>
              <w:spacing w:line="440" w:lineRule="exact"/>
              <w:rPr>
                <w:rFonts w:asciiTheme="majorEastAsia" w:hAnsiTheme="majorEastAsia" w:eastAsiaTheme="majorEastAsia"/>
                <w:color w:val="000000" w:themeColor="text1"/>
                <w:sz w:val="24"/>
                <w:highlight w:val="none"/>
              </w:rPr>
            </w:pPr>
          </w:p>
        </w:tc>
        <w:tc>
          <w:tcPr>
            <w:tcW w:w="1325" w:type="dxa"/>
          </w:tcPr>
          <w:p>
            <w:pPr>
              <w:spacing w:line="440" w:lineRule="exact"/>
              <w:rPr>
                <w:rFonts w:asciiTheme="majorEastAsia" w:hAnsiTheme="majorEastAsia" w:eastAsiaTheme="majorEastAsia"/>
                <w:color w:val="000000" w:themeColor="text1"/>
                <w:sz w:val="24"/>
                <w:highlight w:val="none"/>
              </w:rPr>
            </w:pPr>
          </w:p>
        </w:tc>
        <w:tc>
          <w:tcPr>
            <w:tcW w:w="851" w:type="dxa"/>
          </w:tcPr>
          <w:p>
            <w:pPr>
              <w:spacing w:line="440" w:lineRule="exact"/>
              <w:rPr>
                <w:rFonts w:asciiTheme="majorEastAsia" w:hAnsiTheme="majorEastAsia" w:eastAsiaTheme="majorEastAsia"/>
                <w:color w:val="000000" w:themeColor="text1"/>
                <w:sz w:val="24"/>
                <w:highlight w:val="none"/>
              </w:rPr>
            </w:pPr>
          </w:p>
        </w:tc>
        <w:tc>
          <w:tcPr>
            <w:tcW w:w="850" w:type="dxa"/>
          </w:tcPr>
          <w:p>
            <w:pPr>
              <w:spacing w:line="440" w:lineRule="exact"/>
              <w:rPr>
                <w:rFonts w:asciiTheme="majorEastAsia" w:hAnsiTheme="majorEastAsia" w:eastAsiaTheme="majorEastAsia"/>
                <w:color w:val="000000" w:themeColor="text1"/>
                <w:sz w:val="24"/>
                <w:highlight w:val="none"/>
              </w:rPr>
            </w:pPr>
          </w:p>
        </w:tc>
        <w:tc>
          <w:tcPr>
            <w:tcW w:w="1418" w:type="dxa"/>
          </w:tcPr>
          <w:p>
            <w:pPr>
              <w:spacing w:line="440" w:lineRule="exact"/>
              <w:rPr>
                <w:rFonts w:asciiTheme="majorEastAsia" w:hAnsiTheme="majorEastAsia" w:eastAsiaTheme="majorEastAsia"/>
                <w:color w:val="000000" w:themeColor="text1"/>
                <w:sz w:val="24"/>
                <w:highlight w:val="none"/>
              </w:rPr>
            </w:pPr>
          </w:p>
        </w:tc>
        <w:tc>
          <w:tcPr>
            <w:tcW w:w="1524" w:type="dxa"/>
          </w:tcPr>
          <w:p>
            <w:pPr>
              <w:spacing w:line="440" w:lineRule="exact"/>
              <w:rPr>
                <w:rFonts w:asciiTheme="majorEastAsia" w:hAnsiTheme="majorEastAsia" w:eastAsiaTheme="majorEastAsia"/>
                <w:color w:val="000000" w:themeColor="text1"/>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01" w:type="dxa"/>
          </w:tcPr>
          <w:p>
            <w:pPr>
              <w:spacing w:line="440" w:lineRule="exact"/>
              <w:rPr>
                <w:rFonts w:asciiTheme="majorEastAsia" w:hAnsiTheme="majorEastAsia" w:eastAsiaTheme="majorEastAsia"/>
                <w:color w:val="000000" w:themeColor="text1"/>
                <w:sz w:val="24"/>
                <w:highlight w:val="none"/>
              </w:rPr>
            </w:pPr>
            <w:r>
              <w:rPr>
                <w:rFonts w:asciiTheme="majorEastAsia" w:hAnsiTheme="majorEastAsia" w:eastAsiaTheme="majorEastAsia"/>
                <w:color w:val="000000" w:themeColor="text1"/>
                <w:sz w:val="24"/>
                <w:highlight w:val="none"/>
              </w:rPr>
              <w:t>3</w:t>
            </w:r>
          </w:p>
        </w:tc>
        <w:tc>
          <w:tcPr>
            <w:tcW w:w="1311" w:type="dxa"/>
          </w:tcPr>
          <w:p>
            <w:pPr>
              <w:spacing w:line="440" w:lineRule="exact"/>
              <w:rPr>
                <w:rFonts w:asciiTheme="majorEastAsia" w:hAnsiTheme="majorEastAsia" w:eastAsiaTheme="majorEastAsia"/>
                <w:color w:val="000000" w:themeColor="text1"/>
                <w:sz w:val="24"/>
                <w:highlight w:val="none"/>
              </w:rPr>
            </w:pPr>
          </w:p>
        </w:tc>
        <w:tc>
          <w:tcPr>
            <w:tcW w:w="1874" w:type="dxa"/>
          </w:tcPr>
          <w:p>
            <w:pPr>
              <w:spacing w:line="440" w:lineRule="exact"/>
              <w:rPr>
                <w:rFonts w:asciiTheme="majorEastAsia" w:hAnsiTheme="majorEastAsia" w:eastAsiaTheme="majorEastAsia"/>
                <w:color w:val="000000" w:themeColor="text1"/>
                <w:sz w:val="24"/>
                <w:highlight w:val="none"/>
              </w:rPr>
            </w:pPr>
          </w:p>
        </w:tc>
        <w:tc>
          <w:tcPr>
            <w:tcW w:w="1325" w:type="dxa"/>
          </w:tcPr>
          <w:p>
            <w:pPr>
              <w:spacing w:line="440" w:lineRule="exact"/>
              <w:rPr>
                <w:rFonts w:asciiTheme="majorEastAsia" w:hAnsiTheme="majorEastAsia" w:eastAsiaTheme="majorEastAsia"/>
                <w:color w:val="000000" w:themeColor="text1"/>
                <w:sz w:val="24"/>
                <w:highlight w:val="none"/>
              </w:rPr>
            </w:pPr>
          </w:p>
        </w:tc>
        <w:tc>
          <w:tcPr>
            <w:tcW w:w="851" w:type="dxa"/>
          </w:tcPr>
          <w:p>
            <w:pPr>
              <w:spacing w:line="440" w:lineRule="exact"/>
              <w:rPr>
                <w:rFonts w:asciiTheme="majorEastAsia" w:hAnsiTheme="majorEastAsia" w:eastAsiaTheme="majorEastAsia"/>
                <w:color w:val="000000" w:themeColor="text1"/>
                <w:sz w:val="24"/>
                <w:highlight w:val="none"/>
              </w:rPr>
            </w:pPr>
          </w:p>
        </w:tc>
        <w:tc>
          <w:tcPr>
            <w:tcW w:w="850" w:type="dxa"/>
          </w:tcPr>
          <w:p>
            <w:pPr>
              <w:spacing w:line="440" w:lineRule="exact"/>
              <w:rPr>
                <w:rFonts w:asciiTheme="majorEastAsia" w:hAnsiTheme="majorEastAsia" w:eastAsiaTheme="majorEastAsia"/>
                <w:color w:val="000000" w:themeColor="text1"/>
                <w:sz w:val="24"/>
                <w:highlight w:val="none"/>
              </w:rPr>
            </w:pPr>
          </w:p>
        </w:tc>
        <w:tc>
          <w:tcPr>
            <w:tcW w:w="1418" w:type="dxa"/>
          </w:tcPr>
          <w:p>
            <w:pPr>
              <w:spacing w:line="440" w:lineRule="exact"/>
              <w:rPr>
                <w:rFonts w:asciiTheme="majorEastAsia" w:hAnsiTheme="majorEastAsia" w:eastAsiaTheme="majorEastAsia"/>
                <w:color w:val="000000" w:themeColor="text1"/>
                <w:sz w:val="24"/>
                <w:highlight w:val="none"/>
              </w:rPr>
            </w:pPr>
          </w:p>
        </w:tc>
        <w:tc>
          <w:tcPr>
            <w:tcW w:w="1524" w:type="dxa"/>
          </w:tcPr>
          <w:p>
            <w:pPr>
              <w:spacing w:line="440" w:lineRule="exact"/>
              <w:rPr>
                <w:rFonts w:asciiTheme="majorEastAsia" w:hAnsiTheme="majorEastAsia" w:eastAsiaTheme="majorEastAsia"/>
                <w:color w:val="000000" w:themeColor="text1"/>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01" w:type="dxa"/>
          </w:tcPr>
          <w:p>
            <w:pPr>
              <w:spacing w:line="440" w:lineRule="exact"/>
              <w:rPr>
                <w:rFonts w:asciiTheme="majorEastAsia" w:hAnsiTheme="majorEastAsia" w:eastAsiaTheme="majorEastAsia"/>
                <w:color w:val="000000" w:themeColor="text1"/>
                <w:sz w:val="24"/>
                <w:highlight w:val="none"/>
              </w:rPr>
            </w:pPr>
            <w:r>
              <w:rPr>
                <w:rFonts w:hint="eastAsia" w:asciiTheme="majorEastAsia" w:hAnsiTheme="majorEastAsia" w:eastAsiaTheme="majorEastAsia"/>
                <w:color w:val="000000" w:themeColor="text1"/>
                <w:sz w:val="24"/>
                <w:highlight w:val="none"/>
              </w:rPr>
              <w:t>…</w:t>
            </w:r>
          </w:p>
        </w:tc>
        <w:tc>
          <w:tcPr>
            <w:tcW w:w="1311" w:type="dxa"/>
          </w:tcPr>
          <w:p>
            <w:pPr>
              <w:spacing w:line="440" w:lineRule="exact"/>
              <w:rPr>
                <w:rFonts w:asciiTheme="majorEastAsia" w:hAnsiTheme="majorEastAsia" w:eastAsiaTheme="majorEastAsia"/>
                <w:color w:val="000000" w:themeColor="text1"/>
                <w:sz w:val="24"/>
                <w:highlight w:val="none"/>
              </w:rPr>
            </w:pPr>
          </w:p>
        </w:tc>
        <w:tc>
          <w:tcPr>
            <w:tcW w:w="1874" w:type="dxa"/>
          </w:tcPr>
          <w:p>
            <w:pPr>
              <w:spacing w:line="440" w:lineRule="exact"/>
              <w:rPr>
                <w:rFonts w:asciiTheme="majorEastAsia" w:hAnsiTheme="majorEastAsia" w:eastAsiaTheme="majorEastAsia"/>
                <w:color w:val="000000" w:themeColor="text1"/>
                <w:sz w:val="24"/>
                <w:highlight w:val="none"/>
              </w:rPr>
            </w:pPr>
          </w:p>
        </w:tc>
        <w:tc>
          <w:tcPr>
            <w:tcW w:w="1325" w:type="dxa"/>
          </w:tcPr>
          <w:p>
            <w:pPr>
              <w:spacing w:line="440" w:lineRule="exact"/>
              <w:rPr>
                <w:rFonts w:asciiTheme="majorEastAsia" w:hAnsiTheme="majorEastAsia" w:eastAsiaTheme="majorEastAsia"/>
                <w:color w:val="000000" w:themeColor="text1"/>
                <w:sz w:val="24"/>
                <w:highlight w:val="none"/>
              </w:rPr>
            </w:pPr>
          </w:p>
        </w:tc>
        <w:tc>
          <w:tcPr>
            <w:tcW w:w="851" w:type="dxa"/>
          </w:tcPr>
          <w:p>
            <w:pPr>
              <w:spacing w:line="440" w:lineRule="exact"/>
              <w:rPr>
                <w:rFonts w:asciiTheme="majorEastAsia" w:hAnsiTheme="majorEastAsia" w:eastAsiaTheme="majorEastAsia"/>
                <w:color w:val="000000" w:themeColor="text1"/>
                <w:sz w:val="24"/>
                <w:highlight w:val="none"/>
              </w:rPr>
            </w:pPr>
          </w:p>
        </w:tc>
        <w:tc>
          <w:tcPr>
            <w:tcW w:w="850" w:type="dxa"/>
          </w:tcPr>
          <w:p>
            <w:pPr>
              <w:spacing w:line="440" w:lineRule="exact"/>
              <w:rPr>
                <w:rFonts w:asciiTheme="majorEastAsia" w:hAnsiTheme="majorEastAsia" w:eastAsiaTheme="majorEastAsia"/>
                <w:color w:val="000000" w:themeColor="text1"/>
                <w:sz w:val="24"/>
                <w:highlight w:val="none"/>
              </w:rPr>
            </w:pPr>
          </w:p>
        </w:tc>
        <w:tc>
          <w:tcPr>
            <w:tcW w:w="1418" w:type="dxa"/>
          </w:tcPr>
          <w:p>
            <w:pPr>
              <w:spacing w:line="440" w:lineRule="exact"/>
              <w:rPr>
                <w:rFonts w:asciiTheme="majorEastAsia" w:hAnsiTheme="majorEastAsia" w:eastAsiaTheme="majorEastAsia"/>
                <w:color w:val="000000" w:themeColor="text1"/>
                <w:sz w:val="24"/>
                <w:highlight w:val="none"/>
              </w:rPr>
            </w:pPr>
          </w:p>
        </w:tc>
        <w:tc>
          <w:tcPr>
            <w:tcW w:w="1524" w:type="dxa"/>
          </w:tcPr>
          <w:p>
            <w:pPr>
              <w:spacing w:line="440" w:lineRule="exact"/>
              <w:rPr>
                <w:rFonts w:asciiTheme="majorEastAsia" w:hAnsiTheme="majorEastAsia" w:eastAsiaTheme="majorEastAsia"/>
                <w:color w:val="000000" w:themeColor="text1"/>
                <w:sz w:val="24"/>
                <w:highlight w:val="none"/>
              </w:rPr>
            </w:pPr>
          </w:p>
        </w:tc>
      </w:tr>
    </w:tbl>
    <w:p>
      <w:pPr>
        <w:spacing w:line="440" w:lineRule="exact"/>
        <w:rPr>
          <w:rFonts w:asciiTheme="majorEastAsia" w:hAnsiTheme="majorEastAsia" w:eastAsiaTheme="majorEastAsia"/>
          <w:color w:val="000000" w:themeColor="text1"/>
          <w:sz w:val="24"/>
          <w:highlight w:val="none"/>
        </w:rPr>
      </w:pPr>
    </w:p>
    <w:p>
      <w:pPr>
        <w:spacing w:line="440" w:lineRule="exact"/>
        <w:jc w:val="center"/>
        <w:rPr>
          <w:rFonts w:asciiTheme="majorEastAsia" w:hAnsiTheme="majorEastAsia" w:eastAsiaTheme="majorEastAsia"/>
          <w:color w:val="000000" w:themeColor="text1"/>
          <w:sz w:val="24"/>
          <w:highlight w:val="none"/>
        </w:rPr>
      </w:pPr>
      <w:r>
        <w:rPr>
          <w:rFonts w:hint="eastAsia" w:asciiTheme="majorEastAsia" w:hAnsiTheme="majorEastAsia" w:eastAsiaTheme="majorEastAsia"/>
          <w:color w:val="000000" w:themeColor="text1"/>
          <w:sz w:val="24"/>
          <w:highlight w:val="none"/>
        </w:rPr>
        <w:t xml:space="preserve">                          投标单位名称（公章）：                  </w:t>
      </w:r>
    </w:p>
    <w:p>
      <w:pPr>
        <w:spacing w:line="440" w:lineRule="exact"/>
        <w:jc w:val="center"/>
        <w:rPr>
          <w:rFonts w:asciiTheme="majorEastAsia" w:hAnsiTheme="majorEastAsia" w:eastAsiaTheme="majorEastAsia"/>
          <w:color w:val="000000" w:themeColor="text1"/>
          <w:sz w:val="24"/>
          <w:highlight w:val="none"/>
        </w:rPr>
      </w:pPr>
      <w:r>
        <w:rPr>
          <w:rFonts w:hint="eastAsia" w:asciiTheme="majorEastAsia" w:hAnsiTheme="majorEastAsia" w:eastAsiaTheme="majorEastAsia"/>
          <w:color w:val="000000" w:themeColor="text1"/>
          <w:sz w:val="24"/>
          <w:highlight w:val="none"/>
        </w:rPr>
        <w:t xml:space="preserve">                    投标人代表签字：　　　　　　　　　</w:t>
      </w:r>
    </w:p>
    <w:p>
      <w:pPr>
        <w:spacing w:line="440" w:lineRule="exact"/>
        <w:jc w:val="center"/>
        <w:rPr>
          <w:rFonts w:asciiTheme="majorEastAsia" w:hAnsiTheme="majorEastAsia" w:eastAsiaTheme="majorEastAsia"/>
          <w:bCs/>
          <w:color w:val="000000" w:themeColor="text1"/>
          <w:sz w:val="24"/>
          <w:highlight w:val="none"/>
        </w:rPr>
      </w:pPr>
      <w:r>
        <w:rPr>
          <w:rFonts w:hint="eastAsia" w:asciiTheme="majorEastAsia" w:hAnsiTheme="majorEastAsia" w:eastAsiaTheme="majorEastAsia"/>
          <w:color w:val="000000" w:themeColor="text1"/>
          <w:sz w:val="24"/>
          <w:highlight w:val="none"/>
        </w:rPr>
        <w:t xml:space="preserve">                          日期：</w:t>
      </w:r>
      <w:r>
        <w:rPr>
          <w:rFonts w:hint="eastAsia" w:asciiTheme="majorEastAsia" w:hAnsiTheme="majorEastAsia" w:eastAsiaTheme="majorEastAsia"/>
          <w:bCs/>
          <w:color w:val="000000" w:themeColor="text1"/>
          <w:sz w:val="24"/>
          <w:highlight w:val="none"/>
          <w:u w:val="single"/>
        </w:rPr>
        <w:t xml:space="preserve">　  </w:t>
      </w:r>
      <w:r>
        <w:rPr>
          <w:rFonts w:hint="eastAsia" w:asciiTheme="majorEastAsia" w:hAnsiTheme="majorEastAsia" w:eastAsiaTheme="majorEastAsia"/>
          <w:bCs/>
          <w:color w:val="000000" w:themeColor="text1"/>
          <w:sz w:val="24"/>
          <w:highlight w:val="none"/>
        </w:rPr>
        <w:t>年</w:t>
      </w:r>
      <w:r>
        <w:rPr>
          <w:rFonts w:hint="eastAsia" w:asciiTheme="majorEastAsia" w:hAnsiTheme="majorEastAsia" w:eastAsiaTheme="majorEastAsia"/>
          <w:bCs/>
          <w:color w:val="000000" w:themeColor="text1"/>
          <w:sz w:val="24"/>
          <w:highlight w:val="none"/>
          <w:u w:val="single"/>
        </w:rPr>
        <w:t xml:space="preserve">　  </w:t>
      </w:r>
      <w:r>
        <w:rPr>
          <w:rFonts w:hint="eastAsia" w:asciiTheme="majorEastAsia" w:hAnsiTheme="majorEastAsia" w:eastAsiaTheme="majorEastAsia"/>
          <w:bCs/>
          <w:color w:val="000000" w:themeColor="text1"/>
          <w:sz w:val="24"/>
          <w:highlight w:val="none"/>
        </w:rPr>
        <w:t>月</w:t>
      </w:r>
      <w:r>
        <w:rPr>
          <w:rFonts w:hint="eastAsia" w:asciiTheme="majorEastAsia" w:hAnsiTheme="majorEastAsia" w:eastAsiaTheme="majorEastAsia"/>
          <w:bCs/>
          <w:color w:val="000000" w:themeColor="text1"/>
          <w:sz w:val="24"/>
          <w:highlight w:val="none"/>
          <w:u w:val="single"/>
        </w:rPr>
        <w:t xml:space="preserve">　  </w:t>
      </w:r>
      <w:r>
        <w:rPr>
          <w:rFonts w:hint="eastAsia" w:asciiTheme="majorEastAsia" w:hAnsiTheme="majorEastAsia" w:eastAsiaTheme="majorEastAsia"/>
          <w:bCs/>
          <w:color w:val="000000" w:themeColor="text1"/>
          <w:sz w:val="24"/>
          <w:highlight w:val="none"/>
        </w:rPr>
        <w:t>日</w:t>
      </w:r>
    </w:p>
    <w:p>
      <w:pPr>
        <w:jc w:val="center"/>
        <w:rPr>
          <w:rFonts w:asciiTheme="majorEastAsia" w:hAnsiTheme="majorEastAsia" w:eastAsiaTheme="majorEastAsia"/>
          <w:color w:val="000000" w:themeColor="text1"/>
          <w:highlight w:val="none"/>
        </w:rPr>
      </w:pPr>
    </w:p>
    <w:p>
      <w:pPr>
        <w:jc w:val="center"/>
        <w:rPr>
          <w:rFonts w:asciiTheme="majorEastAsia" w:hAnsiTheme="majorEastAsia" w:eastAsiaTheme="majorEastAsia"/>
          <w:color w:val="000000" w:themeColor="text1"/>
          <w:highlight w:val="none"/>
        </w:rPr>
      </w:pPr>
    </w:p>
    <w:p>
      <w:pPr>
        <w:jc w:val="center"/>
        <w:rPr>
          <w:rFonts w:asciiTheme="majorEastAsia" w:hAnsiTheme="majorEastAsia" w:eastAsiaTheme="majorEastAsia"/>
          <w:color w:val="000000" w:themeColor="text1"/>
          <w:highlight w:val="none"/>
        </w:rPr>
      </w:pPr>
    </w:p>
    <w:p>
      <w:pPr>
        <w:jc w:val="center"/>
        <w:rPr>
          <w:rFonts w:asciiTheme="majorEastAsia" w:hAnsiTheme="majorEastAsia" w:eastAsiaTheme="majorEastAsia"/>
          <w:color w:val="000000" w:themeColor="text1"/>
          <w:highlight w:val="none"/>
        </w:rPr>
      </w:pPr>
    </w:p>
    <w:p>
      <w:pPr>
        <w:jc w:val="center"/>
        <w:rPr>
          <w:rFonts w:asciiTheme="majorEastAsia" w:hAnsiTheme="majorEastAsia" w:eastAsiaTheme="majorEastAsia"/>
          <w:color w:val="000000" w:themeColor="text1"/>
          <w:highlight w:val="none"/>
        </w:rPr>
      </w:pPr>
    </w:p>
    <w:p>
      <w:pPr>
        <w:jc w:val="center"/>
        <w:rPr>
          <w:rFonts w:asciiTheme="majorEastAsia" w:hAnsiTheme="majorEastAsia" w:eastAsiaTheme="majorEastAsia"/>
          <w:color w:val="000000" w:themeColor="text1"/>
          <w:highlight w:val="none"/>
        </w:rPr>
      </w:pPr>
    </w:p>
    <w:p>
      <w:pPr>
        <w:jc w:val="center"/>
        <w:rPr>
          <w:rFonts w:asciiTheme="majorEastAsia" w:hAnsiTheme="majorEastAsia" w:eastAsiaTheme="majorEastAsia"/>
          <w:color w:val="000000" w:themeColor="text1"/>
          <w:highlight w:val="none"/>
        </w:rPr>
      </w:pPr>
    </w:p>
    <w:p>
      <w:pPr>
        <w:jc w:val="center"/>
        <w:rPr>
          <w:rFonts w:asciiTheme="majorEastAsia" w:hAnsiTheme="majorEastAsia" w:eastAsiaTheme="majorEastAsia"/>
          <w:color w:val="000000" w:themeColor="text1"/>
          <w:highlight w:val="none"/>
        </w:rPr>
      </w:pPr>
    </w:p>
    <w:p>
      <w:pPr>
        <w:jc w:val="center"/>
        <w:rPr>
          <w:rFonts w:asciiTheme="majorEastAsia" w:hAnsiTheme="majorEastAsia" w:eastAsiaTheme="majorEastAsia"/>
          <w:color w:val="000000" w:themeColor="text1"/>
          <w:highlight w:val="none"/>
        </w:rPr>
      </w:pPr>
    </w:p>
    <w:p>
      <w:pPr>
        <w:jc w:val="center"/>
        <w:rPr>
          <w:rFonts w:asciiTheme="majorEastAsia" w:hAnsiTheme="majorEastAsia" w:eastAsiaTheme="majorEastAsia"/>
          <w:color w:val="000000" w:themeColor="text1"/>
          <w:highlight w:val="none"/>
        </w:rPr>
      </w:pPr>
    </w:p>
    <w:p>
      <w:pPr>
        <w:jc w:val="center"/>
        <w:rPr>
          <w:rFonts w:asciiTheme="majorEastAsia" w:hAnsiTheme="majorEastAsia" w:eastAsiaTheme="majorEastAsia"/>
          <w:color w:val="000000" w:themeColor="text1"/>
          <w:highlight w:val="none"/>
        </w:rPr>
      </w:pPr>
    </w:p>
    <w:p>
      <w:pPr>
        <w:jc w:val="center"/>
        <w:rPr>
          <w:rFonts w:asciiTheme="majorEastAsia" w:hAnsiTheme="majorEastAsia" w:eastAsiaTheme="majorEastAsia"/>
          <w:color w:val="000000" w:themeColor="text1"/>
          <w:highlight w:val="none"/>
        </w:rPr>
      </w:pPr>
    </w:p>
    <w:p>
      <w:pPr>
        <w:jc w:val="center"/>
        <w:rPr>
          <w:rFonts w:asciiTheme="majorEastAsia" w:hAnsiTheme="majorEastAsia" w:eastAsiaTheme="majorEastAsia"/>
          <w:color w:val="000000" w:themeColor="text1"/>
          <w:highlight w:val="none"/>
        </w:rPr>
      </w:pPr>
    </w:p>
    <w:p>
      <w:pPr>
        <w:jc w:val="center"/>
        <w:rPr>
          <w:rFonts w:asciiTheme="majorEastAsia" w:hAnsiTheme="majorEastAsia" w:eastAsiaTheme="majorEastAsia"/>
          <w:color w:val="000000" w:themeColor="text1"/>
          <w:highlight w:val="none"/>
        </w:rPr>
      </w:pPr>
    </w:p>
    <w:p>
      <w:pPr>
        <w:jc w:val="center"/>
        <w:rPr>
          <w:rFonts w:asciiTheme="majorEastAsia" w:hAnsiTheme="majorEastAsia" w:eastAsiaTheme="majorEastAsia"/>
          <w:color w:val="000000" w:themeColor="text1"/>
          <w:highlight w:val="none"/>
        </w:rPr>
      </w:pPr>
    </w:p>
    <w:p>
      <w:pPr>
        <w:jc w:val="center"/>
        <w:rPr>
          <w:rFonts w:asciiTheme="majorEastAsia" w:hAnsiTheme="majorEastAsia" w:eastAsiaTheme="majorEastAsia"/>
          <w:color w:val="000000" w:themeColor="text1"/>
          <w:highlight w:val="none"/>
        </w:rPr>
      </w:pPr>
    </w:p>
    <w:p>
      <w:pPr>
        <w:jc w:val="center"/>
        <w:rPr>
          <w:rFonts w:asciiTheme="majorEastAsia" w:hAnsiTheme="majorEastAsia" w:eastAsiaTheme="majorEastAsia"/>
          <w:color w:val="000000" w:themeColor="text1"/>
          <w:highlight w:val="none"/>
        </w:rPr>
      </w:pPr>
    </w:p>
    <w:p>
      <w:pPr>
        <w:jc w:val="center"/>
        <w:rPr>
          <w:rFonts w:asciiTheme="majorEastAsia" w:hAnsiTheme="majorEastAsia" w:eastAsiaTheme="majorEastAsia"/>
          <w:color w:val="000000" w:themeColor="text1"/>
          <w:highlight w:val="none"/>
        </w:rPr>
      </w:pPr>
    </w:p>
    <w:p>
      <w:pPr>
        <w:jc w:val="center"/>
        <w:rPr>
          <w:rFonts w:asciiTheme="majorEastAsia" w:hAnsiTheme="majorEastAsia" w:eastAsiaTheme="majorEastAsia"/>
          <w:color w:val="000000" w:themeColor="text1"/>
          <w:highlight w:val="none"/>
        </w:rPr>
      </w:pPr>
    </w:p>
    <w:p>
      <w:pPr>
        <w:jc w:val="center"/>
        <w:rPr>
          <w:rFonts w:asciiTheme="majorEastAsia" w:hAnsiTheme="majorEastAsia" w:eastAsiaTheme="majorEastAsia"/>
          <w:color w:val="000000" w:themeColor="text1"/>
          <w:highlight w:val="none"/>
        </w:rPr>
      </w:pPr>
    </w:p>
    <w:p>
      <w:pPr>
        <w:jc w:val="center"/>
        <w:rPr>
          <w:rFonts w:asciiTheme="majorEastAsia" w:hAnsiTheme="majorEastAsia" w:eastAsiaTheme="majorEastAsia"/>
          <w:color w:val="000000" w:themeColor="text1"/>
          <w:highlight w:val="none"/>
        </w:rPr>
      </w:pPr>
    </w:p>
    <w:p>
      <w:pPr>
        <w:jc w:val="center"/>
        <w:rPr>
          <w:rFonts w:asciiTheme="majorEastAsia" w:hAnsiTheme="majorEastAsia" w:eastAsiaTheme="majorEastAsia"/>
          <w:color w:val="000000" w:themeColor="text1"/>
          <w:highlight w:val="none"/>
        </w:rPr>
      </w:pPr>
    </w:p>
    <w:p>
      <w:pPr>
        <w:jc w:val="center"/>
        <w:rPr>
          <w:rFonts w:asciiTheme="majorEastAsia" w:hAnsiTheme="majorEastAsia" w:eastAsiaTheme="majorEastAsia"/>
          <w:color w:val="000000" w:themeColor="text1"/>
          <w:highlight w:val="none"/>
        </w:rPr>
      </w:pPr>
    </w:p>
    <w:p>
      <w:pPr>
        <w:jc w:val="center"/>
        <w:rPr>
          <w:rFonts w:asciiTheme="majorEastAsia" w:hAnsiTheme="majorEastAsia" w:eastAsiaTheme="majorEastAsia"/>
          <w:color w:val="000000" w:themeColor="text1"/>
          <w:highlight w:val="none"/>
        </w:rPr>
      </w:pPr>
    </w:p>
    <w:p>
      <w:pPr>
        <w:jc w:val="center"/>
        <w:rPr>
          <w:rFonts w:asciiTheme="majorEastAsia" w:hAnsiTheme="majorEastAsia" w:eastAsiaTheme="majorEastAsia"/>
          <w:color w:val="000000" w:themeColor="text1"/>
          <w:highlight w:val="none"/>
        </w:rPr>
      </w:pPr>
    </w:p>
    <w:p>
      <w:pPr>
        <w:jc w:val="center"/>
        <w:rPr>
          <w:rFonts w:cs="仿宋" w:asciiTheme="majorEastAsia" w:hAnsiTheme="majorEastAsia" w:eastAsiaTheme="majorEastAsia"/>
          <w:b/>
          <w:color w:val="000000" w:themeColor="text1"/>
          <w:kern w:val="0"/>
          <w:sz w:val="24"/>
          <w:highlight w:val="none"/>
        </w:rPr>
      </w:pPr>
    </w:p>
    <w:p>
      <w:pPr>
        <w:pStyle w:val="3"/>
        <w:tabs>
          <w:tab w:val="left" w:pos="5551"/>
          <w:tab w:val="left" w:pos="6511"/>
          <w:tab w:val="left" w:pos="7111"/>
          <w:tab w:val="left" w:pos="7711"/>
        </w:tabs>
        <w:kinsoku w:val="0"/>
        <w:overflowPunct w:val="0"/>
        <w:spacing w:before="46"/>
        <w:rPr>
          <w:rFonts w:asciiTheme="majorEastAsia" w:hAnsiTheme="majorEastAsia" w:eastAsiaTheme="majorEastAsia"/>
          <w:color w:val="000000" w:themeColor="text1"/>
          <w:highlight w:val="none"/>
        </w:rPr>
      </w:pPr>
    </w:p>
    <w:p>
      <w:pPr>
        <w:pStyle w:val="3"/>
        <w:kinsoku w:val="0"/>
        <w:overflowPunct w:val="0"/>
        <w:spacing w:before="34" w:line="357" w:lineRule="auto"/>
        <w:ind w:right="126" w:firstLine="480"/>
        <w:jc w:val="center"/>
        <w:outlineLvl w:val="0"/>
        <w:rPr>
          <w:rFonts w:asciiTheme="majorEastAsia" w:hAnsiTheme="majorEastAsia" w:eastAsiaTheme="majorEastAsia"/>
          <w:b/>
          <w:bCs/>
          <w:color w:val="000000" w:themeColor="text1"/>
          <w:highlight w:val="none"/>
        </w:rPr>
      </w:pPr>
      <w:bookmarkStart w:id="51" w:name="_Toc4431"/>
      <w:r>
        <w:rPr>
          <w:rFonts w:hint="eastAsia" w:asciiTheme="majorEastAsia" w:hAnsiTheme="majorEastAsia" w:eastAsiaTheme="majorEastAsia"/>
          <w:b/>
          <w:bCs/>
          <w:color w:val="000000" w:themeColor="text1"/>
          <w:sz w:val="36"/>
          <w:szCs w:val="36"/>
          <w:highlight w:val="none"/>
        </w:rPr>
        <w:t>七、供应商基本情况</w:t>
      </w:r>
      <w:bookmarkEnd w:id="51"/>
    </w:p>
    <w:p>
      <w:pPr>
        <w:pStyle w:val="3"/>
        <w:kinsoku w:val="0"/>
        <w:overflowPunct w:val="0"/>
        <w:ind w:left="3104" w:right="2998"/>
        <w:jc w:val="center"/>
        <w:rPr>
          <w:rFonts w:asciiTheme="majorEastAsia" w:hAnsiTheme="majorEastAsia" w:eastAsiaTheme="majorEastAsia"/>
          <w:color w:val="000000" w:themeColor="text1"/>
          <w:highlight w:val="none"/>
        </w:rPr>
      </w:pPr>
      <w:r>
        <w:rPr>
          <w:rFonts w:hint="eastAsia" w:asciiTheme="majorEastAsia" w:hAnsiTheme="majorEastAsia" w:eastAsiaTheme="majorEastAsia"/>
          <w:b/>
          <w:bCs/>
          <w:color w:val="000000" w:themeColor="text1"/>
          <w:highlight w:val="none"/>
        </w:rPr>
        <w:t>（一）供应商基本情况表</w:t>
      </w:r>
    </w:p>
    <w:p>
      <w:pPr>
        <w:pStyle w:val="3"/>
        <w:kinsoku w:val="0"/>
        <w:overflowPunct w:val="0"/>
        <w:spacing w:before="5"/>
        <w:rPr>
          <w:rFonts w:asciiTheme="majorEastAsia" w:hAnsiTheme="majorEastAsia" w:eastAsiaTheme="majorEastAsia"/>
          <w:b/>
          <w:bCs/>
          <w:color w:val="000000" w:themeColor="text1"/>
          <w:sz w:val="6"/>
          <w:szCs w:val="6"/>
          <w:highlight w:val="none"/>
        </w:rPr>
      </w:pPr>
    </w:p>
    <w:tbl>
      <w:tblPr>
        <w:tblStyle w:val="41"/>
        <w:tblW w:w="8714" w:type="dxa"/>
        <w:jc w:val="center"/>
        <w:tblLayout w:type="fixed"/>
        <w:tblCellMar>
          <w:top w:w="0" w:type="dxa"/>
          <w:left w:w="0" w:type="dxa"/>
          <w:bottom w:w="0" w:type="dxa"/>
          <w:right w:w="0" w:type="dxa"/>
        </w:tblCellMar>
      </w:tblPr>
      <w:tblGrid>
        <w:gridCol w:w="1242"/>
        <w:gridCol w:w="1445"/>
        <w:gridCol w:w="849"/>
        <w:gridCol w:w="493"/>
        <w:gridCol w:w="655"/>
        <w:gridCol w:w="688"/>
        <w:gridCol w:w="458"/>
        <w:gridCol w:w="367"/>
        <w:gridCol w:w="552"/>
        <w:gridCol w:w="1965"/>
      </w:tblGrid>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tcPr>
          <w:p>
            <w:pPr>
              <w:pStyle w:val="120"/>
              <w:kinsoku w:val="0"/>
              <w:overflowPunct w:val="0"/>
              <w:spacing w:before="145"/>
              <w:ind w:left="137"/>
              <w:rPr>
                <w:rFonts w:asciiTheme="majorEastAsia" w:hAnsiTheme="majorEastAsia" w:eastAsiaTheme="majorEastAsia"/>
                <w:color w:val="000000" w:themeColor="text1"/>
                <w:highlight w:val="none"/>
              </w:rPr>
            </w:pPr>
            <w:r>
              <w:rPr>
                <w:rFonts w:hint="eastAsia" w:cs="仿宋" w:asciiTheme="majorEastAsia" w:hAnsiTheme="majorEastAsia" w:eastAsiaTheme="majorEastAsia"/>
                <w:color w:val="000000" w:themeColor="text1"/>
                <w:highlight w:val="none"/>
              </w:rPr>
              <w:t>单位名称</w:t>
            </w:r>
          </w:p>
        </w:tc>
        <w:tc>
          <w:tcPr>
            <w:tcW w:w="7472" w:type="dxa"/>
            <w:gridSpan w:val="9"/>
            <w:tcBorders>
              <w:top w:val="single" w:color="000000" w:sz="4" w:space="0"/>
              <w:left w:val="single" w:color="000000" w:sz="4" w:space="0"/>
              <w:bottom w:val="single" w:color="000000" w:sz="4" w:space="0"/>
              <w:right w:val="single" w:color="000000" w:sz="4" w:space="0"/>
            </w:tcBorders>
          </w:tcPr>
          <w:p>
            <w:pPr>
              <w:rPr>
                <w:rFonts w:asciiTheme="majorEastAsia" w:hAnsiTheme="majorEastAsia" w:eastAsiaTheme="majorEastAsia"/>
                <w:color w:val="000000" w:themeColor="text1"/>
                <w:highlight w:val="none"/>
              </w:rPr>
            </w:pPr>
          </w:p>
        </w:tc>
      </w:tr>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tcPr>
          <w:p>
            <w:pPr>
              <w:pStyle w:val="120"/>
              <w:kinsoku w:val="0"/>
              <w:overflowPunct w:val="0"/>
              <w:spacing w:before="145"/>
              <w:ind w:left="137"/>
              <w:rPr>
                <w:rFonts w:asciiTheme="majorEastAsia" w:hAnsiTheme="majorEastAsia" w:eastAsiaTheme="majorEastAsia"/>
                <w:color w:val="000000" w:themeColor="text1"/>
                <w:highlight w:val="none"/>
              </w:rPr>
            </w:pPr>
            <w:r>
              <w:rPr>
                <w:rFonts w:hint="eastAsia" w:cs="仿宋" w:asciiTheme="majorEastAsia" w:hAnsiTheme="majorEastAsia" w:eastAsiaTheme="majorEastAsia"/>
                <w:color w:val="000000" w:themeColor="text1"/>
                <w:highlight w:val="none"/>
              </w:rPr>
              <w:t>单位地址</w:t>
            </w:r>
          </w:p>
        </w:tc>
        <w:tc>
          <w:tcPr>
            <w:tcW w:w="7472" w:type="dxa"/>
            <w:gridSpan w:val="9"/>
            <w:tcBorders>
              <w:top w:val="single" w:color="000000" w:sz="4" w:space="0"/>
              <w:left w:val="single" w:color="000000" w:sz="4" w:space="0"/>
              <w:bottom w:val="single" w:color="000000" w:sz="4" w:space="0"/>
              <w:right w:val="single" w:color="000000" w:sz="4" w:space="0"/>
            </w:tcBorders>
          </w:tcPr>
          <w:p>
            <w:pPr>
              <w:rPr>
                <w:rFonts w:asciiTheme="majorEastAsia" w:hAnsiTheme="majorEastAsia" w:eastAsiaTheme="majorEastAsia"/>
                <w:color w:val="000000" w:themeColor="text1"/>
                <w:highlight w:val="none"/>
              </w:rPr>
            </w:pPr>
          </w:p>
        </w:tc>
      </w:tr>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tcPr>
          <w:p>
            <w:pPr>
              <w:pStyle w:val="120"/>
              <w:kinsoku w:val="0"/>
              <w:overflowPunct w:val="0"/>
              <w:spacing w:before="145"/>
              <w:ind w:left="137"/>
              <w:rPr>
                <w:rFonts w:asciiTheme="majorEastAsia" w:hAnsiTheme="majorEastAsia" w:eastAsiaTheme="majorEastAsia"/>
                <w:color w:val="000000" w:themeColor="text1"/>
                <w:highlight w:val="none"/>
              </w:rPr>
            </w:pPr>
            <w:r>
              <w:rPr>
                <w:rFonts w:hint="eastAsia" w:cs="仿宋" w:asciiTheme="majorEastAsia" w:hAnsiTheme="majorEastAsia" w:eastAsiaTheme="majorEastAsia"/>
                <w:color w:val="000000" w:themeColor="text1"/>
                <w:highlight w:val="none"/>
              </w:rPr>
              <w:t>主管部门</w:t>
            </w:r>
          </w:p>
        </w:tc>
        <w:tc>
          <w:tcPr>
            <w:tcW w:w="7472" w:type="dxa"/>
            <w:gridSpan w:val="9"/>
            <w:tcBorders>
              <w:top w:val="single" w:color="000000" w:sz="4" w:space="0"/>
              <w:left w:val="single" w:color="000000" w:sz="4" w:space="0"/>
              <w:bottom w:val="single" w:color="000000" w:sz="4" w:space="0"/>
              <w:right w:val="single" w:color="000000" w:sz="4" w:space="0"/>
            </w:tcBorders>
          </w:tcPr>
          <w:p>
            <w:pPr>
              <w:rPr>
                <w:rFonts w:asciiTheme="majorEastAsia" w:hAnsiTheme="majorEastAsia" w:eastAsiaTheme="majorEastAsia"/>
                <w:color w:val="000000" w:themeColor="text1"/>
                <w:highlight w:val="none"/>
              </w:rPr>
            </w:pPr>
          </w:p>
        </w:tc>
      </w:tr>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tcPr>
          <w:p>
            <w:pPr>
              <w:pStyle w:val="120"/>
              <w:kinsoku w:val="0"/>
              <w:overflowPunct w:val="0"/>
              <w:spacing w:before="145"/>
              <w:ind w:left="137"/>
              <w:rPr>
                <w:rFonts w:asciiTheme="majorEastAsia" w:hAnsiTheme="majorEastAsia" w:eastAsiaTheme="majorEastAsia"/>
                <w:color w:val="000000" w:themeColor="text1"/>
                <w:highlight w:val="none"/>
              </w:rPr>
            </w:pPr>
            <w:r>
              <w:rPr>
                <w:rFonts w:hint="eastAsia" w:cs="仿宋" w:asciiTheme="majorEastAsia" w:hAnsiTheme="majorEastAsia" w:eastAsiaTheme="majorEastAsia"/>
                <w:color w:val="000000" w:themeColor="text1"/>
                <w:highlight w:val="none"/>
              </w:rPr>
              <w:t>成立时间</w:t>
            </w:r>
          </w:p>
        </w:tc>
        <w:tc>
          <w:tcPr>
            <w:tcW w:w="2294" w:type="dxa"/>
            <w:gridSpan w:val="2"/>
            <w:tcBorders>
              <w:top w:val="single" w:color="000000" w:sz="4" w:space="0"/>
              <w:left w:val="single" w:color="000000" w:sz="4" w:space="0"/>
              <w:bottom w:val="single" w:color="000000" w:sz="4" w:space="0"/>
              <w:right w:val="single" w:color="000000" w:sz="4" w:space="0"/>
            </w:tcBorders>
          </w:tcPr>
          <w:p>
            <w:pPr>
              <w:rPr>
                <w:rFonts w:asciiTheme="majorEastAsia" w:hAnsiTheme="majorEastAsia" w:eastAsiaTheme="majorEastAsia"/>
                <w:color w:val="000000" w:themeColor="text1"/>
                <w:highlight w:val="none"/>
              </w:rPr>
            </w:pPr>
          </w:p>
        </w:tc>
        <w:tc>
          <w:tcPr>
            <w:tcW w:w="2294" w:type="dxa"/>
            <w:gridSpan w:val="4"/>
            <w:tcBorders>
              <w:top w:val="single" w:color="000000" w:sz="4" w:space="0"/>
              <w:left w:val="single" w:color="000000" w:sz="4" w:space="0"/>
              <w:bottom w:val="single" w:color="000000" w:sz="4" w:space="0"/>
              <w:right w:val="single" w:color="000000" w:sz="4" w:space="0"/>
            </w:tcBorders>
          </w:tcPr>
          <w:p>
            <w:pPr>
              <w:pStyle w:val="120"/>
              <w:kinsoku w:val="0"/>
              <w:overflowPunct w:val="0"/>
              <w:spacing w:before="145"/>
              <w:ind w:left="181"/>
              <w:rPr>
                <w:rFonts w:asciiTheme="majorEastAsia" w:hAnsiTheme="majorEastAsia" w:eastAsiaTheme="majorEastAsia"/>
                <w:color w:val="000000" w:themeColor="text1"/>
                <w:highlight w:val="none"/>
              </w:rPr>
            </w:pPr>
            <w:r>
              <w:rPr>
                <w:rFonts w:hint="eastAsia" w:cs="仿宋" w:asciiTheme="majorEastAsia" w:hAnsiTheme="majorEastAsia" w:eastAsiaTheme="majorEastAsia"/>
                <w:color w:val="000000" w:themeColor="text1"/>
                <w:highlight w:val="none"/>
              </w:rPr>
              <w:t>注册资金（万元）</w:t>
            </w:r>
          </w:p>
        </w:tc>
        <w:tc>
          <w:tcPr>
            <w:tcW w:w="2884" w:type="dxa"/>
            <w:gridSpan w:val="3"/>
            <w:tcBorders>
              <w:top w:val="single" w:color="000000" w:sz="4" w:space="0"/>
              <w:left w:val="single" w:color="000000" w:sz="4" w:space="0"/>
              <w:bottom w:val="single" w:color="000000" w:sz="4" w:space="0"/>
              <w:right w:val="single" w:color="000000" w:sz="4" w:space="0"/>
            </w:tcBorders>
          </w:tcPr>
          <w:p>
            <w:pPr>
              <w:rPr>
                <w:rFonts w:asciiTheme="majorEastAsia" w:hAnsiTheme="majorEastAsia" w:eastAsiaTheme="majorEastAsia"/>
                <w:color w:val="000000" w:themeColor="text1"/>
                <w:highlight w:val="none"/>
              </w:rPr>
            </w:pPr>
          </w:p>
        </w:tc>
      </w:tr>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tcPr>
          <w:p>
            <w:pPr>
              <w:pStyle w:val="120"/>
              <w:kinsoku w:val="0"/>
              <w:overflowPunct w:val="0"/>
              <w:spacing w:before="146"/>
              <w:ind w:left="137"/>
              <w:rPr>
                <w:rFonts w:asciiTheme="majorEastAsia" w:hAnsiTheme="majorEastAsia" w:eastAsiaTheme="majorEastAsia"/>
                <w:color w:val="000000" w:themeColor="text1"/>
                <w:highlight w:val="none"/>
              </w:rPr>
            </w:pPr>
            <w:r>
              <w:rPr>
                <w:rFonts w:hint="eastAsia" w:cs="仿宋" w:asciiTheme="majorEastAsia" w:hAnsiTheme="majorEastAsia" w:eastAsiaTheme="majorEastAsia"/>
                <w:color w:val="000000" w:themeColor="text1"/>
                <w:highlight w:val="none"/>
              </w:rPr>
              <w:t>单位性质</w:t>
            </w:r>
          </w:p>
        </w:tc>
        <w:tc>
          <w:tcPr>
            <w:tcW w:w="7472" w:type="dxa"/>
            <w:gridSpan w:val="9"/>
            <w:tcBorders>
              <w:top w:val="single" w:color="000000" w:sz="4" w:space="0"/>
              <w:left w:val="single" w:color="000000" w:sz="4" w:space="0"/>
              <w:bottom w:val="single" w:color="000000" w:sz="4" w:space="0"/>
              <w:right w:val="single" w:color="000000" w:sz="4" w:space="0"/>
            </w:tcBorders>
          </w:tcPr>
          <w:p>
            <w:pPr>
              <w:rPr>
                <w:rFonts w:asciiTheme="majorEastAsia" w:hAnsiTheme="majorEastAsia" w:eastAsiaTheme="majorEastAsia"/>
                <w:color w:val="000000" w:themeColor="text1"/>
                <w:highlight w:val="none"/>
              </w:rPr>
            </w:pPr>
          </w:p>
        </w:tc>
      </w:tr>
      <w:tr>
        <w:tblPrEx>
          <w:tblCellMar>
            <w:top w:w="0" w:type="dxa"/>
            <w:left w:w="0" w:type="dxa"/>
            <w:bottom w:w="0" w:type="dxa"/>
            <w:right w:w="0" w:type="dxa"/>
          </w:tblCellMar>
        </w:tblPrEx>
        <w:trPr>
          <w:trHeight w:val="933" w:hRule="exact"/>
          <w:jc w:val="center"/>
        </w:trPr>
        <w:tc>
          <w:tcPr>
            <w:tcW w:w="1242" w:type="dxa"/>
            <w:tcBorders>
              <w:top w:val="single" w:color="000000" w:sz="4" w:space="0"/>
              <w:left w:val="single" w:color="000000" w:sz="4" w:space="0"/>
              <w:bottom w:val="single" w:color="000000" w:sz="4" w:space="0"/>
              <w:right w:val="single" w:color="000000" w:sz="4" w:space="0"/>
            </w:tcBorders>
          </w:tcPr>
          <w:p>
            <w:pPr>
              <w:pStyle w:val="120"/>
              <w:kinsoku w:val="0"/>
              <w:overflowPunct w:val="0"/>
              <w:spacing w:before="141" w:line="312" w:lineRule="exact"/>
              <w:ind w:left="257" w:right="133" w:hanging="120"/>
              <w:rPr>
                <w:rFonts w:asciiTheme="majorEastAsia" w:hAnsiTheme="majorEastAsia" w:eastAsiaTheme="majorEastAsia"/>
                <w:color w:val="000000" w:themeColor="text1"/>
                <w:highlight w:val="none"/>
              </w:rPr>
            </w:pPr>
            <w:r>
              <w:rPr>
                <w:rFonts w:hint="eastAsia" w:cs="仿宋" w:asciiTheme="majorEastAsia" w:hAnsiTheme="majorEastAsia" w:eastAsiaTheme="majorEastAsia"/>
                <w:color w:val="000000" w:themeColor="text1"/>
                <w:highlight w:val="none"/>
              </w:rPr>
              <w:t>投标期间联系人</w:t>
            </w:r>
          </w:p>
        </w:tc>
        <w:tc>
          <w:tcPr>
            <w:tcW w:w="1445" w:type="dxa"/>
            <w:tcBorders>
              <w:top w:val="single" w:color="000000" w:sz="4" w:space="0"/>
              <w:left w:val="single" w:color="000000" w:sz="4" w:space="0"/>
              <w:bottom w:val="single" w:color="000000" w:sz="4" w:space="0"/>
              <w:right w:val="single" w:color="000000" w:sz="4" w:space="0"/>
            </w:tcBorders>
          </w:tcPr>
          <w:p>
            <w:pPr>
              <w:rPr>
                <w:rFonts w:asciiTheme="majorEastAsia" w:hAnsiTheme="majorEastAsia" w:eastAsiaTheme="majorEastAsia"/>
                <w:color w:val="000000" w:themeColor="text1"/>
                <w:highlight w:val="none"/>
              </w:rPr>
            </w:pPr>
          </w:p>
        </w:tc>
        <w:tc>
          <w:tcPr>
            <w:tcW w:w="1342" w:type="dxa"/>
            <w:gridSpan w:val="2"/>
            <w:tcBorders>
              <w:top w:val="single" w:color="000000" w:sz="4" w:space="0"/>
              <w:left w:val="single" w:color="000000" w:sz="4" w:space="0"/>
              <w:bottom w:val="single" w:color="000000" w:sz="4" w:space="0"/>
              <w:right w:val="single" w:color="000000" w:sz="4" w:space="0"/>
            </w:tcBorders>
          </w:tcPr>
          <w:p>
            <w:pPr>
              <w:pStyle w:val="120"/>
              <w:kinsoku w:val="0"/>
              <w:overflowPunct w:val="0"/>
              <w:spacing w:before="4"/>
              <w:rPr>
                <w:rFonts w:cs="仿宋" w:asciiTheme="majorEastAsia" w:hAnsiTheme="majorEastAsia" w:eastAsiaTheme="majorEastAsia"/>
                <w:b/>
                <w:bCs/>
                <w:color w:val="000000" w:themeColor="text1"/>
                <w:sz w:val="20"/>
                <w:szCs w:val="20"/>
                <w:highlight w:val="none"/>
              </w:rPr>
            </w:pPr>
          </w:p>
          <w:p>
            <w:pPr>
              <w:pStyle w:val="120"/>
              <w:kinsoku w:val="0"/>
              <w:overflowPunct w:val="0"/>
              <w:ind w:left="366"/>
              <w:rPr>
                <w:rFonts w:asciiTheme="majorEastAsia" w:hAnsiTheme="majorEastAsia" w:eastAsiaTheme="majorEastAsia"/>
                <w:color w:val="000000" w:themeColor="text1"/>
                <w:highlight w:val="none"/>
              </w:rPr>
            </w:pPr>
            <w:r>
              <w:rPr>
                <w:rFonts w:hint="eastAsia" w:cs="仿宋" w:asciiTheme="majorEastAsia" w:hAnsiTheme="majorEastAsia" w:eastAsiaTheme="majorEastAsia"/>
                <w:color w:val="000000" w:themeColor="text1"/>
                <w:highlight w:val="none"/>
              </w:rPr>
              <w:t>电话</w:t>
            </w:r>
          </w:p>
        </w:tc>
        <w:tc>
          <w:tcPr>
            <w:tcW w:w="1343" w:type="dxa"/>
            <w:gridSpan w:val="2"/>
            <w:tcBorders>
              <w:top w:val="single" w:color="000000" w:sz="4" w:space="0"/>
              <w:left w:val="single" w:color="000000" w:sz="4" w:space="0"/>
              <w:bottom w:val="single" w:color="000000" w:sz="4" w:space="0"/>
              <w:right w:val="single" w:color="000000" w:sz="4" w:space="0"/>
            </w:tcBorders>
          </w:tcPr>
          <w:p>
            <w:pPr>
              <w:rPr>
                <w:rFonts w:asciiTheme="majorEastAsia" w:hAnsiTheme="majorEastAsia" w:eastAsiaTheme="majorEastAsia"/>
                <w:color w:val="000000" w:themeColor="text1"/>
                <w:highlight w:val="none"/>
              </w:rPr>
            </w:pPr>
          </w:p>
        </w:tc>
        <w:tc>
          <w:tcPr>
            <w:tcW w:w="1377" w:type="dxa"/>
            <w:gridSpan w:val="3"/>
            <w:tcBorders>
              <w:top w:val="single" w:color="000000" w:sz="4" w:space="0"/>
              <w:left w:val="single" w:color="000000" w:sz="4" w:space="0"/>
              <w:bottom w:val="single" w:color="000000" w:sz="4" w:space="0"/>
              <w:right w:val="single" w:color="000000" w:sz="4" w:space="0"/>
            </w:tcBorders>
          </w:tcPr>
          <w:p>
            <w:pPr>
              <w:pStyle w:val="120"/>
              <w:kinsoku w:val="0"/>
              <w:overflowPunct w:val="0"/>
              <w:spacing w:before="4"/>
              <w:rPr>
                <w:rFonts w:cs="仿宋" w:asciiTheme="majorEastAsia" w:hAnsiTheme="majorEastAsia" w:eastAsiaTheme="majorEastAsia"/>
                <w:b/>
                <w:bCs/>
                <w:color w:val="000000" w:themeColor="text1"/>
                <w:sz w:val="20"/>
                <w:szCs w:val="20"/>
                <w:highlight w:val="none"/>
              </w:rPr>
            </w:pPr>
          </w:p>
          <w:p>
            <w:pPr>
              <w:pStyle w:val="120"/>
              <w:kinsoku w:val="0"/>
              <w:overflowPunct w:val="0"/>
              <w:ind w:left="383"/>
              <w:rPr>
                <w:rFonts w:asciiTheme="majorEastAsia" w:hAnsiTheme="majorEastAsia" w:eastAsiaTheme="majorEastAsia"/>
                <w:color w:val="000000" w:themeColor="text1"/>
                <w:highlight w:val="none"/>
              </w:rPr>
            </w:pPr>
            <w:r>
              <w:rPr>
                <w:rFonts w:hint="eastAsia" w:cs="仿宋" w:asciiTheme="majorEastAsia" w:hAnsiTheme="majorEastAsia" w:eastAsiaTheme="majorEastAsia"/>
                <w:color w:val="000000" w:themeColor="text1"/>
                <w:highlight w:val="none"/>
              </w:rPr>
              <w:t>传真</w:t>
            </w:r>
          </w:p>
        </w:tc>
        <w:tc>
          <w:tcPr>
            <w:tcW w:w="1965" w:type="dxa"/>
            <w:tcBorders>
              <w:top w:val="single" w:color="000000" w:sz="4" w:space="0"/>
              <w:left w:val="single" w:color="000000" w:sz="4" w:space="0"/>
              <w:bottom w:val="single" w:color="000000" w:sz="4" w:space="0"/>
              <w:right w:val="single" w:color="000000" w:sz="4" w:space="0"/>
            </w:tcBorders>
          </w:tcPr>
          <w:p>
            <w:pPr>
              <w:rPr>
                <w:rFonts w:asciiTheme="majorEastAsia" w:hAnsiTheme="majorEastAsia" w:eastAsiaTheme="majorEastAsia"/>
                <w:color w:val="000000" w:themeColor="text1"/>
                <w:highlight w:val="none"/>
              </w:rPr>
            </w:pPr>
          </w:p>
        </w:tc>
      </w:tr>
      <w:tr>
        <w:tblPrEx>
          <w:tblCellMar>
            <w:top w:w="0" w:type="dxa"/>
            <w:left w:w="0" w:type="dxa"/>
            <w:bottom w:w="0" w:type="dxa"/>
            <w:right w:w="0" w:type="dxa"/>
          </w:tblCellMar>
        </w:tblPrEx>
        <w:trPr>
          <w:trHeight w:val="691" w:hRule="exact"/>
          <w:jc w:val="center"/>
        </w:trPr>
        <w:tc>
          <w:tcPr>
            <w:tcW w:w="1242" w:type="dxa"/>
            <w:vMerge w:val="restart"/>
            <w:tcBorders>
              <w:top w:val="single" w:color="000000" w:sz="4" w:space="0"/>
              <w:left w:val="single" w:color="000000" w:sz="4" w:space="0"/>
              <w:bottom w:val="single" w:color="000000" w:sz="4" w:space="0"/>
              <w:right w:val="single" w:color="000000" w:sz="4" w:space="0"/>
            </w:tcBorders>
          </w:tcPr>
          <w:p>
            <w:pPr>
              <w:pStyle w:val="120"/>
              <w:kinsoku w:val="0"/>
              <w:overflowPunct w:val="0"/>
              <w:rPr>
                <w:rFonts w:cs="仿宋" w:asciiTheme="majorEastAsia" w:hAnsiTheme="majorEastAsia" w:eastAsiaTheme="majorEastAsia"/>
                <w:b/>
                <w:bCs/>
                <w:color w:val="000000" w:themeColor="text1"/>
                <w:highlight w:val="none"/>
              </w:rPr>
            </w:pPr>
          </w:p>
          <w:p>
            <w:pPr>
              <w:pStyle w:val="120"/>
              <w:kinsoku w:val="0"/>
              <w:overflowPunct w:val="0"/>
              <w:rPr>
                <w:rFonts w:cs="仿宋" w:asciiTheme="majorEastAsia" w:hAnsiTheme="majorEastAsia" w:eastAsiaTheme="majorEastAsia"/>
                <w:b/>
                <w:bCs/>
                <w:color w:val="000000" w:themeColor="text1"/>
                <w:highlight w:val="none"/>
              </w:rPr>
            </w:pPr>
          </w:p>
          <w:p>
            <w:pPr>
              <w:pStyle w:val="120"/>
              <w:kinsoku w:val="0"/>
              <w:overflowPunct w:val="0"/>
              <w:rPr>
                <w:rFonts w:cs="仿宋" w:asciiTheme="majorEastAsia" w:hAnsiTheme="majorEastAsia" w:eastAsiaTheme="majorEastAsia"/>
                <w:b/>
                <w:bCs/>
                <w:color w:val="000000" w:themeColor="text1"/>
                <w:highlight w:val="none"/>
              </w:rPr>
            </w:pPr>
          </w:p>
          <w:p>
            <w:pPr>
              <w:pStyle w:val="120"/>
              <w:kinsoku w:val="0"/>
              <w:overflowPunct w:val="0"/>
              <w:spacing w:line="475" w:lineRule="auto"/>
              <w:ind w:left="497" w:right="493"/>
              <w:jc w:val="both"/>
              <w:rPr>
                <w:rFonts w:asciiTheme="majorEastAsia" w:hAnsiTheme="majorEastAsia" w:eastAsiaTheme="majorEastAsia"/>
                <w:color w:val="000000" w:themeColor="text1"/>
                <w:highlight w:val="none"/>
              </w:rPr>
            </w:pPr>
            <w:r>
              <w:rPr>
                <w:rFonts w:hint="eastAsia" w:cs="仿宋" w:asciiTheme="majorEastAsia" w:hAnsiTheme="majorEastAsia" w:eastAsiaTheme="majorEastAsia"/>
                <w:color w:val="000000" w:themeColor="text1"/>
                <w:highlight w:val="none"/>
              </w:rPr>
              <w:t>职工概况</w:t>
            </w:r>
          </w:p>
        </w:tc>
        <w:tc>
          <w:tcPr>
            <w:tcW w:w="1445" w:type="dxa"/>
            <w:tcBorders>
              <w:top w:val="single" w:color="000000" w:sz="4" w:space="0"/>
              <w:left w:val="single" w:color="000000" w:sz="4" w:space="0"/>
              <w:bottom w:val="single" w:color="000000" w:sz="4" w:space="0"/>
              <w:right w:val="single" w:color="000000" w:sz="4" w:space="0"/>
            </w:tcBorders>
          </w:tcPr>
          <w:p>
            <w:pPr>
              <w:pStyle w:val="120"/>
              <w:kinsoku w:val="0"/>
              <w:overflowPunct w:val="0"/>
              <w:spacing w:before="144"/>
              <w:ind w:left="236"/>
              <w:rPr>
                <w:rFonts w:asciiTheme="majorEastAsia" w:hAnsiTheme="majorEastAsia" w:eastAsiaTheme="majorEastAsia"/>
                <w:color w:val="000000" w:themeColor="text1"/>
                <w:highlight w:val="none"/>
              </w:rPr>
            </w:pPr>
            <w:r>
              <w:rPr>
                <w:rFonts w:hint="eastAsia" w:cs="仿宋" w:asciiTheme="majorEastAsia" w:hAnsiTheme="majorEastAsia" w:eastAsiaTheme="majorEastAsia"/>
                <w:color w:val="000000" w:themeColor="text1"/>
                <w:highlight w:val="none"/>
              </w:rPr>
              <w:t>职工总数</w:t>
            </w:r>
          </w:p>
        </w:tc>
        <w:tc>
          <w:tcPr>
            <w:tcW w:w="1342" w:type="dxa"/>
            <w:gridSpan w:val="2"/>
            <w:tcBorders>
              <w:top w:val="single" w:color="000000" w:sz="4" w:space="0"/>
              <w:left w:val="single" w:color="000000" w:sz="4" w:space="0"/>
              <w:bottom w:val="single" w:color="000000" w:sz="4" w:space="0"/>
              <w:right w:val="single" w:color="000000" w:sz="4" w:space="0"/>
            </w:tcBorders>
          </w:tcPr>
          <w:p>
            <w:pPr>
              <w:rPr>
                <w:rFonts w:asciiTheme="majorEastAsia" w:hAnsiTheme="majorEastAsia" w:eastAsiaTheme="majorEastAsia"/>
                <w:color w:val="000000" w:themeColor="text1"/>
                <w:highlight w:val="none"/>
              </w:rPr>
            </w:pPr>
          </w:p>
        </w:tc>
        <w:tc>
          <w:tcPr>
            <w:tcW w:w="2168" w:type="dxa"/>
            <w:gridSpan w:val="4"/>
            <w:tcBorders>
              <w:top w:val="single" w:color="000000" w:sz="4" w:space="0"/>
              <w:left w:val="single" w:color="000000" w:sz="4" w:space="0"/>
              <w:bottom w:val="single" w:color="000000" w:sz="4" w:space="0"/>
              <w:right w:val="single" w:color="000000" w:sz="4" w:space="0"/>
            </w:tcBorders>
          </w:tcPr>
          <w:p>
            <w:pPr>
              <w:pStyle w:val="120"/>
              <w:kinsoku w:val="0"/>
              <w:overflowPunct w:val="0"/>
              <w:spacing w:before="144"/>
              <w:ind w:left="118"/>
              <w:rPr>
                <w:rFonts w:asciiTheme="majorEastAsia" w:hAnsiTheme="majorEastAsia" w:eastAsiaTheme="majorEastAsia"/>
                <w:color w:val="000000" w:themeColor="text1"/>
                <w:highlight w:val="none"/>
              </w:rPr>
            </w:pPr>
            <w:r>
              <w:rPr>
                <w:rFonts w:hint="eastAsia" w:cs="仿宋" w:asciiTheme="majorEastAsia" w:hAnsiTheme="majorEastAsia" w:eastAsiaTheme="majorEastAsia"/>
                <w:color w:val="000000" w:themeColor="text1"/>
                <w:highlight w:val="none"/>
              </w:rPr>
              <w:t>其中：技术人员数</w:t>
            </w:r>
          </w:p>
        </w:tc>
        <w:tc>
          <w:tcPr>
            <w:tcW w:w="2517" w:type="dxa"/>
            <w:gridSpan w:val="2"/>
            <w:tcBorders>
              <w:top w:val="single" w:color="000000" w:sz="4" w:space="0"/>
              <w:left w:val="single" w:color="000000" w:sz="4" w:space="0"/>
              <w:bottom w:val="single" w:color="000000" w:sz="4" w:space="0"/>
              <w:right w:val="single" w:color="000000" w:sz="4" w:space="0"/>
            </w:tcBorders>
          </w:tcPr>
          <w:p>
            <w:pPr>
              <w:rPr>
                <w:rFonts w:asciiTheme="majorEastAsia" w:hAnsiTheme="majorEastAsia" w:eastAsiaTheme="majorEastAsia"/>
                <w:color w:val="000000" w:themeColor="text1"/>
                <w:highlight w:val="none"/>
              </w:rPr>
            </w:pPr>
          </w:p>
        </w:tc>
      </w:tr>
      <w:tr>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tcPr>
          <w:p>
            <w:pPr>
              <w:rPr>
                <w:rFonts w:asciiTheme="majorEastAsia" w:hAnsiTheme="majorEastAsia" w:eastAsiaTheme="majorEastAsia"/>
                <w:color w:val="000000" w:themeColor="text1"/>
                <w:highlight w:val="none"/>
              </w:rPr>
            </w:pPr>
          </w:p>
        </w:tc>
        <w:tc>
          <w:tcPr>
            <w:tcW w:w="7472" w:type="dxa"/>
            <w:gridSpan w:val="9"/>
            <w:tcBorders>
              <w:top w:val="single" w:color="000000" w:sz="4" w:space="0"/>
              <w:left w:val="single" w:color="000000" w:sz="4" w:space="0"/>
              <w:bottom w:val="single" w:color="000000" w:sz="4" w:space="0"/>
              <w:right w:val="single" w:color="000000" w:sz="4" w:space="0"/>
            </w:tcBorders>
          </w:tcPr>
          <w:p>
            <w:pPr>
              <w:pStyle w:val="120"/>
              <w:kinsoku w:val="0"/>
              <w:overflowPunct w:val="0"/>
              <w:spacing w:before="145"/>
              <w:jc w:val="center"/>
              <w:rPr>
                <w:rFonts w:asciiTheme="majorEastAsia" w:hAnsiTheme="majorEastAsia" w:eastAsiaTheme="majorEastAsia"/>
                <w:color w:val="000000" w:themeColor="text1"/>
                <w:highlight w:val="none"/>
                <w:lang w:eastAsia="zh-CN"/>
              </w:rPr>
            </w:pPr>
            <w:r>
              <w:rPr>
                <w:rFonts w:hint="eastAsia" w:cs="仿宋" w:asciiTheme="majorEastAsia" w:hAnsiTheme="majorEastAsia" w:eastAsiaTheme="majorEastAsia"/>
                <w:color w:val="000000" w:themeColor="text1"/>
                <w:highlight w:val="none"/>
                <w:lang w:eastAsia="zh-CN"/>
              </w:rPr>
              <w:t>单位行政和技术负责人</w:t>
            </w:r>
          </w:p>
        </w:tc>
      </w:tr>
      <w:tr>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tcPr>
          <w:p>
            <w:pPr>
              <w:pStyle w:val="120"/>
              <w:kinsoku w:val="0"/>
              <w:overflowPunct w:val="0"/>
              <w:spacing w:before="145"/>
              <w:jc w:val="center"/>
              <w:rPr>
                <w:rFonts w:asciiTheme="majorEastAsia" w:hAnsiTheme="majorEastAsia" w:eastAsiaTheme="majorEastAsia"/>
                <w:color w:val="000000" w:themeColor="text1"/>
                <w:highlight w:val="none"/>
                <w:lang w:eastAsia="zh-CN"/>
              </w:rPr>
            </w:pPr>
          </w:p>
        </w:tc>
        <w:tc>
          <w:tcPr>
            <w:tcW w:w="1445" w:type="dxa"/>
            <w:tcBorders>
              <w:top w:val="single" w:color="000000" w:sz="4" w:space="0"/>
              <w:left w:val="single" w:color="000000" w:sz="4" w:space="0"/>
              <w:bottom w:val="single" w:color="000000" w:sz="4" w:space="0"/>
              <w:right w:val="single" w:color="000000" w:sz="4" w:space="0"/>
            </w:tcBorders>
          </w:tcPr>
          <w:p>
            <w:pPr>
              <w:pStyle w:val="120"/>
              <w:kinsoku w:val="0"/>
              <w:overflowPunct w:val="0"/>
              <w:spacing w:before="145"/>
              <w:ind w:left="416"/>
              <w:rPr>
                <w:rFonts w:asciiTheme="majorEastAsia" w:hAnsiTheme="majorEastAsia" w:eastAsiaTheme="majorEastAsia"/>
                <w:color w:val="000000" w:themeColor="text1"/>
                <w:highlight w:val="none"/>
              </w:rPr>
            </w:pPr>
            <w:r>
              <w:rPr>
                <w:rFonts w:hint="eastAsia" w:cs="仿宋" w:asciiTheme="majorEastAsia" w:hAnsiTheme="majorEastAsia" w:eastAsiaTheme="majorEastAsia"/>
                <w:color w:val="000000" w:themeColor="text1"/>
                <w:highlight w:val="none"/>
              </w:rPr>
              <w:t>姓名</w:t>
            </w:r>
          </w:p>
        </w:tc>
        <w:tc>
          <w:tcPr>
            <w:tcW w:w="1997" w:type="dxa"/>
            <w:gridSpan w:val="3"/>
            <w:tcBorders>
              <w:top w:val="single" w:color="000000" w:sz="4" w:space="0"/>
              <w:left w:val="single" w:color="000000" w:sz="4" w:space="0"/>
              <w:bottom w:val="single" w:color="000000" w:sz="4" w:space="0"/>
              <w:right w:val="single" w:color="000000" w:sz="4" w:space="0"/>
            </w:tcBorders>
          </w:tcPr>
          <w:p>
            <w:pPr>
              <w:pStyle w:val="120"/>
              <w:kinsoku w:val="0"/>
              <w:overflowPunct w:val="0"/>
              <w:spacing w:before="145"/>
              <w:ind w:left="452"/>
              <w:rPr>
                <w:rFonts w:asciiTheme="majorEastAsia" w:hAnsiTheme="majorEastAsia" w:eastAsiaTheme="majorEastAsia"/>
                <w:color w:val="000000" w:themeColor="text1"/>
                <w:highlight w:val="none"/>
              </w:rPr>
            </w:pPr>
            <w:r>
              <w:rPr>
                <w:rFonts w:hint="eastAsia" w:cs="仿宋" w:asciiTheme="majorEastAsia" w:hAnsiTheme="majorEastAsia" w:eastAsiaTheme="majorEastAsia"/>
                <w:color w:val="000000" w:themeColor="text1"/>
                <w:highlight w:val="none"/>
              </w:rPr>
              <w:t>职务</w:t>
            </w:r>
            <w:r>
              <w:rPr>
                <w:rFonts w:cs="仿宋" w:asciiTheme="majorEastAsia" w:hAnsiTheme="majorEastAsia" w:eastAsiaTheme="majorEastAsia"/>
                <w:color w:val="000000" w:themeColor="text1"/>
                <w:highlight w:val="none"/>
              </w:rPr>
              <w:t>/</w:t>
            </w:r>
            <w:r>
              <w:rPr>
                <w:rFonts w:hint="eastAsia" w:cs="仿宋" w:asciiTheme="majorEastAsia" w:hAnsiTheme="majorEastAsia" w:eastAsiaTheme="majorEastAsia"/>
                <w:color w:val="000000" w:themeColor="text1"/>
                <w:highlight w:val="none"/>
              </w:rPr>
              <w:t>职称</w:t>
            </w:r>
          </w:p>
        </w:tc>
        <w:tc>
          <w:tcPr>
            <w:tcW w:w="1513" w:type="dxa"/>
            <w:gridSpan w:val="3"/>
            <w:tcBorders>
              <w:top w:val="single" w:color="000000" w:sz="4" w:space="0"/>
              <w:left w:val="single" w:color="000000" w:sz="4" w:space="0"/>
              <w:bottom w:val="single" w:color="000000" w:sz="4" w:space="0"/>
              <w:right w:val="single" w:color="000000" w:sz="4" w:space="0"/>
            </w:tcBorders>
          </w:tcPr>
          <w:p>
            <w:pPr>
              <w:pStyle w:val="120"/>
              <w:kinsoku w:val="0"/>
              <w:overflowPunct w:val="0"/>
              <w:spacing w:before="145"/>
              <w:ind w:left="450"/>
              <w:rPr>
                <w:rFonts w:asciiTheme="majorEastAsia" w:hAnsiTheme="majorEastAsia" w:eastAsiaTheme="majorEastAsia"/>
                <w:color w:val="000000" w:themeColor="text1"/>
                <w:highlight w:val="none"/>
              </w:rPr>
            </w:pPr>
            <w:r>
              <w:rPr>
                <w:rFonts w:hint="eastAsia" w:cs="仿宋" w:asciiTheme="majorEastAsia" w:hAnsiTheme="majorEastAsia" w:eastAsiaTheme="majorEastAsia"/>
                <w:color w:val="000000" w:themeColor="text1"/>
                <w:highlight w:val="none"/>
              </w:rPr>
              <w:t>年龄</w:t>
            </w:r>
          </w:p>
        </w:tc>
        <w:tc>
          <w:tcPr>
            <w:tcW w:w="2517" w:type="dxa"/>
            <w:gridSpan w:val="2"/>
            <w:tcBorders>
              <w:top w:val="single" w:color="000000" w:sz="4" w:space="0"/>
              <w:left w:val="single" w:color="000000" w:sz="4" w:space="0"/>
              <w:bottom w:val="single" w:color="000000" w:sz="4" w:space="0"/>
              <w:right w:val="single" w:color="000000" w:sz="4" w:space="0"/>
            </w:tcBorders>
          </w:tcPr>
          <w:p>
            <w:pPr>
              <w:pStyle w:val="120"/>
              <w:tabs>
                <w:tab w:val="left" w:pos="479"/>
              </w:tabs>
              <w:kinsoku w:val="0"/>
              <w:overflowPunct w:val="0"/>
              <w:spacing w:before="145"/>
              <w:ind w:right="1"/>
              <w:jc w:val="center"/>
              <w:rPr>
                <w:rFonts w:asciiTheme="majorEastAsia" w:hAnsiTheme="majorEastAsia" w:eastAsiaTheme="majorEastAsia"/>
                <w:color w:val="000000" w:themeColor="text1"/>
                <w:highlight w:val="none"/>
              </w:rPr>
            </w:pPr>
            <w:r>
              <w:rPr>
                <w:rFonts w:hint="eastAsia" w:cs="仿宋" w:asciiTheme="majorEastAsia" w:hAnsiTheme="majorEastAsia" w:eastAsiaTheme="majorEastAsia"/>
                <w:color w:val="000000" w:themeColor="text1"/>
                <w:highlight w:val="none"/>
              </w:rPr>
              <w:t>专</w:t>
            </w:r>
            <w:r>
              <w:rPr>
                <w:rFonts w:cs="仿宋" w:asciiTheme="majorEastAsia" w:hAnsiTheme="majorEastAsia" w:eastAsiaTheme="majorEastAsia"/>
                <w:color w:val="000000" w:themeColor="text1"/>
                <w:highlight w:val="none"/>
              </w:rPr>
              <w:tab/>
            </w:r>
            <w:r>
              <w:rPr>
                <w:rFonts w:hint="eastAsia" w:cs="仿宋" w:asciiTheme="majorEastAsia" w:hAnsiTheme="majorEastAsia" w:eastAsiaTheme="majorEastAsia"/>
                <w:color w:val="000000" w:themeColor="text1"/>
                <w:highlight w:val="none"/>
              </w:rPr>
              <w:t>业</w:t>
            </w:r>
          </w:p>
        </w:tc>
      </w:tr>
      <w:tr>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tcPr>
          <w:p>
            <w:pPr>
              <w:pStyle w:val="120"/>
              <w:tabs>
                <w:tab w:val="left" w:pos="479"/>
              </w:tabs>
              <w:kinsoku w:val="0"/>
              <w:overflowPunct w:val="0"/>
              <w:spacing w:before="145"/>
              <w:ind w:right="1"/>
              <w:jc w:val="center"/>
              <w:rPr>
                <w:rFonts w:asciiTheme="majorEastAsia" w:hAnsiTheme="majorEastAsia" w:eastAsiaTheme="majorEastAsia"/>
                <w:color w:val="000000" w:themeColor="text1"/>
                <w:highlight w:val="none"/>
              </w:rPr>
            </w:pPr>
          </w:p>
        </w:tc>
        <w:tc>
          <w:tcPr>
            <w:tcW w:w="1445" w:type="dxa"/>
            <w:tcBorders>
              <w:top w:val="single" w:color="000000" w:sz="4" w:space="0"/>
              <w:left w:val="single" w:color="000000" w:sz="4" w:space="0"/>
              <w:bottom w:val="single" w:color="000000" w:sz="4" w:space="0"/>
              <w:right w:val="single" w:color="000000" w:sz="4" w:space="0"/>
            </w:tcBorders>
          </w:tcPr>
          <w:p>
            <w:pPr>
              <w:rPr>
                <w:rFonts w:asciiTheme="majorEastAsia" w:hAnsiTheme="majorEastAsia" w:eastAsiaTheme="majorEastAsia"/>
                <w:color w:val="000000" w:themeColor="text1"/>
                <w:highlight w:val="none"/>
              </w:rPr>
            </w:pPr>
          </w:p>
        </w:tc>
        <w:tc>
          <w:tcPr>
            <w:tcW w:w="1997" w:type="dxa"/>
            <w:gridSpan w:val="3"/>
            <w:tcBorders>
              <w:top w:val="single" w:color="000000" w:sz="4" w:space="0"/>
              <w:left w:val="single" w:color="000000" w:sz="4" w:space="0"/>
              <w:bottom w:val="single" w:color="000000" w:sz="4" w:space="0"/>
              <w:right w:val="single" w:color="000000" w:sz="4" w:space="0"/>
            </w:tcBorders>
          </w:tcPr>
          <w:p>
            <w:pPr>
              <w:rPr>
                <w:rFonts w:asciiTheme="majorEastAsia" w:hAnsiTheme="majorEastAsia" w:eastAsiaTheme="majorEastAsia"/>
                <w:color w:val="000000" w:themeColor="text1"/>
                <w:highlight w:val="none"/>
              </w:rPr>
            </w:pPr>
          </w:p>
        </w:tc>
        <w:tc>
          <w:tcPr>
            <w:tcW w:w="1513" w:type="dxa"/>
            <w:gridSpan w:val="3"/>
            <w:tcBorders>
              <w:top w:val="single" w:color="000000" w:sz="4" w:space="0"/>
              <w:left w:val="single" w:color="000000" w:sz="4" w:space="0"/>
              <w:bottom w:val="single" w:color="000000" w:sz="4" w:space="0"/>
              <w:right w:val="single" w:color="000000" w:sz="4" w:space="0"/>
            </w:tcBorders>
          </w:tcPr>
          <w:p>
            <w:pPr>
              <w:rPr>
                <w:rFonts w:asciiTheme="majorEastAsia" w:hAnsiTheme="majorEastAsia" w:eastAsiaTheme="majorEastAsia"/>
                <w:color w:val="000000" w:themeColor="text1"/>
                <w:highlight w:val="none"/>
              </w:rPr>
            </w:pPr>
          </w:p>
        </w:tc>
        <w:tc>
          <w:tcPr>
            <w:tcW w:w="2517" w:type="dxa"/>
            <w:gridSpan w:val="2"/>
            <w:tcBorders>
              <w:top w:val="single" w:color="000000" w:sz="4" w:space="0"/>
              <w:left w:val="single" w:color="000000" w:sz="4" w:space="0"/>
              <w:bottom w:val="single" w:color="000000" w:sz="4" w:space="0"/>
              <w:right w:val="single" w:color="000000" w:sz="4" w:space="0"/>
            </w:tcBorders>
          </w:tcPr>
          <w:p>
            <w:pPr>
              <w:rPr>
                <w:rFonts w:asciiTheme="majorEastAsia" w:hAnsiTheme="majorEastAsia" w:eastAsiaTheme="majorEastAsia"/>
                <w:color w:val="000000" w:themeColor="text1"/>
                <w:highlight w:val="none"/>
              </w:rPr>
            </w:pPr>
          </w:p>
        </w:tc>
      </w:tr>
      <w:tr>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tcPr>
          <w:p>
            <w:pPr>
              <w:rPr>
                <w:rFonts w:asciiTheme="majorEastAsia" w:hAnsiTheme="majorEastAsia" w:eastAsiaTheme="majorEastAsia"/>
                <w:color w:val="000000" w:themeColor="text1"/>
                <w:highlight w:val="none"/>
              </w:rPr>
            </w:pPr>
          </w:p>
        </w:tc>
        <w:tc>
          <w:tcPr>
            <w:tcW w:w="1445" w:type="dxa"/>
            <w:tcBorders>
              <w:top w:val="single" w:color="000000" w:sz="4" w:space="0"/>
              <w:left w:val="single" w:color="000000" w:sz="4" w:space="0"/>
              <w:bottom w:val="single" w:color="000000" w:sz="4" w:space="0"/>
              <w:right w:val="single" w:color="000000" w:sz="4" w:space="0"/>
            </w:tcBorders>
          </w:tcPr>
          <w:p>
            <w:pPr>
              <w:rPr>
                <w:rFonts w:asciiTheme="majorEastAsia" w:hAnsiTheme="majorEastAsia" w:eastAsiaTheme="majorEastAsia"/>
                <w:color w:val="000000" w:themeColor="text1"/>
                <w:highlight w:val="none"/>
              </w:rPr>
            </w:pPr>
          </w:p>
        </w:tc>
        <w:tc>
          <w:tcPr>
            <w:tcW w:w="1997" w:type="dxa"/>
            <w:gridSpan w:val="3"/>
            <w:tcBorders>
              <w:top w:val="single" w:color="000000" w:sz="4" w:space="0"/>
              <w:left w:val="single" w:color="000000" w:sz="4" w:space="0"/>
              <w:bottom w:val="single" w:color="000000" w:sz="4" w:space="0"/>
              <w:right w:val="single" w:color="000000" w:sz="4" w:space="0"/>
            </w:tcBorders>
          </w:tcPr>
          <w:p>
            <w:pPr>
              <w:rPr>
                <w:rFonts w:asciiTheme="majorEastAsia" w:hAnsiTheme="majorEastAsia" w:eastAsiaTheme="majorEastAsia"/>
                <w:color w:val="000000" w:themeColor="text1"/>
                <w:highlight w:val="none"/>
              </w:rPr>
            </w:pPr>
          </w:p>
        </w:tc>
        <w:tc>
          <w:tcPr>
            <w:tcW w:w="1513" w:type="dxa"/>
            <w:gridSpan w:val="3"/>
            <w:tcBorders>
              <w:top w:val="single" w:color="000000" w:sz="4" w:space="0"/>
              <w:left w:val="single" w:color="000000" w:sz="4" w:space="0"/>
              <w:bottom w:val="single" w:color="000000" w:sz="4" w:space="0"/>
              <w:right w:val="single" w:color="000000" w:sz="4" w:space="0"/>
            </w:tcBorders>
          </w:tcPr>
          <w:p>
            <w:pPr>
              <w:rPr>
                <w:rFonts w:asciiTheme="majorEastAsia" w:hAnsiTheme="majorEastAsia" w:eastAsiaTheme="majorEastAsia"/>
                <w:color w:val="000000" w:themeColor="text1"/>
                <w:highlight w:val="none"/>
              </w:rPr>
            </w:pPr>
          </w:p>
        </w:tc>
        <w:tc>
          <w:tcPr>
            <w:tcW w:w="2517" w:type="dxa"/>
            <w:gridSpan w:val="2"/>
            <w:tcBorders>
              <w:top w:val="single" w:color="000000" w:sz="4" w:space="0"/>
              <w:left w:val="single" w:color="000000" w:sz="4" w:space="0"/>
              <w:bottom w:val="single" w:color="000000" w:sz="4" w:space="0"/>
              <w:right w:val="single" w:color="000000" w:sz="4" w:space="0"/>
            </w:tcBorders>
          </w:tcPr>
          <w:p>
            <w:pPr>
              <w:rPr>
                <w:rFonts w:asciiTheme="majorEastAsia" w:hAnsiTheme="majorEastAsia" w:eastAsiaTheme="majorEastAsia"/>
                <w:color w:val="000000" w:themeColor="text1"/>
                <w:highlight w:val="none"/>
              </w:rPr>
            </w:pPr>
          </w:p>
        </w:tc>
      </w:tr>
      <w:tr>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tcPr>
          <w:p>
            <w:pPr>
              <w:rPr>
                <w:rFonts w:asciiTheme="majorEastAsia" w:hAnsiTheme="majorEastAsia" w:eastAsiaTheme="majorEastAsia"/>
                <w:color w:val="000000" w:themeColor="text1"/>
                <w:highlight w:val="none"/>
              </w:rPr>
            </w:pPr>
          </w:p>
        </w:tc>
        <w:tc>
          <w:tcPr>
            <w:tcW w:w="1445" w:type="dxa"/>
            <w:tcBorders>
              <w:top w:val="single" w:color="000000" w:sz="4" w:space="0"/>
              <w:left w:val="single" w:color="000000" w:sz="4" w:space="0"/>
              <w:bottom w:val="single" w:color="000000" w:sz="4" w:space="0"/>
              <w:right w:val="single" w:color="000000" w:sz="4" w:space="0"/>
            </w:tcBorders>
          </w:tcPr>
          <w:p>
            <w:pPr>
              <w:rPr>
                <w:rFonts w:asciiTheme="majorEastAsia" w:hAnsiTheme="majorEastAsia" w:eastAsiaTheme="majorEastAsia"/>
                <w:color w:val="000000" w:themeColor="text1"/>
                <w:highlight w:val="none"/>
              </w:rPr>
            </w:pPr>
          </w:p>
        </w:tc>
        <w:tc>
          <w:tcPr>
            <w:tcW w:w="1997" w:type="dxa"/>
            <w:gridSpan w:val="3"/>
            <w:tcBorders>
              <w:top w:val="single" w:color="000000" w:sz="4" w:space="0"/>
              <w:left w:val="single" w:color="000000" w:sz="4" w:space="0"/>
              <w:bottom w:val="single" w:color="000000" w:sz="4" w:space="0"/>
              <w:right w:val="single" w:color="000000" w:sz="4" w:space="0"/>
            </w:tcBorders>
          </w:tcPr>
          <w:p>
            <w:pPr>
              <w:rPr>
                <w:rFonts w:asciiTheme="majorEastAsia" w:hAnsiTheme="majorEastAsia" w:eastAsiaTheme="majorEastAsia"/>
                <w:color w:val="000000" w:themeColor="text1"/>
                <w:highlight w:val="none"/>
              </w:rPr>
            </w:pPr>
          </w:p>
        </w:tc>
        <w:tc>
          <w:tcPr>
            <w:tcW w:w="1513" w:type="dxa"/>
            <w:gridSpan w:val="3"/>
            <w:tcBorders>
              <w:top w:val="single" w:color="000000" w:sz="4" w:space="0"/>
              <w:left w:val="single" w:color="000000" w:sz="4" w:space="0"/>
              <w:bottom w:val="single" w:color="000000" w:sz="4" w:space="0"/>
              <w:right w:val="single" w:color="000000" w:sz="4" w:space="0"/>
            </w:tcBorders>
          </w:tcPr>
          <w:p>
            <w:pPr>
              <w:rPr>
                <w:rFonts w:asciiTheme="majorEastAsia" w:hAnsiTheme="majorEastAsia" w:eastAsiaTheme="majorEastAsia"/>
                <w:color w:val="000000" w:themeColor="text1"/>
                <w:highlight w:val="none"/>
              </w:rPr>
            </w:pPr>
          </w:p>
        </w:tc>
        <w:tc>
          <w:tcPr>
            <w:tcW w:w="2517" w:type="dxa"/>
            <w:gridSpan w:val="2"/>
            <w:tcBorders>
              <w:top w:val="single" w:color="000000" w:sz="4" w:space="0"/>
              <w:left w:val="single" w:color="000000" w:sz="4" w:space="0"/>
              <w:bottom w:val="single" w:color="000000" w:sz="4" w:space="0"/>
              <w:right w:val="single" w:color="000000" w:sz="4" w:space="0"/>
            </w:tcBorders>
          </w:tcPr>
          <w:p>
            <w:pPr>
              <w:rPr>
                <w:rFonts w:asciiTheme="majorEastAsia" w:hAnsiTheme="majorEastAsia" w:eastAsiaTheme="majorEastAsia"/>
                <w:color w:val="000000" w:themeColor="text1"/>
                <w:highlight w:val="none"/>
              </w:rPr>
            </w:pPr>
          </w:p>
        </w:tc>
      </w:tr>
      <w:tr>
        <w:tblPrEx>
          <w:tblCellMar>
            <w:top w:w="0" w:type="dxa"/>
            <w:left w:w="0" w:type="dxa"/>
            <w:bottom w:w="0" w:type="dxa"/>
            <w:right w:w="0" w:type="dxa"/>
          </w:tblCellMar>
        </w:tblPrEx>
        <w:trPr>
          <w:trHeight w:val="1643" w:hRule="exact"/>
          <w:jc w:val="center"/>
        </w:trPr>
        <w:tc>
          <w:tcPr>
            <w:tcW w:w="1242" w:type="dxa"/>
            <w:tcBorders>
              <w:top w:val="single" w:color="000000" w:sz="4" w:space="0"/>
              <w:left w:val="single" w:color="000000" w:sz="4" w:space="0"/>
              <w:bottom w:val="single" w:color="000000" w:sz="4" w:space="0"/>
              <w:right w:val="single" w:color="000000" w:sz="4" w:space="0"/>
            </w:tcBorders>
          </w:tcPr>
          <w:p>
            <w:pPr>
              <w:pStyle w:val="120"/>
              <w:kinsoku w:val="0"/>
              <w:overflowPunct w:val="0"/>
              <w:rPr>
                <w:rFonts w:cs="仿宋" w:asciiTheme="majorEastAsia" w:hAnsiTheme="majorEastAsia" w:eastAsiaTheme="majorEastAsia"/>
                <w:b/>
                <w:bCs/>
                <w:color w:val="000000" w:themeColor="text1"/>
                <w:highlight w:val="none"/>
              </w:rPr>
            </w:pPr>
          </w:p>
          <w:p>
            <w:pPr>
              <w:pStyle w:val="120"/>
              <w:kinsoku w:val="0"/>
              <w:overflowPunct w:val="0"/>
              <w:spacing w:before="1"/>
              <w:rPr>
                <w:rFonts w:cs="仿宋" w:asciiTheme="majorEastAsia" w:hAnsiTheme="majorEastAsia" w:eastAsiaTheme="majorEastAsia"/>
                <w:b/>
                <w:bCs/>
                <w:color w:val="000000" w:themeColor="text1"/>
                <w:sz w:val="23"/>
                <w:szCs w:val="23"/>
                <w:highlight w:val="none"/>
              </w:rPr>
            </w:pPr>
          </w:p>
          <w:p>
            <w:pPr>
              <w:pStyle w:val="120"/>
              <w:kinsoku w:val="0"/>
              <w:overflowPunct w:val="0"/>
              <w:spacing w:line="237" w:lineRule="auto"/>
              <w:ind w:left="497" w:right="493"/>
              <w:jc w:val="both"/>
              <w:rPr>
                <w:rFonts w:asciiTheme="majorEastAsia" w:hAnsiTheme="majorEastAsia" w:eastAsiaTheme="majorEastAsia"/>
                <w:color w:val="000000" w:themeColor="text1"/>
                <w:highlight w:val="none"/>
              </w:rPr>
            </w:pPr>
            <w:r>
              <w:rPr>
                <w:rFonts w:hint="eastAsia" w:cs="仿宋" w:asciiTheme="majorEastAsia" w:hAnsiTheme="majorEastAsia" w:eastAsiaTheme="majorEastAsia"/>
                <w:color w:val="000000" w:themeColor="text1"/>
                <w:highlight w:val="none"/>
              </w:rPr>
              <w:t>单位概况</w:t>
            </w:r>
          </w:p>
        </w:tc>
        <w:tc>
          <w:tcPr>
            <w:tcW w:w="7472" w:type="dxa"/>
            <w:gridSpan w:val="9"/>
            <w:tcBorders>
              <w:top w:val="single" w:color="000000" w:sz="4" w:space="0"/>
              <w:left w:val="single" w:color="000000" w:sz="4" w:space="0"/>
              <w:bottom w:val="single" w:color="000000" w:sz="4" w:space="0"/>
              <w:right w:val="single" w:color="000000" w:sz="4" w:space="0"/>
            </w:tcBorders>
          </w:tcPr>
          <w:p>
            <w:pPr>
              <w:rPr>
                <w:rFonts w:asciiTheme="majorEastAsia" w:hAnsiTheme="majorEastAsia" w:eastAsiaTheme="majorEastAsia"/>
                <w:color w:val="000000" w:themeColor="text1"/>
                <w:highlight w:val="none"/>
              </w:rPr>
            </w:pPr>
          </w:p>
        </w:tc>
      </w:tr>
    </w:tbl>
    <w:p>
      <w:pPr>
        <w:pStyle w:val="3"/>
        <w:kinsoku w:val="0"/>
        <w:overflowPunct w:val="0"/>
        <w:spacing w:before="26" w:line="320" w:lineRule="auto"/>
        <w:jc w:val="center"/>
        <w:rPr>
          <w:rFonts w:asciiTheme="majorEastAsia" w:hAnsiTheme="majorEastAsia" w:eastAsiaTheme="majorEastAsia"/>
          <w:b/>
          <w:bCs/>
          <w:color w:val="000000" w:themeColor="text1"/>
          <w:w w:val="95"/>
          <w:highlight w:val="none"/>
        </w:rPr>
      </w:pPr>
      <w:r>
        <w:rPr>
          <w:rFonts w:asciiTheme="majorEastAsia" w:hAnsiTheme="majorEastAsia" w:eastAsiaTheme="majorEastAsia"/>
          <w:b/>
          <w:bCs/>
          <w:color w:val="000000" w:themeColor="text1"/>
          <w:w w:val="95"/>
          <w:highlight w:val="none"/>
        </w:rPr>
        <w:br w:type="page"/>
      </w:r>
    </w:p>
    <w:p>
      <w:pPr>
        <w:pStyle w:val="3"/>
        <w:kinsoku w:val="0"/>
        <w:overflowPunct w:val="0"/>
        <w:spacing w:before="26" w:line="320" w:lineRule="auto"/>
        <w:jc w:val="center"/>
        <w:rPr>
          <w:rFonts w:asciiTheme="majorEastAsia" w:hAnsiTheme="majorEastAsia" w:eastAsiaTheme="majorEastAsia"/>
          <w:b/>
          <w:bCs/>
          <w:color w:val="000000" w:themeColor="text1"/>
          <w:w w:val="95"/>
          <w:highlight w:val="none"/>
        </w:rPr>
      </w:pPr>
    </w:p>
    <w:p>
      <w:pPr>
        <w:pStyle w:val="3"/>
        <w:kinsoku w:val="0"/>
        <w:overflowPunct w:val="0"/>
        <w:spacing w:before="26" w:line="320" w:lineRule="auto"/>
        <w:jc w:val="center"/>
        <w:rPr>
          <w:rFonts w:asciiTheme="majorEastAsia" w:hAnsiTheme="majorEastAsia" w:eastAsiaTheme="majorEastAsia"/>
          <w:b/>
          <w:bCs/>
          <w:color w:val="000000" w:themeColor="text1"/>
          <w:w w:val="95"/>
          <w:highlight w:val="none"/>
        </w:rPr>
      </w:pPr>
    </w:p>
    <w:p>
      <w:pPr>
        <w:pStyle w:val="3"/>
        <w:kinsoku w:val="0"/>
        <w:overflowPunct w:val="0"/>
        <w:spacing w:before="26" w:line="320" w:lineRule="auto"/>
        <w:jc w:val="center"/>
        <w:rPr>
          <w:rFonts w:asciiTheme="majorEastAsia" w:hAnsiTheme="majorEastAsia" w:eastAsiaTheme="majorEastAsia"/>
          <w:b/>
          <w:bCs/>
          <w:color w:val="000000" w:themeColor="text1"/>
          <w:w w:val="95"/>
          <w:highlight w:val="none"/>
        </w:rPr>
      </w:pPr>
    </w:p>
    <w:p>
      <w:pPr>
        <w:pStyle w:val="3"/>
        <w:kinsoku w:val="0"/>
        <w:overflowPunct w:val="0"/>
        <w:spacing w:before="26" w:line="320" w:lineRule="auto"/>
        <w:jc w:val="center"/>
        <w:rPr>
          <w:rFonts w:asciiTheme="majorEastAsia" w:hAnsiTheme="majorEastAsia" w:eastAsiaTheme="majorEastAsia"/>
          <w:b/>
          <w:bCs/>
          <w:color w:val="000000" w:themeColor="text1"/>
          <w:w w:val="95"/>
          <w:highlight w:val="none"/>
        </w:rPr>
      </w:pPr>
    </w:p>
    <w:p>
      <w:pPr>
        <w:pStyle w:val="3"/>
        <w:kinsoku w:val="0"/>
        <w:overflowPunct w:val="0"/>
        <w:spacing w:before="26" w:line="320" w:lineRule="auto"/>
        <w:jc w:val="center"/>
        <w:rPr>
          <w:rFonts w:asciiTheme="majorEastAsia" w:hAnsiTheme="majorEastAsia" w:eastAsiaTheme="majorEastAsia"/>
          <w:color w:val="000000" w:themeColor="text1"/>
          <w:highlight w:val="none"/>
        </w:rPr>
      </w:pPr>
      <w:r>
        <w:rPr>
          <w:rFonts w:hint="eastAsia" w:asciiTheme="majorEastAsia" w:hAnsiTheme="majorEastAsia" w:eastAsiaTheme="majorEastAsia"/>
          <w:b/>
          <w:bCs/>
          <w:color w:val="000000" w:themeColor="text1"/>
          <w:w w:val="95"/>
          <w:highlight w:val="none"/>
        </w:rPr>
        <w:t>（二</w:t>
      </w:r>
      <w:r>
        <w:rPr>
          <w:rFonts w:hint="eastAsia" w:asciiTheme="majorEastAsia" w:hAnsiTheme="majorEastAsia" w:eastAsiaTheme="majorEastAsia"/>
          <w:b/>
          <w:bCs/>
          <w:color w:val="000000" w:themeColor="text1"/>
          <w:spacing w:val="-15"/>
          <w:w w:val="95"/>
          <w:highlight w:val="none"/>
        </w:rPr>
        <w:t>）</w:t>
      </w:r>
      <w:r>
        <w:rPr>
          <w:rFonts w:hint="eastAsia" w:asciiTheme="majorEastAsia" w:hAnsiTheme="majorEastAsia" w:eastAsiaTheme="majorEastAsia"/>
          <w:b/>
          <w:bCs/>
          <w:color w:val="000000" w:themeColor="text1"/>
          <w:w w:val="95"/>
          <w:highlight w:val="none"/>
        </w:rPr>
        <w:t>营</w:t>
      </w:r>
      <w:r>
        <w:rPr>
          <w:rFonts w:hint="eastAsia" w:asciiTheme="majorEastAsia" w:hAnsiTheme="majorEastAsia" w:eastAsiaTheme="majorEastAsia"/>
          <w:b/>
          <w:bCs/>
          <w:color w:val="000000" w:themeColor="text1"/>
          <w:spacing w:val="1"/>
          <w:w w:val="95"/>
          <w:highlight w:val="none"/>
        </w:rPr>
        <w:t>业</w:t>
      </w:r>
      <w:r>
        <w:rPr>
          <w:rFonts w:hint="eastAsia" w:asciiTheme="majorEastAsia" w:hAnsiTheme="majorEastAsia" w:eastAsiaTheme="majorEastAsia"/>
          <w:b/>
          <w:bCs/>
          <w:color w:val="000000" w:themeColor="text1"/>
          <w:w w:val="95"/>
          <w:highlight w:val="none"/>
        </w:rPr>
        <w:t>执</w:t>
      </w:r>
      <w:r>
        <w:rPr>
          <w:rFonts w:hint="eastAsia" w:asciiTheme="majorEastAsia" w:hAnsiTheme="majorEastAsia" w:eastAsiaTheme="majorEastAsia"/>
          <w:b/>
          <w:bCs/>
          <w:color w:val="000000" w:themeColor="text1"/>
          <w:spacing w:val="1"/>
          <w:w w:val="95"/>
          <w:highlight w:val="none"/>
        </w:rPr>
        <w:t>照</w:t>
      </w:r>
      <w:r>
        <w:rPr>
          <w:rFonts w:hint="eastAsia" w:asciiTheme="majorEastAsia" w:hAnsiTheme="majorEastAsia" w:eastAsiaTheme="majorEastAsia"/>
          <w:b/>
          <w:bCs/>
          <w:color w:val="000000" w:themeColor="text1"/>
          <w:w w:val="95"/>
          <w:highlight w:val="none"/>
        </w:rPr>
        <w:t>副本</w:t>
      </w:r>
      <w:r>
        <w:rPr>
          <w:rFonts w:hint="eastAsia" w:asciiTheme="majorEastAsia" w:hAnsiTheme="majorEastAsia" w:eastAsiaTheme="majorEastAsia"/>
          <w:b/>
          <w:bCs/>
          <w:color w:val="000000" w:themeColor="text1"/>
          <w:spacing w:val="-15"/>
          <w:w w:val="95"/>
          <w:highlight w:val="none"/>
        </w:rPr>
        <w:t>、</w:t>
      </w:r>
      <w:r>
        <w:rPr>
          <w:rFonts w:hint="eastAsia" w:asciiTheme="majorEastAsia" w:hAnsiTheme="majorEastAsia" w:eastAsiaTheme="majorEastAsia"/>
          <w:b/>
          <w:bCs/>
          <w:color w:val="000000" w:themeColor="text1"/>
          <w:w w:val="95"/>
          <w:highlight w:val="none"/>
        </w:rPr>
        <w:t>税</w:t>
      </w:r>
      <w:r>
        <w:rPr>
          <w:rFonts w:hint="eastAsia" w:asciiTheme="majorEastAsia" w:hAnsiTheme="majorEastAsia" w:eastAsiaTheme="majorEastAsia"/>
          <w:b/>
          <w:bCs/>
          <w:color w:val="000000" w:themeColor="text1"/>
          <w:spacing w:val="1"/>
          <w:w w:val="95"/>
          <w:highlight w:val="none"/>
        </w:rPr>
        <w:t>务</w:t>
      </w:r>
      <w:r>
        <w:rPr>
          <w:rFonts w:hint="eastAsia" w:asciiTheme="majorEastAsia" w:hAnsiTheme="majorEastAsia" w:eastAsiaTheme="majorEastAsia"/>
          <w:b/>
          <w:bCs/>
          <w:color w:val="000000" w:themeColor="text1"/>
          <w:w w:val="95"/>
          <w:highlight w:val="none"/>
        </w:rPr>
        <w:t>登</w:t>
      </w:r>
      <w:r>
        <w:rPr>
          <w:rFonts w:hint="eastAsia" w:asciiTheme="majorEastAsia" w:hAnsiTheme="majorEastAsia" w:eastAsiaTheme="majorEastAsia"/>
          <w:b/>
          <w:bCs/>
          <w:color w:val="000000" w:themeColor="text1"/>
          <w:spacing w:val="1"/>
          <w:w w:val="95"/>
          <w:highlight w:val="none"/>
        </w:rPr>
        <w:t>记</w:t>
      </w:r>
      <w:r>
        <w:rPr>
          <w:rFonts w:hint="eastAsia" w:asciiTheme="majorEastAsia" w:hAnsiTheme="majorEastAsia" w:eastAsiaTheme="majorEastAsia"/>
          <w:b/>
          <w:bCs/>
          <w:color w:val="000000" w:themeColor="text1"/>
          <w:w w:val="95"/>
          <w:highlight w:val="none"/>
        </w:rPr>
        <w:t>证</w:t>
      </w:r>
      <w:r>
        <w:rPr>
          <w:rFonts w:hint="eastAsia" w:asciiTheme="majorEastAsia" w:hAnsiTheme="majorEastAsia" w:eastAsiaTheme="majorEastAsia"/>
          <w:b/>
          <w:bCs/>
          <w:color w:val="000000" w:themeColor="text1"/>
          <w:spacing w:val="-17"/>
          <w:w w:val="95"/>
          <w:highlight w:val="none"/>
        </w:rPr>
        <w:t>、</w:t>
      </w:r>
      <w:r>
        <w:rPr>
          <w:rFonts w:hint="eastAsia" w:asciiTheme="majorEastAsia" w:hAnsiTheme="majorEastAsia" w:eastAsiaTheme="majorEastAsia"/>
          <w:b/>
          <w:bCs/>
          <w:color w:val="000000" w:themeColor="text1"/>
          <w:w w:val="95"/>
          <w:highlight w:val="none"/>
        </w:rPr>
        <w:t>组</w:t>
      </w:r>
      <w:r>
        <w:rPr>
          <w:rFonts w:hint="eastAsia" w:asciiTheme="majorEastAsia" w:hAnsiTheme="majorEastAsia" w:eastAsiaTheme="majorEastAsia"/>
          <w:b/>
          <w:bCs/>
          <w:color w:val="000000" w:themeColor="text1"/>
          <w:spacing w:val="1"/>
          <w:w w:val="95"/>
          <w:highlight w:val="none"/>
        </w:rPr>
        <w:t>织</w:t>
      </w:r>
      <w:r>
        <w:rPr>
          <w:rFonts w:hint="eastAsia" w:asciiTheme="majorEastAsia" w:hAnsiTheme="majorEastAsia" w:eastAsiaTheme="majorEastAsia"/>
          <w:b/>
          <w:bCs/>
          <w:color w:val="000000" w:themeColor="text1"/>
          <w:w w:val="95"/>
          <w:highlight w:val="none"/>
        </w:rPr>
        <w:t>机</w:t>
      </w:r>
      <w:r>
        <w:rPr>
          <w:rFonts w:hint="eastAsia" w:asciiTheme="majorEastAsia" w:hAnsiTheme="majorEastAsia" w:eastAsiaTheme="majorEastAsia"/>
          <w:b/>
          <w:bCs/>
          <w:color w:val="000000" w:themeColor="text1"/>
          <w:spacing w:val="1"/>
          <w:w w:val="95"/>
          <w:highlight w:val="none"/>
        </w:rPr>
        <w:t>构</w:t>
      </w:r>
      <w:r>
        <w:rPr>
          <w:rFonts w:hint="eastAsia" w:asciiTheme="majorEastAsia" w:hAnsiTheme="majorEastAsia" w:eastAsiaTheme="majorEastAsia"/>
          <w:b/>
          <w:bCs/>
          <w:color w:val="000000" w:themeColor="text1"/>
          <w:w w:val="95"/>
          <w:highlight w:val="none"/>
        </w:rPr>
        <w:t>代码</w:t>
      </w:r>
      <w:r>
        <w:rPr>
          <w:rFonts w:hint="eastAsia" w:asciiTheme="majorEastAsia" w:hAnsiTheme="majorEastAsia" w:eastAsiaTheme="majorEastAsia"/>
          <w:b/>
          <w:bCs/>
          <w:color w:val="000000" w:themeColor="text1"/>
          <w:spacing w:val="1"/>
          <w:w w:val="95"/>
          <w:highlight w:val="none"/>
        </w:rPr>
        <w:t>证</w:t>
      </w:r>
      <w:r>
        <w:rPr>
          <w:rFonts w:hint="eastAsia" w:asciiTheme="majorEastAsia" w:hAnsiTheme="majorEastAsia" w:eastAsiaTheme="majorEastAsia"/>
          <w:b/>
          <w:bCs/>
          <w:color w:val="000000" w:themeColor="text1"/>
          <w:spacing w:val="-33"/>
          <w:w w:val="95"/>
          <w:highlight w:val="none"/>
        </w:rPr>
        <w:t>、</w:t>
      </w:r>
      <w:r>
        <w:rPr>
          <w:rFonts w:hint="eastAsia" w:asciiTheme="majorEastAsia" w:hAnsiTheme="majorEastAsia" w:eastAsiaTheme="majorEastAsia"/>
          <w:b/>
          <w:bCs/>
          <w:color w:val="000000" w:themeColor="text1"/>
          <w:w w:val="95"/>
          <w:highlight w:val="none"/>
        </w:rPr>
        <w:t>（三</w:t>
      </w:r>
      <w:r>
        <w:rPr>
          <w:rFonts w:hint="eastAsia" w:asciiTheme="majorEastAsia" w:hAnsiTheme="majorEastAsia" w:eastAsiaTheme="majorEastAsia"/>
          <w:b/>
          <w:bCs/>
          <w:color w:val="000000" w:themeColor="text1"/>
          <w:spacing w:val="1"/>
          <w:w w:val="95"/>
          <w:highlight w:val="none"/>
        </w:rPr>
        <w:t>证</w:t>
      </w:r>
      <w:r>
        <w:rPr>
          <w:rFonts w:hint="eastAsia" w:asciiTheme="majorEastAsia" w:hAnsiTheme="majorEastAsia" w:eastAsiaTheme="majorEastAsia"/>
          <w:b/>
          <w:bCs/>
          <w:color w:val="000000" w:themeColor="text1"/>
          <w:w w:val="95"/>
          <w:highlight w:val="none"/>
        </w:rPr>
        <w:t>合</w:t>
      </w:r>
      <w:r>
        <w:rPr>
          <w:rFonts w:hint="eastAsia" w:asciiTheme="majorEastAsia" w:hAnsiTheme="majorEastAsia" w:eastAsiaTheme="majorEastAsia"/>
          <w:b/>
          <w:bCs/>
          <w:color w:val="000000" w:themeColor="text1"/>
          <w:spacing w:val="1"/>
          <w:w w:val="95"/>
          <w:highlight w:val="none"/>
        </w:rPr>
        <w:t>一</w:t>
      </w:r>
      <w:r>
        <w:rPr>
          <w:rFonts w:hint="eastAsia" w:asciiTheme="majorEastAsia" w:hAnsiTheme="majorEastAsia" w:eastAsiaTheme="majorEastAsia"/>
          <w:b/>
          <w:bCs/>
          <w:color w:val="000000" w:themeColor="text1"/>
          <w:w w:val="95"/>
          <w:highlight w:val="none"/>
        </w:rPr>
        <w:t>的提</w:t>
      </w:r>
      <w:r>
        <w:rPr>
          <w:rFonts w:hint="eastAsia" w:asciiTheme="majorEastAsia" w:hAnsiTheme="majorEastAsia" w:eastAsiaTheme="majorEastAsia"/>
          <w:b/>
          <w:bCs/>
          <w:color w:val="000000" w:themeColor="text1"/>
          <w:spacing w:val="1"/>
          <w:w w:val="95"/>
          <w:highlight w:val="none"/>
        </w:rPr>
        <w:t>供</w:t>
      </w:r>
      <w:r>
        <w:rPr>
          <w:rFonts w:hint="eastAsia" w:asciiTheme="majorEastAsia" w:hAnsiTheme="majorEastAsia" w:eastAsiaTheme="majorEastAsia"/>
          <w:b/>
          <w:bCs/>
          <w:color w:val="000000" w:themeColor="text1"/>
          <w:w w:val="95"/>
          <w:highlight w:val="none"/>
        </w:rPr>
        <w:t>统</w:t>
      </w:r>
      <w:r>
        <w:rPr>
          <w:rFonts w:hint="eastAsia" w:asciiTheme="majorEastAsia" w:hAnsiTheme="majorEastAsia" w:eastAsiaTheme="majorEastAsia"/>
          <w:b/>
          <w:bCs/>
          <w:color w:val="000000" w:themeColor="text1"/>
          <w:spacing w:val="1"/>
          <w:w w:val="95"/>
          <w:highlight w:val="none"/>
        </w:rPr>
        <w:t>一</w:t>
      </w:r>
      <w:r>
        <w:rPr>
          <w:rFonts w:hint="eastAsia" w:asciiTheme="majorEastAsia" w:hAnsiTheme="majorEastAsia" w:eastAsiaTheme="majorEastAsia"/>
          <w:b/>
          <w:bCs/>
          <w:color w:val="000000" w:themeColor="text1"/>
          <w:w w:val="95"/>
          <w:highlight w:val="none"/>
        </w:rPr>
        <w:t>社会</w:t>
      </w:r>
      <w:r>
        <w:rPr>
          <w:rFonts w:hint="eastAsia" w:asciiTheme="majorEastAsia" w:hAnsiTheme="majorEastAsia" w:eastAsiaTheme="majorEastAsia"/>
          <w:b/>
          <w:bCs/>
          <w:color w:val="000000" w:themeColor="text1"/>
          <w:spacing w:val="1"/>
          <w:w w:val="95"/>
          <w:highlight w:val="none"/>
        </w:rPr>
        <w:t>信</w:t>
      </w:r>
      <w:r>
        <w:rPr>
          <w:rFonts w:hint="eastAsia" w:asciiTheme="majorEastAsia" w:hAnsiTheme="majorEastAsia" w:eastAsiaTheme="majorEastAsia"/>
          <w:b/>
          <w:bCs/>
          <w:color w:val="000000" w:themeColor="text1"/>
          <w:w w:val="95"/>
          <w:highlight w:val="none"/>
        </w:rPr>
        <w:t>用</w:t>
      </w:r>
      <w:r>
        <w:rPr>
          <w:rFonts w:hint="eastAsia" w:asciiTheme="majorEastAsia" w:hAnsiTheme="majorEastAsia" w:eastAsiaTheme="majorEastAsia"/>
          <w:b/>
          <w:bCs/>
          <w:color w:val="000000" w:themeColor="text1"/>
          <w:highlight w:val="none"/>
        </w:rPr>
        <w:t>代码的营业执照）</w:t>
      </w:r>
    </w:p>
    <w:p>
      <w:pPr>
        <w:pStyle w:val="3"/>
        <w:kinsoku w:val="0"/>
        <w:overflowPunct w:val="0"/>
        <w:spacing w:before="26"/>
        <w:ind w:left="1051" w:right="118"/>
        <w:jc w:val="center"/>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如项目所在地有分支机构还需提供分支机构营业执照</w:t>
      </w:r>
      <w:r>
        <w:rPr>
          <w:rFonts w:asciiTheme="majorEastAsia" w:hAnsiTheme="majorEastAsia" w:eastAsiaTheme="majorEastAsia"/>
          <w:color w:val="000000" w:themeColor="text1"/>
          <w:highlight w:val="none"/>
        </w:rPr>
        <w:br w:type="page"/>
      </w:r>
    </w:p>
    <w:p>
      <w:pPr>
        <w:pStyle w:val="3"/>
        <w:kinsoku w:val="0"/>
        <w:overflowPunct w:val="0"/>
        <w:spacing w:before="26"/>
        <w:ind w:left="1051" w:right="118"/>
        <w:jc w:val="center"/>
        <w:rPr>
          <w:rFonts w:asciiTheme="majorEastAsia" w:hAnsiTheme="majorEastAsia" w:eastAsiaTheme="majorEastAsia"/>
          <w:color w:val="000000" w:themeColor="text1"/>
          <w:highlight w:val="none"/>
        </w:rPr>
      </w:pPr>
    </w:p>
    <w:p>
      <w:pPr>
        <w:pStyle w:val="3"/>
        <w:kinsoku w:val="0"/>
        <w:overflowPunct w:val="0"/>
        <w:spacing w:before="26"/>
        <w:ind w:left="1051" w:right="118"/>
        <w:jc w:val="center"/>
        <w:rPr>
          <w:rFonts w:asciiTheme="majorEastAsia" w:hAnsiTheme="majorEastAsia" w:eastAsiaTheme="majorEastAsia"/>
          <w:color w:val="000000" w:themeColor="text1"/>
          <w:highlight w:val="none"/>
        </w:rPr>
      </w:pPr>
    </w:p>
    <w:p>
      <w:pPr>
        <w:pStyle w:val="3"/>
        <w:kinsoku w:val="0"/>
        <w:overflowPunct w:val="0"/>
        <w:spacing w:before="26"/>
        <w:ind w:left="1051" w:right="118"/>
        <w:jc w:val="center"/>
        <w:rPr>
          <w:rFonts w:asciiTheme="majorEastAsia" w:hAnsiTheme="majorEastAsia" w:eastAsiaTheme="majorEastAsia"/>
          <w:color w:val="000000" w:themeColor="text1"/>
          <w:highlight w:val="none"/>
        </w:rPr>
      </w:pPr>
    </w:p>
    <w:p>
      <w:pPr>
        <w:pStyle w:val="3"/>
        <w:kinsoku w:val="0"/>
        <w:overflowPunct w:val="0"/>
        <w:spacing w:before="26"/>
        <w:ind w:left="1051" w:right="118"/>
        <w:jc w:val="center"/>
        <w:rPr>
          <w:rFonts w:asciiTheme="majorEastAsia" w:hAnsiTheme="majorEastAsia" w:eastAsiaTheme="majorEastAsia"/>
          <w:color w:val="000000" w:themeColor="text1"/>
          <w:highlight w:val="none"/>
        </w:rPr>
      </w:pPr>
    </w:p>
    <w:p>
      <w:pPr>
        <w:pStyle w:val="3"/>
        <w:kinsoku w:val="0"/>
        <w:overflowPunct w:val="0"/>
        <w:spacing w:before="26"/>
        <w:ind w:left="1051" w:right="118"/>
        <w:jc w:val="center"/>
        <w:rPr>
          <w:rFonts w:asciiTheme="majorEastAsia" w:hAnsiTheme="majorEastAsia" w:eastAsiaTheme="majorEastAsia"/>
          <w:color w:val="000000" w:themeColor="text1"/>
          <w:highlight w:val="none"/>
        </w:rPr>
      </w:pPr>
    </w:p>
    <w:p>
      <w:pPr>
        <w:pStyle w:val="3"/>
        <w:kinsoku w:val="0"/>
        <w:overflowPunct w:val="0"/>
        <w:spacing w:before="26"/>
        <w:ind w:left="1051" w:right="118"/>
        <w:jc w:val="center"/>
        <w:rPr>
          <w:rFonts w:asciiTheme="majorEastAsia" w:hAnsiTheme="majorEastAsia" w:eastAsiaTheme="majorEastAsia"/>
          <w:color w:val="000000" w:themeColor="text1"/>
          <w:szCs w:val="21"/>
          <w:highlight w:val="none"/>
        </w:rPr>
      </w:pPr>
      <w:r>
        <w:rPr>
          <w:rFonts w:hint="eastAsia" w:asciiTheme="majorEastAsia" w:hAnsiTheme="majorEastAsia" w:eastAsiaTheme="majorEastAsia"/>
          <w:b/>
          <w:bCs/>
          <w:color w:val="000000" w:themeColor="text1"/>
          <w:szCs w:val="21"/>
          <w:highlight w:val="none"/>
        </w:rPr>
        <w:t>（三）近</w:t>
      </w:r>
      <w:r>
        <w:rPr>
          <w:rFonts w:hint="eastAsia" w:asciiTheme="majorEastAsia" w:hAnsiTheme="majorEastAsia" w:eastAsiaTheme="majorEastAsia"/>
          <w:b/>
          <w:bCs/>
          <w:color w:val="000000" w:themeColor="text1"/>
          <w:szCs w:val="21"/>
          <w:highlight w:val="none"/>
          <w:lang w:eastAsia="zh-CN"/>
        </w:rPr>
        <w:t>一</w:t>
      </w:r>
      <w:r>
        <w:rPr>
          <w:rFonts w:hint="eastAsia" w:asciiTheme="majorEastAsia" w:hAnsiTheme="majorEastAsia" w:eastAsiaTheme="majorEastAsia"/>
          <w:b/>
          <w:bCs/>
          <w:color w:val="000000" w:themeColor="text1"/>
          <w:szCs w:val="21"/>
          <w:highlight w:val="none"/>
        </w:rPr>
        <w:t>年财务状况报告相关材料（复印件加盖单位公章）</w:t>
      </w:r>
    </w:p>
    <w:p>
      <w:pPr>
        <w:jc w:val="center"/>
        <w:outlineLvl w:val="0"/>
        <w:rPr>
          <w:rFonts w:asciiTheme="majorEastAsia" w:hAnsiTheme="majorEastAsia" w:eastAsiaTheme="majorEastAsia"/>
          <w:b/>
          <w:color w:val="000000" w:themeColor="text1"/>
          <w:szCs w:val="21"/>
          <w:highlight w:val="none"/>
        </w:rPr>
      </w:pPr>
      <w:r>
        <w:rPr>
          <w:rFonts w:asciiTheme="majorEastAsia" w:hAnsiTheme="majorEastAsia" w:eastAsiaTheme="majorEastAsia"/>
          <w:color w:val="000000" w:themeColor="text1"/>
          <w:highlight w:val="none"/>
        </w:rPr>
        <w:br w:type="page"/>
      </w:r>
      <w:bookmarkStart w:id="52" w:name="_Toc31879"/>
      <w:r>
        <w:rPr>
          <w:rFonts w:hint="eastAsia" w:asciiTheme="majorEastAsia" w:hAnsiTheme="majorEastAsia" w:eastAsiaTheme="majorEastAsia"/>
          <w:b/>
          <w:bCs/>
          <w:color w:val="000000" w:themeColor="text1"/>
          <w:sz w:val="36"/>
          <w:szCs w:val="36"/>
          <w:highlight w:val="none"/>
        </w:rPr>
        <w:t>八、一般商务条款偏离表</w:t>
      </w:r>
      <w:bookmarkEnd w:id="52"/>
    </w:p>
    <w:p>
      <w:pPr>
        <w:rPr>
          <w:rFonts w:asciiTheme="majorEastAsia" w:hAnsiTheme="majorEastAsia" w:eastAsiaTheme="majorEastAsia"/>
          <w:color w:val="000000" w:themeColor="text1"/>
          <w:highlight w:val="none"/>
        </w:rPr>
      </w:pPr>
    </w:p>
    <w:tbl>
      <w:tblPr>
        <w:tblStyle w:val="41"/>
        <w:tblW w:w="90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2154"/>
        <w:gridCol w:w="1932"/>
        <w:gridCol w:w="1471"/>
        <w:gridCol w:w="26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jc w:val="center"/>
              <w:rPr>
                <w:rFonts w:cs="仿宋" w:asciiTheme="majorEastAsia" w:hAnsiTheme="majorEastAsia" w:eastAsiaTheme="majorEastAsia"/>
                <w:color w:val="000000" w:themeColor="text1"/>
                <w:spacing w:val="-1"/>
                <w:kern w:val="0"/>
                <w:sz w:val="24"/>
                <w:highlight w:val="none"/>
              </w:rPr>
            </w:pPr>
            <w:r>
              <w:rPr>
                <w:rFonts w:hint="eastAsia" w:cs="仿宋" w:asciiTheme="majorEastAsia" w:hAnsiTheme="majorEastAsia" w:eastAsiaTheme="majorEastAsia"/>
                <w:color w:val="000000" w:themeColor="text1"/>
                <w:spacing w:val="-1"/>
                <w:kern w:val="0"/>
                <w:sz w:val="24"/>
                <w:highlight w:val="none"/>
              </w:rPr>
              <w:t>序号</w:t>
            </w:r>
          </w:p>
        </w:tc>
        <w:tc>
          <w:tcPr>
            <w:tcW w:w="2154" w:type="dxa"/>
            <w:vAlign w:val="center"/>
          </w:tcPr>
          <w:p>
            <w:pPr>
              <w:jc w:val="center"/>
              <w:rPr>
                <w:rFonts w:cs="仿宋" w:asciiTheme="majorEastAsia" w:hAnsiTheme="majorEastAsia" w:eastAsiaTheme="majorEastAsia"/>
                <w:color w:val="000000" w:themeColor="text1"/>
                <w:spacing w:val="-1"/>
                <w:kern w:val="0"/>
                <w:sz w:val="24"/>
                <w:highlight w:val="none"/>
              </w:rPr>
            </w:pPr>
            <w:r>
              <w:rPr>
                <w:rFonts w:hint="eastAsia" w:cs="仿宋" w:asciiTheme="majorEastAsia" w:hAnsiTheme="majorEastAsia" w:eastAsiaTheme="majorEastAsia"/>
                <w:color w:val="000000" w:themeColor="text1"/>
                <w:spacing w:val="-1"/>
                <w:kern w:val="0"/>
                <w:sz w:val="24"/>
                <w:highlight w:val="none"/>
              </w:rPr>
              <w:t>一般商务条款序号</w:t>
            </w:r>
          </w:p>
        </w:tc>
        <w:tc>
          <w:tcPr>
            <w:tcW w:w="1932" w:type="dxa"/>
            <w:vAlign w:val="center"/>
          </w:tcPr>
          <w:p>
            <w:pPr>
              <w:jc w:val="center"/>
              <w:rPr>
                <w:rFonts w:cs="仿宋" w:asciiTheme="majorEastAsia" w:hAnsiTheme="majorEastAsia" w:eastAsiaTheme="majorEastAsia"/>
                <w:color w:val="000000" w:themeColor="text1"/>
                <w:spacing w:val="-1"/>
                <w:kern w:val="0"/>
                <w:sz w:val="24"/>
                <w:highlight w:val="none"/>
              </w:rPr>
            </w:pPr>
            <w:r>
              <w:rPr>
                <w:rFonts w:hint="eastAsia" w:cs="仿宋" w:asciiTheme="majorEastAsia" w:hAnsiTheme="majorEastAsia" w:eastAsiaTheme="majorEastAsia"/>
                <w:color w:val="000000" w:themeColor="text1"/>
                <w:spacing w:val="-1"/>
                <w:kern w:val="0"/>
                <w:sz w:val="24"/>
                <w:highlight w:val="none"/>
              </w:rPr>
              <w:t>条款内容</w:t>
            </w:r>
          </w:p>
        </w:tc>
        <w:tc>
          <w:tcPr>
            <w:tcW w:w="1471" w:type="dxa"/>
            <w:vAlign w:val="center"/>
          </w:tcPr>
          <w:p>
            <w:pPr>
              <w:jc w:val="center"/>
              <w:rPr>
                <w:rFonts w:cs="仿宋" w:asciiTheme="majorEastAsia" w:hAnsiTheme="majorEastAsia" w:eastAsiaTheme="majorEastAsia"/>
                <w:color w:val="000000" w:themeColor="text1"/>
                <w:spacing w:val="-1"/>
                <w:kern w:val="0"/>
                <w:sz w:val="24"/>
                <w:highlight w:val="none"/>
              </w:rPr>
            </w:pPr>
            <w:r>
              <w:rPr>
                <w:rFonts w:hint="eastAsia" w:cs="仿宋" w:asciiTheme="majorEastAsia" w:hAnsiTheme="majorEastAsia" w:eastAsiaTheme="majorEastAsia"/>
                <w:color w:val="000000" w:themeColor="text1"/>
                <w:spacing w:val="-1"/>
                <w:kern w:val="0"/>
                <w:sz w:val="24"/>
                <w:highlight w:val="none"/>
              </w:rPr>
              <w:t>是否响应</w:t>
            </w:r>
          </w:p>
        </w:tc>
        <w:tc>
          <w:tcPr>
            <w:tcW w:w="2658" w:type="dxa"/>
            <w:vAlign w:val="center"/>
          </w:tcPr>
          <w:p>
            <w:pPr>
              <w:jc w:val="center"/>
              <w:rPr>
                <w:rFonts w:cs="仿宋" w:asciiTheme="majorEastAsia" w:hAnsiTheme="majorEastAsia" w:eastAsiaTheme="majorEastAsia"/>
                <w:color w:val="000000" w:themeColor="text1"/>
                <w:spacing w:val="-1"/>
                <w:kern w:val="0"/>
                <w:sz w:val="24"/>
                <w:highlight w:val="none"/>
              </w:rPr>
            </w:pPr>
            <w:r>
              <w:rPr>
                <w:rFonts w:hint="eastAsia" w:cs="仿宋" w:asciiTheme="majorEastAsia" w:hAnsiTheme="majorEastAsia" w:eastAsiaTheme="majorEastAsia"/>
                <w:color w:val="000000" w:themeColor="text1"/>
                <w:spacing w:val="-1"/>
                <w:kern w:val="0"/>
                <w:sz w:val="24"/>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jc w:val="center"/>
              <w:rPr>
                <w:rFonts w:cs="仿宋" w:asciiTheme="majorEastAsia" w:hAnsiTheme="majorEastAsia" w:eastAsiaTheme="majorEastAsia"/>
                <w:color w:val="000000" w:themeColor="text1"/>
                <w:spacing w:val="-1"/>
                <w:kern w:val="0"/>
                <w:sz w:val="24"/>
                <w:highlight w:val="none"/>
              </w:rPr>
            </w:pPr>
            <w:r>
              <w:rPr>
                <w:rFonts w:hint="eastAsia" w:cs="仿宋" w:asciiTheme="majorEastAsia" w:hAnsiTheme="majorEastAsia" w:eastAsiaTheme="majorEastAsia"/>
                <w:color w:val="000000" w:themeColor="text1"/>
                <w:spacing w:val="-1"/>
                <w:kern w:val="0"/>
                <w:sz w:val="24"/>
                <w:highlight w:val="none"/>
              </w:rPr>
              <w:t>1</w:t>
            </w:r>
          </w:p>
        </w:tc>
        <w:tc>
          <w:tcPr>
            <w:tcW w:w="2154" w:type="dxa"/>
            <w:vAlign w:val="center"/>
          </w:tcPr>
          <w:p>
            <w:pPr>
              <w:jc w:val="center"/>
              <w:rPr>
                <w:rFonts w:cs="仿宋" w:asciiTheme="majorEastAsia" w:hAnsiTheme="majorEastAsia" w:eastAsiaTheme="majorEastAsia"/>
                <w:color w:val="000000" w:themeColor="text1"/>
                <w:spacing w:val="-1"/>
                <w:kern w:val="0"/>
                <w:sz w:val="24"/>
                <w:highlight w:val="none"/>
              </w:rPr>
            </w:pPr>
          </w:p>
        </w:tc>
        <w:tc>
          <w:tcPr>
            <w:tcW w:w="1932" w:type="dxa"/>
            <w:vAlign w:val="center"/>
          </w:tcPr>
          <w:p>
            <w:pPr>
              <w:jc w:val="center"/>
              <w:rPr>
                <w:rFonts w:cs="仿宋" w:asciiTheme="majorEastAsia" w:hAnsiTheme="majorEastAsia" w:eastAsiaTheme="majorEastAsia"/>
                <w:color w:val="000000" w:themeColor="text1"/>
                <w:spacing w:val="-1"/>
                <w:kern w:val="0"/>
                <w:sz w:val="24"/>
                <w:highlight w:val="none"/>
              </w:rPr>
            </w:pPr>
          </w:p>
        </w:tc>
        <w:tc>
          <w:tcPr>
            <w:tcW w:w="1471" w:type="dxa"/>
            <w:vAlign w:val="center"/>
          </w:tcPr>
          <w:p>
            <w:pPr>
              <w:jc w:val="center"/>
              <w:rPr>
                <w:rFonts w:cs="仿宋" w:asciiTheme="majorEastAsia" w:hAnsiTheme="majorEastAsia" w:eastAsiaTheme="majorEastAsia"/>
                <w:color w:val="000000" w:themeColor="text1"/>
                <w:spacing w:val="-1"/>
                <w:kern w:val="0"/>
                <w:sz w:val="24"/>
                <w:highlight w:val="none"/>
              </w:rPr>
            </w:pPr>
          </w:p>
        </w:tc>
        <w:tc>
          <w:tcPr>
            <w:tcW w:w="2658" w:type="dxa"/>
            <w:vAlign w:val="center"/>
          </w:tcPr>
          <w:p>
            <w:pPr>
              <w:jc w:val="center"/>
              <w:rPr>
                <w:rFonts w:cs="仿宋" w:asciiTheme="majorEastAsia" w:hAnsiTheme="majorEastAsia" w:eastAsiaTheme="majorEastAsia"/>
                <w:color w:val="000000" w:themeColor="text1"/>
                <w:spacing w:val="-1"/>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jc w:val="center"/>
              <w:rPr>
                <w:rFonts w:cs="仿宋" w:asciiTheme="majorEastAsia" w:hAnsiTheme="majorEastAsia" w:eastAsiaTheme="majorEastAsia"/>
                <w:color w:val="000000" w:themeColor="text1"/>
                <w:spacing w:val="-1"/>
                <w:kern w:val="0"/>
                <w:sz w:val="24"/>
                <w:highlight w:val="none"/>
              </w:rPr>
            </w:pPr>
            <w:r>
              <w:rPr>
                <w:rFonts w:hint="eastAsia" w:cs="仿宋" w:asciiTheme="majorEastAsia" w:hAnsiTheme="majorEastAsia" w:eastAsiaTheme="majorEastAsia"/>
                <w:color w:val="000000" w:themeColor="text1"/>
                <w:spacing w:val="-1"/>
                <w:kern w:val="0"/>
                <w:sz w:val="24"/>
                <w:highlight w:val="none"/>
              </w:rPr>
              <w:t>2</w:t>
            </w:r>
          </w:p>
        </w:tc>
        <w:tc>
          <w:tcPr>
            <w:tcW w:w="2154" w:type="dxa"/>
            <w:vAlign w:val="center"/>
          </w:tcPr>
          <w:p>
            <w:pPr>
              <w:jc w:val="center"/>
              <w:rPr>
                <w:rFonts w:cs="仿宋" w:asciiTheme="majorEastAsia" w:hAnsiTheme="majorEastAsia" w:eastAsiaTheme="majorEastAsia"/>
                <w:color w:val="000000" w:themeColor="text1"/>
                <w:spacing w:val="-1"/>
                <w:kern w:val="0"/>
                <w:sz w:val="24"/>
                <w:highlight w:val="none"/>
              </w:rPr>
            </w:pPr>
          </w:p>
        </w:tc>
        <w:tc>
          <w:tcPr>
            <w:tcW w:w="1932" w:type="dxa"/>
            <w:vAlign w:val="center"/>
          </w:tcPr>
          <w:p>
            <w:pPr>
              <w:jc w:val="center"/>
              <w:rPr>
                <w:rFonts w:cs="仿宋" w:asciiTheme="majorEastAsia" w:hAnsiTheme="majorEastAsia" w:eastAsiaTheme="majorEastAsia"/>
                <w:color w:val="000000" w:themeColor="text1"/>
                <w:spacing w:val="-1"/>
                <w:kern w:val="0"/>
                <w:sz w:val="24"/>
                <w:highlight w:val="none"/>
              </w:rPr>
            </w:pPr>
          </w:p>
        </w:tc>
        <w:tc>
          <w:tcPr>
            <w:tcW w:w="1471" w:type="dxa"/>
            <w:vAlign w:val="center"/>
          </w:tcPr>
          <w:p>
            <w:pPr>
              <w:jc w:val="center"/>
              <w:rPr>
                <w:rFonts w:cs="仿宋" w:asciiTheme="majorEastAsia" w:hAnsiTheme="majorEastAsia" w:eastAsiaTheme="majorEastAsia"/>
                <w:color w:val="000000" w:themeColor="text1"/>
                <w:spacing w:val="-1"/>
                <w:kern w:val="0"/>
                <w:sz w:val="24"/>
                <w:highlight w:val="none"/>
              </w:rPr>
            </w:pPr>
          </w:p>
        </w:tc>
        <w:tc>
          <w:tcPr>
            <w:tcW w:w="2658" w:type="dxa"/>
            <w:vAlign w:val="center"/>
          </w:tcPr>
          <w:p>
            <w:pPr>
              <w:jc w:val="center"/>
              <w:rPr>
                <w:rFonts w:cs="仿宋" w:asciiTheme="majorEastAsia" w:hAnsiTheme="majorEastAsia" w:eastAsiaTheme="majorEastAsia"/>
                <w:color w:val="000000" w:themeColor="text1"/>
                <w:spacing w:val="-1"/>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jc w:val="center"/>
              <w:rPr>
                <w:rFonts w:cs="仿宋" w:asciiTheme="majorEastAsia" w:hAnsiTheme="majorEastAsia" w:eastAsiaTheme="majorEastAsia"/>
                <w:color w:val="000000" w:themeColor="text1"/>
                <w:spacing w:val="-1"/>
                <w:kern w:val="0"/>
                <w:sz w:val="24"/>
                <w:highlight w:val="none"/>
              </w:rPr>
            </w:pPr>
            <w:r>
              <w:rPr>
                <w:rFonts w:hint="eastAsia" w:cs="仿宋" w:asciiTheme="majorEastAsia" w:hAnsiTheme="majorEastAsia" w:eastAsiaTheme="majorEastAsia"/>
                <w:color w:val="000000" w:themeColor="text1"/>
                <w:spacing w:val="-1"/>
                <w:kern w:val="0"/>
                <w:sz w:val="24"/>
                <w:highlight w:val="none"/>
              </w:rPr>
              <w:t>3</w:t>
            </w:r>
          </w:p>
        </w:tc>
        <w:tc>
          <w:tcPr>
            <w:tcW w:w="2154" w:type="dxa"/>
            <w:vAlign w:val="center"/>
          </w:tcPr>
          <w:p>
            <w:pPr>
              <w:jc w:val="center"/>
              <w:rPr>
                <w:rFonts w:cs="仿宋" w:asciiTheme="majorEastAsia" w:hAnsiTheme="majorEastAsia" w:eastAsiaTheme="majorEastAsia"/>
                <w:color w:val="000000" w:themeColor="text1"/>
                <w:spacing w:val="-1"/>
                <w:kern w:val="0"/>
                <w:sz w:val="24"/>
                <w:highlight w:val="none"/>
              </w:rPr>
            </w:pPr>
          </w:p>
        </w:tc>
        <w:tc>
          <w:tcPr>
            <w:tcW w:w="1932" w:type="dxa"/>
            <w:vAlign w:val="center"/>
          </w:tcPr>
          <w:p>
            <w:pPr>
              <w:jc w:val="center"/>
              <w:rPr>
                <w:rFonts w:cs="仿宋" w:asciiTheme="majorEastAsia" w:hAnsiTheme="majorEastAsia" w:eastAsiaTheme="majorEastAsia"/>
                <w:color w:val="000000" w:themeColor="text1"/>
                <w:spacing w:val="-1"/>
                <w:kern w:val="0"/>
                <w:sz w:val="24"/>
                <w:highlight w:val="none"/>
              </w:rPr>
            </w:pPr>
          </w:p>
        </w:tc>
        <w:tc>
          <w:tcPr>
            <w:tcW w:w="1471" w:type="dxa"/>
            <w:vAlign w:val="center"/>
          </w:tcPr>
          <w:p>
            <w:pPr>
              <w:jc w:val="center"/>
              <w:rPr>
                <w:rFonts w:cs="仿宋" w:asciiTheme="majorEastAsia" w:hAnsiTheme="majorEastAsia" w:eastAsiaTheme="majorEastAsia"/>
                <w:color w:val="000000" w:themeColor="text1"/>
                <w:spacing w:val="-1"/>
                <w:kern w:val="0"/>
                <w:sz w:val="24"/>
                <w:highlight w:val="none"/>
              </w:rPr>
            </w:pPr>
          </w:p>
        </w:tc>
        <w:tc>
          <w:tcPr>
            <w:tcW w:w="2658" w:type="dxa"/>
            <w:vAlign w:val="center"/>
          </w:tcPr>
          <w:p>
            <w:pPr>
              <w:jc w:val="center"/>
              <w:rPr>
                <w:rFonts w:cs="仿宋" w:asciiTheme="majorEastAsia" w:hAnsiTheme="majorEastAsia" w:eastAsiaTheme="majorEastAsia"/>
                <w:color w:val="000000" w:themeColor="text1"/>
                <w:spacing w:val="-1"/>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jc w:val="center"/>
              <w:rPr>
                <w:rFonts w:cs="仿宋" w:asciiTheme="majorEastAsia" w:hAnsiTheme="majorEastAsia" w:eastAsiaTheme="majorEastAsia"/>
                <w:color w:val="000000" w:themeColor="text1"/>
                <w:spacing w:val="-1"/>
                <w:kern w:val="0"/>
                <w:sz w:val="24"/>
                <w:highlight w:val="none"/>
              </w:rPr>
            </w:pPr>
            <w:r>
              <w:rPr>
                <w:rFonts w:hint="eastAsia" w:cs="仿宋" w:asciiTheme="majorEastAsia" w:hAnsiTheme="majorEastAsia" w:eastAsiaTheme="majorEastAsia"/>
                <w:color w:val="000000" w:themeColor="text1"/>
                <w:spacing w:val="-1"/>
                <w:kern w:val="0"/>
                <w:sz w:val="24"/>
                <w:highlight w:val="none"/>
              </w:rPr>
              <w:t>4</w:t>
            </w:r>
          </w:p>
        </w:tc>
        <w:tc>
          <w:tcPr>
            <w:tcW w:w="2154" w:type="dxa"/>
            <w:vAlign w:val="center"/>
          </w:tcPr>
          <w:p>
            <w:pPr>
              <w:jc w:val="center"/>
              <w:rPr>
                <w:rFonts w:cs="仿宋" w:asciiTheme="majorEastAsia" w:hAnsiTheme="majorEastAsia" w:eastAsiaTheme="majorEastAsia"/>
                <w:color w:val="000000" w:themeColor="text1"/>
                <w:spacing w:val="-1"/>
                <w:kern w:val="0"/>
                <w:sz w:val="24"/>
                <w:highlight w:val="none"/>
              </w:rPr>
            </w:pPr>
          </w:p>
        </w:tc>
        <w:tc>
          <w:tcPr>
            <w:tcW w:w="1932" w:type="dxa"/>
            <w:vAlign w:val="center"/>
          </w:tcPr>
          <w:p>
            <w:pPr>
              <w:jc w:val="center"/>
              <w:rPr>
                <w:rFonts w:cs="仿宋" w:asciiTheme="majorEastAsia" w:hAnsiTheme="majorEastAsia" w:eastAsiaTheme="majorEastAsia"/>
                <w:color w:val="000000" w:themeColor="text1"/>
                <w:spacing w:val="-1"/>
                <w:kern w:val="0"/>
                <w:sz w:val="24"/>
                <w:highlight w:val="none"/>
              </w:rPr>
            </w:pPr>
          </w:p>
        </w:tc>
        <w:tc>
          <w:tcPr>
            <w:tcW w:w="1471" w:type="dxa"/>
            <w:vAlign w:val="center"/>
          </w:tcPr>
          <w:p>
            <w:pPr>
              <w:jc w:val="center"/>
              <w:rPr>
                <w:rFonts w:cs="仿宋" w:asciiTheme="majorEastAsia" w:hAnsiTheme="majorEastAsia" w:eastAsiaTheme="majorEastAsia"/>
                <w:color w:val="000000" w:themeColor="text1"/>
                <w:spacing w:val="-1"/>
                <w:kern w:val="0"/>
                <w:sz w:val="24"/>
                <w:highlight w:val="none"/>
              </w:rPr>
            </w:pPr>
          </w:p>
        </w:tc>
        <w:tc>
          <w:tcPr>
            <w:tcW w:w="2658" w:type="dxa"/>
            <w:vAlign w:val="center"/>
          </w:tcPr>
          <w:p>
            <w:pPr>
              <w:jc w:val="center"/>
              <w:rPr>
                <w:rFonts w:cs="仿宋" w:asciiTheme="majorEastAsia" w:hAnsiTheme="majorEastAsia" w:eastAsiaTheme="majorEastAsia"/>
                <w:color w:val="000000" w:themeColor="text1"/>
                <w:spacing w:val="-1"/>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jc w:val="center"/>
              <w:rPr>
                <w:rFonts w:cs="仿宋" w:asciiTheme="majorEastAsia" w:hAnsiTheme="majorEastAsia" w:eastAsiaTheme="majorEastAsia"/>
                <w:color w:val="000000" w:themeColor="text1"/>
                <w:spacing w:val="-1"/>
                <w:kern w:val="0"/>
                <w:sz w:val="24"/>
                <w:highlight w:val="none"/>
              </w:rPr>
            </w:pPr>
            <w:r>
              <w:rPr>
                <w:rFonts w:hint="eastAsia" w:cs="仿宋" w:asciiTheme="majorEastAsia" w:hAnsiTheme="majorEastAsia" w:eastAsiaTheme="majorEastAsia"/>
                <w:color w:val="000000" w:themeColor="text1"/>
                <w:spacing w:val="-1"/>
                <w:kern w:val="0"/>
                <w:sz w:val="24"/>
                <w:highlight w:val="none"/>
              </w:rPr>
              <w:t>5</w:t>
            </w:r>
          </w:p>
        </w:tc>
        <w:tc>
          <w:tcPr>
            <w:tcW w:w="2154" w:type="dxa"/>
            <w:vAlign w:val="center"/>
          </w:tcPr>
          <w:p>
            <w:pPr>
              <w:jc w:val="center"/>
              <w:rPr>
                <w:rFonts w:cs="仿宋" w:asciiTheme="majorEastAsia" w:hAnsiTheme="majorEastAsia" w:eastAsiaTheme="majorEastAsia"/>
                <w:color w:val="000000" w:themeColor="text1"/>
                <w:spacing w:val="-1"/>
                <w:kern w:val="0"/>
                <w:sz w:val="24"/>
                <w:highlight w:val="none"/>
              </w:rPr>
            </w:pPr>
          </w:p>
        </w:tc>
        <w:tc>
          <w:tcPr>
            <w:tcW w:w="1932" w:type="dxa"/>
            <w:vAlign w:val="center"/>
          </w:tcPr>
          <w:p>
            <w:pPr>
              <w:jc w:val="center"/>
              <w:rPr>
                <w:rFonts w:cs="仿宋" w:asciiTheme="majorEastAsia" w:hAnsiTheme="majorEastAsia" w:eastAsiaTheme="majorEastAsia"/>
                <w:color w:val="000000" w:themeColor="text1"/>
                <w:spacing w:val="-1"/>
                <w:kern w:val="0"/>
                <w:sz w:val="24"/>
                <w:highlight w:val="none"/>
              </w:rPr>
            </w:pPr>
          </w:p>
        </w:tc>
        <w:tc>
          <w:tcPr>
            <w:tcW w:w="1471" w:type="dxa"/>
            <w:vAlign w:val="center"/>
          </w:tcPr>
          <w:p>
            <w:pPr>
              <w:jc w:val="center"/>
              <w:rPr>
                <w:rFonts w:cs="仿宋" w:asciiTheme="majorEastAsia" w:hAnsiTheme="majorEastAsia" w:eastAsiaTheme="majorEastAsia"/>
                <w:color w:val="000000" w:themeColor="text1"/>
                <w:spacing w:val="-1"/>
                <w:kern w:val="0"/>
                <w:sz w:val="24"/>
                <w:highlight w:val="none"/>
              </w:rPr>
            </w:pPr>
          </w:p>
        </w:tc>
        <w:tc>
          <w:tcPr>
            <w:tcW w:w="2658" w:type="dxa"/>
            <w:vAlign w:val="center"/>
          </w:tcPr>
          <w:p>
            <w:pPr>
              <w:jc w:val="center"/>
              <w:rPr>
                <w:rFonts w:cs="仿宋" w:asciiTheme="majorEastAsia" w:hAnsiTheme="majorEastAsia" w:eastAsiaTheme="majorEastAsia"/>
                <w:color w:val="000000" w:themeColor="text1"/>
                <w:spacing w:val="-1"/>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jc w:val="center"/>
              <w:rPr>
                <w:rFonts w:cs="仿宋" w:asciiTheme="majorEastAsia" w:hAnsiTheme="majorEastAsia" w:eastAsiaTheme="majorEastAsia"/>
                <w:color w:val="000000" w:themeColor="text1"/>
                <w:spacing w:val="-1"/>
                <w:kern w:val="0"/>
                <w:sz w:val="24"/>
                <w:highlight w:val="none"/>
              </w:rPr>
            </w:pPr>
            <w:r>
              <w:rPr>
                <w:rFonts w:hint="eastAsia" w:cs="仿宋" w:asciiTheme="majorEastAsia" w:hAnsiTheme="majorEastAsia" w:eastAsiaTheme="majorEastAsia"/>
                <w:color w:val="000000" w:themeColor="text1"/>
                <w:spacing w:val="-1"/>
                <w:kern w:val="0"/>
                <w:sz w:val="24"/>
                <w:highlight w:val="none"/>
              </w:rPr>
              <w:t>6</w:t>
            </w:r>
          </w:p>
        </w:tc>
        <w:tc>
          <w:tcPr>
            <w:tcW w:w="2154" w:type="dxa"/>
            <w:vAlign w:val="center"/>
          </w:tcPr>
          <w:p>
            <w:pPr>
              <w:jc w:val="center"/>
              <w:rPr>
                <w:rFonts w:cs="仿宋" w:asciiTheme="majorEastAsia" w:hAnsiTheme="majorEastAsia" w:eastAsiaTheme="majorEastAsia"/>
                <w:color w:val="000000" w:themeColor="text1"/>
                <w:spacing w:val="-1"/>
                <w:kern w:val="0"/>
                <w:sz w:val="24"/>
                <w:highlight w:val="none"/>
              </w:rPr>
            </w:pPr>
          </w:p>
        </w:tc>
        <w:tc>
          <w:tcPr>
            <w:tcW w:w="1932" w:type="dxa"/>
            <w:vAlign w:val="center"/>
          </w:tcPr>
          <w:p>
            <w:pPr>
              <w:jc w:val="center"/>
              <w:rPr>
                <w:rFonts w:cs="仿宋" w:asciiTheme="majorEastAsia" w:hAnsiTheme="majorEastAsia" w:eastAsiaTheme="majorEastAsia"/>
                <w:color w:val="000000" w:themeColor="text1"/>
                <w:spacing w:val="-1"/>
                <w:kern w:val="0"/>
                <w:sz w:val="24"/>
                <w:highlight w:val="none"/>
              </w:rPr>
            </w:pPr>
          </w:p>
        </w:tc>
        <w:tc>
          <w:tcPr>
            <w:tcW w:w="1471" w:type="dxa"/>
            <w:vAlign w:val="center"/>
          </w:tcPr>
          <w:p>
            <w:pPr>
              <w:jc w:val="center"/>
              <w:rPr>
                <w:rFonts w:cs="仿宋" w:asciiTheme="majorEastAsia" w:hAnsiTheme="majorEastAsia" w:eastAsiaTheme="majorEastAsia"/>
                <w:color w:val="000000" w:themeColor="text1"/>
                <w:spacing w:val="-1"/>
                <w:kern w:val="0"/>
                <w:sz w:val="24"/>
                <w:highlight w:val="none"/>
              </w:rPr>
            </w:pPr>
          </w:p>
        </w:tc>
        <w:tc>
          <w:tcPr>
            <w:tcW w:w="2658" w:type="dxa"/>
            <w:vAlign w:val="center"/>
          </w:tcPr>
          <w:p>
            <w:pPr>
              <w:jc w:val="center"/>
              <w:rPr>
                <w:rFonts w:cs="仿宋" w:asciiTheme="majorEastAsia" w:hAnsiTheme="majorEastAsia" w:eastAsiaTheme="majorEastAsia"/>
                <w:color w:val="000000" w:themeColor="text1"/>
                <w:spacing w:val="-1"/>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jc w:val="center"/>
              <w:rPr>
                <w:rFonts w:cs="仿宋" w:asciiTheme="majorEastAsia" w:hAnsiTheme="majorEastAsia" w:eastAsiaTheme="majorEastAsia"/>
                <w:color w:val="000000" w:themeColor="text1"/>
                <w:spacing w:val="-1"/>
                <w:kern w:val="0"/>
                <w:sz w:val="24"/>
                <w:highlight w:val="none"/>
              </w:rPr>
            </w:pPr>
            <w:r>
              <w:rPr>
                <w:rFonts w:hint="eastAsia" w:cs="仿宋" w:asciiTheme="majorEastAsia" w:hAnsiTheme="majorEastAsia" w:eastAsiaTheme="majorEastAsia"/>
                <w:color w:val="000000" w:themeColor="text1"/>
                <w:spacing w:val="-1"/>
                <w:kern w:val="0"/>
                <w:sz w:val="24"/>
                <w:highlight w:val="none"/>
              </w:rPr>
              <w:t>7</w:t>
            </w:r>
          </w:p>
        </w:tc>
        <w:tc>
          <w:tcPr>
            <w:tcW w:w="2154" w:type="dxa"/>
            <w:vAlign w:val="center"/>
          </w:tcPr>
          <w:p>
            <w:pPr>
              <w:jc w:val="center"/>
              <w:rPr>
                <w:rFonts w:cs="仿宋" w:asciiTheme="majorEastAsia" w:hAnsiTheme="majorEastAsia" w:eastAsiaTheme="majorEastAsia"/>
                <w:color w:val="000000" w:themeColor="text1"/>
                <w:spacing w:val="-1"/>
                <w:kern w:val="0"/>
                <w:sz w:val="24"/>
                <w:highlight w:val="none"/>
              </w:rPr>
            </w:pPr>
          </w:p>
        </w:tc>
        <w:tc>
          <w:tcPr>
            <w:tcW w:w="1932" w:type="dxa"/>
            <w:vAlign w:val="center"/>
          </w:tcPr>
          <w:p>
            <w:pPr>
              <w:jc w:val="center"/>
              <w:rPr>
                <w:rFonts w:cs="仿宋" w:asciiTheme="majorEastAsia" w:hAnsiTheme="majorEastAsia" w:eastAsiaTheme="majorEastAsia"/>
                <w:color w:val="000000" w:themeColor="text1"/>
                <w:spacing w:val="-1"/>
                <w:kern w:val="0"/>
                <w:sz w:val="24"/>
                <w:highlight w:val="none"/>
              </w:rPr>
            </w:pPr>
          </w:p>
        </w:tc>
        <w:tc>
          <w:tcPr>
            <w:tcW w:w="1471" w:type="dxa"/>
            <w:vAlign w:val="center"/>
          </w:tcPr>
          <w:p>
            <w:pPr>
              <w:jc w:val="center"/>
              <w:rPr>
                <w:rFonts w:cs="仿宋" w:asciiTheme="majorEastAsia" w:hAnsiTheme="majorEastAsia" w:eastAsiaTheme="majorEastAsia"/>
                <w:color w:val="000000" w:themeColor="text1"/>
                <w:spacing w:val="-1"/>
                <w:kern w:val="0"/>
                <w:sz w:val="24"/>
                <w:highlight w:val="none"/>
              </w:rPr>
            </w:pPr>
          </w:p>
        </w:tc>
        <w:tc>
          <w:tcPr>
            <w:tcW w:w="2658" w:type="dxa"/>
            <w:vAlign w:val="center"/>
          </w:tcPr>
          <w:p>
            <w:pPr>
              <w:jc w:val="center"/>
              <w:rPr>
                <w:rFonts w:cs="仿宋" w:asciiTheme="majorEastAsia" w:hAnsiTheme="majorEastAsia" w:eastAsiaTheme="majorEastAsia"/>
                <w:color w:val="000000" w:themeColor="text1"/>
                <w:spacing w:val="-1"/>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jc w:val="center"/>
              <w:rPr>
                <w:rFonts w:cs="仿宋" w:asciiTheme="majorEastAsia" w:hAnsiTheme="majorEastAsia" w:eastAsiaTheme="majorEastAsia"/>
                <w:color w:val="000000" w:themeColor="text1"/>
                <w:spacing w:val="-1"/>
                <w:kern w:val="0"/>
                <w:sz w:val="24"/>
                <w:highlight w:val="none"/>
              </w:rPr>
            </w:pPr>
            <w:r>
              <w:rPr>
                <w:rFonts w:hint="eastAsia" w:cs="仿宋" w:asciiTheme="majorEastAsia" w:hAnsiTheme="majorEastAsia" w:eastAsiaTheme="majorEastAsia"/>
                <w:color w:val="000000" w:themeColor="text1"/>
                <w:spacing w:val="-1"/>
                <w:kern w:val="0"/>
                <w:sz w:val="24"/>
                <w:highlight w:val="none"/>
              </w:rPr>
              <w:t>8</w:t>
            </w:r>
          </w:p>
        </w:tc>
        <w:tc>
          <w:tcPr>
            <w:tcW w:w="2154" w:type="dxa"/>
            <w:vAlign w:val="center"/>
          </w:tcPr>
          <w:p>
            <w:pPr>
              <w:jc w:val="center"/>
              <w:rPr>
                <w:rFonts w:cs="仿宋" w:asciiTheme="majorEastAsia" w:hAnsiTheme="majorEastAsia" w:eastAsiaTheme="majorEastAsia"/>
                <w:color w:val="000000" w:themeColor="text1"/>
                <w:spacing w:val="-1"/>
                <w:kern w:val="0"/>
                <w:sz w:val="24"/>
                <w:highlight w:val="none"/>
              </w:rPr>
            </w:pPr>
          </w:p>
        </w:tc>
        <w:tc>
          <w:tcPr>
            <w:tcW w:w="1932" w:type="dxa"/>
            <w:vAlign w:val="center"/>
          </w:tcPr>
          <w:p>
            <w:pPr>
              <w:jc w:val="center"/>
              <w:rPr>
                <w:rFonts w:cs="仿宋" w:asciiTheme="majorEastAsia" w:hAnsiTheme="majorEastAsia" w:eastAsiaTheme="majorEastAsia"/>
                <w:color w:val="000000" w:themeColor="text1"/>
                <w:spacing w:val="-1"/>
                <w:kern w:val="0"/>
                <w:sz w:val="24"/>
                <w:highlight w:val="none"/>
              </w:rPr>
            </w:pPr>
          </w:p>
        </w:tc>
        <w:tc>
          <w:tcPr>
            <w:tcW w:w="1471" w:type="dxa"/>
            <w:vAlign w:val="center"/>
          </w:tcPr>
          <w:p>
            <w:pPr>
              <w:jc w:val="center"/>
              <w:rPr>
                <w:rFonts w:cs="仿宋" w:asciiTheme="majorEastAsia" w:hAnsiTheme="majorEastAsia" w:eastAsiaTheme="majorEastAsia"/>
                <w:color w:val="000000" w:themeColor="text1"/>
                <w:spacing w:val="-1"/>
                <w:kern w:val="0"/>
                <w:sz w:val="24"/>
                <w:highlight w:val="none"/>
              </w:rPr>
            </w:pPr>
          </w:p>
        </w:tc>
        <w:tc>
          <w:tcPr>
            <w:tcW w:w="2658" w:type="dxa"/>
            <w:vAlign w:val="center"/>
          </w:tcPr>
          <w:p>
            <w:pPr>
              <w:jc w:val="center"/>
              <w:rPr>
                <w:rFonts w:cs="仿宋" w:asciiTheme="majorEastAsia" w:hAnsiTheme="majorEastAsia" w:eastAsiaTheme="majorEastAsia"/>
                <w:color w:val="000000" w:themeColor="text1"/>
                <w:spacing w:val="-1"/>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jc w:val="center"/>
              <w:rPr>
                <w:rFonts w:cs="仿宋" w:asciiTheme="majorEastAsia" w:hAnsiTheme="majorEastAsia" w:eastAsiaTheme="majorEastAsia"/>
                <w:color w:val="000000" w:themeColor="text1"/>
                <w:spacing w:val="-1"/>
                <w:kern w:val="0"/>
                <w:sz w:val="24"/>
                <w:highlight w:val="none"/>
              </w:rPr>
            </w:pPr>
            <w:r>
              <w:rPr>
                <w:rFonts w:hint="eastAsia" w:cs="仿宋" w:asciiTheme="majorEastAsia" w:hAnsiTheme="majorEastAsia" w:eastAsiaTheme="majorEastAsia"/>
                <w:color w:val="000000" w:themeColor="text1"/>
                <w:spacing w:val="-1"/>
                <w:kern w:val="0"/>
                <w:sz w:val="24"/>
                <w:highlight w:val="none"/>
              </w:rPr>
              <w:t>9</w:t>
            </w:r>
          </w:p>
        </w:tc>
        <w:tc>
          <w:tcPr>
            <w:tcW w:w="2154" w:type="dxa"/>
            <w:vAlign w:val="center"/>
          </w:tcPr>
          <w:p>
            <w:pPr>
              <w:jc w:val="center"/>
              <w:rPr>
                <w:rFonts w:cs="仿宋" w:asciiTheme="majorEastAsia" w:hAnsiTheme="majorEastAsia" w:eastAsiaTheme="majorEastAsia"/>
                <w:color w:val="000000" w:themeColor="text1"/>
                <w:spacing w:val="-1"/>
                <w:kern w:val="0"/>
                <w:sz w:val="24"/>
                <w:highlight w:val="none"/>
              </w:rPr>
            </w:pPr>
          </w:p>
        </w:tc>
        <w:tc>
          <w:tcPr>
            <w:tcW w:w="1932" w:type="dxa"/>
            <w:vAlign w:val="center"/>
          </w:tcPr>
          <w:p>
            <w:pPr>
              <w:jc w:val="center"/>
              <w:rPr>
                <w:rFonts w:cs="仿宋" w:asciiTheme="majorEastAsia" w:hAnsiTheme="majorEastAsia" w:eastAsiaTheme="majorEastAsia"/>
                <w:color w:val="000000" w:themeColor="text1"/>
                <w:spacing w:val="-1"/>
                <w:kern w:val="0"/>
                <w:sz w:val="24"/>
                <w:highlight w:val="none"/>
              </w:rPr>
            </w:pPr>
          </w:p>
        </w:tc>
        <w:tc>
          <w:tcPr>
            <w:tcW w:w="1471" w:type="dxa"/>
            <w:vAlign w:val="center"/>
          </w:tcPr>
          <w:p>
            <w:pPr>
              <w:jc w:val="center"/>
              <w:rPr>
                <w:rFonts w:cs="仿宋" w:asciiTheme="majorEastAsia" w:hAnsiTheme="majorEastAsia" w:eastAsiaTheme="majorEastAsia"/>
                <w:color w:val="000000" w:themeColor="text1"/>
                <w:spacing w:val="-1"/>
                <w:kern w:val="0"/>
                <w:sz w:val="24"/>
                <w:highlight w:val="none"/>
              </w:rPr>
            </w:pPr>
          </w:p>
        </w:tc>
        <w:tc>
          <w:tcPr>
            <w:tcW w:w="2658" w:type="dxa"/>
            <w:vAlign w:val="center"/>
          </w:tcPr>
          <w:p>
            <w:pPr>
              <w:jc w:val="center"/>
              <w:rPr>
                <w:rFonts w:cs="仿宋" w:asciiTheme="majorEastAsia" w:hAnsiTheme="majorEastAsia" w:eastAsiaTheme="majorEastAsia"/>
                <w:color w:val="000000" w:themeColor="text1"/>
                <w:spacing w:val="-1"/>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jc w:val="center"/>
              <w:rPr>
                <w:rFonts w:cs="仿宋" w:asciiTheme="majorEastAsia" w:hAnsiTheme="majorEastAsia" w:eastAsiaTheme="majorEastAsia"/>
                <w:color w:val="000000" w:themeColor="text1"/>
                <w:spacing w:val="-1"/>
                <w:kern w:val="0"/>
                <w:sz w:val="24"/>
                <w:highlight w:val="none"/>
              </w:rPr>
            </w:pPr>
            <w:r>
              <w:rPr>
                <w:rFonts w:hint="eastAsia" w:cs="仿宋" w:asciiTheme="majorEastAsia" w:hAnsiTheme="majorEastAsia" w:eastAsiaTheme="majorEastAsia"/>
                <w:color w:val="000000" w:themeColor="text1"/>
                <w:spacing w:val="-1"/>
                <w:kern w:val="0"/>
                <w:sz w:val="24"/>
                <w:highlight w:val="none"/>
              </w:rPr>
              <w:t>10</w:t>
            </w:r>
          </w:p>
        </w:tc>
        <w:tc>
          <w:tcPr>
            <w:tcW w:w="2154" w:type="dxa"/>
            <w:vAlign w:val="center"/>
          </w:tcPr>
          <w:p>
            <w:pPr>
              <w:jc w:val="center"/>
              <w:rPr>
                <w:rFonts w:cs="仿宋" w:asciiTheme="majorEastAsia" w:hAnsiTheme="majorEastAsia" w:eastAsiaTheme="majorEastAsia"/>
                <w:color w:val="000000" w:themeColor="text1"/>
                <w:spacing w:val="-1"/>
                <w:kern w:val="0"/>
                <w:sz w:val="24"/>
                <w:highlight w:val="none"/>
              </w:rPr>
            </w:pPr>
          </w:p>
        </w:tc>
        <w:tc>
          <w:tcPr>
            <w:tcW w:w="1932" w:type="dxa"/>
            <w:vAlign w:val="center"/>
          </w:tcPr>
          <w:p>
            <w:pPr>
              <w:jc w:val="center"/>
              <w:rPr>
                <w:rFonts w:cs="仿宋" w:asciiTheme="majorEastAsia" w:hAnsiTheme="majorEastAsia" w:eastAsiaTheme="majorEastAsia"/>
                <w:color w:val="000000" w:themeColor="text1"/>
                <w:spacing w:val="-1"/>
                <w:kern w:val="0"/>
                <w:sz w:val="24"/>
                <w:highlight w:val="none"/>
              </w:rPr>
            </w:pPr>
          </w:p>
        </w:tc>
        <w:tc>
          <w:tcPr>
            <w:tcW w:w="1471" w:type="dxa"/>
            <w:vAlign w:val="center"/>
          </w:tcPr>
          <w:p>
            <w:pPr>
              <w:jc w:val="center"/>
              <w:rPr>
                <w:rFonts w:cs="仿宋" w:asciiTheme="majorEastAsia" w:hAnsiTheme="majorEastAsia" w:eastAsiaTheme="majorEastAsia"/>
                <w:color w:val="000000" w:themeColor="text1"/>
                <w:spacing w:val="-1"/>
                <w:kern w:val="0"/>
                <w:sz w:val="24"/>
                <w:highlight w:val="none"/>
              </w:rPr>
            </w:pPr>
          </w:p>
        </w:tc>
        <w:tc>
          <w:tcPr>
            <w:tcW w:w="2658" w:type="dxa"/>
            <w:vAlign w:val="center"/>
          </w:tcPr>
          <w:p>
            <w:pPr>
              <w:jc w:val="center"/>
              <w:rPr>
                <w:rFonts w:cs="仿宋" w:asciiTheme="majorEastAsia" w:hAnsiTheme="majorEastAsia" w:eastAsiaTheme="majorEastAsia"/>
                <w:color w:val="000000" w:themeColor="text1"/>
                <w:spacing w:val="-1"/>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jc w:val="center"/>
              <w:rPr>
                <w:rFonts w:cs="仿宋" w:asciiTheme="majorEastAsia" w:hAnsiTheme="majorEastAsia" w:eastAsiaTheme="majorEastAsia"/>
                <w:color w:val="000000" w:themeColor="text1"/>
                <w:spacing w:val="-1"/>
                <w:kern w:val="0"/>
                <w:sz w:val="24"/>
                <w:highlight w:val="none"/>
              </w:rPr>
            </w:pPr>
            <w:r>
              <w:rPr>
                <w:rFonts w:hint="eastAsia" w:cs="仿宋" w:asciiTheme="majorEastAsia" w:hAnsiTheme="majorEastAsia" w:eastAsiaTheme="majorEastAsia"/>
                <w:color w:val="000000" w:themeColor="text1"/>
                <w:spacing w:val="-1"/>
                <w:kern w:val="0"/>
                <w:sz w:val="24"/>
                <w:highlight w:val="none"/>
              </w:rPr>
              <w:t>11</w:t>
            </w:r>
          </w:p>
        </w:tc>
        <w:tc>
          <w:tcPr>
            <w:tcW w:w="2154" w:type="dxa"/>
            <w:vAlign w:val="center"/>
          </w:tcPr>
          <w:p>
            <w:pPr>
              <w:jc w:val="center"/>
              <w:rPr>
                <w:rFonts w:cs="仿宋" w:asciiTheme="majorEastAsia" w:hAnsiTheme="majorEastAsia" w:eastAsiaTheme="majorEastAsia"/>
                <w:color w:val="000000" w:themeColor="text1"/>
                <w:spacing w:val="-1"/>
                <w:kern w:val="0"/>
                <w:sz w:val="24"/>
                <w:highlight w:val="none"/>
              </w:rPr>
            </w:pPr>
          </w:p>
        </w:tc>
        <w:tc>
          <w:tcPr>
            <w:tcW w:w="1932" w:type="dxa"/>
            <w:vAlign w:val="center"/>
          </w:tcPr>
          <w:p>
            <w:pPr>
              <w:jc w:val="center"/>
              <w:rPr>
                <w:rFonts w:cs="仿宋" w:asciiTheme="majorEastAsia" w:hAnsiTheme="majorEastAsia" w:eastAsiaTheme="majorEastAsia"/>
                <w:color w:val="000000" w:themeColor="text1"/>
                <w:spacing w:val="-1"/>
                <w:kern w:val="0"/>
                <w:sz w:val="24"/>
                <w:highlight w:val="none"/>
              </w:rPr>
            </w:pPr>
          </w:p>
        </w:tc>
        <w:tc>
          <w:tcPr>
            <w:tcW w:w="1471" w:type="dxa"/>
            <w:vAlign w:val="center"/>
          </w:tcPr>
          <w:p>
            <w:pPr>
              <w:jc w:val="center"/>
              <w:rPr>
                <w:rFonts w:cs="仿宋" w:asciiTheme="majorEastAsia" w:hAnsiTheme="majorEastAsia" w:eastAsiaTheme="majorEastAsia"/>
                <w:color w:val="000000" w:themeColor="text1"/>
                <w:spacing w:val="-1"/>
                <w:kern w:val="0"/>
                <w:sz w:val="24"/>
                <w:highlight w:val="none"/>
              </w:rPr>
            </w:pPr>
          </w:p>
        </w:tc>
        <w:tc>
          <w:tcPr>
            <w:tcW w:w="2658" w:type="dxa"/>
            <w:vAlign w:val="center"/>
          </w:tcPr>
          <w:p>
            <w:pPr>
              <w:jc w:val="center"/>
              <w:rPr>
                <w:rFonts w:cs="仿宋" w:asciiTheme="majorEastAsia" w:hAnsiTheme="majorEastAsia" w:eastAsiaTheme="majorEastAsia"/>
                <w:color w:val="000000" w:themeColor="text1"/>
                <w:spacing w:val="-1"/>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jc w:val="center"/>
              <w:rPr>
                <w:rFonts w:cs="仿宋" w:asciiTheme="majorEastAsia" w:hAnsiTheme="majorEastAsia" w:eastAsiaTheme="majorEastAsia"/>
                <w:color w:val="000000" w:themeColor="text1"/>
                <w:spacing w:val="-1"/>
                <w:kern w:val="0"/>
                <w:sz w:val="24"/>
                <w:highlight w:val="none"/>
              </w:rPr>
            </w:pPr>
            <w:r>
              <w:rPr>
                <w:rFonts w:hint="eastAsia" w:cs="仿宋" w:asciiTheme="majorEastAsia" w:hAnsiTheme="majorEastAsia" w:eastAsiaTheme="majorEastAsia"/>
                <w:color w:val="000000" w:themeColor="text1"/>
                <w:spacing w:val="-1"/>
                <w:kern w:val="0"/>
                <w:sz w:val="24"/>
                <w:highlight w:val="none"/>
              </w:rPr>
              <w:t>12</w:t>
            </w:r>
          </w:p>
        </w:tc>
        <w:tc>
          <w:tcPr>
            <w:tcW w:w="2154" w:type="dxa"/>
            <w:vAlign w:val="center"/>
          </w:tcPr>
          <w:p>
            <w:pPr>
              <w:jc w:val="center"/>
              <w:rPr>
                <w:rFonts w:cs="仿宋" w:asciiTheme="majorEastAsia" w:hAnsiTheme="majorEastAsia" w:eastAsiaTheme="majorEastAsia"/>
                <w:color w:val="000000" w:themeColor="text1"/>
                <w:spacing w:val="-1"/>
                <w:kern w:val="0"/>
                <w:sz w:val="24"/>
                <w:highlight w:val="none"/>
              </w:rPr>
            </w:pPr>
          </w:p>
        </w:tc>
        <w:tc>
          <w:tcPr>
            <w:tcW w:w="1932" w:type="dxa"/>
            <w:vAlign w:val="center"/>
          </w:tcPr>
          <w:p>
            <w:pPr>
              <w:jc w:val="center"/>
              <w:rPr>
                <w:rFonts w:cs="仿宋" w:asciiTheme="majorEastAsia" w:hAnsiTheme="majorEastAsia" w:eastAsiaTheme="majorEastAsia"/>
                <w:color w:val="000000" w:themeColor="text1"/>
                <w:spacing w:val="-1"/>
                <w:kern w:val="0"/>
                <w:sz w:val="24"/>
                <w:highlight w:val="none"/>
              </w:rPr>
            </w:pPr>
          </w:p>
        </w:tc>
        <w:tc>
          <w:tcPr>
            <w:tcW w:w="1471" w:type="dxa"/>
            <w:vAlign w:val="center"/>
          </w:tcPr>
          <w:p>
            <w:pPr>
              <w:jc w:val="center"/>
              <w:rPr>
                <w:rFonts w:cs="仿宋" w:asciiTheme="majorEastAsia" w:hAnsiTheme="majorEastAsia" w:eastAsiaTheme="majorEastAsia"/>
                <w:color w:val="000000" w:themeColor="text1"/>
                <w:spacing w:val="-1"/>
                <w:kern w:val="0"/>
                <w:sz w:val="24"/>
                <w:highlight w:val="none"/>
              </w:rPr>
            </w:pPr>
          </w:p>
        </w:tc>
        <w:tc>
          <w:tcPr>
            <w:tcW w:w="2658" w:type="dxa"/>
            <w:vAlign w:val="center"/>
          </w:tcPr>
          <w:p>
            <w:pPr>
              <w:jc w:val="center"/>
              <w:rPr>
                <w:rFonts w:cs="仿宋" w:asciiTheme="majorEastAsia" w:hAnsiTheme="majorEastAsia" w:eastAsiaTheme="majorEastAsia"/>
                <w:color w:val="000000" w:themeColor="text1"/>
                <w:spacing w:val="-1"/>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jc w:val="center"/>
              <w:rPr>
                <w:rFonts w:cs="仿宋" w:asciiTheme="majorEastAsia" w:hAnsiTheme="majorEastAsia" w:eastAsiaTheme="majorEastAsia"/>
                <w:color w:val="000000" w:themeColor="text1"/>
                <w:spacing w:val="-1"/>
                <w:kern w:val="0"/>
                <w:sz w:val="24"/>
                <w:highlight w:val="none"/>
              </w:rPr>
            </w:pPr>
            <w:r>
              <w:rPr>
                <w:rFonts w:hint="eastAsia" w:cs="仿宋" w:asciiTheme="majorEastAsia" w:hAnsiTheme="majorEastAsia" w:eastAsiaTheme="majorEastAsia"/>
                <w:color w:val="000000" w:themeColor="text1"/>
                <w:spacing w:val="-1"/>
                <w:kern w:val="0"/>
                <w:sz w:val="24"/>
                <w:highlight w:val="none"/>
              </w:rPr>
              <w:t>13</w:t>
            </w:r>
          </w:p>
        </w:tc>
        <w:tc>
          <w:tcPr>
            <w:tcW w:w="2154" w:type="dxa"/>
            <w:vAlign w:val="center"/>
          </w:tcPr>
          <w:p>
            <w:pPr>
              <w:jc w:val="center"/>
              <w:rPr>
                <w:rFonts w:cs="仿宋" w:asciiTheme="majorEastAsia" w:hAnsiTheme="majorEastAsia" w:eastAsiaTheme="majorEastAsia"/>
                <w:color w:val="000000" w:themeColor="text1"/>
                <w:spacing w:val="-1"/>
                <w:kern w:val="0"/>
                <w:sz w:val="24"/>
                <w:highlight w:val="none"/>
              </w:rPr>
            </w:pPr>
          </w:p>
        </w:tc>
        <w:tc>
          <w:tcPr>
            <w:tcW w:w="1932" w:type="dxa"/>
            <w:vAlign w:val="center"/>
          </w:tcPr>
          <w:p>
            <w:pPr>
              <w:jc w:val="center"/>
              <w:rPr>
                <w:rFonts w:cs="仿宋" w:asciiTheme="majorEastAsia" w:hAnsiTheme="majorEastAsia" w:eastAsiaTheme="majorEastAsia"/>
                <w:color w:val="000000" w:themeColor="text1"/>
                <w:spacing w:val="-1"/>
                <w:kern w:val="0"/>
                <w:sz w:val="24"/>
                <w:highlight w:val="none"/>
              </w:rPr>
            </w:pPr>
          </w:p>
        </w:tc>
        <w:tc>
          <w:tcPr>
            <w:tcW w:w="1471" w:type="dxa"/>
            <w:vAlign w:val="center"/>
          </w:tcPr>
          <w:p>
            <w:pPr>
              <w:jc w:val="center"/>
              <w:rPr>
                <w:rFonts w:cs="仿宋" w:asciiTheme="majorEastAsia" w:hAnsiTheme="majorEastAsia" w:eastAsiaTheme="majorEastAsia"/>
                <w:color w:val="000000" w:themeColor="text1"/>
                <w:spacing w:val="-1"/>
                <w:kern w:val="0"/>
                <w:sz w:val="24"/>
                <w:highlight w:val="none"/>
              </w:rPr>
            </w:pPr>
          </w:p>
        </w:tc>
        <w:tc>
          <w:tcPr>
            <w:tcW w:w="2658" w:type="dxa"/>
            <w:vAlign w:val="center"/>
          </w:tcPr>
          <w:p>
            <w:pPr>
              <w:jc w:val="center"/>
              <w:rPr>
                <w:rFonts w:cs="仿宋" w:asciiTheme="majorEastAsia" w:hAnsiTheme="majorEastAsia" w:eastAsiaTheme="majorEastAsia"/>
                <w:color w:val="000000" w:themeColor="text1"/>
                <w:spacing w:val="-1"/>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jc w:val="center"/>
              <w:rPr>
                <w:rFonts w:cs="仿宋" w:asciiTheme="majorEastAsia" w:hAnsiTheme="majorEastAsia" w:eastAsiaTheme="majorEastAsia"/>
                <w:color w:val="000000" w:themeColor="text1"/>
                <w:spacing w:val="-1"/>
                <w:kern w:val="0"/>
                <w:sz w:val="24"/>
                <w:highlight w:val="none"/>
              </w:rPr>
            </w:pPr>
            <w:r>
              <w:rPr>
                <w:rFonts w:hint="eastAsia" w:cs="仿宋" w:asciiTheme="majorEastAsia" w:hAnsiTheme="majorEastAsia" w:eastAsiaTheme="majorEastAsia"/>
                <w:color w:val="000000" w:themeColor="text1"/>
                <w:spacing w:val="-1"/>
                <w:kern w:val="0"/>
                <w:sz w:val="24"/>
                <w:highlight w:val="none"/>
              </w:rPr>
              <w:t>14</w:t>
            </w:r>
          </w:p>
        </w:tc>
        <w:tc>
          <w:tcPr>
            <w:tcW w:w="2154" w:type="dxa"/>
            <w:vAlign w:val="center"/>
          </w:tcPr>
          <w:p>
            <w:pPr>
              <w:jc w:val="center"/>
              <w:rPr>
                <w:rFonts w:cs="仿宋" w:asciiTheme="majorEastAsia" w:hAnsiTheme="majorEastAsia" w:eastAsiaTheme="majorEastAsia"/>
                <w:color w:val="000000" w:themeColor="text1"/>
                <w:spacing w:val="-1"/>
                <w:kern w:val="0"/>
                <w:sz w:val="24"/>
                <w:highlight w:val="none"/>
              </w:rPr>
            </w:pPr>
          </w:p>
        </w:tc>
        <w:tc>
          <w:tcPr>
            <w:tcW w:w="1932" w:type="dxa"/>
            <w:vAlign w:val="center"/>
          </w:tcPr>
          <w:p>
            <w:pPr>
              <w:jc w:val="center"/>
              <w:rPr>
                <w:rFonts w:cs="仿宋" w:asciiTheme="majorEastAsia" w:hAnsiTheme="majorEastAsia" w:eastAsiaTheme="majorEastAsia"/>
                <w:color w:val="000000" w:themeColor="text1"/>
                <w:spacing w:val="-1"/>
                <w:kern w:val="0"/>
                <w:sz w:val="24"/>
                <w:highlight w:val="none"/>
              </w:rPr>
            </w:pPr>
          </w:p>
        </w:tc>
        <w:tc>
          <w:tcPr>
            <w:tcW w:w="1471" w:type="dxa"/>
            <w:vAlign w:val="center"/>
          </w:tcPr>
          <w:p>
            <w:pPr>
              <w:jc w:val="center"/>
              <w:rPr>
                <w:rFonts w:cs="仿宋" w:asciiTheme="majorEastAsia" w:hAnsiTheme="majorEastAsia" w:eastAsiaTheme="majorEastAsia"/>
                <w:color w:val="000000" w:themeColor="text1"/>
                <w:spacing w:val="-1"/>
                <w:kern w:val="0"/>
                <w:sz w:val="24"/>
                <w:highlight w:val="none"/>
              </w:rPr>
            </w:pPr>
          </w:p>
        </w:tc>
        <w:tc>
          <w:tcPr>
            <w:tcW w:w="2658" w:type="dxa"/>
            <w:vAlign w:val="center"/>
          </w:tcPr>
          <w:p>
            <w:pPr>
              <w:jc w:val="center"/>
              <w:rPr>
                <w:rFonts w:cs="仿宋" w:asciiTheme="majorEastAsia" w:hAnsiTheme="majorEastAsia" w:eastAsiaTheme="majorEastAsia"/>
                <w:color w:val="000000" w:themeColor="text1"/>
                <w:spacing w:val="-1"/>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jc w:val="center"/>
              <w:rPr>
                <w:rFonts w:cs="仿宋" w:asciiTheme="majorEastAsia" w:hAnsiTheme="majorEastAsia" w:eastAsiaTheme="majorEastAsia"/>
                <w:color w:val="000000" w:themeColor="text1"/>
                <w:spacing w:val="-1"/>
                <w:kern w:val="0"/>
                <w:sz w:val="24"/>
                <w:highlight w:val="none"/>
              </w:rPr>
            </w:pPr>
            <w:r>
              <w:rPr>
                <w:rFonts w:hint="eastAsia" w:cs="仿宋" w:asciiTheme="majorEastAsia" w:hAnsiTheme="majorEastAsia" w:eastAsiaTheme="majorEastAsia"/>
                <w:color w:val="000000" w:themeColor="text1"/>
                <w:spacing w:val="-1"/>
                <w:kern w:val="0"/>
                <w:sz w:val="24"/>
                <w:highlight w:val="none"/>
              </w:rPr>
              <w:t>15</w:t>
            </w:r>
          </w:p>
        </w:tc>
        <w:tc>
          <w:tcPr>
            <w:tcW w:w="2154" w:type="dxa"/>
            <w:vAlign w:val="center"/>
          </w:tcPr>
          <w:p>
            <w:pPr>
              <w:jc w:val="center"/>
              <w:rPr>
                <w:rFonts w:cs="仿宋" w:asciiTheme="majorEastAsia" w:hAnsiTheme="majorEastAsia" w:eastAsiaTheme="majorEastAsia"/>
                <w:color w:val="000000" w:themeColor="text1"/>
                <w:spacing w:val="-1"/>
                <w:kern w:val="0"/>
                <w:sz w:val="24"/>
                <w:highlight w:val="none"/>
              </w:rPr>
            </w:pPr>
          </w:p>
        </w:tc>
        <w:tc>
          <w:tcPr>
            <w:tcW w:w="1932" w:type="dxa"/>
            <w:vAlign w:val="center"/>
          </w:tcPr>
          <w:p>
            <w:pPr>
              <w:jc w:val="center"/>
              <w:rPr>
                <w:rFonts w:cs="仿宋" w:asciiTheme="majorEastAsia" w:hAnsiTheme="majorEastAsia" w:eastAsiaTheme="majorEastAsia"/>
                <w:color w:val="000000" w:themeColor="text1"/>
                <w:spacing w:val="-1"/>
                <w:kern w:val="0"/>
                <w:sz w:val="24"/>
                <w:highlight w:val="none"/>
              </w:rPr>
            </w:pPr>
          </w:p>
        </w:tc>
        <w:tc>
          <w:tcPr>
            <w:tcW w:w="1471" w:type="dxa"/>
            <w:vAlign w:val="center"/>
          </w:tcPr>
          <w:p>
            <w:pPr>
              <w:jc w:val="center"/>
              <w:rPr>
                <w:rFonts w:cs="仿宋" w:asciiTheme="majorEastAsia" w:hAnsiTheme="majorEastAsia" w:eastAsiaTheme="majorEastAsia"/>
                <w:color w:val="000000" w:themeColor="text1"/>
                <w:spacing w:val="-1"/>
                <w:kern w:val="0"/>
                <w:sz w:val="24"/>
                <w:highlight w:val="none"/>
              </w:rPr>
            </w:pPr>
          </w:p>
        </w:tc>
        <w:tc>
          <w:tcPr>
            <w:tcW w:w="2658" w:type="dxa"/>
            <w:vAlign w:val="center"/>
          </w:tcPr>
          <w:p>
            <w:pPr>
              <w:jc w:val="center"/>
              <w:rPr>
                <w:rFonts w:cs="仿宋" w:asciiTheme="majorEastAsia" w:hAnsiTheme="majorEastAsia" w:eastAsiaTheme="majorEastAsia"/>
                <w:color w:val="000000" w:themeColor="text1"/>
                <w:spacing w:val="-1"/>
                <w:kern w:val="0"/>
                <w:sz w:val="24"/>
                <w:highlight w:val="none"/>
              </w:rPr>
            </w:pPr>
          </w:p>
        </w:tc>
      </w:tr>
    </w:tbl>
    <w:p>
      <w:pPr>
        <w:rPr>
          <w:rFonts w:cs="仿宋" w:asciiTheme="majorEastAsia" w:hAnsiTheme="majorEastAsia" w:eastAsiaTheme="majorEastAsia"/>
          <w:color w:val="000000" w:themeColor="text1"/>
          <w:spacing w:val="-1"/>
          <w:kern w:val="0"/>
          <w:sz w:val="24"/>
          <w:highlight w:val="none"/>
        </w:rPr>
      </w:pPr>
      <w:r>
        <w:rPr>
          <w:rFonts w:hint="eastAsia" w:cs="仿宋" w:asciiTheme="majorEastAsia" w:hAnsiTheme="majorEastAsia" w:eastAsiaTheme="majorEastAsia"/>
          <w:color w:val="000000" w:themeColor="text1"/>
          <w:spacing w:val="-1"/>
          <w:kern w:val="0"/>
          <w:sz w:val="24"/>
          <w:highlight w:val="none"/>
        </w:rPr>
        <w:t>注：请在“偏离说明”栏内扼要说明偏离情况，如无偏离则不需列明。</w:t>
      </w:r>
    </w:p>
    <w:p>
      <w:pPr>
        <w:rPr>
          <w:rFonts w:asciiTheme="majorEastAsia" w:hAnsiTheme="majorEastAsia" w:eastAsiaTheme="majorEastAsia"/>
          <w:color w:val="000000" w:themeColor="text1"/>
          <w:szCs w:val="21"/>
          <w:highlight w:val="none"/>
        </w:rPr>
      </w:pPr>
    </w:p>
    <w:p>
      <w:pPr>
        <w:pStyle w:val="3"/>
        <w:kinsoku w:val="0"/>
        <w:overflowPunct w:val="0"/>
        <w:spacing w:before="34" w:line="357" w:lineRule="auto"/>
        <w:ind w:right="126" w:firstLine="480"/>
        <w:jc w:val="center"/>
        <w:rPr>
          <w:rFonts w:asciiTheme="majorEastAsia" w:hAnsiTheme="majorEastAsia" w:eastAsiaTheme="majorEastAsia"/>
          <w:color w:val="000000" w:themeColor="text1"/>
          <w:sz w:val="18"/>
          <w:szCs w:val="18"/>
          <w:highlight w:val="none"/>
        </w:rPr>
      </w:pPr>
    </w:p>
    <w:p>
      <w:pPr>
        <w:pStyle w:val="3"/>
        <w:tabs>
          <w:tab w:val="left" w:pos="6736"/>
        </w:tabs>
        <w:kinsoku w:val="0"/>
        <w:overflowPunct w:val="0"/>
        <w:spacing w:before="26" w:line="337" w:lineRule="auto"/>
        <w:ind w:right="1526" w:firstLine="3432" w:firstLineChars="1650"/>
        <w:rPr>
          <w:rFonts w:asciiTheme="majorEastAsia" w:hAnsiTheme="majorEastAsia" w:eastAsiaTheme="majorEastAsia"/>
          <w:color w:val="000000" w:themeColor="text1"/>
          <w:spacing w:val="23"/>
          <w:highlight w:val="none"/>
        </w:rPr>
      </w:pPr>
      <w:r>
        <w:rPr>
          <w:rFonts w:hint="eastAsia" w:asciiTheme="majorEastAsia" w:hAnsiTheme="majorEastAsia" w:eastAsiaTheme="majorEastAsia"/>
          <w:color w:val="000000" w:themeColor="text1"/>
          <w:spacing w:val="-1"/>
          <w:highlight w:val="none"/>
        </w:rPr>
        <w:t>供应商：</w:t>
      </w:r>
      <w:r>
        <w:rPr>
          <w:rFonts w:hint="eastAsia" w:asciiTheme="majorEastAsia" w:hAnsiTheme="majorEastAsia" w:eastAsiaTheme="majorEastAsia"/>
          <w:color w:val="000000" w:themeColor="text1"/>
          <w:highlight w:val="none"/>
          <w:u w:val="single"/>
        </w:rPr>
        <w:t>（公章）</w:t>
      </w:r>
    </w:p>
    <w:p>
      <w:pPr>
        <w:pStyle w:val="3"/>
        <w:tabs>
          <w:tab w:val="left" w:pos="6736"/>
        </w:tabs>
        <w:kinsoku w:val="0"/>
        <w:overflowPunct w:val="0"/>
        <w:spacing w:before="26" w:line="337" w:lineRule="auto"/>
        <w:ind w:right="1526" w:firstLine="2184" w:firstLineChars="1050"/>
        <w:rPr>
          <w:rFonts w:asciiTheme="majorEastAsia" w:hAnsiTheme="majorEastAsia" w:eastAsiaTheme="majorEastAsia"/>
          <w:color w:val="000000" w:themeColor="text1"/>
          <w:sz w:val="9"/>
          <w:szCs w:val="9"/>
          <w:highlight w:val="none"/>
        </w:rPr>
      </w:pPr>
      <w:r>
        <w:rPr>
          <w:rFonts w:hint="eastAsia" w:asciiTheme="majorEastAsia" w:hAnsiTheme="majorEastAsia" w:eastAsiaTheme="majorEastAsia"/>
          <w:color w:val="000000" w:themeColor="text1"/>
          <w:spacing w:val="-1"/>
          <w:highlight w:val="none"/>
        </w:rPr>
        <w:t>法定代表人或委托人：</w:t>
      </w:r>
      <w:r>
        <w:rPr>
          <w:rFonts w:hint="eastAsia" w:asciiTheme="majorEastAsia" w:hAnsiTheme="majorEastAsia" w:eastAsiaTheme="majorEastAsia"/>
          <w:color w:val="000000" w:themeColor="text1"/>
          <w:highlight w:val="none"/>
          <w:u w:val="single"/>
        </w:rPr>
        <w:t>（签字或盖章）</w:t>
      </w:r>
    </w:p>
    <w:p>
      <w:pPr>
        <w:pStyle w:val="3"/>
        <w:tabs>
          <w:tab w:val="left" w:pos="5418"/>
          <w:tab w:val="left" w:pos="6258"/>
          <w:tab w:val="left" w:pos="7098"/>
        </w:tabs>
        <w:kinsoku w:val="0"/>
        <w:overflowPunct w:val="0"/>
        <w:spacing w:before="26"/>
        <w:ind w:left="4697"/>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u w:val="single"/>
        </w:rPr>
        <w:tab/>
      </w:r>
      <w:r>
        <w:rPr>
          <w:rFonts w:hint="eastAsia" w:asciiTheme="majorEastAsia" w:hAnsiTheme="majorEastAsia" w:eastAsiaTheme="majorEastAsia"/>
          <w:color w:val="000000" w:themeColor="text1"/>
          <w:spacing w:val="-1"/>
          <w:highlight w:val="none"/>
        </w:rPr>
        <w:t>年</w:t>
      </w:r>
      <w:r>
        <w:rPr>
          <w:rFonts w:asciiTheme="majorEastAsia" w:hAnsiTheme="majorEastAsia" w:eastAsiaTheme="majorEastAsia"/>
          <w:color w:val="000000" w:themeColor="text1"/>
          <w:spacing w:val="-1"/>
          <w:highlight w:val="none"/>
          <w:u w:val="single"/>
        </w:rPr>
        <w:tab/>
      </w:r>
      <w:r>
        <w:rPr>
          <w:rFonts w:hint="eastAsia" w:asciiTheme="majorEastAsia" w:hAnsiTheme="majorEastAsia" w:eastAsiaTheme="majorEastAsia"/>
          <w:color w:val="000000" w:themeColor="text1"/>
          <w:spacing w:val="-1"/>
          <w:highlight w:val="none"/>
        </w:rPr>
        <w:t>月</w:t>
      </w:r>
      <w:r>
        <w:rPr>
          <w:rFonts w:asciiTheme="majorEastAsia" w:hAnsiTheme="majorEastAsia" w:eastAsiaTheme="majorEastAsia"/>
          <w:color w:val="000000" w:themeColor="text1"/>
          <w:spacing w:val="-1"/>
          <w:highlight w:val="none"/>
          <w:u w:val="single"/>
        </w:rPr>
        <w:tab/>
      </w:r>
      <w:r>
        <w:rPr>
          <w:rFonts w:hint="eastAsia" w:asciiTheme="majorEastAsia" w:hAnsiTheme="majorEastAsia" w:eastAsiaTheme="majorEastAsia"/>
          <w:color w:val="000000" w:themeColor="text1"/>
          <w:highlight w:val="none"/>
        </w:rPr>
        <w:t>日</w:t>
      </w:r>
    </w:p>
    <w:p>
      <w:pPr>
        <w:pStyle w:val="3"/>
        <w:kinsoku w:val="0"/>
        <w:overflowPunct w:val="0"/>
        <w:spacing w:before="34" w:line="357" w:lineRule="auto"/>
        <w:ind w:right="126" w:firstLine="480"/>
        <w:jc w:val="center"/>
        <w:outlineLvl w:val="0"/>
        <w:rPr>
          <w:rFonts w:asciiTheme="majorEastAsia" w:hAnsiTheme="majorEastAsia" w:eastAsiaTheme="majorEastAsia"/>
          <w:b/>
          <w:bCs/>
          <w:color w:val="000000" w:themeColor="text1"/>
          <w:highlight w:val="none"/>
        </w:rPr>
      </w:pPr>
      <w:r>
        <w:rPr>
          <w:rFonts w:asciiTheme="majorEastAsia" w:hAnsiTheme="majorEastAsia" w:eastAsiaTheme="majorEastAsia"/>
          <w:color w:val="000000" w:themeColor="text1"/>
          <w:highlight w:val="none"/>
        </w:rPr>
        <w:br w:type="page"/>
      </w:r>
      <w:bookmarkStart w:id="53" w:name="_Toc14504"/>
      <w:r>
        <w:rPr>
          <w:rFonts w:hint="eastAsia" w:asciiTheme="majorEastAsia" w:hAnsiTheme="majorEastAsia" w:eastAsiaTheme="majorEastAsia"/>
          <w:b/>
          <w:bCs/>
          <w:color w:val="000000" w:themeColor="text1"/>
          <w:sz w:val="36"/>
          <w:szCs w:val="36"/>
          <w:highlight w:val="none"/>
        </w:rPr>
        <w:t>九、同类项目业绩介绍</w:t>
      </w:r>
      <w:bookmarkEnd w:id="53"/>
    </w:p>
    <w:p>
      <w:pPr>
        <w:pStyle w:val="3"/>
        <w:kinsoku w:val="0"/>
        <w:overflowPunct w:val="0"/>
        <w:rPr>
          <w:rFonts w:asciiTheme="majorEastAsia" w:hAnsiTheme="majorEastAsia" w:eastAsiaTheme="majorEastAsia"/>
          <w:b/>
          <w:bCs/>
          <w:color w:val="000000" w:themeColor="text1"/>
          <w:sz w:val="20"/>
          <w:szCs w:val="20"/>
          <w:highlight w:val="none"/>
        </w:rPr>
      </w:pPr>
    </w:p>
    <w:tbl>
      <w:tblPr>
        <w:tblStyle w:val="41"/>
        <w:tblW w:w="90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647"/>
        <w:gridCol w:w="3402"/>
        <w:gridCol w:w="1471"/>
        <w:gridCol w:w="1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pPr>
              <w:jc w:val="center"/>
              <w:rPr>
                <w:rFonts w:cs="仿宋" w:asciiTheme="majorEastAsia" w:hAnsiTheme="majorEastAsia" w:eastAsiaTheme="majorEastAsia"/>
                <w:color w:val="000000" w:themeColor="text1"/>
                <w:spacing w:val="-1"/>
                <w:kern w:val="0"/>
                <w:sz w:val="24"/>
                <w:highlight w:val="none"/>
              </w:rPr>
            </w:pPr>
            <w:r>
              <w:rPr>
                <w:rFonts w:hint="eastAsia" w:cs="仿宋" w:asciiTheme="majorEastAsia" w:hAnsiTheme="majorEastAsia" w:eastAsiaTheme="majorEastAsia"/>
                <w:color w:val="000000" w:themeColor="text1"/>
                <w:spacing w:val="-1"/>
                <w:kern w:val="0"/>
                <w:sz w:val="24"/>
                <w:highlight w:val="none"/>
              </w:rPr>
              <w:t>序号</w:t>
            </w:r>
          </w:p>
        </w:tc>
        <w:tc>
          <w:tcPr>
            <w:tcW w:w="1647" w:type="dxa"/>
            <w:vAlign w:val="center"/>
          </w:tcPr>
          <w:p>
            <w:pPr>
              <w:jc w:val="center"/>
              <w:rPr>
                <w:rFonts w:cs="仿宋" w:asciiTheme="majorEastAsia" w:hAnsiTheme="majorEastAsia" w:eastAsiaTheme="majorEastAsia"/>
                <w:color w:val="000000" w:themeColor="text1"/>
                <w:spacing w:val="-1"/>
                <w:kern w:val="0"/>
                <w:sz w:val="24"/>
                <w:highlight w:val="none"/>
              </w:rPr>
            </w:pPr>
            <w:r>
              <w:rPr>
                <w:rFonts w:hint="eastAsia" w:cs="仿宋" w:asciiTheme="majorEastAsia" w:hAnsiTheme="majorEastAsia" w:eastAsiaTheme="majorEastAsia"/>
                <w:color w:val="000000" w:themeColor="text1"/>
                <w:spacing w:val="-1"/>
                <w:kern w:val="0"/>
                <w:sz w:val="24"/>
                <w:highlight w:val="none"/>
              </w:rPr>
              <w:t>客户名称</w:t>
            </w:r>
          </w:p>
        </w:tc>
        <w:tc>
          <w:tcPr>
            <w:tcW w:w="3402" w:type="dxa"/>
            <w:vAlign w:val="center"/>
          </w:tcPr>
          <w:p>
            <w:pPr>
              <w:jc w:val="center"/>
              <w:rPr>
                <w:rFonts w:cs="仿宋" w:asciiTheme="majorEastAsia" w:hAnsiTheme="majorEastAsia" w:eastAsiaTheme="majorEastAsia"/>
                <w:color w:val="000000" w:themeColor="text1"/>
                <w:spacing w:val="-1"/>
                <w:kern w:val="0"/>
                <w:sz w:val="24"/>
                <w:highlight w:val="none"/>
              </w:rPr>
            </w:pPr>
            <w:r>
              <w:rPr>
                <w:rFonts w:hint="eastAsia" w:cs="仿宋" w:asciiTheme="majorEastAsia" w:hAnsiTheme="majorEastAsia" w:eastAsiaTheme="majorEastAsia"/>
                <w:color w:val="000000" w:themeColor="text1"/>
                <w:spacing w:val="-1"/>
                <w:kern w:val="0"/>
                <w:sz w:val="24"/>
                <w:highlight w:val="none"/>
              </w:rPr>
              <w:t>项目名称及合同金额（万元）</w:t>
            </w:r>
          </w:p>
        </w:tc>
        <w:tc>
          <w:tcPr>
            <w:tcW w:w="1471" w:type="dxa"/>
            <w:vAlign w:val="center"/>
          </w:tcPr>
          <w:p>
            <w:pPr>
              <w:jc w:val="center"/>
              <w:rPr>
                <w:rFonts w:cs="仿宋" w:asciiTheme="majorEastAsia" w:hAnsiTheme="majorEastAsia" w:eastAsiaTheme="majorEastAsia"/>
                <w:color w:val="000000" w:themeColor="text1"/>
                <w:spacing w:val="-1"/>
                <w:kern w:val="0"/>
                <w:sz w:val="24"/>
                <w:highlight w:val="none"/>
              </w:rPr>
            </w:pPr>
            <w:r>
              <w:rPr>
                <w:rFonts w:hint="eastAsia" w:cs="仿宋" w:asciiTheme="majorEastAsia" w:hAnsiTheme="majorEastAsia" w:eastAsiaTheme="majorEastAsia"/>
                <w:color w:val="000000" w:themeColor="text1"/>
                <w:spacing w:val="-1"/>
                <w:kern w:val="0"/>
                <w:sz w:val="24"/>
                <w:highlight w:val="none"/>
              </w:rPr>
              <w:t>实施时间</w:t>
            </w:r>
          </w:p>
        </w:tc>
        <w:tc>
          <w:tcPr>
            <w:tcW w:w="1808" w:type="dxa"/>
            <w:vAlign w:val="center"/>
          </w:tcPr>
          <w:p>
            <w:pPr>
              <w:jc w:val="center"/>
              <w:rPr>
                <w:rFonts w:cs="仿宋" w:asciiTheme="majorEastAsia" w:hAnsiTheme="majorEastAsia" w:eastAsiaTheme="majorEastAsia"/>
                <w:color w:val="000000" w:themeColor="text1"/>
                <w:spacing w:val="-1"/>
                <w:kern w:val="0"/>
                <w:sz w:val="24"/>
                <w:highlight w:val="none"/>
              </w:rPr>
            </w:pPr>
            <w:r>
              <w:rPr>
                <w:rFonts w:hint="eastAsia" w:cs="仿宋" w:asciiTheme="majorEastAsia" w:hAnsiTheme="majorEastAsia" w:eastAsiaTheme="majorEastAsia"/>
                <w:color w:val="000000" w:themeColor="text1"/>
                <w:spacing w:val="-1"/>
                <w:kern w:val="0"/>
                <w:sz w:val="24"/>
                <w:highlight w:val="none"/>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pPr>
              <w:jc w:val="center"/>
              <w:rPr>
                <w:rFonts w:cs="仿宋" w:asciiTheme="majorEastAsia" w:hAnsiTheme="majorEastAsia" w:eastAsiaTheme="majorEastAsia"/>
                <w:color w:val="000000" w:themeColor="text1"/>
                <w:spacing w:val="-1"/>
                <w:kern w:val="0"/>
                <w:sz w:val="24"/>
                <w:highlight w:val="none"/>
              </w:rPr>
            </w:pPr>
            <w:r>
              <w:rPr>
                <w:rFonts w:hint="eastAsia" w:cs="仿宋" w:asciiTheme="majorEastAsia" w:hAnsiTheme="majorEastAsia" w:eastAsiaTheme="majorEastAsia"/>
                <w:color w:val="000000" w:themeColor="text1"/>
                <w:spacing w:val="-1"/>
                <w:kern w:val="0"/>
                <w:sz w:val="24"/>
                <w:highlight w:val="none"/>
              </w:rPr>
              <w:t>1</w:t>
            </w:r>
          </w:p>
        </w:tc>
        <w:tc>
          <w:tcPr>
            <w:tcW w:w="1647" w:type="dxa"/>
            <w:vAlign w:val="center"/>
          </w:tcPr>
          <w:p>
            <w:pPr>
              <w:jc w:val="center"/>
              <w:rPr>
                <w:rFonts w:cs="仿宋" w:asciiTheme="majorEastAsia" w:hAnsiTheme="majorEastAsia" w:eastAsiaTheme="majorEastAsia"/>
                <w:color w:val="000000" w:themeColor="text1"/>
                <w:spacing w:val="-1"/>
                <w:kern w:val="0"/>
                <w:sz w:val="24"/>
                <w:highlight w:val="none"/>
              </w:rPr>
            </w:pPr>
          </w:p>
        </w:tc>
        <w:tc>
          <w:tcPr>
            <w:tcW w:w="3402" w:type="dxa"/>
            <w:vAlign w:val="center"/>
          </w:tcPr>
          <w:p>
            <w:pPr>
              <w:jc w:val="center"/>
              <w:rPr>
                <w:rFonts w:cs="仿宋" w:asciiTheme="majorEastAsia" w:hAnsiTheme="majorEastAsia" w:eastAsiaTheme="majorEastAsia"/>
                <w:color w:val="000000" w:themeColor="text1"/>
                <w:spacing w:val="-1"/>
                <w:kern w:val="0"/>
                <w:sz w:val="24"/>
                <w:highlight w:val="none"/>
              </w:rPr>
            </w:pPr>
          </w:p>
        </w:tc>
        <w:tc>
          <w:tcPr>
            <w:tcW w:w="1471" w:type="dxa"/>
            <w:vAlign w:val="center"/>
          </w:tcPr>
          <w:p>
            <w:pPr>
              <w:jc w:val="center"/>
              <w:rPr>
                <w:rFonts w:cs="仿宋" w:asciiTheme="majorEastAsia" w:hAnsiTheme="majorEastAsia" w:eastAsiaTheme="majorEastAsia"/>
                <w:color w:val="000000" w:themeColor="text1"/>
                <w:spacing w:val="-1"/>
                <w:kern w:val="0"/>
                <w:sz w:val="24"/>
                <w:highlight w:val="none"/>
              </w:rPr>
            </w:pPr>
          </w:p>
        </w:tc>
        <w:tc>
          <w:tcPr>
            <w:tcW w:w="1808" w:type="dxa"/>
            <w:vAlign w:val="center"/>
          </w:tcPr>
          <w:p>
            <w:pPr>
              <w:jc w:val="center"/>
              <w:rPr>
                <w:rFonts w:cs="仿宋" w:asciiTheme="majorEastAsia" w:hAnsiTheme="majorEastAsia" w:eastAsiaTheme="majorEastAsia"/>
                <w:color w:val="000000" w:themeColor="text1"/>
                <w:spacing w:val="-1"/>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pPr>
              <w:jc w:val="center"/>
              <w:rPr>
                <w:rFonts w:cs="仿宋" w:asciiTheme="majorEastAsia" w:hAnsiTheme="majorEastAsia" w:eastAsiaTheme="majorEastAsia"/>
                <w:color w:val="000000" w:themeColor="text1"/>
                <w:spacing w:val="-1"/>
                <w:kern w:val="0"/>
                <w:sz w:val="24"/>
                <w:highlight w:val="none"/>
              </w:rPr>
            </w:pPr>
            <w:r>
              <w:rPr>
                <w:rFonts w:hint="eastAsia" w:cs="仿宋" w:asciiTheme="majorEastAsia" w:hAnsiTheme="majorEastAsia" w:eastAsiaTheme="majorEastAsia"/>
                <w:color w:val="000000" w:themeColor="text1"/>
                <w:spacing w:val="-1"/>
                <w:kern w:val="0"/>
                <w:sz w:val="24"/>
                <w:highlight w:val="none"/>
              </w:rPr>
              <w:t>2</w:t>
            </w:r>
          </w:p>
        </w:tc>
        <w:tc>
          <w:tcPr>
            <w:tcW w:w="1647" w:type="dxa"/>
            <w:vAlign w:val="center"/>
          </w:tcPr>
          <w:p>
            <w:pPr>
              <w:jc w:val="center"/>
              <w:rPr>
                <w:rFonts w:cs="仿宋" w:asciiTheme="majorEastAsia" w:hAnsiTheme="majorEastAsia" w:eastAsiaTheme="majorEastAsia"/>
                <w:color w:val="000000" w:themeColor="text1"/>
                <w:spacing w:val="-1"/>
                <w:kern w:val="0"/>
                <w:sz w:val="24"/>
                <w:highlight w:val="none"/>
              </w:rPr>
            </w:pPr>
          </w:p>
        </w:tc>
        <w:tc>
          <w:tcPr>
            <w:tcW w:w="3402" w:type="dxa"/>
            <w:vAlign w:val="center"/>
          </w:tcPr>
          <w:p>
            <w:pPr>
              <w:jc w:val="center"/>
              <w:rPr>
                <w:rFonts w:cs="仿宋" w:asciiTheme="majorEastAsia" w:hAnsiTheme="majorEastAsia" w:eastAsiaTheme="majorEastAsia"/>
                <w:color w:val="000000" w:themeColor="text1"/>
                <w:spacing w:val="-1"/>
                <w:kern w:val="0"/>
                <w:sz w:val="24"/>
                <w:highlight w:val="none"/>
              </w:rPr>
            </w:pPr>
          </w:p>
        </w:tc>
        <w:tc>
          <w:tcPr>
            <w:tcW w:w="1471" w:type="dxa"/>
            <w:vAlign w:val="center"/>
          </w:tcPr>
          <w:p>
            <w:pPr>
              <w:jc w:val="center"/>
              <w:rPr>
                <w:rFonts w:cs="仿宋" w:asciiTheme="majorEastAsia" w:hAnsiTheme="majorEastAsia" w:eastAsiaTheme="majorEastAsia"/>
                <w:color w:val="000000" w:themeColor="text1"/>
                <w:spacing w:val="-1"/>
                <w:kern w:val="0"/>
                <w:sz w:val="24"/>
                <w:highlight w:val="none"/>
              </w:rPr>
            </w:pPr>
          </w:p>
        </w:tc>
        <w:tc>
          <w:tcPr>
            <w:tcW w:w="1808" w:type="dxa"/>
            <w:vAlign w:val="center"/>
          </w:tcPr>
          <w:p>
            <w:pPr>
              <w:jc w:val="center"/>
              <w:rPr>
                <w:rFonts w:cs="仿宋" w:asciiTheme="majorEastAsia" w:hAnsiTheme="majorEastAsia" w:eastAsiaTheme="majorEastAsia"/>
                <w:color w:val="000000" w:themeColor="text1"/>
                <w:spacing w:val="-1"/>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pPr>
              <w:jc w:val="center"/>
              <w:rPr>
                <w:rFonts w:cs="仿宋" w:asciiTheme="majorEastAsia" w:hAnsiTheme="majorEastAsia" w:eastAsiaTheme="majorEastAsia"/>
                <w:color w:val="000000" w:themeColor="text1"/>
                <w:spacing w:val="-1"/>
                <w:kern w:val="0"/>
                <w:sz w:val="24"/>
                <w:highlight w:val="none"/>
              </w:rPr>
            </w:pPr>
            <w:r>
              <w:rPr>
                <w:rFonts w:hint="eastAsia" w:cs="仿宋" w:asciiTheme="majorEastAsia" w:hAnsiTheme="majorEastAsia" w:eastAsiaTheme="majorEastAsia"/>
                <w:color w:val="000000" w:themeColor="text1"/>
                <w:spacing w:val="-1"/>
                <w:kern w:val="0"/>
                <w:sz w:val="24"/>
                <w:highlight w:val="none"/>
              </w:rPr>
              <w:t>3</w:t>
            </w:r>
          </w:p>
        </w:tc>
        <w:tc>
          <w:tcPr>
            <w:tcW w:w="1647" w:type="dxa"/>
            <w:vAlign w:val="center"/>
          </w:tcPr>
          <w:p>
            <w:pPr>
              <w:jc w:val="center"/>
              <w:rPr>
                <w:rFonts w:cs="仿宋" w:asciiTheme="majorEastAsia" w:hAnsiTheme="majorEastAsia" w:eastAsiaTheme="majorEastAsia"/>
                <w:color w:val="000000" w:themeColor="text1"/>
                <w:spacing w:val="-1"/>
                <w:kern w:val="0"/>
                <w:sz w:val="24"/>
                <w:highlight w:val="none"/>
              </w:rPr>
            </w:pPr>
          </w:p>
        </w:tc>
        <w:tc>
          <w:tcPr>
            <w:tcW w:w="3402" w:type="dxa"/>
            <w:vAlign w:val="center"/>
          </w:tcPr>
          <w:p>
            <w:pPr>
              <w:jc w:val="center"/>
              <w:rPr>
                <w:rFonts w:cs="仿宋" w:asciiTheme="majorEastAsia" w:hAnsiTheme="majorEastAsia" w:eastAsiaTheme="majorEastAsia"/>
                <w:color w:val="000000" w:themeColor="text1"/>
                <w:spacing w:val="-1"/>
                <w:kern w:val="0"/>
                <w:sz w:val="24"/>
                <w:highlight w:val="none"/>
              </w:rPr>
            </w:pPr>
          </w:p>
        </w:tc>
        <w:tc>
          <w:tcPr>
            <w:tcW w:w="1471" w:type="dxa"/>
            <w:vAlign w:val="center"/>
          </w:tcPr>
          <w:p>
            <w:pPr>
              <w:jc w:val="center"/>
              <w:rPr>
                <w:rFonts w:cs="仿宋" w:asciiTheme="majorEastAsia" w:hAnsiTheme="majorEastAsia" w:eastAsiaTheme="majorEastAsia"/>
                <w:color w:val="000000" w:themeColor="text1"/>
                <w:spacing w:val="-1"/>
                <w:kern w:val="0"/>
                <w:sz w:val="24"/>
                <w:highlight w:val="none"/>
              </w:rPr>
            </w:pPr>
          </w:p>
        </w:tc>
        <w:tc>
          <w:tcPr>
            <w:tcW w:w="1808" w:type="dxa"/>
            <w:vAlign w:val="center"/>
          </w:tcPr>
          <w:p>
            <w:pPr>
              <w:jc w:val="center"/>
              <w:rPr>
                <w:rFonts w:cs="仿宋" w:asciiTheme="majorEastAsia" w:hAnsiTheme="majorEastAsia" w:eastAsiaTheme="majorEastAsia"/>
                <w:color w:val="000000" w:themeColor="text1"/>
                <w:spacing w:val="-1"/>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pPr>
              <w:jc w:val="center"/>
              <w:rPr>
                <w:rFonts w:cs="仿宋" w:asciiTheme="majorEastAsia" w:hAnsiTheme="majorEastAsia" w:eastAsiaTheme="majorEastAsia"/>
                <w:color w:val="000000" w:themeColor="text1"/>
                <w:spacing w:val="-1"/>
                <w:kern w:val="0"/>
                <w:sz w:val="24"/>
                <w:highlight w:val="none"/>
              </w:rPr>
            </w:pPr>
            <w:r>
              <w:rPr>
                <w:rFonts w:hint="eastAsia" w:cs="仿宋" w:asciiTheme="majorEastAsia" w:hAnsiTheme="majorEastAsia" w:eastAsiaTheme="majorEastAsia"/>
                <w:color w:val="000000" w:themeColor="text1"/>
                <w:spacing w:val="-1"/>
                <w:kern w:val="0"/>
                <w:sz w:val="24"/>
                <w:highlight w:val="none"/>
              </w:rPr>
              <w:t>…</w:t>
            </w:r>
          </w:p>
        </w:tc>
        <w:tc>
          <w:tcPr>
            <w:tcW w:w="1647" w:type="dxa"/>
            <w:vAlign w:val="center"/>
          </w:tcPr>
          <w:p>
            <w:pPr>
              <w:jc w:val="center"/>
              <w:rPr>
                <w:rFonts w:cs="仿宋" w:asciiTheme="majorEastAsia" w:hAnsiTheme="majorEastAsia" w:eastAsiaTheme="majorEastAsia"/>
                <w:color w:val="000000" w:themeColor="text1"/>
                <w:spacing w:val="-1"/>
                <w:kern w:val="0"/>
                <w:sz w:val="24"/>
                <w:highlight w:val="none"/>
              </w:rPr>
            </w:pPr>
          </w:p>
        </w:tc>
        <w:tc>
          <w:tcPr>
            <w:tcW w:w="3402" w:type="dxa"/>
            <w:vAlign w:val="center"/>
          </w:tcPr>
          <w:p>
            <w:pPr>
              <w:jc w:val="center"/>
              <w:rPr>
                <w:rFonts w:cs="仿宋" w:asciiTheme="majorEastAsia" w:hAnsiTheme="majorEastAsia" w:eastAsiaTheme="majorEastAsia"/>
                <w:color w:val="000000" w:themeColor="text1"/>
                <w:spacing w:val="-1"/>
                <w:kern w:val="0"/>
                <w:sz w:val="24"/>
                <w:highlight w:val="none"/>
              </w:rPr>
            </w:pPr>
          </w:p>
        </w:tc>
        <w:tc>
          <w:tcPr>
            <w:tcW w:w="1471" w:type="dxa"/>
            <w:vAlign w:val="center"/>
          </w:tcPr>
          <w:p>
            <w:pPr>
              <w:jc w:val="center"/>
              <w:rPr>
                <w:rFonts w:cs="仿宋" w:asciiTheme="majorEastAsia" w:hAnsiTheme="majorEastAsia" w:eastAsiaTheme="majorEastAsia"/>
                <w:color w:val="000000" w:themeColor="text1"/>
                <w:spacing w:val="-1"/>
                <w:kern w:val="0"/>
                <w:sz w:val="24"/>
                <w:highlight w:val="none"/>
              </w:rPr>
            </w:pPr>
          </w:p>
        </w:tc>
        <w:tc>
          <w:tcPr>
            <w:tcW w:w="1808" w:type="dxa"/>
            <w:vAlign w:val="center"/>
          </w:tcPr>
          <w:p>
            <w:pPr>
              <w:jc w:val="center"/>
              <w:rPr>
                <w:rFonts w:cs="仿宋" w:asciiTheme="majorEastAsia" w:hAnsiTheme="majorEastAsia" w:eastAsiaTheme="majorEastAsia"/>
                <w:color w:val="000000" w:themeColor="text1"/>
                <w:spacing w:val="-1"/>
                <w:kern w:val="0"/>
                <w:sz w:val="24"/>
                <w:highlight w:val="none"/>
              </w:rPr>
            </w:pPr>
          </w:p>
        </w:tc>
      </w:tr>
    </w:tbl>
    <w:p>
      <w:pPr>
        <w:rPr>
          <w:rFonts w:cs="仿宋" w:asciiTheme="majorEastAsia" w:hAnsiTheme="majorEastAsia" w:eastAsiaTheme="majorEastAsia"/>
          <w:color w:val="000000" w:themeColor="text1"/>
          <w:spacing w:val="-1"/>
          <w:kern w:val="0"/>
          <w:sz w:val="24"/>
          <w:highlight w:val="none"/>
        </w:rPr>
      </w:pPr>
      <w:r>
        <w:rPr>
          <w:rFonts w:hint="eastAsia" w:cs="仿宋" w:asciiTheme="majorEastAsia" w:hAnsiTheme="majorEastAsia" w:eastAsiaTheme="majorEastAsia"/>
          <w:color w:val="000000" w:themeColor="text1"/>
          <w:spacing w:val="-1"/>
          <w:kern w:val="0"/>
          <w:sz w:val="24"/>
          <w:highlight w:val="none"/>
        </w:rPr>
        <w:t>注：根据评审表的要求提交相应资料。</w:t>
      </w:r>
    </w:p>
    <w:p>
      <w:pPr>
        <w:pStyle w:val="3"/>
        <w:kinsoku w:val="0"/>
        <w:overflowPunct w:val="0"/>
        <w:rPr>
          <w:rFonts w:asciiTheme="majorEastAsia" w:hAnsiTheme="majorEastAsia" w:eastAsiaTheme="majorEastAsia"/>
          <w:color w:val="000000" w:themeColor="text1"/>
          <w:highlight w:val="none"/>
        </w:rPr>
      </w:pPr>
    </w:p>
    <w:p>
      <w:pPr>
        <w:pStyle w:val="3"/>
        <w:kinsoku w:val="0"/>
        <w:overflowPunct w:val="0"/>
        <w:spacing w:before="10"/>
        <w:rPr>
          <w:rFonts w:asciiTheme="majorEastAsia" w:hAnsiTheme="majorEastAsia" w:eastAsiaTheme="majorEastAsia"/>
          <w:color w:val="000000" w:themeColor="text1"/>
          <w:sz w:val="29"/>
          <w:szCs w:val="29"/>
          <w:highlight w:val="none"/>
        </w:rPr>
      </w:pPr>
    </w:p>
    <w:p>
      <w:pPr>
        <w:pStyle w:val="3"/>
        <w:tabs>
          <w:tab w:val="left" w:pos="7078"/>
        </w:tabs>
        <w:kinsoku w:val="0"/>
        <w:overflowPunct w:val="0"/>
        <w:spacing w:line="337" w:lineRule="auto"/>
        <w:ind w:left="3598" w:right="1266" w:firstLine="624" w:firstLineChars="300"/>
        <w:rPr>
          <w:rFonts w:cs="仿宋" w:asciiTheme="majorEastAsia" w:hAnsiTheme="majorEastAsia" w:eastAsiaTheme="majorEastAsia"/>
          <w:color w:val="000000" w:themeColor="text1"/>
          <w:spacing w:val="23"/>
          <w:highlight w:val="none"/>
        </w:rPr>
      </w:pPr>
      <w:r>
        <w:rPr>
          <w:rFonts w:hint="eastAsia" w:cs="仿宋" w:asciiTheme="majorEastAsia" w:hAnsiTheme="majorEastAsia" w:eastAsiaTheme="majorEastAsia"/>
          <w:color w:val="000000" w:themeColor="text1"/>
          <w:spacing w:val="-1"/>
          <w:highlight w:val="none"/>
        </w:rPr>
        <w:t>供应商：</w:t>
      </w:r>
      <w:r>
        <w:rPr>
          <w:rFonts w:hint="eastAsia" w:cs="仿宋" w:asciiTheme="majorEastAsia" w:hAnsiTheme="majorEastAsia" w:eastAsiaTheme="majorEastAsia"/>
          <w:color w:val="000000" w:themeColor="text1"/>
          <w:highlight w:val="none"/>
          <w:u w:val="single"/>
        </w:rPr>
        <w:t>（公章）</w:t>
      </w:r>
    </w:p>
    <w:p>
      <w:pPr>
        <w:pStyle w:val="3"/>
        <w:tabs>
          <w:tab w:val="left" w:pos="7078"/>
        </w:tabs>
        <w:kinsoku w:val="0"/>
        <w:overflowPunct w:val="0"/>
        <w:spacing w:line="337" w:lineRule="auto"/>
        <w:ind w:left="3598" w:right="1266" w:firstLine="416" w:firstLineChars="200"/>
        <w:rPr>
          <w:rFonts w:cs="仿宋" w:asciiTheme="majorEastAsia" w:hAnsiTheme="majorEastAsia" w:eastAsiaTheme="majorEastAsia"/>
          <w:color w:val="000000" w:themeColor="text1"/>
          <w:highlight w:val="none"/>
        </w:rPr>
      </w:pPr>
      <w:r>
        <w:rPr>
          <w:rFonts w:hint="eastAsia" w:cs="仿宋" w:asciiTheme="majorEastAsia" w:hAnsiTheme="majorEastAsia" w:eastAsiaTheme="majorEastAsia"/>
          <w:color w:val="000000" w:themeColor="text1"/>
          <w:spacing w:val="-1"/>
          <w:highlight w:val="none"/>
        </w:rPr>
        <w:t>法定代表人或委托人：</w:t>
      </w:r>
      <w:r>
        <w:rPr>
          <w:rFonts w:hint="eastAsia" w:cs="仿宋" w:asciiTheme="majorEastAsia" w:hAnsiTheme="majorEastAsia" w:eastAsiaTheme="majorEastAsia"/>
          <w:color w:val="000000" w:themeColor="text1"/>
          <w:highlight w:val="none"/>
          <w:u w:val="single"/>
        </w:rPr>
        <w:t>（签字或盖章）</w:t>
      </w:r>
    </w:p>
    <w:p>
      <w:pPr>
        <w:pStyle w:val="3"/>
        <w:kinsoku w:val="0"/>
        <w:overflowPunct w:val="0"/>
        <w:spacing w:before="11"/>
        <w:rPr>
          <w:rFonts w:asciiTheme="majorEastAsia" w:hAnsiTheme="majorEastAsia" w:eastAsiaTheme="majorEastAsia"/>
          <w:color w:val="000000" w:themeColor="text1"/>
          <w:sz w:val="9"/>
          <w:szCs w:val="9"/>
          <w:highlight w:val="none"/>
        </w:rPr>
      </w:pPr>
    </w:p>
    <w:p>
      <w:pPr>
        <w:pStyle w:val="3"/>
        <w:tabs>
          <w:tab w:val="left" w:pos="5158"/>
          <w:tab w:val="left" w:pos="5998"/>
          <w:tab w:val="left" w:pos="6838"/>
        </w:tabs>
        <w:kinsoku w:val="0"/>
        <w:overflowPunct w:val="0"/>
        <w:spacing w:before="26"/>
        <w:ind w:left="4437" w:right="118"/>
        <w:rPr>
          <w:rFonts w:cs="仿宋" w:asciiTheme="majorEastAsia" w:hAnsiTheme="majorEastAsia" w:eastAsiaTheme="majorEastAsia"/>
          <w:color w:val="000000" w:themeColor="text1"/>
          <w:highlight w:val="none"/>
        </w:rPr>
      </w:pPr>
      <w:r>
        <w:rPr>
          <w:rFonts w:hint="eastAsia" w:cs="仿宋" w:asciiTheme="majorEastAsia" w:hAnsiTheme="majorEastAsia" w:eastAsiaTheme="majorEastAsia"/>
          <w:color w:val="000000" w:themeColor="text1"/>
          <w:highlight w:val="none"/>
          <w:u w:val="single"/>
        </w:rPr>
        <w:tab/>
      </w:r>
      <w:r>
        <w:rPr>
          <w:rFonts w:hint="eastAsia" w:cs="仿宋" w:asciiTheme="majorEastAsia" w:hAnsiTheme="majorEastAsia" w:eastAsiaTheme="majorEastAsia"/>
          <w:color w:val="000000" w:themeColor="text1"/>
          <w:spacing w:val="-1"/>
          <w:highlight w:val="none"/>
        </w:rPr>
        <w:t>年</w:t>
      </w:r>
      <w:r>
        <w:rPr>
          <w:rFonts w:hint="eastAsia" w:cs="仿宋" w:asciiTheme="majorEastAsia" w:hAnsiTheme="majorEastAsia" w:eastAsiaTheme="majorEastAsia"/>
          <w:color w:val="000000" w:themeColor="text1"/>
          <w:spacing w:val="-1"/>
          <w:highlight w:val="none"/>
          <w:u w:val="single"/>
        </w:rPr>
        <w:tab/>
      </w:r>
      <w:r>
        <w:rPr>
          <w:rFonts w:hint="eastAsia" w:cs="仿宋" w:asciiTheme="majorEastAsia" w:hAnsiTheme="majorEastAsia" w:eastAsiaTheme="majorEastAsia"/>
          <w:color w:val="000000" w:themeColor="text1"/>
          <w:spacing w:val="-1"/>
          <w:highlight w:val="none"/>
        </w:rPr>
        <w:t>月</w:t>
      </w:r>
      <w:r>
        <w:rPr>
          <w:rFonts w:hint="eastAsia" w:cs="仿宋" w:asciiTheme="majorEastAsia" w:hAnsiTheme="majorEastAsia" w:eastAsiaTheme="majorEastAsia"/>
          <w:color w:val="000000" w:themeColor="text1"/>
          <w:spacing w:val="-1"/>
          <w:highlight w:val="none"/>
          <w:u w:val="single"/>
        </w:rPr>
        <w:tab/>
      </w:r>
      <w:r>
        <w:rPr>
          <w:rFonts w:hint="eastAsia" w:cs="仿宋" w:asciiTheme="majorEastAsia" w:hAnsiTheme="majorEastAsia" w:eastAsiaTheme="majorEastAsia"/>
          <w:color w:val="000000" w:themeColor="text1"/>
          <w:highlight w:val="none"/>
        </w:rPr>
        <w:t>日</w:t>
      </w:r>
    </w:p>
    <w:p>
      <w:pPr>
        <w:pStyle w:val="3"/>
        <w:kinsoku w:val="0"/>
        <w:overflowPunct w:val="0"/>
        <w:spacing w:before="34" w:line="357" w:lineRule="auto"/>
        <w:ind w:right="126" w:firstLine="480"/>
        <w:jc w:val="center"/>
        <w:outlineLvl w:val="0"/>
        <w:rPr>
          <w:rFonts w:asciiTheme="majorEastAsia" w:hAnsiTheme="majorEastAsia" w:eastAsiaTheme="majorEastAsia"/>
          <w:b/>
          <w:bCs/>
          <w:color w:val="000000" w:themeColor="text1"/>
          <w:sz w:val="36"/>
          <w:szCs w:val="36"/>
          <w:highlight w:val="none"/>
        </w:rPr>
      </w:pPr>
      <w:r>
        <w:rPr>
          <w:rFonts w:asciiTheme="majorEastAsia" w:hAnsiTheme="majorEastAsia" w:eastAsiaTheme="majorEastAsia"/>
          <w:color w:val="000000" w:themeColor="text1"/>
          <w:highlight w:val="none"/>
        </w:rPr>
        <w:br w:type="page"/>
      </w:r>
      <w:bookmarkStart w:id="54" w:name="_Toc13017"/>
      <w:r>
        <w:rPr>
          <w:rFonts w:hint="eastAsia" w:asciiTheme="majorEastAsia" w:hAnsiTheme="majorEastAsia" w:eastAsiaTheme="majorEastAsia"/>
          <w:b/>
          <w:bCs/>
          <w:color w:val="000000" w:themeColor="text1"/>
          <w:sz w:val="36"/>
          <w:szCs w:val="36"/>
          <w:highlight w:val="none"/>
        </w:rPr>
        <w:t>十、</w:t>
      </w:r>
      <w:bookmarkEnd w:id="54"/>
      <w:bookmarkStart w:id="55" w:name="_Toc25402"/>
      <w:r>
        <w:rPr>
          <w:rFonts w:hint="eastAsia" w:asciiTheme="majorEastAsia" w:hAnsiTheme="majorEastAsia" w:eastAsiaTheme="majorEastAsia"/>
          <w:b/>
          <w:bCs/>
          <w:color w:val="000000" w:themeColor="text1"/>
          <w:sz w:val="36"/>
          <w:szCs w:val="36"/>
          <w:highlight w:val="none"/>
        </w:rPr>
        <w:t>其他商务资格证明资料</w:t>
      </w:r>
      <w:bookmarkEnd w:id="55"/>
    </w:p>
    <w:p>
      <w:pPr>
        <w:spacing w:line="360" w:lineRule="auto"/>
        <w:ind w:firstLine="525" w:firstLineChars="250"/>
        <w:rPr>
          <w:rFonts w:asciiTheme="majorEastAsia" w:hAnsiTheme="majorEastAsia" w:eastAsiaTheme="majorEastAsia"/>
          <w:color w:val="000000" w:themeColor="text1"/>
          <w:highlight w:val="none"/>
        </w:rPr>
      </w:pPr>
    </w:p>
    <w:p>
      <w:pPr>
        <w:spacing w:line="360" w:lineRule="auto"/>
        <w:ind w:firstLine="525" w:firstLineChars="250"/>
        <w:rPr>
          <w:rFonts w:asciiTheme="majorEastAsia" w:hAnsiTheme="majorEastAsia" w:eastAsiaTheme="majorEastAsia"/>
          <w:color w:val="000000" w:themeColor="text1"/>
          <w:highlight w:val="none"/>
        </w:rPr>
      </w:pPr>
    </w:p>
    <w:p>
      <w:pPr>
        <w:spacing w:line="360" w:lineRule="auto"/>
        <w:ind w:firstLine="525" w:firstLineChars="250"/>
        <w:rPr>
          <w:rFonts w:asciiTheme="majorEastAsia" w:hAnsiTheme="majorEastAsia" w:eastAsiaTheme="majorEastAsia"/>
          <w:color w:val="000000" w:themeColor="text1"/>
          <w:szCs w:val="21"/>
          <w:highlight w:val="none"/>
        </w:rPr>
      </w:pPr>
      <w:r>
        <w:rPr>
          <w:rFonts w:hint="eastAsia" w:asciiTheme="majorEastAsia" w:hAnsiTheme="majorEastAsia" w:eastAsiaTheme="majorEastAsia"/>
          <w:color w:val="000000" w:themeColor="text1"/>
          <w:highlight w:val="none"/>
        </w:rPr>
        <w:t>（含</w:t>
      </w:r>
      <w:r>
        <w:rPr>
          <w:rFonts w:hint="eastAsia" w:asciiTheme="majorEastAsia" w:hAnsiTheme="majorEastAsia" w:eastAsiaTheme="majorEastAsia"/>
          <w:color w:val="000000" w:themeColor="text1"/>
          <w:szCs w:val="21"/>
          <w:highlight w:val="none"/>
        </w:rPr>
        <w:t xml:space="preserve"> “信用中国”网站（WWW.creditchina.gov.cn）、中国政府采购网（www.ccgp.gov.cn）、国家企业信用信息公示系统（http://www.gsxt.gov.cn）、中国裁判文书网（http://wenshu.court.gov.cn/）四个网站的查询结果截图资料）。</w:t>
      </w:r>
    </w:p>
    <w:p>
      <w:pPr>
        <w:pStyle w:val="4"/>
        <w:rPr>
          <w:rFonts w:asciiTheme="majorEastAsia" w:hAnsiTheme="majorEastAsia" w:eastAsiaTheme="majorEastAsia"/>
          <w:color w:val="000000" w:themeColor="text1"/>
          <w:highlight w:val="none"/>
        </w:rPr>
      </w:pPr>
    </w:p>
    <w:p>
      <w:pPr>
        <w:pStyle w:val="3"/>
        <w:kinsoku w:val="0"/>
        <w:overflowPunct w:val="0"/>
        <w:spacing w:line="940" w:lineRule="exact"/>
        <w:rPr>
          <w:rFonts w:asciiTheme="majorEastAsia" w:hAnsiTheme="majorEastAsia" w:eastAsiaTheme="majorEastAsia"/>
          <w:color w:val="000000" w:themeColor="text1"/>
          <w:highlight w:val="none"/>
        </w:rPr>
      </w:pPr>
      <w:r>
        <w:rPr>
          <w:rFonts w:asciiTheme="majorEastAsia" w:hAnsiTheme="majorEastAsia" w:eastAsiaTheme="majorEastAsia"/>
          <w:color w:val="000000" w:themeColor="text1"/>
          <w:highlight w:val="none"/>
        </w:rPr>
        <w:br w:type="page"/>
      </w:r>
    </w:p>
    <w:p>
      <w:pPr>
        <w:pStyle w:val="3"/>
        <w:kinsoku w:val="0"/>
        <w:overflowPunct w:val="0"/>
        <w:spacing w:line="940" w:lineRule="exact"/>
        <w:jc w:val="center"/>
        <w:rPr>
          <w:rFonts w:cs="仿宋" w:asciiTheme="majorEastAsia" w:hAnsiTheme="majorEastAsia" w:eastAsiaTheme="majorEastAsia"/>
          <w:b/>
          <w:bCs/>
          <w:color w:val="000000" w:themeColor="text1"/>
          <w:spacing w:val="2"/>
          <w:sz w:val="44"/>
          <w:szCs w:val="44"/>
          <w:highlight w:val="none"/>
        </w:rPr>
      </w:pPr>
    </w:p>
    <w:p>
      <w:pPr>
        <w:pStyle w:val="3"/>
        <w:kinsoku w:val="0"/>
        <w:overflowPunct w:val="0"/>
        <w:spacing w:line="940" w:lineRule="exact"/>
        <w:jc w:val="center"/>
        <w:rPr>
          <w:rFonts w:cs="仿宋" w:asciiTheme="majorEastAsia" w:hAnsiTheme="majorEastAsia" w:eastAsiaTheme="majorEastAsia"/>
          <w:b/>
          <w:bCs/>
          <w:color w:val="000000" w:themeColor="text1"/>
          <w:spacing w:val="2"/>
          <w:sz w:val="44"/>
          <w:szCs w:val="44"/>
          <w:highlight w:val="none"/>
        </w:rPr>
      </w:pPr>
    </w:p>
    <w:p>
      <w:pPr>
        <w:pStyle w:val="3"/>
        <w:kinsoku w:val="0"/>
        <w:overflowPunct w:val="0"/>
        <w:spacing w:line="940" w:lineRule="exact"/>
        <w:jc w:val="center"/>
        <w:rPr>
          <w:rFonts w:cs="仿宋" w:asciiTheme="majorEastAsia" w:hAnsiTheme="majorEastAsia" w:eastAsiaTheme="majorEastAsia"/>
          <w:b/>
          <w:bCs/>
          <w:color w:val="000000" w:themeColor="text1"/>
          <w:spacing w:val="2"/>
          <w:sz w:val="44"/>
          <w:szCs w:val="44"/>
          <w:highlight w:val="none"/>
        </w:rPr>
      </w:pPr>
    </w:p>
    <w:p>
      <w:pPr>
        <w:pStyle w:val="3"/>
        <w:kinsoku w:val="0"/>
        <w:overflowPunct w:val="0"/>
        <w:spacing w:line="940" w:lineRule="exact"/>
        <w:jc w:val="center"/>
        <w:rPr>
          <w:rFonts w:cs="仿宋" w:asciiTheme="majorEastAsia" w:hAnsiTheme="majorEastAsia" w:eastAsiaTheme="majorEastAsia"/>
          <w:b/>
          <w:bCs/>
          <w:color w:val="000000" w:themeColor="text1"/>
          <w:spacing w:val="2"/>
          <w:sz w:val="44"/>
          <w:szCs w:val="44"/>
          <w:highlight w:val="none"/>
        </w:rPr>
      </w:pPr>
    </w:p>
    <w:p>
      <w:pPr>
        <w:pStyle w:val="3"/>
        <w:kinsoku w:val="0"/>
        <w:overflowPunct w:val="0"/>
        <w:spacing w:line="940" w:lineRule="exact"/>
        <w:jc w:val="center"/>
        <w:rPr>
          <w:rFonts w:cs="仿宋" w:asciiTheme="majorEastAsia" w:hAnsiTheme="majorEastAsia" w:eastAsiaTheme="majorEastAsia"/>
          <w:color w:val="000000" w:themeColor="text1"/>
          <w:sz w:val="44"/>
          <w:szCs w:val="44"/>
          <w:highlight w:val="none"/>
        </w:rPr>
      </w:pPr>
      <w:r>
        <w:rPr>
          <w:rFonts w:hint="eastAsia" w:cs="仿宋" w:asciiTheme="majorEastAsia" w:hAnsiTheme="majorEastAsia" w:eastAsiaTheme="majorEastAsia"/>
          <w:b/>
          <w:bCs/>
          <w:color w:val="000000" w:themeColor="text1"/>
          <w:spacing w:val="2"/>
          <w:sz w:val="44"/>
          <w:szCs w:val="44"/>
          <w:highlight w:val="none"/>
        </w:rPr>
        <w:t>（二）技术部分</w:t>
      </w:r>
    </w:p>
    <w:p>
      <w:pPr>
        <w:pStyle w:val="3"/>
        <w:kinsoku w:val="0"/>
        <w:overflowPunct w:val="0"/>
        <w:spacing w:before="34" w:line="357" w:lineRule="auto"/>
        <w:ind w:right="126" w:firstLine="480"/>
        <w:jc w:val="center"/>
        <w:outlineLvl w:val="0"/>
        <w:rPr>
          <w:rFonts w:asciiTheme="majorEastAsia" w:hAnsiTheme="majorEastAsia" w:eastAsiaTheme="majorEastAsia"/>
          <w:b/>
          <w:bCs/>
          <w:color w:val="000000" w:themeColor="text1"/>
          <w:highlight w:val="none"/>
        </w:rPr>
      </w:pPr>
      <w:r>
        <w:rPr>
          <w:rFonts w:hint="eastAsia" w:cs="仿宋" w:asciiTheme="majorEastAsia" w:hAnsiTheme="majorEastAsia" w:eastAsiaTheme="majorEastAsia"/>
          <w:color w:val="000000" w:themeColor="text1"/>
          <w:sz w:val="32"/>
          <w:szCs w:val="32"/>
          <w:highlight w:val="none"/>
        </w:rPr>
        <w:br w:type="page"/>
      </w:r>
      <w:bookmarkStart w:id="56" w:name="_Toc24004"/>
      <w:r>
        <w:rPr>
          <w:rFonts w:hint="eastAsia" w:asciiTheme="majorEastAsia" w:hAnsiTheme="majorEastAsia" w:eastAsiaTheme="majorEastAsia"/>
          <w:b/>
          <w:bCs/>
          <w:color w:val="000000" w:themeColor="text1"/>
          <w:sz w:val="36"/>
          <w:szCs w:val="36"/>
          <w:highlight w:val="none"/>
        </w:rPr>
        <w:t>十一、项目实施方案</w:t>
      </w:r>
      <w:bookmarkEnd w:id="56"/>
    </w:p>
    <w:p>
      <w:pPr>
        <w:rPr>
          <w:rFonts w:cs="仿宋" w:asciiTheme="majorEastAsia" w:hAnsiTheme="majorEastAsia" w:eastAsiaTheme="majorEastAsia"/>
          <w:b/>
          <w:color w:val="000000" w:themeColor="text1"/>
          <w:kern w:val="0"/>
          <w:sz w:val="24"/>
          <w:highlight w:val="none"/>
        </w:rPr>
      </w:pPr>
      <w:r>
        <w:rPr>
          <w:rFonts w:hint="eastAsia" w:cs="仿宋" w:asciiTheme="majorEastAsia" w:hAnsiTheme="majorEastAsia" w:eastAsiaTheme="majorEastAsia"/>
          <w:b/>
          <w:color w:val="000000" w:themeColor="text1"/>
          <w:kern w:val="0"/>
          <w:sz w:val="24"/>
          <w:highlight w:val="none"/>
        </w:rPr>
        <w:t>1</w:t>
      </w:r>
      <w:r>
        <w:rPr>
          <w:rFonts w:hint="eastAsia" w:cs="仿宋" w:asciiTheme="majorEastAsia" w:hAnsiTheme="majorEastAsia" w:eastAsiaTheme="majorEastAsia"/>
          <w:b/>
          <w:color w:val="000000" w:themeColor="text1"/>
          <w:kern w:val="0"/>
          <w:sz w:val="24"/>
          <w:highlight w:val="none"/>
        </w:rPr>
        <w:tab/>
      </w:r>
      <w:r>
        <w:rPr>
          <w:rFonts w:hint="eastAsia" w:cs="仿宋" w:asciiTheme="majorEastAsia" w:hAnsiTheme="majorEastAsia" w:eastAsiaTheme="majorEastAsia"/>
          <w:b/>
          <w:color w:val="000000" w:themeColor="text1"/>
          <w:kern w:val="0"/>
          <w:sz w:val="24"/>
          <w:highlight w:val="none"/>
        </w:rPr>
        <w:t>技术方案</w:t>
      </w:r>
    </w:p>
    <w:p>
      <w:pPr>
        <w:rPr>
          <w:rFonts w:cs="仿宋" w:asciiTheme="majorEastAsia" w:hAnsiTheme="majorEastAsia" w:eastAsiaTheme="majorEastAsia"/>
          <w:b/>
          <w:color w:val="000000" w:themeColor="text1"/>
          <w:kern w:val="0"/>
          <w:sz w:val="24"/>
          <w:highlight w:val="none"/>
        </w:rPr>
      </w:pPr>
      <w:r>
        <w:rPr>
          <w:rFonts w:hint="eastAsia" w:cs="仿宋" w:asciiTheme="majorEastAsia" w:hAnsiTheme="majorEastAsia" w:eastAsiaTheme="majorEastAsia"/>
          <w:b/>
          <w:color w:val="000000" w:themeColor="text1"/>
          <w:kern w:val="0"/>
          <w:sz w:val="24"/>
          <w:highlight w:val="none"/>
        </w:rPr>
        <w:t>1.1项目具体实施方案</w:t>
      </w:r>
    </w:p>
    <w:p>
      <w:pPr>
        <w:rPr>
          <w:rFonts w:cs="仿宋" w:asciiTheme="majorEastAsia" w:hAnsiTheme="majorEastAsia" w:eastAsiaTheme="majorEastAsia"/>
          <w:b/>
          <w:color w:val="000000" w:themeColor="text1"/>
          <w:kern w:val="0"/>
          <w:sz w:val="24"/>
          <w:highlight w:val="none"/>
        </w:rPr>
      </w:pPr>
      <w:r>
        <w:rPr>
          <w:rFonts w:hint="eastAsia" w:cs="仿宋" w:asciiTheme="majorEastAsia" w:hAnsiTheme="majorEastAsia" w:eastAsiaTheme="majorEastAsia"/>
          <w:b/>
          <w:color w:val="000000" w:themeColor="text1"/>
          <w:kern w:val="0"/>
          <w:sz w:val="24"/>
          <w:highlight w:val="none"/>
        </w:rPr>
        <w:t>1.2技术参数响应表</w:t>
      </w:r>
    </w:p>
    <w:tbl>
      <w:tblPr>
        <w:tblStyle w:val="41"/>
        <w:tblW w:w="90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787"/>
        <w:gridCol w:w="3538"/>
        <w:gridCol w:w="2197"/>
        <w:gridCol w:w="727"/>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vAlign w:val="center"/>
          </w:tcPr>
          <w:p>
            <w:pPr>
              <w:rPr>
                <w:rFonts w:cs="仿宋" w:asciiTheme="majorEastAsia" w:hAnsiTheme="majorEastAsia" w:eastAsiaTheme="majorEastAsia"/>
                <w:color w:val="000000" w:themeColor="text1"/>
                <w:kern w:val="0"/>
                <w:sz w:val="24"/>
                <w:highlight w:val="none"/>
              </w:rPr>
            </w:pPr>
            <w:r>
              <w:rPr>
                <w:rFonts w:hint="eastAsia" w:cs="仿宋" w:asciiTheme="majorEastAsia" w:hAnsiTheme="majorEastAsia" w:eastAsiaTheme="majorEastAsia"/>
                <w:color w:val="000000" w:themeColor="text1"/>
                <w:kern w:val="0"/>
                <w:sz w:val="24"/>
                <w:highlight w:val="none"/>
              </w:rPr>
              <w:t>序号</w:t>
            </w:r>
          </w:p>
        </w:tc>
        <w:tc>
          <w:tcPr>
            <w:tcW w:w="787" w:type="dxa"/>
            <w:vAlign w:val="center"/>
          </w:tcPr>
          <w:p>
            <w:pPr>
              <w:rPr>
                <w:rFonts w:cs="仿宋" w:asciiTheme="majorEastAsia" w:hAnsiTheme="majorEastAsia" w:eastAsiaTheme="majorEastAsia"/>
                <w:color w:val="000000" w:themeColor="text1"/>
                <w:kern w:val="0"/>
                <w:sz w:val="24"/>
                <w:highlight w:val="none"/>
              </w:rPr>
            </w:pPr>
            <w:r>
              <w:rPr>
                <w:rFonts w:hint="eastAsia" w:cs="仿宋" w:asciiTheme="majorEastAsia" w:hAnsiTheme="majorEastAsia" w:eastAsiaTheme="majorEastAsia"/>
                <w:color w:val="000000" w:themeColor="text1"/>
                <w:kern w:val="0"/>
                <w:sz w:val="24"/>
                <w:highlight w:val="none"/>
              </w:rPr>
              <w:t>规格/要求</w:t>
            </w:r>
          </w:p>
        </w:tc>
        <w:tc>
          <w:tcPr>
            <w:tcW w:w="3538" w:type="dxa"/>
            <w:vAlign w:val="center"/>
          </w:tcPr>
          <w:p>
            <w:pPr>
              <w:rPr>
                <w:rFonts w:cs="仿宋" w:asciiTheme="majorEastAsia" w:hAnsiTheme="majorEastAsia" w:eastAsiaTheme="majorEastAsia"/>
                <w:color w:val="000000" w:themeColor="text1"/>
                <w:kern w:val="0"/>
                <w:sz w:val="24"/>
                <w:highlight w:val="none"/>
              </w:rPr>
            </w:pPr>
            <w:r>
              <w:rPr>
                <w:rFonts w:hint="eastAsia" w:cs="仿宋" w:asciiTheme="majorEastAsia" w:hAnsiTheme="majorEastAsia" w:eastAsiaTheme="majorEastAsia"/>
                <w:color w:val="000000" w:themeColor="text1"/>
                <w:kern w:val="0"/>
                <w:sz w:val="24"/>
                <w:highlight w:val="none"/>
              </w:rPr>
              <w:t>投标/响应实际参数</w:t>
            </w:r>
          </w:p>
          <w:p>
            <w:pPr>
              <w:rPr>
                <w:rFonts w:cs="仿宋" w:asciiTheme="majorEastAsia" w:hAnsiTheme="majorEastAsia" w:eastAsiaTheme="majorEastAsia"/>
                <w:color w:val="000000" w:themeColor="text1"/>
                <w:kern w:val="0"/>
                <w:sz w:val="24"/>
                <w:highlight w:val="none"/>
              </w:rPr>
            </w:pPr>
            <w:r>
              <w:rPr>
                <w:rFonts w:hint="eastAsia" w:cs="仿宋" w:asciiTheme="majorEastAsia" w:hAnsiTheme="majorEastAsia" w:eastAsiaTheme="majorEastAsia"/>
                <w:color w:val="000000" w:themeColor="text1"/>
                <w:kern w:val="0"/>
                <w:sz w:val="24"/>
                <w:highlight w:val="none"/>
              </w:rPr>
              <w:t>(投标供应商应按响应货物/服务实际数据填写，不能照抄要求)</w:t>
            </w:r>
          </w:p>
        </w:tc>
        <w:tc>
          <w:tcPr>
            <w:tcW w:w="2197" w:type="dxa"/>
            <w:vAlign w:val="center"/>
          </w:tcPr>
          <w:p>
            <w:pPr>
              <w:rPr>
                <w:rFonts w:cs="仿宋" w:asciiTheme="majorEastAsia" w:hAnsiTheme="majorEastAsia" w:eastAsiaTheme="majorEastAsia"/>
                <w:color w:val="000000" w:themeColor="text1"/>
                <w:kern w:val="0"/>
                <w:sz w:val="24"/>
                <w:highlight w:val="none"/>
              </w:rPr>
            </w:pPr>
            <w:r>
              <w:rPr>
                <w:rFonts w:hint="eastAsia" w:cs="仿宋" w:asciiTheme="majorEastAsia" w:hAnsiTheme="majorEastAsia" w:eastAsiaTheme="majorEastAsia"/>
                <w:color w:val="000000" w:themeColor="text1"/>
                <w:kern w:val="0"/>
                <w:sz w:val="24"/>
                <w:highlight w:val="none"/>
              </w:rPr>
              <w:t>是否偏离（无偏离/正偏离/负偏离）</w:t>
            </w:r>
          </w:p>
        </w:tc>
        <w:tc>
          <w:tcPr>
            <w:tcW w:w="727" w:type="dxa"/>
            <w:vAlign w:val="center"/>
          </w:tcPr>
          <w:p>
            <w:pPr>
              <w:rPr>
                <w:rFonts w:cs="仿宋" w:asciiTheme="majorEastAsia" w:hAnsiTheme="majorEastAsia" w:eastAsiaTheme="majorEastAsia"/>
                <w:color w:val="000000" w:themeColor="text1"/>
                <w:kern w:val="0"/>
                <w:sz w:val="24"/>
                <w:highlight w:val="none"/>
              </w:rPr>
            </w:pPr>
            <w:r>
              <w:rPr>
                <w:rFonts w:hint="eastAsia" w:cs="仿宋" w:asciiTheme="majorEastAsia" w:hAnsiTheme="majorEastAsia" w:eastAsiaTheme="majorEastAsia"/>
                <w:color w:val="000000" w:themeColor="text1"/>
                <w:kern w:val="0"/>
                <w:sz w:val="24"/>
                <w:highlight w:val="none"/>
              </w:rPr>
              <w:t>偏离简述</w:t>
            </w:r>
          </w:p>
        </w:tc>
        <w:tc>
          <w:tcPr>
            <w:tcW w:w="1260" w:type="dxa"/>
            <w:vAlign w:val="center"/>
          </w:tcPr>
          <w:p>
            <w:pPr>
              <w:rPr>
                <w:rFonts w:cs="仿宋" w:asciiTheme="majorEastAsia" w:hAnsiTheme="majorEastAsia" w:eastAsiaTheme="majorEastAsia"/>
                <w:color w:val="000000" w:themeColor="text1"/>
                <w:kern w:val="0"/>
                <w:sz w:val="24"/>
                <w:highlight w:val="none"/>
              </w:rPr>
            </w:pPr>
            <w:r>
              <w:rPr>
                <w:rFonts w:hint="eastAsia" w:cs="仿宋" w:asciiTheme="majorEastAsia" w:hAnsiTheme="majorEastAsia" w:eastAsiaTheme="majorEastAsia"/>
                <w:color w:val="000000" w:themeColor="text1"/>
                <w:kern w:val="0"/>
                <w:sz w:val="24"/>
                <w:highlight w:val="none"/>
              </w:rPr>
              <w:t>证明文件（如有）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vAlign w:val="center"/>
          </w:tcPr>
          <w:p>
            <w:pPr>
              <w:rPr>
                <w:rFonts w:cs="仿宋" w:asciiTheme="majorEastAsia" w:hAnsiTheme="majorEastAsia" w:eastAsiaTheme="majorEastAsia"/>
                <w:color w:val="000000" w:themeColor="text1"/>
                <w:kern w:val="0"/>
                <w:sz w:val="24"/>
                <w:highlight w:val="none"/>
              </w:rPr>
            </w:pPr>
            <w:r>
              <w:rPr>
                <w:rFonts w:hint="eastAsia" w:cs="仿宋" w:asciiTheme="majorEastAsia" w:hAnsiTheme="majorEastAsia" w:eastAsiaTheme="majorEastAsia"/>
                <w:color w:val="000000" w:themeColor="text1"/>
                <w:kern w:val="0"/>
                <w:sz w:val="24"/>
                <w:highlight w:val="none"/>
              </w:rPr>
              <w:t>1</w:t>
            </w:r>
          </w:p>
        </w:tc>
        <w:tc>
          <w:tcPr>
            <w:tcW w:w="787" w:type="dxa"/>
            <w:vAlign w:val="center"/>
          </w:tcPr>
          <w:p>
            <w:pPr>
              <w:rPr>
                <w:rFonts w:cs="仿宋" w:asciiTheme="majorEastAsia" w:hAnsiTheme="majorEastAsia" w:eastAsiaTheme="majorEastAsia"/>
                <w:color w:val="000000" w:themeColor="text1"/>
                <w:kern w:val="0"/>
                <w:sz w:val="24"/>
                <w:highlight w:val="none"/>
              </w:rPr>
            </w:pPr>
          </w:p>
        </w:tc>
        <w:tc>
          <w:tcPr>
            <w:tcW w:w="3538" w:type="dxa"/>
            <w:vAlign w:val="center"/>
          </w:tcPr>
          <w:p>
            <w:pPr>
              <w:rPr>
                <w:rFonts w:cs="仿宋" w:asciiTheme="majorEastAsia" w:hAnsiTheme="majorEastAsia" w:eastAsiaTheme="majorEastAsia"/>
                <w:color w:val="000000" w:themeColor="text1"/>
                <w:kern w:val="0"/>
                <w:sz w:val="24"/>
                <w:highlight w:val="none"/>
              </w:rPr>
            </w:pPr>
          </w:p>
        </w:tc>
        <w:tc>
          <w:tcPr>
            <w:tcW w:w="2197" w:type="dxa"/>
            <w:vAlign w:val="center"/>
          </w:tcPr>
          <w:p>
            <w:pPr>
              <w:rPr>
                <w:rFonts w:cs="仿宋" w:asciiTheme="majorEastAsia" w:hAnsiTheme="majorEastAsia" w:eastAsiaTheme="majorEastAsia"/>
                <w:color w:val="000000" w:themeColor="text1"/>
                <w:kern w:val="0"/>
                <w:sz w:val="24"/>
                <w:highlight w:val="none"/>
              </w:rPr>
            </w:pPr>
          </w:p>
        </w:tc>
        <w:tc>
          <w:tcPr>
            <w:tcW w:w="727" w:type="dxa"/>
            <w:vAlign w:val="center"/>
          </w:tcPr>
          <w:p>
            <w:pPr>
              <w:rPr>
                <w:rFonts w:cs="仿宋" w:asciiTheme="majorEastAsia" w:hAnsiTheme="majorEastAsia" w:eastAsiaTheme="majorEastAsia"/>
                <w:color w:val="000000" w:themeColor="text1"/>
                <w:kern w:val="0"/>
                <w:sz w:val="24"/>
                <w:highlight w:val="none"/>
              </w:rPr>
            </w:pPr>
          </w:p>
        </w:tc>
        <w:tc>
          <w:tcPr>
            <w:tcW w:w="1260" w:type="dxa"/>
          </w:tcPr>
          <w:p>
            <w:pPr>
              <w:rPr>
                <w:rFonts w:cs="仿宋" w:asciiTheme="majorEastAsia" w:hAnsiTheme="majorEastAsia" w:eastAsiaTheme="majorEastAsia"/>
                <w:color w:val="000000" w:themeColor="text1"/>
                <w:kern w:val="0"/>
                <w:sz w:val="24"/>
                <w:highlight w:val="none"/>
              </w:rPr>
            </w:pPr>
            <w:r>
              <w:rPr>
                <w:rFonts w:hint="eastAsia" w:cs="仿宋" w:asciiTheme="majorEastAsia" w:hAnsiTheme="majorEastAsia" w:eastAsiaTheme="majorEastAsia"/>
                <w:color w:val="000000" w:themeColor="text1"/>
                <w:kern w:val="0"/>
                <w:sz w:val="24"/>
                <w:highlight w:val="none"/>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vAlign w:val="center"/>
          </w:tcPr>
          <w:p>
            <w:pPr>
              <w:rPr>
                <w:rFonts w:cs="仿宋" w:asciiTheme="majorEastAsia" w:hAnsiTheme="majorEastAsia" w:eastAsiaTheme="majorEastAsia"/>
                <w:color w:val="000000" w:themeColor="text1"/>
                <w:kern w:val="0"/>
                <w:sz w:val="24"/>
                <w:highlight w:val="none"/>
              </w:rPr>
            </w:pPr>
            <w:r>
              <w:rPr>
                <w:rFonts w:hint="eastAsia" w:cs="仿宋" w:asciiTheme="majorEastAsia" w:hAnsiTheme="majorEastAsia" w:eastAsiaTheme="majorEastAsia"/>
                <w:color w:val="000000" w:themeColor="text1"/>
                <w:kern w:val="0"/>
                <w:sz w:val="24"/>
                <w:highlight w:val="none"/>
              </w:rPr>
              <w:t>2</w:t>
            </w:r>
          </w:p>
        </w:tc>
        <w:tc>
          <w:tcPr>
            <w:tcW w:w="787" w:type="dxa"/>
            <w:vAlign w:val="center"/>
          </w:tcPr>
          <w:p>
            <w:pPr>
              <w:rPr>
                <w:rFonts w:cs="仿宋" w:asciiTheme="majorEastAsia" w:hAnsiTheme="majorEastAsia" w:eastAsiaTheme="majorEastAsia"/>
                <w:color w:val="000000" w:themeColor="text1"/>
                <w:kern w:val="0"/>
                <w:sz w:val="24"/>
                <w:highlight w:val="none"/>
              </w:rPr>
            </w:pPr>
          </w:p>
        </w:tc>
        <w:tc>
          <w:tcPr>
            <w:tcW w:w="3538" w:type="dxa"/>
            <w:vAlign w:val="center"/>
          </w:tcPr>
          <w:p>
            <w:pPr>
              <w:rPr>
                <w:rFonts w:cs="仿宋" w:asciiTheme="majorEastAsia" w:hAnsiTheme="majorEastAsia" w:eastAsiaTheme="majorEastAsia"/>
                <w:color w:val="000000" w:themeColor="text1"/>
                <w:kern w:val="0"/>
                <w:sz w:val="24"/>
                <w:highlight w:val="none"/>
              </w:rPr>
            </w:pPr>
          </w:p>
        </w:tc>
        <w:tc>
          <w:tcPr>
            <w:tcW w:w="2197" w:type="dxa"/>
            <w:vAlign w:val="center"/>
          </w:tcPr>
          <w:p>
            <w:pPr>
              <w:rPr>
                <w:rFonts w:cs="仿宋" w:asciiTheme="majorEastAsia" w:hAnsiTheme="majorEastAsia" w:eastAsiaTheme="majorEastAsia"/>
                <w:color w:val="000000" w:themeColor="text1"/>
                <w:kern w:val="0"/>
                <w:sz w:val="24"/>
                <w:highlight w:val="none"/>
              </w:rPr>
            </w:pPr>
          </w:p>
        </w:tc>
        <w:tc>
          <w:tcPr>
            <w:tcW w:w="727" w:type="dxa"/>
            <w:vAlign w:val="center"/>
          </w:tcPr>
          <w:p>
            <w:pPr>
              <w:rPr>
                <w:rFonts w:cs="仿宋" w:asciiTheme="majorEastAsia" w:hAnsiTheme="majorEastAsia" w:eastAsiaTheme="majorEastAsia"/>
                <w:color w:val="000000" w:themeColor="text1"/>
                <w:kern w:val="0"/>
                <w:sz w:val="24"/>
                <w:highlight w:val="none"/>
              </w:rPr>
            </w:pPr>
          </w:p>
        </w:tc>
        <w:tc>
          <w:tcPr>
            <w:tcW w:w="1260" w:type="dxa"/>
          </w:tcPr>
          <w:p>
            <w:pPr>
              <w:rPr>
                <w:rFonts w:cs="仿宋" w:asciiTheme="majorEastAsia" w:hAnsiTheme="majorEastAsia" w:eastAsiaTheme="majorEastAsia"/>
                <w:color w:val="000000" w:themeColor="text1"/>
                <w:kern w:val="0"/>
                <w:sz w:val="24"/>
                <w:highlight w:val="none"/>
              </w:rPr>
            </w:pPr>
            <w:r>
              <w:rPr>
                <w:rFonts w:hint="eastAsia" w:cs="仿宋" w:asciiTheme="majorEastAsia" w:hAnsiTheme="majorEastAsia" w:eastAsiaTheme="majorEastAsia"/>
                <w:color w:val="000000" w:themeColor="text1"/>
                <w:kern w:val="0"/>
                <w:sz w:val="24"/>
                <w:highlight w:val="none"/>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vAlign w:val="center"/>
          </w:tcPr>
          <w:p>
            <w:pPr>
              <w:rPr>
                <w:rFonts w:cs="仿宋" w:asciiTheme="majorEastAsia" w:hAnsiTheme="majorEastAsia" w:eastAsiaTheme="majorEastAsia"/>
                <w:color w:val="000000" w:themeColor="text1"/>
                <w:kern w:val="0"/>
                <w:sz w:val="24"/>
                <w:highlight w:val="none"/>
              </w:rPr>
            </w:pPr>
            <w:r>
              <w:rPr>
                <w:rFonts w:hint="eastAsia" w:cs="仿宋" w:asciiTheme="majorEastAsia" w:hAnsiTheme="majorEastAsia" w:eastAsiaTheme="majorEastAsia"/>
                <w:color w:val="000000" w:themeColor="text1"/>
                <w:kern w:val="0"/>
                <w:sz w:val="24"/>
                <w:highlight w:val="none"/>
              </w:rPr>
              <w:t>3</w:t>
            </w:r>
          </w:p>
        </w:tc>
        <w:tc>
          <w:tcPr>
            <w:tcW w:w="787" w:type="dxa"/>
            <w:vAlign w:val="center"/>
          </w:tcPr>
          <w:p>
            <w:pPr>
              <w:rPr>
                <w:rFonts w:cs="仿宋" w:asciiTheme="majorEastAsia" w:hAnsiTheme="majorEastAsia" w:eastAsiaTheme="majorEastAsia"/>
                <w:color w:val="000000" w:themeColor="text1"/>
                <w:kern w:val="0"/>
                <w:sz w:val="24"/>
                <w:highlight w:val="none"/>
              </w:rPr>
            </w:pPr>
          </w:p>
        </w:tc>
        <w:tc>
          <w:tcPr>
            <w:tcW w:w="3538" w:type="dxa"/>
            <w:vAlign w:val="center"/>
          </w:tcPr>
          <w:p>
            <w:pPr>
              <w:rPr>
                <w:rFonts w:cs="仿宋" w:asciiTheme="majorEastAsia" w:hAnsiTheme="majorEastAsia" w:eastAsiaTheme="majorEastAsia"/>
                <w:color w:val="000000" w:themeColor="text1"/>
                <w:kern w:val="0"/>
                <w:sz w:val="24"/>
                <w:highlight w:val="none"/>
              </w:rPr>
            </w:pPr>
          </w:p>
        </w:tc>
        <w:tc>
          <w:tcPr>
            <w:tcW w:w="2197" w:type="dxa"/>
            <w:vAlign w:val="center"/>
          </w:tcPr>
          <w:p>
            <w:pPr>
              <w:rPr>
                <w:rFonts w:cs="仿宋" w:asciiTheme="majorEastAsia" w:hAnsiTheme="majorEastAsia" w:eastAsiaTheme="majorEastAsia"/>
                <w:color w:val="000000" w:themeColor="text1"/>
                <w:kern w:val="0"/>
                <w:sz w:val="24"/>
                <w:highlight w:val="none"/>
              </w:rPr>
            </w:pPr>
          </w:p>
        </w:tc>
        <w:tc>
          <w:tcPr>
            <w:tcW w:w="727" w:type="dxa"/>
            <w:vAlign w:val="center"/>
          </w:tcPr>
          <w:p>
            <w:pPr>
              <w:rPr>
                <w:rFonts w:cs="仿宋" w:asciiTheme="majorEastAsia" w:hAnsiTheme="majorEastAsia" w:eastAsiaTheme="majorEastAsia"/>
                <w:color w:val="000000" w:themeColor="text1"/>
                <w:kern w:val="0"/>
                <w:sz w:val="24"/>
                <w:highlight w:val="none"/>
              </w:rPr>
            </w:pPr>
          </w:p>
        </w:tc>
        <w:tc>
          <w:tcPr>
            <w:tcW w:w="1260" w:type="dxa"/>
          </w:tcPr>
          <w:p>
            <w:pPr>
              <w:rPr>
                <w:rFonts w:cs="仿宋" w:asciiTheme="majorEastAsia" w:hAnsiTheme="majorEastAsia" w:eastAsiaTheme="majorEastAsia"/>
                <w:color w:val="000000" w:themeColor="text1"/>
                <w:kern w:val="0"/>
                <w:sz w:val="24"/>
                <w:highlight w:val="none"/>
              </w:rPr>
            </w:pPr>
            <w:r>
              <w:rPr>
                <w:rFonts w:hint="eastAsia" w:cs="仿宋" w:asciiTheme="majorEastAsia" w:hAnsiTheme="majorEastAsia" w:eastAsiaTheme="majorEastAsia"/>
                <w:color w:val="000000" w:themeColor="text1"/>
                <w:kern w:val="0"/>
                <w:sz w:val="24"/>
                <w:highlight w:val="none"/>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vAlign w:val="center"/>
          </w:tcPr>
          <w:p>
            <w:pPr>
              <w:rPr>
                <w:rFonts w:cs="仿宋" w:asciiTheme="majorEastAsia" w:hAnsiTheme="majorEastAsia" w:eastAsiaTheme="majorEastAsia"/>
                <w:color w:val="000000" w:themeColor="text1"/>
                <w:kern w:val="0"/>
                <w:sz w:val="24"/>
                <w:highlight w:val="none"/>
              </w:rPr>
            </w:pPr>
            <w:r>
              <w:rPr>
                <w:rFonts w:hint="eastAsia" w:cs="仿宋" w:asciiTheme="majorEastAsia" w:hAnsiTheme="majorEastAsia" w:eastAsiaTheme="majorEastAsia"/>
                <w:color w:val="000000" w:themeColor="text1"/>
                <w:kern w:val="0"/>
                <w:sz w:val="24"/>
                <w:highlight w:val="none"/>
              </w:rPr>
              <w:t>4</w:t>
            </w:r>
          </w:p>
        </w:tc>
        <w:tc>
          <w:tcPr>
            <w:tcW w:w="787" w:type="dxa"/>
            <w:vAlign w:val="center"/>
          </w:tcPr>
          <w:p>
            <w:pPr>
              <w:rPr>
                <w:rFonts w:cs="仿宋" w:asciiTheme="majorEastAsia" w:hAnsiTheme="majorEastAsia" w:eastAsiaTheme="majorEastAsia"/>
                <w:color w:val="000000" w:themeColor="text1"/>
                <w:kern w:val="0"/>
                <w:sz w:val="24"/>
                <w:highlight w:val="none"/>
              </w:rPr>
            </w:pPr>
          </w:p>
        </w:tc>
        <w:tc>
          <w:tcPr>
            <w:tcW w:w="3538" w:type="dxa"/>
            <w:vAlign w:val="center"/>
          </w:tcPr>
          <w:p>
            <w:pPr>
              <w:rPr>
                <w:rFonts w:cs="仿宋" w:asciiTheme="majorEastAsia" w:hAnsiTheme="majorEastAsia" w:eastAsiaTheme="majorEastAsia"/>
                <w:color w:val="000000" w:themeColor="text1"/>
                <w:kern w:val="0"/>
                <w:sz w:val="24"/>
                <w:highlight w:val="none"/>
              </w:rPr>
            </w:pPr>
          </w:p>
        </w:tc>
        <w:tc>
          <w:tcPr>
            <w:tcW w:w="2197" w:type="dxa"/>
            <w:vAlign w:val="center"/>
          </w:tcPr>
          <w:p>
            <w:pPr>
              <w:rPr>
                <w:rFonts w:cs="仿宋" w:asciiTheme="majorEastAsia" w:hAnsiTheme="majorEastAsia" w:eastAsiaTheme="majorEastAsia"/>
                <w:color w:val="000000" w:themeColor="text1"/>
                <w:kern w:val="0"/>
                <w:sz w:val="24"/>
                <w:highlight w:val="none"/>
              </w:rPr>
            </w:pPr>
          </w:p>
        </w:tc>
        <w:tc>
          <w:tcPr>
            <w:tcW w:w="727" w:type="dxa"/>
            <w:vAlign w:val="center"/>
          </w:tcPr>
          <w:p>
            <w:pPr>
              <w:rPr>
                <w:rFonts w:cs="仿宋" w:asciiTheme="majorEastAsia" w:hAnsiTheme="majorEastAsia" w:eastAsiaTheme="majorEastAsia"/>
                <w:color w:val="000000" w:themeColor="text1"/>
                <w:kern w:val="0"/>
                <w:sz w:val="24"/>
                <w:highlight w:val="none"/>
              </w:rPr>
            </w:pPr>
          </w:p>
        </w:tc>
        <w:tc>
          <w:tcPr>
            <w:tcW w:w="1260" w:type="dxa"/>
          </w:tcPr>
          <w:p>
            <w:pPr>
              <w:rPr>
                <w:rFonts w:cs="仿宋" w:asciiTheme="majorEastAsia" w:hAnsiTheme="majorEastAsia" w:eastAsiaTheme="majorEastAsia"/>
                <w:color w:val="000000" w:themeColor="text1"/>
                <w:kern w:val="0"/>
                <w:sz w:val="24"/>
                <w:highlight w:val="none"/>
              </w:rPr>
            </w:pPr>
            <w:r>
              <w:rPr>
                <w:rFonts w:hint="eastAsia" w:cs="仿宋" w:asciiTheme="majorEastAsia" w:hAnsiTheme="majorEastAsia" w:eastAsiaTheme="majorEastAsia"/>
                <w:color w:val="000000" w:themeColor="text1"/>
                <w:kern w:val="0"/>
                <w:sz w:val="24"/>
                <w:highlight w:val="none"/>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vAlign w:val="center"/>
          </w:tcPr>
          <w:p>
            <w:pPr>
              <w:rPr>
                <w:rFonts w:cs="仿宋" w:asciiTheme="majorEastAsia" w:hAnsiTheme="majorEastAsia" w:eastAsiaTheme="majorEastAsia"/>
                <w:color w:val="000000" w:themeColor="text1"/>
                <w:kern w:val="0"/>
                <w:sz w:val="24"/>
                <w:highlight w:val="none"/>
              </w:rPr>
            </w:pPr>
            <w:r>
              <w:rPr>
                <w:rFonts w:hint="eastAsia" w:cs="仿宋" w:asciiTheme="majorEastAsia" w:hAnsiTheme="majorEastAsia" w:eastAsiaTheme="majorEastAsia"/>
                <w:color w:val="000000" w:themeColor="text1"/>
                <w:kern w:val="0"/>
                <w:sz w:val="24"/>
                <w:highlight w:val="none"/>
              </w:rPr>
              <w:t>5</w:t>
            </w:r>
          </w:p>
        </w:tc>
        <w:tc>
          <w:tcPr>
            <w:tcW w:w="787" w:type="dxa"/>
            <w:vAlign w:val="center"/>
          </w:tcPr>
          <w:p>
            <w:pPr>
              <w:rPr>
                <w:rFonts w:cs="仿宋" w:asciiTheme="majorEastAsia" w:hAnsiTheme="majorEastAsia" w:eastAsiaTheme="majorEastAsia"/>
                <w:color w:val="000000" w:themeColor="text1"/>
                <w:kern w:val="0"/>
                <w:sz w:val="24"/>
                <w:highlight w:val="none"/>
              </w:rPr>
            </w:pPr>
          </w:p>
        </w:tc>
        <w:tc>
          <w:tcPr>
            <w:tcW w:w="3538" w:type="dxa"/>
            <w:vAlign w:val="center"/>
          </w:tcPr>
          <w:p>
            <w:pPr>
              <w:rPr>
                <w:rFonts w:cs="仿宋" w:asciiTheme="majorEastAsia" w:hAnsiTheme="majorEastAsia" w:eastAsiaTheme="majorEastAsia"/>
                <w:color w:val="000000" w:themeColor="text1"/>
                <w:kern w:val="0"/>
                <w:sz w:val="24"/>
                <w:highlight w:val="none"/>
              </w:rPr>
            </w:pPr>
          </w:p>
        </w:tc>
        <w:tc>
          <w:tcPr>
            <w:tcW w:w="2197" w:type="dxa"/>
            <w:vAlign w:val="center"/>
          </w:tcPr>
          <w:p>
            <w:pPr>
              <w:rPr>
                <w:rFonts w:cs="仿宋" w:asciiTheme="majorEastAsia" w:hAnsiTheme="majorEastAsia" w:eastAsiaTheme="majorEastAsia"/>
                <w:color w:val="000000" w:themeColor="text1"/>
                <w:kern w:val="0"/>
                <w:sz w:val="24"/>
                <w:highlight w:val="none"/>
              </w:rPr>
            </w:pPr>
          </w:p>
        </w:tc>
        <w:tc>
          <w:tcPr>
            <w:tcW w:w="727" w:type="dxa"/>
            <w:vAlign w:val="center"/>
          </w:tcPr>
          <w:p>
            <w:pPr>
              <w:rPr>
                <w:rFonts w:cs="仿宋" w:asciiTheme="majorEastAsia" w:hAnsiTheme="majorEastAsia" w:eastAsiaTheme="majorEastAsia"/>
                <w:color w:val="000000" w:themeColor="text1"/>
                <w:kern w:val="0"/>
                <w:sz w:val="24"/>
                <w:highlight w:val="none"/>
              </w:rPr>
            </w:pPr>
          </w:p>
        </w:tc>
        <w:tc>
          <w:tcPr>
            <w:tcW w:w="1260" w:type="dxa"/>
          </w:tcPr>
          <w:p>
            <w:pPr>
              <w:rPr>
                <w:rFonts w:cs="仿宋" w:asciiTheme="majorEastAsia" w:hAnsiTheme="majorEastAsia" w:eastAsiaTheme="majorEastAsia"/>
                <w:color w:val="000000" w:themeColor="text1"/>
                <w:kern w:val="0"/>
                <w:sz w:val="24"/>
                <w:highlight w:val="none"/>
              </w:rPr>
            </w:pPr>
            <w:r>
              <w:rPr>
                <w:rFonts w:hint="eastAsia" w:cs="仿宋" w:asciiTheme="majorEastAsia" w:hAnsiTheme="majorEastAsia" w:eastAsiaTheme="majorEastAsia"/>
                <w:color w:val="000000" w:themeColor="text1"/>
                <w:kern w:val="0"/>
                <w:sz w:val="24"/>
                <w:highlight w:val="none"/>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vAlign w:val="center"/>
          </w:tcPr>
          <w:p>
            <w:pPr>
              <w:rPr>
                <w:rFonts w:cs="仿宋" w:asciiTheme="majorEastAsia" w:hAnsiTheme="majorEastAsia" w:eastAsiaTheme="majorEastAsia"/>
                <w:color w:val="000000" w:themeColor="text1"/>
                <w:kern w:val="0"/>
                <w:sz w:val="24"/>
                <w:highlight w:val="none"/>
              </w:rPr>
            </w:pPr>
            <w:r>
              <w:rPr>
                <w:rFonts w:hint="eastAsia" w:cs="仿宋" w:asciiTheme="majorEastAsia" w:hAnsiTheme="majorEastAsia" w:eastAsiaTheme="majorEastAsia"/>
                <w:color w:val="000000" w:themeColor="text1"/>
                <w:kern w:val="0"/>
                <w:sz w:val="24"/>
                <w:highlight w:val="none"/>
              </w:rPr>
              <w:t>6</w:t>
            </w:r>
          </w:p>
        </w:tc>
        <w:tc>
          <w:tcPr>
            <w:tcW w:w="787" w:type="dxa"/>
            <w:vAlign w:val="center"/>
          </w:tcPr>
          <w:p>
            <w:pPr>
              <w:rPr>
                <w:rFonts w:cs="仿宋" w:asciiTheme="majorEastAsia" w:hAnsiTheme="majorEastAsia" w:eastAsiaTheme="majorEastAsia"/>
                <w:color w:val="000000" w:themeColor="text1"/>
                <w:kern w:val="0"/>
                <w:sz w:val="24"/>
                <w:highlight w:val="none"/>
              </w:rPr>
            </w:pPr>
          </w:p>
        </w:tc>
        <w:tc>
          <w:tcPr>
            <w:tcW w:w="3538" w:type="dxa"/>
            <w:vAlign w:val="center"/>
          </w:tcPr>
          <w:p>
            <w:pPr>
              <w:rPr>
                <w:rFonts w:cs="仿宋" w:asciiTheme="majorEastAsia" w:hAnsiTheme="majorEastAsia" w:eastAsiaTheme="majorEastAsia"/>
                <w:color w:val="000000" w:themeColor="text1"/>
                <w:kern w:val="0"/>
                <w:sz w:val="24"/>
                <w:highlight w:val="none"/>
              </w:rPr>
            </w:pPr>
          </w:p>
        </w:tc>
        <w:tc>
          <w:tcPr>
            <w:tcW w:w="2197" w:type="dxa"/>
            <w:vAlign w:val="center"/>
          </w:tcPr>
          <w:p>
            <w:pPr>
              <w:rPr>
                <w:rFonts w:cs="仿宋" w:asciiTheme="majorEastAsia" w:hAnsiTheme="majorEastAsia" w:eastAsiaTheme="majorEastAsia"/>
                <w:color w:val="000000" w:themeColor="text1"/>
                <w:kern w:val="0"/>
                <w:sz w:val="24"/>
                <w:highlight w:val="none"/>
              </w:rPr>
            </w:pPr>
          </w:p>
        </w:tc>
        <w:tc>
          <w:tcPr>
            <w:tcW w:w="727" w:type="dxa"/>
            <w:vAlign w:val="center"/>
          </w:tcPr>
          <w:p>
            <w:pPr>
              <w:rPr>
                <w:rFonts w:cs="仿宋" w:asciiTheme="majorEastAsia" w:hAnsiTheme="majorEastAsia" w:eastAsiaTheme="majorEastAsia"/>
                <w:color w:val="000000" w:themeColor="text1"/>
                <w:kern w:val="0"/>
                <w:sz w:val="24"/>
                <w:highlight w:val="none"/>
              </w:rPr>
            </w:pPr>
          </w:p>
        </w:tc>
        <w:tc>
          <w:tcPr>
            <w:tcW w:w="1260" w:type="dxa"/>
          </w:tcPr>
          <w:p>
            <w:pPr>
              <w:rPr>
                <w:rFonts w:cs="仿宋" w:asciiTheme="majorEastAsia" w:hAnsiTheme="majorEastAsia" w:eastAsiaTheme="majorEastAsia"/>
                <w:color w:val="000000" w:themeColor="text1"/>
                <w:kern w:val="0"/>
                <w:sz w:val="24"/>
                <w:highlight w:val="none"/>
              </w:rPr>
            </w:pPr>
            <w:r>
              <w:rPr>
                <w:rFonts w:hint="eastAsia" w:cs="仿宋" w:asciiTheme="majorEastAsia" w:hAnsiTheme="majorEastAsia" w:eastAsiaTheme="majorEastAsia"/>
                <w:color w:val="000000" w:themeColor="text1"/>
                <w:kern w:val="0"/>
                <w:sz w:val="24"/>
                <w:highlight w:val="none"/>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vAlign w:val="center"/>
          </w:tcPr>
          <w:p>
            <w:pPr>
              <w:rPr>
                <w:rFonts w:cs="仿宋" w:asciiTheme="majorEastAsia" w:hAnsiTheme="majorEastAsia" w:eastAsiaTheme="majorEastAsia"/>
                <w:color w:val="000000" w:themeColor="text1"/>
                <w:kern w:val="0"/>
                <w:sz w:val="24"/>
                <w:highlight w:val="none"/>
              </w:rPr>
            </w:pPr>
            <w:r>
              <w:rPr>
                <w:rFonts w:hint="eastAsia" w:cs="仿宋" w:asciiTheme="majorEastAsia" w:hAnsiTheme="majorEastAsia" w:eastAsiaTheme="majorEastAsia"/>
                <w:color w:val="000000" w:themeColor="text1"/>
                <w:kern w:val="0"/>
                <w:sz w:val="24"/>
                <w:highlight w:val="none"/>
              </w:rPr>
              <w:t>7</w:t>
            </w:r>
          </w:p>
        </w:tc>
        <w:tc>
          <w:tcPr>
            <w:tcW w:w="787" w:type="dxa"/>
            <w:vAlign w:val="center"/>
          </w:tcPr>
          <w:p>
            <w:pPr>
              <w:rPr>
                <w:rFonts w:cs="仿宋" w:asciiTheme="majorEastAsia" w:hAnsiTheme="majorEastAsia" w:eastAsiaTheme="majorEastAsia"/>
                <w:color w:val="000000" w:themeColor="text1"/>
                <w:kern w:val="0"/>
                <w:sz w:val="24"/>
                <w:highlight w:val="none"/>
              </w:rPr>
            </w:pPr>
          </w:p>
        </w:tc>
        <w:tc>
          <w:tcPr>
            <w:tcW w:w="3538" w:type="dxa"/>
            <w:vAlign w:val="center"/>
          </w:tcPr>
          <w:p>
            <w:pPr>
              <w:rPr>
                <w:rFonts w:cs="仿宋" w:asciiTheme="majorEastAsia" w:hAnsiTheme="majorEastAsia" w:eastAsiaTheme="majorEastAsia"/>
                <w:color w:val="000000" w:themeColor="text1"/>
                <w:kern w:val="0"/>
                <w:sz w:val="24"/>
                <w:highlight w:val="none"/>
              </w:rPr>
            </w:pPr>
          </w:p>
        </w:tc>
        <w:tc>
          <w:tcPr>
            <w:tcW w:w="2197" w:type="dxa"/>
            <w:vAlign w:val="center"/>
          </w:tcPr>
          <w:p>
            <w:pPr>
              <w:rPr>
                <w:rFonts w:cs="仿宋" w:asciiTheme="majorEastAsia" w:hAnsiTheme="majorEastAsia" w:eastAsiaTheme="majorEastAsia"/>
                <w:color w:val="000000" w:themeColor="text1"/>
                <w:kern w:val="0"/>
                <w:sz w:val="24"/>
                <w:highlight w:val="none"/>
              </w:rPr>
            </w:pPr>
          </w:p>
        </w:tc>
        <w:tc>
          <w:tcPr>
            <w:tcW w:w="727" w:type="dxa"/>
            <w:vAlign w:val="center"/>
          </w:tcPr>
          <w:p>
            <w:pPr>
              <w:rPr>
                <w:rFonts w:cs="仿宋" w:asciiTheme="majorEastAsia" w:hAnsiTheme="majorEastAsia" w:eastAsiaTheme="majorEastAsia"/>
                <w:color w:val="000000" w:themeColor="text1"/>
                <w:kern w:val="0"/>
                <w:sz w:val="24"/>
                <w:highlight w:val="none"/>
              </w:rPr>
            </w:pPr>
          </w:p>
        </w:tc>
        <w:tc>
          <w:tcPr>
            <w:tcW w:w="1260" w:type="dxa"/>
          </w:tcPr>
          <w:p>
            <w:pPr>
              <w:rPr>
                <w:rFonts w:cs="仿宋" w:asciiTheme="majorEastAsia" w:hAnsiTheme="majorEastAsia" w:eastAsiaTheme="majorEastAsia"/>
                <w:color w:val="000000" w:themeColor="text1"/>
                <w:kern w:val="0"/>
                <w:sz w:val="24"/>
                <w:highlight w:val="none"/>
              </w:rPr>
            </w:pPr>
            <w:r>
              <w:rPr>
                <w:rFonts w:hint="eastAsia" w:cs="仿宋" w:asciiTheme="majorEastAsia" w:hAnsiTheme="majorEastAsia" w:eastAsiaTheme="majorEastAsia"/>
                <w:color w:val="000000" w:themeColor="text1"/>
                <w:kern w:val="0"/>
                <w:sz w:val="24"/>
                <w:highlight w:val="none"/>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vAlign w:val="center"/>
          </w:tcPr>
          <w:p>
            <w:pPr>
              <w:rPr>
                <w:rFonts w:cs="仿宋" w:asciiTheme="majorEastAsia" w:hAnsiTheme="majorEastAsia" w:eastAsiaTheme="majorEastAsia"/>
                <w:color w:val="000000" w:themeColor="text1"/>
                <w:kern w:val="0"/>
                <w:sz w:val="24"/>
                <w:highlight w:val="none"/>
              </w:rPr>
            </w:pPr>
            <w:r>
              <w:rPr>
                <w:rFonts w:hint="eastAsia" w:cs="仿宋" w:asciiTheme="majorEastAsia" w:hAnsiTheme="majorEastAsia" w:eastAsiaTheme="majorEastAsia"/>
                <w:color w:val="000000" w:themeColor="text1"/>
                <w:kern w:val="0"/>
                <w:sz w:val="24"/>
                <w:highlight w:val="none"/>
              </w:rPr>
              <w:t>8</w:t>
            </w:r>
          </w:p>
        </w:tc>
        <w:tc>
          <w:tcPr>
            <w:tcW w:w="787" w:type="dxa"/>
            <w:vAlign w:val="center"/>
          </w:tcPr>
          <w:p>
            <w:pPr>
              <w:rPr>
                <w:rFonts w:cs="仿宋" w:asciiTheme="majorEastAsia" w:hAnsiTheme="majorEastAsia" w:eastAsiaTheme="majorEastAsia"/>
                <w:color w:val="000000" w:themeColor="text1"/>
                <w:kern w:val="0"/>
                <w:sz w:val="24"/>
                <w:highlight w:val="none"/>
              </w:rPr>
            </w:pPr>
          </w:p>
        </w:tc>
        <w:tc>
          <w:tcPr>
            <w:tcW w:w="3538" w:type="dxa"/>
            <w:vAlign w:val="center"/>
          </w:tcPr>
          <w:p>
            <w:pPr>
              <w:rPr>
                <w:rFonts w:cs="仿宋" w:asciiTheme="majorEastAsia" w:hAnsiTheme="majorEastAsia" w:eastAsiaTheme="majorEastAsia"/>
                <w:color w:val="000000" w:themeColor="text1"/>
                <w:kern w:val="0"/>
                <w:sz w:val="24"/>
                <w:highlight w:val="none"/>
              </w:rPr>
            </w:pPr>
          </w:p>
        </w:tc>
        <w:tc>
          <w:tcPr>
            <w:tcW w:w="2197" w:type="dxa"/>
            <w:vAlign w:val="center"/>
          </w:tcPr>
          <w:p>
            <w:pPr>
              <w:rPr>
                <w:rFonts w:cs="仿宋" w:asciiTheme="majorEastAsia" w:hAnsiTheme="majorEastAsia" w:eastAsiaTheme="majorEastAsia"/>
                <w:color w:val="000000" w:themeColor="text1"/>
                <w:kern w:val="0"/>
                <w:sz w:val="24"/>
                <w:highlight w:val="none"/>
              </w:rPr>
            </w:pPr>
          </w:p>
        </w:tc>
        <w:tc>
          <w:tcPr>
            <w:tcW w:w="727" w:type="dxa"/>
            <w:vAlign w:val="center"/>
          </w:tcPr>
          <w:p>
            <w:pPr>
              <w:rPr>
                <w:rFonts w:cs="仿宋" w:asciiTheme="majorEastAsia" w:hAnsiTheme="majorEastAsia" w:eastAsiaTheme="majorEastAsia"/>
                <w:color w:val="000000" w:themeColor="text1"/>
                <w:kern w:val="0"/>
                <w:sz w:val="24"/>
                <w:highlight w:val="none"/>
              </w:rPr>
            </w:pPr>
          </w:p>
        </w:tc>
        <w:tc>
          <w:tcPr>
            <w:tcW w:w="1260" w:type="dxa"/>
          </w:tcPr>
          <w:p>
            <w:pPr>
              <w:rPr>
                <w:rFonts w:cs="仿宋" w:asciiTheme="majorEastAsia" w:hAnsiTheme="majorEastAsia" w:eastAsiaTheme="majorEastAsia"/>
                <w:color w:val="000000" w:themeColor="text1"/>
                <w:kern w:val="0"/>
                <w:sz w:val="24"/>
                <w:highlight w:val="none"/>
              </w:rPr>
            </w:pPr>
            <w:r>
              <w:rPr>
                <w:rFonts w:hint="eastAsia" w:cs="仿宋" w:asciiTheme="majorEastAsia" w:hAnsiTheme="majorEastAsia" w:eastAsiaTheme="majorEastAsia"/>
                <w:color w:val="000000" w:themeColor="text1"/>
                <w:kern w:val="0"/>
                <w:sz w:val="24"/>
                <w:highlight w:val="none"/>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vAlign w:val="center"/>
          </w:tcPr>
          <w:p>
            <w:pPr>
              <w:rPr>
                <w:rFonts w:cs="仿宋" w:asciiTheme="majorEastAsia" w:hAnsiTheme="majorEastAsia" w:eastAsiaTheme="majorEastAsia"/>
                <w:color w:val="000000" w:themeColor="text1"/>
                <w:kern w:val="0"/>
                <w:sz w:val="24"/>
                <w:highlight w:val="none"/>
              </w:rPr>
            </w:pPr>
            <w:r>
              <w:rPr>
                <w:rFonts w:hint="eastAsia" w:cs="仿宋" w:asciiTheme="majorEastAsia" w:hAnsiTheme="majorEastAsia" w:eastAsiaTheme="majorEastAsia"/>
                <w:color w:val="000000" w:themeColor="text1"/>
                <w:kern w:val="0"/>
                <w:sz w:val="24"/>
                <w:highlight w:val="none"/>
              </w:rPr>
              <w:t>…</w:t>
            </w:r>
          </w:p>
        </w:tc>
        <w:tc>
          <w:tcPr>
            <w:tcW w:w="787" w:type="dxa"/>
            <w:vAlign w:val="center"/>
          </w:tcPr>
          <w:p>
            <w:pPr>
              <w:rPr>
                <w:rFonts w:cs="仿宋" w:asciiTheme="majorEastAsia" w:hAnsiTheme="majorEastAsia" w:eastAsiaTheme="majorEastAsia"/>
                <w:color w:val="000000" w:themeColor="text1"/>
                <w:kern w:val="0"/>
                <w:sz w:val="24"/>
                <w:highlight w:val="none"/>
              </w:rPr>
            </w:pPr>
          </w:p>
        </w:tc>
        <w:tc>
          <w:tcPr>
            <w:tcW w:w="3538" w:type="dxa"/>
            <w:vAlign w:val="center"/>
          </w:tcPr>
          <w:p>
            <w:pPr>
              <w:rPr>
                <w:rFonts w:cs="仿宋" w:asciiTheme="majorEastAsia" w:hAnsiTheme="majorEastAsia" w:eastAsiaTheme="majorEastAsia"/>
                <w:color w:val="000000" w:themeColor="text1"/>
                <w:kern w:val="0"/>
                <w:sz w:val="24"/>
                <w:highlight w:val="none"/>
              </w:rPr>
            </w:pPr>
          </w:p>
        </w:tc>
        <w:tc>
          <w:tcPr>
            <w:tcW w:w="2197" w:type="dxa"/>
            <w:vAlign w:val="center"/>
          </w:tcPr>
          <w:p>
            <w:pPr>
              <w:rPr>
                <w:rFonts w:cs="仿宋" w:asciiTheme="majorEastAsia" w:hAnsiTheme="majorEastAsia" w:eastAsiaTheme="majorEastAsia"/>
                <w:color w:val="000000" w:themeColor="text1"/>
                <w:kern w:val="0"/>
                <w:sz w:val="24"/>
                <w:highlight w:val="none"/>
              </w:rPr>
            </w:pPr>
          </w:p>
        </w:tc>
        <w:tc>
          <w:tcPr>
            <w:tcW w:w="727" w:type="dxa"/>
            <w:vAlign w:val="center"/>
          </w:tcPr>
          <w:p>
            <w:pPr>
              <w:rPr>
                <w:rFonts w:cs="仿宋" w:asciiTheme="majorEastAsia" w:hAnsiTheme="majorEastAsia" w:eastAsiaTheme="majorEastAsia"/>
                <w:color w:val="000000" w:themeColor="text1"/>
                <w:kern w:val="0"/>
                <w:sz w:val="24"/>
                <w:highlight w:val="none"/>
              </w:rPr>
            </w:pPr>
          </w:p>
        </w:tc>
        <w:tc>
          <w:tcPr>
            <w:tcW w:w="1260" w:type="dxa"/>
          </w:tcPr>
          <w:p>
            <w:pPr>
              <w:rPr>
                <w:rFonts w:cs="仿宋" w:asciiTheme="majorEastAsia" w:hAnsiTheme="majorEastAsia" w:eastAsiaTheme="majorEastAsia"/>
                <w:color w:val="000000" w:themeColor="text1"/>
                <w:kern w:val="0"/>
                <w:sz w:val="24"/>
                <w:highlight w:val="none"/>
              </w:rPr>
            </w:pPr>
          </w:p>
        </w:tc>
      </w:tr>
    </w:tbl>
    <w:p>
      <w:pPr>
        <w:rPr>
          <w:rFonts w:cs="仿宋" w:asciiTheme="majorEastAsia" w:hAnsiTheme="majorEastAsia" w:eastAsiaTheme="majorEastAsia"/>
          <w:color w:val="000000" w:themeColor="text1"/>
          <w:kern w:val="0"/>
          <w:sz w:val="24"/>
          <w:highlight w:val="none"/>
        </w:rPr>
      </w:pPr>
      <w:r>
        <w:rPr>
          <w:rFonts w:hint="eastAsia" w:cs="仿宋" w:asciiTheme="majorEastAsia" w:hAnsiTheme="majorEastAsia" w:eastAsiaTheme="majorEastAsia"/>
          <w:color w:val="000000" w:themeColor="text1"/>
          <w:kern w:val="0"/>
          <w:sz w:val="24"/>
          <w:highlight w:val="none"/>
        </w:rPr>
        <w:t>注：1.投标供应商必须对应《招标内容》的内容逐条响应。货物清单必须与《报价明细表》一致。</w:t>
      </w:r>
    </w:p>
    <w:p>
      <w:pPr>
        <w:rPr>
          <w:rFonts w:cs="仿宋" w:asciiTheme="majorEastAsia" w:hAnsiTheme="majorEastAsia" w:eastAsiaTheme="majorEastAsia"/>
          <w:color w:val="000000" w:themeColor="text1"/>
          <w:kern w:val="0"/>
          <w:sz w:val="24"/>
          <w:highlight w:val="none"/>
        </w:rPr>
      </w:pPr>
      <w:r>
        <w:rPr>
          <w:rFonts w:hint="eastAsia" w:cs="仿宋" w:asciiTheme="majorEastAsia" w:hAnsiTheme="majorEastAsia" w:eastAsiaTheme="majorEastAsia"/>
          <w:color w:val="000000" w:themeColor="text1"/>
          <w:kern w:val="0"/>
          <w:sz w:val="24"/>
          <w:highlight w:val="none"/>
        </w:rPr>
        <w:t>2.投标供应商响应招标需求应具体、明确，含糊不清、不确切或伪造、变造证明材料的，按照不完全响应或者完全不响应处理。构成提供虚假材料的，移送监管部门查处。</w:t>
      </w:r>
    </w:p>
    <w:p>
      <w:pPr>
        <w:rPr>
          <w:rFonts w:asciiTheme="majorEastAsia" w:hAnsiTheme="majorEastAsia" w:eastAsiaTheme="majorEastAsia"/>
          <w:color w:val="000000" w:themeColor="text1"/>
          <w:szCs w:val="21"/>
          <w:highlight w:val="none"/>
          <w:lang w:val="en-GB"/>
        </w:rPr>
      </w:pPr>
    </w:p>
    <w:p>
      <w:pPr>
        <w:rPr>
          <w:rFonts w:asciiTheme="majorEastAsia" w:hAnsiTheme="majorEastAsia" w:eastAsiaTheme="majorEastAsia"/>
          <w:color w:val="000000" w:themeColor="text1"/>
          <w:szCs w:val="21"/>
          <w:highlight w:val="none"/>
          <w:lang w:val="en-GB"/>
        </w:rPr>
      </w:pPr>
    </w:p>
    <w:p>
      <w:pPr>
        <w:rPr>
          <w:rFonts w:asciiTheme="majorEastAsia" w:hAnsiTheme="majorEastAsia" w:eastAsiaTheme="majorEastAsia"/>
          <w:color w:val="000000" w:themeColor="text1"/>
          <w:szCs w:val="21"/>
          <w:highlight w:val="none"/>
          <w:lang w:val="en-GB"/>
        </w:rPr>
      </w:pPr>
    </w:p>
    <w:p>
      <w:pPr>
        <w:rPr>
          <w:rFonts w:asciiTheme="majorEastAsia" w:hAnsiTheme="majorEastAsia" w:eastAsiaTheme="majorEastAsia"/>
          <w:color w:val="000000" w:themeColor="text1"/>
          <w:szCs w:val="21"/>
          <w:highlight w:val="none"/>
          <w:lang w:val="en-GB"/>
        </w:rPr>
      </w:pPr>
    </w:p>
    <w:p>
      <w:pPr>
        <w:rPr>
          <w:rFonts w:cs="仿宋" w:asciiTheme="majorEastAsia" w:hAnsiTheme="majorEastAsia" w:eastAsiaTheme="majorEastAsia"/>
          <w:b/>
          <w:color w:val="000000" w:themeColor="text1"/>
          <w:kern w:val="0"/>
          <w:sz w:val="24"/>
          <w:highlight w:val="none"/>
        </w:rPr>
      </w:pPr>
      <w:r>
        <w:rPr>
          <w:rFonts w:hint="eastAsia" w:cs="仿宋" w:asciiTheme="majorEastAsia" w:hAnsiTheme="majorEastAsia" w:eastAsiaTheme="majorEastAsia"/>
          <w:b/>
          <w:color w:val="000000" w:themeColor="text1"/>
          <w:kern w:val="0"/>
          <w:sz w:val="24"/>
          <w:highlight w:val="none"/>
        </w:rPr>
        <w:t>1.3生产、检测设备情况说明</w:t>
      </w:r>
    </w:p>
    <w:p>
      <w:pPr>
        <w:rPr>
          <w:rFonts w:cs="仿宋" w:asciiTheme="majorEastAsia" w:hAnsiTheme="majorEastAsia" w:eastAsiaTheme="majorEastAsia"/>
          <w:b/>
          <w:color w:val="000000" w:themeColor="text1"/>
          <w:kern w:val="0"/>
          <w:sz w:val="24"/>
          <w:highlight w:val="none"/>
        </w:rPr>
      </w:pPr>
      <w:r>
        <w:rPr>
          <w:rFonts w:hint="eastAsia" w:cs="仿宋" w:asciiTheme="majorEastAsia" w:hAnsiTheme="majorEastAsia" w:eastAsiaTheme="majorEastAsia"/>
          <w:b/>
          <w:color w:val="000000" w:themeColor="text1"/>
          <w:kern w:val="0"/>
          <w:sz w:val="24"/>
          <w:highlight w:val="none"/>
        </w:rPr>
        <w:t>1.4生产设计相关说明</w:t>
      </w:r>
    </w:p>
    <w:p>
      <w:pPr>
        <w:rPr>
          <w:rFonts w:cs="仿宋" w:asciiTheme="majorEastAsia" w:hAnsiTheme="majorEastAsia" w:eastAsiaTheme="majorEastAsia"/>
          <w:b/>
          <w:color w:val="000000" w:themeColor="text1"/>
          <w:kern w:val="0"/>
          <w:sz w:val="24"/>
          <w:highlight w:val="none"/>
        </w:rPr>
      </w:pPr>
      <w:r>
        <w:rPr>
          <w:rFonts w:hint="eastAsia" w:cs="仿宋" w:asciiTheme="majorEastAsia" w:hAnsiTheme="majorEastAsia" w:eastAsiaTheme="majorEastAsia"/>
          <w:b/>
          <w:color w:val="000000" w:themeColor="text1"/>
          <w:kern w:val="0"/>
          <w:sz w:val="24"/>
          <w:highlight w:val="none"/>
        </w:rPr>
        <w:t>1.5投标供应商认为必要说明的其他内容</w:t>
      </w:r>
    </w:p>
    <w:p>
      <w:pPr>
        <w:rPr>
          <w:rFonts w:asciiTheme="majorEastAsia" w:hAnsiTheme="majorEastAsia" w:eastAsiaTheme="majorEastAsia"/>
          <w:color w:val="000000" w:themeColor="text1"/>
          <w:szCs w:val="21"/>
          <w:highlight w:val="none"/>
          <w:lang w:val="en-GB"/>
        </w:rPr>
      </w:pPr>
    </w:p>
    <w:p>
      <w:pPr>
        <w:rPr>
          <w:rFonts w:asciiTheme="majorEastAsia" w:hAnsiTheme="majorEastAsia" w:eastAsiaTheme="majorEastAsia"/>
          <w:color w:val="000000" w:themeColor="text1"/>
          <w:szCs w:val="21"/>
          <w:highlight w:val="none"/>
          <w:lang w:val="en-GB"/>
        </w:rPr>
      </w:pPr>
    </w:p>
    <w:p>
      <w:pPr>
        <w:rPr>
          <w:rFonts w:asciiTheme="majorEastAsia" w:hAnsiTheme="majorEastAsia" w:eastAsiaTheme="majorEastAsia"/>
          <w:color w:val="000000" w:themeColor="text1"/>
          <w:szCs w:val="21"/>
          <w:highlight w:val="none"/>
          <w:lang w:val="en-GB"/>
        </w:rPr>
      </w:pPr>
    </w:p>
    <w:p>
      <w:pPr>
        <w:rPr>
          <w:rFonts w:asciiTheme="majorEastAsia" w:hAnsiTheme="majorEastAsia" w:eastAsiaTheme="majorEastAsia"/>
          <w:color w:val="000000" w:themeColor="text1"/>
          <w:szCs w:val="21"/>
          <w:highlight w:val="none"/>
        </w:rPr>
      </w:pPr>
    </w:p>
    <w:p>
      <w:pPr>
        <w:rPr>
          <w:rFonts w:asciiTheme="majorEastAsia" w:hAnsiTheme="majorEastAsia" w:eastAsiaTheme="majorEastAsia"/>
          <w:b/>
          <w:color w:val="000000" w:themeColor="text1"/>
          <w:szCs w:val="21"/>
          <w:highlight w:val="none"/>
        </w:rPr>
      </w:pPr>
      <w:r>
        <w:rPr>
          <w:rFonts w:asciiTheme="majorEastAsia" w:hAnsiTheme="majorEastAsia" w:eastAsiaTheme="majorEastAsia"/>
          <w:b/>
          <w:color w:val="000000" w:themeColor="text1"/>
          <w:szCs w:val="21"/>
          <w:highlight w:val="none"/>
        </w:rPr>
        <w:br w:type="page"/>
      </w:r>
      <w:r>
        <w:rPr>
          <w:rFonts w:hint="eastAsia" w:cs="仿宋" w:asciiTheme="majorEastAsia" w:hAnsiTheme="majorEastAsia" w:eastAsiaTheme="majorEastAsia"/>
          <w:b/>
          <w:color w:val="000000" w:themeColor="text1"/>
          <w:kern w:val="0"/>
          <w:sz w:val="24"/>
          <w:highlight w:val="none"/>
        </w:rPr>
        <w:t>2</w:t>
      </w:r>
      <w:r>
        <w:rPr>
          <w:rFonts w:hint="eastAsia" w:cs="仿宋" w:asciiTheme="majorEastAsia" w:hAnsiTheme="majorEastAsia" w:eastAsiaTheme="majorEastAsia"/>
          <w:b/>
          <w:color w:val="000000" w:themeColor="text1"/>
          <w:kern w:val="0"/>
          <w:sz w:val="24"/>
          <w:highlight w:val="none"/>
        </w:rPr>
        <w:tab/>
      </w:r>
      <w:r>
        <w:rPr>
          <w:rFonts w:hint="eastAsia" w:cs="仿宋" w:asciiTheme="majorEastAsia" w:hAnsiTheme="majorEastAsia" w:eastAsiaTheme="majorEastAsia"/>
          <w:b/>
          <w:color w:val="000000" w:themeColor="text1"/>
          <w:kern w:val="0"/>
          <w:sz w:val="24"/>
          <w:highlight w:val="none"/>
        </w:rPr>
        <w:t>拟任执行管理及技术人员情况</w:t>
      </w:r>
    </w:p>
    <w:tbl>
      <w:tblPr>
        <w:tblStyle w:val="41"/>
        <w:tblW w:w="90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2"/>
        <w:gridCol w:w="1300"/>
        <w:gridCol w:w="870"/>
        <w:gridCol w:w="2710"/>
        <w:gridCol w:w="697"/>
        <w:gridCol w:w="697"/>
        <w:gridCol w:w="1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162"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color w:val="000000" w:themeColor="text1"/>
                <w:kern w:val="0"/>
                <w:sz w:val="24"/>
                <w:highlight w:val="none"/>
              </w:rPr>
            </w:pPr>
            <w:r>
              <w:rPr>
                <w:rFonts w:hint="eastAsia" w:cs="仿宋" w:asciiTheme="majorEastAsia" w:hAnsiTheme="majorEastAsia" w:eastAsiaTheme="majorEastAsia"/>
                <w:color w:val="000000" w:themeColor="text1"/>
                <w:kern w:val="0"/>
                <w:sz w:val="24"/>
                <w:highlight w:val="none"/>
              </w:rPr>
              <w:t>职责分工</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color w:val="000000" w:themeColor="text1"/>
                <w:kern w:val="0"/>
                <w:sz w:val="24"/>
                <w:highlight w:val="none"/>
              </w:rPr>
            </w:pPr>
            <w:r>
              <w:rPr>
                <w:rFonts w:hint="eastAsia" w:cs="仿宋" w:asciiTheme="majorEastAsia" w:hAnsiTheme="majorEastAsia" w:eastAsiaTheme="majorEastAsia"/>
                <w:color w:val="000000" w:themeColor="text1"/>
                <w:kern w:val="0"/>
                <w:sz w:val="24"/>
                <w:highlight w:val="none"/>
              </w:rPr>
              <w:t>姓名</w:t>
            </w:r>
          </w:p>
        </w:tc>
        <w:tc>
          <w:tcPr>
            <w:tcW w:w="870" w:type="dxa"/>
            <w:tcBorders>
              <w:top w:val="single" w:color="auto" w:sz="4" w:space="0"/>
              <w:left w:val="single" w:color="auto" w:sz="4" w:space="0"/>
              <w:bottom w:val="single" w:color="auto" w:sz="4" w:space="0"/>
            </w:tcBorders>
            <w:vAlign w:val="center"/>
          </w:tcPr>
          <w:p>
            <w:pPr>
              <w:jc w:val="center"/>
              <w:rPr>
                <w:rFonts w:cs="仿宋" w:asciiTheme="majorEastAsia" w:hAnsiTheme="majorEastAsia" w:eastAsiaTheme="majorEastAsia"/>
                <w:color w:val="000000" w:themeColor="text1"/>
                <w:kern w:val="0"/>
                <w:sz w:val="24"/>
                <w:highlight w:val="none"/>
              </w:rPr>
            </w:pPr>
            <w:r>
              <w:rPr>
                <w:rFonts w:hint="eastAsia" w:cs="仿宋" w:asciiTheme="majorEastAsia" w:hAnsiTheme="majorEastAsia" w:eastAsiaTheme="majorEastAsia"/>
                <w:color w:val="000000" w:themeColor="text1"/>
                <w:kern w:val="0"/>
                <w:sz w:val="24"/>
                <w:highlight w:val="none"/>
              </w:rPr>
              <w:t>现职务</w:t>
            </w:r>
          </w:p>
        </w:tc>
        <w:tc>
          <w:tcPr>
            <w:tcW w:w="2710" w:type="dxa"/>
            <w:tcBorders>
              <w:top w:val="single" w:color="auto" w:sz="4" w:space="0"/>
              <w:bottom w:val="single" w:color="auto" w:sz="4" w:space="0"/>
            </w:tcBorders>
            <w:vAlign w:val="center"/>
          </w:tcPr>
          <w:p>
            <w:pPr>
              <w:jc w:val="center"/>
              <w:rPr>
                <w:rFonts w:hint="eastAsia" w:cs="仿宋" w:asciiTheme="majorEastAsia" w:hAnsiTheme="majorEastAsia" w:eastAsiaTheme="majorEastAsia"/>
                <w:color w:val="000000" w:themeColor="text1"/>
                <w:kern w:val="0"/>
                <w:sz w:val="24"/>
                <w:highlight w:val="none"/>
                <w:lang w:eastAsia="zh-CN"/>
              </w:rPr>
            </w:pPr>
            <w:r>
              <w:rPr>
                <w:rFonts w:hint="eastAsia" w:cs="仿宋" w:asciiTheme="majorEastAsia" w:hAnsiTheme="majorEastAsia" w:eastAsiaTheme="majorEastAsia"/>
                <w:color w:val="000000" w:themeColor="text1"/>
                <w:kern w:val="0"/>
                <w:sz w:val="24"/>
                <w:highlight w:val="none"/>
              </w:rPr>
              <w:t>曾主持/参与的</w:t>
            </w:r>
          </w:p>
          <w:p>
            <w:pPr>
              <w:jc w:val="center"/>
              <w:rPr>
                <w:rFonts w:cs="仿宋" w:asciiTheme="majorEastAsia" w:hAnsiTheme="majorEastAsia" w:eastAsiaTheme="majorEastAsia"/>
                <w:color w:val="000000" w:themeColor="text1"/>
                <w:kern w:val="0"/>
                <w:sz w:val="24"/>
                <w:highlight w:val="none"/>
              </w:rPr>
            </w:pPr>
            <w:r>
              <w:rPr>
                <w:rFonts w:hint="eastAsia" w:cs="仿宋" w:asciiTheme="majorEastAsia" w:hAnsiTheme="majorEastAsia" w:eastAsiaTheme="majorEastAsia"/>
                <w:color w:val="000000" w:themeColor="text1"/>
                <w:kern w:val="0"/>
                <w:sz w:val="24"/>
                <w:highlight w:val="none"/>
              </w:rPr>
              <w:t>同类项目经历</w:t>
            </w:r>
          </w:p>
        </w:tc>
        <w:tc>
          <w:tcPr>
            <w:tcW w:w="697" w:type="dxa"/>
            <w:tcBorders>
              <w:top w:val="single" w:color="auto" w:sz="4" w:space="0"/>
              <w:bottom w:val="single" w:color="auto" w:sz="4" w:space="0"/>
            </w:tcBorders>
            <w:vAlign w:val="center"/>
          </w:tcPr>
          <w:p>
            <w:pPr>
              <w:jc w:val="center"/>
              <w:rPr>
                <w:rFonts w:cs="仿宋" w:asciiTheme="majorEastAsia" w:hAnsiTheme="majorEastAsia" w:eastAsiaTheme="majorEastAsia"/>
                <w:color w:val="000000" w:themeColor="text1"/>
                <w:kern w:val="0"/>
                <w:sz w:val="24"/>
                <w:highlight w:val="none"/>
              </w:rPr>
            </w:pPr>
            <w:r>
              <w:rPr>
                <w:rFonts w:hint="eastAsia" w:cs="仿宋" w:asciiTheme="majorEastAsia" w:hAnsiTheme="majorEastAsia" w:eastAsiaTheme="majorEastAsia"/>
                <w:color w:val="000000" w:themeColor="text1"/>
                <w:kern w:val="0"/>
                <w:sz w:val="24"/>
                <w:highlight w:val="none"/>
              </w:rPr>
              <w:t>职称</w:t>
            </w:r>
          </w:p>
        </w:tc>
        <w:tc>
          <w:tcPr>
            <w:tcW w:w="697" w:type="dxa"/>
            <w:tcBorders>
              <w:top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color w:val="000000" w:themeColor="text1"/>
                <w:kern w:val="0"/>
                <w:sz w:val="24"/>
                <w:highlight w:val="none"/>
              </w:rPr>
            </w:pPr>
            <w:r>
              <w:rPr>
                <w:rFonts w:hint="eastAsia" w:cs="仿宋" w:asciiTheme="majorEastAsia" w:hAnsiTheme="majorEastAsia" w:eastAsiaTheme="majorEastAsia"/>
                <w:color w:val="000000" w:themeColor="text1"/>
                <w:kern w:val="0"/>
                <w:sz w:val="24"/>
                <w:highlight w:val="none"/>
              </w:rPr>
              <w:t>专业工龄</w:t>
            </w:r>
          </w:p>
        </w:tc>
        <w:tc>
          <w:tcPr>
            <w:tcW w:w="1567" w:type="dxa"/>
            <w:tcBorders>
              <w:top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color w:val="000000" w:themeColor="text1"/>
                <w:kern w:val="0"/>
                <w:sz w:val="24"/>
                <w:highlight w:val="none"/>
              </w:rPr>
            </w:pPr>
            <w:r>
              <w:rPr>
                <w:rFonts w:hint="eastAsia" w:cs="仿宋" w:asciiTheme="majorEastAsia" w:hAnsiTheme="majorEastAsia" w:eastAsiaTheme="majorEastAsia"/>
                <w:color w:val="000000" w:themeColor="text1"/>
                <w:kern w:val="0"/>
                <w:sz w:val="24"/>
                <w:highlight w:val="none"/>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62" w:type="dxa"/>
            <w:tcBorders>
              <w:top w:val="single" w:color="auto" w:sz="4" w:space="0"/>
              <w:left w:val="single" w:color="auto" w:sz="4" w:space="0"/>
              <w:bottom w:val="nil"/>
              <w:right w:val="single" w:color="auto" w:sz="4" w:space="0"/>
            </w:tcBorders>
            <w:vAlign w:val="center"/>
          </w:tcPr>
          <w:p>
            <w:pPr>
              <w:jc w:val="center"/>
              <w:rPr>
                <w:rFonts w:cs="仿宋" w:asciiTheme="majorEastAsia" w:hAnsiTheme="majorEastAsia" w:eastAsiaTheme="majorEastAsia"/>
                <w:color w:val="000000" w:themeColor="text1"/>
                <w:kern w:val="0"/>
                <w:sz w:val="24"/>
                <w:highlight w:val="none"/>
              </w:rPr>
            </w:pPr>
            <w:r>
              <w:rPr>
                <w:rFonts w:hint="eastAsia" w:cs="仿宋" w:asciiTheme="majorEastAsia" w:hAnsiTheme="majorEastAsia" w:eastAsiaTheme="majorEastAsia"/>
                <w:color w:val="000000" w:themeColor="text1"/>
                <w:kern w:val="0"/>
                <w:sz w:val="24"/>
                <w:highlight w:val="none"/>
              </w:rPr>
              <w:t>总负责人</w:t>
            </w:r>
          </w:p>
        </w:tc>
        <w:tc>
          <w:tcPr>
            <w:tcW w:w="1300" w:type="dxa"/>
            <w:tcBorders>
              <w:top w:val="single" w:color="auto" w:sz="4" w:space="0"/>
              <w:left w:val="single" w:color="auto" w:sz="4" w:space="0"/>
              <w:bottom w:val="nil"/>
              <w:right w:val="single" w:color="auto" w:sz="4" w:space="0"/>
            </w:tcBorders>
            <w:vAlign w:val="center"/>
          </w:tcPr>
          <w:p>
            <w:pPr>
              <w:jc w:val="center"/>
              <w:rPr>
                <w:rFonts w:cs="仿宋" w:asciiTheme="majorEastAsia" w:hAnsiTheme="majorEastAsia" w:eastAsiaTheme="majorEastAsia"/>
                <w:color w:val="000000" w:themeColor="text1"/>
                <w:kern w:val="0"/>
                <w:sz w:val="24"/>
                <w:highlight w:val="none"/>
              </w:rPr>
            </w:pPr>
          </w:p>
        </w:tc>
        <w:tc>
          <w:tcPr>
            <w:tcW w:w="870" w:type="dxa"/>
            <w:tcBorders>
              <w:top w:val="single" w:color="auto" w:sz="4" w:space="0"/>
              <w:left w:val="single" w:color="auto" w:sz="4" w:space="0"/>
              <w:bottom w:val="nil"/>
            </w:tcBorders>
            <w:vAlign w:val="center"/>
          </w:tcPr>
          <w:p>
            <w:pPr>
              <w:jc w:val="center"/>
              <w:rPr>
                <w:rFonts w:cs="仿宋" w:asciiTheme="majorEastAsia" w:hAnsiTheme="majorEastAsia" w:eastAsiaTheme="majorEastAsia"/>
                <w:color w:val="000000" w:themeColor="text1"/>
                <w:kern w:val="0"/>
                <w:sz w:val="24"/>
                <w:highlight w:val="none"/>
              </w:rPr>
            </w:pPr>
          </w:p>
        </w:tc>
        <w:tc>
          <w:tcPr>
            <w:tcW w:w="2710" w:type="dxa"/>
            <w:tcBorders>
              <w:top w:val="single" w:color="auto" w:sz="4" w:space="0"/>
              <w:bottom w:val="nil"/>
            </w:tcBorders>
            <w:vAlign w:val="center"/>
          </w:tcPr>
          <w:p>
            <w:pPr>
              <w:jc w:val="center"/>
              <w:rPr>
                <w:rFonts w:cs="仿宋" w:asciiTheme="majorEastAsia" w:hAnsiTheme="majorEastAsia" w:eastAsiaTheme="majorEastAsia"/>
                <w:color w:val="000000" w:themeColor="text1"/>
                <w:kern w:val="0"/>
                <w:sz w:val="24"/>
                <w:highlight w:val="none"/>
              </w:rPr>
            </w:pPr>
          </w:p>
        </w:tc>
        <w:tc>
          <w:tcPr>
            <w:tcW w:w="697" w:type="dxa"/>
            <w:tcBorders>
              <w:top w:val="single" w:color="auto" w:sz="4" w:space="0"/>
              <w:bottom w:val="nil"/>
            </w:tcBorders>
            <w:vAlign w:val="center"/>
          </w:tcPr>
          <w:p>
            <w:pPr>
              <w:jc w:val="center"/>
              <w:rPr>
                <w:rFonts w:cs="仿宋" w:asciiTheme="majorEastAsia" w:hAnsiTheme="majorEastAsia" w:eastAsiaTheme="majorEastAsia"/>
                <w:color w:val="000000" w:themeColor="text1"/>
                <w:kern w:val="0"/>
                <w:sz w:val="24"/>
                <w:highlight w:val="none"/>
              </w:rPr>
            </w:pPr>
          </w:p>
        </w:tc>
        <w:tc>
          <w:tcPr>
            <w:tcW w:w="697" w:type="dxa"/>
            <w:tcBorders>
              <w:top w:val="single" w:color="auto" w:sz="4" w:space="0"/>
              <w:bottom w:val="nil"/>
              <w:right w:val="single" w:color="auto" w:sz="4" w:space="0"/>
            </w:tcBorders>
            <w:vAlign w:val="center"/>
          </w:tcPr>
          <w:p>
            <w:pPr>
              <w:jc w:val="center"/>
              <w:rPr>
                <w:rFonts w:cs="仿宋" w:asciiTheme="majorEastAsia" w:hAnsiTheme="majorEastAsia" w:eastAsiaTheme="majorEastAsia"/>
                <w:color w:val="000000" w:themeColor="text1"/>
                <w:kern w:val="0"/>
                <w:sz w:val="24"/>
                <w:highlight w:val="none"/>
              </w:rPr>
            </w:pPr>
          </w:p>
        </w:tc>
        <w:tc>
          <w:tcPr>
            <w:tcW w:w="1567" w:type="dxa"/>
            <w:tcBorders>
              <w:top w:val="single" w:color="auto" w:sz="4" w:space="0"/>
              <w:bottom w:val="nil"/>
              <w:right w:val="single" w:color="auto" w:sz="4" w:space="0"/>
            </w:tcBorders>
            <w:vAlign w:val="center"/>
          </w:tcPr>
          <w:p>
            <w:pPr>
              <w:jc w:val="center"/>
              <w:rPr>
                <w:rFonts w:cs="仿宋" w:asciiTheme="majorEastAsia" w:hAnsiTheme="majorEastAsia" w:eastAsiaTheme="majorEastAsia"/>
                <w:color w:val="000000" w:themeColor="text1"/>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62" w:type="dxa"/>
            <w:vMerge w:val="restart"/>
            <w:tcBorders>
              <w:left w:val="single" w:color="auto" w:sz="4" w:space="0"/>
              <w:right w:val="single" w:color="auto" w:sz="4" w:space="0"/>
            </w:tcBorders>
            <w:vAlign w:val="center"/>
          </w:tcPr>
          <w:p>
            <w:pPr>
              <w:jc w:val="center"/>
              <w:rPr>
                <w:rFonts w:cs="仿宋" w:asciiTheme="majorEastAsia" w:hAnsiTheme="majorEastAsia" w:eastAsiaTheme="majorEastAsia"/>
                <w:color w:val="000000" w:themeColor="text1"/>
                <w:kern w:val="0"/>
                <w:sz w:val="24"/>
                <w:highlight w:val="none"/>
              </w:rPr>
            </w:pPr>
            <w:r>
              <w:rPr>
                <w:rFonts w:hint="eastAsia" w:cs="仿宋" w:asciiTheme="majorEastAsia" w:hAnsiTheme="majorEastAsia" w:eastAsiaTheme="majorEastAsia"/>
                <w:color w:val="000000" w:themeColor="text1"/>
                <w:kern w:val="0"/>
                <w:sz w:val="24"/>
                <w:highlight w:val="none"/>
              </w:rPr>
              <w:t>其他主要技术人员</w:t>
            </w:r>
          </w:p>
        </w:tc>
        <w:tc>
          <w:tcPr>
            <w:tcW w:w="1300" w:type="dxa"/>
            <w:tcBorders>
              <w:left w:val="single" w:color="auto" w:sz="4" w:space="0"/>
              <w:right w:val="single" w:color="auto" w:sz="4" w:space="0"/>
            </w:tcBorders>
            <w:vAlign w:val="center"/>
          </w:tcPr>
          <w:p>
            <w:pPr>
              <w:jc w:val="center"/>
              <w:rPr>
                <w:rFonts w:cs="仿宋" w:asciiTheme="majorEastAsia" w:hAnsiTheme="majorEastAsia" w:eastAsiaTheme="majorEastAsia"/>
                <w:color w:val="000000" w:themeColor="text1"/>
                <w:kern w:val="0"/>
                <w:sz w:val="24"/>
                <w:highlight w:val="none"/>
              </w:rPr>
            </w:pPr>
          </w:p>
        </w:tc>
        <w:tc>
          <w:tcPr>
            <w:tcW w:w="870" w:type="dxa"/>
            <w:tcBorders>
              <w:left w:val="single" w:color="auto" w:sz="4" w:space="0"/>
            </w:tcBorders>
            <w:vAlign w:val="center"/>
          </w:tcPr>
          <w:p>
            <w:pPr>
              <w:jc w:val="center"/>
              <w:rPr>
                <w:rFonts w:cs="仿宋" w:asciiTheme="majorEastAsia" w:hAnsiTheme="majorEastAsia" w:eastAsiaTheme="majorEastAsia"/>
                <w:color w:val="000000" w:themeColor="text1"/>
                <w:kern w:val="0"/>
                <w:sz w:val="24"/>
                <w:highlight w:val="none"/>
              </w:rPr>
            </w:pPr>
          </w:p>
        </w:tc>
        <w:tc>
          <w:tcPr>
            <w:tcW w:w="2710" w:type="dxa"/>
            <w:vAlign w:val="center"/>
          </w:tcPr>
          <w:p>
            <w:pPr>
              <w:jc w:val="center"/>
              <w:rPr>
                <w:rFonts w:cs="仿宋" w:asciiTheme="majorEastAsia" w:hAnsiTheme="majorEastAsia" w:eastAsiaTheme="majorEastAsia"/>
                <w:color w:val="000000" w:themeColor="text1"/>
                <w:kern w:val="0"/>
                <w:sz w:val="24"/>
                <w:highlight w:val="none"/>
              </w:rPr>
            </w:pPr>
          </w:p>
        </w:tc>
        <w:tc>
          <w:tcPr>
            <w:tcW w:w="697" w:type="dxa"/>
            <w:vAlign w:val="center"/>
          </w:tcPr>
          <w:p>
            <w:pPr>
              <w:jc w:val="center"/>
              <w:rPr>
                <w:rFonts w:cs="仿宋" w:asciiTheme="majorEastAsia" w:hAnsiTheme="majorEastAsia" w:eastAsiaTheme="majorEastAsia"/>
                <w:color w:val="000000" w:themeColor="text1"/>
                <w:kern w:val="0"/>
                <w:sz w:val="24"/>
                <w:highlight w:val="none"/>
              </w:rPr>
            </w:pPr>
          </w:p>
        </w:tc>
        <w:tc>
          <w:tcPr>
            <w:tcW w:w="697" w:type="dxa"/>
            <w:tcBorders>
              <w:right w:val="single" w:color="auto" w:sz="4" w:space="0"/>
            </w:tcBorders>
            <w:vAlign w:val="center"/>
          </w:tcPr>
          <w:p>
            <w:pPr>
              <w:jc w:val="center"/>
              <w:rPr>
                <w:rFonts w:cs="仿宋" w:asciiTheme="majorEastAsia" w:hAnsiTheme="majorEastAsia" w:eastAsiaTheme="majorEastAsia"/>
                <w:color w:val="000000" w:themeColor="text1"/>
                <w:kern w:val="0"/>
                <w:sz w:val="24"/>
                <w:highlight w:val="none"/>
              </w:rPr>
            </w:pPr>
          </w:p>
        </w:tc>
        <w:tc>
          <w:tcPr>
            <w:tcW w:w="1567" w:type="dxa"/>
            <w:tcBorders>
              <w:right w:val="single" w:color="auto" w:sz="4" w:space="0"/>
            </w:tcBorders>
            <w:vAlign w:val="center"/>
          </w:tcPr>
          <w:p>
            <w:pPr>
              <w:jc w:val="center"/>
              <w:rPr>
                <w:rFonts w:cs="仿宋" w:asciiTheme="majorEastAsia" w:hAnsiTheme="majorEastAsia" w:eastAsiaTheme="majorEastAsia"/>
                <w:color w:val="000000" w:themeColor="text1"/>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62" w:type="dxa"/>
            <w:vMerge w:val="continue"/>
            <w:tcBorders>
              <w:left w:val="single" w:color="auto" w:sz="4" w:space="0"/>
              <w:right w:val="single" w:color="auto" w:sz="4" w:space="0"/>
            </w:tcBorders>
            <w:vAlign w:val="center"/>
          </w:tcPr>
          <w:p>
            <w:pPr>
              <w:jc w:val="center"/>
              <w:rPr>
                <w:rFonts w:cs="仿宋" w:asciiTheme="majorEastAsia" w:hAnsiTheme="majorEastAsia" w:eastAsiaTheme="majorEastAsia"/>
                <w:color w:val="000000" w:themeColor="text1"/>
                <w:kern w:val="0"/>
                <w:sz w:val="24"/>
                <w:highlight w:val="none"/>
              </w:rPr>
            </w:pPr>
          </w:p>
        </w:tc>
        <w:tc>
          <w:tcPr>
            <w:tcW w:w="1300" w:type="dxa"/>
            <w:tcBorders>
              <w:left w:val="single" w:color="auto" w:sz="4" w:space="0"/>
              <w:right w:val="single" w:color="auto" w:sz="4" w:space="0"/>
            </w:tcBorders>
            <w:vAlign w:val="center"/>
          </w:tcPr>
          <w:p>
            <w:pPr>
              <w:jc w:val="center"/>
              <w:rPr>
                <w:rFonts w:cs="仿宋" w:asciiTheme="majorEastAsia" w:hAnsiTheme="majorEastAsia" w:eastAsiaTheme="majorEastAsia"/>
                <w:color w:val="000000" w:themeColor="text1"/>
                <w:kern w:val="0"/>
                <w:sz w:val="24"/>
                <w:highlight w:val="none"/>
              </w:rPr>
            </w:pPr>
          </w:p>
        </w:tc>
        <w:tc>
          <w:tcPr>
            <w:tcW w:w="870" w:type="dxa"/>
            <w:tcBorders>
              <w:left w:val="single" w:color="auto" w:sz="4" w:space="0"/>
            </w:tcBorders>
            <w:vAlign w:val="center"/>
          </w:tcPr>
          <w:p>
            <w:pPr>
              <w:jc w:val="center"/>
              <w:rPr>
                <w:rFonts w:cs="仿宋" w:asciiTheme="majorEastAsia" w:hAnsiTheme="majorEastAsia" w:eastAsiaTheme="majorEastAsia"/>
                <w:color w:val="000000" w:themeColor="text1"/>
                <w:kern w:val="0"/>
                <w:sz w:val="24"/>
                <w:highlight w:val="none"/>
              </w:rPr>
            </w:pPr>
          </w:p>
        </w:tc>
        <w:tc>
          <w:tcPr>
            <w:tcW w:w="2710" w:type="dxa"/>
            <w:vAlign w:val="center"/>
          </w:tcPr>
          <w:p>
            <w:pPr>
              <w:jc w:val="center"/>
              <w:rPr>
                <w:rFonts w:cs="仿宋" w:asciiTheme="majorEastAsia" w:hAnsiTheme="majorEastAsia" w:eastAsiaTheme="majorEastAsia"/>
                <w:color w:val="000000" w:themeColor="text1"/>
                <w:kern w:val="0"/>
                <w:sz w:val="24"/>
                <w:highlight w:val="none"/>
              </w:rPr>
            </w:pPr>
          </w:p>
        </w:tc>
        <w:tc>
          <w:tcPr>
            <w:tcW w:w="697" w:type="dxa"/>
            <w:vAlign w:val="center"/>
          </w:tcPr>
          <w:p>
            <w:pPr>
              <w:jc w:val="center"/>
              <w:rPr>
                <w:rFonts w:cs="仿宋" w:asciiTheme="majorEastAsia" w:hAnsiTheme="majorEastAsia" w:eastAsiaTheme="majorEastAsia"/>
                <w:color w:val="000000" w:themeColor="text1"/>
                <w:kern w:val="0"/>
                <w:sz w:val="24"/>
                <w:highlight w:val="none"/>
              </w:rPr>
            </w:pPr>
          </w:p>
        </w:tc>
        <w:tc>
          <w:tcPr>
            <w:tcW w:w="697" w:type="dxa"/>
            <w:tcBorders>
              <w:right w:val="single" w:color="auto" w:sz="4" w:space="0"/>
            </w:tcBorders>
            <w:vAlign w:val="center"/>
          </w:tcPr>
          <w:p>
            <w:pPr>
              <w:jc w:val="center"/>
              <w:rPr>
                <w:rFonts w:cs="仿宋" w:asciiTheme="majorEastAsia" w:hAnsiTheme="majorEastAsia" w:eastAsiaTheme="majorEastAsia"/>
                <w:color w:val="000000" w:themeColor="text1"/>
                <w:kern w:val="0"/>
                <w:sz w:val="24"/>
                <w:highlight w:val="none"/>
              </w:rPr>
            </w:pPr>
          </w:p>
        </w:tc>
        <w:tc>
          <w:tcPr>
            <w:tcW w:w="1567" w:type="dxa"/>
            <w:tcBorders>
              <w:right w:val="single" w:color="auto" w:sz="4" w:space="0"/>
            </w:tcBorders>
            <w:vAlign w:val="center"/>
          </w:tcPr>
          <w:p>
            <w:pPr>
              <w:jc w:val="center"/>
              <w:rPr>
                <w:rFonts w:cs="仿宋" w:asciiTheme="majorEastAsia" w:hAnsiTheme="majorEastAsia" w:eastAsiaTheme="majorEastAsia"/>
                <w:color w:val="000000" w:themeColor="text1"/>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62" w:type="dxa"/>
            <w:vMerge w:val="continue"/>
            <w:tcBorders>
              <w:left w:val="single" w:color="auto" w:sz="4" w:space="0"/>
              <w:right w:val="single" w:color="auto" w:sz="4" w:space="0"/>
            </w:tcBorders>
            <w:vAlign w:val="center"/>
          </w:tcPr>
          <w:p>
            <w:pPr>
              <w:jc w:val="center"/>
              <w:rPr>
                <w:rFonts w:cs="仿宋" w:asciiTheme="majorEastAsia" w:hAnsiTheme="majorEastAsia" w:eastAsiaTheme="majorEastAsia"/>
                <w:color w:val="000000" w:themeColor="text1"/>
                <w:kern w:val="0"/>
                <w:sz w:val="24"/>
                <w:highlight w:val="none"/>
              </w:rPr>
            </w:pPr>
          </w:p>
        </w:tc>
        <w:tc>
          <w:tcPr>
            <w:tcW w:w="1300" w:type="dxa"/>
            <w:tcBorders>
              <w:left w:val="single" w:color="auto" w:sz="4" w:space="0"/>
              <w:right w:val="single" w:color="auto" w:sz="4" w:space="0"/>
            </w:tcBorders>
            <w:vAlign w:val="center"/>
          </w:tcPr>
          <w:p>
            <w:pPr>
              <w:jc w:val="center"/>
              <w:rPr>
                <w:rFonts w:cs="仿宋" w:asciiTheme="majorEastAsia" w:hAnsiTheme="majorEastAsia" w:eastAsiaTheme="majorEastAsia"/>
                <w:color w:val="000000" w:themeColor="text1"/>
                <w:kern w:val="0"/>
                <w:sz w:val="24"/>
                <w:highlight w:val="none"/>
              </w:rPr>
            </w:pPr>
          </w:p>
        </w:tc>
        <w:tc>
          <w:tcPr>
            <w:tcW w:w="870" w:type="dxa"/>
            <w:tcBorders>
              <w:left w:val="single" w:color="auto" w:sz="4" w:space="0"/>
            </w:tcBorders>
            <w:vAlign w:val="center"/>
          </w:tcPr>
          <w:p>
            <w:pPr>
              <w:jc w:val="center"/>
              <w:rPr>
                <w:rFonts w:cs="仿宋" w:asciiTheme="majorEastAsia" w:hAnsiTheme="majorEastAsia" w:eastAsiaTheme="majorEastAsia"/>
                <w:color w:val="000000" w:themeColor="text1"/>
                <w:kern w:val="0"/>
                <w:sz w:val="24"/>
                <w:highlight w:val="none"/>
              </w:rPr>
            </w:pPr>
          </w:p>
        </w:tc>
        <w:tc>
          <w:tcPr>
            <w:tcW w:w="2710" w:type="dxa"/>
            <w:vAlign w:val="center"/>
          </w:tcPr>
          <w:p>
            <w:pPr>
              <w:jc w:val="center"/>
              <w:rPr>
                <w:rFonts w:cs="仿宋" w:asciiTheme="majorEastAsia" w:hAnsiTheme="majorEastAsia" w:eastAsiaTheme="majorEastAsia"/>
                <w:color w:val="000000" w:themeColor="text1"/>
                <w:kern w:val="0"/>
                <w:sz w:val="24"/>
                <w:highlight w:val="none"/>
              </w:rPr>
            </w:pPr>
          </w:p>
        </w:tc>
        <w:tc>
          <w:tcPr>
            <w:tcW w:w="697" w:type="dxa"/>
            <w:vAlign w:val="center"/>
          </w:tcPr>
          <w:p>
            <w:pPr>
              <w:jc w:val="center"/>
              <w:rPr>
                <w:rFonts w:cs="仿宋" w:asciiTheme="majorEastAsia" w:hAnsiTheme="majorEastAsia" w:eastAsiaTheme="majorEastAsia"/>
                <w:color w:val="000000" w:themeColor="text1"/>
                <w:kern w:val="0"/>
                <w:sz w:val="24"/>
                <w:highlight w:val="none"/>
              </w:rPr>
            </w:pPr>
          </w:p>
        </w:tc>
        <w:tc>
          <w:tcPr>
            <w:tcW w:w="697" w:type="dxa"/>
            <w:tcBorders>
              <w:right w:val="single" w:color="auto" w:sz="4" w:space="0"/>
            </w:tcBorders>
            <w:vAlign w:val="center"/>
          </w:tcPr>
          <w:p>
            <w:pPr>
              <w:jc w:val="center"/>
              <w:rPr>
                <w:rFonts w:cs="仿宋" w:asciiTheme="majorEastAsia" w:hAnsiTheme="majorEastAsia" w:eastAsiaTheme="majorEastAsia"/>
                <w:color w:val="000000" w:themeColor="text1"/>
                <w:kern w:val="0"/>
                <w:sz w:val="24"/>
                <w:highlight w:val="none"/>
              </w:rPr>
            </w:pPr>
          </w:p>
        </w:tc>
        <w:tc>
          <w:tcPr>
            <w:tcW w:w="1567" w:type="dxa"/>
            <w:tcBorders>
              <w:right w:val="single" w:color="auto" w:sz="4" w:space="0"/>
            </w:tcBorders>
            <w:vAlign w:val="center"/>
          </w:tcPr>
          <w:p>
            <w:pPr>
              <w:jc w:val="center"/>
              <w:rPr>
                <w:rFonts w:cs="仿宋" w:asciiTheme="majorEastAsia" w:hAnsiTheme="majorEastAsia" w:eastAsiaTheme="majorEastAsia"/>
                <w:color w:val="000000" w:themeColor="text1"/>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62" w:type="dxa"/>
            <w:vMerge w:val="continue"/>
            <w:tcBorders>
              <w:left w:val="single" w:color="auto" w:sz="4" w:space="0"/>
              <w:right w:val="single" w:color="auto" w:sz="4" w:space="0"/>
            </w:tcBorders>
            <w:vAlign w:val="center"/>
          </w:tcPr>
          <w:p>
            <w:pPr>
              <w:jc w:val="center"/>
              <w:rPr>
                <w:rFonts w:cs="仿宋" w:asciiTheme="majorEastAsia" w:hAnsiTheme="majorEastAsia" w:eastAsiaTheme="majorEastAsia"/>
                <w:color w:val="000000" w:themeColor="text1"/>
                <w:kern w:val="0"/>
                <w:sz w:val="24"/>
                <w:highlight w:val="none"/>
              </w:rPr>
            </w:pPr>
          </w:p>
        </w:tc>
        <w:tc>
          <w:tcPr>
            <w:tcW w:w="1300" w:type="dxa"/>
            <w:tcBorders>
              <w:left w:val="single" w:color="auto" w:sz="4" w:space="0"/>
              <w:right w:val="single" w:color="auto" w:sz="4" w:space="0"/>
            </w:tcBorders>
            <w:vAlign w:val="center"/>
          </w:tcPr>
          <w:p>
            <w:pPr>
              <w:jc w:val="center"/>
              <w:rPr>
                <w:rFonts w:cs="仿宋" w:asciiTheme="majorEastAsia" w:hAnsiTheme="majorEastAsia" w:eastAsiaTheme="majorEastAsia"/>
                <w:color w:val="000000" w:themeColor="text1"/>
                <w:kern w:val="0"/>
                <w:sz w:val="24"/>
                <w:highlight w:val="none"/>
              </w:rPr>
            </w:pPr>
          </w:p>
        </w:tc>
        <w:tc>
          <w:tcPr>
            <w:tcW w:w="870" w:type="dxa"/>
            <w:tcBorders>
              <w:left w:val="single" w:color="auto" w:sz="4" w:space="0"/>
            </w:tcBorders>
            <w:vAlign w:val="center"/>
          </w:tcPr>
          <w:p>
            <w:pPr>
              <w:jc w:val="center"/>
              <w:rPr>
                <w:rFonts w:cs="仿宋" w:asciiTheme="majorEastAsia" w:hAnsiTheme="majorEastAsia" w:eastAsiaTheme="majorEastAsia"/>
                <w:color w:val="000000" w:themeColor="text1"/>
                <w:kern w:val="0"/>
                <w:sz w:val="24"/>
                <w:highlight w:val="none"/>
              </w:rPr>
            </w:pPr>
          </w:p>
        </w:tc>
        <w:tc>
          <w:tcPr>
            <w:tcW w:w="2710" w:type="dxa"/>
            <w:vAlign w:val="center"/>
          </w:tcPr>
          <w:p>
            <w:pPr>
              <w:jc w:val="center"/>
              <w:rPr>
                <w:rFonts w:cs="仿宋" w:asciiTheme="majorEastAsia" w:hAnsiTheme="majorEastAsia" w:eastAsiaTheme="majorEastAsia"/>
                <w:color w:val="000000" w:themeColor="text1"/>
                <w:kern w:val="0"/>
                <w:sz w:val="24"/>
                <w:highlight w:val="none"/>
              </w:rPr>
            </w:pPr>
          </w:p>
        </w:tc>
        <w:tc>
          <w:tcPr>
            <w:tcW w:w="697" w:type="dxa"/>
            <w:vAlign w:val="center"/>
          </w:tcPr>
          <w:p>
            <w:pPr>
              <w:jc w:val="center"/>
              <w:rPr>
                <w:rFonts w:cs="仿宋" w:asciiTheme="majorEastAsia" w:hAnsiTheme="majorEastAsia" w:eastAsiaTheme="majorEastAsia"/>
                <w:color w:val="000000" w:themeColor="text1"/>
                <w:kern w:val="0"/>
                <w:sz w:val="24"/>
                <w:highlight w:val="none"/>
              </w:rPr>
            </w:pPr>
          </w:p>
        </w:tc>
        <w:tc>
          <w:tcPr>
            <w:tcW w:w="697" w:type="dxa"/>
            <w:tcBorders>
              <w:right w:val="single" w:color="auto" w:sz="4" w:space="0"/>
            </w:tcBorders>
            <w:vAlign w:val="center"/>
          </w:tcPr>
          <w:p>
            <w:pPr>
              <w:jc w:val="center"/>
              <w:rPr>
                <w:rFonts w:cs="仿宋" w:asciiTheme="majorEastAsia" w:hAnsiTheme="majorEastAsia" w:eastAsiaTheme="majorEastAsia"/>
                <w:color w:val="000000" w:themeColor="text1"/>
                <w:kern w:val="0"/>
                <w:sz w:val="24"/>
                <w:highlight w:val="none"/>
              </w:rPr>
            </w:pPr>
          </w:p>
        </w:tc>
        <w:tc>
          <w:tcPr>
            <w:tcW w:w="1567" w:type="dxa"/>
            <w:tcBorders>
              <w:right w:val="single" w:color="auto" w:sz="4" w:space="0"/>
            </w:tcBorders>
            <w:vAlign w:val="center"/>
          </w:tcPr>
          <w:p>
            <w:pPr>
              <w:jc w:val="center"/>
              <w:rPr>
                <w:rFonts w:cs="仿宋" w:asciiTheme="majorEastAsia" w:hAnsiTheme="majorEastAsia" w:eastAsiaTheme="majorEastAsia"/>
                <w:color w:val="000000" w:themeColor="text1"/>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62" w:type="dxa"/>
            <w:vMerge w:val="continue"/>
            <w:tcBorders>
              <w:left w:val="single" w:color="auto" w:sz="4" w:space="0"/>
              <w:right w:val="single" w:color="auto" w:sz="4" w:space="0"/>
            </w:tcBorders>
            <w:vAlign w:val="center"/>
          </w:tcPr>
          <w:p>
            <w:pPr>
              <w:jc w:val="center"/>
              <w:rPr>
                <w:rFonts w:cs="仿宋" w:asciiTheme="majorEastAsia" w:hAnsiTheme="majorEastAsia" w:eastAsiaTheme="majorEastAsia"/>
                <w:color w:val="000000" w:themeColor="text1"/>
                <w:kern w:val="0"/>
                <w:sz w:val="24"/>
                <w:highlight w:val="none"/>
              </w:rPr>
            </w:pPr>
          </w:p>
        </w:tc>
        <w:tc>
          <w:tcPr>
            <w:tcW w:w="1300" w:type="dxa"/>
            <w:tcBorders>
              <w:left w:val="single" w:color="auto" w:sz="4" w:space="0"/>
              <w:right w:val="single" w:color="auto" w:sz="4" w:space="0"/>
            </w:tcBorders>
            <w:vAlign w:val="center"/>
          </w:tcPr>
          <w:p>
            <w:pPr>
              <w:jc w:val="center"/>
              <w:rPr>
                <w:rFonts w:cs="仿宋" w:asciiTheme="majorEastAsia" w:hAnsiTheme="majorEastAsia" w:eastAsiaTheme="majorEastAsia"/>
                <w:color w:val="000000" w:themeColor="text1"/>
                <w:kern w:val="0"/>
                <w:sz w:val="24"/>
                <w:highlight w:val="none"/>
              </w:rPr>
            </w:pPr>
            <w:r>
              <w:rPr>
                <w:rFonts w:hint="eastAsia" w:cs="仿宋" w:asciiTheme="majorEastAsia" w:hAnsiTheme="majorEastAsia" w:eastAsiaTheme="majorEastAsia"/>
                <w:color w:val="000000" w:themeColor="text1"/>
                <w:kern w:val="0"/>
                <w:sz w:val="24"/>
                <w:highlight w:val="none"/>
              </w:rPr>
              <w:t>…</w:t>
            </w:r>
          </w:p>
        </w:tc>
        <w:tc>
          <w:tcPr>
            <w:tcW w:w="870" w:type="dxa"/>
            <w:tcBorders>
              <w:left w:val="single" w:color="auto" w:sz="4" w:space="0"/>
            </w:tcBorders>
            <w:vAlign w:val="center"/>
          </w:tcPr>
          <w:p>
            <w:pPr>
              <w:jc w:val="center"/>
              <w:rPr>
                <w:rFonts w:cs="仿宋" w:asciiTheme="majorEastAsia" w:hAnsiTheme="majorEastAsia" w:eastAsiaTheme="majorEastAsia"/>
                <w:color w:val="000000" w:themeColor="text1"/>
                <w:kern w:val="0"/>
                <w:sz w:val="24"/>
                <w:highlight w:val="none"/>
              </w:rPr>
            </w:pPr>
          </w:p>
        </w:tc>
        <w:tc>
          <w:tcPr>
            <w:tcW w:w="2710" w:type="dxa"/>
            <w:vAlign w:val="center"/>
          </w:tcPr>
          <w:p>
            <w:pPr>
              <w:jc w:val="center"/>
              <w:rPr>
                <w:rFonts w:cs="仿宋" w:asciiTheme="majorEastAsia" w:hAnsiTheme="majorEastAsia" w:eastAsiaTheme="majorEastAsia"/>
                <w:color w:val="000000" w:themeColor="text1"/>
                <w:kern w:val="0"/>
                <w:sz w:val="24"/>
                <w:highlight w:val="none"/>
              </w:rPr>
            </w:pPr>
          </w:p>
        </w:tc>
        <w:tc>
          <w:tcPr>
            <w:tcW w:w="697" w:type="dxa"/>
            <w:vAlign w:val="center"/>
          </w:tcPr>
          <w:p>
            <w:pPr>
              <w:jc w:val="center"/>
              <w:rPr>
                <w:rFonts w:cs="仿宋" w:asciiTheme="majorEastAsia" w:hAnsiTheme="majorEastAsia" w:eastAsiaTheme="majorEastAsia"/>
                <w:color w:val="000000" w:themeColor="text1"/>
                <w:kern w:val="0"/>
                <w:sz w:val="24"/>
                <w:highlight w:val="none"/>
              </w:rPr>
            </w:pPr>
          </w:p>
        </w:tc>
        <w:tc>
          <w:tcPr>
            <w:tcW w:w="697" w:type="dxa"/>
            <w:tcBorders>
              <w:right w:val="single" w:color="auto" w:sz="4" w:space="0"/>
            </w:tcBorders>
            <w:vAlign w:val="center"/>
          </w:tcPr>
          <w:p>
            <w:pPr>
              <w:jc w:val="center"/>
              <w:rPr>
                <w:rFonts w:cs="仿宋" w:asciiTheme="majorEastAsia" w:hAnsiTheme="majorEastAsia" w:eastAsiaTheme="majorEastAsia"/>
                <w:color w:val="000000" w:themeColor="text1"/>
                <w:kern w:val="0"/>
                <w:sz w:val="24"/>
                <w:highlight w:val="none"/>
              </w:rPr>
            </w:pPr>
          </w:p>
        </w:tc>
        <w:tc>
          <w:tcPr>
            <w:tcW w:w="1567" w:type="dxa"/>
            <w:tcBorders>
              <w:right w:val="single" w:color="auto" w:sz="4" w:space="0"/>
            </w:tcBorders>
            <w:vAlign w:val="center"/>
          </w:tcPr>
          <w:p>
            <w:pPr>
              <w:jc w:val="center"/>
              <w:rPr>
                <w:rFonts w:cs="仿宋" w:asciiTheme="majorEastAsia" w:hAnsiTheme="majorEastAsia" w:eastAsiaTheme="majorEastAsia"/>
                <w:color w:val="000000" w:themeColor="text1"/>
                <w:kern w:val="0"/>
                <w:sz w:val="24"/>
                <w:highlight w:val="none"/>
              </w:rPr>
            </w:pPr>
          </w:p>
        </w:tc>
      </w:tr>
    </w:tbl>
    <w:p>
      <w:pPr>
        <w:rPr>
          <w:rFonts w:cs="仿宋" w:asciiTheme="majorEastAsia" w:hAnsiTheme="majorEastAsia" w:eastAsiaTheme="majorEastAsia"/>
          <w:color w:val="000000" w:themeColor="text1"/>
          <w:kern w:val="0"/>
          <w:sz w:val="24"/>
          <w:highlight w:val="none"/>
        </w:rPr>
      </w:pPr>
      <w:r>
        <w:rPr>
          <w:rFonts w:hint="eastAsia" w:cs="仿宋" w:asciiTheme="majorEastAsia" w:hAnsiTheme="majorEastAsia" w:eastAsiaTheme="majorEastAsia"/>
          <w:color w:val="000000" w:themeColor="text1"/>
          <w:kern w:val="0"/>
          <w:sz w:val="24"/>
          <w:highlight w:val="none"/>
        </w:rPr>
        <w:t>注：根据评审表的要求提交相应资料。</w:t>
      </w:r>
    </w:p>
    <w:p>
      <w:pPr>
        <w:rPr>
          <w:rFonts w:asciiTheme="majorEastAsia" w:hAnsiTheme="majorEastAsia" w:eastAsiaTheme="majorEastAsia"/>
          <w:color w:val="000000" w:themeColor="text1"/>
          <w:szCs w:val="21"/>
          <w:highlight w:val="none"/>
          <w:lang w:val="en-GB"/>
        </w:rPr>
      </w:pPr>
    </w:p>
    <w:p>
      <w:pPr>
        <w:rPr>
          <w:rFonts w:cs="仿宋" w:asciiTheme="majorEastAsia" w:hAnsiTheme="majorEastAsia" w:eastAsiaTheme="majorEastAsia"/>
          <w:b/>
          <w:color w:val="000000" w:themeColor="text1"/>
          <w:kern w:val="0"/>
          <w:sz w:val="24"/>
          <w:highlight w:val="none"/>
        </w:rPr>
      </w:pPr>
      <w:r>
        <w:rPr>
          <w:rFonts w:hint="eastAsia" w:cs="仿宋" w:asciiTheme="majorEastAsia" w:hAnsiTheme="majorEastAsia" w:eastAsiaTheme="majorEastAsia"/>
          <w:b/>
          <w:color w:val="000000" w:themeColor="text1"/>
          <w:kern w:val="0"/>
          <w:sz w:val="24"/>
          <w:highlight w:val="none"/>
        </w:rPr>
        <w:t>3</w:t>
      </w:r>
      <w:r>
        <w:rPr>
          <w:rFonts w:hint="eastAsia" w:cs="仿宋" w:asciiTheme="majorEastAsia" w:hAnsiTheme="majorEastAsia" w:eastAsiaTheme="majorEastAsia"/>
          <w:b/>
          <w:color w:val="000000" w:themeColor="text1"/>
          <w:kern w:val="0"/>
          <w:sz w:val="24"/>
          <w:highlight w:val="none"/>
        </w:rPr>
        <w:tab/>
      </w:r>
      <w:r>
        <w:rPr>
          <w:rFonts w:hint="eastAsia" w:cs="仿宋" w:asciiTheme="majorEastAsia" w:hAnsiTheme="majorEastAsia" w:eastAsiaTheme="majorEastAsia"/>
          <w:b/>
          <w:color w:val="000000" w:themeColor="text1"/>
          <w:kern w:val="0"/>
          <w:sz w:val="24"/>
          <w:highlight w:val="none"/>
        </w:rPr>
        <w:t>履约进度计划表</w:t>
      </w:r>
    </w:p>
    <w:tbl>
      <w:tblPr>
        <w:tblStyle w:val="41"/>
        <w:tblW w:w="90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2618"/>
        <w:gridCol w:w="3119"/>
        <w:gridCol w:w="25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6" w:type="dxa"/>
            <w:vAlign w:val="center"/>
          </w:tcPr>
          <w:p>
            <w:pPr>
              <w:rPr>
                <w:rFonts w:cs="仿宋" w:asciiTheme="majorEastAsia" w:hAnsiTheme="majorEastAsia" w:eastAsiaTheme="majorEastAsia"/>
                <w:color w:val="000000" w:themeColor="text1"/>
                <w:kern w:val="0"/>
                <w:sz w:val="24"/>
                <w:highlight w:val="none"/>
              </w:rPr>
            </w:pPr>
            <w:r>
              <w:rPr>
                <w:rFonts w:hint="eastAsia" w:cs="仿宋" w:asciiTheme="majorEastAsia" w:hAnsiTheme="majorEastAsia" w:eastAsiaTheme="majorEastAsia"/>
                <w:color w:val="000000" w:themeColor="text1"/>
                <w:kern w:val="0"/>
                <w:sz w:val="24"/>
                <w:highlight w:val="none"/>
              </w:rPr>
              <w:t>序号</w:t>
            </w:r>
          </w:p>
        </w:tc>
        <w:tc>
          <w:tcPr>
            <w:tcW w:w="2618" w:type="dxa"/>
            <w:vAlign w:val="center"/>
          </w:tcPr>
          <w:p>
            <w:pPr>
              <w:rPr>
                <w:rFonts w:cs="仿宋" w:asciiTheme="majorEastAsia" w:hAnsiTheme="majorEastAsia" w:eastAsiaTheme="majorEastAsia"/>
                <w:color w:val="000000" w:themeColor="text1"/>
                <w:kern w:val="0"/>
                <w:sz w:val="24"/>
                <w:highlight w:val="none"/>
              </w:rPr>
            </w:pPr>
            <w:r>
              <w:rPr>
                <w:rFonts w:hint="eastAsia" w:cs="仿宋" w:asciiTheme="majorEastAsia" w:hAnsiTheme="majorEastAsia" w:eastAsiaTheme="majorEastAsia"/>
                <w:color w:val="000000" w:themeColor="text1"/>
                <w:kern w:val="0"/>
                <w:sz w:val="24"/>
                <w:highlight w:val="none"/>
              </w:rPr>
              <w:t>拟定时间安排</w:t>
            </w:r>
          </w:p>
        </w:tc>
        <w:tc>
          <w:tcPr>
            <w:tcW w:w="3119" w:type="dxa"/>
            <w:vAlign w:val="center"/>
          </w:tcPr>
          <w:p>
            <w:pPr>
              <w:rPr>
                <w:rFonts w:cs="仿宋" w:asciiTheme="majorEastAsia" w:hAnsiTheme="majorEastAsia" w:eastAsiaTheme="majorEastAsia"/>
                <w:color w:val="000000" w:themeColor="text1"/>
                <w:kern w:val="0"/>
                <w:sz w:val="24"/>
                <w:highlight w:val="none"/>
              </w:rPr>
            </w:pPr>
            <w:r>
              <w:rPr>
                <w:rFonts w:hint="eastAsia" w:cs="仿宋" w:asciiTheme="majorEastAsia" w:hAnsiTheme="majorEastAsia" w:eastAsiaTheme="majorEastAsia"/>
                <w:color w:val="000000" w:themeColor="text1"/>
                <w:kern w:val="0"/>
                <w:sz w:val="24"/>
                <w:highlight w:val="none"/>
              </w:rPr>
              <w:t>计划完成的工作内容</w:t>
            </w:r>
          </w:p>
        </w:tc>
        <w:tc>
          <w:tcPr>
            <w:tcW w:w="2510" w:type="dxa"/>
            <w:vAlign w:val="center"/>
          </w:tcPr>
          <w:p>
            <w:pPr>
              <w:rPr>
                <w:rFonts w:cs="仿宋" w:asciiTheme="majorEastAsia" w:hAnsiTheme="majorEastAsia" w:eastAsiaTheme="majorEastAsia"/>
                <w:color w:val="000000" w:themeColor="text1"/>
                <w:kern w:val="0"/>
                <w:sz w:val="24"/>
                <w:highlight w:val="none"/>
              </w:rPr>
            </w:pPr>
            <w:r>
              <w:rPr>
                <w:rFonts w:hint="eastAsia" w:cs="仿宋" w:asciiTheme="majorEastAsia" w:hAnsiTheme="majorEastAsia" w:eastAsiaTheme="majorEastAsia"/>
                <w:color w:val="000000" w:themeColor="text1"/>
                <w:kern w:val="0"/>
                <w:sz w:val="24"/>
                <w:highlight w:val="none"/>
              </w:rPr>
              <w:t>实施方建议或要求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6" w:type="dxa"/>
            <w:vAlign w:val="center"/>
          </w:tcPr>
          <w:p>
            <w:pPr>
              <w:rPr>
                <w:rFonts w:cs="仿宋" w:asciiTheme="majorEastAsia" w:hAnsiTheme="majorEastAsia" w:eastAsiaTheme="majorEastAsia"/>
                <w:color w:val="000000" w:themeColor="text1"/>
                <w:kern w:val="0"/>
                <w:sz w:val="24"/>
                <w:highlight w:val="none"/>
              </w:rPr>
            </w:pPr>
          </w:p>
        </w:tc>
        <w:tc>
          <w:tcPr>
            <w:tcW w:w="2618" w:type="dxa"/>
            <w:vAlign w:val="center"/>
          </w:tcPr>
          <w:p>
            <w:pPr>
              <w:rPr>
                <w:rFonts w:cs="仿宋" w:asciiTheme="majorEastAsia" w:hAnsiTheme="majorEastAsia" w:eastAsiaTheme="majorEastAsia"/>
                <w:color w:val="000000" w:themeColor="text1"/>
                <w:kern w:val="0"/>
                <w:sz w:val="24"/>
                <w:highlight w:val="none"/>
              </w:rPr>
            </w:pPr>
            <w:r>
              <w:rPr>
                <w:rFonts w:hint="eastAsia" w:cs="仿宋" w:asciiTheme="majorEastAsia" w:hAnsiTheme="majorEastAsia" w:eastAsiaTheme="majorEastAsia"/>
                <w:color w:val="000000" w:themeColor="text1"/>
                <w:kern w:val="0"/>
                <w:sz w:val="24"/>
                <w:highlight w:val="none"/>
              </w:rPr>
              <w:t>拟定  年  月   日</w:t>
            </w:r>
          </w:p>
        </w:tc>
        <w:tc>
          <w:tcPr>
            <w:tcW w:w="3119" w:type="dxa"/>
            <w:vAlign w:val="center"/>
          </w:tcPr>
          <w:p>
            <w:pPr>
              <w:rPr>
                <w:rFonts w:cs="仿宋" w:asciiTheme="majorEastAsia" w:hAnsiTheme="majorEastAsia" w:eastAsiaTheme="majorEastAsia"/>
                <w:color w:val="000000" w:themeColor="text1"/>
                <w:kern w:val="0"/>
                <w:sz w:val="24"/>
                <w:highlight w:val="none"/>
              </w:rPr>
            </w:pPr>
            <w:r>
              <w:rPr>
                <w:rFonts w:hint="eastAsia" w:cs="仿宋" w:asciiTheme="majorEastAsia" w:hAnsiTheme="majorEastAsia" w:eastAsiaTheme="majorEastAsia"/>
                <w:color w:val="000000" w:themeColor="text1"/>
                <w:kern w:val="0"/>
                <w:sz w:val="24"/>
                <w:highlight w:val="none"/>
              </w:rPr>
              <w:t>签定合同并生效</w:t>
            </w:r>
          </w:p>
        </w:tc>
        <w:tc>
          <w:tcPr>
            <w:tcW w:w="2510" w:type="dxa"/>
            <w:vAlign w:val="center"/>
          </w:tcPr>
          <w:p>
            <w:pPr>
              <w:rPr>
                <w:rFonts w:cs="仿宋" w:asciiTheme="majorEastAsia" w:hAnsiTheme="majorEastAsia" w:eastAsiaTheme="majorEastAsia"/>
                <w:color w:val="000000" w:themeColor="text1"/>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6" w:type="dxa"/>
            <w:vAlign w:val="center"/>
          </w:tcPr>
          <w:p>
            <w:pPr>
              <w:rPr>
                <w:rFonts w:cs="仿宋" w:asciiTheme="majorEastAsia" w:hAnsiTheme="majorEastAsia" w:eastAsiaTheme="majorEastAsia"/>
                <w:color w:val="000000" w:themeColor="text1"/>
                <w:kern w:val="0"/>
                <w:sz w:val="24"/>
                <w:highlight w:val="none"/>
              </w:rPr>
            </w:pPr>
          </w:p>
        </w:tc>
        <w:tc>
          <w:tcPr>
            <w:tcW w:w="2618" w:type="dxa"/>
            <w:vAlign w:val="center"/>
          </w:tcPr>
          <w:p>
            <w:pPr>
              <w:rPr>
                <w:rFonts w:cs="仿宋" w:asciiTheme="majorEastAsia" w:hAnsiTheme="majorEastAsia" w:eastAsiaTheme="majorEastAsia"/>
                <w:color w:val="000000" w:themeColor="text1"/>
                <w:kern w:val="0"/>
                <w:sz w:val="24"/>
                <w:highlight w:val="none"/>
              </w:rPr>
            </w:pPr>
            <w:r>
              <w:rPr>
                <w:rFonts w:hint="eastAsia" w:cs="仿宋" w:asciiTheme="majorEastAsia" w:hAnsiTheme="majorEastAsia" w:eastAsiaTheme="majorEastAsia"/>
                <w:color w:val="000000" w:themeColor="text1"/>
                <w:kern w:val="0"/>
                <w:sz w:val="24"/>
                <w:highlight w:val="none"/>
              </w:rPr>
              <w:t>月   日—   月   日</w:t>
            </w:r>
          </w:p>
        </w:tc>
        <w:tc>
          <w:tcPr>
            <w:tcW w:w="3119" w:type="dxa"/>
            <w:vAlign w:val="center"/>
          </w:tcPr>
          <w:p>
            <w:pPr>
              <w:rPr>
                <w:rFonts w:cs="仿宋" w:asciiTheme="majorEastAsia" w:hAnsiTheme="majorEastAsia" w:eastAsiaTheme="majorEastAsia"/>
                <w:color w:val="000000" w:themeColor="text1"/>
                <w:kern w:val="0"/>
                <w:sz w:val="24"/>
                <w:highlight w:val="none"/>
              </w:rPr>
            </w:pPr>
          </w:p>
        </w:tc>
        <w:tc>
          <w:tcPr>
            <w:tcW w:w="2510" w:type="dxa"/>
            <w:vAlign w:val="center"/>
          </w:tcPr>
          <w:p>
            <w:pPr>
              <w:rPr>
                <w:rFonts w:cs="仿宋" w:asciiTheme="majorEastAsia" w:hAnsiTheme="majorEastAsia" w:eastAsiaTheme="majorEastAsia"/>
                <w:color w:val="000000" w:themeColor="text1"/>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6" w:type="dxa"/>
            <w:vAlign w:val="center"/>
          </w:tcPr>
          <w:p>
            <w:pPr>
              <w:rPr>
                <w:rFonts w:cs="仿宋" w:asciiTheme="majorEastAsia" w:hAnsiTheme="majorEastAsia" w:eastAsiaTheme="majorEastAsia"/>
                <w:color w:val="000000" w:themeColor="text1"/>
                <w:kern w:val="0"/>
                <w:sz w:val="24"/>
                <w:highlight w:val="none"/>
              </w:rPr>
            </w:pPr>
          </w:p>
        </w:tc>
        <w:tc>
          <w:tcPr>
            <w:tcW w:w="2618" w:type="dxa"/>
            <w:vAlign w:val="center"/>
          </w:tcPr>
          <w:p>
            <w:pPr>
              <w:rPr>
                <w:rFonts w:cs="仿宋" w:asciiTheme="majorEastAsia" w:hAnsiTheme="majorEastAsia" w:eastAsiaTheme="majorEastAsia"/>
                <w:color w:val="000000" w:themeColor="text1"/>
                <w:kern w:val="0"/>
                <w:sz w:val="24"/>
                <w:highlight w:val="none"/>
              </w:rPr>
            </w:pPr>
            <w:r>
              <w:rPr>
                <w:rFonts w:hint="eastAsia" w:cs="仿宋" w:asciiTheme="majorEastAsia" w:hAnsiTheme="majorEastAsia" w:eastAsiaTheme="majorEastAsia"/>
                <w:color w:val="000000" w:themeColor="text1"/>
                <w:kern w:val="0"/>
                <w:sz w:val="24"/>
                <w:highlight w:val="none"/>
              </w:rPr>
              <w:t>月   日—   月   日</w:t>
            </w:r>
          </w:p>
        </w:tc>
        <w:tc>
          <w:tcPr>
            <w:tcW w:w="3119" w:type="dxa"/>
            <w:vAlign w:val="center"/>
          </w:tcPr>
          <w:p>
            <w:pPr>
              <w:rPr>
                <w:rFonts w:cs="仿宋" w:asciiTheme="majorEastAsia" w:hAnsiTheme="majorEastAsia" w:eastAsiaTheme="majorEastAsia"/>
                <w:color w:val="000000" w:themeColor="text1"/>
                <w:kern w:val="0"/>
                <w:sz w:val="24"/>
                <w:highlight w:val="none"/>
              </w:rPr>
            </w:pPr>
          </w:p>
        </w:tc>
        <w:tc>
          <w:tcPr>
            <w:tcW w:w="2510" w:type="dxa"/>
            <w:vAlign w:val="center"/>
          </w:tcPr>
          <w:p>
            <w:pPr>
              <w:rPr>
                <w:rFonts w:cs="仿宋" w:asciiTheme="majorEastAsia" w:hAnsiTheme="majorEastAsia" w:eastAsiaTheme="majorEastAsia"/>
                <w:color w:val="000000" w:themeColor="text1"/>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6" w:type="dxa"/>
            <w:vAlign w:val="center"/>
          </w:tcPr>
          <w:p>
            <w:pPr>
              <w:rPr>
                <w:rFonts w:cs="仿宋" w:asciiTheme="majorEastAsia" w:hAnsiTheme="majorEastAsia" w:eastAsiaTheme="majorEastAsia"/>
                <w:color w:val="000000" w:themeColor="text1"/>
                <w:kern w:val="0"/>
                <w:sz w:val="24"/>
                <w:highlight w:val="none"/>
              </w:rPr>
            </w:pPr>
          </w:p>
        </w:tc>
        <w:tc>
          <w:tcPr>
            <w:tcW w:w="2618" w:type="dxa"/>
            <w:vAlign w:val="center"/>
          </w:tcPr>
          <w:p>
            <w:pPr>
              <w:rPr>
                <w:rFonts w:cs="仿宋" w:asciiTheme="majorEastAsia" w:hAnsiTheme="majorEastAsia" w:eastAsiaTheme="majorEastAsia"/>
                <w:color w:val="000000" w:themeColor="text1"/>
                <w:kern w:val="0"/>
                <w:sz w:val="24"/>
                <w:highlight w:val="none"/>
              </w:rPr>
            </w:pPr>
            <w:r>
              <w:rPr>
                <w:rFonts w:hint="eastAsia" w:cs="仿宋" w:asciiTheme="majorEastAsia" w:hAnsiTheme="majorEastAsia" w:eastAsiaTheme="majorEastAsia"/>
                <w:color w:val="000000" w:themeColor="text1"/>
                <w:kern w:val="0"/>
                <w:sz w:val="24"/>
                <w:highlight w:val="none"/>
              </w:rPr>
              <w:t>月   日—   月   日</w:t>
            </w:r>
          </w:p>
        </w:tc>
        <w:tc>
          <w:tcPr>
            <w:tcW w:w="3119" w:type="dxa"/>
            <w:vAlign w:val="center"/>
          </w:tcPr>
          <w:p>
            <w:pPr>
              <w:rPr>
                <w:rFonts w:cs="仿宋" w:asciiTheme="majorEastAsia" w:hAnsiTheme="majorEastAsia" w:eastAsiaTheme="majorEastAsia"/>
                <w:color w:val="000000" w:themeColor="text1"/>
                <w:kern w:val="0"/>
                <w:sz w:val="24"/>
                <w:highlight w:val="none"/>
              </w:rPr>
            </w:pPr>
            <w:r>
              <w:rPr>
                <w:rFonts w:hint="eastAsia" w:cs="仿宋" w:asciiTheme="majorEastAsia" w:hAnsiTheme="majorEastAsia" w:eastAsiaTheme="majorEastAsia"/>
                <w:color w:val="000000" w:themeColor="text1"/>
                <w:kern w:val="0"/>
                <w:sz w:val="24"/>
                <w:highlight w:val="none"/>
              </w:rPr>
              <w:t>质保期</w:t>
            </w:r>
          </w:p>
        </w:tc>
        <w:tc>
          <w:tcPr>
            <w:tcW w:w="2510" w:type="dxa"/>
            <w:vAlign w:val="center"/>
          </w:tcPr>
          <w:p>
            <w:pPr>
              <w:rPr>
                <w:rFonts w:cs="仿宋" w:asciiTheme="majorEastAsia" w:hAnsiTheme="majorEastAsia" w:eastAsiaTheme="majorEastAsia"/>
                <w:color w:val="000000" w:themeColor="text1"/>
                <w:kern w:val="0"/>
                <w:sz w:val="24"/>
                <w:highlight w:val="none"/>
              </w:rPr>
            </w:pPr>
          </w:p>
        </w:tc>
      </w:tr>
    </w:tbl>
    <w:p>
      <w:pPr>
        <w:rPr>
          <w:rFonts w:asciiTheme="majorEastAsia" w:hAnsiTheme="majorEastAsia" w:eastAsiaTheme="majorEastAsia"/>
          <w:color w:val="000000" w:themeColor="text1"/>
          <w:szCs w:val="21"/>
          <w:highlight w:val="none"/>
        </w:rPr>
      </w:pPr>
    </w:p>
    <w:p>
      <w:pPr>
        <w:rPr>
          <w:rFonts w:cs="仿宋" w:asciiTheme="majorEastAsia" w:hAnsiTheme="majorEastAsia" w:eastAsiaTheme="majorEastAsia"/>
          <w:b/>
          <w:color w:val="000000" w:themeColor="text1"/>
          <w:kern w:val="0"/>
          <w:sz w:val="24"/>
          <w:highlight w:val="none"/>
        </w:rPr>
      </w:pPr>
      <w:r>
        <w:rPr>
          <w:rFonts w:hint="eastAsia" w:cs="仿宋" w:asciiTheme="majorEastAsia" w:hAnsiTheme="majorEastAsia" w:eastAsiaTheme="majorEastAsia"/>
          <w:b/>
          <w:color w:val="000000" w:themeColor="text1"/>
          <w:kern w:val="0"/>
          <w:sz w:val="24"/>
          <w:highlight w:val="none"/>
        </w:rPr>
        <w:t>4</w:t>
      </w:r>
      <w:r>
        <w:rPr>
          <w:rFonts w:hint="eastAsia" w:cs="仿宋" w:asciiTheme="majorEastAsia" w:hAnsiTheme="majorEastAsia" w:eastAsiaTheme="majorEastAsia"/>
          <w:b/>
          <w:color w:val="000000" w:themeColor="text1"/>
          <w:kern w:val="0"/>
          <w:sz w:val="24"/>
          <w:highlight w:val="none"/>
        </w:rPr>
        <w:tab/>
      </w:r>
      <w:r>
        <w:rPr>
          <w:rFonts w:hint="eastAsia" w:cs="仿宋" w:asciiTheme="majorEastAsia" w:hAnsiTheme="majorEastAsia" w:eastAsiaTheme="majorEastAsia"/>
          <w:b/>
          <w:color w:val="000000" w:themeColor="text1"/>
          <w:kern w:val="0"/>
          <w:sz w:val="24"/>
          <w:highlight w:val="none"/>
        </w:rPr>
        <w:t>售后服务方案</w:t>
      </w:r>
    </w:p>
    <w:p>
      <w:pPr>
        <w:rPr>
          <w:rFonts w:cs="仿宋" w:asciiTheme="majorEastAsia" w:hAnsiTheme="majorEastAsia" w:eastAsiaTheme="majorEastAsia"/>
          <w:color w:val="000000" w:themeColor="text1"/>
          <w:kern w:val="0"/>
          <w:sz w:val="24"/>
          <w:highlight w:val="none"/>
        </w:rPr>
      </w:pPr>
      <w:r>
        <w:rPr>
          <w:rFonts w:hint="eastAsia" w:cs="仿宋" w:asciiTheme="majorEastAsia" w:hAnsiTheme="majorEastAsia" w:eastAsiaTheme="majorEastAsia"/>
          <w:color w:val="000000" w:themeColor="text1"/>
          <w:kern w:val="0"/>
          <w:sz w:val="24"/>
          <w:highlight w:val="none"/>
        </w:rPr>
        <w:t>售后服务须包括但不限于以下内容，主要根据《用户需求书》的要求（格式自定）</w:t>
      </w:r>
    </w:p>
    <w:p>
      <w:pPr>
        <w:rPr>
          <w:rFonts w:cs="仿宋" w:asciiTheme="majorEastAsia" w:hAnsiTheme="majorEastAsia" w:eastAsiaTheme="majorEastAsia"/>
          <w:color w:val="000000" w:themeColor="text1"/>
          <w:kern w:val="0"/>
          <w:sz w:val="24"/>
          <w:highlight w:val="none"/>
        </w:rPr>
      </w:pPr>
      <w:r>
        <w:rPr>
          <w:rFonts w:hint="eastAsia" w:cs="仿宋" w:asciiTheme="majorEastAsia" w:hAnsiTheme="majorEastAsia" w:eastAsiaTheme="majorEastAsia"/>
          <w:color w:val="000000" w:themeColor="text1"/>
          <w:kern w:val="0"/>
          <w:sz w:val="24"/>
          <w:highlight w:val="none"/>
        </w:rPr>
        <w:t>4.1.免费保修期；</w:t>
      </w:r>
    </w:p>
    <w:p>
      <w:pPr>
        <w:rPr>
          <w:rFonts w:cs="仿宋" w:asciiTheme="majorEastAsia" w:hAnsiTheme="majorEastAsia" w:eastAsiaTheme="majorEastAsia"/>
          <w:color w:val="000000" w:themeColor="text1"/>
          <w:kern w:val="0"/>
          <w:sz w:val="24"/>
          <w:highlight w:val="none"/>
        </w:rPr>
      </w:pPr>
      <w:r>
        <w:rPr>
          <w:rFonts w:hint="eastAsia" w:cs="仿宋" w:asciiTheme="majorEastAsia" w:hAnsiTheme="majorEastAsia" w:eastAsiaTheme="majorEastAsia"/>
          <w:color w:val="000000" w:themeColor="text1"/>
          <w:kern w:val="0"/>
          <w:sz w:val="24"/>
          <w:highlight w:val="none"/>
        </w:rPr>
        <w:t>4.2.应急维修时间安排；</w:t>
      </w:r>
    </w:p>
    <w:p>
      <w:pPr>
        <w:rPr>
          <w:rFonts w:cs="仿宋" w:asciiTheme="majorEastAsia" w:hAnsiTheme="majorEastAsia" w:eastAsiaTheme="majorEastAsia"/>
          <w:color w:val="000000" w:themeColor="text1"/>
          <w:kern w:val="0"/>
          <w:sz w:val="24"/>
          <w:highlight w:val="none"/>
        </w:rPr>
      </w:pPr>
      <w:r>
        <w:rPr>
          <w:rFonts w:hint="eastAsia" w:cs="仿宋" w:asciiTheme="majorEastAsia" w:hAnsiTheme="majorEastAsia" w:eastAsiaTheme="majorEastAsia"/>
          <w:color w:val="000000" w:themeColor="text1"/>
          <w:kern w:val="0"/>
          <w:sz w:val="24"/>
          <w:highlight w:val="none"/>
        </w:rPr>
        <w:t>4.3.维修地点、地址、联系电话及技术服务人员（包括厂商认证工程师等人员）；</w:t>
      </w:r>
    </w:p>
    <w:p>
      <w:pPr>
        <w:rPr>
          <w:rFonts w:cs="仿宋" w:asciiTheme="majorEastAsia" w:hAnsiTheme="majorEastAsia" w:eastAsiaTheme="majorEastAsia"/>
          <w:color w:val="000000" w:themeColor="text1"/>
          <w:kern w:val="0"/>
          <w:sz w:val="24"/>
          <w:highlight w:val="none"/>
        </w:rPr>
      </w:pPr>
      <w:r>
        <w:rPr>
          <w:rFonts w:hint="eastAsia" w:cs="仿宋" w:asciiTheme="majorEastAsia" w:hAnsiTheme="majorEastAsia" w:eastAsiaTheme="majorEastAsia"/>
          <w:color w:val="000000" w:themeColor="text1"/>
          <w:kern w:val="0"/>
          <w:sz w:val="24"/>
          <w:highlight w:val="none"/>
        </w:rPr>
        <w:t>4.4.维修服务收费标准；</w:t>
      </w:r>
    </w:p>
    <w:p>
      <w:pPr>
        <w:rPr>
          <w:rFonts w:cs="仿宋" w:asciiTheme="majorEastAsia" w:hAnsiTheme="majorEastAsia" w:eastAsiaTheme="majorEastAsia"/>
          <w:color w:val="000000" w:themeColor="text1"/>
          <w:kern w:val="0"/>
          <w:sz w:val="24"/>
          <w:highlight w:val="none"/>
        </w:rPr>
      </w:pPr>
      <w:r>
        <w:rPr>
          <w:rFonts w:hint="eastAsia" w:cs="仿宋" w:asciiTheme="majorEastAsia" w:hAnsiTheme="majorEastAsia" w:eastAsiaTheme="majorEastAsia"/>
          <w:color w:val="000000" w:themeColor="text1"/>
          <w:kern w:val="0"/>
          <w:sz w:val="24"/>
          <w:highlight w:val="none"/>
        </w:rPr>
        <w:t>4.5.制造商的技术支持；</w:t>
      </w:r>
    </w:p>
    <w:p>
      <w:pPr>
        <w:rPr>
          <w:rFonts w:cs="仿宋" w:asciiTheme="majorEastAsia" w:hAnsiTheme="majorEastAsia" w:eastAsiaTheme="majorEastAsia"/>
          <w:color w:val="000000" w:themeColor="text1"/>
          <w:kern w:val="0"/>
          <w:sz w:val="24"/>
          <w:highlight w:val="none"/>
        </w:rPr>
      </w:pPr>
      <w:r>
        <w:rPr>
          <w:rFonts w:hint="eastAsia" w:cs="仿宋" w:asciiTheme="majorEastAsia" w:hAnsiTheme="majorEastAsia" w:eastAsiaTheme="majorEastAsia"/>
          <w:color w:val="000000" w:themeColor="text1"/>
          <w:kern w:val="0"/>
          <w:sz w:val="24"/>
          <w:highlight w:val="none"/>
        </w:rPr>
        <w:t>4.6.其它服务承诺；</w:t>
      </w:r>
    </w:p>
    <w:p>
      <w:pPr>
        <w:rPr>
          <w:rFonts w:cs="仿宋" w:asciiTheme="majorEastAsia" w:hAnsiTheme="majorEastAsia" w:eastAsiaTheme="majorEastAsia"/>
          <w:color w:val="000000" w:themeColor="text1"/>
          <w:kern w:val="0"/>
          <w:sz w:val="24"/>
          <w:highlight w:val="none"/>
        </w:rPr>
      </w:pPr>
      <w:r>
        <w:rPr>
          <w:rFonts w:hint="eastAsia" w:cs="仿宋" w:asciiTheme="majorEastAsia" w:hAnsiTheme="majorEastAsia" w:eastAsiaTheme="majorEastAsia"/>
          <w:color w:val="000000" w:themeColor="text1"/>
          <w:kern w:val="0"/>
          <w:sz w:val="24"/>
          <w:highlight w:val="none"/>
        </w:rPr>
        <w:t>4.7.培训计划。</w:t>
      </w:r>
    </w:p>
    <w:p>
      <w:pPr>
        <w:rPr>
          <w:rFonts w:cs="仿宋" w:asciiTheme="majorEastAsia" w:hAnsiTheme="majorEastAsia" w:eastAsiaTheme="majorEastAsia"/>
          <w:color w:val="000000" w:themeColor="text1"/>
          <w:kern w:val="0"/>
          <w:sz w:val="24"/>
          <w:highlight w:val="none"/>
        </w:rPr>
      </w:pPr>
    </w:p>
    <w:p>
      <w:pPr>
        <w:rPr>
          <w:rFonts w:cs="仿宋" w:asciiTheme="majorEastAsia" w:hAnsiTheme="majorEastAsia" w:eastAsiaTheme="majorEastAsia"/>
          <w:b/>
          <w:color w:val="000000" w:themeColor="text1"/>
          <w:kern w:val="0"/>
          <w:sz w:val="24"/>
          <w:highlight w:val="none"/>
        </w:rPr>
      </w:pPr>
      <w:r>
        <w:rPr>
          <w:rFonts w:hint="eastAsia" w:cs="仿宋" w:asciiTheme="majorEastAsia" w:hAnsiTheme="majorEastAsia" w:eastAsiaTheme="majorEastAsia"/>
          <w:b/>
          <w:color w:val="000000" w:themeColor="text1"/>
          <w:kern w:val="0"/>
          <w:sz w:val="24"/>
          <w:highlight w:val="none"/>
        </w:rPr>
        <w:t>5</w:t>
      </w:r>
      <w:r>
        <w:rPr>
          <w:rFonts w:hint="eastAsia" w:cs="仿宋" w:asciiTheme="majorEastAsia" w:hAnsiTheme="majorEastAsia" w:eastAsiaTheme="majorEastAsia"/>
          <w:b/>
          <w:color w:val="000000" w:themeColor="text1"/>
          <w:kern w:val="0"/>
          <w:sz w:val="24"/>
          <w:highlight w:val="none"/>
        </w:rPr>
        <w:tab/>
      </w:r>
      <w:r>
        <w:rPr>
          <w:rFonts w:hint="eastAsia" w:cs="仿宋" w:asciiTheme="majorEastAsia" w:hAnsiTheme="majorEastAsia" w:eastAsiaTheme="majorEastAsia"/>
          <w:b/>
          <w:color w:val="000000" w:themeColor="text1"/>
          <w:kern w:val="0"/>
          <w:sz w:val="24"/>
          <w:highlight w:val="none"/>
        </w:rPr>
        <w:t>需要采购人提供的附加条件</w:t>
      </w:r>
    </w:p>
    <w:tbl>
      <w:tblPr>
        <w:tblStyle w:val="41"/>
        <w:tblW w:w="79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7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7" w:type="dxa"/>
            <w:tcBorders>
              <w:top w:val="single" w:color="auto" w:sz="4" w:space="0"/>
              <w:left w:val="single" w:color="auto" w:sz="4" w:space="0"/>
              <w:bottom w:val="single" w:color="auto" w:sz="4" w:space="0"/>
              <w:right w:val="single" w:color="auto" w:sz="4" w:space="0"/>
            </w:tcBorders>
            <w:vAlign w:val="center"/>
          </w:tcPr>
          <w:p>
            <w:pPr>
              <w:rPr>
                <w:rFonts w:cs="仿宋" w:asciiTheme="majorEastAsia" w:hAnsiTheme="majorEastAsia" w:eastAsiaTheme="majorEastAsia"/>
                <w:color w:val="000000" w:themeColor="text1"/>
                <w:kern w:val="0"/>
                <w:sz w:val="24"/>
                <w:highlight w:val="none"/>
              </w:rPr>
            </w:pPr>
            <w:r>
              <w:rPr>
                <w:rFonts w:hint="eastAsia" w:cs="仿宋" w:asciiTheme="majorEastAsia" w:hAnsiTheme="majorEastAsia" w:eastAsiaTheme="majorEastAsia"/>
                <w:color w:val="000000" w:themeColor="text1"/>
                <w:kern w:val="0"/>
                <w:sz w:val="24"/>
                <w:highlight w:val="none"/>
              </w:rPr>
              <w:t>序号</w:t>
            </w:r>
          </w:p>
        </w:tc>
        <w:tc>
          <w:tcPr>
            <w:tcW w:w="7212" w:type="dxa"/>
            <w:tcBorders>
              <w:top w:val="single" w:color="auto" w:sz="4" w:space="0"/>
              <w:left w:val="single" w:color="auto" w:sz="4" w:space="0"/>
              <w:bottom w:val="single" w:color="auto" w:sz="4" w:space="0"/>
              <w:right w:val="single" w:color="auto" w:sz="4" w:space="0"/>
            </w:tcBorders>
            <w:vAlign w:val="center"/>
          </w:tcPr>
          <w:p>
            <w:pPr>
              <w:rPr>
                <w:rFonts w:cs="仿宋" w:asciiTheme="majorEastAsia" w:hAnsiTheme="majorEastAsia" w:eastAsiaTheme="majorEastAsia"/>
                <w:color w:val="000000" w:themeColor="text1"/>
                <w:kern w:val="0"/>
                <w:sz w:val="24"/>
                <w:highlight w:val="none"/>
              </w:rPr>
            </w:pPr>
            <w:r>
              <w:rPr>
                <w:rFonts w:hint="eastAsia" w:cs="仿宋" w:asciiTheme="majorEastAsia" w:hAnsiTheme="majorEastAsia" w:eastAsiaTheme="majorEastAsia"/>
                <w:color w:val="000000" w:themeColor="text1"/>
                <w:kern w:val="0"/>
                <w:sz w:val="24"/>
                <w:highlight w:val="none"/>
              </w:rPr>
              <w:t>投标人需要采购人提供的附加条件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7" w:type="dxa"/>
            <w:tcBorders>
              <w:top w:val="single" w:color="auto" w:sz="4" w:space="0"/>
              <w:left w:val="single" w:color="auto" w:sz="4" w:space="0"/>
              <w:bottom w:val="single" w:color="auto" w:sz="4" w:space="0"/>
              <w:right w:val="single" w:color="auto" w:sz="4" w:space="0"/>
            </w:tcBorders>
            <w:vAlign w:val="center"/>
          </w:tcPr>
          <w:p>
            <w:pPr>
              <w:rPr>
                <w:rFonts w:cs="仿宋" w:asciiTheme="majorEastAsia" w:hAnsiTheme="majorEastAsia" w:eastAsiaTheme="majorEastAsia"/>
                <w:color w:val="000000" w:themeColor="text1"/>
                <w:kern w:val="0"/>
                <w:sz w:val="24"/>
                <w:highlight w:val="none"/>
              </w:rPr>
            </w:pPr>
          </w:p>
        </w:tc>
        <w:tc>
          <w:tcPr>
            <w:tcW w:w="7212" w:type="dxa"/>
            <w:tcBorders>
              <w:top w:val="single" w:color="auto" w:sz="4" w:space="0"/>
              <w:left w:val="single" w:color="auto" w:sz="4" w:space="0"/>
              <w:bottom w:val="single" w:color="auto" w:sz="4" w:space="0"/>
              <w:right w:val="single" w:color="auto" w:sz="4" w:space="0"/>
            </w:tcBorders>
            <w:vAlign w:val="center"/>
          </w:tcPr>
          <w:p>
            <w:pPr>
              <w:rPr>
                <w:rFonts w:cs="仿宋" w:asciiTheme="majorEastAsia" w:hAnsiTheme="majorEastAsia" w:eastAsiaTheme="majorEastAsia"/>
                <w:color w:val="000000" w:themeColor="text1"/>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7" w:type="dxa"/>
            <w:tcBorders>
              <w:top w:val="single" w:color="auto" w:sz="4" w:space="0"/>
              <w:left w:val="single" w:color="auto" w:sz="4" w:space="0"/>
              <w:bottom w:val="single" w:color="auto" w:sz="4" w:space="0"/>
              <w:right w:val="single" w:color="auto" w:sz="4" w:space="0"/>
            </w:tcBorders>
            <w:vAlign w:val="center"/>
          </w:tcPr>
          <w:p>
            <w:pPr>
              <w:rPr>
                <w:rFonts w:cs="仿宋" w:asciiTheme="majorEastAsia" w:hAnsiTheme="majorEastAsia" w:eastAsiaTheme="majorEastAsia"/>
                <w:color w:val="000000" w:themeColor="text1"/>
                <w:kern w:val="0"/>
                <w:sz w:val="24"/>
                <w:highlight w:val="none"/>
              </w:rPr>
            </w:pPr>
          </w:p>
        </w:tc>
        <w:tc>
          <w:tcPr>
            <w:tcW w:w="7212" w:type="dxa"/>
            <w:tcBorders>
              <w:top w:val="single" w:color="auto" w:sz="4" w:space="0"/>
              <w:left w:val="single" w:color="auto" w:sz="4" w:space="0"/>
              <w:bottom w:val="single" w:color="auto" w:sz="4" w:space="0"/>
              <w:right w:val="single" w:color="auto" w:sz="4" w:space="0"/>
            </w:tcBorders>
            <w:vAlign w:val="center"/>
          </w:tcPr>
          <w:p>
            <w:pPr>
              <w:rPr>
                <w:rFonts w:cs="仿宋" w:asciiTheme="majorEastAsia" w:hAnsiTheme="majorEastAsia" w:eastAsiaTheme="majorEastAsia"/>
                <w:color w:val="000000" w:themeColor="text1"/>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7" w:type="dxa"/>
            <w:tcBorders>
              <w:top w:val="single" w:color="auto" w:sz="4" w:space="0"/>
              <w:left w:val="single" w:color="auto" w:sz="4" w:space="0"/>
              <w:bottom w:val="single" w:color="auto" w:sz="4" w:space="0"/>
              <w:right w:val="single" w:color="auto" w:sz="4" w:space="0"/>
            </w:tcBorders>
            <w:vAlign w:val="center"/>
          </w:tcPr>
          <w:p>
            <w:pPr>
              <w:rPr>
                <w:rFonts w:cs="仿宋" w:asciiTheme="majorEastAsia" w:hAnsiTheme="majorEastAsia" w:eastAsiaTheme="majorEastAsia"/>
                <w:color w:val="000000" w:themeColor="text1"/>
                <w:kern w:val="0"/>
                <w:sz w:val="24"/>
                <w:highlight w:val="none"/>
              </w:rPr>
            </w:pPr>
          </w:p>
        </w:tc>
        <w:tc>
          <w:tcPr>
            <w:tcW w:w="7212" w:type="dxa"/>
            <w:tcBorders>
              <w:top w:val="single" w:color="auto" w:sz="4" w:space="0"/>
              <w:left w:val="single" w:color="auto" w:sz="4" w:space="0"/>
              <w:bottom w:val="single" w:color="auto" w:sz="4" w:space="0"/>
              <w:right w:val="single" w:color="auto" w:sz="4" w:space="0"/>
            </w:tcBorders>
            <w:vAlign w:val="center"/>
          </w:tcPr>
          <w:p>
            <w:pPr>
              <w:rPr>
                <w:rFonts w:cs="仿宋" w:asciiTheme="majorEastAsia" w:hAnsiTheme="majorEastAsia" w:eastAsiaTheme="majorEastAsia"/>
                <w:color w:val="000000" w:themeColor="text1"/>
                <w:kern w:val="0"/>
                <w:sz w:val="24"/>
                <w:highlight w:val="none"/>
              </w:rPr>
            </w:pPr>
          </w:p>
        </w:tc>
      </w:tr>
    </w:tbl>
    <w:p>
      <w:pPr>
        <w:rPr>
          <w:rFonts w:cs="仿宋" w:asciiTheme="majorEastAsia" w:hAnsiTheme="majorEastAsia" w:eastAsiaTheme="majorEastAsia"/>
          <w:color w:val="000000" w:themeColor="text1"/>
          <w:kern w:val="0"/>
          <w:sz w:val="24"/>
          <w:highlight w:val="none"/>
        </w:rPr>
      </w:pPr>
      <w:r>
        <w:rPr>
          <w:rFonts w:hint="eastAsia" w:cs="仿宋" w:asciiTheme="majorEastAsia" w:hAnsiTheme="majorEastAsia" w:eastAsiaTheme="majorEastAsia"/>
          <w:color w:val="000000" w:themeColor="text1"/>
          <w:kern w:val="0"/>
          <w:sz w:val="24"/>
          <w:highlight w:val="none"/>
        </w:rPr>
        <w:t>注：投标人完成本项目需要采购人配合或提供的条件必须在上表列出，否则将视为投标人同意按现有条件完成本项目。如上表所列附加条件含有采购人不能接受的，将被视为投标无效。</w:t>
      </w:r>
    </w:p>
    <w:p>
      <w:pPr>
        <w:rPr>
          <w:rFonts w:cs="仿宋" w:asciiTheme="majorEastAsia" w:hAnsiTheme="majorEastAsia" w:eastAsiaTheme="majorEastAsia"/>
          <w:b/>
          <w:color w:val="000000" w:themeColor="text1"/>
          <w:kern w:val="0"/>
          <w:sz w:val="24"/>
          <w:highlight w:val="none"/>
        </w:rPr>
      </w:pPr>
    </w:p>
    <w:p>
      <w:pPr>
        <w:rPr>
          <w:rFonts w:cs="仿宋" w:asciiTheme="majorEastAsia" w:hAnsiTheme="majorEastAsia" w:eastAsiaTheme="majorEastAsia"/>
          <w:b/>
          <w:color w:val="000000" w:themeColor="text1"/>
          <w:kern w:val="0"/>
          <w:sz w:val="24"/>
          <w:highlight w:val="none"/>
        </w:rPr>
      </w:pPr>
      <w:r>
        <w:rPr>
          <w:rFonts w:hint="eastAsia" w:cs="仿宋" w:asciiTheme="majorEastAsia" w:hAnsiTheme="majorEastAsia" w:eastAsiaTheme="majorEastAsia"/>
          <w:b/>
          <w:color w:val="000000" w:themeColor="text1"/>
          <w:kern w:val="0"/>
          <w:sz w:val="24"/>
          <w:highlight w:val="none"/>
        </w:rPr>
        <w:t>6</w:t>
      </w:r>
      <w:r>
        <w:rPr>
          <w:rFonts w:hint="eastAsia" w:cs="仿宋" w:asciiTheme="majorEastAsia" w:hAnsiTheme="majorEastAsia" w:eastAsiaTheme="majorEastAsia"/>
          <w:b/>
          <w:color w:val="000000" w:themeColor="text1"/>
          <w:kern w:val="0"/>
          <w:sz w:val="24"/>
          <w:highlight w:val="none"/>
        </w:rPr>
        <w:tab/>
      </w:r>
      <w:r>
        <w:rPr>
          <w:rFonts w:hint="eastAsia" w:cs="仿宋" w:asciiTheme="majorEastAsia" w:hAnsiTheme="majorEastAsia" w:eastAsiaTheme="majorEastAsia"/>
          <w:b/>
          <w:color w:val="000000" w:themeColor="text1"/>
          <w:kern w:val="0"/>
          <w:sz w:val="24"/>
          <w:highlight w:val="none"/>
        </w:rPr>
        <w:t>其它重要事项说明及承诺</w:t>
      </w:r>
    </w:p>
    <w:p>
      <w:pPr>
        <w:rPr>
          <w:rFonts w:cs="仿宋" w:asciiTheme="majorEastAsia" w:hAnsiTheme="majorEastAsia" w:eastAsiaTheme="majorEastAsia"/>
          <w:color w:val="000000" w:themeColor="text1"/>
          <w:kern w:val="0"/>
          <w:sz w:val="24"/>
          <w:highlight w:val="none"/>
        </w:rPr>
      </w:pPr>
      <w:r>
        <w:rPr>
          <w:rFonts w:hint="eastAsia" w:cs="仿宋" w:asciiTheme="majorEastAsia" w:hAnsiTheme="majorEastAsia" w:eastAsiaTheme="majorEastAsia"/>
          <w:color w:val="000000" w:themeColor="text1"/>
          <w:kern w:val="0"/>
          <w:sz w:val="24"/>
          <w:highlight w:val="none"/>
        </w:rPr>
        <w:t>（如有，请扼要叙述）</w:t>
      </w:r>
    </w:p>
    <w:p>
      <w:pPr>
        <w:overflowPunct w:val="0"/>
        <w:spacing w:line="500" w:lineRule="exact"/>
        <w:jc w:val="center"/>
        <w:outlineLvl w:val="0"/>
        <w:rPr>
          <w:rFonts w:cs="仿宋_GB2312" w:asciiTheme="majorEastAsia" w:hAnsiTheme="majorEastAsia" w:eastAsiaTheme="majorEastAsia"/>
          <w:b/>
          <w:color w:val="000000" w:themeColor="text1"/>
          <w:sz w:val="36"/>
          <w:szCs w:val="36"/>
          <w:highlight w:val="none"/>
        </w:rPr>
      </w:pPr>
      <w:bookmarkStart w:id="57" w:name="_Toc27473"/>
      <w:r>
        <w:rPr>
          <w:rFonts w:hint="eastAsia" w:cs="仿宋_GB2312" w:asciiTheme="majorEastAsia" w:hAnsiTheme="majorEastAsia" w:eastAsiaTheme="majorEastAsia"/>
          <w:b/>
          <w:color w:val="000000" w:themeColor="text1"/>
          <w:sz w:val="36"/>
          <w:szCs w:val="36"/>
          <w:highlight w:val="none"/>
        </w:rPr>
        <w:t>十二、</w:t>
      </w:r>
      <w:r>
        <w:rPr>
          <w:rFonts w:cs="仿宋_GB2312" w:asciiTheme="majorEastAsia" w:hAnsiTheme="majorEastAsia" w:eastAsiaTheme="majorEastAsia"/>
          <w:b/>
          <w:color w:val="000000" w:themeColor="text1"/>
          <w:sz w:val="36"/>
          <w:szCs w:val="36"/>
          <w:highlight w:val="none"/>
        </w:rPr>
        <w:t>货物质量及售后服务承诺书</w:t>
      </w:r>
      <w:bookmarkEnd w:id="57"/>
    </w:p>
    <w:p>
      <w:pPr>
        <w:overflowPunct w:val="0"/>
        <w:spacing w:line="500" w:lineRule="exact"/>
        <w:jc w:val="center"/>
        <w:rPr>
          <w:rFonts w:cs="仿宋_GB2312" w:asciiTheme="majorEastAsia" w:hAnsiTheme="majorEastAsia" w:eastAsiaTheme="majorEastAsia"/>
          <w:b/>
          <w:bCs/>
          <w:color w:val="000000" w:themeColor="text1"/>
          <w:sz w:val="28"/>
          <w:szCs w:val="28"/>
          <w:highlight w:val="none"/>
        </w:rPr>
      </w:pPr>
    </w:p>
    <w:p>
      <w:pPr>
        <w:pStyle w:val="3"/>
        <w:kinsoku w:val="0"/>
        <w:overflowPunct w:val="0"/>
        <w:spacing w:before="34" w:line="357" w:lineRule="auto"/>
        <w:ind w:right="126" w:firstLine="480"/>
        <w:rPr>
          <w:rFonts w:cs="仿宋_GB2312" w:asciiTheme="majorEastAsia" w:hAnsiTheme="majorEastAsia" w:eastAsiaTheme="majorEastAsia"/>
          <w:color w:val="000000" w:themeColor="text1"/>
          <w:highlight w:val="none"/>
        </w:rPr>
      </w:pPr>
      <w:r>
        <w:rPr>
          <w:rFonts w:hint="eastAsia" w:cs="仿宋" w:asciiTheme="majorEastAsia" w:hAnsiTheme="majorEastAsia" w:eastAsiaTheme="majorEastAsia"/>
          <w:bCs/>
          <w:color w:val="000000" w:themeColor="text1"/>
          <w:sz w:val="24"/>
          <w:highlight w:val="none"/>
        </w:rPr>
        <w:t>该承诺书格式由投标商自行确定，主要对投标设备质量、到货期、生产期、满足要求的安装验收、技术支持、售后服务、质保期(列明整机和部件)及质保期后设备每年所需的维修保养费用以及其它投标人能做出的优惠做出明确承诺：（基本要求：1、生产厂家或经销商必须在新疆维吾尔自治区设有办事处或售后服务机构，并列出售后服务工程师姓名及联系方式；2、免费为采购人培训3名以上操作技术人员，使其能够熟悉设备操作及维护，并能独立上岗;3、我方提供设备为全新设备，如采购人在使用期间发现是经过翻新或改造等非全新的设备，造成的直接及间接损失由我方承担，并承担相应的法律责任；4、设备如在维修设备期间不能正常使用，需免费提供相同的备用设备，供采购人免费使用，保证采购人的工作顺利进行，直至维修设备重新被采购人使用。如未能按时提供备用设备，造成的损失由我方承担；5.维修响应时间：接到故障电话后1小时内响应用户要求、8小时内派员上门现场维护，费用由供应商负责。保修期间产品的一切质量问题，更换部件及产品本身质量原因造成的直接经济损失应全部由供应商自行负责。有责任向用户说明故障的解决方法，提供优惠的配件供应，配件到达日期：不超过2天到达现场，每超过1天，按该机日均检查额累计赔偿。</w:t>
      </w:r>
    </w:p>
    <w:p>
      <w:pPr>
        <w:overflowPunct w:val="0"/>
        <w:spacing w:line="360" w:lineRule="auto"/>
        <w:rPr>
          <w:rFonts w:cs="仿宋_GB2312" w:asciiTheme="majorEastAsia" w:hAnsiTheme="majorEastAsia" w:eastAsiaTheme="majorEastAsia"/>
          <w:color w:val="000000" w:themeColor="text1"/>
          <w:sz w:val="24"/>
          <w:highlight w:val="none"/>
        </w:rPr>
      </w:pPr>
    </w:p>
    <w:p>
      <w:pPr>
        <w:overflowPunct w:val="0"/>
        <w:spacing w:line="360" w:lineRule="auto"/>
        <w:ind w:firstLine="482" w:firstLineChars="200"/>
        <w:rPr>
          <w:rFonts w:cs="仿宋_GB2312" w:asciiTheme="majorEastAsia" w:hAnsiTheme="majorEastAsia" w:eastAsiaTheme="majorEastAsia"/>
          <w:b/>
          <w:bCs/>
          <w:color w:val="000000" w:themeColor="text1"/>
          <w:sz w:val="24"/>
          <w:highlight w:val="none"/>
        </w:rPr>
      </w:pPr>
      <w:r>
        <w:rPr>
          <w:rFonts w:hint="eastAsia" w:cs="仿宋_GB2312" w:asciiTheme="majorEastAsia" w:hAnsiTheme="majorEastAsia" w:eastAsiaTheme="majorEastAsia"/>
          <w:b/>
          <w:bCs/>
          <w:color w:val="000000" w:themeColor="text1"/>
          <w:sz w:val="24"/>
          <w:highlight w:val="none"/>
        </w:rPr>
        <w:t>后需附：1、保修期内免费服务项目明细表（格式自拟）</w:t>
      </w:r>
    </w:p>
    <w:p>
      <w:pPr>
        <w:overflowPunct w:val="0"/>
        <w:spacing w:line="360" w:lineRule="auto"/>
        <w:ind w:firstLine="482" w:firstLineChars="200"/>
        <w:rPr>
          <w:rFonts w:cs="仿宋_GB2312" w:asciiTheme="majorEastAsia" w:hAnsiTheme="majorEastAsia" w:eastAsiaTheme="majorEastAsia"/>
          <w:b/>
          <w:bCs/>
          <w:color w:val="000000" w:themeColor="text1"/>
          <w:sz w:val="24"/>
          <w:highlight w:val="none"/>
        </w:rPr>
      </w:pPr>
      <w:r>
        <w:rPr>
          <w:rFonts w:hint="eastAsia" w:cs="仿宋_GB2312" w:asciiTheme="majorEastAsia" w:hAnsiTheme="majorEastAsia" w:eastAsiaTheme="majorEastAsia"/>
          <w:b/>
          <w:bCs/>
          <w:color w:val="000000" w:themeColor="text1"/>
          <w:sz w:val="24"/>
          <w:highlight w:val="none"/>
        </w:rPr>
        <w:t xml:space="preserve">      2、后期所需零配件目录及价格明细表（格式自拟）</w:t>
      </w:r>
    </w:p>
    <w:p>
      <w:pPr>
        <w:overflowPunct w:val="0"/>
        <w:spacing w:line="360" w:lineRule="auto"/>
        <w:rPr>
          <w:rFonts w:cs="仿宋_GB2312" w:asciiTheme="majorEastAsia" w:hAnsiTheme="majorEastAsia" w:eastAsiaTheme="majorEastAsia"/>
          <w:color w:val="000000" w:themeColor="text1"/>
          <w:sz w:val="24"/>
          <w:highlight w:val="none"/>
        </w:rPr>
      </w:pPr>
    </w:p>
    <w:p>
      <w:pPr>
        <w:overflowPunct w:val="0"/>
        <w:spacing w:line="360" w:lineRule="auto"/>
        <w:ind w:firstLine="480" w:firstLineChars="200"/>
        <w:rPr>
          <w:rFonts w:cs="仿宋_GB2312" w:asciiTheme="majorEastAsia" w:hAnsiTheme="majorEastAsia" w:eastAsiaTheme="majorEastAsia"/>
          <w:color w:val="000000" w:themeColor="text1"/>
          <w:sz w:val="24"/>
          <w:highlight w:val="none"/>
        </w:rPr>
      </w:pPr>
      <w:r>
        <w:rPr>
          <w:rFonts w:cs="仿宋_GB2312" w:asciiTheme="majorEastAsia" w:hAnsiTheme="majorEastAsia" w:eastAsiaTheme="majorEastAsia"/>
          <w:color w:val="000000" w:themeColor="text1"/>
          <w:sz w:val="24"/>
          <w:highlight w:val="none"/>
        </w:rPr>
        <w:t>投标人盖章：</w:t>
      </w:r>
    </w:p>
    <w:p>
      <w:pPr>
        <w:overflowPunct w:val="0"/>
        <w:spacing w:line="360" w:lineRule="auto"/>
        <w:ind w:firstLine="480" w:firstLineChars="200"/>
        <w:rPr>
          <w:rFonts w:cs="仿宋_GB2312" w:asciiTheme="majorEastAsia" w:hAnsiTheme="majorEastAsia" w:eastAsiaTheme="majorEastAsia"/>
          <w:color w:val="000000" w:themeColor="text1"/>
          <w:sz w:val="24"/>
          <w:highlight w:val="none"/>
        </w:rPr>
      </w:pPr>
    </w:p>
    <w:p>
      <w:pPr>
        <w:overflowPunct w:val="0"/>
        <w:spacing w:line="360" w:lineRule="auto"/>
        <w:ind w:firstLine="480" w:firstLineChars="200"/>
        <w:rPr>
          <w:rFonts w:cs="仿宋_GB2312" w:asciiTheme="majorEastAsia" w:hAnsiTheme="majorEastAsia" w:eastAsiaTheme="majorEastAsia"/>
          <w:color w:val="000000" w:themeColor="text1"/>
          <w:sz w:val="24"/>
          <w:highlight w:val="none"/>
        </w:rPr>
      </w:pPr>
      <w:r>
        <w:rPr>
          <w:rFonts w:cs="仿宋_GB2312" w:asciiTheme="majorEastAsia" w:hAnsiTheme="majorEastAsia" w:eastAsiaTheme="majorEastAsia"/>
          <w:color w:val="000000" w:themeColor="text1"/>
          <w:sz w:val="24"/>
          <w:highlight w:val="none"/>
        </w:rPr>
        <w:t>投标人法人或授权代表签字：</w:t>
      </w:r>
    </w:p>
    <w:p>
      <w:pPr>
        <w:overflowPunct w:val="0"/>
        <w:spacing w:line="360" w:lineRule="auto"/>
        <w:rPr>
          <w:rFonts w:cs="仿宋_GB2312" w:asciiTheme="majorEastAsia" w:hAnsiTheme="majorEastAsia" w:eastAsiaTheme="majorEastAsia"/>
          <w:color w:val="000000" w:themeColor="text1"/>
          <w:sz w:val="24"/>
          <w:highlight w:val="none"/>
        </w:rPr>
      </w:pPr>
    </w:p>
    <w:p>
      <w:pPr>
        <w:overflowPunct w:val="0"/>
        <w:spacing w:line="360" w:lineRule="auto"/>
        <w:rPr>
          <w:rFonts w:cs="仿宋_GB2312" w:asciiTheme="majorEastAsia" w:hAnsiTheme="majorEastAsia" w:eastAsiaTheme="majorEastAsia"/>
          <w:color w:val="000000" w:themeColor="text1"/>
          <w:sz w:val="24"/>
          <w:highlight w:val="none"/>
        </w:rPr>
      </w:pPr>
    </w:p>
    <w:p>
      <w:pPr>
        <w:overflowPunct w:val="0"/>
        <w:spacing w:line="360" w:lineRule="auto"/>
        <w:ind w:firstLine="5760" w:firstLineChars="2400"/>
        <w:rPr>
          <w:rFonts w:cs="仿宋_GB2312" w:asciiTheme="majorEastAsia" w:hAnsiTheme="majorEastAsia" w:eastAsiaTheme="majorEastAsia"/>
          <w:color w:val="000000" w:themeColor="text1"/>
          <w:sz w:val="24"/>
          <w:highlight w:val="none"/>
        </w:rPr>
      </w:pPr>
      <w:r>
        <w:rPr>
          <w:rFonts w:cs="仿宋_GB2312" w:asciiTheme="majorEastAsia" w:hAnsiTheme="majorEastAsia" w:eastAsiaTheme="majorEastAsia"/>
          <w:color w:val="000000" w:themeColor="text1"/>
          <w:sz w:val="24"/>
          <w:highlight w:val="none"/>
        </w:rPr>
        <w:t>年   月  日</w:t>
      </w:r>
    </w:p>
    <w:p>
      <w:pPr>
        <w:overflowPunct w:val="0"/>
        <w:spacing w:line="360" w:lineRule="auto"/>
        <w:rPr>
          <w:rFonts w:cs="仿宋_GB2312" w:asciiTheme="majorEastAsia" w:hAnsiTheme="majorEastAsia" w:eastAsiaTheme="majorEastAsia"/>
          <w:color w:val="000000" w:themeColor="text1"/>
          <w:sz w:val="24"/>
          <w:highlight w:val="none"/>
        </w:rPr>
      </w:pPr>
    </w:p>
    <w:p>
      <w:pPr>
        <w:pStyle w:val="119"/>
        <w:spacing w:line="360" w:lineRule="auto"/>
        <w:ind w:left="-19" w:leftChars="-9" w:firstLine="376" w:firstLineChars="157"/>
        <w:rPr>
          <w:rFonts w:cs="仿宋_GB2312" w:asciiTheme="majorEastAsia" w:hAnsiTheme="majorEastAsia" w:eastAsiaTheme="majorEastAsia"/>
          <w:color w:val="000000" w:themeColor="text1"/>
          <w:highlight w:val="none"/>
        </w:rPr>
        <w:sectPr>
          <w:pgSz w:w="11906" w:h="16838"/>
          <w:pgMar w:top="1440" w:right="1287" w:bottom="1440" w:left="1440" w:header="851" w:footer="992" w:gutter="0"/>
          <w:cols w:space="720" w:num="1"/>
          <w:docGrid w:type="lines" w:linePitch="312" w:charSpace="0"/>
        </w:sectPr>
      </w:pPr>
    </w:p>
    <w:p>
      <w:pPr>
        <w:pStyle w:val="3"/>
        <w:kinsoku w:val="0"/>
        <w:overflowPunct w:val="0"/>
        <w:spacing w:before="34" w:line="357" w:lineRule="auto"/>
        <w:ind w:left="105" w:leftChars="50" w:right="126"/>
        <w:jc w:val="center"/>
        <w:outlineLvl w:val="0"/>
        <w:rPr>
          <w:rFonts w:asciiTheme="majorEastAsia" w:hAnsiTheme="majorEastAsia" w:eastAsiaTheme="majorEastAsia"/>
          <w:b/>
          <w:bCs/>
          <w:color w:val="000000" w:themeColor="text1"/>
          <w:sz w:val="36"/>
          <w:szCs w:val="36"/>
          <w:highlight w:val="none"/>
        </w:rPr>
      </w:pPr>
      <w:bookmarkStart w:id="58" w:name="_Toc1431"/>
    </w:p>
    <w:p>
      <w:pPr>
        <w:pStyle w:val="3"/>
        <w:kinsoku w:val="0"/>
        <w:overflowPunct w:val="0"/>
        <w:spacing w:before="34" w:line="357" w:lineRule="auto"/>
        <w:ind w:left="105" w:leftChars="50" w:right="126"/>
        <w:jc w:val="center"/>
        <w:outlineLvl w:val="0"/>
        <w:rPr>
          <w:rFonts w:asciiTheme="majorEastAsia" w:hAnsiTheme="majorEastAsia" w:eastAsiaTheme="majorEastAsia"/>
          <w:b/>
          <w:bCs/>
          <w:color w:val="000000" w:themeColor="text1"/>
          <w:sz w:val="36"/>
          <w:szCs w:val="36"/>
          <w:highlight w:val="none"/>
        </w:rPr>
      </w:pPr>
    </w:p>
    <w:p>
      <w:pPr>
        <w:pStyle w:val="3"/>
        <w:kinsoku w:val="0"/>
        <w:overflowPunct w:val="0"/>
        <w:spacing w:before="34" w:line="357" w:lineRule="auto"/>
        <w:ind w:left="105" w:leftChars="50" w:right="126"/>
        <w:jc w:val="center"/>
        <w:outlineLvl w:val="0"/>
        <w:rPr>
          <w:rFonts w:asciiTheme="majorEastAsia" w:hAnsiTheme="majorEastAsia" w:eastAsiaTheme="majorEastAsia"/>
          <w:b/>
          <w:bCs/>
          <w:color w:val="000000" w:themeColor="text1"/>
          <w:sz w:val="36"/>
          <w:szCs w:val="36"/>
          <w:highlight w:val="none"/>
        </w:rPr>
      </w:pPr>
    </w:p>
    <w:p>
      <w:pPr>
        <w:pStyle w:val="3"/>
        <w:kinsoku w:val="0"/>
        <w:overflowPunct w:val="0"/>
        <w:spacing w:before="34" w:line="357" w:lineRule="auto"/>
        <w:ind w:left="105" w:leftChars="50" w:right="126"/>
        <w:jc w:val="center"/>
        <w:outlineLvl w:val="0"/>
        <w:rPr>
          <w:rFonts w:asciiTheme="majorEastAsia" w:hAnsiTheme="majorEastAsia" w:eastAsiaTheme="majorEastAsia"/>
          <w:b/>
          <w:bCs/>
          <w:color w:val="000000" w:themeColor="text1"/>
          <w:sz w:val="36"/>
          <w:szCs w:val="36"/>
          <w:highlight w:val="none"/>
        </w:rPr>
      </w:pPr>
    </w:p>
    <w:p>
      <w:pPr>
        <w:pStyle w:val="3"/>
        <w:kinsoku w:val="0"/>
        <w:overflowPunct w:val="0"/>
        <w:spacing w:before="34" w:line="357" w:lineRule="auto"/>
        <w:ind w:left="105" w:leftChars="50" w:right="126"/>
        <w:jc w:val="center"/>
        <w:outlineLvl w:val="0"/>
        <w:rPr>
          <w:rFonts w:asciiTheme="majorEastAsia" w:hAnsiTheme="majorEastAsia" w:eastAsiaTheme="majorEastAsia"/>
          <w:b/>
          <w:bCs/>
          <w:color w:val="000000" w:themeColor="text1"/>
          <w:sz w:val="36"/>
          <w:szCs w:val="36"/>
          <w:highlight w:val="none"/>
        </w:rPr>
      </w:pPr>
      <w:r>
        <w:rPr>
          <w:rFonts w:hint="eastAsia" w:asciiTheme="majorEastAsia" w:hAnsiTheme="majorEastAsia" w:eastAsiaTheme="majorEastAsia"/>
          <w:b/>
          <w:bCs/>
          <w:color w:val="000000" w:themeColor="text1"/>
          <w:sz w:val="36"/>
          <w:szCs w:val="36"/>
          <w:highlight w:val="none"/>
        </w:rPr>
        <w:t>十三、供应商认为需要提交的技术资料</w:t>
      </w:r>
      <w:bookmarkEnd w:id="58"/>
    </w:p>
    <w:p>
      <w:pPr>
        <w:pStyle w:val="3"/>
        <w:kinsoku w:val="0"/>
        <w:overflowPunct w:val="0"/>
        <w:spacing w:before="34" w:line="357" w:lineRule="auto"/>
        <w:ind w:right="126"/>
        <w:jc w:val="center"/>
        <w:rPr>
          <w:rFonts w:asciiTheme="majorEastAsia" w:hAnsiTheme="majorEastAsia" w:eastAsiaTheme="majorEastAsia"/>
          <w:b/>
          <w:bCs/>
          <w:color w:val="000000" w:themeColor="text1"/>
          <w:sz w:val="36"/>
          <w:szCs w:val="36"/>
          <w:highlight w:val="none"/>
        </w:rPr>
      </w:pPr>
    </w:p>
    <w:p>
      <w:pPr>
        <w:pStyle w:val="3"/>
        <w:kinsoku w:val="0"/>
        <w:overflowPunct w:val="0"/>
        <w:spacing w:before="34" w:line="357" w:lineRule="auto"/>
        <w:ind w:right="126"/>
        <w:jc w:val="center"/>
        <w:rPr>
          <w:rFonts w:asciiTheme="majorEastAsia" w:hAnsiTheme="majorEastAsia" w:eastAsiaTheme="majorEastAsia"/>
          <w:b/>
          <w:bCs/>
          <w:color w:val="000000" w:themeColor="text1"/>
          <w:sz w:val="36"/>
          <w:szCs w:val="36"/>
          <w:highlight w:val="none"/>
        </w:rPr>
      </w:pPr>
    </w:p>
    <w:p>
      <w:pPr>
        <w:pStyle w:val="3"/>
        <w:kinsoku w:val="0"/>
        <w:overflowPunct w:val="0"/>
        <w:spacing w:before="34" w:line="357" w:lineRule="auto"/>
        <w:ind w:right="126"/>
        <w:jc w:val="center"/>
        <w:rPr>
          <w:rFonts w:asciiTheme="majorEastAsia" w:hAnsiTheme="majorEastAsia" w:eastAsiaTheme="majorEastAsia"/>
          <w:b/>
          <w:bCs/>
          <w:color w:val="000000" w:themeColor="text1"/>
          <w:sz w:val="36"/>
          <w:szCs w:val="36"/>
          <w:highlight w:val="none"/>
        </w:rPr>
      </w:pPr>
    </w:p>
    <w:p>
      <w:pPr>
        <w:pStyle w:val="3"/>
        <w:kinsoku w:val="0"/>
        <w:overflowPunct w:val="0"/>
        <w:spacing w:before="34" w:line="357" w:lineRule="auto"/>
        <w:ind w:right="126"/>
        <w:jc w:val="center"/>
        <w:rPr>
          <w:rFonts w:asciiTheme="majorEastAsia" w:hAnsiTheme="majorEastAsia" w:eastAsiaTheme="majorEastAsia"/>
          <w:b/>
          <w:bCs/>
          <w:color w:val="000000" w:themeColor="text1"/>
          <w:sz w:val="36"/>
          <w:szCs w:val="36"/>
          <w:highlight w:val="none"/>
        </w:rPr>
      </w:pPr>
    </w:p>
    <w:p>
      <w:pPr>
        <w:pStyle w:val="3"/>
        <w:kinsoku w:val="0"/>
        <w:overflowPunct w:val="0"/>
        <w:spacing w:before="34" w:line="357" w:lineRule="auto"/>
        <w:ind w:right="126"/>
        <w:jc w:val="center"/>
        <w:rPr>
          <w:rFonts w:asciiTheme="majorEastAsia" w:hAnsiTheme="majorEastAsia" w:eastAsiaTheme="majorEastAsia"/>
          <w:b/>
          <w:bCs/>
          <w:color w:val="000000" w:themeColor="text1"/>
          <w:sz w:val="36"/>
          <w:szCs w:val="36"/>
          <w:highlight w:val="none"/>
        </w:rPr>
      </w:pPr>
    </w:p>
    <w:p>
      <w:pPr>
        <w:rPr>
          <w:rFonts w:asciiTheme="majorEastAsia" w:hAnsiTheme="majorEastAsia" w:eastAsiaTheme="majorEastAsia"/>
          <w:color w:val="000000" w:themeColor="text1"/>
          <w:highlight w:val="none"/>
        </w:rPr>
      </w:pPr>
    </w:p>
    <w:p>
      <w:pPr>
        <w:rPr>
          <w:rFonts w:hint="default" w:cs="Arial" w:asciiTheme="majorEastAsia" w:hAnsiTheme="majorEastAsia" w:eastAsiaTheme="majorEastAsia"/>
          <w:color w:val="000000" w:themeColor="text1"/>
          <w:sz w:val="15"/>
          <w:szCs w:val="15"/>
          <w:highlight w:val="none"/>
          <w:lang w:val="en-US" w:eastAsia="zh-CN"/>
        </w:rPr>
      </w:pPr>
    </w:p>
    <w:sectPr>
      <w:footerReference r:id="rId15" w:type="first"/>
      <w:footerReference r:id="rId14" w:type="default"/>
      <w:pgSz w:w="11910" w:h="16840"/>
      <w:pgMar w:top="1040" w:right="1137" w:bottom="960" w:left="1080" w:header="763" w:footer="766" w:gutter="0"/>
      <w:cols w:space="720" w:num="1"/>
      <w:titlePg/>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方正黑体_GBK">
    <w:altName w:val="微软雅黑"/>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right"/>
    </w:pPr>
    <w:r>
      <w:pict>
        <v:shape id="文本框 131" o:spid="_x0000_s2053" o:spt="202" type="#_x0000_t202" style="position:absolute;left:0pt;margin-top:0pt;height:10.35pt;width:9.05pt;mso-position-horizontal:center;mso-position-horizontal-relative:margin;mso-wrap-style:none;z-index:251660288;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">
          <v:path arrowok="t"/>
          <v:fill on="f" focussize="0,0"/>
          <v:stroke on="f" weight="0.5pt" joinstyle="miter"/>
          <v:imagedata o:title=""/>
          <o:lock v:ext="edit"/>
          <v:textbox inset="0mm,0mm,0mm,0mm" style="mso-fit-shape-to-text:t;">
            <w:txbxContent>
              <w:p>
                <w:pPr>
                  <w:pStyle w:val="27"/>
                </w:pPr>
                <w:r>
                  <w:fldChar w:fldCharType="begin"/>
                </w:r>
                <w:r>
                  <w:instrText xml:space="preserve"> PAGE  \* MERGEFORMAT </w:instrText>
                </w:r>
                <w:r>
                  <w:fldChar w:fldCharType="separate"/>
                </w:r>
                <w:r>
                  <w:t>1</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w:pict>
        <v:shape id="文本框 132" o:spid="_x0000_s2052" o:spt="202" type="#_x0000_t202" style="position:absolute;left:0pt;margin-top:0pt;height:10.35pt;width:9.05pt;mso-position-horizontal:center;mso-position-horizontal-relative:margin;mso-wrap-style:none;z-index:251661312;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">
          <v:path arrowok="t"/>
          <v:fill on="f" focussize="0,0"/>
          <v:stroke on="f" weight="0.5pt" joinstyle="miter"/>
          <v:imagedata o:title=""/>
          <o:lock v:ext="edit"/>
          <v:textbox inset="0mm,0mm,0mm,0mm" style="mso-fit-shape-to-text:t;">
            <w:txbxContent>
              <w:p>
                <w:pPr>
                  <w:pStyle w:val="27"/>
                </w:pPr>
                <w:r>
                  <w:fldChar w:fldCharType="begin"/>
                </w:r>
                <w:r>
                  <w:instrText xml:space="preserve"> PAGE  \* MERGEFORMAT </w:instrText>
                </w:r>
                <w:r>
                  <w:fldChar w:fldCharType="separate"/>
                </w:r>
                <w:r>
                  <w:t>45</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w:pict>
        <v:shape id="文本框 133" o:spid="_x0000_s2051" o:spt="202" type="#_x0000_t202" style="position:absolute;left:0pt;margin-top:0pt;height:10.35pt;width:9.05pt;mso-position-horizontal:center;mso-position-horizontal-relative:margin;mso-wrap-style:none;z-index:251662336;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">
          <v:path arrowok="t"/>
          <v:fill on="f" focussize="0,0"/>
          <v:stroke on="f" weight="0.5pt" joinstyle="miter"/>
          <v:imagedata o:title=""/>
          <o:lock v:ext="edit"/>
          <v:textbox inset="0mm,0mm,0mm,0mm" style="mso-fit-shape-to-text:t;">
            <w:txbxContent>
              <w:p>
                <w:pPr>
                  <w:pStyle w:val="27"/>
                </w:pPr>
                <w:r>
                  <w:fldChar w:fldCharType="begin"/>
                </w:r>
                <w:r>
                  <w:instrText xml:space="preserve"> PAGE  \* MERGEFORMAT </w:instrText>
                </w:r>
                <w:r>
                  <w:fldChar w:fldCharType="separate"/>
                </w:r>
                <w:r>
                  <w:t>109</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rPr>
        <w:sz w:val="24"/>
        <w:szCs w:val="24"/>
      </w:rPr>
    </w:pPr>
    <w:r>
      <w:rPr>
        <w:sz w:val="24"/>
      </w:rPr>
      <w:pict>
        <v:shape id="文本框 135" o:spid="_x0000_s2050" o:spt="202" type="#_x0000_t202" style="position:absolute;left:0pt;margin-top:0pt;height:144pt;width:144pt;mso-position-horizontal:center;mso-position-horizontal-relative:margin;mso-wrap-style:none;z-index:251663360;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">
          <v:path arrowok="t"/>
          <v:fill on="f" focussize="0,0"/>
          <v:stroke on="f" weight="0.5pt" joinstyle="miter"/>
          <v:imagedata o:title=""/>
          <o:lock v:ext="edit"/>
          <v:textbox inset="0mm,0mm,0mm,0mm" style="mso-fit-shape-to-text:t;">
            <w:txbxContent>
              <w:p>
                <w:pPr>
                  <w:pStyle w:val="27"/>
                </w:pPr>
                <w:r>
                  <w:fldChar w:fldCharType="begin"/>
                </w:r>
                <w:r>
                  <w:instrText xml:space="preserve"> PAGE  \* MERGEFORMAT </w:instrText>
                </w:r>
                <w:r>
                  <w:fldChar w:fldCharType="separate"/>
                </w:r>
                <w:r>
                  <w:rPr>
                    <w:rFonts w:hint="eastAsia"/>
                  </w:rPr>
                  <w:t>1</w:t>
                </w:r>
                <w:r>
                  <w:rPr>
                    <w:rFonts w:hint="eastAsia"/>
                  </w:rPr>
                  <w:fldChar w:fldCharType="end"/>
                </w:r>
              </w:p>
            </w:txbxContent>
          </v:textbox>
        </v:shape>
      </w:pict>
    </w:r>
  </w:p>
  <w:p>
    <w:pPr>
      <w:pStyle w:val="27"/>
      <w:rPr>
        <w:rFonts w:ascii="仿宋" w:hAnsi="仿宋" w:eastAsia="仿宋" w:cs="仿宋"/>
        <w:sz w:val="21"/>
        <w:szCs w:val="21"/>
      </w:rPr>
    </w:pPr>
    <w:r>
      <w:rPr>
        <w:rFonts w:hint="eastAsia" w:ascii="仿宋" w:hAnsi="仿宋" w:eastAsia="仿宋" w:cs="仿宋"/>
        <w:sz w:val="21"/>
        <w:szCs w:val="21"/>
      </w:rPr>
      <w:t>法正项目管理集团有限公司</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w:pict>
        <v:shape id="文本框 136" o:spid="_x0000_s2049" o:spt="202" type="#_x0000_t202" style="position:absolute;left:0pt;margin-top:0pt;height:10.35pt;width:9.05pt;mso-position-horizontal:center;mso-position-horizontal-relative:margin;mso-wrap-style:none;z-index:25166438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">
          <v:path arrowok="t"/>
          <v:fill on="f" focussize="0,0"/>
          <v:stroke on="f" weight="0.5pt" joinstyle="miter"/>
          <v:imagedata o:title=""/>
          <o:lock v:ext="edit"/>
          <v:textbox inset="0mm,0mm,0mm,0mm" style="mso-fit-shape-to-text:t;">
            <w:txbxContent>
              <w:p>
                <w:pPr>
                  <w:pStyle w:val="27"/>
                </w:pPr>
                <w:r>
                  <w:fldChar w:fldCharType="begin"/>
                </w:r>
                <w:r>
                  <w:instrText xml:space="preserve"> PAGE  \* MERGEFORMAT </w:instrText>
                </w:r>
                <w:r>
                  <w:fldChar w:fldCharType="separate"/>
                </w:r>
                <w:r>
                  <w:t>110</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84B741"/>
    <w:multiLevelType w:val="singleLevel"/>
    <w:tmpl w:val="DA84B741"/>
    <w:lvl w:ilvl="0" w:tentative="0">
      <w:start w:val="2"/>
      <w:numFmt w:val="chineseCounting"/>
      <w:suff w:val="space"/>
      <w:lvlText w:val="第%1章"/>
      <w:lvlJc w:val="left"/>
      <w:rPr>
        <w:rFonts w:hint="eastAsia"/>
      </w:rPr>
    </w:lvl>
  </w:abstractNum>
  <w:abstractNum w:abstractNumId="1">
    <w:nsid w:val="3907B84C"/>
    <w:multiLevelType w:val="singleLevel"/>
    <w:tmpl w:val="3907B84C"/>
    <w:lvl w:ilvl="0" w:tentative="0">
      <w:start w:val="5"/>
      <w:numFmt w:val="chineseCounting"/>
      <w:suff w:val="space"/>
      <w:lvlText w:val="第%1章"/>
      <w:lvlJc w:val="left"/>
      <w:rPr>
        <w:rFonts w:hint="eastAsia"/>
      </w:rPr>
    </w:lvl>
  </w:abstractNum>
  <w:abstractNum w:abstractNumId="2">
    <w:nsid w:val="5A3CD190"/>
    <w:multiLevelType w:val="singleLevel"/>
    <w:tmpl w:val="5A3CD190"/>
    <w:lvl w:ilvl="0" w:tentative="0">
      <w:start w:val="1"/>
      <w:numFmt w:val="decimal"/>
      <w:suff w:val="nothing"/>
      <w:lvlText w:val="（%1）"/>
      <w:lvlJc w:val="left"/>
      <w:rPr>
        <w:rFonts w:cs="Times New Roman"/>
      </w:rPr>
    </w:lvl>
  </w:abstractNum>
  <w:abstractNum w:abstractNumId="3">
    <w:nsid w:val="5A460490"/>
    <w:multiLevelType w:val="singleLevel"/>
    <w:tmpl w:val="5A460490"/>
    <w:lvl w:ilvl="0" w:tentative="0">
      <w:start w:val="1"/>
      <w:numFmt w:val="decimal"/>
      <w:suff w:val="nothing"/>
      <w:lvlText w:val="（%1）"/>
      <w:lvlJc w:val="left"/>
      <w:rPr>
        <w:rFonts w:cs="Times New Roman"/>
      </w:rPr>
    </w:lvl>
  </w:abstractNum>
  <w:abstractNum w:abstractNumId="4">
    <w:nsid w:val="5A4604BA"/>
    <w:multiLevelType w:val="singleLevel"/>
    <w:tmpl w:val="5A4604BA"/>
    <w:lvl w:ilvl="0" w:tentative="0">
      <w:start w:val="1"/>
      <w:numFmt w:val="decimal"/>
      <w:suff w:val="nothing"/>
      <w:lvlText w:val="（%1）"/>
      <w:lvlJc w:val="left"/>
      <w:rPr>
        <w:rFonts w:cs="Times New Roman"/>
      </w:rPr>
    </w:lvl>
  </w:abstractNum>
  <w:abstractNum w:abstractNumId="5">
    <w:nsid w:val="6496F1CA"/>
    <w:multiLevelType w:val="singleLevel"/>
    <w:tmpl w:val="6496F1CA"/>
    <w:lvl w:ilvl="0" w:tentative="0">
      <w:start w:val="1"/>
      <w:numFmt w:val="decimal"/>
      <w:suff w:val="nothing"/>
      <w:lvlText w:val="%1、"/>
      <w:lvlJc w:val="left"/>
    </w:lvl>
  </w:abstractNum>
  <w:abstractNum w:abstractNumId="6">
    <w:nsid w:val="6D8CDAE6"/>
    <w:multiLevelType w:val="singleLevel"/>
    <w:tmpl w:val="6D8CDAE6"/>
    <w:lvl w:ilvl="0" w:tentative="0">
      <w:start w:val="2"/>
      <w:numFmt w:val="decimal"/>
      <w:lvlText w:val="%1."/>
      <w:lvlJc w:val="left"/>
      <w:pPr>
        <w:tabs>
          <w:tab w:val="left" w:pos="312"/>
        </w:tabs>
      </w:pPr>
    </w:lvl>
  </w:abstractNum>
  <w:num w:numId="1">
    <w:abstractNumId w:val="0"/>
  </w:num>
  <w:num w:numId="2">
    <w:abstractNumId w:val="5"/>
  </w:num>
  <w:num w:numId="3">
    <w:abstractNumId w:val="3"/>
  </w:num>
  <w:num w:numId="4">
    <w:abstractNumId w:val="4"/>
  </w:num>
  <w:num w:numId="5">
    <w:abstractNumId w:val="2"/>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WMzYTM5OTczOTE5ZTczOTUyZWI5MWQ4YTFlNjIxNzcifQ=="/>
  </w:docVars>
  <w:rsids>
    <w:rsidRoot w:val="00802E7C"/>
    <w:rsid w:val="00000DBF"/>
    <w:rsid w:val="0000224F"/>
    <w:rsid w:val="000055EA"/>
    <w:rsid w:val="000070FA"/>
    <w:rsid w:val="000076B3"/>
    <w:rsid w:val="00007E68"/>
    <w:rsid w:val="0001145D"/>
    <w:rsid w:val="000117DC"/>
    <w:rsid w:val="00011BC4"/>
    <w:rsid w:val="0001237D"/>
    <w:rsid w:val="000138F4"/>
    <w:rsid w:val="00013EAE"/>
    <w:rsid w:val="0001413B"/>
    <w:rsid w:val="0001469F"/>
    <w:rsid w:val="00014C40"/>
    <w:rsid w:val="00017E07"/>
    <w:rsid w:val="0002157F"/>
    <w:rsid w:val="00024891"/>
    <w:rsid w:val="00025B31"/>
    <w:rsid w:val="00031089"/>
    <w:rsid w:val="00031D17"/>
    <w:rsid w:val="00031E8A"/>
    <w:rsid w:val="00033A2F"/>
    <w:rsid w:val="00034662"/>
    <w:rsid w:val="0003594B"/>
    <w:rsid w:val="00037552"/>
    <w:rsid w:val="00043927"/>
    <w:rsid w:val="00044284"/>
    <w:rsid w:val="00050251"/>
    <w:rsid w:val="00054A54"/>
    <w:rsid w:val="00054C9B"/>
    <w:rsid w:val="0005594F"/>
    <w:rsid w:val="00055C23"/>
    <w:rsid w:val="00057203"/>
    <w:rsid w:val="00060AFE"/>
    <w:rsid w:val="00060E21"/>
    <w:rsid w:val="0006107B"/>
    <w:rsid w:val="00061183"/>
    <w:rsid w:val="00061AF7"/>
    <w:rsid w:val="000624D1"/>
    <w:rsid w:val="00062E6A"/>
    <w:rsid w:val="00064D5F"/>
    <w:rsid w:val="00065124"/>
    <w:rsid w:val="00066873"/>
    <w:rsid w:val="00067378"/>
    <w:rsid w:val="0006771F"/>
    <w:rsid w:val="00070CF5"/>
    <w:rsid w:val="00070F4E"/>
    <w:rsid w:val="00071F9E"/>
    <w:rsid w:val="000720D2"/>
    <w:rsid w:val="00073212"/>
    <w:rsid w:val="00073D93"/>
    <w:rsid w:val="00073E71"/>
    <w:rsid w:val="00074AB4"/>
    <w:rsid w:val="0007682C"/>
    <w:rsid w:val="00076D8D"/>
    <w:rsid w:val="000774FC"/>
    <w:rsid w:val="00080B88"/>
    <w:rsid w:val="00081B64"/>
    <w:rsid w:val="000835C0"/>
    <w:rsid w:val="00083901"/>
    <w:rsid w:val="00084440"/>
    <w:rsid w:val="00085668"/>
    <w:rsid w:val="00085BD6"/>
    <w:rsid w:val="00091F3F"/>
    <w:rsid w:val="00094329"/>
    <w:rsid w:val="000951B4"/>
    <w:rsid w:val="000968AE"/>
    <w:rsid w:val="00097AA9"/>
    <w:rsid w:val="00097D55"/>
    <w:rsid w:val="000A0040"/>
    <w:rsid w:val="000A48CC"/>
    <w:rsid w:val="000A5C53"/>
    <w:rsid w:val="000B00FE"/>
    <w:rsid w:val="000B14CD"/>
    <w:rsid w:val="000B207C"/>
    <w:rsid w:val="000B29D4"/>
    <w:rsid w:val="000B32FC"/>
    <w:rsid w:val="000B7243"/>
    <w:rsid w:val="000B76FC"/>
    <w:rsid w:val="000C08BC"/>
    <w:rsid w:val="000C3E4B"/>
    <w:rsid w:val="000C48F0"/>
    <w:rsid w:val="000C4B3D"/>
    <w:rsid w:val="000C594A"/>
    <w:rsid w:val="000C7E7A"/>
    <w:rsid w:val="000D1135"/>
    <w:rsid w:val="000D2892"/>
    <w:rsid w:val="000D6104"/>
    <w:rsid w:val="000D62F4"/>
    <w:rsid w:val="000D70F2"/>
    <w:rsid w:val="000D7C6D"/>
    <w:rsid w:val="000E0B9B"/>
    <w:rsid w:val="000E2091"/>
    <w:rsid w:val="000E2131"/>
    <w:rsid w:val="000E2350"/>
    <w:rsid w:val="000E42C3"/>
    <w:rsid w:val="000E44DB"/>
    <w:rsid w:val="000E4D32"/>
    <w:rsid w:val="000E5860"/>
    <w:rsid w:val="000E75B2"/>
    <w:rsid w:val="000F12BE"/>
    <w:rsid w:val="000F6964"/>
    <w:rsid w:val="001013F9"/>
    <w:rsid w:val="00102ABC"/>
    <w:rsid w:val="00102DA9"/>
    <w:rsid w:val="00103E96"/>
    <w:rsid w:val="001055CE"/>
    <w:rsid w:val="001057C3"/>
    <w:rsid w:val="0010674E"/>
    <w:rsid w:val="001079BF"/>
    <w:rsid w:val="00111BA1"/>
    <w:rsid w:val="001126B7"/>
    <w:rsid w:val="00112F10"/>
    <w:rsid w:val="00113C69"/>
    <w:rsid w:val="0011462A"/>
    <w:rsid w:val="001207AB"/>
    <w:rsid w:val="00121511"/>
    <w:rsid w:val="00122907"/>
    <w:rsid w:val="0012505E"/>
    <w:rsid w:val="001258C6"/>
    <w:rsid w:val="00125937"/>
    <w:rsid w:val="00125EEB"/>
    <w:rsid w:val="001272DA"/>
    <w:rsid w:val="00127C96"/>
    <w:rsid w:val="0013104F"/>
    <w:rsid w:val="00132240"/>
    <w:rsid w:val="001325ED"/>
    <w:rsid w:val="001336E3"/>
    <w:rsid w:val="00133A66"/>
    <w:rsid w:val="0013756C"/>
    <w:rsid w:val="00142072"/>
    <w:rsid w:val="0014477E"/>
    <w:rsid w:val="00145A86"/>
    <w:rsid w:val="001463F5"/>
    <w:rsid w:val="00146876"/>
    <w:rsid w:val="00146B93"/>
    <w:rsid w:val="00147B3A"/>
    <w:rsid w:val="00147C54"/>
    <w:rsid w:val="001501C8"/>
    <w:rsid w:val="00151E3B"/>
    <w:rsid w:val="001542FA"/>
    <w:rsid w:val="00154739"/>
    <w:rsid w:val="001555A9"/>
    <w:rsid w:val="00156523"/>
    <w:rsid w:val="00157B90"/>
    <w:rsid w:val="00161024"/>
    <w:rsid w:val="00161184"/>
    <w:rsid w:val="00161EDA"/>
    <w:rsid w:val="00163E53"/>
    <w:rsid w:val="00163E72"/>
    <w:rsid w:val="0016603D"/>
    <w:rsid w:val="00166A81"/>
    <w:rsid w:val="00167C0B"/>
    <w:rsid w:val="0017056F"/>
    <w:rsid w:val="00171ED9"/>
    <w:rsid w:val="00174CEA"/>
    <w:rsid w:val="001766B6"/>
    <w:rsid w:val="00180083"/>
    <w:rsid w:val="00181159"/>
    <w:rsid w:val="0018230C"/>
    <w:rsid w:val="00187CAD"/>
    <w:rsid w:val="00190254"/>
    <w:rsid w:val="00197C7E"/>
    <w:rsid w:val="001A04B8"/>
    <w:rsid w:val="001A0D73"/>
    <w:rsid w:val="001A0F98"/>
    <w:rsid w:val="001A23FC"/>
    <w:rsid w:val="001A450A"/>
    <w:rsid w:val="001A4D00"/>
    <w:rsid w:val="001A546B"/>
    <w:rsid w:val="001A5C9E"/>
    <w:rsid w:val="001A7850"/>
    <w:rsid w:val="001B103E"/>
    <w:rsid w:val="001B1143"/>
    <w:rsid w:val="001B1753"/>
    <w:rsid w:val="001B5352"/>
    <w:rsid w:val="001B571D"/>
    <w:rsid w:val="001B6BDF"/>
    <w:rsid w:val="001B72E4"/>
    <w:rsid w:val="001C21F7"/>
    <w:rsid w:val="001C307B"/>
    <w:rsid w:val="001C696D"/>
    <w:rsid w:val="001D2884"/>
    <w:rsid w:val="001D52A0"/>
    <w:rsid w:val="001D5A00"/>
    <w:rsid w:val="001D5AC9"/>
    <w:rsid w:val="001D5CE0"/>
    <w:rsid w:val="001D6DE2"/>
    <w:rsid w:val="001D7CF8"/>
    <w:rsid w:val="001E0F5E"/>
    <w:rsid w:val="001E3A2E"/>
    <w:rsid w:val="001E3CD4"/>
    <w:rsid w:val="001E565D"/>
    <w:rsid w:val="001E6154"/>
    <w:rsid w:val="001E628B"/>
    <w:rsid w:val="001F00D3"/>
    <w:rsid w:val="001F1209"/>
    <w:rsid w:val="001F22C5"/>
    <w:rsid w:val="001F37D2"/>
    <w:rsid w:val="001F5C77"/>
    <w:rsid w:val="001F5F29"/>
    <w:rsid w:val="001F6F25"/>
    <w:rsid w:val="001F6FEF"/>
    <w:rsid w:val="001F78B5"/>
    <w:rsid w:val="0020097F"/>
    <w:rsid w:val="0020138C"/>
    <w:rsid w:val="002022FB"/>
    <w:rsid w:val="0020233A"/>
    <w:rsid w:val="00203690"/>
    <w:rsid w:val="0020452C"/>
    <w:rsid w:val="00205329"/>
    <w:rsid w:val="00211327"/>
    <w:rsid w:val="00213D00"/>
    <w:rsid w:val="00215658"/>
    <w:rsid w:val="002204F3"/>
    <w:rsid w:val="0022286E"/>
    <w:rsid w:val="00222D8C"/>
    <w:rsid w:val="002243C5"/>
    <w:rsid w:val="00225917"/>
    <w:rsid w:val="00226853"/>
    <w:rsid w:val="002278EC"/>
    <w:rsid w:val="00230ABC"/>
    <w:rsid w:val="002334FD"/>
    <w:rsid w:val="00235875"/>
    <w:rsid w:val="00236263"/>
    <w:rsid w:val="002373D4"/>
    <w:rsid w:val="0023782C"/>
    <w:rsid w:val="002431B8"/>
    <w:rsid w:val="00243585"/>
    <w:rsid w:val="00244BFA"/>
    <w:rsid w:val="00244F67"/>
    <w:rsid w:val="00245C6A"/>
    <w:rsid w:val="0024619E"/>
    <w:rsid w:val="00250812"/>
    <w:rsid w:val="00254026"/>
    <w:rsid w:val="00254956"/>
    <w:rsid w:val="00254D13"/>
    <w:rsid w:val="002551DE"/>
    <w:rsid w:val="00256280"/>
    <w:rsid w:val="00260344"/>
    <w:rsid w:val="00260831"/>
    <w:rsid w:val="00260DAC"/>
    <w:rsid w:val="002638B9"/>
    <w:rsid w:val="00263C08"/>
    <w:rsid w:val="00263EE9"/>
    <w:rsid w:val="00264B92"/>
    <w:rsid w:val="002651C5"/>
    <w:rsid w:val="00265783"/>
    <w:rsid w:val="00267238"/>
    <w:rsid w:val="002672FA"/>
    <w:rsid w:val="00270437"/>
    <w:rsid w:val="00271E51"/>
    <w:rsid w:val="00272683"/>
    <w:rsid w:val="00274BB3"/>
    <w:rsid w:val="002779BD"/>
    <w:rsid w:val="002802B4"/>
    <w:rsid w:val="00282DEA"/>
    <w:rsid w:val="00284321"/>
    <w:rsid w:val="002861D2"/>
    <w:rsid w:val="0028640D"/>
    <w:rsid w:val="002864B1"/>
    <w:rsid w:val="00287448"/>
    <w:rsid w:val="0029123A"/>
    <w:rsid w:val="0029269A"/>
    <w:rsid w:val="00293D43"/>
    <w:rsid w:val="00294227"/>
    <w:rsid w:val="00295841"/>
    <w:rsid w:val="002965FB"/>
    <w:rsid w:val="002A05A8"/>
    <w:rsid w:val="002A2DF1"/>
    <w:rsid w:val="002A44D8"/>
    <w:rsid w:val="002A5D41"/>
    <w:rsid w:val="002A6544"/>
    <w:rsid w:val="002A66F2"/>
    <w:rsid w:val="002A676D"/>
    <w:rsid w:val="002A7870"/>
    <w:rsid w:val="002A788C"/>
    <w:rsid w:val="002A7CEB"/>
    <w:rsid w:val="002B064F"/>
    <w:rsid w:val="002B394F"/>
    <w:rsid w:val="002B77CE"/>
    <w:rsid w:val="002C1EA6"/>
    <w:rsid w:val="002C2B15"/>
    <w:rsid w:val="002D035C"/>
    <w:rsid w:val="002D26A4"/>
    <w:rsid w:val="002D3DA3"/>
    <w:rsid w:val="002D463D"/>
    <w:rsid w:val="002D52F6"/>
    <w:rsid w:val="002D79E6"/>
    <w:rsid w:val="002E1782"/>
    <w:rsid w:val="002E3762"/>
    <w:rsid w:val="002E38D4"/>
    <w:rsid w:val="002E4874"/>
    <w:rsid w:val="002E498E"/>
    <w:rsid w:val="002E5B04"/>
    <w:rsid w:val="002E68CA"/>
    <w:rsid w:val="002E777E"/>
    <w:rsid w:val="002E7CB1"/>
    <w:rsid w:val="002F03E8"/>
    <w:rsid w:val="002F0501"/>
    <w:rsid w:val="002F0EAA"/>
    <w:rsid w:val="002F18F5"/>
    <w:rsid w:val="002F2B43"/>
    <w:rsid w:val="002F4847"/>
    <w:rsid w:val="0030151A"/>
    <w:rsid w:val="00305991"/>
    <w:rsid w:val="00305CE6"/>
    <w:rsid w:val="00305DFE"/>
    <w:rsid w:val="00307127"/>
    <w:rsid w:val="003075D1"/>
    <w:rsid w:val="003103F3"/>
    <w:rsid w:val="003109F6"/>
    <w:rsid w:val="00310B3A"/>
    <w:rsid w:val="00312DE7"/>
    <w:rsid w:val="003131D3"/>
    <w:rsid w:val="003137A6"/>
    <w:rsid w:val="00313F51"/>
    <w:rsid w:val="00314670"/>
    <w:rsid w:val="00314AD9"/>
    <w:rsid w:val="00315278"/>
    <w:rsid w:val="00322BFC"/>
    <w:rsid w:val="00323381"/>
    <w:rsid w:val="0032391F"/>
    <w:rsid w:val="00326C88"/>
    <w:rsid w:val="00327483"/>
    <w:rsid w:val="00327E7D"/>
    <w:rsid w:val="00330167"/>
    <w:rsid w:val="003306C0"/>
    <w:rsid w:val="0033147B"/>
    <w:rsid w:val="00331B6D"/>
    <w:rsid w:val="00331E6C"/>
    <w:rsid w:val="003328DD"/>
    <w:rsid w:val="00333651"/>
    <w:rsid w:val="003362C1"/>
    <w:rsid w:val="00337111"/>
    <w:rsid w:val="00337700"/>
    <w:rsid w:val="0033793D"/>
    <w:rsid w:val="003433D5"/>
    <w:rsid w:val="003440CA"/>
    <w:rsid w:val="0034566B"/>
    <w:rsid w:val="0034600E"/>
    <w:rsid w:val="00347526"/>
    <w:rsid w:val="00352654"/>
    <w:rsid w:val="0035294D"/>
    <w:rsid w:val="003543E8"/>
    <w:rsid w:val="003555AD"/>
    <w:rsid w:val="003574D1"/>
    <w:rsid w:val="003662E9"/>
    <w:rsid w:val="00367B8F"/>
    <w:rsid w:val="00367DA6"/>
    <w:rsid w:val="00370E34"/>
    <w:rsid w:val="003710CB"/>
    <w:rsid w:val="003711E6"/>
    <w:rsid w:val="00371721"/>
    <w:rsid w:val="003727D6"/>
    <w:rsid w:val="00376E97"/>
    <w:rsid w:val="00380FF7"/>
    <w:rsid w:val="00382438"/>
    <w:rsid w:val="00383239"/>
    <w:rsid w:val="00384DB8"/>
    <w:rsid w:val="00387BC0"/>
    <w:rsid w:val="0039258D"/>
    <w:rsid w:val="00392EA1"/>
    <w:rsid w:val="00393A7A"/>
    <w:rsid w:val="00393CAB"/>
    <w:rsid w:val="003945CC"/>
    <w:rsid w:val="00395735"/>
    <w:rsid w:val="00395E06"/>
    <w:rsid w:val="003A01EB"/>
    <w:rsid w:val="003A302B"/>
    <w:rsid w:val="003A6F05"/>
    <w:rsid w:val="003A7DCF"/>
    <w:rsid w:val="003B4250"/>
    <w:rsid w:val="003B54A4"/>
    <w:rsid w:val="003B6229"/>
    <w:rsid w:val="003B7514"/>
    <w:rsid w:val="003B75B8"/>
    <w:rsid w:val="003C2E5F"/>
    <w:rsid w:val="003C3A43"/>
    <w:rsid w:val="003D05AD"/>
    <w:rsid w:val="003D07EC"/>
    <w:rsid w:val="003D6C87"/>
    <w:rsid w:val="003D6E58"/>
    <w:rsid w:val="003E0714"/>
    <w:rsid w:val="003E1207"/>
    <w:rsid w:val="003E1889"/>
    <w:rsid w:val="003E21BB"/>
    <w:rsid w:val="003E5181"/>
    <w:rsid w:val="003E551E"/>
    <w:rsid w:val="003E5728"/>
    <w:rsid w:val="003E7B88"/>
    <w:rsid w:val="003F0A54"/>
    <w:rsid w:val="003F1A51"/>
    <w:rsid w:val="003F1B86"/>
    <w:rsid w:val="003F2EB2"/>
    <w:rsid w:val="003F4337"/>
    <w:rsid w:val="003F4979"/>
    <w:rsid w:val="003F7B62"/>
    <w:rsid w:val="00400530"/>
    <w:rsid w:val="0040142D"/>
    <w:rsid w:val="00401C30"/>
    <w:rsid w:val="00403AA8"/>
    <w:rsid w:val="00405F17"/>
    <w:rsid w:val="0040651A"/>
    <w:rsid w:val="00406D26"/>
    <w:rsid w:val="00407688"/>
    <w:rsid w:val="00407731"/>
    <w:rsid w:val="004107C0"/>
    <w:rsid w:val="00410975"/>
    <w:rsid w:val="00410D73"/>
    <w:rsid w:val="00411097"/>
    <w:rsid w:val="00411408"/>
    <w:rsid w:val="004115BE"/>
    <w:rsid w:val="00413274"/>
    <w:rsid w:val="00413F67"/>
    <w:rsid w:val="00414BF3"/>
    <w:rsid w:val="00414D06"/>
    <w:rsid w:val="004166BA"/>
    <w:rsid w:val="004179A4"/>
    <w:rsid w:val="00421289"/>
    <w:rsid w:val="00421299"/>
    <w:rsid w:val="0042195E"/>
    <w:rsid w:val="004219D3"/>
    <w:rsid w:val="0042252F"/>
    <w:rsid w:val="00423074"/>
    <w:rsid w:val="004239AF"/>
    <w:rsid w:val="00426D1F"/>
    <w:rsid w:val="0043362E"/>
    <w:rsid w:val="00433810"/>
    <w:rsid w:val="0043396E"/>
    <w:rsid w:val="00433D8C"/>
    <w:rsid w:val="00433DE1"/>
    <w:rsid w:val="0043418D"/>
    <w:rsid w:val="00434B6A"/>
    <w:rsid w:val="00435619"/>
    <w:rsid w:val="00436324"/>
    <w:rsid w:val="00436E63"/>
    <w:rsid w:val="00437209"/>
    <w:rsid w:val="0044462D"/>
    <w:rsid w:val="0044497A"/>
    <w:rsid w:val="00444B06"/>
    <w:rsid w:val="00445958"/>
    <w:rsid w:val="00450F71"/>
    <w:rsid w:val="00450FC7"/>
    <w:rsid w:val="004511E7"/>
    <w:rsid w:val="00451672"/>
    <w:rsid w:val="00453538"/>
    <w:rsid w:val="00454CD2"/>
    <w:rsid w:val="0045548E"/>
    <w:rsid w:val="00457FC3"/>
    <w:rsid w:val="0046273A"/>
    <w:rsid w:val="00462C3C"/>
    <w:rsid w:val="004634AF"/>
    <w:rsid w:val="00465667"/>
    <w:rsid w:val="00465949"/>
    <w:rsid w:val="00467285"/>
    <w:rsid w:val="004704F1"/>
    <w:rsid w:val="004714D1"/>
    <w:rsid w:val="00471A02"/>
    <w:rsid w:val="00473B9A"/>
    <w:rsid w:val="00473BED"/>
    <w:rsid w:val="00474F45"/>
    <w:rsid w:val="00477249"/>
    <w:rsid w:val="004773C9"/>
    <w:rsid w:val="00482D90"/>
    <w:rsid w:val="004847A5"/>
    <w:rsid w:val="00485B5E"/>
    <w:rsid w:val="0048662E"/>
    <w:rsid w:val="0048793B"/>
    <w:rsid w:val="00487BCA"/>
    <w:rsid w:val="00487BCB"/>
    <w:rsid w:val="00491E00"/>
    <w:rsid w:val="00492FF3"/>
    <w:rsid w:val="00493153"/>
    <w:rsid w:val="00495BDA"/>
    <w:rsid w:val="0049662F"/>
    <w:rsid w:val="004A0052"/>
    <w:rsid w:val="004A1BEB"/>
    <w:rsid w:val="004A21C8"/>
    <w:rsid w:val="004A2E5B"/>
    <w:rsid w:val="004A6CF1"/>
    <w:rsid w:val="004A797B"/>
    <w:rsid w:val="004A7C5B"/>
    <w:rsid w:val="004A7ECD"/>
    <w:rsid w:val="004B6B37"/>
    <w:rsid w:val="004C0E74"/>
    <w:rsid w:val="004C165C"/>
    <w:rsid w:val="004C6A11"/>
    <w:rsid w:val="004C6C0E"/>
    <w:rsid w:val="004C6E2D"/>
    <w:rsid w:val="004C7999"/>
    <w:rsid w:val="004C7BAE"/>
    <w:rsid w:val="004D0475"/>
    <w:rsid w:val="004D0497"/>
    <w:rsid w:val="004D05CE"/>
    <w:rsid w:val="004D27D4"/>
    <w:rsid w:val="004D325C"/>
    <w:rsid w:val="004D3CB7"/>
    <w:rsid w:val="004D4E64"/>
    <w:rsid w:val="004D738F"/>
    <w:rsid w:val="004E025B"/>
    <w:rsid w:val="004E0A5D"/>
    <w:rsid w:val="004E208E"/>
    <w:rsid w:val="004E228D"/>
    <w:rsid w:val="004E4423"/>
    <w:rsid w:val="004F035C"/>
    <w:rsid w:val="004F06EF"/>
    <w:rsid w:val="004F2ED2"/>
    <w:rsid w:val="004F497B"/>
    <w:rsid w:val="004F4E6A"/>
    <w:rsid w:val="004F52E3"/>
    <w:rsid w:val="00500DB7"/>
    <w:rsid w:val="00501BFA"/>
    <w:rsid w:val="0050469A"/>
    <w:rsid w:val="00504A9C"/>
    <w:rsid w:val="005059B1"/>
    <w:rsid w:val="00505BEA"/>
    <w:rsid w:val="00506D10"/>
    <w:rsid w:val="00510F4E"/>
    <w:rsid w:val="005117DA"/>
    <w:rsid w:val="00511E77"/>
    <w:rsid w:val="0051258F"/>
    <w:rsid w:val="00512938"/>
    <w:rsid w:val="005129C8"/>
    <w:rsid w:val="00513261"/>
    <w:rsid w:val="0051326C"/>
    <w:rsid w:val="00514299"/>
    <w:rsid w:val="005158F2"/>
    <w:rsid w:val="00516598"/>
    <w:rsid w:val="005175B2"/>
    <w:rsid w:val="00520BD3"/>
    <w:rsid w:val="00522403"/>
    <w:rsid w:val="00522447"/>
    <w:rsid w:val="00523906"/>
    <w:rsid w:val="005241AE"/>
    <w:rsid w:val="005254A5"/>
    <w:rsid w:val="00525571"/>
    <w:rsid w:val="005302A3"/>
    <w:rsid w:val="00530E02"/>
    <w:rsid w:val="00530F9A"/>
    <w:rsid w:val="0053204B"/>
    <w:rsid w:val="00533325"/>
    <w:rsid w:val="0053458D"/>
    <w:rsid w:val="00534E3C"/>
    <w:rsid w:val="0054292A"/>
    <w:rsid w:val="0054689E"/>
    <w:rsid w:val="0054784E"/>
    <w:rsid w:val="0055048A"/>
    <w:rsid w:val="00550D3F"/>
    <w:rsid w:val="00552D3E"/>
    <w:rsid w:val="00555C68"/>
    <w:rsid w:val="005561D1"/>
    <w:rsid w:val="005565DA"/>
    <w:rsid w:val="00557428"/>
    <w:rsid w:val="005577D1"/>
    <w:rsid w:val="005603E6"/>
    <w:rsid w:val="00561655"/>
    <w:rsid w:val="00561ED7"/>
    <w:rsid w:val="00562178"/>
    <w:rsid w:val="00562C51"/>
    <w:rsid w:val="00562D83"/>
    <w:rsid w:val="005633B9"/>
    <w:rsid w:val="005648A1"/>
    <w:rsid w:val="005657EA"/>
    <w:rsid w:val="00571899"/>
    <w:rsid w:val="00573A55"/>
    <w:rsid w:val="00573A9B"/>
    <w:rsid w:val="005745BD"/>
    <w:rsid w:val="00574F19"/>
    <w:rsid w:val="00575F7D"/>
    <w:rsid w:val="0057602E"/>
    <w:rsid w:val="005810C9"/>
    <w:rsid w:val="00582625"/>
    <w:rsid w:val="005836C2"/>
    <w:rsid w:val="005849F2"/>
    <w:rsid w:val="00585D66"/>
    <w:rsid w:val="005863C4"/>
    <w:rsid w:val="00587747"/>
    <w:rsid w:val="005900D3"/>
    <w:rsid w:val="00590AA7"/>
    <w:rsid w:val="00591364"/>
    <w:rsid w:val="00592264"/>
    <w:rsid w:val="00595592"/>
    <w:rsid w:val="00595F0E"/>
    <w:rsid w:val="0059762F"/>
    <w:rsid w:val="005A0CAA"/>
    <w:rsid w:val="005A6599"/>
    <w:rsid w:val="005B08DE"/>
    <w:rsid w:val="005B12B9"/>
    <w:rsid w:val="005B142C"/>
    <w:rsid w:val="005B2806"/>
    <w:rsid w:val="005B4ACD"/>
    <w:rsid w:val="005B4D42"/>
    <w:rsid w:val="005B5D5A"/>
    <w:rsid w:val="005B7360"/>
    <w:rsid w:val="005B750F"/>
    <w:rsid w:val="005B76BF"/>
    <w:rsid w:val="005C4D31"/>
    <w:rsid w:val="005C5E34"/>
    <w:rsid w:val="005C5FA4"/>
    <w:rsid w:val="005C6692"/>
    <w:rsid w:val="005D211C"/>
    <w:rsid w:val="005D2FB9"/>
    <w:rsid w:val="005D45C4"/>
    <w:rsid w:val="005D5DE5"/>
    <w:rsid w:val="005D6981"/>
    <w:rsid w:val="005D7121"/>
    <w:rsid w:val="005D780C"/>
    <w:rsid w:val="005D7F2C"/>
    <w:rsid w:val="005E2463"/>
    <w:rsid w:val="005E2B85"/>
    <w:rsid w:val="005E5318"/>
    <w:rsid w:val="005E5BB1"/>
    <w:rsid w:val="005E5E01"/>
    <w:rsid w:val="005F2A17"/>
    <w:rsid w:val="005F7584"/>
    <w:rsid w:val="005F7657"/>
    <w:rsid w:val="005F7FDE"/>
    <w:rsid w:val="006013FF"/>
    <w:rsid w:val="00601C5E"/>
    <w:rsid w:val="006027C4"/>
    <w:rsid w:val="00614CB1"/>
    <w:rsid w:val="00615134"/>
    <w:rsid w:val="00620222"/>
    <w:rsid w:val="00620ACF"/>
    <w:rsid w:val="00623FC7"/>
    <w:rsid w:val="0062458D"/>
    <w:rsid w:val="0062518C"/>
    <w:rsid w:val="00625B81"/>
    <w:rsid w:val="00631587"/>
    <w:rsid w:val="006336EF"/>
    <w:rsid w:val="0063430E"/>
    <w:rsid w:val="00635DB8"/>
    <w:rsid w:val="00636CA1"/>
    <w:rsid w:val="00637A1D"/>
    <w:rsid w:val="0064003E"/>
    <w:rsid w:val="006407CE"/>
    <w:rsid w:val="006418F5"/>
    <w:rsid w:val="006431C4"/>
    <w:rsid w:val="00646526"/>
    <w:rsid w:val="00646A13"/>
    <w:rsid w:val="006527C7"/>
    <w:rsid w:val="00654020"/>
    <w:rsid w:val="006572FE"/>
    <w:rsid w:val="00657A3A"/>
    <w:rsid w:val="00657FC1"/>
    <w:rsid w:val="006600F5"/>
    <w:rsid w:val="00663771"/>
    <w:rsid w:val="00665309"/>
    <w:rsid w:val="00665603"/>
    <w:rsid w:val="00670AFE"/>
    <w:rsid w:val="00675593"/>
    <w:rsid w:val="00675AD1"/>
    <w:rsid w:val="00681ACE"/>
    <w:rsid w:val="0068242E"/>
    <w:rsid w:val="00683917"/>
    <w:rsid w:val="00683EFB"/>
    <w:rsid w:val="00685059"/>
    <w:rsid w:val="00685603"/>
    <w:rsid w:val="00685DC6"/>
    <w:rsid w:val="00690B78"/>
    <w:rsid w:val="00691B96"/>
    <w:rsid w:val="006925E7"/>
    <w:rsid w:val="00693C83"/>
    <w:rsid w:val="00694E87"/>
    <w:rsid w:val="00695D00"/>
    <w:rsid w:val="006973F9"/>
    <w:rsid w:val="006A033C"/>
    <w:rsid w:val="006A0F39"/>
    <w:rsid w:val="006A1C96"/>
    <w:rsid w:val="006A316F"/>
    <w:rsid w:val="006A3CA0"/>
    <w:rsid w:val="006A3E3D"/>
    <w:rsid w:val="006A5059"/>
    <w:rsid w:val="006A6586"/>
    <w:rsid w:val="006A6FCD"/>
    <w:rsid w:val="006B135F"/>
    <w:rsid w:val="006B156D"/>
    <w:rsid w:val="006B5BDE"/>
    <w:rsid w:val="006B7D2B"/>
    <w:rsid w:val="006C0320"/>
    <w:rsid w:val="006C3ED9"/>
    <w:rsid w:val="006C4DB2"/>
    <w:rsid w:val="006C5237"/>
    <w:rsid w:val="006C59E9"/>
    <w:rsid w:val="006D0A23"/>
    <w:rsid w:val="006D12F1"/>
    <w:rsid w:val="006D2B20"/>
    <w:rsid w:val="006D2B4F"/>
    <w:rsid w:val="006D348F"/>
    <w:rsid w:val="006D57C1"/>
    <w:rsid w:val="006D6813"/>
    <w:rsid w:val="006D7988"/>
    <w:rsid w:val="006E19BA"/>
    <w:rsid w:val="006E1D98"/>
    <w:rsid w:val="006E28A9"/>
    <w:rsid w:val="006E2991"/>
    <w:rsid w:val="006E2ED1"/>
    <w:rsid w:val="006E4A30"/>
    <w:rsid w:val="006E685F"/>
    <w:rsid w:val="006F03B5"/>
    <w:rsid w:val="006F1237"/>
    <w:rsid w:val="006F1B30"/>
    <w:rsid w:val="006F1FED"/>
    <w:rsid w:val="006F23C0"/>
    <w:rsid w:val="006F35D7"/>
    <w:rsid w:val="006F487A"/>
    <w:rsid w:val="006F5427"/>
    <w:rsid w:val="006F5834"/>
    <w:rsid w:val="006F68B2"/>
    <w:rsid w:val="006F6F6F"/>
    <w:rsid w:val="006F7073"/>
    <w:rsid w:val="006F72D6"/>
    <w:rsid w:val="006F73E7"/>
    <w:rsid w:val="006F7418"/>
    <w:rsid w:val="00700181"/>
    <w:rsid w:val="00702220"/>
    <w:rsid w:val="00703F54"/>
    <w:rsid w:val="00704A0E"/>
    <w:rsid w:val="007101CE"/>
    <w:rsid w:val="00711575"/>
    <w:rsid w:val="00712E3F"/>
    <w:rsid w:val="00713F4C"/>
    <w:rsid w:val="0071504C"/>
    <w:rsid w:val="00716C78"/>
    <w:rsid w:val="00717FC0"/>
    <w:rsid w:val="00722496"/>
    <w:rsid w:val="00724F17"/>
    <w:rsid w:val="00725070"/>
    <w:rsid w:val="00726A7E"/>
    <w:rsid w:val="00731163"/>
    <w:rsid w:val="0074118D"/>
    <w:rsid w:val="00741A11"/>
    <w:rsid w:val="00741E3D"/>
    <w:rsid w:val="0074341A"/>
    <w:rsid w:val="00743E4F"/>
    <w:rsid w:val="007469DA"/>
    <w:rsid w:val="00747BF4"/>
    <w:rsid w:val="007515FA"/>
    <w:rsid w:val="00751FED"/>
    <w:rsid w:val="00753C2E"/>
    <w:rsid w:val="007541DC"/>
    <w:rsid w:val="00754800"/>
    <w:rsid w:val="00755128"/>
    <w:rsid w:val="00755C72"/>
    <w:rsid w:val="00756524"/>
    <w:rsid w:val="00756CC3"/>
    <w:rsid w:val="007601A9"/>
    <w:rsid w:val="00761A9A"/>
    <w:rsid w:val="00762EAA"/>
    <w:rsid w:val="007630C9"/>
    <w:rsid w:val="00763342"/>
    <w:rsid w:val="00763946"/>
    <w:rsid w:val="00763E72"/>
    <w:rsid w:val="00764543"/>
    <w:rsid w:val="00765EF7"/>
    <w:rsid w:val="00767DD1"/>
    <w:rsid w:val="007707A1"/>
    <w:rsid w:val="007718F0"/>
    <w:rsid w:val="00772DC8"/>
    <w:rsid w:val="00775AC3"/>
    <w:rsid w:val="00775B26"/>
    <w:rsid w:val="00775ED7"/>
    <w:rsid w:val="00777D29"/>
    <w:rsid w:val="007801ED"/>
    <w:rsid w:val="00780381"/>
    <w:rsid w:val="0078106C"/>
    <w:rsid w:val="00782332"/>
    <w:rsid w:val="007829E0"/>
    <w:rsid w:val="00783748"/>
    <w:rsid w:val="007934E3"/>
    <w:rsid w:val="00794831"/>
    <w:rsid w:val="00794DF6"/>
    <w:rsid w:val="00795149"/>
    <w:rsid w:val="00797292"/>
    <w:rsid w:val="007A0E74"/>
    <w:rsid w:val="007A0FBB"/>
    <w:rsid w:val="007A227C"/>
    <w:rsid w:val="007A23C8"/>
    <w:rsid w:val="007A48A8"/>
    <w:rsid w:val="007A5ADC"/>
    <w:rsid w:val="007A6373"/>
    <w:rsid w:val="007B02E8"/>
    <w:rsid w:val="007B06AD"/>
    <w:rsid w:val="007B1203"/>
    <w:rsid w:val="007B309E"/>
    <w:rsid w:val="007B342C"/>
    <w:rsid w:val="007B3B62"/>
    <w:rsid w:val="007B4B79"/>
    <w:rsid w:val="007B560B"/>
    <w:rsid w:val="007B5A91"/>
    <w:rsid w:val="007C058A"/>
    <w:rsid w:val="007C205C"/>
    <w:rsid w:val="007C3FCC"/>
    <w:rsid w:val="007C6798"/>
    <w:rsid w:val="007D0DE1"/>
    <w:rsid w:val="007D1CB0"/>
    <w:rsid w:val="007D1E89"/>
    <w:rsid w:val="007D21F4"/>
    <w:rsid w:val="007D291F"/>
    <w:rsid w:val="007D4D29"/>
    <w:rsid w:val="007D4DAD"/>
    <w:rsid w:val="007D516F"/>
    <w:rsid w:val="007D53A1"/>
    <w:rsid w:val="007D6E82"/>
    <w:rsid w:val="007D7A28"/>
    <w:rsid w:val="007E31A6"/>
    <w:rsid w:val="007E4E4C"/>
    <w:rsid w:val="007E5FCB"/>
    <w:rsid w:val="007E6A32"/>
    <w:rsid w:val="007E6A7E"/>
    <w:rsid w:val="007F10DE"/>
    <w:rsid w:val="007F1835"/>
    <w:rsid w:val="007F3587"/>
    <w:rsid w:val="007F4DC9"/>
    <w:rsid w:val="007F7C93"/>
    <w:rsid w:val="00800564"/>
    <w:rsid w:val="00802E7C"/>
    <w:rsid w:val="008038BA"/>
    <w:rsid w:val="00803A6C"/>
    <w:rsid w:val="00803CE2"/>
    <w:rsid w:val="00803DF2"/>
    <w:rsid w:val="0080526A"/>
    <w:rsid w:val="00805FD0"/>
    <w:rsid w:val="0080787E"/>
    <w:rsid w:val="00810544"/>
    <w:rsid w:val="008146D5"/>
    <w:rsid w:val="00816FF5"/>
    <w:rsid w:val="00817076"/>
    <w:rsid w:val="00821A85"/>
    <w:rsid w:val="00822676"/>
    <w:rsid w:val="00827481"/>
    <w:rsid w:val="00827D5D"/>
    <w:rsid w:val="00830795"/>
    <w:rsid w:val="008325E0"/>
    <w:rsid w:val="008340BD"/>
    <w:rsid w:val="00835462"/>
    <w:rsid w:val="00836195"/>
    <w:rsid w:val="00836CC3"/>
    <w:rsid w:val="00836EEA"/>
    <w:rsid w:val="0084086A"/>
    <w:rsid w:val="00840E72"/>
    <w:rsid w:val="008418D9"/>
    <w:rsid w:val="00841B62"/>
    <w:rsid w:val="00841FB4"/>
    <w:rsid w:val="008433EA"/>
    <w:rsid w:val="00843721"/>
    <w:rsid w:val="008443B2"/>
    <w:rsid w:val="00847211"/>
    <w:rsid w:val="00847CC3"/>
    <w:rsid w:val="00851EC3"/>
    <w:rsid w:val="00852013"/>
    <w:rsid w:val="0085236B"/>
    <w:rsid w:val="008526C6"/>
    <w:rsid w:val="008543DE"/>
    <w:rsid w:val="00854451"/>
    <w:rsid w:val="0085538F"/>
    <w:rsid w:val="008558B6"/>
    <w:rsid w:val="00856339"/>
    <w:rsid w:val="00856413"/>
    <w:rsid w:val="00856BF3"/>
    <w:rsid w:val="0085748A"/>
    <w:rsid w:val="008575B2"/>
    <w:rsid w:val="0085763E"/>
    <w:rsid w:val="00860553"/>
    <w:rsid w:val="0086285A"/>
    <w:rsid w:val="008639FF"/>
    <w:rsid w:val="00866DC0"/>
    <w:rsid w:val="00867F12"/>
    <w:rsid w:val="0087027B"/>
    <w:rsid w:val="00870ED2"/>
    <w:rsid w:val="008728AC"/>
    <w:rsid w:val="00872A1D"/>
    <w:rsid w:val="00873CB7"/>
    <w:rsid w:val="0087411E"/>
    <w:rsid w:val="008747F8"/>
    <w:rsid w:val="00874ED5"/>
    <w:rsid w:val="008774B9"/>
    <w:rsid w:val="0087758D"/>
    <w:rsid w:val="00877774"/>
    <w:rsid w:val="0088040B"/>
    <w:rsid w:val="00882341"/>
    <w:rsid w:val="00885DE2"/>
    <w:rsid w:val="008862BF"/>
    <w:rsid w:val="00892430"/>
    <w:rsid w:val="008926CB"/>
    <w:rsid w:val="00895CAE"/>
    <w:rsid w:val="00896A51"/>
    <w:rsid w:val="008971EC"/>
    <w:rsid w:val="0089798D"/>
    <w:rsid w:val="008A14C8"/>
    <w:rsid w:val="008A1B71"/>
    <w:rsid w:val="008A31B8"/>
    <w:rsid w:val="008A47C1"/>
    <w:rsid w:val="008A781F"/>
    <w:rsid w:val="008A7BE6"/>
    <w:rsid w:val="008B1F71"/>
    <w:rsid w:val="008B2C5E"/>
    <w:rsid w:val="008B4491"/>
    <w:rsid w:val="008B6566"/>
    <w:rsid w:val="008B657D"/>
    <w:rsid w:val="008C03A8"/>
    <w:rsid w:val="008C155E"/>
    <w:rsid w:val="008C19BB"/>
    <w:rsid w:val="008C24FC"/>
    <w:rsid w:val="008C27F9"/>
    <w:rsid w:val="008C4B84"/>
    <w:rsid w:val="008C5AEF"/>
    <w:rsid w:val="008C719C"/>
    <w:rsid w:val="008C71B3"/>
    <w:rsid w:val="008C7304"/>
    <w:rsid w:val="008C79FE"/>
    <w:rsid w:val="008D0C9A"/>
    <w:rsid w:val="008D1C9A"/>
    <w:rsid w:val="008D20BC"/>
    <w:rsid w:val="008D2345"/>
    <w:rsid w:val="008D6379"/>
    <w:rsid w:val="008D7AD6"/>
    <w:rsid w:val="008E10E1"/>
    <w:rsid w:val="008E2531"/>
    <w:rsid w:val="008E2670"/>
    <w:rsid w:val="008E296D"/>
    <w:rsid w:val="008E2D92"/>
    <w:rsid w:val="008E4A03"/>
    <w:rsid w:val="008E64D0"/>
    <w:rsid w:val="008E77EF"/>
    <w:rsid w:val="008E7978"/>
    <w:rsid w:val="008E7CCF"/>
    <w:rsid w:val="008F0A8B"/>
    <w:rsid w:val="008F1164"/>
    <w:rsid w:val="008F1404"/>
    <w:rsid w:val="008F1A1E"/>
    <w:rsid w:val="008F1A2F"/>
    <w:rsid w:val="008F2D0C"/>
    <w:rsid w:val="008F3438"/>
    <w:rsid w:val="008F39D7"/>
    <w:rsid w:val="008F4F69"/>
    <w:rsid w:val="008F5A71"/>
    <w:rsid w:val="00901740"/>
    <w:rsid w:val="00903145"/>
    <w:rsid w:val="00906C4B"/>
    <w:rsid w:val="00910099"/>
    <w:rsid w:val="009118A5"/>
    <w:rsid w:val="0091406A"/>
    <w:rsid w:val="00917518"/>
    <w:rsid w:val="00917901"/>
    <w:rsid w:val="00922525"/>
    <w:rsid w:val="009244E9"/>
    <w:rsid w:val="00924938"/>
    <w:rsid w:val="009277E3"/>
    <w:rsid w:val="009326B2"/>
    <w:rsid w:val="00933060"/>
    <w:rsid w:val="009338C1"/>
    <w:rsid w:val="00933DBB"/>
    <w:rsid w:val="00936B10"/>
    <w:rsid w:val="0093734D"/>
    <w:rsid w:val="00940F2D"/>
    <w:rsid w:val="009414C9"/>
    <w:rsid w:val="00943030"/>
    <w:rsid w:val="00943D8A"/>
    <w:rsid w:val="00943E8A"/>
    <w:rsid w:val="00944B47"/>
    <w:rsid w:val="0094524D"/>
    <w:rsid w:val="00945906"/>
    <w:rsid w:val="0094602D"/>
    <w:rsid w:val="0094640E"/>
    <w:rsid w:val="0094649C"/>
    <w:rsid w:val="00950A98"/>
    <w:rsid w:val="00951A1D"/>
    <w:rsid w:val="00951A75"/>
    <w:rsid w:val="0095275E"/>
    <w:rsid w:val="009536D9"/>
    <w:rsid w:val="009548B0"/>
    <w:rsid w:val="00955CBA"/>
    <w:rsid w:val="00961DF0"/>
    <w:rsid w:val="009636DB"/>
    <w:rsid w:val="009643AA"/>
    <w:rsid w:val="009644C1"/>
    <w:rsid w:val="0096470B"/>
    <w:rsid w:val="0096490B"/>
    <w:rsid w:val="009675B0"/>
    <w:rsid w:val="009702E5"/>
    <w:rsid w:val="0097181B"/>
    <w:rsid w:val="0097248C"/>
    <w:rsid w:val="00972852"/>
    <w:rsid w:val="00972A2C"/>
    <w:rsid w:val="00972D5D"/>
    <w:rsid w:val="009733F6"/>
    <w:rsid w:val="00973E71"/>
    <w:rsid w:val="00974093"/>
    <w:rsid w:val="00974190"/>
    <w:rsid w:val="00975814"/>
    <w:rsid w:val="00975882"/>
    <w:rsid w:val="009759BD"/>
    <w:rsid w:val="009759F1"/>
    <w:rsid w:val="00975F72"/>
    <w:rsid w:val="00981652"/>
    <w:rsid w:val="0098279A"/>
    <w:rsid w:val="00983AC0"/>
    <w:rsid w:val="00983B07"/>
    <w:rsid w:val="00983B9E"/>
    <w:rsid w:val="009847C2"/>
    <w:rsid w:val="00984815"/>
    <w:rsid w:val="00985FA5"/>
    <w:rsid w:val="0098623F"/>
    <w:rsid w:val="00986A84"/>
    <w:rsid w:val="00992731"/>
    <w:rsid w:val="00993C98"/>
    <w:rsid w:val="00993D13"/>
    <w:rsid w:val="00994B00"/>
    <w:rsid w:val="00995569"/>
    <w:rsid w:val="00995E8F"/>
    <w:rsid w:val="00996CAF"/>
    <w:rsid w:val="009979F1"/>
    <w:rsid w:val="009A098B"/>
    <w:rsid w:val="009A0A5D"/>
    <w:rsid w:val="009A1729"/>
    <w:rsid w:val="009A18F0"/>
    <w:rsid w:val="009A5034"/>
    <w:rsid w:val="009A55B0"/>
    <w:rsid w:val="009B0EFF"/>
    <w:rsid w:val="009B1390"/>
    <w:rsid w:val="009B44C0"/>
    <w:rsid w:val="009B568A"/>
    <w:rsid w:val="009B5932"/>
    <w:rsid w:val="009B5FFE"/>
    <w:rsid w:val="009B6040"/>
    <w:rsid w:val="009C153F"/>
    <w:rsid w:val="009C19F6"/>
    <w:rsid w:val="009C1F36"/>
    <w:rsid w:val="009C20FD"/>
    <w:rsid w:val="009C2A76"/>
    <w:rsid w:val="009C61BB"/>
    <w:rsid w:val="009D4085"/>
    <w:rsid w:val="009D782D"/>
    <w:rsid w:val="009E060F"/>
    <w:rsid w:val="009E07E2"/>
    <w:rsid w:val="009E2E18"/>
    <w:rsid w:val="009E58A5"/>
    <w:rsid w:val="009E78A9"/>
    <w:rsid w:val="009E7D30"/>
    <w:rsid w:val="009E7E42"/>
    <w:rsid w:val="009F2349"/>
    <w:rsid w:val="009F2F51"/>
    <w:rsid w:val="009F3799"/>
    <w:rsid w:val="009F4385"/>
    <w:rsid w:val="009F561A"/>
    <w:rsid w:val="009F5BEA"/>
    <w:rsid w:val="009F5CB5"/>
    <w:rsid w:val="009F5EAA"/>
    <w:rsid w:val="009F6705"/>
    <w:rsid w:val="009F6CBF"/>
    <w:rsid w:val="009F7733"/>
    <w:rsid w:val="009F7B92"/>
    <w:rsid w:val="009F7E07"/>
    <w:rsid w:val="00A0069E"/>
    <w:rsid w:val="00A01053"/>
    <w:rsid w:val="00A02A63"/>
    <w:rsid w:val="00A03E01"/>
    <w:rsid w:val="00A04367"/>
    <w:rsid w:val="00A059E7"/>
    <w:rsid w:val="00A05E88"/>
    <w:rsid w:val="00A06EC4"/>
    <w:rsid w:val="00A07346"/>
    <w:rsid w:val="00A07692"/>
    <w:rsid w:val="00A1287E"/>
    <w:rsid w:val="00A12FE8"/>
    <w:rsid w:val="00A153E8"/>
    <w:rsid w:val="00A155E7"/>
    <w:rsid w:val="00A16307"/>
    <w:rsid w:val="00A169C9"/>
    <w:rsid w:val="00A172FB"/>
    <w:rsid w:val="00A17440"/>
    <w:rsid w:val="00A17943"/>
    <w:rsid w:val="00A20104"/>
    <w:rsid w:val="00A20514"/>
    <w:rsid w:val="00A206BA"/>
    <w:rsid w:val="00A21A9F"/>
    <w:rsid w:val="00A21C0A"/>
    <w:rsid w:val="00A220C5"/>
    <w:rsid w:val="00A22235"/>
    <w:rsid w:val="00A225A9"/>
    <w:rsid w:val="00A232B4"/>
    <w:rsid w:val="00A26BFB"/>
    <w:rsid w:val="00A27D06"/>
    <w:rsid w:val="00A31B3B"/>
    <w:rsid w:val="00A33452"/>
    <w:rsid w:val="00A33D6E"/>
    <w:rsid w:val="00A35AC7"/>
    <w:rsid w:val="00A37768"/>
    <w:rsid w:val="00A40A17"/>
    <w:rsid w:val="00A41251"/>
    <w:rsid w:val="00A412C9"/>
    <w:rsid w:val="00A41C70"/>
    <w:rsid w:val="00A45EBF"/>
    <w:rsid w:val="00A4789D"/>
    <w:rsid w:val="00A51EA2"/>
    <w:rsid w:val="00A533DC"/>
    <w:rsid w:val="00A54CEF"/>
    <w:rsid w:val="00A55EA1"/>
    <w:rsid w:val="00A5772D"/>
    <w:rsid w:val="00A61B57"/>
    <w:rsid w:val="00A63A92"/>
    <w:rsid w:val="00A63C31"/>
    <w:rsid w:val="00A640F3"/>
    <w:rsid w:val="00A64ACC"/>
    <w:rsid w:val="00A64F2C"/>
    <w:rsid w:val="00A6777B"/>
    <w:rsid w:val="00A70C75"/>
    <w:rsid w:val="00A715BB"/>
    <w:rsid w:val="00A73560"/>
    <w:rsid w:val="00A75136"/>
    <w:rsid w:val="00A77471"/>
    <w:rsid w:val="00A7758F"/>
    <w:rsid w:val="00A8092B"/>
    <w:rsid w:val="00A81A82"/>
    <w:rsid w:val="00A8249A"/>
    <w:rsid w:val="00A825FF"/>
    <w:rsid w:val="00A83619"/>
    <w:rsid w:val="00A83DA5"/>
    <w:rsid w:val="00A843C0"/>
    <w:rsid w:val="00A8442E"/>
    <w:rsid w:val="00A848B3"/>
    <w:rsid w:val="00A84FA3"/>
    <w:rsid w:val="00A8566B"/>
    <w:rsid w:val="00A872DE"/>
    <w:rsid w:val="00A906FD"/>
    <w:rsid w:val="00A90768"/>
    <w:rsid w:val="00A93FB7"/>
    <w:rsid w:val="00A94250"/>
    <w:rsid w:val="00A94C20"/>
    <w:rsid w:val="00A94CF5"/>
    <w:rsid w:val="00A951D4"/>
    <w:rsid w:val="00A95D12"/>
    <w:rsid w:val="00AA0343"/>
    <w:rsid w:val="00AA0D8D"/>
    <w:rsid w:val="00AA0EB2"/>
    <w:rsid w:val="00AA11B9"/>
    <w:rsid w:val="00AA290D"/>
    <w:rsid w:val="00AA2E1D"/>
    <w:rsid w:val="00AA3608"/>
    <w:rsid w:val="00AA4036"/>
    <w:rsid w:val="00AA54E7"/>
    <w:rsid w:val="00AA67A3"/>
    <w:rsid w:val="00AA71FB"/>
    <w:rsid w:val="00AA7C59"/>
    <w:rsid w:val="00AB1E93"/>
    <w:rsid w:val="00AB2E26"/>
    <w:rsid w:val="00AB43E0"/>
    <w:rsid w:val="00AB47F7"/>
    <w:rsid w:val="00AB52A5"/>
    <w:rsid w:val="00AB62CD"/>
    <w:rsid w:val="00AC3EB7"/>
    <w:rsid w:val="00AC4513"/>
    <w:rsid w:val="00AC4EBF"/>
    <w:rsid w:val="00AC5D61"/>
    <w:rsid w:val="00AC6CEC"/>
    <w:rsid w:val="00AC7AEE"/>
    <w:rsid w:val="00AD0436"/>
    <w:rsid w:val="00AD198B"/>
    <w:rsid w:val="00AD3621"/>
    <w:rsid w:val="00AD48CF"/>
    <w:rsid w:val="00AD4F63"/>
    <w:rsid w:val="00AD4F6A"/>
    <w:rsid w:val="00AD7D7E"/>
    <w:rsid w:val="00AD7D8D"/>
    <w:rsid w:val="00AE0C5E"/>
    <w:rsid w:val="00AE13EC"/>
    <w:rsid w:val="00AE2430"/>
    <w:rsid w:val="00AE3463"/>
    <w:rsid w:val="00AE47B2"/>
    <w:rsid w:val="00AE5AB0"/>
    <w:rsid w:val="00AE7988"/>
    <w:rsid w:val="00AF1CC5"/>
    <w:rsid w:val="00AF2C9C"/>
    <w:rsid w:val="00AF3C31"/>
    <w:rsid w:val="00AF402F"/>
    <w:rsid w:val="00B003FF"/>
    <w:rsid w:val="00B0118F"/>
    <w:rsid w:val="00B04A92"/>
    <w:rsid w:val="00B0630F"/>
    <w:rsid w:val="00B07038"/>
    <w:rsid w:val="00B07CC4"/>
    <w:rsid w:val="00B10B92"/>
    <w:rsid w:val="00B141C1"/>
    <w:rsid w:val="00B14A10"/>
    <w:rsid w:val="00B15512"/>
    <w:rsid w:val="00B16144"/>
    <w:rsid w:val="00B16A67"/>
    <w:rsid w:val="00B20BC6"/>
    <w:rsid w:val="00B20D7C"/>
    <w:rsid w:val="00B21701"/>
    <w:rsid w:val="00B238C6"/>
    <w:rsid w:val="00B251CD"/>
    <w:rsid w:val="00B27113"/>
    <w:rsid w:val="00B31828"/>
    <w:rsid w:val="00B31DEE"/>
    <w:rsid w:val="00B32406"/>
    <w:rsid w:val="00B332B9"/>
    <w:rsid w:val="00B34B01"/>
    <w:rsid w:val="00B367B0"/>
    <w:rsid w:val="00B37C4E"/>
    <w:rsid w:val="00B40FA4"/>
    <w:rsid w:val="00B41FAD"/>
    <w:rsid w:val="00B42C32"/>
    <w:rsid w:val="00B42DE4"/>
    <w:rsid w:val="00B43223"/>
    <w:rsid w:val="00B4478B"/>
    <w:rsid w:val="00B46AD1"/>
    <w:rsid w:val="00B470BF"/>
    <w:rsid w:val="00B4720D"/>
    <w:rsid w:val="00B5075D"/>
    <w:rsid w:val="00B51009"/>
    <w:rsid w:val="00B51D68"/>
    <w:rsid w:val="00B51F0B"/>
    <w:rsid w:val="00B535CB"/>
    <w:rsid w:val="00B56C9B"/>
    <w:rsid w:val="00B7114C"/>
    <w:rsid w:val="00B730C2"/>
    <w:rsid w:val="00B754D7"/>
    <w:rsid w:val="00B82717"/>
    <w:rsid w:val="00B860FF"/>
    <w:rsid w:val="00B90DDC"/>
    <w:rsid w:val="00B90EE1"/>
    <w:rsid w:val="00B9165D"/>
    <w:rsid w:val="00B91B75"/>
    <w:rsid w:val="00B93006"/>
    <w:rsid w:val="00B94A05"/>
    <w:rsid w:val="00B94CA0"/>
    <w:rsid w:val="00B95E40"/>
    <w:rsid w:val="00B96044"/>
    <w:rsid w:val="00B96E98"/>
    <w:rsid w:val="00B9716F"/>
    <w:rsid w:val="00B97CAC"/>
    <w:rsid w:val="00BA09F4"/>
    <w:rsid w:val="00BA19E7"/>
    <w:rsid w:val="00BA1C7F"/>
    <w:rsid w:val="00BA3092"/>
    <w:rsid w:val="00BA3464"/>
    <w:rsid w:val="00BA462A"/>
    <w:rsid w:val="00BA5983"/>
    <w:rsid w:val="00BA5ED1"/>
    <w:rsid w:val="00BA67FF"/>
    <w:rsid w:val="00BB0A50"/>
    <w:rsid w:val="00BB55A9"/>
    <w:rsid w:val="00BB57FF"/>
    <w:rsid w:val="00BB5AB2"/>
    <w:rsid w:val="00BB5F31"/>
    <w:rsid w:val="00BB7BCE"/>
    <w:rsid w:val="00BC0E48"/>
    <w:rsid w:val="00BC2C13"/>
    <w:rsid w:val="00BC3E8E"/>
    <w:rsid w:val="00BC3FB5"/>
    <w:rsid w:val="00BC41E5"/>
    <w:rsid w:val="00BC63D3"/>
    <w:rsid w:val="00BC6B85"/>
    <w:rsid w:val="00BC6BD0"/>
    <w:rsid w:val="00BD10DD"/>
    <w:rsid w:val="00BD1EF1"/>
    <w:rsid w:val="00BD2A13"/>
    <w:rsid w:val="00BD33FB"/>
    <w:rsid w:val="00BD3F6C"/>
    <w:rsid w:val="00BD45DB"/>
    <w:rsid w:val="00BD49FE"/>
    <w:rsid w:val="00BD4A42"/>
    <w:rsid w:val="00BD4DC0"/>
    <w:rsid w:val="00BD5F3D"/>
    <w:rsid w:val="00BD680C"/>
    <w:rsid w:val="00BD7979"/>
    <w:rsid w:val="00BE1CB8"/>
    <w:rsid w:val="00BE2375"/>
    <w:rsid w:val="00BE2824"/>
    <w:rsid w:val="00BE287D"/>
    <w:rsid w:val="00BE7A73"/>
    <w:rsid w:val="00BF0EC2"/>
    <w:rsid w:val="00BF44F1"/>
    <w:rsid w:val="00BF588C"/>
    <w:rsid w:val="00C011A8"/>
    <w:rsid w:val="00C0167E"/>
    <w:rsid w:val="00C01985"/>
    <w:rsid w:val="00C02AFE"/>
    <w:rsid w:val="00C03424"/>
    <w:rsid w:val="00C0382F"/>
    <w:rsid w:val="00C05A96"/>
    <w:rsid w:val="00C06895"/>
    <w:rsid w:val="00C07224"/>
    <w:rsid w:val="00C07779"/>
    <w:rsid w:val="00C11633"/>
    <w:rsid w:val="00C1163B"/>
    <w:rsid w:val="00C1357A"/>
    <w:rsid w:val="00C13EA3"/>
    <w:rsid w:val="00C14741"/>
    <w:rsid w:val="00C1545F"/>
    <w:rsid w:val="00C16571"/>
    <w:rsid w:val="00C17109"/>
    <w:rsid w:val="00C1737D"/>
    <w:rsid w:val="00C20732"/>
    <w:rsid w:val="00C21268"/>
    <w:rsid w:val="00C21B85"/>
    <w:rsid w:val="00C21CB0"/>
    <w:rsid w:val="00C22246"/>
    <w:rsid w:val="00C223A9"/>
    <w:rsid w:val="00C23477"/>
    <w:rsid w:val="00C24D37"/>
    <w:rsid w:val="00C31268"/>
    <w:rsid w:val="00C31F26"/>
    <w:rsid w:val="00C32233"/>
    <w:rsid w:val="00C32340"/>
    <w:rsid w:val="00C3235D"/>
    <w:rsid w:val="00C32DDA"/>
    <w:rsid w:val="00C362D3"/>
    <w:rsid w:val="00C46F44"/>
    <w:rsid w:val="00C507F1"/>
    <w:rsid w:val="00C50CF0"/>
    <w:rsid w:val="00C51E12"/>
    <w:rsid w:val="00C5229F"/>
    <w:rsid w:val="00C53497"/>
    <w:rsid w:val="00C53894"/>
    <w:rsid w:val="00C5405A"/>
    <w:rsid w:val="00C54902"/>
    <w:rsid w:val="00C54A54"/>
    <w:rsid w:val="00C551B5"/>
    <w:rsid w:val="00C56E96"/>
    <w:rsid w:val="00C57095"/>
    <w:rsid w:val="00C572AE"/>
    <w:rsid w:val="00C60367"/>
    <w:rsid w:val="00C604CE"/>
    <w:rsid w:val="00C60957"/>
    <w:rsid w:val="00C61009"/>
    <w:rsid w:val="00C62420"/>
    <w:rsid w:val="00C665AA"/>
    <w:rsid w:val="00C70CA7"/>
    <w:rsid w:val="00C71C5B"/>
    <w:rsid w:val="00C75889"/>
    <w:rsid w:val="00C764F0"/>
    <w:rsid w:val="00C80080"/>
    <w:rsid w:val="00C81229"/>
    <w:rsid w:val="00C819BE"/>
    <w:rsid w:val="00C84531"/>
    <w:rsid w:val="00C851FD"/>
    <w:rsid w:val="00C85D78"/>
    <w:rsid w:val="00C85E36"/>
    <w:rsid w:val="00C86176"/>
    <w:rsid w:val="00C86F49"/>
    <w:rsid w:val="00C91D5C"/>
    <w:rsid w:val="00C91DDB"/>
    <w:rsid w:val="00C950A2"/>
    <w:rsid w:val="00CA039B"/>
    <w:rsid w:val="00CA1345"/>
    <w:rsid w:val="00CA1B82"/>
    <w:rsid w:val="00CA2117"/>
    <w:rsid w:val="00CA290F"/>
    <w:rsid w:val="00CA41E2"/>
    <w:rsid w:val="00CA431B"/>
    <w:rsid w:val="00CA4B6C"/>
    <w:rsid w:val="00CA5EBA"/>
    <w:rsid w:val="00CA6787"/>
    <w:rsid w:val="00CA763A"/>
    <w:rsid w:val="00CB056D"/>
    <w:rsid w:val="00CB0C9F"/>
    <w:rsid w:val="00CB0DB2"/>
    <w:rsid w:val="00CB2969"/>
    <w:rsid w:val="00CB3CFC"/>
    <w:rsid w:val="00CB3EF5"/>
    <w:rsid w:val="00CB45AD"/>
    <w:rsid w:val="00CB596E"/>
    <w:rsid w:val="00CB5FD6"/>
    <w:rsid w:val="00CB6861"/>
    <w:rsid w:val="00CB689C"/>
    <w:rsid w:val="00CB7598"/>
    <w:rsid w:val="00CC0278"/>
    <w:rsid w:val="00CC1302"/>
    <w:rsid w:val="00CC2EA2"/>
    <w:rsid w:val="00CC485E"/>
    <w:rsid w:val="00CC5C0F"/>
    <w:rsid w:val="00CC5ED8"/>
    <w:rsid w:val="00CC7E97"/>
    <w:rsid w:val="00CD10E2"/>
    <w:rsid w:val="00CD22C4"/>
    <w:rsid w:val="00CD324C"/>
    <w:rsid w:val="00CD6FF9"/>
    <w:rsid w:val="00CD7963"/>
    <w:rsid w:val="00CE05A3"/>
    <w:rsid w:val="00CE078A"/>
    <w:rsid w:val="00CE46FD"/>
    <w:rsid w:val="00CE499E"/>
    <w:rsid w:val="00CE4F36"/>
    <w:rsid w:val="00CE5A9C"/>
    <w:rsid w:val="00CE5C85"/>
    <w:rsid w:val="00CE69AA"/>
    <w:rsid w:val="00CE7655"/>
    <w:rsid w:val="00CF13CC"/>
    <w:rsid w:val="00CF1AB0"/>
    <w:rsid w:val="00CF1B30"/>
    <w:rsid w:val="00CF1E44"/>
    <w:rsid w:val="00CF23CA"/>
    <w:rsid w:val="00CF2409"/>
    <w:rsid w:val="00CF39BB"/>
    <w:rsid w:val="00CF4A90"/>
    <w:rsid w:val="00CF4EF4"/>
    <w:rsid w:val="00CF58D5"/>
    <w:rsid w:val="00CF5A87"/>
    <w:rsid w:val="00CF7433"/>
    <w:rsid w:val="00CF78BD"/>
    <w:rsid w:val="00CF7A10"/>
    <w:rsid w:val="00D01322"/>
    <w:rsid w:val="00D02388"/>
    <w:rsid w:val="00D02C53"/>
    <w:rsid w:val="00D02FF2"/>
    <w:rsid w:val="00D03F0C"/>
    <w:rsid w:val="00D05FEC"/>
    <w:rsid w:val="00D10DC9"/>
    <w:rsid w:val="00D110A8"/>
    <w:rsid w:val="00D135D1"/>
    <w:rsid w:val="00D13718"/>
    <w:rsid w:val="00D1392B"/>
    <w:rsid w:val="00D13AC9"/>
    <w:rsid w:val="00D14620"/>
    <w:rsid w:val="00D14CBA"/>
    <w:rsid w:val="00D15589"/>
    <w:rsid w:val="00D1680D"/>
    <w:rsid w:val="00D172F4"/>
    <w:rsid w:val="00D17636"/>
    <w:rsid w:val="00D178FB"/>
    <w:rsid w:val="00D2022D"/>
    <w:rsid w:val="00D20A5D"/>
    <w:rsid w:val="00D20B22"/>
    <w:rsid w:val="00D21121"/>
    <w:rsid w:val="00D227A9"/>
    <w:rsid w:val="00D229AD"/>
    <w:rsid w:val="00D22B35"/>
    <w:rsid w:val="00D22C9A"/>
    <w:rsid w:val="00D237AE"/>
    <w:rsid w:val="00D238B7"/>
    <w:rsid w:val="00D239E2"/>
    <w:rsid w:val="00D23DCB"/>
    <w:rsid w:val="00D2467B"/>
    <w:rsid w:val="00D24B6B"/>
    <w:rsid w:val="00D267F2"/>
    <w:rsid w:val="00D31854"/>
    <w:rsid w:val="00D326D8"/>
    <w:rsid w:val="00D361F0"/>
    <w:rsid w:val="00D366E1"/>
    <w:rsid w:val="00D378E2"/>
    <w:rsid w:val="00D4138E"/>
    <w:rsid w:val="00D4186E"/>
    <w:rsid w:val="00D451BF"/>
    <w:rsid w:val="00D4544D"/>
    <w:rsid w:val="00D458CE"/>
    <w:rsid w:val="00D4617E"/>
    <w:rsid w:val="00D5129D"/>
    <w:rsid w:val="00D52EAC"/>
    <w:rsid w:val="00D54C9B"/>
    <w:rsid w:val="00D54E3A"/>
    <w:rsid w:val="00D54EE1"/>
    <w:rsid w:val="00D5591C"/>
    <w:rsid w:val="00D567E2"/>
    <w:rsid w:val="00D575F8"/>
    <w:rsid w:val="00D63BD7"/>
    <w:rsid w:val="00D679D5"/>
    <w:rsid w:val="00D729D8"/>
    <w:rsid w:val="00D7600C"/>
    <w:rsid w:val="00D812B6"/>
    <w:rsid w:val="00D81574"/>
    <w:rsid w:val="00D81DA2"/>
    <w:rsid w:val="00D82086"/>
    <w:rsid w:val="00D8435B"/>
    <w:rsid w:val="00D871DF"/>
    <w:rsid w:val="00D9035B"/>
    <w:rsid w:val="00D91EF2"/>
    <w:rsid w:val="00D9226C"/>
    <w:rsid w:val="00D922F4"/>
    <w:rsid w:val="00D9491C"/>
    <w:rsid w:val="00D9661F"/>
    <w:rsid w:val="00D96FB7"/>
    <w:rsid w:val="00DA2AD1"/>
    <w:rsid w:val="00DA3FCE"/>
    <w:rsid w:val="00DA4167"/>
    <w:rsid w:val="00DA49F9"/>
    <w:rsid w:val="00DA5111"/>
    <w:rsid w:val="00DA6381"/>
    <w:rsid w:val="00DA67C4"/>
    <w:rsid w:val="00DA7A30"/>
    <w:rsid w:val="00DB1E9D"/>
    <w:rsid w:val="00DB3D02"/>
    <w:rsid w:val="00DB5650"/>
    <w:rsid w:val="00DB5E02"/>
    <w:rsid w:val="00DB5F5E"/>
    <w:rsid w:val="00DB675A"/>
    <w:rsid w:val="00DB6A35"/>
    <w:rsid w:val="00DC1DCE"/>
    <w:rsid w:val="00DC2F74"/>
    <w:rsid w:val="00DC3641"/>
    <w:rsid w:val="00DC3CA2"/>
    <w:rsid w:val="00DC3E97"/>
    <w:rsid w:val="00DC5DE4"/>
    <w:rsid w:val="00DC6607"/>
    <w:rsid w:val="00DC7B46"/>
    <w:rsid w:val="00DD0379"/>
    <w:rsid w:val="00DD1000"/>
    <w:rsid w:val="00DD1A4A"/>
    <w:rsid w:val="00DD4544"/>
    <w:rsid w:val="00DD652D"/>
    <w:rsid w:val="00DD7594"/>
    <w:rsid w:val="00DE02E9"/>
    <w:rsid w:val="00DE0832"/>
    <w:rsid w:val="00DE3D8B"/>
    <w:rsid w:val="00DE5ACD"/>
    <w:rsid w:val="00DE5C61"/>
    <w:rsid w:val="00DE5EF4"/>
    <w:rsid w:val="00DF09F0"/>
    <w:rsid w:val="00DF0B08"/>
    <w:rsid w:val="00DF23C7"/>
    <w:rsid w:val="00DF2EDC"/>
    <w:rsid w:val="00DF3120"/>
    <w:rsid w:val="00DF3354"/>
    <w:rsid w:val="00E005A7"/>
    <w:rsid w:val="00E01743"/>
    <w:rsid w:val="00E0286F"/>
    <w:rsid w:val="00E02A88"/>
    <w:rsid w:val="00E06550"/>
    <w:rsid w:val="00E07A90"/>
    <w:rsid w:val="00E07B31"/>
    <w:rsid w:val="00E1056D"/>
    <w:rsid w:val="00E10E9A"/>
    <w:rsid w:val="00E131C8"/>
    <w:rsid w:val="00E13281"/>
    <w:rsid w:val="00E13BF2"/>
    <w:rsid w:val="00E14163"/>
    <w:rsid w:val="00E1473B"/>
    <w:rsid w:val="00E20976"/>
    <w:rsid w:val="00E20ACE"/>
    <w:rsid w:val="00E20D65"/>
    <w:rsid w:val="00E210B6"/>
    <w:rsid w:val="00E21587"/>
    <w:rsid w:val="00E23262"/>
    <w:rsid w:val="00E23957"/>
    <w:rsid w:val="00E23EC0"/>
    <w:rsid w:val="00E24C0F"/>
    <w:rsid w:val="00E251E2"/>
    <w:rsid w:val="00E26103"/>
    <w:rsid w:val="00E26A1C"/>
    <w:rsid w:val="00E27A47"/>
    <w:rsid w:val="00E27AD7"/>
    <w:rsid w:val="00E30A87"/>
    <w:rsid w:val="00E30D9C"/>
    <w:rsid w:val="00E313B5"/>
    <w:rsid w:val="00E31F1E"/>
    <w:rsid w:val="00E32C37"/>
    <w:rsid w:val="00E34161"/>
    <w:rsid w:val="00E34A2D"/>
    <w:rsid w:val="00E34E7A"/>
    <w:rsid w:val="00E36B31"/>
    <w:rsid w:val="00E36E4C"/>
    <w:rsid w:val="00E36EB9"/>
    <w:rsid w:val="00E40294"/>
    <w:rsid w:val="00E4198D"/>
    <w:rsid w:val="00E42523"/>
    <w:rsid w:val="00E42EB6"/>
    <w:rsid w:val="00E430A5"/>
    <w:rsid w:val="00E43583"/>
    <w:rsid w:val="00E43EF7"/>
    <w:rsid w:val="00E4442F"/>
    <w:rsid w:val="00E46B3C"/>
    <w:rsid w:val="00E50CF7"/>
    <w:rsid w:val="00E50EFD"/>
    <w:rsid w:val="00E51C32"/>
    <w:rsid w:val="00E53876"/>
    <w:rsid w:val="00E54D44"/>
    <w:rsid w:val="00E56B82"/>
    <w:rsid w:val="00E573BC"/>
    <w:rsid w:val="00E61A7E"/>
    <w:rsid w:val="00E6225A"/>
    <w:rsid w:val="00E62CBF"/>
    <w:rsid w:val="00E63BB2"/>
    <w:rsid w:val="00E6436F"/>
    <w:rsid w:val="00E64C3F"/>
    <w:rsid w:val="00E65112"/>
    <w:rsid w:val="00E67FB6"/>
    <w:rsid w:val="00E73094"/>
    <w:rsid w:val="00E74122"/>
    <w:rsid w:val="00E75219"/>
    <w:rsid w:val="00E755E7"/>
    <w:rsid w:val="00E76C32"/>
    <w:rsid w:val="00E82F94"/>
    <w:rsid w:val="00E83541"/>
    <w:rsid w:val="00E862DE"/>
    <w:rsid w:val="00E87818"/>
    <w:rsid w:val="00E8798A"/>
    <w:rsid w:val="00E9218D"/>
    <w:rsid w:val="00E92B8D"/>
    <w:rsid w:val="00E940E7"/>
    <w:rsid w:val="00E9612B"/>
    <w:rsid w:val="00E969C1"/>
    <w:rsid w:val="00E96DC6"/>
    <w:rsid w:val="00E970A9"/>
    <w:rsid w:val="00EA0639"/>
    <w:rsid w:val="00EA1208"/>
    <w:rsid w:val="00EA1F1F"/>
    <w:rsid w:val="00EA2B7B"/>
    <w:rsid w:val="00EA56B3"/>
    <w:rsid w:val="00EB0674"/>
    <w:rsid w:val="00EB1011"/>
    <w:rsid w:val="00EB101A"/>
    <w:rsid w:val="00EB107C"/>
    <w:rsid w:val="00EB2C14"/>
    <w:rsid w:val="00EB3604"/>
    <w:rsid w:val="00EB3682"/>
    <w:rsid w:val="00EB3EAD"/>
    <w:rsid w:val="00EB568A"/>
    <w:rsid w:val="00EB6205"/>
    <w:rsid w:val="00EB71A6"/>
    <w:rsid w:val="00EB7BBE"/>
    <w:rsid w:val="00EC0CFD"/>
    <w:rsid w:val="00EC3481"/>
    <w:rsid w:val="00EC3926"/>
    <w:rsid w:val="00EC540B"/>
    <w:rsid w:val="00EC6330"/>
    <w:rsid w:val="00EC6643"/>
    <w:rsid w:val="00EC7A1B"/>
    <w:rsid w:val="00ED162B"/>
    <w:rsid w:val="00ED171F"/>
    <w:rsid w:val="00ED361D"/>
    <w:rsid w:val="00ED44C5"/>
    <w:rsid w:val="00ED6104"/>
    <w:rsid w:val="00ED67C9"/>
    <w:rsid w:val="00EE028C"/>
    <w:rsid w:val="00EE174A"/>
    <w:rsid w:val="00EE46A2"/>
    <w:rsid w:val="00EE581E"/>
    <w:rsid w:val="00EE5AE7"/>
    <w:rsid w:val="00EE7AB2"/>
    <w:rsid w:val="00EF09CB"/>
    <w:rsid w:val="00EF313F"/>
    <w:rsid w:val="00EF42B3"/>
    <w:rsid w:val="00EF4FF8"/>
    <w:rsid w:val="00EF6160"/>
    <w:rsid w:val="00EF651E"/>
    <w:rsid w:val="00EF7746"/>
    <w:rsid w:val="00EF7A29"/>
    <w:rsid w:val="00F00002"/>
    <w:rsid w:val="00F01015"/>
    <w:rsid w:val="00F023F9"/>
    <w:rsid w:val="00F034B0"/>
    <w:rsid w:val="00F035B0"/>
    <w:rsid w:val="00F03BCF"/>
    <w:rsid w:val="00F03DA2"/>
    <w:rsid w:val="00F0528D"/>
    <w:rsid w:val="00F06415"/>
    <w:rsid w:val="00F10562"/>
    <w:rsid w:val="00F1116A"/>
    <w:rsid w:val="00F129D2"/>
    <w:rsid w:val="00F15F49"/>
    <w:rsid w:val="00F161B3"/>
    <w:rsid w:val="00F1697D"/>
    <w:rsid w:val="00F170B9"/>
    <w:rsid w:val="00F2026D"/>
    <w:rsid w:val="00F20FA9"/>
    <w:rsid w:val="00F214BC"/>
    <w:rsid w:val="00F222A7"/>
    <w:rsid w:val="00F2433A"/>
    <w:rsid w:val="00F2552E"/>
    <w:rsid w:val="00F30062"/>
    <w:rsid w:val="00F30D9C"/>
    <w:rsid w:val="00F3278D"/>
    <w:rsid w:val="00F34F1C"/>
    <w:rsid w:val="00F358DE"/>
    <w:rsid w:val="00F36FD2"/>
    <w:rsid w:val="00F37D06"/>
    <w:rsid w:val="00F37EF2"/>
    <w:rsid w:val="00F41E37"/>
    <w:rsid w:val="00F429C4"/>
    <w:rsid w:val="00F42F23"/>
    <w:rsid w:val="00F4301D"/>
    <w:rsid w:val="00F43F47"/>
    <w:rsid w:val="00F4447E"/>
    <w:rsid w:val="00F46EC7"/>
    <w:rsid w:val="00F477BB"/>
    <w:rsid w:val="00F51C4D"/>
    <w:rsid w:val="00F54403"/>
    <w:rsid w:val="00F5691E"/>
    <w:rsid w:val="00F57874"/>
    <w:rsid w:val="00F6105D"/>
    <w:rsid w:val="00F61421"/>
    <w:rsid w:val="00F6313A"/>
    <w:rsid w:val="00F6371C"/>
    <w:rsid w:val="00F63CEC"/>
    <w:rsid w:val="00F660AD"/>
    <w:rsid w:val="00F668B3"/>
    <w:rsid w:val="00F675DB"/>
    <w:rsid w:val="00F7096D"/>
    <w:rsid w:val="00F71650"/>
    <w:rsid w:val="00F731E4"/>
    <w:rsid w:val="00F7398D"/>
    <w:rsid w:val="00F73E94"/>
    <w:rsid w:val="00F74B32"/>
    <w:rsid w:val="00F763FB"/>
    <w:rsid w:val="00F81A6A"/>
    <w:rsid w:val="00F81D77"/>
    <w:rsid w:val="00F820F9"/>
    <w:rsid w:val="00F824DB"/>
    <w:rsid w:val="00F83345"/>
    <w:rsid w:val="00F8359A"/>
    <w:rsid w:val="00F838FB"/>
    <w:rsid w:val="00F8397C"/>
    <w:rsid w:val="00F83D72"/>
    <w:rsid w:val="00F84BB4"/>
    <w:rsid w:val="00F852B1"/>
    <w:rsid w:val="00F9353A"/>
    <w:rsid w:val="00F96D46"/>
    <w:rsid w:val="00F96ED0"/>
    <w:rsid w:val="00FA009E"/>
    <w:rsid w:val="00FA2B8A"/>
    <w:rsid w:val="00FA66B8"/>
    <w:rsid w:val="00FA686B"/>
    <w:rsid w:val="00FB06A3"/>
    <w:rsid w:val="00FB0FEE"/>
    <w:rsid w:val="00FB1056"/>
    <w:rsid w:val="00FB1A88"/>
    <w:rsid w:val="00FB1C77"/>
    <w:rsid w:val="00FB2439"/>
    <w:rsid w:val="00FB4454"/>
    <w:rsid w:val="00FB601A"/>
    <w:rsid w:val="00FB7816"/>
    <w:rsid w:val="00FC1071"/>
    <w:rsid w:val="00FC2E9E"/>
    <w:rsid w:val="00FC3281"/>
    <w:rsid w:val="00FC465C"/>
    <w:rsid w:val="00FC4732"/>
    <w:rsid w:val="00FC4BC7"/>
    <w:rsid w:val="00FC6E06"/>
    <w:rsid w:val="00FC77E3"/>
    <w:rsid w:val="00FD4256"/>
    <w:rsid w:val="00FD4E50"/>
    <w:rsid w:val="00FD5793"/>
    <w:rsid w:val="00FE0B4A"/>
    <w:rsid w:val="00FE0FC4"/>
    <w:rsid w:val="00FE25B8"/>
    <w:rsid w:val="00FE3D5B"/>
    <w:rsid w:val="00FE462C"/>
    <w:rsid w:val="00FE4BCA"/>
    <w:rsid w:val="00FE4F2E"/>
    <w:rsid w:val="00FE5206"/>
    <w:rsid w:val="00FE5B0D"/>
    <w:rsid w:val="00FE7DEF"/>
    <w:rsid w:val="00FF67D9"/>
    <w:rsid w:val="00FF7658"/>
    <w:rsid w:val="01193EBC"/>
    <w:rsid w:val="01830E94"/>
    <w:rsid w:val="018464AB"/>
    <w:rsid w:val="022E4413"/>
    <w:rsid w:val="028932E6"/>
    <w:rsid w:val="02F12424"/>
    <w:rsid w:val="03757B28"/>
    <w:rsid w:val="0492678A"/>
    <w:rsid w:val="04C00E57"/>
    <w:rsid w:val="053F115C"/>
    <w:rsid w:val="058B7FC0"/>
    <w:rsid w:val="05DF2704"/>
    <w:rsid w:val="061612F9"/>
    <w:rsid w:val="069359C9"/>
    <w:rsid w:val="06CF792D"/>
    <w:rsid w:val="07081279"/>
    <w:rsid w:val="07E61E68"/>
    <w:rsid w:val="07F52DCB"/>
    <w:rsid w:val="088F48F8"/>
    <w:rsid w:val="08F442E1"/>
    <w:rsid w:val="09AD6C4A"/>
    <w:rsid w:val="0A263E36"/>
    <w:rsid w:val="0A904119"/>
    <w:rsid w:val="0AD14CDF"/>
    <w:rsid w:val="0B1E2CF3"/>
    <w:rsid w:val="0BE97EFE"/>
    <w:rsid w:val="0BFD77A1"/>
    <w:rsid w:val="0C38346D"/>
    <w:rsid w:val="0C91130F"/>
    <w:rsid w:val="0CEA39DE"/>
    <w:rsid w:val="0DAB4740"/>
    <w:rsid w:val="0DAE227A"/>
    <w:rsid w:val="0DD84F05"/>
    <w:rsid w:val="0E0F7AD2"/>
    <w:rsid w:val="0E7375EB"/>
    <w:rsid w:val="0E9B355D"/>
    <w:rsid w:val="0F60098A"/>
    <w:rsid w:val="0F7A6A9A"/>
    <w:rsid w:val="0FF454B9"/>
    <w:rsid w:val="10BA6B6F"/>
    <w:rsid w:val="10FC366A"/>
    <w:rsid w:val="120C530F"/>
    <w:rsid w:val="12FC7352"/>
    <w:rsid w:val="130B12A4"/>
    <w:rsid w:val="13434F3B"/>
    <w:rsid w:val="13613FFE"/>
    <w:rsid w:val="14604860"/>
    <w:rsid w:val="14BD7762"/>
    <w:rsid w:val="14C57C8A"/>
    <w:rsid w:val="14E42C49"/>
    <w:rsid w:val="157E0E30"/>
    <w:rsid w:val="15D77B51"/>
    <w:rsid w:val="16550C64"/>
    <w:rsid w:val="16BD7C0A"/>
    <w:rsid w:val="17557A23"/>
    <w:rsid w:val="179C5730"/>
    <w:rsid w:val="181E567F"/>
    <w:rsid w:val="18A0301B"/>
    <w:rsid w:val="19010A92"/>
    <w:rsid w:val="199547AC"/>
    <w:rsid w:val="19F640AC"/>
    <w:rsid w:val="1A820EFB"/>
    <w:rsid w:val="1A86062E"/>
    <w:rsid w:val="1B183AE5"/>
    <w:rsid w:val="1B1D5A0F"/>
    <w:rsid w:val="1BB36E69"/>
    <w:rsid w:val="1BE64CD0"/>
    <w:rsid w:val="1C0F4794"/>
    <w:rsid w:val="1C531BBE"/>
    <w:rsid w:val="1C7D4290"/>
    <w:rsid w:val="1DAF3415"/>
    <w:rsid w:val="1E3761BA"/>
    <w:rsid w:val="1E572BD7"/>
    <w:rsid w:val="1E794B6C"/>
    <w:rsid w:val="1F374BDB"/>
    <w:rsid w:val="1F676B2A"/>
    <w:rsid w:val="1F6B31DF"/>
    <w:rsid w:val="207E4686"/>
    <w:rsid w:val="210B18C1"/>
    <w:rsid w:val="2114370F"/>
    <w:rsid w:val="21313124"/>
    <w:rsid w:val="21362D32"/>
    <w:rsid w:val="217A4E7B"/>
    <w:rsid w:val="2180452F"/>
    <w:rsid w:val="223F09B3"/>
    <w:rsid w:val="22E633A0"/>
    <w:rsid w:val="23A90EBD"/>
    <w:rsid w:val="23B87B80"/>
    <w:rsid w:val="242C49D7"/>
    <w:rsid w:val="24C2033C"/>
    <w:rsid w:val="252C0395"/>
    <w:rsid w:val="2570196D"/>
    <w:rsid w:val="25CF6646"/>
    <w:rsid w:val="268B15D0"/>
    <w:rsid w:val="27E91B4B"/>
    <w:rsid w:val="28CF5223"/>
    <w:rsid w:val="29237E32"/>
    <w:rsid w:val="2960418F"/>
    <w:rsid w:val="2A1E7E5E"/>
    <w:rsid w:val="2AC901ED"/>
    <w:rsid w:val="2BCB4A81"/>
    <w:rsid w:val="2C017A6E"/>
    <w:rsid w:val="2C066EFA"/>
    <w:rsid w:val="2C675738"/>
    <w:rsid w:val="2C72343C"/>
    <w:rsid w:val="2CA41AD3"/>
    <w:rsid w:val="2CE26BE9"/>
    <w:rsid w:val="2D717B76"/>
    <w:rsid w:val="2E86223B"/>
    <w:rsid w:val="2EAA2A37"/>
    <w:rsid w:val="2EAC071C"/>
    <w:rsid w:val="30324C0F"/>
    <w:rsid w:val="309C411D"/>
    <w:rsid w:val="314F57A5"/>
    <w:rsid w:val="330D758E"/>
    <w:rsid w:val="333B73E0"/>
    <w:rsid w:val="33881640"/>
    <w:rsid w:val="33E44B64"/>
    <w:rsid w:val="340A4173"/>
    <w:rsid w:val="34160633"/>
    <w:rsid w:val="344717C2"/>
    <w:rsid w:val="357D388C"/>
    <w:rsid w:val="35CE71FD"/>
    <w:rsid w:val="362505B4"/>
    <w:rsid w:val="36D17804"/>
    <w:rsid w:val="37421C09"/>
    <w:rsid w:val="38220352"/>
    <w:rsid w:val="388B1675"/>
    <w:rsid w:val="393B0F3D"/>
    <w:rsid w:val="39764E9F"/>
    <w:rsid w:val="39DD0704"/>
    <w:rsid w:val="3AE64349"/>
    <w:rsid w:val="3AF659F0"/>
    <w:rsid w:val="3B032A93"/>
    <w:rsid w:val="3B2B2D1D"/>
    <w:rsid w:val="3B9C50D5"/>
    <w:rsid w:val="3C017A45"/>
    <w:rsid w:val="3C244557"/>
    <w:rsid w:val="3C58236E"/>
    <w:rsid w:val="3C941CD7"/>
    <w:rsid w:val="3CEC3949"/>
    <w:rsid w:val="3D2E203E"/>
    <w:rsid w:val="3D423CB5"/>
    <w:rsid w:val="3D607E07"/>
    <w:rsid w:val="3E2D66DC"/>
    <w:rsid w:val="3EFE00C0"/>
    <w:rsid w:val="3F820BDF"/>
    <w:rsid w:val="3FF12E03"/>
    <w:rsid w:val="40594B80"/>
    <w:rsid w:val="40AA4AE5"/>
    <w:rsid w:val="414854D9"/>
    <w:rsid w:val="41C053DF"/>
    <w:rsid w:val="422B54E7"/>
    <w:rsid w:val="42D26954"/>
    <w:rsid w:val="42E95D61"/>
    <w:rsid w:val="432C0DB3"/>
    <w:rsid w:val="43427AEA"/>
    <w:rsid w:val="43635AE7"/>
    <w:rsid w:val="439060FA"/>
    <w:rsid w:val="4398724F"/>
    <w:rsid w:val="44246A0A"/>
    <w:rsid w:val="455917AC"/>
    <w:rsid w:val="456C4C82"/>
    <w:rsid w:val="459344EF"/>
    <w:rsid w:val="45E67D5B"/>
    <w:rsid w:val="461125FB"/>
    <w:rsid w:val="47272960"/>
    <w:rsid w:val="47A51EEF"/>
    <w:rsid w:val="47BF537F"/>
    <w:rsid w:val="47C86417"/>
    <w:rsid w:val="48324D26"/>
    <w:rsid w:val="48C05E50"/>
    <w:rsid w:val="49C04A33"/>
    <w:rsid w:val="4AD036B3"/>
    <w:rsid w:val="4AD256CE"/>
    <w:rsid w:val="4B83303B"/>
    <w:rsid w:val="4C203837"/>
    <w:rsid w:val="4CF10148"/>
    <w:rsid w:val="4CFF2151"/>
    <w:rsid w:val="4D6F17F8"/>
    <w:rsid w:val="4E0B07A7"/>
    <w:rsid w:val="4EB23099"/>
    <w:rsid w:val="4EBE1740"/>
    <w:rsid w:val="4EEA477C"/>
    <w:rsid w:val="4F035910"/>
    <w:rsid w:val="4F1067A1"/>
    <w:rsid w:val="4FA86031"/>
    <w:rsid w:val="503D2110"/>
    <w:rsid w:val="513B0C15"/>
    <w:rsid w:val="51860643"/>
    <w:rsid w:val="52ED12D8"/>
    <w:rsid w:val="545E380D"/>
    <w:rsid w:val="54E34CD9"/>
    <w:rsid w:val="557F62AC"/>
    <w:rsid w:val="55CC6BA1"/>
    <w:rsid w:val="56105BB5"/>
    <w:rsid w:val="56386FBA"/>
    <w:rsid w:val="565A1112"/>
    <w:rsid w:val="56B443C7"/>
    <w:rsid w:val="571B6DE8"/>
    <w:rsid w:val="57520916"/>
    <w:rsid w:val="598B260D"/>
    <w:rsid w:val="599006C0"/>
    <w:rsid w:val="59AC3E71"/>
    <w:rsid w:val="59FD0867"/>
    <w:rsid w:val="5A192095"/>
    <w:rsid w:val="5A286F70"/>
    <w:rsid w:val="5A5D6A75"/>
    <w:rsid w:val="5A6E7078"/>
    <w:rsid w:val="5AC60D47"/>
    <w:rsid w:val="5B23194B"/>
    <w:rsid w:val="5B8863D9"/>
    <w:rsid w:val="5B9564E3"/>
    <w:rsid w:val="5BB67455"/>
    <w:rsid w:val="5BE57428"/>
    <w:rsid w:val="5C2E7375"/>
    <w:rsid w:val="5C5E5DE0"/>
    <w:rsid w:val="5CA76D5C"/>
    <w:rsid w:val="5D187F14"/>
    <w:rsid w:val="5E98619E"/>
    <w:rsid w:val="5F4624A1"/>
    <w:rsid w:val="5FFA28BF"/>
    <w:rsid w:val="6000759F"/>
    <w:rsid w:val="602476D2"/>
    <w:rsid w:val="602E272E"/>
    <w:rsid w:val="60503789"/>
    <w:rsid w:val="60D6516A"/>
    <w:rsid w:val="60E64762"/>
    <w:rsid w:val="611C3F8A"/>
    <w:rsid w:val="615A682D"/>
    <w:rsid w:val="61605CC6"/>
    <w:rsid w:val="61E82610"/>
    <w:rsid w:val="62313A1F"/>
    <w:rsid w:val="62626B68"/>
    <w:rsid w:val="62C83817"/>
    <w:rsid w:val="630D2BC2"/>
    <w:rsid w:val="635B1B17"/>
    <w:rsid w:val="63A474DA"/>
    <w:rsid w:val="63C97026"/>
    <w:rsid w:val="642F050F"/>
    <w:rsid w:val="64500E7E"/>
    <w:rsid w:val="64B477ED"/>
    <w:rsid w:val="6556467B"/>
    <w:rsid w:val="655E2192"/>
    <w:rsid w:val="656A58D1"/>
    <w:rsid w:val="65C63494"/>
    <w:rsid w:val="65F17BF7"/>
    <w:rsid w:val="667874ED"/>
    <w:rsid w:val="668441ED"/>
    <w:rsid w:val="669D07DA"/>
    <w:rsid w:val="671717E5"/>
    <w:rsid w:val="675704D3"/>
    <w:rsid w:val="67DA3DD1"/>
    <w:rsid w:val="67EF4C2B"/>
    <w:rsid w:val="67F127FF"/>
    <w:rsid w:val="68492920"/>
    <w:rsid w:val="684A7E00"/>
    <w:rsid w:val="684D34AC"/>
    <w:rsid w:val="69036414"/>
    <w:rsid w:val="69926B5F"/>
    <w:rsid w:val="69952440"/>
    <w:rsid w:val="69CB5226"/>
    <w:rsid w:val="69CD7A52"/>
    <w:rsid w:val="6A064015"/>
    <w:rsid w:val="6A4279C0"/>
    <w:rsid w:val="6ADA3D5A"/>
    <w:rsid w:val="6AFA4AF2"/>
    <w:rsid w:val="6B9916F8"/>
    <w:rsid w:val="6B9F7B64"/>
    <w:rsid w:val="6C6172CD"/>
    <w:rsid w:val="6CEE00EB"/>
    <w:rsid w:val="6DA1021D"/>
    <w:rsid w:val="6DF2753D"/>
    <w:rsid w:val="6E533EFF"/>
    <w:rsid w:val="6E5955B2"/>
    <w:rsid w:val="6E8E090D"/>
    <w:rsid w:val="6FFF6D4A"/>
    <w:rsid w:val="71D52C52"/>
    <w:rsid w:val="71EE2ABC"/>
    <w:rsid w:val="723B3DAE"/>
    <w:rsid w:val="736F2E62"/>
    <w:rsid w:val="73E8121C"/>
    <w:rsid w:val="741A0B00"/>
    <w:rsid w:val="74D90843"/>
    <w:rsid w:val="74FE5CD5"/>
    <w:rsid w:val="751B684F"/>
    <w:rsid w:val="752D219E"/>
    <w:rsid w:val="75BD2DF1"/>
    <w:rsid w:val="76AC0BD3"/>
    <w:rsid w:val="76B4174A"/>
    <w:rsid w:val="778F1B31"/>
    <w:rsid w:val="789E78B0"/>
    <w:rsid w:val="78B36B05"/>
    <w:rsid w:val="790C032D"/>
    <w:rsid w:val="792F052B"/>
    <w:rsid w:val="79C66218"/>
    <w:rsid w:val="79DA6908"/>
    <w:rsid w:val="7A1A5B7A"/>
    <w:rsid w:val="7AC62DB2"/>
    <w:rsid w:val="7AD64090"/>
    <w:rsid w:val="7AFB3EE8"/>
    <w:rsid w:val="7B4B4DB2"/>
    <w:rsid w:val="7BAF2D4F"/>
    <w:rsid w:val="7BC84294"/>
    <w:rsid w:val="7C195116"/>
    <w:rsid w:val="7C42092C"/>
    <w:rsid w:val="7C5A7B44"/>
    <w:rsid w:val="7CCF1551"/>
    <w:rsid w:val="7CDE4CF6"/>
    <w:rsid w:val="7CE8603D"/>
    <w:rsid w:val="7DCA6AAE"/>
    <w:rsid w:val="7E82623A"/>
    <w:rsid w:val="7E9116C6"/>
    <w:rsid w:val="7FA80BB8"/>
    <w:rsid w:val="7FBF6C4C"/>
    <w:rsid w:val="7FC33455"/>
    <w:rsid w:val="7FE97D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99"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qFormat="1"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iPriority="99"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53"/>
    <w:qFormat/>
    <w:uiPriority w:val="9"/>
    <w:pPr>
      <w:keepNext/>
      <w:keepLines/>
      <w:spacing w:line="360" w:lineRule="auto"/>
      <w:outlineLvl w:val="0"/>
    </w:pPr>
    <w:rPr>
      <w:b/>
      <w:bCs/>
      <w:kern w:val="44"/>
      <w:sz w:val="32"/>
      <w:szCs w:val="44"/>
    </w:rPr>
  </w:style>
  <w:style w:type="paragraph" w:styleId="6">
    <w:name w:val="heading 2"/>
    <w:basedOn w:val="1"/>
    <w:next w:val="1"/>
    <w:link w:val="54"/>
    <w:qFormat/>
    <w:uiPriority w:val="0"/>
    <w:pPr>
      <w:keepNext/>
      <w:keepLines/>
      <w:spacing w:before="260" w:after="260" w:line="416" w:lineRule="auto"/>
      <w:outlineLvl w:val="1"/>
    </w:pPr>
    <w:rPr>
      <w:rFonts w:ascii="Cambria" w:hAnsi="Cambria"/>
      <w:b/>
      <w:bCs/>
      <w:sz w:val="32"/>
      <w:szCs w:val="32"/>
    </w:rPr>
  </w:style>
  <w:style w:type="paragraph" w:styleId="7">
    <w:name w:val="heading 3"/>
    <w:basedOn w:val="1"/>
    <w:next w:val="1"/>
    <w:link w:val="55"/>
    <w:qFormat/>
    <w:uiPriority w:val="0"/>
    <w:pPr>
      <w:keepNext/>
      <w:keepLines/>
      <w:spacing w:line="360" w:lineRule="auto"/>
      <w:outlineLvl w:val="2"/>
    </w:pPr>
    <w:rPr>
      <w:b/>
      <w:bCs/>
      <w:sz w:val="24"/>
      <w:szCs w:val="32"/>
    </w:rPr>
  </w:style>
  <w:style w:type="paragraph" w:styleId="8">
    <w:name w:val="heading 4"/>
    <w:basedOn w:val="1"/>
    <w:next w:val="1"/>
    <w:link w:val="56"/>
    <w:qFormat/>
    <w:uiPriority w:val="0"/>
    <w:pPr>
      <w:keepNext/>
      <w:keepLines/>
      <w:spacing w:line="360" w:lineRule="auto"/>
      <w:outlineLvl w:val="3"/>
    </w:pPr>
    <w:rPr>
      <w:rFonts w:ascii="Arial" w:hAnsi="Arial"/>
      <w:b/>
      <w:bCs/>
      <w:szCs w:val="28"/>
    </w:rPr>
  </w:style>
  <w:style w:type="paragraph" w:styleId="9">
    <w:name w:val="heading 6"/>
    <w:basedOn w:val="1"/>
    <w:next w:val="10"/>
    <w:link w:val="57"/>
    <w:qFormat/>
    <w:uiPriority w:val="0"/>
    <w:pPr>
      <w:keepNext/>
      <w:tabs>
        <w:tab w:val="left" w:pos="383"/>
        <w:tab w:val="left" w:pos="1575"/>
      </w:tabs>
      <w:spacing w:line="440" w:lineRule="exact"/>
      <w:ind w:left="2100" w:hanging="405"/>
      <w:outlineLvl w:val="5"/>
    </w:pPr>
    <w:rPr>
      <w:sz w:val="28"/>
      <w:szCs w:val="20"/>
    </w:rPr>
  </w:style>
  <w:style w:type="paragraph" w:styleId="11">
    <w:name w:val="heading 9"/>
    <w:basedOn w:val="1"/>
    <w:next w:val="1"/>
    <w:link w:val="58"/>
    <w:qFormat/>
    <w:uiPriority w:val="0"/>
    <w:pPr>
      <w:keepNext/>
      <w:keepLines/>
      <w:spacing w:before="240" w:after="64" w:line="320" w:lineRule="auto"/>
      <w:outlineLvl w:val="8"/>
    </w:pPr>
    <w:rPr>
      <w:rFonts w:ascii="Arial" w:hAnsi="Arial" w:eastAsia="黑体"/>
      <w:szCs w:val="21"/>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spacing w:line="360" w:lineRule="auto"/>
      <w:ind w:firstLine="200" w:firstLineChars="200"/>
    </w:pPr>
    <w:rPr>
      <w:rFonts w:ascii="仿宋_GB2312" w:eastAsia="仿宋_GB2312"/>
      <w:sz w:val="30"/>
      <w:szCs w:val="30"/>
    </w:rPr>
  </w:style>
  <w:style w:type="paragraph" w:styleId="3">
    <w:name w:val="Body Text"/>
    <w:basedOn w:val="1"/>
    <w:next w:val="4"/>
    <w:link w:val="63"/>
    <w:qFormat/>
    <w:uiPriority w:val="0"/>
  </w:style>
  <w:style w:type="paragraph" w:customStyle="1" w:styleId="4">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10">
    <w:name w:val="Normal Indent"/>
    <w:basedOn w:val="1"/>
    <w:next w:val="1"/>
    <w:qFormat/>
    <w:uiPriority w:val="0"/>
    <w:pPr>
      <w:ind w:firstLine="420"/>
    </w:pPr>
    <w:rPr>
      <w:szCs w:val="20"/>
    </w:rPr>
  </w:style>
  <w:style w:type="paragraph" w:styleId="12">
    <w:name w:val="toc 7"/>
    <w:basedOn w:val="1"/>
    <w:next w:val="1"/>
    <w:qFormat/>
    <w:uiPriority w:val="39"/>
    <w:pPr>
      <w:ind w:left="1050"/>
      <w:jc w:val="left"/>
    </w:pPr>
    <w:rPr>
      <w:sz w:val="20"/>
      <w:szCs w:val="20"/>
    </w:rPr>
  </w:style>
  <w:style w:type="paragraph" w:styleId="13">
    <w:name w:val="Document Map"/>
    <w:basedOn w:val="1"/>
    <w:link w:val="59"/>
    <w:qFormat/>
    <w:uiPriority w:val="99"/>
    <w:pPr>
      <w:shd w:val="clear" w:color="auto" w:fill="000080"/>
    </w:pPr>
  </w:style>
  <w:style w:type="paragraph" w:styleId="14">
    <w:name w:val="annotation text"/>
    <w:basedOn w:val="1"/>
    <w:link w:val="60"/>
    <w:qFormat/>
    <w:uiPriority w:val="0"/>
    <w:pPr>
      <w:jc w:val="left"/>
    </w:pPr>
  </w:style>
  <w:style w:type="paragraph" w:styleId="15">
    <w:name w:val="index 6"/>
    <w:basedOn w:val="1"/>
    <w:next w:val="1"/>
    <w:qFormat/>
    <w:uiPriority w:val="99"/>
    <w:pPr>
      <w:ind w:left="2100"/>
    </w:pPr>
  </w:style>
  <w:style w:type="paragraph" w:styleId="16">
    <w:name w:val="Salutation"/>
    <w:basedOn w:val="1"/>
    <w:next w:val="1"/>
    <w:link w:val="61"/>
    <w:qFormat/>
    <w:uiPriority w:val="0"/>
    <w:rPr>
      <w:sz w:val="24"/>
      <w:szCs w:val="20"/>
    </w:rPr>
  </w:style>
  <w:style w:type="paragraph" w:styleId="17">
    <w:name w:val="Body Text 3"/>
    <w:basedOn w:val="1"/>
    <w:link w:val="62"/>
    <w:qFormat/>
    <w:uiPriority w:val="0"/>
    <w:pPr>
      <w:spacing w:after="120"/>
    </w:pPr>
    <w:rPr>
      <w:sz w:val="16"/>
      <w:szCs w:val="20"/>
    </w:rPr>
  </w:style>
  <w:style w:type="paragraph" w:styleId="18">
    <w:name w:val="Body Text Indent"/>
    <w:basedOn w:val="1"/>
    <w:next w:val="4"/>
    <w:link w:val="51"/>
    <w:qFormat/>
    <w:uiPriority w:val="99"/>
  </w:style>
  <w:style w:type="paragraph" w:styleId="19">
    <w:name w:val="Block Text"/>
    <w:basedOn w:val="4"/>
    <w:next w:val="4"/>
    <w:qFormat/>
    <w:uiPriority w:val="0"/>
    <w:pPr>
      <w:spacing w:before="120"/>
    </w:pPr>
  </w:style>
  <w:style w:type="paragraph" w:styleId="20">
    <w:name w:val="toc 5"/>
    <w:basedOn w:val="1"/>
    <w:next w:val="1"/>
    <w:qFormat/>
    <w:uiPriority w:val="39"/>
    <w:pPr>
      <w:ind w:left="630"/>
      <w:jc w:val="left"/>
    </w:pPr>
    <w:rPr>
      <w:sz w:val="20"/>
      <w:szCs w:val="20"/>
    </w:rPr>
  </w:style>
  <w:style w:type="paragraph" w:styleId="21">
    <w:name w:val="toc 3"/>
    <w:basedOn w:val="1"/>
    <w:next w:val="1"/>
    <w:qFormat/>
    <w:uiPriority w:val="39"/>
    <w:pPr>
      <w:ind w:left="840" w:leftChars="400"/>
    </w:pPr>
  </w:style>
  <w:style w:type="paragraph" w:styleId="22">
    <w:name w:val="Plain Text"/>
    <w:basedOn w:val="1"/>
    <w:link w:val="64"/>
    <w:qFormat/>
    <w:uiPriority w:val="0"/>
    <w:rPr>
      <w:rFonts w:ascii="宋体" w:hAnsi="Courier New"/>
      <w:szCs w:val="20"/>
    </w:rPr>
  </w:style>
  <w:style w:type="paragraph" w:styleId="23">
    <w:name w:val="toc 8"/>
    <w:basedOn w:val="1"/>
    <w:next w:val="1"/>
    <w:qFormat/>
    <w:uiPriority w:val="39"/>
    <w:pPr>
      <w:ind w:left="1260"/>
      <w:jc w:val="left"/>
    </w:pPr>
    <w:rPr>
      <w:sz w:val="20"/>
      <w:szCs w:val="20"/>
    </w:rPr>
  </w:style>
  <w:style w:type="paragraph" w:styleId="24">
    <w:name w:val="Date"/>
    <w:basedOn w:val="1"/>
    <w:next w:val="1"/>
    <w:link w:val="65"/>
    <w:qFormat/>
    <w:uiPriority w:val="99"/>
    <w:rPr>
      <w:rFonts w:ascii="宋体"/>
      <w:szCs w:val="20"/>
    </w:rPr>
  </w:style>
  <w:style w:type="paragraph" w:styleId="25">
    <w:name w:val="Body Text Indent 2"/>
    <w:basedOn w:val="1"/>
    <w:link w:val="66"/>
    <w:qFormat/>
    <w:uiPriority w:val="0"/>
    <w:pPr>
      <w:spacing w:line="432" w:lineRule="auto"/>
      <w:ind w:left="360"/>
    </w:pPr>
    <w:rPr>
      <w:rFonts w:ascii="宋体" w:hAnsi="华文细黑"/>
      <w:szCs w:val="20"/>
    </w:rPr>
  </w:style>
  <w:style w:type="paragraph" w:styleId="26">
    <w:name w:val="Balloon Text"/>
    <w:basedOn w:val="1"/>
    <w:link w:val="67"/>
    <w:qFormat/>
    <w:uiPriority w:val="99"/>
    <w:rPr>
      <w:sz w:val="18"/>
      <w:szCs w:val="18"/>
    </w:rPr>
  </w:style>
  <w:style w:type="paragraph" w:styleId="27">
    <w:name w:val="footer"/>
    <w:basedOn w:val="1"/>
    <w:link w:val="68"/>
    <w:qFormat/>
    <w:uiPriority w:val="0"/>
    <w:pPr>
      <w:tabs>
        <w:tab w:val="center" w:pos="4153"/>
        <w:tab w:val="right" w:pos="8306"/>
      </w:tabs>
      <w:snapToGrid w:val="0"/>
      <w:jc w:val="left"/>
    </w:pPr>
    <w:rPr>
      <w:sz w:val="18"/>
      <w:szCs w:val="18"/>
    </w:rPr>
  </w:style>
  <w:style w:type="paragraph" w:styleId="28">
    <w:name w:val="header"/>
    <w:basedOn w:val="1"/>
    <w:link w:val="69"/>
    <w:qFormat/>
    <w:uiPriority w:val="0"/>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39"/>
  </w:style>
  <w:style w:type="paragraph" w:styleId="30">
    <w:name w:val="toc 4"/>
    <w:basedOn w:val="1"/>
    <w:next w:val="1"/>
    <w:qFormat/>
    <w:uiPriority w:val="39"/>
    <w:pPr>
      <w:ind w:left="420"/>
      <w:jc w:val="left"/>
    </w:pPr>
    <w:rPr>
      <w:sz w:val="20"/>
      <w:szCs w:val="20"/>
    </w:rPr>
  </w:style>
  <w:style w:type="paragraph" w:styleId="31">
    <w:name w:val="Subtitle"/>
    <w:basedOn w:val="1"/>
    <w:next w:val="1"/>
    <w:link w:val="70"/>
    <w:qFormat/>
    <w:uiPriority w:val="11"/>
    <w:pPr>
      <w:widowControl/>
      <w:spacing w:before="240" w:after="60" w:line="312" w:lineRule="auto"/>
      <w:jc w:val="center"/>
      <w:outlineLvl w:val="1"/>
    </w:pPr>
    <w:rPr>
      <w:rFonts w:ascii="Calibri Light" w:hAnsi="Calibri Light"/>
      <w:b/>
      <w:bCs/>
      <w:kern w:val="28"/>
      <w:sz w:val="32"/>
      <w:szCs w:val="32"/>
    </w:rPr>
  </w:style>
  <w:style w:type="paragraph" w:styleId="32">
    <w:name w:val="toc 6"/>
    <w:basedOn w:val="1"/>
    <w:next w:val="1"/>
    <w:qFormat/>
    <w:uiPriority w:val="39"/>
    <w:pPr>
      <w:ind w:left="840"/>
      <w:jc w:val="left"/>
    </w:pPr>
    <w:rPr>
      <w:sz w:val="20"/>
      <w:szCs w:val="20"/>
    </w:rPr>
  </w:style>
  <w:style w:type="paragraph" w:styleId="33">
    <w:name w:val="Body Text Indent 3"/>
    <w:basedOn w:val="1"/>
    <w:link w:val="71"/>
    <w:qFormat/>
    <w:uiPriority w:val="0"/>
    <w:pPr>
      <w:spacing w:after="120"/>
      <w:ind w:left="420" w:leftChars="200"/>
    </w:pPr>
    <w:rPr>
      <w:sz w:val="16"/>
      <w:szCs w:val="20"/>
    </w:rPr>
  </w:style>
  <w:style w:type="paragraph" w:styleId="34">
    <w:name w:val="toc 2"/>
    <w:basedOn w:val="1"/>
    <w:next w:val="1"/>
    <w:qFormat/>
    <w:uiPriority w:val="39"/>
    <w:pPr>
      <w:ind w:left="420" w:leftChars="200"/>
    </w:pPr>
  </w:style>
  <w:style w:type="paragraph" w:styleId="35">
    <w:name w:val="toc 9"/>
    <w:basedOn w:val="1"/>
    <w:next w:val="1"/>
    <w:qFormat/>
    <w:uiPriority w:val="39"/>
    <w:pPr>
      <w:ind w:left="1470"/>
      <w:jc w:val="left"/>
    </w:pPr>
    <w:rPr>
      <w:sz w:val="20"/>
      <w:szCs w:val="20"/>
    </w:rPr>
  </w:style>
  <w:style w:type="paragraph" w:styleId="36">
    <w:name w:val="Body Text 2"/>
    <w:basedOn w:val="1"/>
    <w:link w:val="72"/>
    <w:qFormat/>
    <w:uiPriority w:val="0"/>
    <w:pPr>
      <w:spacing w:after="120" w:line="480" w:lineRule="auto"/>
    </w:pPr>
    <w:rPr>
      <w:szCs w:val="20"/>
    </w:rPr>
  </w:style>
  <w:style w:type="paragraph" w:styleId="37">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38">
    <w:name w:val="Title"/>
    <w:basedOn w:val="1"/>
    <w:link w:val="73"/>
    <w:qFormat/>
    <w:uiPriority w:val="10"/>
    <w:pPr>
      <w:spacing w:before="240" w:after="60"/>
      <w:jc w:val="center"/>
      <w:outlineLvl w:val="0"/>
    </w:pPr>
    <w:rPr>
      <w:rFonts w:ascii="Arial" w:hAnsi="Arial"/>
      <w:b/>
      <w:bCs/>
      <w:sz w:val="32"/>
      <w:szCs w:val="32"/>
    </w:rPr>
  </w:style>
  <w:style w:type="paragraph" w:styleId="39">
    <w:name w:val="annotation subject"/>
    <w:basedOn w:val="14"/>
    <w:next w:val="14"/>
    <w:link w:val="74"/>
    <w:qFormat/>
    <w:uiPriority w:val="99"/>
    <w:rPr>
      <w:b/>
      <w:bCs/>
    </w:rPr>
  </w:style>
  <w:style w:type="paragraph" w:styleId="40">
    <w:name w:val="Body Text First Indent 2"/>
    <w:basedOn w:val="18"/>
    <w:link w:val="52"/>
    <w:qFormat/>
    <w:uiPriority w:val="99"/>
    <w:pPr>
      <w:ind w:firstLine="420" w:firstLineChars="200"/>
    </w:pPr>
  </w:style>
  <w:style w:type="table" w:styleId="42">
    <w:name w:val="Table Grid"/>
    <w:basedOn w:val="41"/>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4">
    <w:name w:val="Strong"/>
    <w:basedOn w:val="43"/>
    <w:qFormat/>
    <w:uiPriority w:val="22"/>
    <w:rPr>
      <w:b/>
      <w:bCs/>
    </w:rPr>
  </w:style>
  <w:style w:type="character" w:styleId="45">
    <w:name w:val="page number"/>
    <w:basedOn w:val="43"/>
    <w:qFormat/>
    <w:uiPriority w:val="0"/>
  </w:style>
  <w:style w:type="character" w:styleId="46">
    <w:name w:val="FollowedHyperlink"/>
    <w:qFormat/>
    <w:uiPriority w:val="99"/>
    <w:rPr>
      <w:color w:val="800080"/>
      <w:u w:val="single"/>
    </w:rPr>
  </w:style>
  <w:style w:type="character" w:styleId="47">
    <w:name w:val="Hyperlink"/>
    <w:basedOn w:val="43"/>
    <w:qFormat/>
    <w:uiPriority w:val="99"/>
    <w:rPr>
      <w:color w:val="0000FF"/>
      <w:u w:val="single"/>
    </w:rPr>
  </w:style>
  <w:style w:type="character" w:styleId="48">
    <w:name w:val="annotation reference"/>
    <w:qFormat/>
    <w:uiPriority w:val="0"/>
    <w:rPr>
      <w:sz w:val="21"/>
      <w:szCs w:val="21"/>
    </w:rPr>
  </w:style>
  <w:style w:type="character" w:styleId="49">
    <w:name w:val="HTML Sample"/>
    <w:basedOn w:val="43"/>
    <w:unhideWhenUsed/>
    <w:qFormat/>
    <w:uiPriority w:val="99"/>
    <w:rPr>
      <w:rFonts w:ascii="宋体" w:hAnsi="宋体" w:eastAsia="宋体" w:cs="宋体"/>
    </w:rPr>
  </w:style>
  <w:style w:type="paragraph" w:customStyle="1" w:styleId="50">
    <w:name w:val="_Style 1"/>
    <w:qFormat/>
    <w:uiPriority w:val="0"/>
    <w:pPr>
      <w:widowControl w:val="0"/>
      <w:jc w:val="both"/>
    </w:pPr>
    <w:rPr>
      <w:rFonts w:ascii="Calibri" w:hAnsi="Calibri" w:eastAsia="宋体" w:cs="Times New Roman"/>
      <w:kern w:val="2"/>
      <w:sz w:val="21"/>
      <w:szCs w:val="22"/>
      <w:lang w:val="en-US" w:eastAsia="zh-CN" w:bidi="ar-SA"/>
    </w:rPr>
  </w:style>
  <w:style w:type="character" w:customStyle="1" w:styleId="51">
    <w:name w:val="正文文本缩进 Char"/>
    <w:link w:val="18"/>
    <w:qFormat/>
    <w:uiPriority w:val="99"/>
    <w:rPr>
      <w:rFonts w:ascii="黑体" w:eastAsia="黑体"/>
    </w:rPr>
  </w:style>
  <w:style w:type="character" w:customStyle="1" w:styleId="52">
    <w:name w:val="正文首行缩进 2 Char"/>
    <w:basedOn w:val="51"/>
    <w:link w:val="40"/>
    <w:qFormat/>
    <w:uiPriority w:val="99"/>
    <w:rPr>
      <w:kern w:val="2"/>
      <w:sz w:val="21"/>
      <w:szCs w:val="24"/>
    </w:rPr>
  </w:style>
  <w:style w:type="character" w:customStyle="1" w:styleId="53">
    <w:name w:val="标题 1 Char"/>
    <w:link w:val="5"/>
    <w:qFormat/>
    <w:uiPriority w:val="9"/>
    <w:rPr>
      <w:b/>
      <w:bCs/>
      <w:kern w:val="44"/>
      <w:sz w:val="32"/>
      <w:szCs w:val="44"/>
    </w:rPr>
  </w:style>
  <w:style w:type="character" w:customStyle="1" w:styleId="54">
    <w:name w:val="标题 2 Char"/>
    <w:link w:val="6"/>
    <w:qFormat/>
    <w:uiPriority w:val="0"/>
    <w:rPr>
      <w:rFonts w:ascii="Cambria" w:hAnsi="Cambria" w:eastAsia="宋体" w:cs="Times New Roman"/>
      <w:b/>
      <w:bCs/>
      <w:kern w:val="2"/>
      <w:sz w:val="32"/>
      <w:szCs w:val="32"/>
    </w:rPr>
  </w:style>
  <w:style w:type="character" w:customStyle="1" w:styleId="55">
    <w:name w:val="标题 3 Char"/>
    <w:link w:val="7"/>
    <w:qFormat/>
    <w:uiPriority w:val="0"/>
    <w:rPr>
      <w:b/>
      <w:bCs/>
      <w:kern w:val="2"/>
      <w:sz w:val="24"/>
      <w:szCs w:val="32"/>
    </w:rPr>
  </w:style>
  <w:style w:type="character" w:customStyle="1" w:styleId="56">
    <w:name w:val="标题 4 Char"/>
    <w:link w:val="8"/>
    <w:qFormat/>
    <w:uiPriority w:val="0"/>
    <w:rPr>
      <w:rFonts w:ascii="Arial" w:hAnsi="Arial"/>
      <w:b/>
      <w:bCs/>
      <w:kern w:val="2"/>
      <w:sz w:val="21"/>
      <w:szCs w:val="28"/>
    </w:rPr>
  </w:style>
  <w:style w:type="character" w:customStyle="1" w:styleId="57">
    <w:name w:val="标题 6 Char"/>
    <w:link w:val="9"/>
    <w:qFormat/>
    <w:uiPriority w:val="0"/>
    <w:rPr>
      <w:kern w:val="2"/>
      <w:sz w:val="28"/>
    </w:rPr>
  </w:style>
  <w:style w:type="character" w:customStyle="1" w:styleId="58">
    <w:name w:val="标题 9 Char"/>
    <w:link w:val="11"/>
    <w:qFormat/>
    <w:uiPriority w:val="0"/>
    <w:rPr>
      <w:rFonts w:ascii="Arial" w:hAnsi="Arial" w:eastAsia="黑体"/>
      <w:kern w:val="2"/>
      <w:sz w:val="21"/>
      <w:szCs w:val="21"/>
    </w:rPr>
  </w:style>
  <w:style w:type="character" w:customStyle="1" w:styleId="59">
    <w:name w:val="文档结构图 Char"/>
    <w:link w:val="13"/>
    <w:qFormat/>
    <w:uiPriority w:val="99"/>
    <w:rPr>
      <w:kern w:val="2"/>
      <w:sz w:val="21"/>
      <w:szCs w:val="24"/>
      <w:shd w:val="clear" w:color="auto" w:fill="000080"/>
    </w:rPr>
  </w:style>
  <w:style w:type="character" w:customStyle="1" w:styleId="60">
    <w:name w:val="批注文字 Char"/>
    <w:link w:val="14"/>
    <w:qFormat/>
    <w:uiPriority w:val="0"/>
    <w:rPr>
      <w:kern w:val="2"/>
      <w:sz w:val="21"/>
      <w:szCs w:val="24"/>
    </w:rPr>
  </w:style>
  <w:style w:type="character" w:customStyle="1" w:styleId="61">
    <w:name w:val="称呼 Char"/>
    <w:link w:val="16"/>
    <w:qFormat/>
    <w:uiPriority w:val="0"/>
    <w:rPr>
      <w:kern w:val="2"/>
      <w:sz w:val="24"/>
    </w:rPr>
  </w:style>
  <w:style w:type="character" w:customStyle="1" w:styleId="62">
    <w:name w:val="正文文本 3 Char"/>
    <w:link w:val="17"/>
    <w:qFormat/>
    <w:uiPriority w:val="0"/>
    <w:rPr>
      <w:kern w:val="2"/>
      <w:sz w:val="16"/>
    </w:rPr>
  </w:style>
  <w:style w:type="character" w:customStyle="1" w:styleId="63">
    <w:name w:val="正文文本 Char"/>
    <w:link w:val="3"/>
    <w:qFormat/>
    <w:uiPriority w:val="0"/>
    <w:rPr>
      <w:rFonts w:ascii="黑体" w:eastAsia="黑体"/>
    </w:rPr>
  </w:style>
  <w:style w:type="character" w:customStyle="1" w:styleId="64">
    <w:name w:val="纯文本 Char"/>
    <w:link w:val="22"/>
    <w:qFormat/>
    <w:uiPriority w:val="0"/>
    <w:rPr>
      <w:rFonts w:ascii="宋体" w:hAnsi="Courier New"/>
      <w:kern w:val="2"/>
      <w:sz w:val="21"/>
    </w:rPr>
  </w:style>
  <w:style w:type="character" w:customStyle="1" w:styleId="65">
    <w:name w:val="日期 Char"/>
    <w:link w:val="24"/>
    <w:qFormat/>
    <w:uiPriority w:val="99"/>
    <w:rPr>
      <w:rFonts w:ascii="宋体"/>
      <w:kern w:val="2"/>
      <w:sz w:val="21"/>
    </w:rPr>
  </w:style>
  <w:style w:type="character" w:customStyle="1" w:styleId="66">
    <w:name w:val="正文文本缩进 2 Char"/>
    <w:link w:val="25"/>
    <w:qFormat/>
    <w:uiPriority w:val="0"/>
    <w:rPr>
      <w:rFonts w:ascii="宋体" w:hAnsi="华文细黑"/>
      <w:kern w:val="2"/>
      <w:sz w:val="21"/>
    </w:rPr>
  </w:style>
  <w:style w:type="character" w:customStyle="1" w:styleId="67">
    <w:name w:val="批注框文本 Char"/>
    <w:link w:val="26"/>
    <w:qFormat/>
    <w:uiPriority w:val="99"/>
    <w:rPr>
      <w:kern w:val="2"/>
      <w:sz w:val="18"/>
      <w:szCs w:val="18"/>
    </w:rPr>
  </w:style>
  <w:style w:type="character" w:customStyle="1" w:styleId="68">
    <w:name w:val="页脚 Char"/>
    <w:link w:val="27"/>
    <w:qFormat/>
    <w:uiPriority w:val="0"/>
    <w:rPr>
      <w:kern w:val="2"/>
      <w:sz w:val="18"/>
      <w:szCs w:val="18"/>
    </w:rPr>
  </w:style>
  <w:style w:type="character" w:customStyle="1" w:styleId="69">
    <w:name w:val="页眉 Char"/>
    <w:link w:val="28"/>
    <w:qFormat/>
    <w:uiPriority w:val="0"/>
    <w:rPr>
      <w:kern w:val="2"/>
      <w:sz w:val="18"/>
      <w:szCs w:val="18"/>
    </w:rPr>
  </w:style>
  <w:style w:type="character" w:customStyle="1" w:styleId="70">
    <w:name w:val="副标题 Char"/>
    <w:link w:val="31"/>
    <w:qFormat/>
    <w:uiPriority w:val="11"/>
    <w:rPr>
      <w:rFonts w:ascii="Calibri Light" w:hAnsi="Calibri Light"/>
      <w:b/>
      <w:bCs/>
      <w:kern w:val="28"/>
      <w:sz w:val="32"/>
      <w:szCs w:val="32"/>
    </w:rPr>
  </w:style>
  <w:style w:type="character" w:customStyle="1" w:styleId="71">
    <w:name w:val="正文文本缩进 3 Char"/>
    <w:link w:val="33"/>
    <w:qFormat/>
    <w:uiPriority w:val="0"/>
    <w:rPr>
      <w:kern w:val="2"/>
      <w:sz w:val="16"/>
    </w:rPr>
  </w:style>
  <w:style w:type="character" w:customStyle="1" w:styleId="72">
    <w:name w:val="正文文本 2 Char"/>
    <w:link w:val="36"/>
    <w:qFormat/>
    <w:uiPriority w:val="0"/>
    <w:rPr>
      <w:kern w:val="2"/>
      <w:sz w:val="21"/>
    </w:rPr>
  </w:style>
  <w:style w:type="character" w:customStyle="1" w:styleId="73">
    <w:name w:val="标题 Char"/>
    <w:link w:val="38"/>
    <w:qFormat/>
    <w:uiPriority w:val="10"/>
    <w:rPr>
      <w:rFonts w:ascii="Arial" w:hAnsi="Arial" w:cs="Arial"/>
      <w:b/>
      <w:bCs/>
      <w:kern w:val="2"/>
      <w:sz w:val="32"/>
      <w:szCs w:val="32"/>
    </w:rPr>
  </w:style>
  <w:style w:type="character" w:customStyle="1" w:styleId="74">
    <w:name w:val="批注主题 Char"/>
    <w:link w:val="39"/>
    <w:qFormat/>
    <w:uiPriority w:val="99"/>
    <w:rPr>
      <w:b/>
      <w:bCs/>
      <w:kern w:val="2"/>
      <w:sz w:val="21"/>
      <w:szCs w:val="24"/>
    </w:rPr>
  </w:style>
  <w:style w:type="character" w:customStyle="1" w:styleId="75">
    <w:name w:val="标题2 Char Char"/>
    <w:qFormat/>
    <w:uiPriority w:val="0"/>
    <w:rPr>
      <w:rFonts w:ascii="宋体" w:hAnsi="宋体" w:eastAsia="宋体" w:cs="Times New Roman"/>
      <w:b/>
      <w:bCs/>
      <w:sz w:val="28"/>
      <w:szCs w:val="28"/>
    </w:rPr>
  </w:style>
  <w:style w:type="character" w:customStyle="1" w:styleId="76">
    <w:name w:val="15"/>
    <w:qFormat/>
    <w:uiPriority w:val="0"/>
    <w:rPr>
      <w:rFonts w:hint="default" w:ascii="Times New Roman" w:hAnsi="Times New Roman" w:cs="Times New Roman"/>
      <w:color w:val="464445"/>
      <w:u w:val="none"/>
    </w:rPr>
  </w:style>
  <w:style w:type="character" w:customStyle="1" w:styleId="77">
    <w:name w:val="标题2 Char"/>
    <w:link w:val="78"/>
    <w:qFormat/>
    <w:uiPriority w:val="0"/>
    <w:rPr>
      <w:rFonts w:ascii="Cambria" w:hAnsi="Cambria"/>
      <w:b/>
      <w:bCs/>
      <w:kern w:val="2"/>
      <w:sz w:val="30"/>
      <w:szCs w:val="24"/>
    </w:rPr>
  </w:style>
  <w:style w:type="paragraph" w:customStyle="1" w:styleId="78">
    <w:name w:val="标题2"/>
    <w:basedOn w:val="38"/>
    <w:link w:val="77"/>
    <w:qFormat/>
    <w:uiPriority w:val="0"/>
    <w:pPr>
      <w:spacing w:after="240"/>
      <w:jc w:val="left"/>
    </w:pPr>
    <w:rPr>
      <w:rFonts w:ascii="Cambria" w:hAnsi="Cambria"/>
      <w:sz w:val="30"/>
      <w:szCs w:val="24"/>
    </w:rPr>
  </w:style>
  <w:style w:type="character" w:customStyle="1" w:styleId="79">
    <w:name w:val="样式 Arial"/>
    <w:qFormat/>
    <w:uiPriority w:val="0"/>
    <w:rPr>
      <w:rFonts w:ascii="Arial" w:hAnsi="Arial" w:eastAsia="宋体"/>
      <w:sz w:val="21"/>
    </w:rPr>
  </w:style>
  <w:style w:type="character" w:customStyle="1" w:styleId="80">
    <w:name w:val="副标题 Char1"/>
    <w:qFormat/>
    <w:uiPriority w:val="0"/>
    <w:rPr>
      <w:rFonts w:ascii="Cambria" w:hAnsi="Cambria" w:cs="Times New Roman"/>
      <w:b/>
      <w:bCs/>
      <w:kern w:val="28"/>
      <w:sz w:val="32"/>
      <w:szCs w:val="32"/>
    </w:rPr>
  </w:style>
  <w:style w:type="character" w:customStyle="1" w:styleId="81">
    <w:name w:val="正文1 Char1"/>
    <w:link w:val="82"/>
    <w:qFormat/>
    <w:uiPriority w:val="0"/>
    <w:rPr>
      <w:rFonts w:cs="宋体"/>
      <w:kern w:val="2"/>
      <w:sz w:val="24"/>
    </w:rPr>
  </w:style>
  <w:style w:type="paragraph" w:customStyle="1" w:styleId="82">
    <w:name w:val="正文1"/>
    <w:basedOn w:val="1"/>
    <w:link w:val="81"/>
    <w:qFormat/>
    <w:uiPriority w:val="0"/>
    <w:pPr>
      <w:spacing w:line="440" w:lineRule="exact"/>
      <w:ind w:firstLine="480" w:firstLineChars="200"/>
    </w:pPr>
    <w:rPr>
      <w:sz w:val="24"/>
      <w:szCs w:val="20"/>
    </w:rPr>
  </w:style>
  <w:style w:type="character" w:customStyle="1" w:styleId="83">
    <w:name w:val="标题3 Char"/>
    <w:link w:val="84"/>
    <w:qFormat/>
    <w:uiPriority w:val="0"/>
    <w:rPr>
      <w:rFonts w:ascii="宋体" w:hAnsi="宋体"/>
      <w:b/>
      <w:bCs/>
      <w:kern w:val="44"/>
      <w:sz w:val="24"/>
      <w:szCs w:val="24"/>
    </w:rPr>
  </w:style>
  <w:style w:type="paragraph" w:customStyle="1" w:styleId="84">
    <w:name w:val="标题3"/>
    <w:basedOn w:val="5"/>
    <w:link w:val="83"/>
    <w:qFormat/>
    <w:uiPriority w:val="0"/>
    <w:pPr>
      <w:spacing w:beforeLines="50" w:afterLines="50" w:line="400" w:lineRule="exact"/>
    </w:pPr>
    <w:rPr>
      <w:rFonts w:ascii="宋体" w:hAnsi="宋体"/>
      <w:sz w:val="24"/>
      <w:szCs w:val="24"/>
    </w:rPr>
  </w:style>
  <w:style w:type="character" w:customStyle="1" w:styleId="85">
    <w:name w:val="105v1"/>
    <w:qFormat/>
    <w:uiPriority w:val="0"/>
    <w:rPr>
      <w:rFonts w:hint="default" w:ascii="ˎ̥" w:hAnsi="ˎ̥"/>
      <w:sz w:val="21"/>
      <w:szCs w:val="21"/>
    </w:rPr>
  </w:style>
  <w:style w:type="paragraph" w:customStyle="1" w:styleId="86">
    <w:name w:val="zhang"/>
    <w:basedOn w:val="1"/>
    <w:qFormat/>
    <w:uiPriority w:val="0"/>
    <w:pPr>
      <w:widowControl/>
      <w:spacing w:before="100" w:beforeAutospacing="1" w:after="100" w:afterAutospacing="1"/>
      <w:jc w:val="left"/>
    </w:pPr>
    <w:rPr>
      <w:rFonts w:ascii="宋体" w:hAnsi="宋体" w:cs="宋体"/>
      <w:b/>
      <w:bCs/>
      <w:smallCaps/>
      <w:color w:val="000000"/>
      <w:kern w:val="0"/>
      <w:sz w:val="20"/>
      <w:szCs w:val="20"/>
    </w:rPr>
  </w:style>
  <w:style w:type="paragraph" w:customStyle="1" w:styleId="87">
    <w:name w:val="tiaonoa"/>
    <w:basedOn w:val="1"/>
    <w:qFormat/>
    <w:uiPriority w:val="0"/>
    <w:pPr>
      <w:widowControl/>
      <w:spacing w:before="100" w:beforeAutospacing="1" w:after="100" w:afterAutospacing="1"/>
      <w:jc w:val="left"/>
    </w:pPr>
    <w:rPr>
      <w:rFonts w:ascii="宋体" w:hAnsi="宋体" w:cs="宋体"/>
      <w:b/>
      <w:bCs/>
      <w:smallCaps/>
      <w:color w:val="000000"/>
      <w:kern w:val="0"/>
      <w:sz w:val="18"/>
      <w:szCs w:val="18"/>
    </w:rPr>
  </w:style>
  <w:style w:type="paragraph" w:customStyle="1" w:styleId="88">
    <w:name w:val="Definition List"/>
    <w:basedOn w:val="1"/>
    <w:next w:val="89"/>
    <w:qFormat/>
    <w:uiPriority w:val="0"/>
    <w:pPr>
      <w:autoSpaceDE w:val="0"/>
      <w:autoSpaceDN w:val="0"/>
      <w:adjustRightInd w:val="0"/>
      <w:ind w:left="360"/>
      <w:jc w:val="left"/>
    </w:pPr>
    <w:rPr>
      <w:kern w:val="0"/>
      <w:sz w:val="24"/>
      <w:szCs w:val="20"/>
    </w:rPr>
  </w:style>
  <w:style w:type="paragraph" w:customStyle="1" w:styleId="89">
    <w:name w:val="Definition Term"/>
    <w:basedOn w:val="1"/>
    <w:next w:val="88"/>
    <w:qFormat/>
    <w:uiPriority w:val="0"/>
    <w:pPr>
      <w:autoSpaceDE w:val="0"/>
      <w:autoSpaceDN w:val="0"/>
      <w:adjustRightInd w:val="0"/>
      <w:jc w:val="left"/>
    </w:pPr>
    <w:rPr>
      <w:kern w:val="0"/>
      <w:sz w:val="24"/>
      <w:szCs w:val="20"/>
    </w:rPr>
  </w:style>
  <w:style w:type="paragraph" w:customStyle="1" w:styleId="90">
    <w:name w:val="tiao"/>
    <w:basedOn w:val="1"/>
    <w:qFormat/>
    <w:uiPriority w:val="0"/>
    <w:pPr>
      <w:widowControl/>
      <w:shd w:val="clear" w:color="auto" w:fill="AFEEEE"/>
      <w:spacing w:before="100" w:beforeAutospacing="1" w:after="100" w:afterAutospacing="1"/>
      <w:jc w:val="left"/>
    </w:pPr>
    <w:rPr>
      <w:rFonts w:ascii="宋体" w:hAnsi="宋体" w:cs="宋体"/>
      <w:i/>
      <w:iCs/>
      <w:smallCaps/>
      <w:color w:val="6600CC"/>
      <w:kern w:val="0"/>
      <w:sz w:val="20"/>
      <w:szCs w:val="20"/>
    </w:rPr>
  </w:style>
  <w:style w:type="paragraph" w:customStyle="1" w:styleId="91">
    <w:name w:val="p17"/>
    <w:basedOn w:val="1"/>
    <w:qFormat/>
    <w:uiPriority w:val="0"/>
    <w:pPr>
      <w:widowControl/>
    </w:pPr>
    <w:rPr>
      <w:kern w:val="0"/>
      <w:szCs w:val="21"/>
    </w:rPr>
  </w:style>
  <w:style w:type="paragraph" w:customStyle="1" w:styleId="92">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olor w:val="000000"/>
      <w:kern w:val="0"/>
      <w:sz w:val="20"/>
      <w:szCs w:val="20"/>
    </w:rPr>
  </w:style>
  <w:style w:type="paragraph" w:customStyle="1" w:styleId="93">
    <w:name w:val="stitle"/>
    <w:basedOn w:val="1"/>
    <w:qFormat/>
    <w:uiPriority w:val="0"/>
    <w:pPr>
      <w:widowControl/>
      <w:spacing w:before="100" w:beforeAutospacing="1" w:after="100" w:afterAutospacing="1"/>
      <w:jc w:val="left"/>
    </w:pPr>
    <w:rPr>
      <w:rFonts w:ascii="宋体" w:hAnsi="宋体" w:cs="宋体"/>
      <w:smallCaps/>
      <w:color w:val="000000"/>
      <w:kern w:val="0"/>
      <w:sz w:val="20"/>
      <w:szCs w:val="20"/>
    </w:rPr>
  </w:style>
  <w:style w:type="paragraph" w:customStyle="1" w:styleId="94">
    <w:name w:val="_Style 16"/>
    <w:basedOn w:val="1"/>
    <w:next w:val="18"/>
    <w:qFormat/>
    <w:uiPriority w:val="0"/>
    <w:pPr>
      <w:ind w:firstLine="540"/>
    </w:pPr>
    <w:rPr>
      <w:sz w:val="28"/>
      <w:szCs w:val="20"/>
    </w:rPr>
  </w:style>
  <w:style w:type="paragraph" w:customStyle="1" w:styleId="95">
    <w:name w:val="font0"/>
    <w:basedOn w:val="1"/>
    <w:qFormat/>
    <w:uiPriority w:val="0"/>
    <w:pPr>
      <w:widowControl/>
      <w:spacing w:before="100" w:beforeAutospacing="1" w:after="100" w:afterAutospacing="1"/>
      <w:jc w:val="left"/>
    </w:pPr>
    <w:rPr>
      <w:rFonts w:hint="eastAsia" w:ascii="宋体" w:hAnsi="宋体"/>
      <w:kern w:val="0"/>
      <w:sz w:val="24"/>
      <w:szCs w:val="20"/>
    </w:rPr>
  </w:style>
  <w:style w:type="paragraph" w:customStyle="1" w:styleId="96">
    <w:name w:val="默认段落字体 Para Char Char Char Char"/>
    <w:basedOn w:val="1"/>
    <w:qFormat/>
    <w:uiPriority w:val="0"/>
    <w:rPr>
      <w:szCs w:val="20"/>
    </w:rPr>
  </w:style>
  <w:style w:type="paragraph" w:customStyle="1" w:styleId="97">
    <w:name w:val="正文 t"/>
    <w:basedOn w:val="1"/>
    <w:qFormat/>
    <w:uiPriority w:val="0"/>
    <w:pPr>
      <w:spacing w:before="120" w:after="120" w:line="240" w:lineRule="atLeast"/>
    </w:pPr>
    <w:rPr>
      <w:rFonts w:ascii="Arial" w:hAnsi="Arial"/>
      <w:sz w:val="24"/>
      <w:szCs w:val="20"/>
    </w:rPr>
  </w:style>
  <w:style w:type="paragraph" w:customStyle="1" w:styleId="98">
    <w:name w:val="content"/>
    <w:basedOn w:val="1"/>
    <w:qFormat/>
    <w:uiPriority w:val="0"/>
    <w:pPr>
      <w:widowControl/>
      <w:spacing w:before="100" w:beforeAutospacing="1" w:after="100" w:afterAutospacing="1" w:line="384" w:lineRule="auto"/>
      <w:jc w:val="left"/>
    </w:pPr>
    <w:rPr>
      <w:rFonts w:ascii="宋体" w:hAnsi="宋体" w:cs="宋体"/>
      <w:kern w:val="0"/>
      <w:sz w:val="18"/>
      <w:szCs w:val="18"/>
    </w:rPr>
  </w:style>
  <w:style w:type="paragraph" w:customStyle="1" w:styleId="99">
    <w:name w:val="mnotes"/>
    <w:basedOn w:val="1"/>
    <w:qFormat/>
    <w:uiPriority w:val="0"/>
    <w:pPr>
      <w:widowControl/>
      <w:shd w:val="clear" w:color="auto" w:fill="AFEEEE"/>
      <w:spacing w:before="100" w:beforeAutospacing="1" w:after="100" w:afterAutospacing="1" w:line="336" w:lineRule="auto"/>
      <w:jc w:val="left"/>
    </w:pPr>
    <w:rPr>
      <w:rFonts w:ascii="宋体" w:hAnsi="宋体" w:cs="宋体"/>
      <w:smallCaps/>
      <w:color w:val="008080"/>
      <w:kern w:val="0"/>
      <w:sz w:val="20"/>
      <w:szCs w:val="20"/>
    </w:rPr>
  </w:style>
  <w:style w:type="paragraph" w:customStyle="1" w:styleId="100">
    <w:name w:val="Char1"/>
    <w:basedOn w:val="13"/>
    <w:qFormat/>
    <w:uiPriority w:val="0"/>
    <w:pPr>
      <w:tabs>
        <w:tab w:val="left" w:pos="0"/>
      </w:tabs>
      <w:ind w:firstLine="200" w:firstLineChars="200"/>
    </w:pPr>
    <w:rPr>
      <w:rFonts w:ascii="Tahoma" w:hAnsi="Tahoma"/>
      <w:sz w:val="24"/>
    </w:rPr>
  </w:style>
  <w:style w:type="paragraph" w:customStyle="1" w:styleId="101">
    <w:name w:val="tiaoyin"/>
    <w:basedOn w:val="1"/>
    <w:qFormat/>
    <w:uiPriority w:val="0"/>
    <w:pPr>
      <w:widowControl/>
      <w:spacing w:before="100" w:beforeAutospacing="1" w:after="100" w:afterAutospacing="1"/>
      <w:jc w:val="left"/>
    </w:pPr>
    <w:rPr>
      <w:rFonts w:ascii="宋体" w:hAnsi="宋体" w:cs="宋体"/>
      <w:smallCaps/>
      <w:color w:val="FF0000"/>
      <w:kern w:val="0"/>
      <w:sz w:val="20"/>
      <w:szCs w:val="20"/>
    </w:rPr>
  </w:style>
  <w:style w:type="paragraph" w:customStyle="1" w:styleId="102">
    <w:name w:val="TOC 标题1"/>
    <w:basedOn w:val="5"/>
    <w:next w:val="1"/>
    <w:qFormat/>
    <w:uiPriority w:val="0"/>
    <w:pPr>
      <w:spacing w:before="340" w:after="330" w:line="578" w:lineRule="auto"/>
      <w:outlineLvl w:val="9"/>
    </w:pPr>
    <w:rPr>
      <w:sz w:val="44"/>
    </w:rPr>
  </w:style>
  <w:style w:type="paragraph" w:customStyle="1" w:styleId="103">
    <w:name w:val="Char Char Char1 Char Char Char Char Char Char Char"/>
    <w:basedOn w:val="1"/>
    <w:qFormat/>
    <w:uiPriority w:val="0"/>
    <w:pPr>
      <w:spacing w:line="360" w:lineRule="auto"/>
      <w:ind w:firstLine="200" w:firstLineChars="200"/>
    </w:pPr>
    <w:rPr>
      <w:kern w:val="0"/>
      <w:sz w:val="20"/>
      <w:szCs w:val="20"/>
    </w:rPr>
  </w:style>
  <w:style w:type="paragraph" w:customStyle="1" w:styleId="104">
    <w:name w:val="_Style 15"/>
    <w:basedOn w:val="1"/>
    <w:next w:val="18"/>
    <w:qFormat/>
    <w:uiPriority w:val="0"/>
    <w:pPr>
      <w:ind w:firstLine="540"/>
    </w:pPr>
    <w:rPr>
      <w:sz w:val="28"/>
      <w:szCs w:val="20"/>
    </w:rPr>
  </w:style>
  <w:style w:type="paragraph" w:customStyle="1" w:styleId="105">
    <w:name w:val="Char"/>
    <w:basedOn w:val="13"/>
    <w:qFormat/>
    <w:uiPriority w:val="0"/>
    <w:pPr>
      <w:keepNext/>
      <w:spacing w:beforeLines="100"/>
    </w:pPr>
    <w:rPr>
      <w:rFonts w:ascii="Tahoma" w:hAnsi="Tahoma"/>
      <w:sz w:val="24"/>
    </w:rPr>
  </w:style>
  <w:style w:type="paragraph" w:customStyle="1" w:styleId="106">
    <w:name w:val="p0"/>
    <w:basedOn w:val="1"/>
    <w:qFormat/>
    <w:uiPriority w:val="0"/>
    <w:pPr>
      <w:widowControl/>
    </w:pPr>
    <w:rPr>
      <w:kern w:val="0"/>
      <w:szCs w:val="21"/>
    </w:rPr>
  </w:style>
  <w:style w:type="paragraph" w:customStyle="1" w:styleId="107">
    <w:name w:val="样式 Arial 行距: 1.5 倍行距"/>
    <w:basedOn w:val="1"/>
    <w:qFormat/>
    <w:uiPriority w:val="0"/>
    <w:pPr>
      <w:widowControl/>
      <w:spacing w:after="200" w:line="360" w:lineRule="auto"/>
      <w:ind w:firstLine="440" w:firstLineChars="200"/>
      <w:jc w:val="left"/>
    </w:pPr>
    <w:rPr>
      <w:rFonts w:ascii="Arial" w:hAnsi="Arial" w:cs="宋体"/>
      <w:kern w:val="0"/>
      <w:szCs w:val="20"/>
      <w:lang w:eastAsia="en-US" w:bidi="en-US"/>
    </w:rPr>
  </w:style>
  <w:style w:type="paragraph" w:customStyle="1" w:styleId="108">
    <w:name w:val="Char21"/>
    <w:basedOn w:val="1"/>
    <w:qFormat/>
    <w:uiPriority w:val="0"/>
    <w:pPr>
      <w:ind w:firstLine="200" w:firstLineChars="200"/>
    </w:pPr>
    <w:rPr>
      <w:rFonts w:ascii="Tahoma" w:hAnsi="Tahoma"/>
      <w:sz w:val="24"/>
      <w:szCs w:val="20"/>
    </w:rPr>
  </w:style>
  <w:style w:type="paragraph" w:customStyle="1" w:styleId="109">
    <w:name w:val="样式2"/>
    <w:basedOn w:val="6"/>
    <w:qFormat/>
    <w:uiPriority w:val="0"/>
  </w:style>
  <w:style w:type="paragraph" w:customStyle="1" w:styleId="110">
    <w:name w:val="样式1"/>
    <w:basedOn w:val="1"/>
    <w:next w:val="8"/>
    <w:qFormat/>
    <w:uiPriority w:val="0"/>
    <w:pPr>
      <w:spacing w:line="360" w:lineRule="auto"/>
      <w:ind w:firstLine="420" w:firstLineChars="200"/>
    </w:pPr>
    <w:rPr>
      <w:rFonts w:ascii="宋体" w:hAnsi="宋体"/>
      <w:szCs w:val="21"/>
    </w:rPr>
  </w:style>
  <w:style w:type="paragraph" w:customStyle="1" w:styleId="111">
    <w:name w:val="mtitle"/>
    <w:basedOn w:val="1"/>
    <w:qFormat/>
    <w:uiPriority w:val="0"/>
    <w:pPr>
      <w:widowControl/>
      <w:spacing w:before="100" w:beforeAutospacing="1" w:after="100" w:afterAutospacing="1" w:line="336" w:lineRule="auto"/>
      <w:jc w:val="left"/>
    </w:pPr>
    <w:rPr>
      <w:rFonts w:ascii="宋体" w:hAnsi="宋体" w:cs="宋体"/>
      <w:b/>
      <w:bCs/>
      <w:smallCaps/>
      <w:color w:val="000000"/>
      <w:kern w:val="0"/>
      <w:sz w:val="20"/>
      <w:szCs w:val="20"/>
    </w:rPr>
  </w:style>
  <w:style w:type="paragraph" w:customStyle="1" w:styleId="112">
    <w:name w:val="缺省文本"/>
    <w:basedOn w:val="1"/>
    <w:qFormat/>
    <w:uiPriority w:val="0"/>
    <w:pPr>
      <w:autoSpaceDE w:val="0"/>
      <w:autoSpaceDN w:val="0"/>
      <w:adjustRightInd w:val="0"/>
      <w:jc w:val="left"/>
    </w:pPr>
    <w:rPr>
      <w:kern w:val="0"/>
      <w:sz w:val="24"/>
      <w:szCs w:val="20"/>
    </w:rPr>
  </w:style>
  <w:style w:type="paragraph" w:customStyle="1" w:styleId="113">
    <w:name w:val="Char2"/>
    <w:basedOn w:val="1"/>
    <w:qFormat/>
    <w:uiPriority w:val="0"/>
    <w:pPr>
      <w:adjustRightInd w:val="0"/>
      <w:spacing w:line="360" w:lineRule="auto"/>
    </w:pPr>
    <w:rPr>
      <w:kern w:val="0"/>
      <w:sz w:val="24"/>
      <w:szCs w:val="20"/>
    </w:rPr>
  </w:style>
  <w:style w:type="character" w:customStyle="1" w:styleId="114">
    <w:name w:val="纯文本 Char2"/>
    <w:qFormat/>
    <w:uiPriority w:val="0"/>
    <w:rPr>
      <w:rFonts w:ascii="宋体" w:hAnsi="Courier New" w:eastAsia="宋体" w:cs="Times New Roman"/>
      <w:szCs w:val="20"/>
    </w:rPr>
  </w:style>
  <w:style w:type="character" w:customStyle="1" w:styleId="115">
    <w:name w:val="Hyperlink1"/>
    <w:qFormat/>
    <w:uiPriority w:val="0"/>
    <w:rPr>
      <w:rFonts w:ascii="宋体" w:hAnsi="宋体" w:eastAsia="宋体" w:cs="Times New Roman"/>
      <w:color w:val="0000FF"/>
      <w:u w:val="single"/>
    </w:rPr>
  </w:style>
  <w:style w:type="paragraph" w:customStyle="1" w:styleId="116">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117">
    <w:name w:val="列出段落1"/>
    <w:basedOn w:val="1"/>
    <w:qFormat/>
    <w:uiPriority w:val="0"/>
    <w:pPr>
      <w:ind w:firstLine="420" w:firstLineChars="200"/>
    </w:pPr>
  </w:style>
  <w:style w:type="table" w:customStyle="1" w:styleId="118">
    <w:name w:val="网格型1"/>
    <w:basedOn w:val="41"/>
    <w:qFormat/>
    <w:uiPriority w:val="0"/>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119">
    <w:name w:val="List Paragraph"/>
    <w:basedOn w:val="1"/>
    <w:qFormat/>
    <w:uiPriority w:val="99"/>
    <w:pPr>
      <w:ind w:firstLine="420" w:firstLineChars="200"/>
    </w:pPr>
    <w:rPr>
      <w:rFonts w:ascii="Calibri" w:hAnsi="Calibri"/>
      <w:sz w:val="24"/>
      <w:szCs w:val="22"/>
    </w:rPr>
  </w:style>
  <w:style w:type="paragraph" w:customStyle="1" w:styleId="120">
    <w:name w:val="Table Paragraph"/>
    <w:basedOn w:val="1"/>
    <w:qFormat/>
    <w:uiPriority w:val="1"/>
    <w:pPr>
      <w:jc w:val="left"/>
    </w:pPr>
    <w:rPr>
      <w:rFonts w:ascii="Calibri" w:hAnsi="Calibri"/>
      <w:kern w:val="0"/>
      <w:sz w:val="22"/>
      <w:szCs w:val="22"/>
      <w:lang w:eastAsia="en-US"/>
    </w:rPr>
  </w:style>
  <w:style w:type="paragraph" w:customStyle="1" w:styleId="121">
    <w:name w:val="Ri正文"/>
    <w:basedOn w:val="1"/>
    <w:qFormat/>
    <w:uiPriority w:val="0"/>
    <w:pPr>
      <w:widowControl/>
      <w:spacing w:before="100" w:beforeAutospacing="1" w:after="100" w:afterAutospacing="1"/>
      <w:ind w:firstLine="200" w:firstLineChars="200"/>
      <w:jc w:val="left"/>
    </w:pPr>
    <w:rPr>
      <w:rFonts w:cs="宋体"/>
      <w:kern w:val="0"/>
      <w:lang w:val="zh-CN"/>
    </w:rPr>
  </w:style>
  <w:style w:type="character" w:customStyle="1" w:styleId="122">
    <w:name w:val="NormalCharacter"/>
    <w:semiHidden/>
    <w:qFormat/>
    <w:uiPriority w:val="0"/>
  </w:style>
  <w:style w:type="paragraph" w:customStyle="1" w:styleId="123">
    <w:name w:val="标题 81"/>
    <w:basedOn w:val="1"/>
    <w:qFormat/>
    <w:uiPriority w:val="1"/>
    <w:pPr>
      <w:autoSpaceDE w:val="0"/>
      <w:autoSpaceDN w:val="0"/>
      <w:adjustRightInd w:val="0"/>
      <w:spacing w:before="14"/>
      <w:ind w:left="118"/>
      <w:jc w:val="left"/>
      <w:outlineLvl w:val="7"/>
    </w:pPr>
    <w:rPr>
      <w:rFonts w:ascii="仿宋" w:eastAsia="仿宋" w:cs="仿宋"/>
      <w:b/>
      <w:bCs/>
      <w:kern w:val="0"/>
      <w:sz w:val="28"/>
      <w:szCs w:val="28"/>
    </w:rPr>
  </w:style>
  <w:style w:type="paragraph" w:customStyle="1" w:styleId="124">
    <w:name w:val="标题 11"/>
    <w:basedOn w:val="1"/>
    <w:qFormat/>
    <w:uiPriority w:val="1"/>
    <w:pPr>
      <w:autoSpaceDE w:val="0"/>
      <w:autoSpaceDN w:val="0"/>
      <w:adjustRightInd w:val="0"/>
      <w:ind w:left="82"/>
      <w:jc w:val="left"/>
      <w:outlineLvl w:val="0"/>
    </w:pPr>
    <w:rPr>
      <w:rFonts w:ascii="宋体" w:cs="宋体"/>
      <w:b/>
      <w:bCs/>
      <w:kern w:val="0"/>
      <w:sz w:val="32"/>
      <w:szCs w:val="32"/>
    </w:rPr>
  </w:style>
  <w:style w:type="paragraph" w:customStyle="1" w:styleId="125">
    <w:name w:val="标题 41"/>
    <w:basedOn w:val="1"/>
    <w:qFormat/>
    <w:uiPriority w:val="1"/>
    <w:pPr>
      <w:autoSpaceDE w:val="0"/>
      <w:autoSpaceDN w:val="0"/>
      <w:adjustRightInd w:val="0"/>
      <w:ind w:left="120"/>
      <w:jc w:val="left"/>
      <w:outlineLvl w:val="3"/>
    </w:pPr>
    <w:rPr>
      <w:rFonts w:ascii="宋体" w:cs="宋体"/>
      <w:b/>
      <w:bCs/>
      <w:kern w:val="0"/>
      <w:szCs w:val="21"/>
    </w:rPr>
  </w:style>
  <w:style w:type="paragraph" w:customStyle="1" w:styleId="126">
    <w:name w:val="标题 21"/>
    <w:basedOn w:val="1"/>
    <w:qFormat/>
    <w:uiPriority w:val="1"/>
    <w:pPr>
      <w:autoSpaceDE w:val="0"/>
      <w:autoSpaceDN w:val="0"/>
      <w:adjustRightInd w:val="0"/>
      <w:jc w:val="left"/>
      <w:outlineLvl w:val="1"/>
    </w:pPr>
    <w:rPr>
      <w:rFonts w:ascii="仿宋" w:eastAsia="仿宋" w:cs="仿宋"/>
      <w:b/>
      <w:bCs/>
      <w:kern w:val="0"/>
      <w:sz w:val="72"/>
      <w:szCs w:val="72"/>
    </w:rPr>
  </w:style>
  <w:style w:type="paragraph" w:customStyle="1" w:styleId="127">
    <w:name w:val="WPSOffice手动目录 1"/>
    <w:qFormat/>
    <w:uiPriority w:val="0"/>
    <w:rPr>
      <w:rFonts w:ascii="Times New Roman" w:hAnsi="Times New Roman" w:eastAsia="宋体" w:cs="Times New Roman"/>
      <w:lang w:val="en-US" w:eastAsia="zh-CN" w:bidi="ar-SA"/>
    </w:rPr>
  </w:style>
  <w:style w:type="character" w:customStyle="1" w:styleId="128">
    <w:name w:val="bookmark-item"/>
    <w:basedOn w:val="43"/>
    <w:qFormat/>
    <w:uiPriority w:val="0"/>
  </w:style>
  <w:style w:type="paragraph" w:customStyle="1" w:styleId="129">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30">
    <w:name w:val="_Style 50"/>
    <w:basedOn w:val="1"/>
    <w:next w:val="1"/>
    <w:qFormat/>
    <w:uiPriority w:val="0"/>
    <w:pPr>
      <w:pBdr>
        <w:bottom w:val="single" w:color="auto" w:sz="6" w:space="1"/>
      </w:pBdr>
      <w:jc w:val="center"/>
    </w:pPr>
    <w:rPr>
      <w:rFonts w:ascii="Arial"/>
      <w:vanish/>
      <w:sz w:val="16"/>
    </w:rPr>
  </w:style>
  <w:style w:type="character" w:customStyle="1" w:styleId="131">
    <w:name w:val="font51"/>
    <w:basedOn w:val="43"/>
    <w:qFormat/>
    <w:uiPriority w:val="0"/>
    <w:rPr>
      <w:rFonts w:hint="default" w:ascii="等线" w:hAnsi="等线" w:eastAsia="等线" w:cs="等线"/>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5.xml"/><Relationship Id="rId21" Type="http://schemas.openxmlformats.org/officeDocument/2006/relationships/customXml" Target="../customXml/item4.xml"/><Relationship Id="rId20" Type="http://schemas.openxmlformats.org/officeDocument/2006/relationships/customXml" Target="../customXml/item3.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7.xml"/><Relationship Id="rId11" Type="http://schemas.openxmlformats.org/officeDocument/2006/relationships/footer" Target="footer3.xml"/><Relationship Id="rId10" Type="http://schemas.openxmlformats.org/officeDocument/2006/relationships/header" Target="head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2053"/>
    <customShpInfo spid="_x0000_s2052"/>
    <customShpInfo spid="_x0000_s2051"/>
    <customShpInfo spid="_x0000_s2050"/>
    <customShpInfo spid="_x0000_s2049"/>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26"/>
    <customShpInfo spid="_x0000_s1039"/>
    <customShpInfo spid="_x0000_s1120"/>
    <customShpInfo spid="_x0000_s1119"/>
    <customShpInfo spid="_x0000_s1118"/>
    <customShpInfo spid="_x0000_s1117"/>
    <customShpInfo spid="_x0000_s1116"/>
    <customShpInfo spid="_x0000_s1115"/>
    <customShpInfo spid="_x0000_s1114"/>
    <customShpInfo spid="_x0000_s1113"/>
    <customShpInfo spid="_x0000_s1112"/>
    <customShpInfo spid="_x0000_s1111"/>
    <customShpInfo spid="_x0000_s1110"/>
    <customShpInfo spid="_x0000_s110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Info spid="_x0000_s1081"/>
    <customShpInfo spid="_x0000_s1082"/>
    <customShpInfo spid="_x0000_s1083"/>
    <customShpInfo spid="_x0000_s1084"/>
    <customShpInfo spid="_x0000_s1085"/>
    <customShpInfo spid="_x0000_s1086"/>
    <customShpInfo spid="_x0000_s1087"/>
    <customShpInfo spid="_x0000_s1088"/>
    <customShpInfo spid="_x0000_s1089"/>
    <customShpInfo spid="_x0000_s1090"/>
    <customShpInfo spid="_x0000_s1091"/>
    <customShpInfo spid="_x0000_s1092"/>
    <customShpInfo spid="_x0000_s1093"/>
    <customShpInfo spid="_x0000_s1094"/>
    <customShpInfo spid="_x0000_s1095"/>
    <customShpInfo spid="_x0000_s1096"/>
    <customShpInfo spid="_x0000_s1097"/>
    <customShpInfo spid="_x0000_s1098"/>
    <customShpInfo spid="_x0000_s1099"/>
    <customShpInfo spid="_x0000_s1100"/>
    <customShpInfo spid="_x0000_s1101"/>
    <customShpInfo spid="_x0000_s1102"/>
    <customShpInfo spid="_x0000_s1103"/>
    <customShpInfo spid="_x0000_s1104"/>
    <customShpInfo spid="_x0000_s1105"/>
    <customShpInfo spid="_x0000_s1106"/>
    <customShpInfo spid="_x0000_s1108"/>
    <customShpInfo spid="_x0000_s110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文档" ma:contentTypeID="0x010100C68646C20CCE2A4594A1FDE1349BD2C9" ma:contentTypeVersion="25" ma:contentTypeDescription="新建文档。" ma:contentTypeScope="" ma:versionID="da5e5e42a95a96e924e3e12d77bc3a65">
  <xsd:schema xmlns:xsd="http://www.w3.org/2001/XMLSchema" xmlns:p="http://schemas.microsoft.com/office/2006/metadata/properties" xmlns:ns2="e8662122-972c-4cd5-ab65-a926c1021498" targetNamespace="http://schemas.microsoft.com/office/2006/metadata/properties" ma:root="true" ma:fieldsID="a6bb58b7ff129c5a8a62aebc8f527ed3" ns2:_="">
    <xsd:import namespace="e8662122-972c-4cd5-ab65-a926c1021498"/>
    <xsd:element name="properties">
      <xsd:complexType>
        <xsd:sequence>
          <xsd:element name="documentManagement">
            <xsd:complexType>
              <xsd:all>
                <xsd:element ref="ns2:_x8d1f__x8d23__x4eba_" minOccurs="0"/>
              </xsd:all>
            </xsd:complexType>
          </xsd:element>
        </xsd:sequence>
      </xsd:complexType>
    </xsd:element>
  </xsd:schema>
  <xsd:schema xmlns:xsd="http://www.w3.org/2001/XMLSchema" xmlns:dms="http://schemas.microsoft.com/office/2006/documentManagement/types" targetNamespace="e8662122-972c-4cd5-ab65-a926c1021498" elementFormDefault="qualified">
    <xsd:import namespace="http://schemas.microsoft.com/office/2006/documentManagement/types"/>
    <xsd:element name="_x8d1f__x8d23__x4eba_" ma:index="8" nillable="true" ma:displayName="负责人" ma:list="UserInfo" ma:internalName="_x8d1f__x8d23__x4eba_"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p:properties xmlns:p="http://schemas.microsoft.com/office/2006/metadata/properties" xmlns:xsi="http://www.w3.org/2001/XMLSchema-instance">
  <documentManagement>
    <_x8d1f__x8d23__x4eba_ xmlns="e8662122-972c-4cd5-ab65-a926c1021498">
      <UserInfo>
        <DisplayName/>
        <AccountId xsi:nil="true"/>
        <AccountType/>
      </UserInfo>
    </_x8d1f__x8d23__x4eba_>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BFF17F6-B15B-4480-9A12-772800343D15}">
  <ds:schemaRefs/>
</ds:datastoreItem>
</file>

<file path=customXml/itemProps3.xml><?xml version="1.0" encoding="utf-8"?>
<ds:datastoreItem xmlns:ds="http://schemas.openxmlformats.org/officeDocument/2006/customXml" ds:itemID="{4DB491A7-7699-43B8-82DF-7546360513B4}">
  <ds:schemaRefs/>
</ds:datastoreItem>
</file>

<file path=customXml/itemProps4.xml><?xml version="1.0" encoding="utf-8"?>
<ds:datastoreItem xmlns:ds="http://schemas.openxmlformats.org/officeDocument/2006/customXml" ds:itemID="{DEE1A29E-5C08-472F-83EE-D61B966668B9}">
  <ds:schemaRefs/>
</ds:datastoreItem>
</file>

<file path=customXml/itemProps5.xml><?xml version="1.0" encoding="utf-8"?>
<ds:datastoreItem xmlns:ds="http://schemas.openxmlformats.org/officeDocument/2006/customXml" ds:itemID="{F6B0FB0F-16E8-44FE-A10E-1F120B106E58}">
  <ds:schemaRefs/>
</ds:datastoreItem>
</file>

<file path=docProps/app.xml><?xml version="1.0" encoding="utf-8"?>
<Properties xmlns="http://schemas.openxmlformats.org/officeDocument/2006/extended-properties" xmlns:vt="http://schemas.openxmlformats.org/officeDocument/2006/docPropsVTypes">
  <Template>Normal</Template>
  <Company>http://sdwm.org</Company>
  <Pages>76</Pages>
  <Words>41836</Words>
  <Characters>44432</Characters>
  <Lines>613</Lines>
  <Paragraphs>172</Paragraphs>
  <TotalTime>4</TotalTime>
  <ScaleCrop>false</ScaleCrop>
  <LinksUpToDate>false</LinksUpToDate>
  <CharactersWithSpaces>45385</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2017-07-11T03:04:00Z</dcterms:created>
  <dc:creator>梁</dc:creator>
  <cp:lastModifiedBy>x</cp:lastModifiedBy>
  <cp:lastPrinted>2021-06-16T06:43:00Z</cp:lastPrinted>
  <dcterms:modified xsi:type="dcterms:W3CDTF">2022-08-06T09:52:05Z</dcterms:modified>
  <dc:title>招  标  文  件</dc:title>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RL">
    <vt:lpwstr/>
  </property>
  <property fmtid="{D5CDD505-2E9C-101B-9397-08002B2CF9AE}" pid="3" name="ContentType">
    <vt:lpwstr>文档</vt:lpwstr>
  </property>
  <property fmtid="{D5CDD505-2E9C-101B-9397-08002B2CF9AE}" pid="4" name="负责人0">
    <vt:lpwstr/>
  </property>
  <property fmtid="{D5CDD505-2E9C-101B-9397-08002B2CF9AE}" pid="5" name="KSOProductBuildVer">
    <vt:lpwstr>2052-11.1.0.12302</vt:lpwstr>
  </property>
  <property fmtid="{D5CDD505-2E9C-101B-9397-08002B2CF9AE}" pid="6" name="ICV">
    <vt:lpwstr>BB96BB11A5B74D0787DD6652FB4D57E8</vt:lpwstr>
  </property>
</Properties>
</file>