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KSS(GK)2022-019</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喀什市人民医院保洁外包(二次)项目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喀什市人民医院</w:t>
      </w:r>
    </w:p>
    <w:p>
      <w:pPr>
        <w:tabs>
          <w:tab w:val="left" w:pos="2790"/>
        </w:tabs>
        <w:snapToGrid w:val="0"/>
      </w:pPr>
      <w:r>
        <w:rPr>
          <w:rFonts w:hint="eastAsia"/>
        </w:rPr>
        <w:t>项目类型：</w:t>
      </w:r>
      <w:r>
        <w:rPr>
          <w:rFonts w:hint="eastAsia" w:eastAsia="宋体"/>
          <w:lang w:eastAsia="zh-CN"/>
        </w:rPr>
        <w:t>服务</w:t>
      </w:r>
      <w:r>
        <w:rPr>
          <w:rFonts w:hint="eastAsia"/>
        </w:rPr>
        <w:t>类</w:t>
      </w:r>
    </w:p>
    <w:p>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14"/>
        <w:rPr>
          <w:rFonts w:ascii="宋体" w:hAnsi="宋体"/>
          <w:szCs w:val="21"/>
        </w:rPr>
      </w:pPr>
    </w:p>
    <w:p>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pPr w:leftFromText="180" w:rightFromText="180" w:vertAnchor="text" w:horzAnchor="page" w:tblpX="1710" w:tblpY="596"/>
        <w:tblOverlap w:val="never"/>
        <w:tblW w:w="8646" w:type="dxa"/>
        <w:tblInd w:w="0" w:type="dxa"/>
        <w:tblLayout w:type="fixed"/>
        <w:tblCellMar>
          <w:top w:w="0" w:type="dxa"/>
          <w:left w:w="108" w:type="dxa"/>
          <w:bottom w:w="0" w:type="dxa"/>
          <w:right w:w="108" w:type="dxa"/>
        </w:tblCellMar>
      </w:tblPr>
      <w:tblGrid>
        <w:gridCol w:w="1385"/>
        <w:gridCol w:w="2338"/>
        <w:gridCol w:w="2880"/>
        <w:gridCol w:w="2043"/>
      </w:tblGrid>
      <w:tr>
        <w:tblPrEx>
          <w:tblCellMar>
            <w:top w:w="0" w:type="dxa"/>
            <w:left w:w="108" w:type="dxa"/>
            <w:bottom w:w="0" w:type="dxa"/>
            <w:right w:w="108" w:type="dxa"/>
          </w:tblCellMar>
        </w:tblPrEx>
        <w:trPr>
          <w:trHeight w:val="1092" w:hRule="atLeast"/>
        </w:trPr>
        <w:tc>
          <w:tcPr>
            <w:tcW w:w="864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eastAsia="宋体"/>
                <w:b/>
                <w:bCs/>
                <w:color w:val="000000"/>
                <w:kern w:val="0"/>
                <w:sz w:val="18"/>
                <w:szCs w:val="18"/>
                <w:lang w:eastAsia="zh-CN"/>
              </w:rPr>
            </w:pPr>
            <w:r>
              <w:rPr>
                <w:rFonts w:hint="eastAsia" w:ascii="宋体"/>
                <w:b/>
                <w:bCs/>
                <w:color w:val="000000"/>
                <w:kern w:val="0"/>
                <w:sz w:val="30"/>
                <w:szCs w:val="30"/>
                <w:lang w:eastAsia="zh-CN"/>
              </w:rPr>
              <w:t>喀什市人民医院保洁外包(二次)项目评分标准</w:t>
            </w:r>
          </w:p>
        </w:tc>
      </w:tr>
      <w:tr>
        <w:tblPrEx>
          <w:tblCellMar>
            <w:top w:w="0" w:type="dxa"/>
            <w:left w:w="108" w:type="dxa"/>
            <w:bottom w:w="0" w:type="dxa"/>
            <w:right w:w="108" w:type="dxa"/>
          </w:tblCellMar>
        </w:tblPrEx>
        <w:trPr>
          <w:trHeight w:val="1092" w:hRule="atLeast"/>
        </w:trPr>
        <w:tc>
          <w:tcPr>
            <w:tcW w:w="37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lang w:val="en-US" w:eastAsia="zh-CN" w:bidi="ar-SA"/>
              </w:rPr>
            </w:pPr>
            <w:r>
              <w:rPr>
                <w:rFonts w:hint="eastAsia" w:ascii="宋体" w:hAnsi="宋体" w:cs="宋体"/>
                <w:b/>
                <w:bCs/>
                <w:color w:val="000000"/>
                <w:kern w:val="0"/>
                <w:sz w:val="18"/>
                <w:szCs w:val="18"/>
              </w:rPr>
              <w:t>考核项目</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lang w:val="en-US" w:eastAsia="zh-CN" w:bidi="ar-SA"/>
              </w:rPr>
            </w:pPr>
            <w:r>
              <w:rPr>
                <w:rFonts w:hint="eastAsia" w:ascii="宋体" w:hAnsi="宋体" w:cs="宋体"/>
                <w:b/>
                <w:bCs/>
                <w:color w:val="000000"/>
                <w:kern w:val="0"/>
                <w:sz w:val="18"/>
                <w:szCs w:val="18"/>
              </w:rPr>
              <w:t>评分标准</w:t>
            </w:r>
          </w:p>
        </w:tc>
        <w:tc>
          <w:tcPr>
            <w:tcW w:w="20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lang w:val="en-US" w:eastAsia="zh-CN" w:bidi="ar-SA"/>
              </w:rPr>
            </w:pPr>
            <w:r>
              <w:rPr>
                <w:rFonts w:hint="eastAsia" w:ascii="宋体" w:hAnsi="宋体" w:cs="宋体"/>
                <w:b/>
                <w:bCs/>
                <w:color w:val="000000"/>
                <w:kern w:val="0"/>
                <w:sz w:val="18"/>
                <w:szCs w:val="18"/>
              </w:rPr>
              <w:t>权重分配　</w:t>
            </w:r>
          </w:p>
        </w:tc>
      </w:tr>
      <w:tr>
        <w:tblPrEx>
          <w:tblCellMar>
            <w:top w:w="0" w:type="dxa"/>
            <w:left w:w="108" w:type="dxa"/>
            <w:bottom w:w="0" w:type="dxa"/>
            <w:right w:w="108" w:type="dxa"/>
          </w:tblCellMar>
        </w:tblPrEx>
        <w:trPr>
          <w:trHeight w:val="2010" w:hRule="atLeast"/>
        </w:trPr>
        <w:tc>
          <w:tcPr>
            <w:tcW w:w="1385"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价格部分（</w:t>
            </w:r>
            <w:r>
              <w:rPr>
                <w:rFonts w:ascii="宋体" w:hAnsi="宋体" w:cs="宋体"/>
                <w:color w:val="000000"/>
                <w:kern w:val="0"/>
                <w:sz w:val="18"/>
                <w:szCs w:val="18"/>
              </w:rPr>
              <w:t>30</w:t>
            </w:r>
            <w:r>
              <w:rPr>
                <w:rFonts w:hint="eastAsia" w:ascii="宋体" w:hAnsi="宋体" w:cs="宋体"/>
                <w:color w:val="000000"/>
                <w:kern w:val="0"/>
                <w:sz w:val="18"/>
                <w:szCs w:val="18"/>
              </w:rPr>
              <w:t>分）</w:t>
            </w:r>
          </w:p>
        </w:tc>
        <w:tc>
          <w:tcPr>
            <w:tcW w:w="5218"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rPr>
            </w:pPr>
            <w:r>
              <w:rPr>
                <w:rFonts w:hint="eastAsia" w:ascii="宋体" w:hAnsi="宋体" w:eastAsia="宋体" w:cs="宋体"/>
                <w:color w:val="000000"/>
                <w:kern w:val="0"/>
                <w:sz w:val="18"/>
                <w:szCs w:val="18"/>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w:t>
            </w:r>
          </w:p>
          <w:p>
            <w:pPr>
              <w:pStyle w:val="2"/>
              <w:ind w:left="0" w:leftChars="0" w:firstLine="0" w:firstLineChars="0"/>
            </w:pPr>
          </w:p>
        </w:tc>
        <w:tc>
          <w:tcPr>
            <w:tcW w:w="2043" w:type="dxa"/>
            <w:tcBorders>
              <w:top w:val="nil"/>
              <w:left w:val="nil"/>
              <w:bottom w:val="single" w:color="auto" w:sz="4" w:space="0"/>
              <w:right w:val="single" w:color="auto" w:sz="4" w:space="0"/>
            </w:tcBorders>
            <w:noWrap w:val="0"/>
            <w:vAlign w:val="center"/>
          </w:tcPr>
          <w:p>
            <w:pPr>
              <w:widowControl/>
              <w:jc w:val="center"/>
              <w:rPr>
                <w:rFonts w:hint="eastAsia" w:ascii="宋体" w:eastAsia="宋体"/>
                <w:color w:val="000000"/>
                <w:kern w:val="0"/>
                <w:sz w:val="28"/>
                <w:szCs w:val="28"/>
                <w:lang w:val="en-US" w:eastAsia="zh-CN"/>
              </w:rPr>
            </w:pPr>
            <w:r>
              <w:rPr>
                <w:rFonts w:hint="eastAsia" w:ascii="宋体"/>
                <w:color w:val="000000"/>
                <w:kern w:val="0"/>
                <w:sz w:val="28"/>
                <w:szCs w:val="28"/>
                <w:lang w:val="en-US" w:eastAsia="zh-CN"/>
              </w:rPr>
              <w:t>30分</w:t>
            </w:r>
          </w:p>
        </w:tc>
      </w:tr>
      <w:tr>
        <w:tblPrEx>
          <w:tblCellMar>
            <w:top w:w="0" w:type="dxa"/>
            <w:left w:w="108" w:type="dxa"/>
            <w:bottom w:w="0" w:type="dxa"/>
            <w:right w:w="108" w:type="dxa"/>
          </w:tblCellMar>
        </w:tblPrEx>
        <w:trPr>
          <w:trHeight w:val="1305" w:hRule="atLeast"/>
        </w:trPr>
        <w:tc>
          <w:tcPr>
            <w:tcW w:w="138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技术部分（</w:t>
            </w:r>
            <w:r>
              <w:rPr>
                <w:rFonts w:hint="eastAsia" w:ascii="宋体" w:hAnsi="宋体" w:cs="宋体"/>
                <w:color w:val="000000"/>
                <w:kern w:val="0"/>
                <w:sz w:val="18"/>
                <w:szCs w:val="18"/>
                <w:lang w:val="en-US" w:eastAsia="zh-CN"/>
              </w:rPr>
              <w:t>60</w:t>
            </w:r>
            <w:r>
              <w:rPr>
                <w:rFonts w:hint="eastAsia" w:ascii="宋体" w:hAnsi="宋体" w:cs="宋体"/>
                <w:color w:val="000000"/>
                <w:kern w:val="0"/>
                <w:sz w:val="18"/>
                <w:szCs w:val="18"/>
              </w:rPr>
              <w:t>分）</w:t>
            </w: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保洁服务</w:t>
            </w:r>
            <w:r>
              <w:rPr>
                <w:rFonts w:hint="eastAsia" w:ascii="宋体" w:hAnsi="宋体" w:cs="宋体"/>
                <w:color w:val="000000"/>
                <w:kern w:val="0"/>
                <w:sz w:val="18"/>
                <w:szCs w:val="18"/>
              </w:rPr>
              <w:t>实施方案的合理性（</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eastAsia="zh-CN"/>
              </w:rPr>
              <w:t>保洁服务实施</w:t>
            </w:r>
            <w:r>
              <w:rPr>
                <w:rFonts w:hint="eastAsia" w:ascii="宋体" w:hAnsi="宋体" w:cs="宋体"/>
                <w:color w:val="000000"/>
                <w:kern w:val="0"/>
                <w:sz w:val="18"/>
                <w:szCs w:val="18"/>
              </w:rPr>
              <w:t>方案（</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分）：根据投标人对本项目实际情况做出的</w:t>
            </w:r>
            <w:r>
              <w:rPr>
                <w:rFonts w:hint="eastAsia" w:ascii="宋体" w:hAnsi="宋体" w:cs="宋体"/>
                <w:color w:val="000000"/>
                <w:kern w:val="0"/>
                <w:sz w:val="18"/>
                <w:szCs w:val="18"/>
                <w:lang w:eastAsia="zh-CN"/>
              </w:rPr>
              <w:t>保洁</w:t>
            </w:r>
            <w:r>
              <w:rPr>
                <w:rFonts w:hint="eastAsia" w:ascii="宋体" w:hAnsi="宋体" w:cs="宋体"/>
                <w:color w:val="000000"/>
                <w:kern w:val="0"/>
                <w:sz w:val="18"/>
                <w:szCs w:val="18"/>
              </w:rPr>
              <w:t>服务相关管理制度、设备操作规程、培训考核、各类物体表面清洁标准、管理与质量控制、突发应急预案等从先进性、完整性、合理性、可操作性及对突发事件的处理方案等方面综合比较后计分，</w:t>
            </w:r>
            <w:r>
              <w:rPr>
                <w:rFonts w:hint="eastAsia" w:ascii="宋体" w:hAnsi="宋体" w:cs="宋体"/>
                <w:color w:val="000000"/>
                <w:kern w:val="0"/>
                <w:sz w:val="18"/>
                <w:szCs w:val="18"/>
                <w:lang w:eastAsia="zh-CN"/>
              </w:rPr>
              <w:t>方案满足项目需要，方案符合服务要求，</w:t>
            </w:r>
            <w:r>
              <w:rPr>
                <w:rFonts w:hint="eastAsia" w:ascii="宋体" w:hAnsi="宋体" w:cs="宋体"/>
                <w:color w:val="auto"/>
                <w:kern w:val="0"/>
                <w:sz w:val="18"/>
                <w:szCs w:val="18"/>
                <w:lang w:eastAsia="zh-CN"/>
              </w:rPr>
              <w:t>服务方案设计清晰、明确、可行得</w:t>
            </w:r>
            <w:r>
              <w:rPr>
                <w:rFonts w:hint="eastAsia" w:ascii="宋体" w:hAnsi="宋体" w:cs="宋体"/>
                <w:color w:val="auto"/>
                <w:kern w:val="0"/>
                <w:sz w:val="18"/>
                <w:szCs w:val="18"/>
                <w:lang w:val="en-US" w:eastAsia="zh-CN"/>
              </w:rPr>
              <w:t>15-20分，一般得8-14分，较差得1-7分；没有不得分。</w:t>
            </w:r>
          </w:p>
        </w:tc>
        <w:tc>
          <w:tcPr>
            <w:tcW w:w="2043" w:type="dxa"/>
            <w:vMerge w:val="restart"/>
            <w:tcBorders>
              <w:top w:val="nil"/>
              <w:left w:val="nil"/>
              <w:right w:val="single" w:color="auto" w:sz="4" w:space="0"/>
            </w:tcBorders>
            <w:noWrap w:val="0"/>
            <w:vAlign w:val="top"/>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p>
            <w:pPr>
              <w:widowControl/>
              <w:jc w:val="center"/>
              <w:rPr>
                <w:rFonts w:ascii="宋体"/>
                <w:color w:val="000000"/>
                <w:kern w:val="0"/>
                <w:sz w:val="18"/>
                <w:szCs w:val="18"/>
              </w:rPr>
            </w:pPr>
            <w:r>
              <w:rPr>
                <w:rFonts w:hint="eastAsia" w:ascii="宋体" w:hAnsi="宋体" w:cs="宋体"/>
                <w:color w:val="000000"/>
                <w:kern w:val="0"/>
                <w:sz w:val="18"/>
                <w:szCs w:val="18"/>
              </w:rPr>
              <w:t>　</w:t>
            </w:r>
          </w:p>
          <w:p>
            <w:pPr>
              <w:widowControl/>
              <w:jc w:val="center"/>
              <w:rPr>
                <w:rFonts w:ascii="宋体"/>
                <w:color w:val="000000"/>
                <w:kern w:val="0"/>
                <w:sz w:val="18"/>
                <w:szCs w:val="18"/>
              </w:rPr>
            </w:pPr>
            <w:r>
              <w:rPr>
                <w:rFonts w:hint="eastAsia" w:ascii="宋体" w:hAnsi="宋体" w:cs="宋体"/>
                <w:color w:val="000000"/>
                <w:kern w:val="0"/>
                <w:sz w:val="18"/>
                <w:szCs w:val="18"/>
              </w:rPr>
              <w:t>　</w:t>
            </w:r>
          </w:p>
          <w:p>
            <w:pPr>
              <w:widowControl/>
              <w:jc w:val="center"/>
              <w:rPr>
                <w:rFonts w:ascii="宋体"/>
                <w:color w:val="000000"/>
                <w:kern w:val="0"/>
                <w:sz w:val="18"/>
                <w:szCs w:val="18"/>
              </w:rPr>
            </w:pPr>
            <w:r>
              <w:rPr>
                <w:rFonts w:hint="eastAsia" w:ascii="宋体" w:hAnsi="宋体" w:cs="宋体"/>
                <w:color w:val="000000"/>
                <w:kern w:val="0"/>
                <w:sz w:val="18"/>
                <w:szCs w:val="18"/>
              </w:rPr>
              <w:t>　</w:t>
            </w:r>
          </w:p>
          <w:p>
            <w:pPr>
              <w:widowControl/>
              <w:jc w:val="center"/>
              <w:rPr>
                <w:rFonts w:hint="eastAsia" w:ascii="宋体" w:hAnsi="宋体" w:cs="宋体"/>
                <w:color w:val="000000"/>
                <w:kern w:val="0"/>
                <w:sz w:val="28"/>
                <w:szCs w:val="28"/>
                <w:lang w:val="en-US" w:eastAsia="zh-CN"/>
              </w:rPr>
            </w:pPr>
          </w:p>
          <w:p>
            <w:pPr>
              <w:widowControl/>
              <w:jc w:val="center"/>
              <w:rPr>
                <w:rFonts w:hint="eastAsia" w:ascii="宋体" w:hAnsi="宋体" w:cs="宋体"/>
                <w:color w:val="000000"/>
                <w:kern w:val="0"/>
                <w:sz w:val="28"/>
                <w:szCs w:val="28"/>
                <w:lang w:val="en-US" w:eastAsia="zh-CN"/>
              </w:rPr>
            </w:pPr>
          </w:p>
          <w:p>
            <w:pPr>
              <w:widowControl/>
              <w:jc w:val="center"/>
              <w:rPr>
                <w:rFonts w:hint="eastAsia" w:ascii="宋体" w:hAnsi="宋体" w:cs="宋体"/>
                <w:color w:val="000000"/>
                <w:kern w:val="0"/>
                <w:sz w:val="28"/>
                <w:szCs w:val="28"/>
                <w:lang w:val="en-US" w:eastAsia="zh-CN"/>
              </w:rPr>
            </w:pPr>
          </w:p>
          <w:p>
            <w:pPr>
              <w:widowControl/>
              <w:jc w:val="center"/>
              <w:rPr>
                <w:rFonts w:hint="eastAsia" w:ascii="宋体" w:hAnsi="宋体" w:cs="宋体"/>
                <w:color w:val="000000"/>
                <w:kern w:val="0"/>
                <w:sz w:val="28"/>
                <w:szCs w:val="28"/>
                <w:lang w:val="en-US" w:eastAsia="zh-CN"/>
              </w:rPr>
            </w:pPr>
          </w:p>
          <w:p>
            <w:pPr>
              <w:widowControl/>
              <w:jc w:val="center"/>
              <w:rPr>
                <w:rFonts w:hint="eastAsia" w:ascii="宋体" w:hAnsi="宋体" w:cs="宋体"/>
                <w:color w:val="000000"/>
                <w:kern w:val="0"/>
                <w:sz w:val="28"/>
                <w:szCs w:val="28"/>
                <w:lang w:val="en-US" w:eastAsia="zh-CN"/>
              </w:rPr>
            </w:pPr>
          </w:p>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28"/>
                <w:szCs w:val="28"/>
                <w:lang w:val="en-US" w:eastAsia="zh-CN"/>
              </w:rPr>
              <w:t>60分</w:t>
            </w:r>
          </w:p>
        </w:tc>
      </w:tr>
      <w:tr>
        <w:tblPrEx>
          <w:tblCellMar>
            <w:top w:w="0" w:type="dxa"/>
            <w:left w:w="108" w:type="dxa"/>
            <w:bottom w:w="0" w:type="dxa"/>
            <w:right w:w="108" w:type="dxa"/>
          </w:tblCellMar>
        </w:tblPrEx>
        <w:trPr>
          <w:trHeight w:val="1305" w:hRule="atLeast"/>
        </w:trPr>
        <w:tc>
          <w:tcPr>
            <w:tcW w:w="1385"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23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eastAsia="zh-CN"/>
              </w:rPr>
              <w:t>项目计划</w:t>
            </w:r>
            <w:r>
              <w:rPr>
                <w:rFonts w:hint="eastAsia" w:ascii="宋体" w:hAnsi="宋体" w:cs="宋体"/>
                <w:color w:val="000000"/>
                <w:kern w:val="0"/>
                <w:sz w:val="18"/>
                <w:szCs w:val="18"/>
                <w:lang w:val="en-US" w:eastAsia="zh-CN"/>
              </w:rPr>
              <w:t>(10分）</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eastAsia="zh-CN"/>
              </w:rPr>
              <w:t>项目计划（</w:t>
            </w:r>
            <w:r>
              <w:rPr>
                <w:rFonts w:hint="eastAsia" w:ascii="宋体" w:hAnsi="宋体" w:cs="宋体"/>
                <w:color w:val="000000"/>
                <w:kern w:val="0"/>
                <w:sz w:val="18"/>
                <w:szCs w:val="18"/>
                <w:lang w:val="en-US" w:eastAsia="zh-CN"/>
              </w:rPr>
              <w:t>10分）：项目工作时间进度计划说明，投标人对本项目工作时间进度计划的安排及说明的合理性、有效性、科学性、紧密程度及采购人服务要求等情况进行综合评分，</w:t>
            </w:r>
            <w:r>
              <w:rPr>
                <w:rFonts w:hint="eastAsia" w:ascii="宋体" w:hAnsi="宋体" w:cs="宋体"/>
                <w:color w:val="auto"/>
                <w:kern w:val="0"/>
                <w:sz w:val="18"/>
                <w:szCs w:val="18"/>
                <w:lang w:val="en-US" w:eastAsia="zh-CN"/>
              </w:rPr>
              <w:t>优得8-10；一般得4-7分；较差得1-3分。</w:t>
            </w:r>
          </w:p>
        </w:tc>
        <w:tc>
          <w:tcPr>
            <w:tcW w:w="2043" w:type="dxa"/>
            <w:vMerge w:val="continue"/>
            <w:tcBorders>
              <w:left w:val="nil"/>
              <w:right w:val="single" w:color="auto" w:sz="4" w:space="0"/>
            </w:tcBorders>
            <w:noWrap w:val="0"/>
            <w:vAlign w:val="top"/>
          </w:tcPr>
          <w:p>
            <w:pPr>
              <w:widowControl/>
              <w:jc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0"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2338"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lang w:eastAsia="zh-CN"/>
              </w:rPr>
              <w:t>应急预案</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eastAsia="宋体"/>
                <w:color w:val="000000"/>
                <w:kern w:val="0"/>
                <w:sz w:val="18"/>
                <w:szCs w:val="18"/>
                <w:lang w:val="en-US" w:eastAsia="zh-CN"/>
              </w:rPr>
            </w:pPr>
            <w:r>
              <w:rPr>
                <w:rFonts w:hint="eastAsia" w:ascii="宋体" w:hAnsi="宋体" w:cs="宋体"/>
                <w:color w:val="000000"/>
                <w:kern w:val="0"/>
                <w:sz w:val="18"/>
                <w:szCs w:val="18"/>
                <w:lang w:eastAsia="zh-CN"/>
              </w:rPr>
              <w:t>应急预算（</w:t>
            </w:r>
            <w:r>
              <w:rPr>
                <w:rFonts w:hint="eastAsia" w:ascii="宋体" w:hAnsi="宋体" w:cs="宋体"/>
                <w:color w:val="000000"/>
                <w:kern w:val="0"/>
                <w:sz w:val="18"/>
                <w:szCs w:val="18"/>
                <w:lang w:val="en-US" w:eastAsia="zh-CN"/>
              </w:rPr>
              <w:t>5分）：</w:t>
            </w:r>
            <w:r>
              <w:rPr>
                <w:rFonts w:hint="eastAsia" w:ascii="宋体" w:hAnsi="宋体" w:cs="宋体"/>
                <w:color w:val="000000"/>
                <w:kern w:val="0"/>
                <w:sz w:val="18"/>
                <w:szCs w:val="18"/>
                <w:lang w:eastAsia="zh-CN"/>
              </w:rPr>
              <w:t>针对本项目制定合理完善的应急预案及应急措施，对重大事件和节假日有科学合理的管理方案及措施，由评委进行综合评价。应急预案及管理方案完</w:t>
            </w:r>
            <w:r>
              <w:rPr>
                <w:rFonts w:hint="eastAsia" w:ascii="宋体" w:hAnsi="宋体" w:cs="宋体"/>
                <w:color w:val="auto"/>
                <w:kern w:val="0"/>
                <w:sz w:val="18"/>
                <w:szCs w:val="18"/>
                <w:lang w:eastAsia="zh-CN"/>
              </w:rPr>
              <w:t>善的得</w:t>
            </w:r>
            <w:r>
              <w:rPr>
                <w:rFonts w:hint="eastAsia" w:ascii="宋体" w:hAnsi="宋体" w:cs="宋体"/>
                <w:color w:val="auto"/>
                <w:kern w:val="0"/>
                <w:sz w:val="18"/>
                <w:szCs w:val="18"/>
                <w:lang w:val="en-US" w:eastAsia="zh-CN"/>
              </w:rPr>
              <w:t>4-5分，一般得2-3分，较差得1分，不提供不得分。</w:t>
            </w:r>
          </w:p>
        </w:tc>
        <w:tc>
          <w:tcPr>
            <w:tcW w:w="2043" w:type="dxa"/>
            <w:vMerge w:val="continue"/>
            <w:tcBorders>
              <w:left w:val="nil"/>
              <w:right w:val="single" w:color="auto" w:sz="4" w:space="0"/>
            </w:tcBorders>
            <w:noWrap w:val="0"/>
            <w:vAlign w:val="top"/>
          </w:tcPr>
          <w:p>
            <w:pPr>
              <w:widowControl/>
              <w:jc w:val="center"/>
              <w:rPr>
                <w:rFonts w:ascii="宋体"/>
                <w:color w:val="000000"/>
                <w:kern w:val="0"/>
                <w:sz w:val="18"/>
                <w:szCs w:val="18"/>
              </w:rPr>
            </w:pPr>
          </w:p>
        </w:tc>
      </w:tr>
      <w:tr>
        <w:tblPrEx>
          <w:tblCellMar>
            <w:top w:w="0" w:type="dxa"/>
            <w:left w:w="108" w:type="dxa"/>
            <w:bottom w:w="0" w:type="dxa"/>
            <w:right w:w="108" w:type="dxa"/>
          </w:tblCellMar>
        </w:tblPrEx>
        <w:trPr>
          <w:trHeight w:val="1505"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培训计划</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分）</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eastAsia="宋体"/>
                <w:color w:val="000000"/>
                <w:kern w:val="0"/>
                <w:sz w:val="18"/>
                <w:szCs w:val="18"/>
                <w:lang w:val="en-US" w:eastAsia="zh-CN"/>
              </w:rPr>
            </w:pPr>
            <w:r>
              <w:rPr>
                <w:rFonts w:hint="eastAsia" w:ascii="宋体" w:hAnsi="宋体" w:cs="宋体"/>
                <w:color w:val="000000"/>
                <w:kern w:val="0"/>
                <w:sz w:val="18"/>
                <w:szCs w:val="18"/>
                <w:lang w:eastAsia="zh-CN"/>
              </w:rPr>
              <w:t>培训计划（</w:t>
            </w:r>
            <w:r>
              <w:rPr>
                <w:rFonts w:hint="eastAsia" w:ascii="宋体" w:hAnsi="宋体" w:cs="宋体"/>
                <w:color w:val="000000"/>
                <w:kern w:val="0"/>
                <w:sz w:val="18"/>
                <w:szCs w:val="18"/>
                <w:lang w:val="en-US" w:eastAsia="zh-CN"/>
              </w:rPr>
              <w:t>5分）：</w:t>
            </w:r>
            <w:r>
              <w:rPr>
                <w:rFonts w:hint="eastAsia" w:ascii="宋体" w:hAnsi="宋体" w:cs="宋体"/>
                <w:color w:val="000000"/>
                <w:kern w:val="0"/>
                <w:sz w:val="18"/>
                <w:szCs w:val="18"/>
                <w:lang w:eastAsia="zh-CN"/>
              </w:rPr>
              <w:t>根据项目情况制定详细明确的培训方案，培训方案包括对保洁人员岗前培训、在岗培训及详细明确的培训及内容，培训计划优于需求的得</w:t>
            </w:r>
            <w:r>
              <w:rPr>
                <w:rFonts w:hint="eastAsia" w:ascii="宋体" w:hAnsi="宋体" w:cs="宋体"/>
                <w:color w:val="000000"/>
                <w:kern w:val="0"/>
                <w:sz w:val="18"/>
                <w:szCs w:val="18"/>
                <w:lang w:val="en-US" w:eastAsia="zh-CN"/>
              </w:rPr>
              <w:t>4-5分，内容不够详细但能满足需求的得2-3分，较差得1分，不提供不得分。</w:t>
            </w:r>
          </w:p>
        </w:tc>
        <w:tc>
          <w:tcPr>
            <w:tcW w:w="2043" w:type="dxa"/>
            <w:vMerge w:val="continue"/>
            <w:tcBorders>
              <w:left w:val="nil"/>
              <w:right w:val="single" w:color="auto" w:sz="4" w:space="0"/>
            </w:tcBorders>
            <w:noWrap w:val="0"/>
            <w:vAlign w:val="top"/>
          </w:tcPr>
          <w:p>
            <w:pPr>
              <w:widowControl/>
              <w:jc w:val="center"/>
              <w:rPr>
                <w:rFonts w:ascii="宋体"/>
                <w:color w:val="000000"/>
                <w:kern w:val="0"/>
                <w:sz w:val="18"/>
                <w:szCs w:val="18"/>
              </w:rPr>
            </w:pPr>
          </w:p>
        </w:tc>
      </w:tr>
      <w:tr>
        <w:tblPrEx>
          <w:tblCellMar>
            <w:top w:w="0" w:type="dxa"/>
            <w:left w:w="108" w:type="dxa"/>
            <w:bottom w:w="0" w:type="dxa"/>
            <w:right w:w="108" w:type="dxa"/>
          </w:tblCellMar>
        </w:tblPrEx>
        <w:trPr>
          <w:trHeight w:val="1585"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项目投入人员情况</w:t>
            </w:r>
            <w:r>
              <w:rPr>
                <w:rFonts w:hint="eastAsia" w:ascii="宋体" w:hAnsi="宋体" w:cs="宋体"/>
                <w:color w:val="000000"/>
                <w:kern w:val="0"/>
                <w:sz w:val="18"/>
                <w:szCs w:val="18"/>
              </w:rPr>
              <w:t>（</w:t>
            </w:r>
            <w:r>
              <w:rPr>
                <w:rFonts w:ascii="宋体" w:hAnsi="宋体" w:cs="宋体"/>
                <w:color w:val="000000"/>
                <w:kern w:val="0"/>
                <w:sz w:val="18"/>
                <w:szCs w:val="18"/>
              </w:rPr>
              <w:t>1</w:t>
            </w: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分）</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eastAsia="仿宋"/>
                <w:color w:val="000000"/>
                <w:kern w:val="0"/>
                <w:sz w:val="18"/>
                <w:szCs w:val="18"/>
                <w:lang w:val="en-US" w:eastAsia="zh-CN"/>
              </w:rPr>
            </w:pPr>
            <w:r>
              <w:rPr>
                <w:rFonts w:hint="eastAsia" w:ascii="宋体" w:hAnsi="宋体" w:cs="宋体"/>
                <w:color w:val="000000"/>
                <w:kern w:val="0"/>
                <w:sz w:val="18"/>
                <w:szCs w:val="18"/>
                <w:lang w:eastAsia="zh-CN"/>
              </w:rPr>
              <w:t>项目投入人员情况</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r>
              <w:rPr>
                <w:rFonts w:hint="eastAsia" w:ascii="宋体" w:hAnsi="宋体" w:cs="宋体"/>
                <w:color w:val="000000"/>
                <w:kern w:val="0"/>
                <w:sz w:val="18"/>
                <w:szCs w:val="18"/>
                <w:lang w:eastAsia="zh-CN"/>
              </w:rPr>
              <w:t>：由投标人针对本项目提供保洁管理人员及</w:t>
            </w:r>
            <w:r>
              <w:rPr>
                <w:rFonts w:hint="eastAsia" w:ascii="宋体" w:hAnsi="宋体" w:cs="宋体"/>
                <w:color w:val="000000"/>
                <w:kern w:val="0"/>
                <w:sz w:val="18"/>
                <w:szCs w:val="18"/>
                <w:lang w:val="en-US" w:eastAsia="zh-CN"/>
              </w:rPr>
              <w:t>领班</w:t>
            </w:r>
            <w:r>
              <w:rPr>
                <w:rFonts w:hint="eastAsia" w:ascii="宋体" w:hAnsi="宋体" w:cs="宋体"/>
                <w:color w:val="000000"/>
                <w:kern w:val="0"/>
                <w:sz w:val="18"/>
                <w:szCs w:val="18"/>
                <w:lang w:eastAsia="zh-CN"/>
              </w:rPr>
              <w:t>人员（需提供人员证件、近</w:t>
            </w:r>
            <w:r>
              <w:rPr>
                <w:rFonts w:hint="eastAsia" w:ascii="宋体" w:hAnsi="宋体" w:cs="宋体"/>
                <w:color w:val="000000"/>
                <w:kern w:val="0"/>
                <w:sz w:val="18"/>
                <w:szCs w:val="18"/>
                <w:lang w:val="en-US" w:eastAsia="zh-CN"/>
              </w:rPr>
              <w:t>3个月社保缴纳证明）</w:t>
            </w:r>
            <w:r>
              <w:rPr>
                <w:rFonts w:hint="eastAsia" w:ascii="宋体" w:hAnsi="宋体" w:cs="宋体"/>
                <w:color w:val="000000"/>
                <w:kern w:val="0"/>
                <w:sz w:val="18"/>
                <w:szCs w:val="18"/>
                <w:lang w:eastAsia="zh-CN"/>
              </w:rPr>
              <w:t>评价，由专家横向进行对比，保洁服务经验和综合素质方面，一般的 1-3分，良好的</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lang w:eastAsia="zh-CN"/>
              </w:rPr>
              <w:t>分，优秀的</w:t>
            </w:r>
            <w:r>
              <w:rPr>
                <w:rFonts w:hint="eastAsia" w:ascii="宋体" w:hAnsi="宋体" w:cs="宋体"/>
                <w:color w:val="000000"/>
                <w:kern w:val="0"/>
                <w:sz w:val="18"/>
                <w:szCs w:val="18"/>
                <w:lang w:val="en-US" w:eastAsia="zh-CN"/>
              </w:rPr>
              <w:t>7-10</w:t>
            </w:r>
            <w:r>
              <w:rPr>
                <w:rFonts w:hint="eastAsia" w:ascii="宋体" w:hAnsi="宋体" w:cs="宋体"/>
                <w:color w:val="000000"/>
                <w:kern w:val="0"/>
                <w:sz w:val="18"/>
                <w:szCs w:val="18"/>
                <w:lang w:eastAsia="zh-CN"/>
              </w:rPr>
              <w:t>分。</w:t>
            </w:r>
          </w:p>
        </w:tc>
        <w:tc>
          <w:tcPr>
            <w:tcW w:w="2043" w:type="dxa"/>
            <w:vMerge w:val="continue"/>
            <w:tcBorders>
              <w:left w:val="nil"/>
              <w:right w:val="single" w:color="auto" w:sz="4" w:space="0"/>
            </w:tcBorders>
            <w:noWrap w:val="0"/>
            <w:vAlign w:val="top"/>
          </w:tcPr>
          <w:p>
            <w:pPr>
              <w:widowControl/>
              <w:jc w:val="center"/>
              <w:rPr>
                <w:rFonts w:ascii="宋体"/>
                <w:color w:val="000000"/>
                <w:kern w:val="0"/>
                <w:sz w:val="18"/>
                <w:szCs w:val="18"/>
              </w:rPr>
            </w:pPr>
          </w:p>
        </w:tc>
      </w:tr>
      <w:tr>
        <w:tblPrEx>
          <w:tblCellMar>
            <w:top w:w="0" w:type="dxa"/>
            <w:left w:w="108" w:type="dxa"/>
            <w:bottom w:w="0" w:type="dxa"/>
            <w:right w:w="108" w:type="dxa"/>
          </w:tblCellMar>
        </w:tblPrEx>
        <w:trPr>
          <w:trHeight w:val="1665"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项目投入的设施设备（</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lang w:eastAsia="zh-CN"/>
              </w:rPr>
              <w:t>分</w:t>
            </w:r>
            <w:r>
              <w:rPr>
                <w:rFonts w:hint="eastAsia" w:ascii="宋体" w:hAnsi="宋体" w:cs="宋体"/>
                <w:color w:val="000000"/>
                <w:kern w:val="0"/>
                <w:sz w:val="18"/>
                <w:szCs w:val="18"/>
              </w:rPr>
              <w:t>）</w:t>
            </w:r>
          </w:p>
        </w:tc>
        <w:tc>
          <w:tcPr>
            <w:tcW w:w="28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项目投入的设施设备（</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lang w:eastAsia="zh-CN"/>
              </w:rPr>
              <w:t>分</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：由投标人针对本项目投入的保洁设备及设施的数量、质量、拟安放位置及功能性是否齐全等方面评审，一般的1-</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分，良好的</w:t>
            </w:r>
            <w:r>
              <w:rPr>
                <w:rFonts w:hint="eastAsia" w:ascii="宋体" w:hAnsi="宋体" w:cs="宋体"/>
                <w:color w:val="000000"/>
                <w:kern w:val="0"/>
                <w:sz w:val="18"/>
                <w:szCs w:val="18"/>
                <w:lang w:val="en-US" w:eastAsia="zh-CN"/>
              </w:rPr>
              <w:t>5-7</w:t>
            </w:r>
            <w:r>
              <w:rPr>
                <w:rFonts w:hint="eastAsia" w:ascii="宋体" w:hAnsi="宋体" w:cs="宋体"/>
                <w:color w:val="000000"/>
                <w:kern w:val="0"/>
                <w:sz w:val="18"/>
                <w:szCs w:val="18"/>
                <w:lang w:eastAsia="zh-CN"/>
              </w:rPr>
              <w:t>分，优秀的</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lang w:eastAsia="zh-CN"/>
              </w:rPr>
              <w:t>分。</w:t>
            </w:r>
          </w:p>
        </w:tc>
        <w:tc>
          <w:tcPr>
            <w:tcW w:w="2043" w:type="dxa"/>
            <w:vMerge w:val="continue"/>
            <w:tcBorders>
              <w:left w:val="nil"/>
              <w:bottom w:val="single" w:color="auto" w:sz="4" w:space="0"/>
              <w:right w:val="single" w:color="auto" w:sz="4" w:space="0"/>
            </w:tcBorders>
            <w:noWrap w:val="0"/>
            <w:vAlign w:val="top"/>
          </w:tcPr>
          <w:p>
            <w:pPr>
              <w:widowControl/>
              <w:jc w:val="left"/>
              <w:rPr>
                <w:rFonts w:hint="eastAsia" w:ascii="宋体" w:hAnsi="宋体" w:cs="宋体"/>
                <w:color w:val="000000"/>
                <w:kern w:val="0"/>
                <w:sz w:val="18"/>
                <w:szCs w:val="18"/>
                <w:lang w:eastAsia="zh-CN"/>
              </w:rPr>
            </w:pPr>
          </w:p>
        </w:tc>
      </w:tr>
      <w:tr>
        <w:tblPrEx>
          <w:tblCellMar>
            <w:top w:w="0" w:type="dxa"/>
            <w:left w:w="108" w:type="dxa"/>
            <w:bottom w:w="0" w:type="dxa"/>
            <w:right w:w="108" w:type="dxa"/>
          </w:tblCellMar>
        </w:tblPrEx>
        <w:trPr>
          <w:trHeight w:val="900" w:hRule="atLeast"/>
        </w:trPr>
        <w:tc>
          <w:tcPr>
            <w:tcW w:w="138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商务部分（</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p>
        </w:tc>
        <w:tc>
          <w:tcPr>
            <w:tcW w:w="2338"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lang w:eastAsia="zh-CN"/>
              </w:rPr>
              <w:t>业绩</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分）</w:t>
            </w:r>
          </w:p>
        </w:tc>
        <w:tc>
          <w:tcPr>
            <w:tcW w:w="288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同类案例证明（</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lang w:eastAsia="zh-CN"/>
              </w:rPr>
              <w:t>分）：有同类项目成功案例相关证明1个加1分，满分为</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lang w:eastAsia="zh-CN"/>
              </w:rPr>
              <w:t>分。（如中标通知书、履约验收报告、合同等相关资料。）</w:t>
            </w:r>
          </w:p>
        </w:tc>
        <w:tc>
          <w:tcPr>
            <w:tcW w:w="2043" w:type="dxa"/>
            <w:vMerge w:val="restart"/>
            <w:tcBorders>
              <w:top w:val="nil"/>
              <w:left w:val="nil"/>
              <w:right w:val="single" w:color="auto" w:sz="4" w:space="0"/>
            </w:tcBorders>
            <w:noWrap w:val="0"/>
            <w:vAlign w:val="top"/>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p>
            <w:pPr>
              <w:widowControl/>
              <w:jc w:val="center"/>
              <w:rPr>
                <w:rFonts w:ascii="宋体"/>
                <w:color w:val="000000"/>
                <w:kern w:val="0"/>
                <w:sz w:val="18"/>
                <w:szCs w:val="18"/>
              </w:rPr>
            </w:pPr>
            <w:r>
              <w:rPr>
                <w:rFonts w:hint="eastAsia" w:ascii="宋体" w:hAnsi="宋体" w:cs="宋体"/>
                <w:color w:val="000000"/>
                <w:kern w:val="0"/>
                <w:sz w:val="18"/>
                <w:szCs w:val="18"/>
              </w:rPr>
              <w:t>　</w:t>
            </w:r>
          </w:p>
          <w:p>
            <w:pPr>
              <w:widowControl/>
              <w:jc w:val="center"/>
              <w:rPr>
                <w:rFonts w:hint="eastAsia" w:ascii="宋体" w:hAnsi="宋体" w:cs="宋体"/>
                <w:color w:val="000000"/>
                <w:kern w:val="0"/>
                <w:sz w:val="28"/>
                <w:szCs w:val="28"/>
                <w:lang w:val="en-US" w:eastAsia="zh-CN"/>
              </w:rPr>
            </w:pPr>
          </w:p>
          <w:p>
            <w:pPr>
              <w:widowControl/>
              <w:jc w:val="center"/>
              <w:rPr>
                <w:rFonts w:hint="eastAsia" w:ascii="宋体" w:hAnsi="宋体" w:cs="宋体"/>
                <w:color w:val="000000"/>
                <w:kern w:val="0"/>
                <w:sz w:val="28"/>
                <w:szCs w:val="28"/>
                <w:lang w:val="en-US" w:eastAsia="zh-CN"/>
              </w:rPr>
            </w:pPr>
          </w:p>
          <w:p>
            <w:pPr>
              <w:widowControl/>
              <w:jc w:val="center"/>
              <w:rPr>
                <w:rFonts w:ascii="宋体"/>
                <w:color w:val="000000"/>
                <w:kern w:val="0"/>
                <w:sz w:val="18"/>
                <w:szCs w:val="18"/>
              </w:rPr>
            </w:pPr>
            <w:r>
              <w:rPr>
                <w:rFonts w:hint="eastAsia" w:ascii="宋体" w:hAnsi="宋体" w:cs="宋体"/>
                <w:color w:val="000000"/>
                <w:kern w:val="0"/>
                <w:sz w:val="28"/>
                <w:szCs w:val="28"/>
                <w:lang w:val="en-US" w:eastAsia="zh-CN"/>
              </w:rPr>
              <w:t>10分</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410"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2338"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投标人企业实力及信誉情况（</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分）</w:t>
            </w:r>
          </w:p>
        </w:tc>
        <w:tc>
          <w:tcPr>
            <w:tcW w:w="288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投标人实力及信誉（</w:t>
            </w:r>
            <w:r>
              <w:rPr>
                <w:rFonts w:hint="eastAsia" w:ascii="宋体" w:hAnsi="宋体" w:cs="宋体"/>
                <w:color w:val="000000"/>
                <w:kern w:val="0"/>
                <w:sz w:val="18"/>
                <w:szCs w:val="18"/>
                <w:lang w:val="en-US" w:eastAsia="zh-CN"/>
              </w:rPr>
              <w:t>3分）</w:t>
            </w:r>
            <w:r>
              <w:rPr>
                <w:rFonts w:hint="eastAsia" w:ascii="宋体" w:hAnsi="宋体" w:cs="宋体"/>
                <w:color w:val="000000"/>
                <w:kern w:val="0"/>
                <w:sz w:val="18"/>
                <w:szCs w:val="18"/>
                <w:lang w:eastAsia="zh-CN"/>
              </w:rPr>
              <w:t>投标人在当地是否能够提供优质的本地化服务，能否提供及时到位品质服务等，提供相关证明文件，由评委进行评议并在0-</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lang w:eastAsia="zh-CN"/>
              </w:rPr>
              <w:t>分之间进行评分。(提供证明材料固定长期服务机构及人员最高得</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lang w:eastAsia="zh-CN"/>
              </w:rPr>
              <w:t>分，无证明材料的得</w:t>
            </w: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lang w:eastAsia="zh-CN"/>
              </w:rPr>
              <w:t>分）</w:t>
            </w:r>
          </w:p>
        </w:tc>
        <w:tc>
          <w:tcPr>
            <w:tcW w:w="2043" w:type="dxa"/>
            <w:vMerge w:val="continue"/>
            <w:tcBorders>
              <w:left w:val="nil"/>
              <w:right w:val="single" w:color="auto" w:sz="4" w:space="0"/>
            </w:tcBorders>
            <w:noWrap w:val="0"/>
            <w:vAlign w:val="top"/>
          </w:tcPr>
          <w:p>
            <w:pPr>
              <w:widowControl/>
              <w:jc w:val="center"/>
              <w:rPr>
                <w:rFonts w:ascii="宋体"/>
                <w:color w:val="000000"/>
                <w:kern w:val="0"/>
                <w:sz w:val="18"/>
                <w:szCs w:val="18"/>
              </w:rPr>
            </w:pPr>
          </w:p>
        </w:tc>
      </w:tr>
      <w:tr>
        <w:tblPrEx>
          <w:tblCellMar>
            <w:top w:w="0" w:type="dxa"/>
            <w:left w:w="108" w:type="dxa"/>
            <w:bottom w:w="0" w:type="dxa"/>
            <w:right w:w="108" w:type="dxa"/>
          </w:tblCellMar>
        </w:tblPrEx>
        <w:trPr>
          <w:trHeight w:val="960"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rPr>
              <w:t>投标文件编制质量和响应程度（</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288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rPr>
              <w:t>根据投标文件内容完整度和编制质量，由评委进行评议并在</w:t>
            </w:r>
            <w:r>
              <w:rPr>
                <w:rFonts w:ascii="宋体" w:hAnsi="宋体" w:cs="宋体"/>
                <w:color w:val="000000"/>
                <w:kern w:val="0"/>
                <w:sz w:val="18"/>
                <w:szCs w:val="18"/>
              </w:rPr>
              <w:t>0-2</w:t>
            </w:r>
            <w:r>
              <w:rPr>
                <w:rFonts w:hint="eastAsia" w:ascii="宋体" w:hAnsi="宋体" w:cs="宋体"/>
                <w:color w:val="000000"/>
                <w:kern w:val="0"/>
                <w:sz w:val="18"/>
                <w:szCs w:val="18"/>
              </w:rPr>
              <w:t>分之间进行评分</w:t>
            </w:r>
          </w:p>
        </w:tc>
        <w:tc>
          <w:tcPr>
            <w:tcW w:w="2043" w:type="dxa"/>
            <w:vMerge w:val="continue"/>
            <w:tcBorders>
              <w:left w:val="nil"/>
              <w:bottom w:val="single" w:color="auto" w:sz="4" w:space="0"/>
              <w:right w:val="single" w:color="auto" w:sz="4" w:space="0"/>
            </w:tcBorders>
            <w:noWrap w:val="0"/>
            <w:vAlign w:val="top"/>
          </w:tcPr>
          <w:p>
            <w:pPr>
              <w:widowControl/>
              <w:jc w:val="center"/>
              <w:rPr>
                <w:rFonts w:ascii="宋体"/>
                <w:color w:val="000000"/>
                <w:kern w:val="0"/>
                <w:sz w:val="18"/>
                <w:szCs w:val="18"/>
              </w:rPr>
            </w:pPr>
          </w:p>
        </w:tc>
      </w:tr>
    </w:tbl>
    <w:p/>
    <w:p>
      <w:pPr>
        <w:pStyle w:val="14"/>
        <w:rPr>
          <w:rFonts w:hint="eastAsia" w:ascii="宋体" w:hAnsi="宋体"/>
          <w:szCs w:val="21"/>
        </w:rPr>
      </w:pPr>
    </w:p>
    <w:p>
      <w:pPr>
        <w:pStyle w:val="14"/>
        <w:rPr>
          <w:rFonts w:hint="eastAsia" w:ascii="宋体" w:hAnsi="宋体"/>
          <w:szCs w:val="21"/>
        </w:rPr>
      </w:pPr>
    </w:p>
    <w:p>
      <w:pPr>
        <w:pStyle w:val="14"/>
        <w:rPr>
          <w:rFonts w:hint="eastAsia" w:ascii="宋体" w:hAnsi="宋体"/>
          <w:szCs w:val="21"/>
        </w:rPr>
      </w:pPr>
    </w:p>
    <w:p>
      <w:pPr>
        <w:pStyle w:val="14"/>
        <w:rPr>
          <w:rFonts w:hint="eastAsia" w:ascii="宋体" w:hAnsi="宋体"/>
          <w:szCs w:val="21"/>
        </w:rPr>
      </w:pPr>
    </w:p>
    <w:p>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w:t>
      </w:r>
      <w:r>
        <w:rPr>
          <w:rFonts w:ascii="宋体" w:hAnsi="宋体"/>
          <w:szCs w:val="21"/>
        </w:rPr>
        <w:t>0%</w:t>
      </w:r>
      <w:r>
        <w:rPr>
          <w:rFonts w:hint="eastAsia" w:ascii="宋体" w:hAnsi="宋体"/>
          <w:szCs w:val="21"/>
        </w:rPr>
        <w:t>；投标投标报价部分权重</w:t>
      </w:r>
      <w:r>
        <w:rPr>
          <w:rFonts w:hint="eastAsia" w:ascii="宋体" w:hAnsi="宋体" w:eastAsia="宋体"/>
          <w:szCs w:val="21"/>
          <w:lang w:val="en-US" w:eastAsia="zh-CN"/>
        </w:rPr>
        <w:t>3</w:t>
      </w:r>
      <w:r>
        <w:rPr>
          <w:rFonts w:ascii="宋体" w:hAnsi="宋体"/>
          <w:szCs w:val="21"/>
        </w:rPr>
        <w:t>0%</w:t>
      </w:r>
    </w:p>
    <w:p>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b/>
          <w:highlight w:val="green"/>
        </w:rPr>
        <w:t>（提供非进口产品投标承诺函，承诺函格式自拟）</w:t>
      </w:r>
      <w:r>
        <w:rPr>
          <w:b/>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11</w:t>
      </w:r>
      <w:r>
        <w:rPr>
          <w:rFonts w:hint="eastAsia" w:ascii="宋体" w:hAnsi="宋体" w:eastAsia="宋体" w:cs="宋体"/>
          <w:b/>
          <w:highlight w:val="green"/>
        </w:rPr>
        <w:t>）</w:t>
      </w:r>
      <w:r>
        <w:rPr>
          <w:b/>
          <w:highlight w:val="green"/>
        </w:rPr>
        <w:t>本项目</w:t>
      </w:r>
      <w:r>
        <w:rPr>
          <w:rFonts w:hint="eastAsia" w:eastAsia="宋体"/>
          <w:b/>
          <w:highlight w:val="green"/>
          <w:lang w:eastAsia="zh-CN"/>
        </w:rPr>
        <w:t>为专门面向中小企业采购项目，供应商应为中小企业/小微企业（在《中小企业声明函（服务）》作出说明）、监狱企业（在《残疾人福利性单位声明函（服务）》作出说明）、残疾人福利企业（在《监狱企业声明函（服务）》作出说明）</w:t>
      </w:r>
      <w:r>
        <w:rPr>
          <w:b/>
          <w:highlight w:val="green"/>
        </w:rPr>
        <w:t>。</w:t>
      </w:r>
    </w:p>
    <w:p>
      <w:pPr>
        <w:snapToGrid w:val="0"/>
        <w:spacing w:line="300" w:lineRule="exact"/>
        <w:ind w:firstLine="465"/>
        <w:rPr>
          <w:b/>
          <w:highlight w:val="green"/>
        </w:rPr>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KSS(GK)2022-019</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喀什市人民医院保洁外包(二次)项目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2880000.00元（贰佰捌拾捌万元整）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rPr>
              <w:t>物业管理</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9"/>
        <w:rPr>
          <w:rFonts w:hint="eastAsia" w:ascii="仿宋" w:hAnsi="仿宋" w:eastAsia="仿宋" w:cs="仿宋"/>
          <w:color w:val="000000"/>
          <w:kern w:val="0"/>
          <w:sz w:val="28"/>
          <w:szCs w:val="28"/>
        </w:rPr>
      </w:pPr>
    </w:p>
    <w:p>
      <w:pPr>
        <w:pStyle w:val="9"/>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2022年8月12日至2022年9月5日11:00:00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2022年9月5日11:00:00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8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7"/>
        <w:gridCol w:w="1799"/>
        <w:gridCol w:w="1462"/>
        <w:gridCol w:w="1274"/>
        <w:gridCol w:w="1501"/>
        <w:gridCol w:w="713"/>
        <w:gridCol w:w="1703"/>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3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6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74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35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开户名</w:t>
            </w:r>
          </w:p>
        </w:tc>
        <w:tc>
          <w:tcPr>
            <w:tcW w:w="85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7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喀什市人民医院保洁外包(二次)项目</w:t>
            </w:r>
          </w:p>
        </w:tc>
        <w:tc>
          <w:tcPr>
            <w:tcW w:w="730"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20000（</w:t>
            </w:r>
            <w:r>
              <w:rPr>
                <w:rFonts w:hint="eastAsia" w:ascii="宋体" w:hAnsi="宋体" w:eastAsia="宋体" w:cs="宋体"/>
                <w:color w:val="FF0000"/>
                <w:kern w:val="0"/>
                <w:sz w:val="24"/>
                <w:lang w:val="en-US" w:eastAsia="zh-CN" w:bidi="ar"/>
              </w:rPr>
              <w:t>贰万元</w:t>
            </w:r>
            <w:r>
              <w:rPr>
                <w:rFonts w:hint="eastAsia" w:ascii="宋体" w:hAnsi="宋体" w:cs="宋体"/>
                <w:color w:val="FF0000"/>
                <w:kern w:val="0"/>
                <w:sz w:val="24"/>
                <w:lang w:val="en-US" w:eastAsia="zh-CN" w:bidi="ar"/>
              </w:rPr>
              <w:t>整）</w:t>
            </w:r>
          </w:p>
        </w:tc>
        <w:tc>
          <w:tcPr>
            <w:tcW w:w="636" w:type="pct"/>
            <w:noWrap w:val="0"/>
            <w:tcMar>
              <w:top w:w="75" w:type="dxa"/>
              <w:left w:w="150" w:type="dxa"/>
              <w:bottom w:w="75" w:type="dxa"/>
              <w:right w:w="150" w:type="dxa"/>
            </w:tcMar>
            <w:vAlign w:val="center"/>
          </w:tcPr>
          <w:p>
            <w:pPr>
              <w:widowControl/>
              <w:wordWrap w:val="0"/>
              <w:jc w:val="left"/>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中国农业银行喀什地区分行营业部营业室</w:t>
            </w:r>
          </w:p>
        </w:tc>
        <w:tc>
          <w:tcPr>
            <w:tcW w:w="749" w:type="pct"/>
            <w:noWrap w:val="0"/>
            <w:tcMar>
              <w:top w:w="75" w:type="dxa"/>
              <w:left w:w="150" w:type="dxa"/>
              <w:bottom w:w="75" w:type="dxa"/>
              <w:right w:w="150" w:type="dxa"/>
            </w:tcMar>
            <w:vAlign w:val="center"/>
          </w:tcPr>
          <w:p>
            <w:pPr>
              <w:widowControl/>
              <w:wordWrap w:val="0"/>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30475101040018329-0000000001</w:t>
            </w:r>
          </w:p>
        </w:tc>
        <w:tc>
          <w:tcPr>
            <w:tcW w:w="356" w:type="pct"/>
            <w:noWrap w:val="0"/>
            <w:tcMar>
              <w:top w:w="75" w:type="dxa"/>
              <w:left w:w="150" w:type="dxa"/>
              <w:bottom w:w="75" w:type="dxa"/>
              <w:right w:w="150" w:type="dxa"/>
            </w:tcMar>
            <w:vAlign w:val="center"/>
          </w:tcPr>
          <w:p>
            <w:pPr>
              <w:widowControl/>
              <w:wordWrap w:val="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喀什市人民医院</w:t>
            </w:r>
          </w:p>
        </w:tc>
        <w:tc>
          <w:tcPr>
            <w:tcW w:w="850"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47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9"/>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FF0000"/>
          <w:sz w:val="28"/>
          <w:szCs w:val="28"/>
          <w:lang w:eastAsia="zh-CN"/>
        </w:rPr>
        <w:t>喀什市人民医院</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FF0000"/>
          <w:sz w:val="28"/>
          <w:szCs w:val="28"/>
          <w:lang w:eastAsia="zh-CN"/>
        </w:rPr>
        <w:t>喀什市健康路91号</w:t>
      </w:r>
    </w:p>
    <w:p>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FF0000"/>
          <w:sz w:val="28"/>
          <w:szCs w:val="28"/>
          <w:lang w:eastAsia="zh-CN"/>
        </w:rPr>
        <w:t>买日也木姑丽·艾力</w:t>
      </w:r>
      <w:r>
        <w:rPr>
          <w:rFonts w:hint="eastAsia" w:ascii="仿宋" w:hAnsi="仿宋" w:eastAsia="仿宋"/>
          <w:color w:val="FF0000"/>
          <w:sz w:val="28"/>
          <w:szCs w:val="28"/>
        </w:rPr>
        <w:t>，</w:t>
      </w:r>
      <w:r>
        <w:rPr>
          <w:rFonts w:hint="eastAsia" w:ascii="仿宋" w:hAnsi="仿宋" w:eastAsia="仿宋"/>
          <w:color w:val="FF0000"/>
          <w:sz w:val="28"/>
          <w:szCs w:val="28"/>
          <w:lang w:eastAsia="zh-CN"/>
        </w:rPr>
        <w:t>18699877113</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FF0000"/>
          <w:sz w:val="28"/>
          <w:szCs w:val="28"/>
          <w:lang w:eastAsia="zh-CN"/>
        </w:rPr>
        <w:t>买日也木姑丽·艾力</w:t>
      </w:r>
      <w:r>
        <w:rPr>
          <w:rFonts w:hint="eastAsia" w:ascii="仿宋" w:hAnsi="仿宋" w:eastAsia="仿宋"/>
          <w:color w:val="FF0000"/>
          <w:sz w:val="28"/>
          <w:szCs w:val="28"/>
        </w:rPr>
        <w:t>：</w:t>
      </w:r>
      <w:r>
        <w:rPr>
          <w:rFonts w:hint="eastAsia" w:ascii="仿宋" w:hAnsi="仿宋" w:eastAsia="仿宋"/>
          <w:color w:val="FF0000"/>
          <w:sz w:val="28"/>
          <w:szCs w:val="28"/>
          <w:lang w:eastAsia="zh-CN"/>
        </w:rPr>
        <w:t>18699877113</w:t>
      </w:r>
      <w:r>
        <w:rPr>
          <w:rFonts w:hint="eastAsia" w:ascii="仿宋" w:hAnsi="仿宋" w:eastAsia="仿宋"/>
          <w:color w:val="000000"/>
          <w:sz w:val="28"/>
          <w:szCs w:val="28"/>
        </w:rPr>
        <w:t>　</w:t>
      </w:r>
    </w:p>
    <w:p>
      <w:pPr>
        <w:pStyle w:val="9"/>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73517639"/>
      <w:bookmarkStart w:id="3" w:name="_Toc73521547"/>
      <w:bookmarkStart w:id="4" w:name="_Toc100052364"/>
      <w:bookmarkStart w:id="5" w:name="_Toc73518117"/>
      <w:bookmarkStart w:id="6" w:name="_Toc73521635"/>
      <w:bookmarkStart w:id="7" w:name="_Toc101074876"/>
      <w:bookmarkStart w:id="8" w:name="_Toc60560625"/>
      <w:bookmarkStart w:id="9" w:name="_Toc60631620"/>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1</w:t>
            </w:r>
            <w:r>
              <w:rPr>
                <w:rFonts w:hint="eastAsia" w:ascii="宋体" w:hAnsi="宋体" w:eastAsia="宋体"/>
                <w:szCs w:val="21"/>
              </w:rPr>
              <w:t>名，随机抽取专家</w:t>
            </w:r>
            <w:r>
              <w:rPr>
                <w:rFonts w:hint="eastAsia" w:ascii="宋体" w:hAnsi="宋体" w:eastAsia="宋体"/>
                <w:szCs w:val="21"/>
                <w:lang w:val="en-US" w:eastAsia="zh-CN"/>
              </w:rPr>
              <w:t>4</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hint="eastAsia" w:ascii="宋体" w:hAnsi="宋体" w:eastAsia="宋体"/>
          <w:lang w:eastAsia="zh-CN"/>
        </w:rPr>
      </w:pPr>
      <w:r>
        <w:rPr>
          <w:rFonts w:hint="eastAsia" w:ascii="宋体" w:hAnsi="宋体" w:eastAsia="宋体"/>
          <w:b/>
          <w:bCs/>
          <w:color w:val="FF0000"/>
          <w:lang w:eastAsia="zh-CN"/>
        </w:rPr>
        <w:t>本项目为专门面向中小企业采购项目，不进行价格扣除</w:t>
      </w:r>
      <w:r>
        <w:rPr>
          <w:rFonts w:hint="eastAsia" w:ascii="宋体" w:hAnsi="宋体" w:eastAsia="宋体"/>
          <w:lang w:eastAsia="zh-CN"/>
        </w:rPr>
        <w:t>。</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KSS(GK)2022-019</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喀什市人民医院保洁外包(二次)项目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2880000.00元（贰佰捌拾捌万元整）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rPr>
              <w:t>物业管理</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2880000.00元（贰佰捌拾捌万元整）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服务需求</w:t>
      </w:r>
      <w:r>
        <w:rPr>
          <w:rFonts w:hint="eastAsia" w:ascii="Arial" w:hAnsi="Arial" w:eastAsia="宋体"/>
          <w:b/>
          <w:sz w:val="32"/>
          <w:szCs w:val="32"/>
        </w:rPr>
        <w:t>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无</w:t>
      </w:r>
    </w:p>
    <w:p/>
    <w:p>
      <w:pPr>
        <w:rPr>
          <w:rFonts w:hint="eastAsia" w:eastAsia="宋体"/>
          <w:b/>
          <w:bCs/>
          <w:sz w:val="40"/>
          <w:szCs w:val="40"/>
          <w:lang w:eastAsia="zh-CN"/>
        </w:rPr>
      </w:pPr>
      <w:r>
        <w:rPr>
          <w:rFonts w:hint="eastAsia" w:eastAsia="宋体"/>
          <w:b/>
          <w:bCs/>
          <w:sz w:val="40"/>
          <w:szCs w:val="40"/>
          <w:lang w:eastAsia="zh-CN"/>
        </w:rPr>
        <w:t>服务需求明细：详见保洁外包服务需求</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w:t>
      </w:r>
      <w:bookmarkStart w:id="70" w:name="_GoBack"/>
      <w:bookmarkEnd w:id="70"/>
      <w:r>
        <w:rPr>
          <w:rFonts w:hint="eastAsia"/>
          <w:color w:val="FF0000"/>
        </w:rPr>
        <w:t>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ascii="微软雅黑" w:hAnsi="微软雅黑" w:eastAsia="微软雅黑" w:cs="微软雅黑"/>
                <w:i w:val="0"/>
                <w:iCs w:val="0"/>
                <w:caps w:val="0"/>
                <w:color w:val="333333"/>
                <w:spacing w:val="0"/>
                <w:sz w:val="21"/>
                <w:szCs w:val="21"/>
                <w:shd w:val="clear" w:fill="FFFFFF"/>
              </w:rPr>
              <w:t>甲方通知后</w:t>
            </w: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ascii="微软雅黑" w:hAnsi="微软雅黑" w:eastAsia="微软雅黑" w:cs="微软雅黑"/>
                <w:i w:val="0"/>
                <w:iCs w:val="0"/>
                <w:caps w:val="0"/>
                <w:color w:val="333333"/>
                <w:spacing w:val="0"/>
                <w:sz w:val="21"/>
                <w:szCs w:val="21"/>
                <w:shd w:val="clear" w:fill="FFFFFF"/>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签订合同后按月支付保洁服务费用，采购单位按照服务内容标准进行考核，由采购单位根据满意度调查结果进行支付，满意度达到或超过90%的次月10日前全额支付前一月保洁服务费。每降低一个百分点扣除当月日常保洁费用1000元，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喀什市人民医院</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ind w:left="-86" w:leftChars="-36"/>
              <w:rPr>
                <w:rFonts w:hint="eastAsia" w:ascii="宋体" w:hAnsi="宋体" w:eastAsia="宋体" w:cs="Arial"/>
                <w:sz w:val="22"/>
                <w:szCs w:val="21"/>
                <w:lang w:eastAsia="zh-CN"/>
              </w:rPr>
            </w:pPr>
            <w:r>
              <w:rPr>
                <w:rFonts w:hint="eastAsia" w:ascii="宋体" w:hAnsi="宋体" w:eastAsia="宋体"/>
                <w:sz w:val="22"/>
                <w:szCs w:val="28"/>
                <w:lang w:eastAsia="zh-CN"/>
              </w:rPr>
              <w:t>详见保洁外包服务需求</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hint="eastAsia" w:eastAsia="宋体"/>
          <w:b/>
          <w:bCs/>
          <w:sz w:val="40"/>
          <w:szCs w:val="40"/>
          <w:lang w:eastAsia="zh-CN"/>
        </w:rPr>
      </w:pPr>
      <w:r>
        <w:rPr>
          <w:rFonts w:hint="eastAsia" w:eastAsia="宋体"/>
          <w:b/>
          <w:bCs/>
          <w:sz w:val="40"/>
          <w:szCs w:val="40"/>
          <w:lang w:eastAsia="zh-CN"/>
        </w:rPr>
        <w:t>详见保洁外包服务需求</w:t>
      </w:r>
    </w:p>
    <w:p>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2"/>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rPr>
        <w:t>投标函；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（本项目为服务类，如有需求参照本表填写）</w:t>
      </w:r>
      <w:r>
        <w:rPr>
          <w:rFonts w:hint="eastAsia" w:ascii="宋体" w:hAnsi="宋体" w:eastAsia="宋体" w:cs="Times New Roman"/>
          <w:bCs/>
          <w:sz w:val="30"/>
          <w:szCs w:val="30"/>
        </w:rPr>
        <w:t>；</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9"/>
        <w:rPr>
          <w:rFonts w:hint="eastAsia" w:ascii="仿宋" w:hAnsi="仿宋" w:eastAsia="仿宋"/>
          <w:sz w:val="28"/>
          <w:szCs w:val="28"/>
        </w:rPr>
      </w:pPr>
    </w:p>
    <w:p>
      <w:pPr>
        <w:pStyle w:val="9"/>
        <w:rPr>
          <w:rFonts w:hint="eastAsia" w:ascii="仿宋" w:hAnsi="仿宋" w:eastAsia="仿宋"/>
          <w:sz w:val="28"/>
          <w:szCs w:val="28"/>
        </w:rPr>
      </w:pPr>
    </w:p>
    <w:p>
      <w:pPr>
        <w:pStyle w:val="9"/>
        <w:rPr>
          <w:rFonts w:hint="eastAsia" w:ascii="仿宋" w:hAnsi="仿宋" w:eastAsia="仿宋"/>
          <w:sz w:val="28"/>
          <w:szCs w:val="28"/>
        </w:rPr>
      </w:pPr>
    </w:p>
    <w:p>
      <w:pPr>
        <w:pStyle w:val="9"/>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喀什市人民医院</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1"/>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r>
        <w:rPr>
          <w:rFonts w:hint="eastAsia" w:ascii="仿宋_GB2312" w:hAnsi="宋体" w:eastAsia="仿宋_GB2312"/>
          <w:b w:val="0"/>
          <w:bCs/>
          <w:sz w:val="24"/>
          <w:lang w:eastAsia="zh-CN"/>
        </w:rPr>
        <w:t>。</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7</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本项目为专门面向中小企业采购项目</w:t>
      </w:r>
      <w:r>
        <w:rPr>
          <w:rFonts w:hint="eastAsia" w:ascii="仿宋" w:hAnsi="仿宋" w:eastAsia="仿宋"/>
          <w:b/>
          <w:color w:val="FF0000"/>
          <w:sz w:val="25"/>
          <w:szCs w:val="25"/>
          <w:highlight w:val="green"/>
          <w:lang w:eastAsia="zh-CN"/>
        </w:rPr>
        <w:t>，</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r>
        <w:rPr>
          <w:rFonts w:hint="eastAsia" w:ascii="Arial" w:hAnsi="Arial" w:eastAsia="宋体"/>
          <w:b/>
          <w:lang w:eastAsia="zh-CN"/>
        </w:rPr>
        <w:t>服务</w:t>
      </w:r>
      <w:r>
        <w:rPr>
          <w:rFonts w:hint="eastAsia" w:ascii="Arial" w:hAnsi="Arial" w:eastAsia="宋体"/>
          <w:b/>
        </w:rPr>
        <w:t>）</w:t>
      </w:r>
    </w:p>
    <w:p>
      <w:pPr>
        <w:spacing w:after="60" w:afterLines="25" w:line="300" w:lineRule="auto"/>
        <w:ind w:firstLine="480" w:firstLineChars="200"/>
        <w:rPr>
          <w:rFonts w:ascii="Arial" w:hAnsi="Arial" w:eastAsia="宋体" w:cs="Times New Roman"/>
          <w:szCs w:val="21"/>
        </w:rPr>
      </w:pPr>
      <w:r>
        <w:rPr>
          <w:rFonts w:hint="eastAsia" w:ascii="Arial" w:hAnsi="Arial" w:eastAsia="宋体" w:cs="Times New Roman"/>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r>
        <w:rPr>
          <w:rFonts w:ascii="Arial" w:hAnsi="Arial" w:eastAsia="宋体" w:cs="Times New Roman"/>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w:t>
      </w:r>
      <w:r>
        <w:rPr>
          <w:rFonts w:hint="eastAsia" w:ascii="Arial" w:hAnsi="Arial" w:eastAsia="宋体"/>
          <w:szCs w:val="21"/>
          <w:u w:val="single"/>
          <w:lang w:val="en-US" w:eastAsia="zh-CN"/>
        </w:rPr>
        <w:t xml:space="preserve">   </w:t>
      </w:r>
      <w:r>
        <w:rPr>
          <w:rFonts w:ascii="Arial" w:hAnsi="Arial" w:eastAsia="宋体"/>
          <w:szCs w:val="21"/>
        </w:rPr>
        <w:t>人，营业收入为</w:t>
      </w:r>
      <w:r>
        <w:rPr>
          <w:rFonts w:hint="eastAsia" w:ascii="Arial" w:hAnsi="Arial" w:eastAsia="宋体"/>
          <w:szCs w:val="21"/>
          <w:u w:val="single"/>
          <w:lang w:val="en-US" w:eastAsia="zh-CN"/>
        </w:rPr>
        <w:t xml:space="preserve">   </w:t>
      </w:r>
      <w:r>
        <w:rPr>
          <w:rFonts w:ascii="Arial" w:hAnsi="Arial" w:eastAsia="宋体"/>
          <w:szCs w:val="21"/>
        </w:rPr>
        <w:t>万元，资产总额为</w:t>
      </w:r>
      <w:r>
        <w:rPr>
          <w:rFonts w:hint="eastAsia" w:ascii="Arial" w:hAnsi="Arial" w:eastAsia="宋体"/>
          <w:szCs w:val="21"/>
          <w:u w:val="single"/>
          <w:lang w:val="en-US" w:eastAsia="zh-CN"/>
        </w:rPr>
        <w:t xml:space="preserve">  </w:t>
      </w:r>
      <w:r>
        <w:rPr>
          <w:rFonts w:ascii="Arial" w:hAnsi="Arial" w:eastAsia="宋体"/>
          <w:szCs w:val="21"/>
        </w:rPr>
        <w:t>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w:t>
      </w:r>
      <w:r>
        <w:rPr>
          <w:rFonts w:hint="eastAsia" w:ascii="Arial" w:hAnsi="Arial" w:eastAsia="宋体"/>
          <w:szCs w:val="21"/>
          <w:u w:val="single"/>
          <w:lang w:val="en-US" w:eastAsia="zh-CN"/>
        </w:rPr>
        <w:t xml:space="preserve">   </w:t>
      </w:r>
      <w:r>
        <w:rPr>
          <w:rFonts w:ascii="Arial" w:hAnsi="Arial" w:eastAsia="宋体"/>
          <w:szCs w:val="21"/>
        </w:rPr>
        <w:t>人，营业收入为</w:t>
      </w:r>
      <w:r>
        <w:rPr>
          <w:rFonts w:hint="eastAsia" w:ascii="Arial" w:hAnsi="Arial" w:eastAsia="宋体"/>
          <w:szCs w:val="21"/>
          <w:u w:val="single"/>
          <w:lang w:val="en-US" w:eastAsia="zh-CN"/>
        </w:rPr>
        <w:t xml:space="preserve">   </w:t>
      </w:r>
      <w:r>
        <w:rPr>
          <w:rFonts w:ascii="Arial" w:hAnsi="Arial" w:eastAsia="宋体"/>
          <w:szCs w:val="21"/>
        </w:rPr>
        <w:t>万元，资产总额为</w:t>
      </w:r>
      <w:r>
        <w:rPr>
          <w:rFonts w:hint="eastAsia" w:ascii="Arial" w:hAnsi="Arial" w:eastAsia="宋体"/>
          <w:szCs w:val="21"/>
          <w:u w:val="single"/>
          <w:lang w:val="en-US" w:eastAsia="zh-CN"/>
        </w:rPr>
        <w:t xml:space="preserve">  </w:t>
      </w:r>
      <w:r>
        <w:rPr>
          <w:rFonts w:ascii="Arial" w:hAnsi="Arial" w:eastAsia="宋体"/>
          <w:szCs w:val="21"/>
        </w:rPr>
        <w:t>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4"/>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w:t>
      </w:r>
      <w:r>
        <w:rPr>
          <w:rFonts w:hint="eastAsia" w:ascii="Arial" w:hAnsi="Arial" w:eastAsia="宋体"/>
          <w:b/>
          <w:lang w:eastAsia="zh-CN"/>
        </w:rPr>
        <w:t>服务</w:t>
      </w:r>
      <w:r>
        <w:rPr>
          <w:rFonts w:hint="eastAsia" w:ascii="Arial" w:hAnsi="Arial" w:eastAsia="宋体"/>
          <w:b/>
        </w:rPr>
        <w:t>）</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eastAsia="宋体"/>
          <w:szCs w:val="21"/>
          <w:lang w:eastAsia="zh-CN"/>
        </w:rPr>
        <w:t>服务</w:t>
      </w:r>
      <w:r>
        <w:rPr>
          <w:rFonts w:ascii="宋体" w:hAnsi="宋体"/>
          <w:szCs w:val="21"/>
        </w:rPr>
        <w:t>全部由符合政策要求的</w:t>
      </w:r>
      <w:r>
        <w:rPr>
          <w:rFonts w:hint="eastAsia" w:ascii="宋体" w:hAnsi="宋体"/>
          <w:szCs w:val="21"/>
        </w:rPr>
        <w:t>残疾人福利性单位</w:t>
      </w:r>
      <w:r>
        <w:rPr>
          <w:rFonts w:hint="eastAsia" w:ascii="Arial" w:hAnsi="Arial" w:eastAsia="宋体"/>
          <w:szCs w:val="21"/>
          <w:lang w:eastAsia="zh-CN"/>
        </w:rPr>
        <w:t>承建（承接）</w:t>
      </w:r>
      <w:r>
        <w:rPr>
          <w:rFonts w:ascii="宋体" w:hAnsi="宋体"/>
          <w:szCs w:val="21"/>
        </w:rPr>
        <w:t>。相关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lang w:eastAsia="zh-CN"/>
        </w:rPr>
        <w:t>承建（承接）企业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lang w:eastAsia="zh-CN"/>
        </w:rPr>
        <w:t>承建（承接）企业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w:t>
      </w:r>
      <w:r>
        <w:rPr>
          <w:rFonts w:hint="eastAsia" w:ascii="Arial" w:hAnsi="Arial" w:eastAsia="宋体"/>
          <w:b/>
          <w:lang w:eastAsia="zh-CN"/>
        </w:rPr>
        <w:t>服务</w:t>
      </w:r>
      <w:r>
        <w:rPr>
          <w:rFonts w:hint="eastAsia" w:ascii="Arial" w:hAnsi="Arial" w:eastAsia="宋体"/>
          <w:b/>
        </w:rPr>
        <w:t>）</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w:t>
      </w:r>
      <w:r>
        <w:rPr>
          <w:rFonts w:hint="eastAsia" w:ascii="Arial" w:hAnsi="Arial" w:eastAsia="宋体"/>
          <w:szCs w:val="21"/>
          <w:lang w:eastAsia="zh-CN"/>
        </w:rPr>
        <w:t>服务</w:t>
      </w:r>
      <w:r>
        <w:rPr>
          <w:rFonts w:ascii="Arial" w:hAnsi="Arial" w:eastAsia="宋体"/>
          <w:szCs w:val="21"/>
        </w:rPr>
        <w:t>全部由符合政策要求的</w:t>
      </w:r>
      <w:r>
        <w:rPr>
          <w:rFonts w:hint="eastAsia" w:ascii="Arial" w:hAnsi="Arial" w:eastAsia="宋体"/>
          <w:szCs w:val="21"/>
        </w:rPr>
        <w:t>监狱企业</w:t>
      </w:r>
      <w:r>
        <w:rPr>
          <w:rFonts w:hint="eastAsia" w:ascii="Arial" w:hAnsi="Arial" w:eastAsia="宋体"/>
          <w:szCs w:val="21"/>
          <w:lang w:eastAsia="zh-CN"/>
        </w:rPr>
        <w:t>承建（承接）</w:t>
      </w:r>
      <w:r>
        <w:rPr>
          <w:rFonts w:ascii="Arial" w:hAnsi="Arial" w:eastAsia="宋体"/>
          <w:szCs w:val="21"/>
        </w:rPr>
        <w:t>。相关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rPr>
          <w:rFonts w:hint="eastAsia" w:ascii="Arial" w:hAnsi="Arial" w:eastAsia="宋体"/>
          <w:color w:val="FF0000"/>
          <w:highlight w:val="yellow"/>
        </w:rP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w:t>
      </w:r>
    </w:p>
    <w:p>
      <w:pPr>
        <w:snapToGrid w:val="0"/>
        <w:spacing w:after="60" w:afterLines="25" w:line="300" w:lineRule="auto"/>
        <w:ind w:firstLine="480" w:firstLineChars="200"/>
        <w:jc w:val="center"/>
        <w:rPr>
          <w:rFonts w:hint="eastAsia" w:ascii="Arial" w:hAnsi="Arial" w:eastAsia="宋体"/>
          <w:color w:val="FF0000"/>
          <w:highlight w:val="yellow"/>
        </w:rPr>
      </w:pPr>
    </w:p>
    <w:p>
      <w:pPr>
        <w:snapToGrid w:val="0"/>
        <w:spacing w:after="60" w:afterLines="25" w:line="300" w:lineRule="auto"/>
        <w:ind w:firstLine="480" w:firstLineChars="200"/>
        <w:jc w:val="center"/>
        <w:rPr>
          <w:rFonts w:hint="eastAsia" w:ascii="Arial" w:hAnsi="Arial" w:eastAsia="宋体"/>
          <w:color w:val="FF0000"/>
          <w:highlight w:val="yellow"/>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4"/>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napToGrid w:val="0"/>
        <w:spacing w:after="60" w:afterLines="25" w:line="300" w:lineRule="auto"/>
        <w:ind w:firstLine="480" w:firstLineChars="200"/>
        <w:jc w:val="center"/>
        <w:rPr>
          <w:rFonts w:hint="eastAsia" w:ascii="Arial" w:hAnsi="Arial" w:eastAsia="宋体"/>
          <w:color w:val="FF0000"/>
          <w:highlight w:val="yellow"/>
        </w:rPr>
      </w:pPr>
    </w:p>
    <w:p>
      <w:pPr>
        <w:snapToGrid w:val="0"/>
        <w:spacing w:after="60" w:afterLines="25" w:line="300" w:lineRule="auto"/>
        <w:ind w:firstLine="480" w:firstLineChars="200"/>
        <w:jc w:val="center"/>
      </w:pPr>
      <w:r>
        <w:br w:type="page"/>
      </w: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10</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喀什市人民医院</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KSS(GK)2022-019</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喀什市人民医院保洁外包(二次)项目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12.法定代表人授权书（附有效身份证正反面扫描件）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（本项目为服务类，如有需求参照本表填写）</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5"/>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5"/>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5"/>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6"/>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6"/>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7"/>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6"/>
    <w:p>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1"/>
    <w:p>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5" w:name="_Toc73518151"/>
      <w:bookmarkStart w:id="36" w:name="_Toc100052400"/>
      <w:bookmarkStart w:id="37" w:name="_Toc73517673"/>
      <w:bookmarkStart w:id="38" w:name="_Toc73521669"/>
      <w:bookmarkStart w:id="39" w:name="_Toc73521581"/>
      <w:r>
        <w:rPr>
          <w:rFonts w:hint="eastAsia" w:ascii="黑体" w:hAnsi="宋体" w:eastAsia="黑体"/>
        </w:rPr>
        <w:t>34．错误的修正</w:t>
      </w:r>
      <w:bookmarkEnd w:id="35"/>
      <w:bookmarkEnd w:id="36"/>
      <w:bookmarkEnd w:id="37"/>
      <w:bookmarkEnd w:id="38"/>
      <w:bookmarkEnd w:id="3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pPr>
        <w:rPr>
          <w:rFonts w:ascii="黑体" w:hAnsi="宋体" w:eastAsia="黑体"/>
        </w:rPr>
      </w:pPr>
      <w:bookmarkStart w:id="47" w:name="_Toc73518157"/>
      <w:bookmarkStart w:id="48" w:name="_Toc73517679"/>
      <w:bookmarkStart w:id="49" w:name="_Toc73521674"/>
      <w:bookmarkStart w:id="50" w:name="_Toc73521586"/>
      <w:bookmarkStart w:id="51" w:name="_Toc100052408"/>
      <w:bookmarkStart w:id="52" w:name="_Hlk72439088"/>
      <w:r>
        <w:rPr>
          <w:rFonts w:hint="eastAsia" w:ascii="黑体" w:hAnsi="宋体" w:eastAsia="黑体"/>
        </w:rPr>
        <w:t>43．合同授予标准</w:t>
      </w:r>
      <w:bookmarkEnd w:id="47"/>
      <w:bookmarkEnd w:id="48"/>
      <w:bookmarkEnd w:id="49"/>
      <w:bookmarkEnd w:id="50"/>
      <w:bookmarkEnd w:id="5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3" w:name="_Toc100052409"/>
      <w:bookmarkStart w:id="54" w:name="_Toc73521587"/>
      <w:bookmarkStart w:id="55" w:name="_Toc73521675"/>
      <w:bookmarkStart w:id="56" w:name="_Toc73517680"/>
      <w:bookmarkStart w:id="57" w:name="_Toc73518158"/>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8" w:name="_Toc73521589"/>
      <w:bookmarkStart w:id="59" w:name="_Toc73521677"/>
      <w:bookmarkStart w:id="60" w:name="_Toc73518160"/>
      <w:bookmarkStart w:id="61" w:name="_Toc100052410"/>
      <w:bookmarkStart w:id="62" w:name="_Toc73517682"/>
      <w:r>
        <w:rPr>
          <w:rFonts w:hint="eastAsia" w:ascii="黑体" w:hAnsi="宋体" w:eastAsia="黑体"/>
        </w:rPr>
        <w:t>45．合同的签订</w:t>
      </w:r>
      <w:bookmarkEnd w:id="58"/>
      <w:bookmarkEnd w:id="59"/>
      <w:bookmarkEnd w:id="60"/>
      <w:bookmarkEnd w:id="61"/>
      <w:bookmarkEnd w:id="6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3" w:name="_Toc73521590"/>
      <w:bookmarkStart w:id="64" w:name="_Toc100052411"/>
      <w:bookmarkStart w:id="65" w:name="_Toc73517683"/>
      <w:bookmarkStart w:id="66" w:name="_Toc73518161"/>
      <w:bookmarkStart w:id="67" w:name="_Toc73521678"/>
      <w:r>
        <w:rPr>
          <w:rFonts w:hint="eastAsia" w:ascii="黑体" w:hAnsi="宋体" w:eastAsia="黑体"/>
        </w:rPr>
        <w:t>46．履约担保</w:t>
      </w:r>
      <w:bookmarkEnd w:id="63"/>
      <w:bookmarkEnd w:id="64"/>
      <w:bookmarkEnd w:id="65"/>
      <w:bookmarkEnd w:id="66"/>
      <w:bookmarkEnd w:id="6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喀什市人民医院</w:t>
      </w:r>
      <w:r>
        <w:rPr>
          <w:rFonts w:hint="eastAsia" w:ascii="宋体" w:hAnsi="宋体" w:eastAsia="宋体"/>
          <w:b/>
          <w:bCs/>
          <w:szCs w:val="21"/>
        </w:rPr>
        <w:t>（</w:t>
      </w:r>
      <w:r>
        <w:rPr>
          <w:rFonts w:hint="eastAsia" w:ascii="宋体" w:hAnsi="宋体" w:eastAsia="宋体"/>
          <w:b/>
          <w:bCs/>
          <w:szCs w:val="21"/>
          <w:lang w:eastAsia="zh-CN"/>
        </w:rPr>
        <w:t>喀什市健康路91号</w:t>
      </w:r>
      <w:r>
        <w:rPr>
          <w:rFonts w:hint="eastAsia" w:ascii="宋体" w:hAnsi="宋体" w:eastAsia="宋体"/>
          <w:b/>
          <w:bCs/>
          <w:szCs w:val="21"/>
        </w:rPr>
        <w:t>），质疑咨询电话：</w:t>
      </w:r>
      <w:r>
        <w:rPr>
          <w:rFonts w:hint="eastAsia" w:ascii="宋体" w:hAnsi="宋体" w:eastAsia="宋体"/>
          <w:b/>
          <w:bCs/>
          <w:szCs w:val="21"/>
          <w:lang w:eastAsia="zh-CN"/>
        </w:rPr>
        <w:t>买日也木姑丽·艾力</w:t>
      </w:r>
      <w:r>
        <w:rPr>
          <w:rFonts w:hint="eastAsia" w:ascii="宋体" w:hAnsi="宋体" w:eastAsia="宋体"/>
          <w:b/>
          <w:bCs/>
          <w:szCs w:val="21"/>
        </w:rPr>
        <w:t>，</w:t>
      </w:r>
      <w:r>
        <w:rPr>
          <w:rFonts w:hint="eastAsia" w:ascii="宋体" w:hAnsi="宋体" w:eastAsia="宋体"/>
          <w:b/>
          <w:bCs/>
          <w:szCs w:val="21"/>
          <w:lang w:eastAsia="zh-CN"/>
        </w:rPr>
        <w:t>18699877113</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喀什市人民医院</w:t>
      </w:r>
      <w:r>
        <w:rPr>
          <w:rFonts w:hint="eastAsia" w:ascii="宋体" w:hAnsi="宋体" w:eastAsia="宋体"/>
          <w:b/>
          <w:bCs/>
          <w:szCs w:val="21"/>
        </w:rPr>
        <w:t>，未提前电联</w:t>
      </w:r>
      <w:r>
        <w:rPr>
          <w:rFonts w:hint="eastAsia" w:ascii="宋体" w:hAnsi="宋体" w:eastAsia="宋体"/>
          <w:b/>
          <w:bCs/>
          <w:szCs w:val="21"/>
          <w:lang w:eastAsia="zh-CN"/>
        </w:rPr>
        <w:t>喀什市人民医院</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750A8"/>
    <w:rsid w:val="038251E4"/>
    <w:rsid w:val="053B5831"/>
    <w:rsid w:val="07CE6076"/>
    <w:rsid w:val="07E22A0A"/>
    <w:rsid w:val="080C42F3"/>
    <w:rsid w:val="0889017A"/>
    <w:rsid w:val="0A21662D"/>
    <w:rsid w:val="0D3A744A"/>
    <w:rsid w:val="0DF57054"/>
    <w:rsid w:val="0F255064"/>
    <w:rsid w:val="1192589F"/>
    <w:rsid w:val="157403EC"/>
    <w:rsid w:val="16C056AB"/>
    <w:rsid w:val="1ED5358C"/>
    <w:rsid w:val="20596F74"/>
    <w:rsid w:val="21C4062D"/>
    <w:rsid w:val="245A1CC8"/>
    <w:rsid w:val="24EC66D5"/>
    <w:rsid w:val="250410F2"/>
    <w:rsid w:val="267A507C"/>
    <w:rsid w:val="280A4341"/>
    <w:rsid w:val="296C066D"/>
    <w:rsid w:val="2C366F69"/>
    <w:rsid w:val="2D847558"/>
    <w:rsid w:val="2EFA653D"/>
    <w:rsid w:val="311A02B3"/>
    <w:rsid w:val="3137687A"/>
    <w:rsid w:val="32265D43"/>
    <w:rsid w:val="323C629C"/>
    <w:rsid w:val="337C7542"/>
    <w:rsid w:val="35503953"/>
    <w:rsid w:val="3C795F8F"/>
    <w:rsid w:val="3CB971DE"/>
    <w:rsid w:val="3D012277"/>
    <w:rsid w:val="3D224849"/>
    <w:rsid w:val="3D863DAC"/>
    <w:rsid w:val="3E52449D"/>
    <w:rsid w:val="3E9A489A"/>
    <w:rsid w:val="429750D7"/>
    <w:rsid w:val="4422077D"/>
    <w:rsid w:val="45024BF8"/>
    <w:rsid w:val="4A29520E"/>
    <w:rsid w:val="4D2C2FDF"/>
    <w:rsid w:val="4E601A65"/>
    <w:rsid w:val="50093AE6"/>
    <w:rsid w:val="51570C73"/>
    <w:rsid w:val="51680854"/>
    <w:rsid w:val="51B44C64"/>
    <w:rsid w:val="56606BE9"/>
    <w:rsid w:val="5662250A"/>
    <w:rsid w:val="58155A5A"/>
    <w:rsid w:val="59D2767F"/>
    <w:rsid w:val="604E7BD7"/>
    <w:rsid w:val="620E3E31"/>
    <w:rsid w:val="643D1580"/>
    <w:rsid w:val="643E619F"/>
    <w:rsid w:val="6594282D"/>
    <w:rsid w:val="67283F04"/>
    <w:rsid w:val="673F14F0"/>
    <w:rsid w:val="68653FE4"/>
    <w:rsid w:val="68A76B92"/>
    <w:rsid w:val="69A725C4"/>
    <w:rsid w:val="6B1729F4"/>
    <w:rsid w:val="6BF502A5"/>
    <w:rsid w:val="6CA60D1F"/>
    <w:rsid w:val="6D4E436F"/>
    <w:rsid w:val="6ED332D0"/>
    <w:rsid w:val="6F421E56"/>
    <w:rsid w:val="6F450465"/>
    <w:rsid w:val="6FD25210"/>
    <w:rsid w:val="708B1138"/>
    <w:rsid w:val="711F649C"/>
    <w:rsid w:val="72476B05"/>
    <w:rsid w:val="744E3935"/>
    <w:rsid w:val="752776A3"/>
    <w:rsid w:val="762C4BB0"/>
    <w:rsid w:val="779C18C8"/>
    <w:rsid w:val="79955522"/>
    <w:rsid w:val="7BAF7AFB"/>
    <w:rsid w:val="7CED48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2"/>
    <w:basedOn w:val="1"/>
    <w:qFormat/>
    <w:uiPriority w:val="0"/>
    <w:pPr>
      <w:spacing w:after="120" w:line="480" w:lineRule="auto"/>
    </w:pPr>
    <w:rPr>
      <w:rFonts w:ascii="Arial" w:hAnsi="Arial"/>
      <w:sz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0"/>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2"/>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5"/>
    <w:qFormat/>
    <w:uiPriority w:val="0"/>
    <w:rPr>
      <w:b/>
      <w:sz w:val="32"/>
    </w:rPr>
  </w:style>
  <w:style w:type="character" w:customStyle="1" w:styleId="28">
    <w:name w:val="标题 4 Char"/>
    <w:link w:val="6"/>
    <w:qFormat/>
    <w:uiPriority w:val="0"/>
    <w:rPr>
      <w:rFonts w:ascii="Arial" w:hAnsi="Arial" w:eastAsia="黑体"/>
      <w:b/>
      <w:sz w:val="28"/>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2022-07-28T10:27:00Z</cp:lastPrinted>
  <dcterms:modified xsi:type="dcterms:W3CDTF">2022-08-12T10:55:28Z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