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昌吉市城区中水回用建设项目-特种车购置公开招标采购(五次公告）</w:t>
      </w:r>
    </w:p>
    <w:p>
      <w:pPr>
        <w:spacing w:line="380" w:lineRule="exact"/>
        <w:ind w:firstLine="643" w:firstLineChars="200"/>
        <w:jc w:val="both"/>
        <w:rPr>
          <w:rFonts w:hint="eastAsia" w:ascii="华文仿宋" w:hAnsi="华文仿宋" w:eastAsia="华文仿宋" w:cs="华文仿宋"/>
          <w:b/>
          <w:color w:val="auto"/>
          <w:sz w:val="32"/>
          <w:szCs w:val="32"/>
        </w:rPr>
      </w:pPr>
    </w:p>
    <w:p>
      <w:pPr>
        <w:numPr>
          <w:ilvl w:val="0"/>
          <w:numId w:val="1"/>
        </w:numPr>
        <w:spacing w:line="380" w:lineRule="exact"/>
        <w:ind w:firstLine="643" w:firstLineChars="200"/>
        <w:rPr>
          <w:rFonts w:hint="default" w:ascii="华文仿宋" w:hAnsi="华文仿宋" w:eastAsia="华文仿宋" w:cs="华文仿宋"/>
          <w:b/>
          <w:color w:val="auto"/>
          <w:sz w:val="32"/>
          <w:szCs w:val="32"/>
          <w:lang w:val="en-US"/>
        </w:rPr>
      </w:pPr>
      <w:r>
        <w:rPr>
          <w:rFonts w:hint="eastAsia" w:ascii="华文仿宋" w:hAnsi="华文仿宋" w:eastAsia="华文仿宋" w:cs="华文仿宋"/>
          <w:b/>
          <w:color w:val="auto"/>
          <w:sz w:val="32"/>
          <w:szCs w:val="32"/>
        </w:rPr>
        <w:t>招标项目编号：</w:t>
      </w:r>
      <w:r>
        <w:rPr>
          <w:rFonts w:hint="eastAsia" w:ascii="华文仿宋" w:hAnsi="华文仿宋" w:eastAsia="华文仿宋" w:cs="华文仿宋"/>
          <w:b/>
          <w:color w:val="FF0000"/>
          <w:sz w:val="32"/>
          <w:szCs w:val="32"/>
        </w:rPr>
        <w:t>CJSCG-</w:t>
      </w:r>
      <w:r>
        <w:rPr>
          <w:rFonts w:hint="eastAsia" w:ascii="华文仿宋" w:hAnsi="华文仿宋" w:eastAsia="华文仿宋" w:cs="华文仿宋"/>
          <w:b/>
          <w:color w:val="FF0000"/>
          <w:sz w:val="32"/>
          <w:szCs w:val="32"/>
          <w:lang w:val="en-US" w:eastAsia="zh-CN"/>
        </w:rPr>
        <w:t>HW</w:t>
      </w:r>
      <w:r>
        <w:rPr>
          <w:rFonts w:hint="eastAsia" w:ascii="华文仿宋" w:hAnsi="华文仿宋" w:eastAsia="华文仿宋" w:cs="华文仿宋"/>
          <w:b/>
          <w:color w:val="FF0000"/>
          <w:sz w:val="32"/>
          <w:szCs w:val="32"/>
        </w:rPr>
        <w:t>202</w:t>
      </w:r>
      <w:r>
        <w:rPr>
          <w:rFonts w:hint="eastAsia" w:ascii="华文仿宋" w:hAnsi="华文仿宋" w:eastAsia="华文仿宋" w:cs="华文仿宋"/>
          <w:b/>
          <w:color w:val="FF0000"/>
          <w:sz w:val="32"/>
          <w:szCs w:val="32"/>
          <w:lang w:val="en-US" w:eastAsia="zh-CN"/>
        </w:rPr>
        <w:t>2</w:t>
      </w:r>
      <w:r>
        <w:rPr>
          <w:rFonts w:hint="eastAsia" w:ascii="华文仿宋" w:hAnsi="华文仿宋" w:eastAsia="华文仿宋" w:cs="华文仿宋"/>
          <w:b/>
          <w:color w:val="FF0000"/>
          <w:sz w:val="32"/>
          <w:szCs w:val="32"/>
        </w:rPr>
        <w:t>-</w:t>
      </w:r>
      <w:r>
        <w:rPr>
          <w:rFonts w:hint="eastAsia" w:ascii="华文仿宋" w:hAnsi="华文仿宋" w:eastAsia="华文仿宋" w:cs="华文仿宋"/>
          <w:b/>
          <w:color w:val="FF0000"/>
          <w:sz w:val="32"/>
          <w:szCs w:val="32"/>
          <w:lang w:val="en-US" w:eastAsia="zh-CN"/>
        </w:rPr>
        <w:t>011D</w:t>
      </w:r>
    </w:p>
    <w:p>
      <w:pPr>
        <w:numPr>
          <w:ilvl w:val="0"/>
          <w:numId w:val="0"/>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三、招标项目概况</w:t>
      </w:r>
    </w:p>
    <w:p>
      <w:pPr>
        <w:keepNext w:val="0"/>
        <w:keepLines w:val="0"/>
        <w:pageBreakBefore w:val="0"/>
        <w:widowControl w:val="0"/>
        <w:kinsoku/>
        <w:wordWrap/>
        <w:overflowPunct/>
        <w:topLinePunct w:val="0"/>
        <w:autoSpaceDE/>
        <w:autoSpaceDN/>
        <w:bidi w:val="0"/>
        <w:adjustRightInd/>
        <w:snapToGrid/>
        <w:spacing w:line="560" w:lineRule="exact"/>
        <w:ind w:left="2564" w:leftChars="456" w:hanging="1606" w:hangingChars="500"/>
        <w:textAlignment w:val="auto"/>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1、标项名称：</w:t>
      </w:r>
      <w:r>
        <w:rPr>
          <w:rFonts w:hint="eastAsia" w:ascii="华文仿宋" w:hAnsi="华文仿宋" w:eastAsia="华文仿宋" w:cs="华文仿宋"/>
          <w:b/>
          <w:color w:val="auto"/>
          <w:sz w:val="32"/>
          <w:szCs w:val="32"/>
          <w:lang w:val="en-US" w:eastAsia="zh-CN"/>
        </w:rPr>
        <w:t>昌吉市城区中水回用建设项目-特种车购置(五次公告）</w:t>
      </w:r>
    </w:p>
    <w:p>
      <w:pPr>
        <w:spacing w:line="380" w:lineRule="exact"/>
        <w:ind w:firstLine="964" w:firstLineChars="3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color w:val="auto"/>
          <w:sz w:val="32"/>
          <w:szCs w:val="32"/>
        </w:rPr>
        <w:t>2、预算总金额：</w:t>
      </w:r>
      <w:r>
        <w:rPr>
          <w:rFonts w:hint="eastAsia" w:ascii="华文仿宋" w:hAnsi="华文仿宋" w:eastAsia="华文仿宋" w:cs="华文仿宋"/>
          <w:b/>
          <w:sz w:val="32"/>
          <w:szCs w:val="32"/>
          <w:lang w:val="en-US" w:eastAsia="zh-CN"/>
        </w:rPr>
        <w:t>2950000.00</w:t>
      </w:r>
      <w:r>
        <w:rPr>
          <w:rFonts w:hint="eastAsia" w:ascii="华文仿宋" w:hAnsi="华文仿宋" w:eastAsia="华文仿宋" w:cs="华文仿宋"/>
          <w:b/>
          <w:sz w:val="32"/>
          <w:szCs w:val="32"/>
        </w:rPr>
        <w:t>元</w:t>
      </w:r>
      <w:r>
        <w:rPr>
          <w:rFonts w:hint="eastAsia" w:ascii="华文仿宋" w:hAnsi="华文仿宋" w:eastAsia="华文仿宋" w:cs="华文仿宋"/>
          <w:b/>
          <w:sz w:val="32"/>
          <w:szCs w:val="32"/>
          <w:lang w:val="en-US" w:eastAsia="zh-CN"/>
        </w:rPr>
        <w:t xml:space="preserve"> </w:t>
      </w:r>
    </w:p>
    <w:p>
      <w:p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二标段</w:t>
      </w:r>
      <w:r>
        <w:rPr>
          <w:rFonts w:hint="eastAsia" w:ascii="仿宋" w:hAnsi="仿宋" w:eastAsia="仿宋" w:cs="仿宋_GB2312"/>
          <w:b/>
          <w:sz w:val="32"/>
          <w:szCs w:val="32"/>
          <w:lang w:eastAsia="zh-CN"/>
        </w:rPr>
        <w:t>预算资金控制在人民币</w:t>
      </w:r>
      <w:r>
        <w:rPr>
          <w:rFonts w:hint="eastAsia" w:ascii="华文仿宋" w:hAnsi="华文仿宋" w:eastAsia="华文仿宋" w:cs="华文仿宋"/>
          <w:b/>
          <w:sz w:val="32"/>
          <w:szCs w:val="32"/>
          <w:lang w:val="en-US" w:eastAsia="zh-CN"/>
        </w:rPr>
        <w:t>1200000.00元以内（双排货车10辆）</w:t>
      </w:r>
    </w:p>
    <w:p>
      <w:p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三标段</w:t>
      </w:r>
      <w:r>
        <w:rPr>
          <w:rFonts w:hint="eastAsia" w:ascii="仿宋" w:hAnsi="仿宋" w:eastAsia="仿宋" w:cs="仿宋_GB2312"/>
          <w:b/>
          <w:sz w:val="32"/>
          <w:szCs w:val="32"/>
          <w:lang w:eastAsia="zh-CN"/>
        </w:rPr>
        <w:t>预算资金控制在人民币</w:t>
      </w:r>
      <w:r>
        <w:rPr>
          <w:rFonts w:hint="eastAsia" w:ascii="华文仿宋" w:hAnsi="华文仿宋" w:eastAsia="华文仿宋" w:cs="华文仿宋"/>
          <w:b/>
          <w:sz w:val="32"/>
          <w:szCs w:val="32"/>
          <w:lang w:val="en-US" w:eastAsia="zh-CN"/>
        </w:rPr>
        <w:t>360000.00元以内(单排自卸货车1辆、双排自卸货车2辆)</w:t>
      </w:r>
    </w:p>
    <w:p>
      <w:p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五标段</w:t>
      </w:r>
      <w:r>
        <w:rPr>
          <w:rFonts w:hint="eastAsia" w:ascii="仿宋" w:hAnsi="仿宋" w:eastAsia="仿宋" w:cs="仿宋_GB2312"/>
          <w:b/>
          <w:sz w:val="32"/>
          <w:szCs w:val="32"/>
          <w:lang w:eastAsia="zh-CN"/>
        </w:rPr>
        <w:t>预算资金控制在人民币</w:t>
      </w:r>
      <w:r>
        <w:rPr>
          <w:rFonts w:hint="eastAsia" w:ascii="华文仿宋" w:hAnsi="华文仿宋" w:eastAsia="华文仿宋" w:cs="华文仿宋"/>
          <w:b/>
          <w:sz w:val="32"/>
          <w:szCs w:val="32"/>
          <w:lang w:val="en-US" w:eastAsia="zh-CN"/>
        </w:rPr>
        <w:t>230000.00元以内(斗式工程车1辆)</w:t>
      </w:r>
    </w:p>
    <w:p>
      <w:p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六标段</w:t>
      </w:r>
      <w:r>
        <w:rPr>
          <w:rFonts w:hint="eastAsia" w:ascii="仿宋" w:hAnsi="仿宋" w:eastAsia="仿宋" w:cs="仿宋_GB2312"/>
          <w:b/>
          <w:sz w:val="32"/>
          <w:szCs w:val="32"/>
          <w:lang w:eastAsia="zh-CN"/>
        </w:rPr>
        <w:t>预算资金控制在人民币</w:t>
      </w:r>
      <w:r>
        <w:rPr>
          <w:rFonts w:hint="eastAsia" w:ascii="华文仿宋" w:hAnsi="华文仿宋" w:eastAsia="华文仿宋" w:cs="华文仿宋"/>
          <w:b/>
          <w:sz w:val="32"/>
          <w:szCs w:val="32"/>
          <w:lang w:val="en-US" w:eastAsia="zh-CN"/>
        </w:rPr>
        <w:t>1160000.00元以内(工程救险车8辆)</w:t>
      </w:r>
    </w:p>
    <w:p>
      <w:pPr>
        <w:spacing w:line="380" w:lineRule="exact"/>
        <w:ind w:firstLine="964" w:firstLineChars="300"/>
        <w:rPr>
          <w:rFonts w:hint="eastAsia" w:ascii="华文仿宋" w:hAnsi="华文仿宋" w:eastAsia="华文仿宋" w:cs="华文仿宋"/>
          <w:b/>
          <w:color w:val="auto"/>
          <w:sz w:val="32"/>
          <w:szCs w:val="32"/>
          <w:lang w:eastAsia="zh-CN"/>
        </w:rPr>
      </w:pPr>
      <w:r>
        <w:rPr>
          <w:rFonts w:hint="eastAsia" w:ascii="华文仿宋" w:hAnsi="华文仿宋" w:eastAsia="华文仿宋" w:cs="华文仿宋"/>
          <w:b/>
          <w:color w:val="auto"/>
          <w:sz w:val="32"/>
          <w:szCs w:val="32"/>
        </w:rPr>
        <w:t>3、采购方式：公开招标</w:t>
      </w:r>
    </w:p>
    <w:p>
      <w:pPr>
        <w:spacing w:line="380" w:lineRule="exact"/>
        <w:ind w:firstLine="964" w:firstLineChars="3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color w:val="auto"/>
          <w:sz w:val="32"/>
          <w:szCs w:val="32"/>
        </w:rPr>
        <w:t>4、简要规格描述</w:t>
      </w:r>
      <w:r>
        <w:rPr>
          <w:rFonts w:hint="eastAsia" w:ascii="华文仿宋" w:hAnsi="华文仿宋" w:eastAsia="华文仿宋" w:cs="华文仿宋"/>
          <w:b/>
          <w:color w:val="auto"/>
          <w:sz w:val="32"/>
          <w:szCs w:val="32"/>
          <w:lang w:eastAsia="zh-CN"/>
        </w:rPr>
        <w:t>：</w:t>
      </w:r>
      <w:r>
        <w:rPr>
          <w:rFonts w:hint="eastAsia" w:ascii="华文仿宋" w:hAnsi="华文仿宋" w:eastAsia="华文仿宋" w:cs="华文仿宋"/>
          <w:b/>
          <w:sz w:val="32"/>
          <w:szCs w:val="32"/>
          <w:lang w:val="en-US" w:eastAsia="zh-CN"/>
        </w:rPr>
        <w:t>昌吉市城管局城区中水回用建设项目特种车购置：二标段双排货车10辆；三标段单排自卸货车1辆、双排自卸货车2辆；五标段斗式工程车1辆；六标段工程救险车8辆</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lang w:val="en-US" w:eastAsia="zh-CN"/>
        </w:rPr>
        <w:t>详</w:t>
      </w:r>
      <w:r>
        <w:rPr>
          <w:rFonts w:hint="eastAsia" w:ascii="华文仿宋" w:hAnsi="华文仿宋" w:eastAsia="华文仿宋" w:cs="华文仿宋"/>
          <w:b/>
          <w:sz w:val="32"/>
          <w:szCs w:val="32"/>
          <w:lang w:eastAsia="zh-CN"/>
        </w:rPr>
        <w:t>见招标文件)。</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rPr>
        <w:t>五、招标文件</w:t>
      </w:r>
      <w:r>
        <w:rPr>
          <w:rFonts w:hint="eastAsia" w:ascii="华文仿宋" w:hAnsi="华文仿宋" w:eastAsia="华文仿宋" w:cs="华文仿宋"/>
          <w:b/>
          <w:sz w:val="32"/>
          <w:szCs w:val="32"/>
          <w:highlight w:val="none"/>
        </w:rPr>
        <w:t>的报名及获取时间、地址、售价:</w:t>
      </w:r>
    </w:p>
    <w:p>
      <w:pPr>
        <w:spacing w:line="380" w:lineRule="exact"/>
        <w:ind w:left="638" w:leftChars="304"/>
        <w:rPr>
          <w:rFonts w:hint="eastAsia" w:ascii="华文仿宋" w:hAnsi="华文仿宋" w:eastAsia="华文仿宋" w:cs="华文仿宋"/>
          <w:b/>
          <w:color w:val="auto"/>
          <w:sz w:val="32"/>
          <w:szCs w:val="32"/>
          <w:highlight w:val="none"/>
        </w:rPr>
      </w:pPr>
      <w:r>
        <w:rPr>
          <w:rFonts w:hint="eastAsia" w:ascii="仿宋_GB2312" w:hAnsi="仿宋_GB2312" w:eastAsia="仿宋_GB2312" w:cs="仿宋_GB2312"/>
          <w:b/>
          <w:bCs/>
          <w:sz w:val="32"/>
          <w:szCs w:val="32"/>
          <w:highlight w:val="none"/>
        </w:rPr>
        <w:t>（一）</w:t>
      </w:r>
      <w:r>
        <w:rPr>
          <w:rFonts w:hint="eastAsia" w:ascii="华文仿宋" w:hAnsi="华文仿宋" w:eastAsia="华文仿宋" w:cs="华文仿宋"/>
          <w:b/>
          <w:sz w:val="32"/>
          <w:szCs w:val="32"/>
          <w:highlight w:val="none"/>
        </w:rPr>
        <w:t>报名获取</w:t>
      </w:r>
      <w:r>
        <w:rPr>
          <w:rFonts w:hint="eastAsia" w:ascii="华文仿宋" w:hAnsi="华文仿宋" w:eastAsia="华文仿宋" w:cs="华文仿宋"/>
          <w:b/>
          <w:color w:val="auto"/>
          <w:sz w:val="32"/>
          <w:szCs w:val="32"/>
          <w:highlight w:val="none"/>
        </w:rPr>
        <w:t>时间：202</w:t>
      </w:r>
      <w:r>
        <w:rPr>
          <w:rFonts w:hint="eastAsia" w:ascii="华文仿宋" w:hAnsi="华文仿宋" w:eastAsia="华文仿宋" w:cs="华文仿宋"/>
          <w:b/>
          <w:color w:val="auto"/>
          <w:sz w:val="32"/>
          <w:szCs w:val="32"/>
          <w:highlight w:val="none"/>
          <w:lang w:val="en-US" w:eastAsia="zh-CN"/>
        </w:rPr>
        <w:t>2年9月30日</w:t>
      </w:r>
      <w:r>
        <w:rPr>
          <w:rFonts w:hint="eastAsia" w:ascii="华文仿宋" w:hAnsi="华文仿宋" w:eastAsia="华文仿宋" w:cs="华文仿宋"/>
          <w:b/>
          <w:color w:val="auto"/>
          <w:sz w:val="32"/>
          <w:szCs w:val="32"/>
          <w:highlight w:val="none"/>
        </w:rPr>
        <w:t>至202</w:t>
      </w:r>
      <w:r>
        <w:rPr>
          <w:rFonts w:hint="eastAsia" w:ascii="华文仿宋" w:hAnsi="华文仿宋" w:eastAsia="华文仿宋" w:cs="华文仿宋"/>
          <w:b/>
          <w:color w:val="auto"/>
          <w:sz w:val="32"/>
          <w:szCs w:val="32"/>
          <w:highlight w:val="none"/>
          <w:lang w:val="en-US" w:eastAsia="zh-CN"/>
        </w:rPr>
        <w:t xml:space="preserve">2年10月12日 19:30 </w:t>
      </w:r>
      <w:r>
        <w:rPr>
          <w:rFonts w:hint="eastAsia" w:ascii="华文仿宋" w:hAnsi="华文仿宋" w:eastAsia="华文仿宋" w:cs="华文仿宋"/>
          <w:b/>
          <w:color w:val="auto"/>
          <w:sz w:val="32"/>
          <w:szCs w:val="32"/>
          <w:highlight w:val="none"/>
        </w:rPr>
        <w:t>分</w:t>
      </w:r>
    </w:p>
    <w:p>
      <w:pPr>
        <w:spacing w:line="380" w:lineRule="exact"/>
        <w:ind w:left="638" w:leftChars="304"/>
        <w:rPr>
          <w:rFonts w:ascii="华文仿宋" w:hAnsi="华文仿宋" w:eastAsia="华文仿宋" w:cs="华文仿宋"/>
          <w:b/>
          <w:color w:val="auto"/>
          <w:sz w:val="32"/>
          <w:szCs w:val="32"/>
        </w:rPr>
      </w:pPr>
      <w:r>
        <w:rPr>
          <w:rFonts w:hint="eastAsia" w:ascii="仿宋_GB2312" w:hAnsi="仿宋_GB2312" w:eastAsia="仿宋_GB2312" w:cs="仿宋_GB2312"/>
          <w:b/>
          <w:bCs/>
          <w:color w:val="auto"/>
          <w:sz w:val="32"/>
          <w:szCs w:val="32"/>
        </w:rPr>
        <w:t>（二）</w:t>
      </w:r>
      <w:r>
        <w:rPr>
          <w:rFonts w:hint="eastAsia" w:ascii="华文仿宋" w:hAnsi="华文仿宋" w:eastAsia="华文仿宋" w:cs="华文仿宋"/>
          <w:b/>
          <w:color w:val="auto"/>
          <w:sz w:val="32"/>
          <w:szCs w:val="32"/>
        </w:rPr>
        <w:t>报名获取地址：https://www.zcygov.cn/</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（三）标书售价：政采云免费下载，如有操作性问题，可与政采云热（在）线客服进行咨询，咨询电话：400-881-7190。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color w:val="auto"/>
          <w:sz w:val="32"/>
          <w:szCs w:val="32"/>
          <w:lang w:val="en-US" w:eastAsia="zh-CN"/>
        </w:rPr>
        <w:t>或加入“政采云新疆网超供应商服务十七群”群得钉钉号：32569183。</w:t>
      </w:r>
    </w:p>
    <w:p>
      <w:pPr>
        <w:spacing w:line="380" w:lineRule="exact"/>
        <w:ind w:firstLine="643" w:firstLineChars="200"/>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color w:val="auto"/>
          <w:sz w:val="32"/>
          <w:szCs w:val="32"/>
        </w:rPr>
        <w:t>（一</w:t>
      </w:r>
      <w:r>
        <w:rPr>
          <w:rFonts w:hint="eastAsia" w:ascii="华文仿宋" w:hAnsi="华文仿宋" w:eastAsia="华文仿宋" w:cs="华文仿宋"/>
          <w:b/>
          <w:color w:val="auto"/>
          <w:sz w:val="32"/>
          <w:szCs w:val="32"/>
          <w:lang w:eastAsia="zh-CN"/>
        </w:rPr>
        <w:t>）</w:t>
      </w:r>
      <w:r>
        <w:rPr>
          <w:rFonts w:hint="eastAsia" w:ascii="华文仿宋" w:hAnsi="华文仿宋" w:eastAsia="华文仿宋" w:cs="华文仿宋"/>
          <w:b/>
          <w:color w:val="auto"/>
          <w:sz w:val="32"/>
          <w:szCs w:val="32"/>
          <w:lang w:val="en-US" w:eastAsia="zh-CN"/>
        </w:rPr>
        <w:t>具备有效期内</w:t>
      </w:r>
      <w:r>
        <w:rPr>
          <w:rFonts w:hint="eastAsia" w:ascii="华文仿宋" w:hAnsi="华文仿宋" w:eastAsia="华文仿宋" w:cs="华文仿宋"/>
          <w:b/>
          <w:bCs/>
          <w:sz w:val="32"/>
          <w:szCs w:val="32"/>
        </w:rPr>
        <w:t>营业执照的扫描件；</w:t>
      </w:r>
    </w:p>
    <w:p>
      <w:pPr>
        <w:spacing w:line="380" w:lineRule="exact"/>
        <w:ind w:firstLine="643" w:firstLineChars="200"/>
        <w:rPr>
          <w:rFonts w:hint="eastAsia" w:ascii="华文仿宋" w:hAnsi="华文仿宋" w:eastAsia="华文仿宋" w:cs="华文仿宋"/>
          <w:b/>
          <w:color w:val="auto"/>
          <w:sz w:val="32"/>
          <w:szCs w:val="32"/>
          <w:highlight w:val="none"/>
          <w:lang w:eastAsia="zh-CN"/>
        </w:rPr>
      </w:pP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eastAsia="zh-CN"/>
        </w:rPr>
        <w:t>二</w:t>
      </w:r>
      <w:r>
        <w:rPr>
          <w:rFonts w:hint="eastAsia" w:ascii="华文仿宋" w:hAnsi="华文仿宋" w:eastAsia="华文仿宋" w:cs="华文仿宋"/>
          <w:b/>
          <w:color w:val="auto"/>
          <w:sz w:val="32"/>
          <w:szCs w:val="32"/>
        </w:rPr>
        <w:t>）如法定代表人亲自报名，则应上传法定代表人的居民身份证和《法定代表人身份证明书》的扫描件，如委托代理人报名，则应上传委托代理人的居民身份证和《授权委托书》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七、提交招标文件截止时间：202</w:t>
      </w:r>
      <w:r>
        <w:rPr>
          <w:rFonts w:hint="eastAsia" w:ascii="华文仿宋" w:hAnsi="华文仿宋" w:eastAsia="华文仿宋" w:cs="华文仿宋"/>
          <w:b/>
          <w:bCs/>
          <w:color w:val="auto"/>
          <w:sz w:val="32"/>
          <w:szCs w:val="32"/>
          <w:highlight w:val="none"/>
          <w:lang w:val="en-US" w:eastAsia="zh-CN"/>
        </w:rPr>
        <w:t>2年10月21日 16</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00</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八、提交地址：登陆政采云平台https://www.zcygov.cn/。 </w:t>
      </w:r>
    </w:p>
    <w:p>
      <w:pPr>
        <w:spacing w:line="380" w:lineRule="exact"/>
        <w:ind w:firstLine="643" w:firstLineChars="200"/>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w:t>
      </w:r>
      <w:r>
        <w:rPr>
          <w:rFonts w:hint="eastAsia" w:ascii="华文仿宋" w:hAnsi="华文仿宋" w:eastAsia="华文仿宋" w:cs="华文仿宋"/>
          <w:b/>
          <w:bCs/>
          <w:color w:val="auto"/>
          <w:sz w:val="32"/>
          <w:szCs w:val="32"/>
          <w:highlight w:val="none"/>
          <w:lang w:eastAsia="zh-CN"/>
        </w:rPr>
        <w:t>投标</w:t>
      </w:r>
      <w:r>
        <w:rPr>
          <w:rFonts w:hint="eastAsia" w:ascii="华文仿宋" w:hAnsi="华文仿宋" w:eastAsia="华文仿宋" w:cs="华文仿宋"/>
          <w:b/>
          <w:bCs/>
          <w:color w:val="auto"/>
          <w:sz w:val="32"/>
          <w:szCs w:val="32"/>
          <w:highlight w:val="none"/>
        </w:rPr>
        <w:t>时间：202</w:t>
      </w:r>
      <w:r>
        <w:rPr>
          <w:rFonts w:hint="eastAsia" w:ascii="华文仿宋" w:hAnsi="华文仿宋" w:eastAsia="华文仿宋" w:cs="华文仿宋"/>
          <w:b/>
          <w:bCs/>
          <w:color w:val="auto"/>
          <w:sz w:val="32"/>
          <w:szCs w:val="32"/>
          <w:highlight w:val="none"/>
          <w:lang w:val="en-US" w:eastAsia="zh-CN"/>
        </w:rPr>
        <w:t>2年10月21日  16</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00</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color w:val="auto"/>
          <w:sz w:val="32"/>
          <w:szCs w:val="32"/>
          <w:highlight w:val="none"/>
        </w:rPr>
        <w:t>十、</w:t>
      </w:r>
      <w:r>
        <w:rPr>
          <w:rFonts w:hint="eastAsia" w:ascii="华文仿宋" w:hAnsi="华文仿宋" w:eastAsia="华文仿宋" w:cs="华文仿宋"/>
          <w:b/>
          <w:bCs/>
          <w:color w:val="auto"/>
          <w:sz w:val="32"/>
          <w:szCs w:val="32"/>
          <w:highlight w:val="none"/>
          <w:lang w:eastAsia="zh-CN"/>
        </w:rPr>
        <w:t>投标</w:t>
      </w:r>
      <w:r>
        <w:rPr>
          <w:rFonts w:hint="eastAsia" w:ascii="华文仿宋" w:hAnsi="华文仿宋" w:eastAsia="华文仿宋" w:cs="华文仿宋"/>
          <w:b/>
          <w:bCs/>
          <w:color w:val="auto"/>
          <w:sz w:val="32"/>
          <w:szCs w:val="32"/>
          <w:highlight w:val="none"/>
        </w:rPr>
        <w:t>地址：登陆政采云平台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sz w:val="32"/>
          <w:szCs w:val="32"/>
        </w:rPr>
        <w:t xml:space="preserve">。 </w:t>
      </w:r>
    </w:p>
    <w:p>
      <w:pPr>
        <w:snapToGrid w:val="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val="en-US" w:eastAsia="zh-CN"/>
        </w:rPr>
        <w:t>:二标段24000.00元（贰万肆仟元整）；三标段7200.00元(柒仟贰佰元整)；五标段4600.00元(肆仟陆佰元整）；六标段23000.00元(贰万叁仟元整)</w:t>
      </w:r>
      <w:r>
        <w:rPr>
          <w:rFonts w:hint="eastAsia" w:ascii="华文仿宋" w:hAnsi="华文仿宋" w:eastAsia="华文仿宋" w:cs="华文仿宋"/>
          <w:b/>
          <w:bCs/>
          <w:sz w:val="32"/>
          <w:szCs w:val="32"/>
          <w:lang w:eastAsia="zh-CN"/>
        </w:rPr>
        <w:t>。</w:t>
      </w:r>
    </w:p>
    <w:p>
      <w:pPr>
        <w:spacing w:line="380" w:lineRule="exact"/>
        <w:ind w:firstLine="643" w:firstLineChars="200"/>
        <w:rPr>
          <w:rFonts w:hint="eastAsia" w:ascii="华文仿宋" w:hAnsi="华文仿宋" w:eastAsia="华文仿宋" w:cs="华文仿宋"/>
          <w:b/>
          <w:bCs/>
          <w:sz w:val="32"/>
          <w:szCs w:val="32"/>
          <w:lang w:val="en-US" w:eastAsia="zh-CN"/>
        </w:rPr>
      </w:pP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保证金应由投标企业基本账户支票、汇票、本票、保函等非现金形式缴纳，在提交保证金时必须注明项目名称（昌吉市城区中水回用建设项目-特种车购置</w:t>
      </w:r>
      <w:r>
        <w:rPr>
          <w:rFonts w:hint="eastAsia" w:ascii="华文仿宋" w:hAnsi="华文仿宋" w:eastAsia="华文仿宋" w:cs="华文仿宋"/>
          <w:b/>
          <w:sz w:val="32"/>
          <w:szCs w:val="32"/>
        </w:rPr>
        <w:t>投标保证金</w:t>
      </w:r>
      <w:r>
        <w:rPr>
          <w:rFonts w:hint="eastAsia" w:ascii="华文仿宋" w:hAnsi="华文仿宋" w:eastAsia="华文仿宋" w:cs="华文仿宋"/>
          <w:b/>
          <w:bCs/>
          <w:sz w:val="32"/>
          <w:szCs w:val="32"/>
        </w:rPr>
        <w:t>），以方便退还保证金。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val="en-US" w:eastAsia="zh-CN"/>
        </w:rPr>
        <w:t>陈宁</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联系电话： 0994-2528512</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地址：昌吉市长宁路17号市财政局一楼102室昌吉市政府采购中心办公室</w:t>
      </w:r>
      <w:bookmarkStart w:id="0" w:name="_GoBack"/>
      <w:bookmarkEnd w:id="0"/>
    </w:p>
    <w:p>
      <w:pPr>
        <w:numPr>
          <w:ilvl w:val="0"/>
          <w:numId w:val="3"/>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采购人名称：昌吉市</w:t>
      </w:r>
      <w:r>
        <w:rPr>
          <w:rFonts w:hint="eastAsia" w:ascii="华文仿宋" w:hAnsi="华文仿宋" w:eastAsia="华文仿宋" w:cs="华文仿宋"/>
          <w:b/>
          <w:color w:val="auto"/>
          <w:sz w:val="32"/>
          <w:szCs w:val="32"/>
          <w:lang w:eastAsia="zh-CN"/>
        </w:rPr>
        <w:t>城市管理</w:t>
      </w:r>
      <w:r>
        <w:rPr>
          <w:rFonts w:hint="eastAsia" w:ascii="华文仿宋" w:hAnsi="华文仿宋" w:eastAsia="华文仿宋" w:cs="华文仿宋"/>
          <w:b/>
          <w:color w:val="auto"/>
          <w:sz w:val="32"/>
          <w:szCs w:val="32"/>
        </w:rPr>
        <w:t>局</w:t>
      </w:r>
    </w:p>
    <w:p>
      <w:pPr>
        <w:numPr>
          <w:ilvl w:val="0"/>
          <w:numId w:val="0"/>
        </w:num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eastAsia="zh-CN"/>
        </w:rPr>
        <w:t>徐平</w:t>
      </w:r>
      <w:r>
        <w:rPr>
          <w:rFonts w:hint="eastAsia" w:ascii="华文仿宋" w:hAnsi="华文仿宋" w:eastAsia="华文仿宋" w:cs="华文仿宋"/>
          <w:b/>
          <w:color w:val="auto"/>
          <w:sz w:val="32"/>
          <w:szCs w:val="32"/>
          <w:lang w:val="en-US" w:eastAsia="zh-CN"/>
        </w:rPr>
        <w:t xml:space="preserve"> </w:t>
      </w:r>
    </w:p>
    <w:p>
      <w:pPr>
        <w:numPr>
          <w:ilvl w:val="0"/>
          <w:numId w:val="0"/>
        </w:num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eastAsia="zh-CN"/>
        </w:rPr>
        <w:t>联系电话：</w:t>
      </w:r>
      <w:r>
        <w:rPr>
          <w:rFonts w:hint="eastAsia" w:ascii="华文仿宋" w:hAnsi="华文仿宋" w:eastAsia="华文仿宋" w:cs="华文仿宋"/>
          <w:b/>
          <w:color w:val="auto"/>
          <w:sz w:val="32"/>
          <w:szCs w:val="32"/>
          <w:lang w:val="en-US" w:eastAsia="zh-CN"/>
        </w:rPr>
        <w:t>0994-6528199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地址：昌吉市绿洲南路142号</w:t>
      </w:r>
    </w:p>
    <w:p>
      <w:pPr>
        <w:numPr>
          <w:ilvl w:val="0"/>
          <w:numId w:val="3"/>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pStyle w:val="7"/>
        <w:rPr>
          <w:rFonts w:hint="eastAsia"/>
          <w:lang w:val="en-US" w:eastAsia="zh-CN"/>
        </w:rPr>
      </w:pPr>
    </w:p>
    <w:p>
      <w:pPr>
        <w:pStyle w:val="8"/>
        <w:rPr>
          <w:rFonts w:hint="eastAsia"/>
          <w:lang w:val="en-US" w:eastAsia="zh-CN"/>
        </w:rPr>
      </w:pPr>
    </w:p>
    <w:p>
      <w:pPr>
        <w:pStyle w:val="8"/>
        <w:rPr>
          <w:rFonts w:hint="eastAsia"/>
          <w:lang w:val="en-US" w:eastAsia="zh-CN"/>
        </w:rPr>
      </w:pP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2022年9月30日</w:t>
      </w:r>
    </w:p>
    <w:sectPr>
      <w:headerReference r:id="rId3" w:type="default"/>
      <w:footerReference r:id="rId4"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宋体"/>
        <w:lang w:val="en-US" w:eastAsia="zh-CN"/>
      </w:rPr>
    </w:pPr>
    <w:r>
      <w:rPr>
        <w:rFonts w:hint="eastAsia"/>
        <w:lang w:val="en-US" w:eastAsia="zh-CN"/>
      </w:rPr>
      <w:t>f</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7760C572"/>
    <w:multiLevelType w:val="singleLevel"/>
    <w:tmpl w:val="7760C572"/>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M2ViZjU1NDhmOGYyY2Y0MDQ0N2MxZmQwN2VkNDgifQ=="/>
  </w:docVars>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694070"/>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B1EC1"/>
    <w:rsid w:val="00EC5B9B"/>
    <w:rsid w:val="00FF52C6"/>
    <w:rsid w:val="01123C09"/>
    <w:rsid w:val="01C1149B"/>
    <w:rsid w:val="01D71474"/>
    <w:rsid w:val="02844101"/>
    <w:rsid w:val="028E6A0D"/>
    <w:rsid w:val="03051CEE"/>
    <w:rsid w:val="0313623C"/>
    <w:rsid w:val="0315642C"/>
    <w:rsid w:val="03230B41"/>
    <w:rsid w:val="034D177B"/>
    <w:rsid w:val="03847DEF"/>
    <w:rsid w:val="038811D1"/>
    <w:rsid w:val="03903EBD"/>
    <w:rsid w:val="03C023B0"/>
    <w:rsid w:val="03CD493B"/>
    <w:rsid w:val="04031845"/>
    <w:rsid w:val="042925F3"/>
    <w:rsid w:val="04923ED0"/>
    <w:rsid w:val="04A760E4"/>
    <w:rsid w:val="04D85813"/>
    <w:rsid w:val="05837670"/>
    <w:rsid w:val="06482774"/>
    <w:rsid w:val="06537CBF"/>
    <w:rsid w:val="066B5BFC"/>
    <w:rsid w:val="06933F68"/>
    <w:rsid w:val="06AE32F8"/>
    <w:rsid w:val="072467E6"/>
    <w:rsid w:val="072B0FB9"/>
    <w:rsid w:val="081C4F6E"/>
    <w:rsid w:val="0887387B"/>
    <w:rsid w:val="091300F6"/>
    <w:rsid w:val="09202FE6"/>
    <w:rsid w:val="09450051"/>
    <w:rsid w:val="09522B45"/>
    <w:rsid w:val="096E1301"/>
    <w:rsid w:val="09972F7D"/>
    <w:rsid w:val="0A6E4B6D"/>
    <w:rsid w:val="0A70700E"/>
    <w:rsid w:val="0BA50A20"/>
    <w:rsid w:val="0BAC2DF4"/>
    <w:rsid w:val="0BD80DB8"/>
    <w:rsid w:val="0C020FA4"/>
    <w:rsid w:val="0C17090E"/>
    <w:rsid w:val="0C2B3E5D"/>
    <w:rsid w:val="0C381A7F"/>
    <w:rsid w:val="0C666E0D"/>
    <w:rsid w:val="0C7570D9"/>
    <w:rsid w:val="0C85714B"/>
    <w:rsid w:val="0CA531FA"/>
    <w:rsid w:val="0CB03B6D"/>
    <w:rsid w:val="0D2E61E5"/>
    <w:rsid w:val="0E2116B8"/>
    <w:rsid w:val="0E7F0C80"/>
    <w:rsid w:val="0ED03B2E"/>
    <w:rsid w:val="0ED15363"/>
    <w:rsid w:val="0EEA0C5F"/>
    <w:rsid w:val="0F096B8F"/>
    <w:rsid w:val="0F3A2684"/>
    <w:rsid w:val="0F5167BE"/>
    <w:rsid w:val="0F9230FD"/>
    <w:rsid w:val="0FC768E8"/>
    <w:rsid w:val="0FD16679"/>
    <w:rsid w:val="105C415A"/>
    <w:rsid w:val="10781E2B"/>
    <w:rsid w:val="10E2249D"/>
    <w:rsid w:val="10F23454"/>
    <w:rsid w:val="12471499"/>
    <w:rsid w:val="13446096"/>
    <w:rsid w:val="1353116A"/>
    <w:rsid w:val="13980036"/>
    <w:rsid w:val="14DF00AC"/>
    <w:rsid w:val="14F05748"/>
    <w:rsid w:val="15106201"/>
    <w:rsid w:val="151A3E02"/>
    <w:rsid w:val="15475BA8"/>
    <w:rsid w:val="15D71004"/>
    <w:rsid w:val="15DE784C"/>
    <w:rsid w:val="15F61F75"/>
    <w:rsid w:val="17023C5B"/>
    <w:rsid w:val="176F097A"/>
    <w:rsid w:val="179C3BB7"/>
    <w:rsid w:val="17EE0708"/>
    <w:rsid w:val="183E57DF"/>
    <w:rsid w:val="18400FCE"/>
    <w:rsid w:val="18E01865"/>
    <w:rsid w:val="18F82473"/>
    <w:rsid w:val="1A6A4A29"/>
    <w:rsid w:val="1A8437CE"/>
    <w:rsid w:val="1B99331D"/>
    <w:rsid w:val="1BC96A21"/>
    <w:rsid w:val="1C6A080D"/>
    <w:rsid w:val="1C98293B"/>
    <w:rsid w:val="1CAD1494"/>
    <w:rsid w:val="1D677D68"/>
    <w:rsid w:val="1DE023F0"/>
    <w:rsid w:val="1DE410D1"/>
    <w:rsid w:val="1ECA3459"/>
    <w:rsid w:val="1ECC58EA"/>
    <w:rsid w:val="202F57E3"/>
    <w:rsid w:val="2063123E"/>
    <w:rsid w:val="21013C44"/>
    <w:rsid w:val="214921EE"/>
    <w:rsid w:val="21697386"/>
    <w:rsid w:val="217C56B1"/>
    <w:rsid w:val="21F47047"/>
    <w:rsid w:val="22055568"/>
    <w:rsid w:val="2245760D"/>
    <w:rsid w:val="22F25164"/>
    <w:rsid w:val="230D245F"/>
    <w:rsid w:val="232F2E24"/>
    <w:rsid w:val="23423082"/>
    <w:rsid w:val="24630DC7"/>
    <w:rsid w:val="24673067"/>
    <w:rsid w:val="25346C9E"/>
    <w:rsid w:val="259634AC"/>
    <w:rsid w:val="264E753C"/>
    <w:rsid w:val="26540BCC"/>
    <w:rsid w:val="26D32FC4"/>
    <w:rsid w:val="26FA51B0"/>
    <w:rsid w:val="273C5521"/>
    <w:rsid w:val="274A2C2B"/>
    <w:rsid w:val="278C1943"/>
    <w:rsid w:val="27E57EAE"/>
    <w:rsid w:val="27F439E2"/>
    <w:rsid w:val="284D70A3"/>
    <w:rsid w:val="287919F2"/>
    <w:rsid w:val="28F44EF6"/>
    <w:rsid w:val="2B264A1C"/>
    <w:rsid w:val="2B603135"/>
    <w:rsid w:val="2B760BA2"/>
    <w:rsid w:val="2C554B40"/>
    <w:rsid w:val="2D494024"/>
    <w:rsid w:val="2E5C3DA9"/>
    <w:rsid w:val="2EA479ED"/>
    <w:rsid w:val="2ED17B6C"/>
    <w:rsid w:val="2F003D6A"/>
    <w:rsid w:val="2F713D0F"/>
    <w:rsid w:val="2F7C5BC2"/>
    <w:rsid w:val="2FF91D7A"/>
    <w:rsid w:val="300A4DAA"/>
    <w:rsid w:val="30B315E1"/>
    <w:rsid w:val="30B84868"/>
    <w:rsid w:val="3258559D"/>
    <w:rsid w:val="32A15DC8"/>
    <w:rsid w:val="32F60166"/>
    <w:rsid w:val="332F6C2F"/>
    <w:rsid w:val="333555A6"/>
    <w:rsid w:val="33457080"/>
    <w:rsid w:val="33867B81"/>
    <w:rsid w:val="33BF1F2A"/>
    <w:rsid w:val="33D73EF2"/>
    <w:rsid w:val="341E6174"/>
    <w:rsid w:val="34401253"/>
    <w:rsid w:val="349B6A8A"/>
    <w:rsid w:val="349F2079"/>
    <w:rsid w:val="35364FA8"/>
    <w:rsid w:val="355B1A0C"/>
    <w:rsid w:val="35D43B10"/>
    <w:rsid w:val="35EE40D5"/>
    <w:rsid w:val="35FA6CC5"/>
    <w:rsid w:val="360207B0"/>
    <w:rsid w:val="36301C2E"/>
    <w:rsid w:val="36382209"/>
    <w:rsid w:val="36AA09B4"/>
    <w:rsid w:val="36CE2163"/>
    <w:rsid w:val="371279F3"/>
    <w:rsid w:val="37A12A44"/>
    <w:rsid w:val="38537888"/>
    <w:rsid w:val="3993785C"/>
    <w:rsid w:val="39AA3CEB"/>
    <w:rsid w:val="39C947F4"/>
    <w:rsid w:val="3A14050E"/>
    <w:rsid w:val="3A5B3196"/>
    <w:rsid w:val="3A66547A"/>
    <w:rsid w:val="3AB23AE7"/>
    <w:rsid w:val="3C1A1BC9"/>
    <w:rsid w:val="3C3C0F95"/>
    <w:rsid w:val="3CB82B6F"/>
    <w:rsid w:val="3CD83ADA"/>
    <w:rsid w:val="3D1C416B"/>
    <w:rsid w:val="3D390781"/>
    <w:rsid w:val="3D400A9B"/>
    <w:rsid w:val="3D581B8D"/>
    <w:rsid w:val="3D8B465F"/>
    <w:rsid w:val="3D926B4D"/>
    <w:rsid w:val="3D9E3E8A"/>
    <w:rsid w:val="3E4831EC"/>
    <w:rsid w:val="3EAD6EED"/>
    <w:rsid w:val="3EDB5F98"/>
    <w:rsid w:val="3F115A97"/>
    <w:rsid w:val="3F42694C"/>
    <w:rsid w:val="403252C8"/>
    <w:rsid w:val="4071418C"/>
    <w:rsid w:val="40BB2A19"/>
    <w:rsid w:val="40BC72C3"/>
    <w:rsid w:val="41163C73"/>
    <w:rsid w:val="41CA743F"/>
    <w:rsid w:val="41F222D7"/>
    <w:rsid w:val="42CC7A93"/>
    <w:rsid w:val="4328755C"/>
    <w:rsid w:val="434D79EC"/>
    <w:rsid w:val="435944DC"/>
    <w:rsid w:val="4370056E"/>
    <w:rsid w:val="43742EA6"/>
    <w:rsid w:val="441C31B9"/>
    <w:rsid w:val="444F7117"/>
    <w:rsid w:val="44A1531D"/>
    <w:rsid w:val="4563302A"/>
    <w:rsid w:val="45733815"/>
    <w:rsid w:val="45F27894"/>
    <w:rsid w:val="46385B31"/>
    <w:rsid w:val="46A30C65"/>
    <w:rsid w:val="46CC36F9"/>
    <w:rsid w:val="483734B9"/>
    <w:rsid w:val="48567CB9"/>
    <w:rsid w:val="48577643"/>
    <w:rsid w:val="488F594D"/>
    <w:rsid w:val="48F5242E"/>
    <w:rsid w:val="49C027D5"/>
    <w:rsid w:val="49E73A74"/>
    <w:rsid w:val="49F45EB1"/>
    <w:rsid w:val="4A172C1E"/>
    <w:rsid w:val="4A615304"/>
    <w:rsid w:val="4A7967D2"/>
    <w:rsid w:val="4ABD00ED"/>
    <w:rsid w:val="4B2E0789"/>
    <w:rsid w:val="4BB65BD2"/>
    <w:rsid w:val="4BC83726"/>
    <w:rsid w:val="4BE5603D"/>
    <w:rsid w:val="4C0E1860"/>
    <w:rsid w:val="4C172E68"/>
    <w:rsid w:val="4C220257"/>
    <w:rsid w:val="4C2F52CD"/>
    <w:rsid w:val="4CE14C90"/>
    <w:rsid w:val="4D707FFE"/>
    <w:rsid w:val="4EED130B"/>
    <w:rsid w:val="4EF0161B"/>
    <w:rsid w:val="4F597044"/>
    <w:rsid w:val="4F6979D9"/>
    <w:rsid w:val="4FCA5FE8"/>
    <w:rsid w:val="4FF80938"/>
    <w:rsid w:val="506B18C3"/>
    <w:rsid w:val="51466BF9"/>
    <w:rsid w:val="51A32053"/>
    <w:rsid w:val="51C3587A"/>
    <w:rsid w:val="525764DC"/>
    <w:rsid w:val="526A67F8"/>
    <w:rsid w:val="52A55BFD"/>
    <w:rsid w:val="52C1729D"/>
    <w:rsid w:val="52CC083F"/>
    <w:rsid w:val="530E3D85"/>
    <w:rsid w:val="534F1D82"/>
    <w:rsid w:val="53B97902"/>
    <w:rsid w:val="559A6001"/>
    <w:rsid w:val="55C22FCE"/>
    <w:rsid w:val="55C333AE"/>
    <w:rsid w:val="55E1062A"/>
    <w:rsid w:val="564E00FF"/>
    <w:rsid w:val="574A4432"/>
    <w:rsid w:val="57B757E0"/>
    <w:rsid w:val="57C55A50"/>
    <w:rsid w:val="587E7EE5"/>
    <w:rsid w:val="59E82FD8"/>
    <w:rsid w:val="5A6B0893"/>
    <w:rsid w:val="5A886DD5"/>
    <w:rsid w:val="5A8C55DC"/>
    <w:rsid w:val="5AFD30A6"/>
    <w:rsid w:val="5B115F6B"/>
    <w:rsid w:val="5B124A36"/>
    <w:rsid w:val="5B7E4420"/>
    <w:rsid w:val="5C4560A9"/>
    <w:rsid w:val="5C9849F3"/>
    <w:rsid w:val="5CA76804"/>
    <w:rsid w:val="5D176838"/>
    <w:rsid w:val="5D483505"/>
    <w:rsid w:val="5E166744"/>
    <w:rsid w:val="5E416D46"/>
    <w:rsid w:val="5E5A35DA"/>
    <w:rsid w:val="5EC35467"/>
    <w:rsid w:val="5F011387"/>
    <w:rsid w:val="5F102A0A"/>
    <w:rsid w:val="5FA644C8"/>
    <w:rsid w:val="60D10BF2"/>
    <w:rsid w:val="60E77911"/>
    <w:rsid w:val="610C731A"/>
    <w:rsid w:val="616E16B2"/>
    <w:rsid w:val="626F5BC0"/>
    <w:rsid w:val="62BD5E3C"/>
    <w:rsid w:val="63300592"/>
    <w:rsid w:val="63742520"/>
    <w:rsid w:val="63A11468"/>
    <w:rsid w:val="64202673"/>
    <w:rsid w:val="644D06E3"/>
    <w:rsid w:val="64E31800"/>
    <w:rsid w:val="66414BD2"/>
    <w:rsid w:val="668B3FD2"/>
    <w:rsid w:val="66AF25F1"/>
    <w:rsid w:val="66B5531C"/>
    <w:rsid w:val="66B845C3"/>
    <w:rsid w:val="672C7F98"/>
    <w:rsid w:val="673E1CE4"/>
    <w:rsid w:val="677A49A8"/>
    <w:rsid w:val="67A62015"/>
    <w:rsid w:val="68481E28"/>
    <w:rsid w:val="688A7B7C"/>
    <w:rsid w:val="68B26DBC"/>
    <w:rsid w:val="68C6135F"/>
    <w:rsid w:val="68CD570E"/>
    <w:rsid w:val="69397D4D"/>
    <w:rsid w:val="693C03B1"/>
    <w:rsid w:val="6A800124"/>
    <w:rsid w:val="6AC57924"/>
    <w:rsid w:val="6AD8520D"/>
    <w:rsid w:val="6B49652B"/>
    <w:rsid w:val="6B756C16"/>
    <w:rsid w:val="6B9265C9"/>
    <w:rsid w:val="6BC470FB"/>
    <w:rsid w:val="6C8C2103"/>
    <w:rsid w:val="6D484B27"/>
    <w:rsid w:val="6D8F5F34"/>
    <w:rsid w:val="6E0F2F32"/>
    <w:rsid w:val="6E3077FE"/>
    <w:rsid w:val="6E9F720D"/>
    <w:rsid w:val="6EDE457B"/>
    <w:rsid w:val="6EE67B52"/>
    <w:rsid w:val="6F575CD9"/>
    <w:rsid w:val="6FAD6E4C"/>
    <w:rsid w:val="6FB164D3"/>
    <w:rsid w:val="6FFF7F0C"/>
    <w:rsid w:val="700D0742"/>
    <w:rsid w:val="70517586"/>
    <w:rsid w:val="70B41FE4"/>
    <w:rsid w:val="71414344"/>
    <w:rsid w:val="71523ACB"/>
    <w:rsid w:val="717410D8"/>
    <w:rsid w:val="71C3738F"/>
    <w:rsid w:val="720E4FCE"/>
    <w:rsid w:val="7232689A"/>
    <w:rsid w:val="72E64382"/>
    <w:rsid w:val="72FA5076"/>
    <w:rsid w:val="734E08D6"/>
    <w:rsid w:val="73A33D2B"/>
    <w:rsid w:val="73C03D8E"/>
    <w:rsid w:val="73DA238F"/>
    <w:rsid w:val="73FA6FB8"/>
    <w:rsid w:val="74D27BB4"/>
    <w:rsid w:val="75036BAF"/>
    <w:rsid w:val="769A6F60"/>
    <w:rsid w:val="76D73A6E"/>
    <w:rsid w:val="77BD778F"/>
    <w:rsid w:val="78223680"/>
    <w:rsid w:val="792242A6"/>
    <w:rsid w:val="7958623E"/>
    <w:rsid w:val="7ABA7AC9"/>
    <w:rsid w:val="7AEF222F"/>
    <w:rsid w:val="7C012ADF"/>
    <w:rsid w:val="7C6055E7"/>
    <w:rsid w:val="7CB50755"/>
    <w:rsid w:val="7D5B78A1"/>
    <w:rsid w:val="7D6A4448"/>
    <w:rsid w:val="7DAA7173"/>
    <w:rsid w:val="7EDC6846"/>
    <w:rsid w:val="7F26530D"/>
    <w:rsid w:val="7F4172C6"/>
    <w:rsid w:val="7F703D10"/>
    <w:rsid w:val="7FBF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8"/>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宋体" w:hAnsi="宋体" w:eastAsia="宋体" w:cs="Times New Roman"/>
      <w:sz w:val="28"/>
      <w:szCs w:val="28"/>
    </w:rPr>
  </w:style>
  <w:style w:type="paragraph" w:styleId="3">
    <w:name w:val="Body Text Indent"/>
    <w:basedOn w:val="1"/>
    <w:next w:val="4"/>
    <w:unhideWhenUsed/>
    <w:qFormat/>
    <w:uiPriority w:val="0"/>
    <w:pPr>
      <w:spacing w:after="120"/>
      <w:ind w:left="420" w:leftChars="200"/>
    </w:pPr>
  </w:style>
  <w:style w:type="paragraph" w:customStyle="1" w:styleId="4">
    <w:name w:val="Default"/>
    <w:next w:val="5"/>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footer"/>
    <w:basedOn w:val="1"/>
    <w:next w:val="6"/>
    <w:qFormat/>
    <w:uiPriority w:val="0"/>
    <w:pPr>
      <w:tabs>
        <w:tab w:val="center" w:pos="4153"/>
        <w:tab w:val="right" w:pos="8306"/>
      </w:tabs>
      <w:snapToGrid w:val="0"/>
      <w:jc w:val="left"/>
    </w:pPr>
    <w:rPr>
      <w:sz w:val="18"/>
      <w:szCs w:val="18"/>
    </w:rPr>
  </w:style>
  <w:style w:type="paragraph" w:styleId="6">
    <w:name w:val="toc 2"/>
    <w:basedOn w:val="1"/>
    <w:next w:val="1"/>
    <w:qFormat/>
    <w:uiPriority w:val="0"/>
    <w:pPr>
      <w:tabs>
        <w:tab w:val="right" w:leader="dot" w:pos="9000"/>
      </w:tabs>
      <w:spacing w:line="540" w:lineRule="exact"/>
    </w:pPr>
    <w:rPr>
      <w:rFonts w:ascii="宋体" w:hAnsi="宋体"/>
      <w:sz w:val="28"/>
    </w:rPr>
  </w:style>
  <w:style w:type="paragraph" w:styleId="8">
    <w:name w:val="Normal Indent"/>
    <w:basedOn w:val="1"/>
    <w:qFormat/>
    <w:uiPriority w:val="0"/>
    <w:pPr>
      <w:ind w:firstLine="420"/>
    </w:pPr>
    <w:rPr>
      <w:sz w:val="21"/>
      <w:szCs w:val="20"/>
    </w:rPr>
  </w:style>
  <w:style w:type="paragraph" w:styleId="9">
    <w:name w:val="table of authorities"/>
    <w:basedOn w:val="1"/>
    <w:next w:val="1"/>
    <w:unhideWhenUsed/>
    <w:qFormat/>
    <w:uiPriority w:val="0"/>
    <w:pPr>
      <w:ind w:left="420" w:leftChars="200"/>
    </w:pPr>
    <w:rPr>
      <w:rFonts w:hint="default"/>
      <w:sz w:val="21"/>
    </w:rPr>
  </w:style>
  <w:style w:type="paragraph" w:styleId="10">
    <w:name w:val="Body Text"/>
    <w:basedOn w:val="1"/>
    <w:qFormat/>
    <w:uiPriority w:val="0"/>
    <w:pPr>
      <w:spacing w:line="520" w:lineRule="exact"/>
      <w:jc w:val="center"/>
    </w:pPr>
    <w:rPr>
      <w:b/>
      <w:bCs/>
      <w:sz w:val="36"/>
    </w:rPr>
  </w:style>
  <w:style w:type="paragraph" w:styleId="11">
    <w:name w:val="List 2"/>
    <w:basedOn w:val="1"/>
    <w:next w:val="12"/>
    <w:qFormat/>
    <w:uiPriority w:val="0"/>
    <w:pPr>
      <w:ind w:left="100" w:leftChars="200" w:hanging="200" w:hangingChars="200"/>
    </w:pPr>
  </w:style>
  <w:style w:type="paragraph" w:styleId="12">
    <w:name w:val="Plain Text"/>
    <w:basedOn w:val="1"/>
    <w:qFormat/>
    <w:uiPriority w:val="0"/>
    <w:rPr>
      <w:rFonts w:ascii="宋体" w:hAnsi="Courier New" w:cs="Courier New"/>
      <w:szCs w:val="21"/>
    </w:rPr>
  </w:style>
  <w:style w:type="paragraph" w:styleId="13">
    <w:name w:val="Balloon Text"/>
    <w:basedOn w:val="1"/>
    <w:qFormat/>
    <w:uiPriority w:val="0"/>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unhideWhenUsed/>
    <w:qFormat/>
    <w:uiPriority w:val="99"/>
    <w:pPr>
      <w:spacing w:line="600" w:lineRule="exact"/>
      <w:ind w:left="200" w:hanging="200" w:hangingChars="200"/>
    </w:pPr>
    <w:rPr>
      <w:rFonts w:ascii="Times New Roman" w:hAnsi="Times New Roman" w:eastAsia="宋体" w:cs="Times New Roman"/>
      <w:sz w:val="28"/>
    </w:rPr>
  </w:style>
  <w:style w:type="paragraph" w:styleId="16">
    <w:name w:val="Normal (Web)"/>
    <w:basedOn w:val="1"/>
    <w:qFormat/>
    <w:uiPriority w:val="0"/>
    <w:pPr>
      <w:spacing w:before="100" w:beforeAutospacing="1" w:after="100" w:afterAutospacing="1"/>
      <w:jc w:val="left"/>
    </w:pPr>
    <w:rPr>
      <w:kern w:val="0"/>
      <w:sz w:val="24"/>
    </w:rPr>
  </w:style>
  <w:style w:type="character" w:styleId="18">
    <w:name w:val="Strong"/>
    <w:qFormat/>
    <w:uiPriority w:val="0"/>
  </w:style>
  <w:style w:type="character" w:styleId="19">
    <w:name w:val="FollowedHyperlink"/>
    <w:qFormat/>
    <w:uiPriority w:val="0"/>
    <w:rPr>
      <w:rFonts w:hint="eastAsia" w:ascii="宋体" w:hAnsi="宋体" w:eastAsia="宋体" w:cs="宋体"/>
      <w:color w:val="0033CC"/>
      <w:sz w:val="18"/>
      <w:szCs w:val="18"/>
      <w:u w:val="none"/>
    </w:rPr>
  </w:style>
  <w:style w:type="character" w:styleId="20">
    <w:name w:val="Emphasis"/>
    <w:qFormat/>
    <w:uiPriority w:val="0"/>
  </w:style>
  <w:style w:type="character" w:styleId="21">
    <w:name w:val="HTML Definition"/>
    <w:qFormat/>
    <w:uiPriority w:val="0"/>
  </w:style>
  <w:style w:type="character" w:styleId="22">
    <w:name w:val="HTML Variable"/>
    <w:qFormat/>
    <w:uiPriority w:val="0"/>
  </w:style>
  <w:style w:type="character" w:styleId="23">
    <w:name w:val="Hyperlink"/>
    <w:qFormat/>
    <w:uiPriority w:val="0"/>
    <w:rPr>
      <w:rFonts w:hint="eastAsia" w:ascii="宋体" w:hAnsi="宋体" w:eastAsia="宋体" w:cs="宋体"/>
      <w:color w:val="0033CC"/>
      <w:sz w:val="18"/>
      <w:szCs w:val="18"/>
      <w:u w:val="none"/>
    </w:rPr>
  </w:style>
  <w:style w:type="character" w:styleId="24">
    <w:name w:val="HTML Code"/>
    <w:qFormat/>
    <w:uiPriority w:val="0"/>
    <w:rPr>
      <w:rFonts w:ascii="Courier New" w:hAnsi="Courier New"/>
      <w:sz w:val="20"/>
    </w:rPr>
  </w:style>
  <w:style w:type="character" w:styleId="25">
    <w:name w:val="HTML Cite"/>
    <w:qFormat/>
    <w:uiPriority w:val="0"/>
  </w:style>
  <w:style w:type="paragraph" w:customStyle="1" w:styleId="27">
    <w:name w:val="大标题"/>
    <w:basedOn w:val="1"/>
    <w:next w:val="2"/>
    <w:qFormat/>
    <w:uiPriority w:val="0"/>
    <w:pPr>
      <w:jc w:val="center"/>
    </w:pPr>
    <w:rPr>
      <w:rFonts w:ascii="Arial" w:hAnsi="Arial" w:eastAsia="宋体" w:cs="Times New Roman"/>
      <w:b/>
      <w:sz w:val="28"/>
      <w:szCs w:val="24"/>
    </w:rPr>
  </w:style>
  <w:style w:type="character" w:customStyle="1" w:styleId="28">
    <w:name w:val="x-tab-strip-text"/>
    <w:basedOn w:val="17"/>
    <w:qFormat/>
    <w:uiPriority w:val="0"/>
  </w:style>
  <w:style w:type="character" w:customStyle="1" w:styleId="29">
    <w:name w:val="x-tab-strip-text3"/>
    <w:basedOn w:val="17"/>
    <w:qFormat/>
    <w:uiPriority w:val="0"/>
  </w:style>
  <w:style w:type="character" w:customStyle="1" w:styleId="30">
    <w:name w:val="x-tab-strip-text1"/>
    <w:qFormat/>
    <w:uiPriority w:val="0"/>
    <w:rPr>
      <w:rFonts w:ascii="Tahoma" w:hAnsi="Tahoma" w:eastAsia="Tahoma" w:cs="Tahoma"/>
      <w:color w:val="416AA3"/>
      <w:sz w:val="16"/>
      <w:szCs w:val="16"/>
    </w:rPr>
  </w:style>
  <w:style w:type="character" w:customStyle="1" w:styleId="31">
    <w:name w:val="hover35"/>
    <w:qFormat/>
    <w:uiPriority w:val="0"/>
    <w:rPr>
      <w:shd w:val="clear" w:color="auto" w:fill="DEECFD"/>
    </w:rPr>
  </w:style>
  <w:style w:type="character" w:customStyle="1" w:styleId="32">
    <w:name w:val="x-tab-strip-text4"/>
    <w:qFormat/>
    <w:uiPriority w:val="0"/>
    <w:rPr>
      <w:b/>
      <w:color w:val="15428B"/>
    </w:rPr>
  </w:style>
  <w:style w:type="character" w:customStyle="1" w:styleId="33">
    <w:name w:val="x-tab-strip-text2"/>
    <w:basedOn w:val="17"/>
    <w:qFormat/>
    <w:uiPriority w:val="0"/>
  </w:style>
  <w:style w:type="character" w:customStyle="1" w:styleId="34">
    <w:name w:val="x-tab-strip-text5"/>
    <w:qFormat/>
    <w:uiPriority w:val="0"/>
    <w:rPr>
      <w:color w:val="15428B"/>
    </w:rPr>
  </w:style>
  <w:style w:type="paragraph" w:customStyle="1" w:styleId="35">
    <w:name w:val="Char"/>
    <w:basedOn w:val="1"/>
    <w:qFormat/>
    <w:uiPriority w:val="0"/>
  </w:style>
  <w:style w:type="paragraph" w:customStyle="1" w:styleId="36">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7">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1859</Words>
  <Characters>2207</Characters>
  <Lines>16</Lines>
  <Paragraphs>4</Paragraphs>
  <TotalTime>5</TotalTime>
  <ScaleCrop>false</ScaleCrop>
  <LinksUpToDate>false</LinksUpToDate>
  <CharactersWithSpaces>2259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Administrator</cp:lastModifiedBy>
  <cp:lastPrinted>2022-09-30T12:29:05Z</cp:lastPrinted>
  <dcterms:modified xsi:type="dcterms:W3CDTF">2022-09-30T12:40:56Z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F8067111832C42BAB4D0D20740F0AA22</vt:lpwstr>
  </property>
</Properties>
</file>