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440" w:lineRule="exact"/>
        <w:jc w:val="center"/>
        <w:outlineLvl w:val="0"/>
        <w:rPr>
          <w:rFonts w:ascii="楷体" w:hAnsi="楷体" w:eastAsia="楷体" w:cs="楷体"/>
          <w:b/>
          <w:bCs/>
          <w:kern w:val="44"/>
          <w:sz w:val="32"/>
          <w:szCs w:val="32"/>
          <w:highlight w:val="none"/>
        </w:rPr>
      </w:pPr>
      <w:r>
        <w:rPr>
          <w:rFonts w:hint="eastAsia" w:ascii="楷体" w:hAnsi="楷体" w:eastAsia="楷体" w:cs="楷体"/>
          <w:b/>
          <w:bCs/>
          <w:kern w:val="44"/>
          <w:sz w:val="32"/>
          <w:szCs w:val="32"/>
          <w:highlight w:val="none"/>
          <w:lang w:eastAsia="zh-CN"/>
        </w:rPr>
        <w:t>污水处理项目（二次）</w:t>
      </w:r>
      <w:r>
        <w:rPr>
          <w:rFonts w:hint="eastAsia" w:ascii="楷体" w:hAnsi="楷体" w:eastAsia="楷体" w:cs="楷体"/>
          <w:b/>
          <w:bCs/>
          <w:kern w:val="44"/>
          <w:sz w:val="32"/>
          <w:szCs w:val="32"/>
          <w:highlight w:val="none"/>
        </w:rPr>
        <w:t>招标公告</w:t>
      </w:r>
    </w:p>
    <w:p>
      <w:pPr>
        <w:pBdr>
          <w:top w:val="single" w:color="auto" w:sz="4" w:space="1"/>
          <w:left w:val="single" w:color="auto" w:sz="4" w:space="4"/>
          <w:bottom w:val="single" w:color="auto" w:sz="4" w:space="1"/>
          <w:right w:val="single" w:color="auto" w:sz="4" w:space="4"/>
        </w:pBdr>
        <w:ind w:firstLine="480" w:firstLineChars="200"/>
        <w:rPr>
          <w:rFonts w:ascii="楷体" w:hAnsi="楷体" w:eastAsia="楷体" w:cs="楷体"/>
          <w:sz w:val="24"/>
          <w:highlight w:val="none"/>
        </w:rPr>
      </w:pPr>
      <w:r>
        <w:rPr>
          <w:rFonts w:hint="eastAsia" w:ascii="楷体" w:hAnsi="楷体" w:eastAsia="楷体" w:cs="楷体"/>
          <w:sz w:val="24"/>
          <w:highlight w:val="none"/>
        </w:rPr>
        <w:t>项目概况</w:t>
      </w:r>
    </w:p>
    <w:p>
      <w:pPr>
        <w:pBdr>
          <w:top w:val="single" w:color="auto" w:sz="4" w:space="1"/>
          <w:left w:val="single" w:color="auto" w:sz="4" w:space="4"/>
          <w:bottom w:val="single" w:color="auto" w:sz="4" w:space="1"/>
          <w:right w:val="single" w:color="auto" w:sz="4" w:space="4"/>
        </w:pBdr>
        <w:ind w:firstLine="480" w:firstLineChars="200"/>
        <w:rPr>
          <w:rFonts w:ascii="楷体" w:hAnsi="楷体" w:eastAsia="楷体" w:cs="楷体"/>
          <w:sz w:val="24"/>
          <w:highlight w:val="none"/>
        </w:rPr>
      </w:pPr>
      <w:r>
        <w:rPr>
          <w:rFonts w:hint="eastAsia" w:ascii="楷体" w:hAnsi="楷体" w:eastAsia="楷体" w:cs="楷体"/>
          <w:sz w:val="24"/>
          <w:highlight w:val="none"/>
          <w:u w:val="single"/>
          <w:lang w:eastAsia="zh-CN"/>
        </w:rPr>
        <w:t>污水处理项目（二次）</w:t>
      </w:r>
      <w:r>
        <w:rPr>
          <w:rFonts w:hint="eastAsia" w:ascii="楷体" w:hAnsi="楷体" w:eastAsia="楷体" w:cs="楷体"/>
          <w:sz w:val="24"/>
          <w:highlight w:val="none"/>
        </w:rPr>
        <w:t>招标项目的潜在投标人应在</w:t>
      </w:r>
      <w:r>
        <w:rPr>
          <w:rFonts w:hint="eastAsia" w:ascii="楷体" w:hAnsi="楷体" w:eastAsia="楷体" w:cs="楷体"/>
          <w:sz w:val="24"/>
          <w:highlight w:val="none"/>
          <w:u w:val="single"/>
          <w:lang w:val="en-US" w:eastAsia="zh-CN"/>
        </w:rPr>
        <w:t>政采云线上</w:t>
      </w:r>
      <w:r>
        <w:rPr>
          <w:rFonts w:hint="eastAsia" w:ascii="楷体" w:hAnsi="楷体" w:eastAsia="楷体" w:cs="楷体"/>
          <w:sz w:val="24"/>
          <w:highlight w:val="none"/>
        </w:rPr>
        <w:t>获取招标文件，并于</w:t>
      </w:r>
      <w:r>
        <w:rPr>
          <w:rFonts w:hint="eastAsia" w:ascii="楷体" w:hAnsi="楷体" w:eastAsia="楷体" w:cs="楷体"/>
          <w:sz w:val="24"/>
          <w:highlight w:val="none"/>
          <w:u w:val="single"/>
          <w:lang w:eastAsia="zh-CN"/>
        </w:rPr>
        <w:t>2022年11月10日11</w:t>
      </w:r>
      <w:r>
        <w:rPr>
          <w:rFonts w:hint="eastAsia" w:ascii="楷体" w:hAnsi="楷体" w:eastAsia="楷体" w:cs="楷体"/>
          <w:bCs/>
          <w:sz w:val="24"/>
          <w:highlight w:val="none"/>
          <w:u w:val="single"/>
        </w:rPr>
        <w:t>点00 分（</w:t>
      </w:r>
      <w:r>
        <w:rPr>
          <w:rFonts w:hint="eastAsia" w:ascii="楷体" w:hAnsi="楷体" w:eastAsia="楷体" w:cs="楷体"/>
          <w:bCs/>
          <w:sz w:val="24"/>
          <w:highlight w:val="none"/>
        </w:rPr>
        <w:t>北京时间）前递交投标文件</w:t>
      </w:r>
      <w:r>
        <w:rPr>
          <w:rFonts w:hint="eastAsia" w:ascii="楷体" w:hAnsi="楷体" w:eastAsia="楷体" w:cs="楷体"/>
          <w:sz w:val="24"/>
          <w:highlight w:val="none"/>
        </w:rPr>
        <w:t>。</w:t>
      </w:r>
    </w:p>
    <w:p>
      <w:pPr>
        <w:keepNext/>
        <w:keepLines/>
        <w:spacing w:before="260" w:after="260"/>
        <w:outlineLvl w:val="1"/>
        <w:rPr>
          <w:rFonts w:ascii="楷体" w:hAnsi="楷体" w:eastAsia="楷体" w:cs="楷体"/>
          <w:bCs/>
          <w:sz w:val="24"/>
          <w:highlight w:val="none"/>
        </w:rPr>
      </w:pPr>
      <w:bookmarkStart w:id="0" w:name="_Toc28359079"/>
      <w:bookmarkStart w:id="1" w:name="_Toc35393790"/>
      <w:bookmarkStart w:id="2" w:name="_Toc35393621"/>
      <w:bookmarkStart w:id="3" w:name="_Toc28359002"/>
      <w:bookmarkStart w:id="4" w:name="_Hlk24379207"/>
      <w:r>
        <w:rPr>
          <w:rFonts w:hint="eastAsia" w:ascii="楷体" w:hAnsi="楷体" w:eastAsia="楷体" w:cs="楷体"/>
          <w:bCs/>
          <w:sz w:val="24"/>
          <w:highlight w:val="none"/>
        </w:rPr>
        <w:t>一、项目基本情况</w:t>
      </w:r>
      <w:bookmarkEnd w:id="0"/>
      <w:bookmarkEnd w:id="1"/>
      <w:bookmarkEnd w:id="2"/>
      <w:bookmarkEnd w:id="3"/>
    </w:p>
    <w:p>
      <w:pPr>
        <w:widowControl/>
        <w:spacing w:before="75" w:after="75"/>
        <w:ind w:firstLine="240" w:firstLineChars="100"/>
        <w:jc w:val="left"/>
        <w:rPr>
          <w:rFonts w:hint="eastAsia" w:ascii="楷体" w:hAnsi="楷体" w:eastAsia="楷体" w:cs="楷体"/>
          <w:sz w:val="24"/>
          <w:highlight w:val="none"/>
          <w:lang w:eastAsia="zh-CN"/>
        </w:rPr>
      </w:pPr>
      <w:r>
        <w:rPr>
          <w:rFonts w:hint="eastAsia" w:ascii="楷体" w:hAnsi="楷体" w:eastAsia="楷体" w:cs="楷体"/>
          <w:sz w:val="24"/>
          <w:highlight w:val="none"/>
        </w:rPr>
        <w:t>项目编号：</w:t>
      </w:r>
      <w:r>
        <w:rPr>
          <w:rFonts w:hint="eastAsia" w:ascii="楷体" w:hAnsi="楷体" w:eastAsia="楷体" w:cs="楷体"/>
          <w:sz w:val="24"/>
          <w:highlight w:val="none"/>
          <w:lang w:eastAsia="zh-CN"/>
        </w:rPr>
        <w:t>XJJNCG2022-GK-029</w:t>
      </w:r>
    </w:p>
    <w:p>
      <w:pPr>
        <w:widowControl/>
        <w:spacing w:before="75" w:after="75"/>
        <w:ind w:firstLine="240" w:firstLineChars="100"/>
        <w:jc w:val="left"/>
        <w:rPr>
          <w:rFonts w:hint="eastAsia" w:ascii="楷体" w:hAnsi="楷体" w:eastAsia="楷体" w:cs="楷体"/>
          <w:sz w:val="24"/>
          <w:highlight w:val="none"/>
          <w:lang w:eastAsia="zh-CN"/>
        </w:rPr>
      </w:pPr>
      <w:r>
        <w:rPr>
          <w:rFonts w:hint="eastAsia" w:ascii="楷体" w:hAnsi="楷体" w:eastAsia="楷体" w:cs="楷体"/>
          <w:sz w:val="24"/>
          <w:highlight w:val="none"/>
        </w:rPr>
        <w:t>项目名称：</w:t>
      </w:r>
      <w:r>
        <w:rPr>
          <w:rFonts w:hint="eastAsia" w:ascii="楷体" w:hAnsi="楷体" w:eastAsia="楷体" w:cs="楷体"/>
          <w:sz w:val="24"/>
          <w:highlight w:val="none"/>
          <w:lang w:eastAsia="zh-CN"/>
        </w:rPr>
        <w:t>污水处理项目（二次）</w:t>
      </w:r>
    </w:p>
    <w:bookmarkEnd w:id="4"/>
    <w:p>
      <w:pPr>
        <w:widowControl/>
        <w:spacing w:before="75" w:after="75"/>
        <w:ind w:firstLine="240" w:firstLineChars="100"/>
        <w:jc w:val="left"/>
        <w:rPr>
          <w:rFonts w:hint="eastAsia" w:ascii="楷体" w:hAnsi="楷体" w:eastAsia="楷体" w:cs="楷体"/>
          <w:color w:val="0000FF"/>
          <w:sz w:val="24"/>
          <w:highlight w:val="none"/>
          <w:lang w:eastAsia="zh-CN"/>
        </w:rPr>
      </w:pPr>
      <w:r>
        <w:rPr>
          <w:rFonts w:hint="eastAsia" w:ascii="楷体" w:hAnsi="楷体" w:eastAsia="楷体" w:cs="楷体"/>
          <w:sz w:val="24"/>
          <w:highlight w:val="none"/>
        </w:rPr>
        <w:t>预算金额：1647333.33元</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大写：壹佰陆拾肆万柒仟叁佰叁拾叁元叁角叁分</w:t>
      </w:r>
      <w:r>
        <w:rPr>
          <w:rFonts w:hint="eastAsia" w:ascii="楷体" w:hAnsi="楷体" w:eastAsia="楷体" w:cs="楷体"/>
          <w:sz w:val="24"/>
          <w:highlight w:val="none"/>
          <w:lang w:eastAsia="zh-CN"/>
        </w:rPr>
        <w:t>）</w:t>
      </w:r>
    </w:p>
    <w:p>
      <w:pPr>
        <w:widowControl/>
        <w:spacing w:before="75" w:after="75"/>
        <w:ind w:firstLine="240" w:firstLineChars="100"/>
        <w:jc w:val="left"/>
        <w:rPr>
          <w:rFonts w:hint="default" w:ascii="楷体" w:hAnsi="楷体" w:eastAsia="楷体" w:cs="楷体"/>
          <w:sz w:val="24"/>
          <w:highlight w:val="none"/>
          <w:lang w:val="en-US" w:eastAsia="zh-CN"/>
        </w:rPr>
      </w:pPr>
      <w:r>
        <w:rPr>
          <w:rFonts w:hint="eastAsia" w:ascii="楷体" w:hAnsi="楷体" w:eastAsia="楷体" w:cs="楷体"/>
          <w:sz w:val="24"/>
          <w:highlight w:val="none"/>
          <w:lang w:val="en-US" w:eastAsia="zh-CN"/>
        </w:rPr>
        <w:t>标项名称：吸粪车一批</w:t>
      </w:r>
    </w:p>
    <w:p>
      <w:pPr>
        <w:widowControl/>
        <w:spacing w:before="75" w:after="75"/>
        <w:ind w:firstLine="240" w:firstLineChars="100"/>
        <w:jc w:val="left"/>
        <w:rPr>
          <w:rFonts w:hint="eastAsia" w:ascii="楷体" w:hAnsi="楷体" w:eastAsia="楷体" w:cs="楷体"/>
          <w:sz w:val="24"/>
          <w:highlight w:val="none"/>
        </w:rPr>
      </w:pPr>
      <w:r>
        <w:rPr>
          <w:rFonts w:hint="eastAsia" w:ascii="楷体" w:hAnsi="楷体" w:eastAsia="楷体" w:cs="楷体"/>
          <w:sz w:val="24"/>
          <w:highlight w:val="none"/>
        </w:rPr>
        <w:t>采购需求</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简要规格描述</w:t>
      </w:r>
      <w:r>
        <w:rPr>
          <w:rFonts w:hint="eastAsia" w:ascii="楷体" w:hAnsi="楷体" w:eastAsia="楷体" w:cs="楷体"/>
          <w:sz w:val="24"/>
          <w:highlight w:val="none"/>
          <w:lang w:eastAsia="zh-CN"/>
        </w:rPr>
        <w:t>）</w:t>
      </w:r>
      <w:r>
        <w:rPr>
          <w:rFonts w:hint="eastAsia" w:ascii="楷体" w:hAnsi="楷体" w:eastAsia="楷体" w:cs="楷体"/>
          <w:sz w:val="24"/>
          <w:highlight w:val="none"/>
        </w:rPr>
        <w:t>：</w:t>
      </w:r>
      <w:r>
        <w:rPr>
          <w:rFonts w:hint="eastAsia" w:ascii="楷体" w:hAnsi="楷体" w:eastAsia="楷体" w:cs="楷体"/>
          <w:sz w:val="24"/>
          <w:highlight w:val="none"/>
          <w:lang w:val="en-US" w:eastAsia="zh-CN"/>
        </w:rPr>
        <w:t>采购14辆吸粪</w:t>
      </w:r>
      <w:r>
        <w:rPr>
          <w:rFonts w:hint="eastAsia" w:ascii="楷体" w:hAnsi="楷体" w:eastAsia="楷体" w:cs="楷体"/>
          <w:sz w:val="24"/>
          <w:highlight w:val="none"/>
        </w:rPr>
        <w:t>车</w:t>
      </w:r>
    </w:p>
    <w:p>
      <w:pPr>
        <w:pStyle w:val="4"/>
        <w:ind w:firstLine="240" w:firstLineChars="100"/>
        <w:rPr>
          <w:rFonts w:ascii="楷体" w:hAnsi="楷体" w:eastAsia="楷体" w:cs="楷体"/>
          <w:sz w:val="24"/>
          <w:highlight w:val="none"/>
        </w:rPr>
      </w:pPr>
      <w:r>
        <w:rPr>
          <w:rFonts w:hint="eastAsia" w:ascii="楷体" w:hAnsi="楷体" w:eastAsia="楷体" w:cs="楷体"/>
          <w:sz w:val="24"/>
          <w:highlight w:val="none"/>
        </w:rPr>
        <w:t>合同履行期限：</w:t>
      </w:r>
      <w:r>
        <w:rPr>
          <w:rFonts w:hint="eastAsia" w:ascii="楷体" w:hAnsi="楷体" w:eastAsia="楷体" w:cs="楷体"/>
          <w:sz w:val="24"/>
          <w:highlight w:val="none"/>
          <w:lang w:val="en-US" w:eastAsia="zh-CN"/>
        </w:rPr>
        <w:t>签订合同后 5 日历日内完成供货</w:t>
      </w:r>
      <w:r>
        <w:rPr>
          <w:rFonts w:hint="eastAsia" w:ascii="楷体" w:hAnsi="楷体" w:eastAsia="楷体" w:cs="楷体"/>
          <w:sz w:val="24"/>
          <w:highlight w:val="none"/>
        </w:rPr>
        <w:t>。</w:t>
      </w:r>
    </w:p>
    <w:p>
      <w:pPr>
        <w:ind w:firstLine="240" w:firstLineChars="100"/>
        <w:rPr>
          <w:rFonts w:ascii="楷体" w:hAnsi="楷体" w:eastAsia="楷体" w:cs="楷体"/>
          <w:sz w:val="24"/>
          <w:highlight w:val="none"/>
        </w:rPr>
      </w:pPr>
      <w:r>
        <w:rPr>
          <w:rFonts w:hint="eastAsia" w:ascii="楷体" w:hAnsi="楷体" w:eastAsia="楷体" w:cs="楷体"/>
          <w:sz w:val="24"/>
          <w:highlight w:val="none"/>
        </w:rPr>
        <w:t>本项目（</w:t>
      </w:r>
      <w:r>
        <w:rPr>
          <w:rFonts w:hint="eastAsia" w:ascii="楷体" w:hAnsi="楷体" w:eastAsia="楷体" w:cs="楷体"/>
          <w:i/>
          <w:sz w:val="24"/>
          <w:highlight w:val="none"/>
        </w:rPr>
        <w:t>是/</w:t>
      </w:r>
      <w:r>
        <w:rPr>
          <w:rFonts w:hint="eastAsia" w:ascii="楷体" w:hAnsi="楷体" w:eastAsia="楷体" w:cs="楷体"/>
          <w:i/>
          <w:sz w:val="24"/>
          <w:highlight w:val="none"/>
        </w:rPr>
        <w:sym w:font="Wingdings" w:char="00FE"/>
      </w:r>
      <w:r>
        <w:rPr>
          <w:rFonts w:hint="eastAsia" w:ascii="楷体" w:hAnsi="楷体" w:eastAsia="楷体" w:cs="楷体"/>
          <w:i/>
          <w:sz w:val="24"/>
          <w:highlight w:val="none"/>
        </w:rPr>
        <w:t>否</w:t>
      </w:r>
      <w:r>
        <w:rPr>
          <w:rFonts w:hint="eastAsia" w:ascii="楷体" w:hAnsi="楷体" w:eastAsia="楷体" w:cs="楷体"/>
          <w:sz w:val="24"/>
          <w:highlight w:val="none"/>
        </w:rPr>
        <w:t>）接受联合体投标。</w:t>
      </w:r>
    </w:p>
    <w:p>
      <w:pPr>
        <w:keepNext/>
        <w:keepLines/>
        <w:spacing w:before="260" w:after="260"/>
        <w:outlineLvl w:val="1"/>
        <w:rPr>
          <w:rFonts w:ascii="楷体" w:hAnsi="楷体" w:eastAsia="楷体" w:cs="楷体"/>
          <w:bCs/>
          <w:sz w:val="24"/>
          <w:highlight w:val="none"/>
        </w:rPr>
      </w:pPr>
      <w:bookmarkStart w:id="5" w:name="_Toc28359080"/>
      <w:bookmarkStart w:id="6" w:name="_Toc28359003"/>
      <w:bookmarkStart w:id="7" w:name="_Toc35393791"/>
      <w:bookmarkStart w:id="8" w:name="_Toc35393622"/>
      <w:r>
        <w:rPr>
          <w:rFonts w:hint="eastAsia" w:ascii="楷体" w:hAnsi="楷体" w:eastAsia="楷体" w:cs="楷体"/>
          <w:bCs/>
          <w:sz w:val="24"/>
          <w:highlight w:val="none"/>
        </w:rPr>
        <w:t>二、申请人的资格要求：</w:t>
      </w:r>
      <w:bookmarkEnd w:id="5"/>
      <w:bookmarkEnd w:id="6"/>
      <w:bookmarkEnd w:id="7"/>
      <w:bookmarkEnd w:id="8"/>
    </w:p>
    <w:p>
      <w:pPr>
        <w:numPr>
          <w:ilvl w:val="0"/>
          <w:numId w:val="0"/>
        </w:numPr>
        <w:ind w:leftChars="0"/>
        <w:rPr>
          <w:rFonts w:hint="eastAsia" w:ascii="楷体" w:hAnsi="楷体" w:eastAsia="楷体" w:cs="楷体"/>
          <w:sz w:val="24"/>
          <w:szCs w:val="24"/>
          <w:highlight w:val="none"/>
        </w:rPr>
      </w:pPr>
      <w:bookmarkStart w:id="9" w:name="_Toc28359081"/>
      <w:bookmarkStart w:id="10" w:name="_Toc28359004"/>
      <w:bookmarkStart w:id="11" w:name="_Toc35393792"/>
      <w:bookmarkStart w:id="12" w:name="_Toc35393623"/>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满足《中华人民共和国政府采购法》第二十二条规定；</w:t>
      </w:r>
    </w:p>
    <w:p>
      <w:pPr>
        <w:numPr>
          <w:ilvl w:val="0"/>
          <w:numId w:val="0"/>
        </w:numPr>
        <w:ind w:leftChars="0"/>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2.</w:t>
      </w:r>
      <w:r>
        <w:rPr>
          <w:rFonts w:hint="eastAsia" w:ascii="楷体" w:hAnsi="楷体" w:eastAsia="楷体" w:cs="楷体"/>
          <w:sz w:val="24"/>
          <w:szCs w:val="24"/>
          <w:highlight w:val="none"/>
        </w:rPr>
        <w:t>独立承担民事责任能力的企业、事业、自然人，提供营业执照等经营性证件；</w:t>
      </w:r>
    </w:p>
    <w:p>
      <w:pPr>
        <w:widowControl w:val="0"/>
        <w:spacing w:before="120" w:line="22" w:lineRule="atLeast"/>
        <w:jc w:val="both"/>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3.法人身份证明或法人授权委托书（含法人身份证复印件）和被授权人身份有效证件原件；</w:t>
      </w:r>
    </w:p>
    <w:p>
      <w:pPr>
        <w:widowControl w:val="0"/>
        <w:spacing w:before="120" w:line="22" w:lineRule="atLeast"/>
        <w:jc w:val="both"/>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4.2021年度经审计的财务审计报告（成立不满一年的提供近期有效的银行资信证明）原件；</w:t>
      </w:r>
    </w:p>
    <w:p>
      <w:pPr>
        <w:widowControl w:val="0"/>
        <w:numPr>
          <w:ilvl w:val="0"/>
          <w:numId w:val="1"/>
        </w:numPr>
        <w:spacing w:before="120" w:line="22" w:lineRule="atLeast"/>
        <w:ind w:left="0" w:leftChars="0" w:firstLine="0" w:firstLineChars="0"/>
        <w:jc w:val="both"/>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由企业所在地税务局出具的近四个月的完税证明（社保相关及非社保的税种相关），新成立不满四个月的公司提供自成立以来的完税证明）；</w:t>
      </w:r>
    </w:p>
    <w:p>
      <w:pPr>
        <w:widowControl w:val="0"/>
        <w:numPr>
          <w:ilvl w:val="0"/>
          <w:numId w:val="1"/>
        </w:numPr>
        <w:spacing w:before="120" w:line="22" w:lineRule="atLeast"/>
        <w:ind w:left="0" w:leftChars="0" w:firstLine="0" w:firstLineChars="0"/>
        <w:jc w:val="both"/>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根据《财政部关于在政府采购活动中查询及使用信用记录有关问题的通知》（财库﹝2016﹞125号）的要求凡拟参加本次招标项目的投标人，供应商未被列入“信用中国”网站（www.creditchina.gov.cn）失信被执行人、重大税收违法失信主体、政府采购严重违法失信行为记录及中国政府采购网（www.ccgp.gov.cn）“政府采购严重违法失信行为信息记录”、国家企业信用信息公示系(http://www.gsxt.gov.cn)等无不良行为记录的截图；</w:t>
      </w:r>
    </w:p>
    <w:p>
      <w:pPr>
        <w:keepNext w:val="0"/>
        <w:keepLines w:val="0"/>
        <w:widowControl/>
        <w:suppressLineNumbers w:val="0"/>
        <w:jc w:val="both"/>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7.（自拟）近三年内无重大违法记录的声明原件及反商业贿赂承诺书原件。</w:t>
      </w:r>
    </w:p>
    <w:p>
      <w:pPr>
        <w:pStyle w:val="2"/>
        <w:ind w:left="0" w:leftChars="0" w:firstLine="0" w:firstLineChars="0"/>
        <w:rPr>
          <w:rFonts w:hint="default"/>
          <w:lang w:val="en-US" w:eastAsia="zh-CN"/>
        </w:rPr>
      </w:pPr>
      <w:r>
        <w:rPr>
          <w:rFonts w:hint="eastAsia" w:ascii="楷体" w:hAnsi="楷体" w:eastAsia="楷体" w:cs="楷体"/>
          <w:kern w:val="2"/>
          <w:sz w:val="24"/>
          <w:szCs w:val="24"/>
          <w:highlight w:val="none"/>
          <w:lang w:val="en-US" w:eastAsia="zh-CN" w:bidi="ar-SA"/>
        </w:rPr>
        <w:t>8.需提中小企业声明函原件。</w:t>
      </w:r>
    </w:p>
    <w:p>
      <w:pPr>
        <w:keepNext/>
        <w:keepLines/>
        <w:spacing w:before="260" w:after="260"/>
        <w:outlineLvl w:val="1"/>
        <w:rPr>
          <w:rFonts w:ascii="楷体" w:hAnsi="楷体" w:eastAsia="楷体" w:cs="楷体"/>
          <w:bCs/>
          <w:sz w:val="24"/>
          <w:highlight w:val="none"/>
        </w:rPr>
      </w:pPr>
      <w:r>
        <w:rPr>
          <w:rFonts w:hint="eastAsia" w:ascii="楷体" w:hAnsi="楷体" w:eastAsia="楷体" w:cs="楷体"/>
          <w:bCs/>
          <w:sz w:val="24"/>
          <w:highlight w:val="none"/>
        </w:rPr>
        <w:t>三、获取招标文件</w:t>
      </w:r>
      <w:bookmarkEnd w:id="9"/>
      <w:bookmarkEnd w:id="10"/>
      <w:bookmarkEnd w:id="11"/>
      <w:bookmarkEnd w:id="12"/>
    </w:p>
    <w:p>
      <w:pPr>
        <w:ind w:firstLine="540"/>
        <w:rPr>
          <w:rFonts w:ascii="楷体" w:hAnsi="楷体" w:eastAsia="楷体" w:cs="楷体"/>
          <w:sz w:val="24"/>
          <w:highlight w:val="none"/>
        </w:rPr>
      </w:pPr>
      <w:r>
        <w:rPr>
          <w:rFonts w:hint="eastAsia" w:ascii="楷体" w:hAnsi="楷体" w:eastAsia="楷体" w:cs="楷体"/>
          <w:sz w:val="24"/>
          <w:highlight w:val="none"/>
        </w:rPr>
        <w:t>时间：</w:t>
      </w:r>
      <w:r>
        <w:rPr>
          <w:rFonts w:hint="eastAsia" w:ascii="楷体" w:hAnsi="楷体" w:eastAsia="楷体" w:cs="楷体"/>
          <w:sz w:val="24"/>
          <w:highlight w:val="none"/>
          <w:u w:val="single"/>
        </w:rPr>
        <w:t>202</w:t>
      </w:r>
      <w:r>
        <w:rPr>
          <w:rFonts w:hint="eastAsia" w:ascii="楷体" w:hAnsi="楷体" w:eastAsia="楷体" w:cs="楷体"/>
          <w:sz w:val="24"/>
          <w:highlight w:val="none"/>
          <w:u w:val="single"/>
          <w:lang w:val="en-US" w:eastAsia="zh-CN"/>
        </w:rPr>
        <w:t>2</w:t>
      </w:r>
      <w:r>
        <w:rPr>
          <w:rFonts w:hint="eastAsia" w:ascii="楷体" w:hAnsi="楷体" w:eastAsia="楷体" w:cs="楷体"/>
          <w:sz w:val="24"/>
          <w:highlight w:val="none"/>
          <w:u w:val="single"/>
        </w:rPr>
        <w:t>年</w:t>
      </w:r>
      <w:r>
        <w:rPr>
          <w:rFonts w:hint="eastAsia" w:ascii="楷体" w:hAnsi="楷体" w:eastAsia="楷体" w:cs="楷体"/>
          <w:sz w:val="24"/>
          <w:highlight w:val="none"/>
          <w:u w:val="single"/>
          <w:lang w:val="en-US" w:eastAsia="zh-CN"/>
        </w:rPr>
        <w:t>10</w:t>
      </w:r>
      <w:r>
        <w:rPr>
          <w:rFonts w:hint="eastAsia" w:ascii="楷体" w:hAnsi="楷体" w:eastAsia="楷体" w:cs="楷体"/>
          <w:sz w:val="24"/>
          <w:highlight w:val="none"/>
          <w:u w:val="single"/>
        </w:rPr>
        <w:t>月</w:t>
      </w:r>
      <w:r>
        <w:rPr>
          <w:rFonts w:hint="eastAsia" w:ascii="楷体" w:hAnsi="楷体" w:eastAsia="楷体" w:cs="楷体"/>
          <w:sz w:val="24"/>
          <w:highlight w:val="none"/>
          <w:u w:val="single"/>
          <w:lang w:val="en-US" w:eastAsia="zh-CN"/>
        </w:rPr>
        <w:t>20</w:t>
      </w:r>
      <w:r>
        <w:rPr>
          <w:rFonts w:hint="eastAsia" w:ascii="楷体" w:hAnsi="楷体" w:eastAsia="楷体" w:cs="楷体"/>
          <w:sz w:val="24"/>
          <w:highlight w:val="none"/>
          <w:u w:val="single"/>
        </w:rPr>
        <w:t>日</w:t>
      </w:r>
      <w:r>
        <w:rPr>
          <w:rFonts w:hint="eastAsia" w:ascii="楷体" w:hAnsi="楷体" w:eastAsia="楷体" w:cs="楷体"/>
          <w:sz w:val="24"/>
          <w:highlight w:val="none"/>
        </w:rPr>
        <w:t>至</w:t>
      </w:r>
      <w:r>
        <w:rPr>
          <w:rFonts w:hint="eastAsia" w:ascii="楷体" w:hAnsi="楷体" w:eastAsia="楷体" w:cs="楷体"/>
          <w:sz w:val="24"/>
          <w:highlight w:val="none"/>
          <w:u w:val="single"/>
        </w:rPr>
        <w:t>202</w:t>
      </w:r>
      <w:r>
        <w:rPr>
          <w:rFonts w:hint="eastAsia" w:ascii="楷体" w:hAnsi="楷体" w:eastAsia="楷体" w:cs="楷体"/>
          <w:sz w:val="24"/>
          <w:highlight w:val="none"/>
          <w:u w:val="single"/>
          <w:lang w:val="en-US" w:eastAsia="zh-CN"/>
        </w:rPr>
        <w:t>2</w:t>
      </w:r>
      <w:r>
        <w:rPr>
          <w:rFonts w:hint="eastAsia" w:ascii="楷体" w:hAnsi="楷体" w:eastAsia="楷体" w:cs="楷体"/>
          <w:sz w:val="24"/>
          <w:highlight w:val="none"/>
          <w:u w:val="single"/>
        </w:rPr>
        <w:t>年</w:t>
      </w:r>
      <w:r>
        <w:rPr>
          <w:rFonts w:hint="eastAsia" w:ascii="楷体" w:hAnsi="楷体" w:eastAsia="楷体" w:cs="楷体"/>
          <w:sz w:val="24"/>
          <w:highlight w:val="none"/>
          <w:u w:val="single"/>
          <w:lang w:val="en-US" w:eastAsia="zh-CN"/>
        </w:rPr>
        <w:t>10</w:t>
      </w:r>
      <w:r>
        <w:rPr>
          <w:rFonts w:hint="eastAsia" w:ascii="楷体" w:hAnsi="楷体" w:eastAsia="楷体" w:cs="楷体"/>
          <w:sz w:val="24"/>
          <w:highlight w:val="none"/>
          <w:u w:val="single"/>
        </w:rPr>
        <w:t>月</w:t>
      </w:r>
      <w:r>
        <w:rPr>
          <w:rFonts w:hint="eastAsia" w:ascii="楷体" w:hAnsi="楷体" w:eastAsia="楷体" w:cs="楷体"/>
          <w:sz w:val="24"/>
          <w:highlight w:val="none"/>
          <w:u w:val="single"/>
          <w:lang w:val="en-US" w:eastAsia="zh-CN"/>
        </w:rPr>
        <w:t>27</w:t>
      </w:r>
      <w:r>
        <w:rPr>
          <w:rFonts w:hint="eastAsia" w:ascii="楷体" w:hAnsi="楷体" w:eastAsia="楷体" w:cs="楷体"/>
          <w:sz w:val="24"/>
          <w:highlight w:val="none"/>
          <w:u w:val="single"/>
        </w:rPr>
        <w:t>日</w:t>
      </w:r>
      <w:r>
        <w:rPr>
          <w:rFonts w:hint="eastAsia" w:ascii="楷体" w:hAnsi="楷体" w:eastAsia="楷体" w:cs="楷体"/>
          <w:sz w:val="24"/>
          <w:highlight w:val="none"/>
        </w:rPr>
        <w:t>，每天上午</w:t>
      </w:r>
      <w:r>
        <w:rPr>
          <w:rFonts w:hint="eastAsia" w:ascii="楷体" w:hAnsi="楷体" w:eastAsia="楷体" w:cs="楷体"/>
          <w:sz w:val="24"/>
          <w:highlight w:val="none"/>
          <w:u w:val="single"/>
        </w:rPr>
        <w:t>10:</w:t>
      </w:r>
      <w:r>
        <w:rPr>
          <w:rFonts w:hint="eastAsia" w:ascii="楷体" w:hAnsi="楷体" w:eastAsia="楷体" w:cs="楷体"/>
          <w:sz w:val="24"/>
          <w:highlight w:val="none"/>
          <w:u w:val="single"/>
          <w:lang w:val="en-US" w:eastAsia="zh-CN"/>
        </w:rPr>
        <w:t>0</w:t>
      </w:r>
      <w:r>
        <w:rPr>
          <w:rFonts w:hint="eastAsia" w:ascii="楷体" w:hAnsi="楷体" w:eastAsia="楷体" w:cs="楷体"/>
          <w:sz w:val="24"/>
          <w:highlight w:val="none"/>
          <w:u w:val="single"/>
        </w:rPr>
        <w:t>0</w:t>
      </w:r>
      <w:r>
        <w:rPr>
          <w:rFonts w:hint="eastAsia" w:ascii="楷体" w:hAnsi="楷体" w:eastAsia="楷体" w:cs="楷体"/>
          <w:sz w:val="24"/>
          <w:highlight w:val="none"/>
        </w:rPr>
        <w:t>至</w:t>
      </w:r>
      <w:r>
        <w:rPr>
          <w:rFonts w:hint="eastAsia" w:ascii="楷体" w:hAnsi="楷体" w:eastAsia="楷体" w:cs="楷体"/>
          <w:sz w:val="24"/>
          <w:highlight w:val="none"/>
          <w:u w:val="single"/>
        </w:rPr>
        <w:t>13:30</w:t>
      </w:r>
      <w:r>
        <w:rPr>
          <w:rFonts w:hint="eastAsia" w:ascii="楷体" w:hAnsi="楷体" w:eastAsia="楷体" w:cs="楷体"/>
          <w:sz w:val="24"/>
          <w:highlight w:val="none"/>
        </w:rPr>
        <w:t>，下午</w:t>
      </w:r>
      <w:r>
        <w:rPr>
          <w:rFonts w:hint="eastAsia" w:ascii="楷体" w:hAnsi="楷体" w:eastAsia="楷体" w:cs="楷体"/>
          <w:sz w:val="24"/>
          <w:highlight w:val="none"/>
          <w:u w:val="single"/>
        </w:rPr>
        <w:t>1</w:t>
      </w:r>
      <w:r>
        <w:rPr>
          <w:rFonts w:hint="eastAsia" w:ascii="楷体" w:hAnsi="楷体" w:eastAsia="楷体" w:cs="楷体"/>
          <w:sz w:val="24"/>
          <w:highlight w:val="none"/>
          <w:u w:val="single"/>
          <w:lang w:val="en-US" w:eastAsia="zh-CN"/>
        </w:rPr>
        <w:t>5</w:t>
      </w:r>
      <w:bookmarkStart w:id="37" w:name="_GoBack"/>
      <w:bookmarkEnd w:id="37"/>
      <w:r>
        <w:rPr>
          <w:rFonts w:hint="eastAsia" w:ascii="楷体" w:hAnsi="楷体" w:eastAsia="楷体" w:cs="楷体"/>
          <w:sz w:val="24"/>
          <w:highlight w:val="none"/>
          <w:u w:val="single"/>
        </w:rPr>
        <w:t>:00</w:t>
      </w:r>
      <w:r>
        <w:rPr>
          <w:rFonts w:hint="eastAsia" w:ascii="楷体" w:hAnsi="楷体" w:eastAsia="楷体" w:cs="楷体"/>
          <w:sz w:val="24"/>
          <w:highlight w:val="none"/>
        </w:rPr>
        <w:t>至</w:t>
      </w:r>
      <w:r>
        <w:rPr>
          <w:rFonts w:hint="eastAsia" w:ascii="楷体" w:hAnsi="楷体" w:eastAsia="楷体" w:cs="楷体"/>
          <w:sz w:val="24"/>
          <w:highlight w:val="none"/>
          <w:u w:val="single"/>
        </w:rPr>
        <w:t>19:</w:t>
      </w:r>
      <w:r>
        <w:rPr>
          <w:rFonts w:hint="eastAsia" w:ascii="楷体" w:hAnsi="楷体" w:eastAsia="楷体" w:cs="楷体"/>
          <w:sz w:val="24"/>
          <w:highlight w:val="none"/>
          <w:u w:val="single"/>
          <w:lang w:val="en-US" w:eastAsia="zh-CN"/>
        </w:rPr>
        <w:t>3</w:t>
      </w:r>
      <w:r>
        <w:rPr>
          <w:rFonts w:hint="eastAsia" w:ascii="楷体" w:hAnsi="楷体" w:eastAsia="楷体" w:cs="楷体"/>
          <w:sz w:val="24"/>
          <w:highlight w:val="none"/>
          <w:u w:val="single"/>
        </w:rPr>
        <w:t>0</w:t>
      </w:r>
      <w:r>
        <w:rPr>
          <w:rFonts w:hint="eastAsia" w:ascii="楷体" w:hAnsi="楷体" w:eastAsia="楷体" w:cs="楷体"/>
          <w:sz w:val="24"/>
          <w:highlight w:val="none"/>
        </w:rPr>
        <w:t>（北京时间，法定节假日除外 ）</w:t>
      </w:r>
    </w:p>
    <w:p>
      <w:pPr>
        <w:ind w:firstLine="540"/>
        <w:rPr>
          <w:rFonts w:hint="default" w:ascii="楷体" w:hAnsi="楷体" w:eastAsia="楷体" w:cs="楷体"/>
          <w:sz w:val="24"/>
          <w:highlight w:val="none"/>
          <w:lang w:val="en-US" w:eastAsia="zh-CN"/>
        </w:rPr>
      </w:pPr>
      <w:bookmarkStart w:id="13" w:name="_Toc35393793"/>
      <w:bookmarkStart w:id="14" w:name="_Toc35393624"/>
      <w:bookmarkStart w:id="15" w:name="_Toc28359005"/>
      <w:bookmarkStart w:id="16" w:name="_Toc28359082"/>
      <w:r>
        <w:rPr>
          <w:rFonts w:hint="eastAsia" w:ascii="楷体" w:hAnsi="楷体" w:eastAsia="楷体" w:cs="楷体"/>
          <w:sz w:val="24"/>
          <w:highlight w:val="none"/>
        </w:rPr>
        <w:t>地点：</w:t>
      </w:r>
      <w:r>
        <w:rPr>
          <w:rFonts w:hint="eastAsia" w:ascii="楷体" w:hAnsi="楷体" w:eastAsia="楷体" w:cs="楷体"/>
          <w:sz w:val="24"/>
          <w:highlight w:val="none"/>
          <w:lang w:val="en-US" w:eastAsia="zh-CN"/>
        </w:rPr>
        <w:t>政采云平台</w:t>
      </w:r>
    </w:p>
    <w:p>
      <w:pPr>
        <w:ind w:firstLine="540"/>
        <w:rPr>
          <w:rFonts w:hint="default" w:ascii="楷体" w:hAnsi="楷体" w:eastAsia="楷体" w:cs="楷体"/>
          <w:sz w:val="24"/>
          <w:highlight w:val="none"/>
          <w:lang w:val="en-US" w:eastAsia="zh-CN"/>
        </w:rPr>
      </w:pPr>
      <w:r>
        <w:rPr>
          <w:rFonts w:hint="eastAsia" w:ascii="楷体" w:hAnsi="楷体" w:eastAsia="楷体" w:cs="楷体"/>
          <w:sz w:val="24"/>
          <w:highlight w:val="none"/>
        </w:rPr>
        <w:t>方式：</w:t>
      </w:r>
      <w:r>
        <w:rPr>
          <w:rFonts w:hint="eastAsia" w:ascii="楷体" w:hAnsi="楷体" w:eastAsia="楷体" w:cs="楷体"/>
          <w:sz w:val="24"/>
          <w:highlight w:val="none"/>
          <w:lang w:val="en-US" w:eastAsia="zh-CN"/>
        </w:rPr>
        <w:t>线上获取</w:t>
      </w:r>
    </w:p>
    <w:p>
      <w:pPr>
        <w:keepNext/>
        <w:keepLines/>
        <w:spacing w:before="260" w:after="260"/>
        <w:outlineLvl w:val="1"/>
        <w:rPr>
          <w:rFonts w:ascii="楷体" w:hAnsi="楷体" w:eastAsia="楷体" w:cs="楷体"/>
          <w:bCs/>
          <w:sz w:val="24"/>
          <w:highlight w:val="none"/>
        </w:rPr>
      </w:pPr>
      <w:r>
        <w:rPr>
          <w:rFonts w:hint="eastAsia" w:ascii="楷体" w:hAnsi="楷体" w:eastAsia="楷体" w:cs="楷体"/>
          <w:bCs/>
          <w:sz w:val="24"/>
          <w:highlight w:val="none"/>
        </w:rPr>
        <w:t>四、提交投标文件</w:t>
      </w:r>
      <w:bookmarkEnd w:id="13"/>
      <w:bookmarkEnd w:id="14"/>
      <w:bookmarkEnd w:id="15"/>
      <w:bookmarkEnd w:id="16"/>
    </w:p>
    <w:p>
      <w:pPr>
        <w:ind w:firstLine="480" w:firstLineChars="200"/>
        <w:rPr>
          <w:rFonts w:ascii="楷体" w:hAnsi="楷体" w:eastAsia="楷体" w:cs="楷体"/>
          <w:bCs/>
          <w:sz w:val="24"/>
          <w:highlight w:val="none"/>
          <w:u w:val="single"/>
        </w:rPr>
      </w:pPr>
      <w:r>
        <w:rPr>
          <w:rFonts w:hint="eastAsia" w:ascii="楷体" w:hAnsi="楷体" w:eastAsia="楷体" w:cs="楷体"/>
          <w:sz w:val="24"/>
          <w:highlight w:val="none"/>
        </w:rPr>
        <w:t>截止时间：</w:t>
      </w:r>
      <w:r>
        <w:rPr>
          <w:rFonts w:hint="eastAsia" w:ascii="楷体" w:hAnsi="楷体" w:eastAsia="楷体" w:cs="楷体"/>
          <w:bCs/>
          <w:sz w:val="24"/>
          <w:highlight w:val="none"/>
          <w:u w:val="single"/>
          <w:lang w:eastAsia="zh-CN"/>
        </w:rPr>
        <w:t>2022年11月10日11</w:t>
      </w:r>
      <w:r>
        <w:rPr>
          <w:rFonts w:hint="eastAsia" w:ascii="楷体" w:hAnsi="楷体" w:eastAsia="楷体" w:cs="楷体"/>
          <w:bCs/>
          <w:sz w:val="24"/>
          <w:highlight w:val="none"/>
          <w:u w:val="single"/>
        </w:rPr>
        <w:t>点00分</w:t>
      </w:r>
      <w:r>
        <w:rPr>
          <w:rFonts w:hint="eastAsia" w:ascii="楷体" w:hAnsi="楷体" w:eastAsia="楷体" w:cs="楷体"/>
          <w:bCs/>
          <w:sz w:val="24"/>
          <w:highlight w:val="none"/>
        </w:rPr>
        <w:t>（北京时间）</w:t>
      </w:r>
    </w:p>
    <w:p>
      <w:pPr>
        <w:ind w:firstLine="480" w:firstLineChars="200"/>
        <w:rPr>
          <w:rFonts w:hint="default" w:ascii="楷体" w:hAnsi="楷体" w:eastAsia="楷体" w:cs="楷体"/>
          <w:bCs/>
          <w:sz w:val="24"/>
          <w:highlight w:val="none"/>
          <w:u w:val="single"/>
          <w:lang w:val="en-US" w:eastAsia="zh-CN"/>
        </w:rPr>
      </w:pPr>
      <w:r>
        <w:rPr>
          <w:rFonts w:hint="eastAsia" w:ascii="楷体" w:hAnsi="楷体" w:eastAsia="楷体" w:cs="楷体"/>
          <w:sz w:val="24"/>
          <w:highlight w:val="none"/>
        </w:rPr>
        <w:t>地点：</w:t>
      </w:r>
      <w:r>
        <w:rPr>
          <w:rFonts w:hint="eastAsia" w:ascii="楷体" w:hAnsi="楷体" w:eastAsia="楷体" w:cs="楷体"/>
          <w:sz w:val="24"/>
          <w:highlight w:val="none"/>
          <w:u w:val="single"/>
          <w:lang w:eastAsia="zh-CN"/>
        </w:rPr>
        <w:t>新疆喀什市东城区</w:t>
      </w:r>
      <w:r>
        <w:rPr>
          <w:rFonts w:hint="eastAsia" w:ascii="楷体" w:hAnsi="楷体" w:eastAsia="楷体" w:cs="楷体"/>
          <w:sz w:val="24"/>
          <w:highlight w:val="none"/>
          <w:u w:val="single"/>
          <w:lang w:val="en-US" w:eastAsia="zh-CN"/>
        </w:rPr>
        <w:t>深圳城二号楼8-6-1</w:t>
      </w:r>
    </w:p>
    <w:p>
      <w:pPr>
        <w:keepNext/>
        <w:keepLines/>
        <w:spacing w:before="260" w:after="260"/>
        <w:outlineLvl w:val="1"/>
        <w:rPr>
          <w:rFonts w:ascii="楷体" w:hAnsi="楷体" w:eastAsia="楷体" w:cs="楷体"/>
          <w:bCs/>
          <w:sz w:val="24"/>
          <w:highlight w:val="none"/>
        </w:rPr>
      </w:pPr>
      <w:bookmarkStart w:id="17" w:name="_Toc28359007"/>
      <w:bookmarkStart w:id="18" w:name="_Toc35393625"/>
      <w:bookmarkStart w:id="19" w:name="_Toc28359084"/>
      <w:bookmarkStart w:id="20" w:name="_Toc35393794"/>
      <w:r>
        <w:rPr>
          <w:rFonts w:hint="eastAsia" w:ascii="楷体" w:hAnsi="楷体" w:eastAsia="楷体" w:cs="楷体"/>
          <w:bCs/>
          <w:sz w:val="24"/>
          <w:highlight w:val="none"/>
        </w:rPr>
        <w:t>五、公告期限</w:t>
      </w:r>
      <w:bookmarkEnd w:id="17"/>
      <w:bookmarkEnd w:id="18"/>
      <w:bookmarkEnd w:id="19"/>
      <w:bookmarkEnd w:id="20"/>
    </w:p>
    <w:p>
      <w:pPr>
        <w:ind w:firstLine="480" w:firstLineChars="200"/>
        <w:rPr>
          <w:rFonts w:hint="eastAsia" w:ascii="楷体" w:hAnsi="楷体" w:eastAsia="楷体" w:cs="楷体"/>
          <w:kern w:val="0"/>
          <w:sz w:val="24"/>
          <w:highlight w:val="none"/>
        </w:rPr>
      </w:pPr>
      <w:r>
        <w:rPr>
          <w:rFonts w:hint="eastAsia" w:ascii="楷体" w:hAnsi="楷体" w:eastAsia="楷体" w:cs="楷体"/>
          <w:kern w:val="0"/>
          <w:sz w:val="24"/>
          <w:highlight w:val="none"/>
        </w:rPr>
        <w:t>自本公告发布之日起5个工作日。</w:t>
      </w:r>
    </w:p>
    <w:p>
      <w:pPr>
        <w:pStyle w:val="3"/>
        <w:numPr>
          <w:ilvl w:val="0"/>
          <w:numId w:val="2"/>
        </w:numPr>
        <w:spacing w:line="360" w:lineRule="auto"/>
        <w:rPr>
          <w:rFonts w:hint="eastAsia" w:ascii="楷体" w:hAnsi="楷体" w:eastAsia="楷体" w:cs="楷体"/>
          <w:kern w:val="0"/>
          <w:sz w:val="24"/>
          <w:highlight w:val="none"/>
          <w:lang w:eastAsia="zh-CN"/>
        </w:rPr>
      </w:pPr>
      <w:r>
        <w:rPr>
          <w:rFonts w:hint="eastAsia" w:ascii="楷体" w:hAnsi="楷体" w:eastAsia="楷体" w:cs="楷体"/>
          <w:kern w:val="0"/>
          <w:sz w:val="24"/>
          <w:highlight w:val="none"/>
          <w:lang w:eastAsia="zh-CN"/>
        </w:rPr>
        <w:t>其他补充事宜</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320" w:lineRule="exact"/>
        <w:ind w:firstLine="480" w:firstLineChars="200"/>
        <w:textAlignment w:val="auto"/>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由于疫情防控形势，请各投标单位在参与本次招标会议之前，咨询“喀什市疫情防控指挥部”电话了解最新政策。</w:t>
      </w:r>
    </w:p>
    <w:p>
      <w:pPr>
        <w:pStyle w:val="5"/>
        <w:numPr>
          <w:ilvl w:val="0"/>
          <w:numId w:val="0"/>
        </w:numPr>
        <w:rPr>
          <w:rFonts w:hint="eastAsia" w:ascii="楷体" w:hAnsi="楷体" w:eastAsia="楷体" w:cs="楷体"/>
          <w:color w:val="auto"/>
          <w:kern w:val="0"/>
          <w:sz w:val="24"/>
          <w:szCs w:val="24"/>
          <w:highlight w:val="none"/>
          <w:lang w:val="en-US" w:eastAsia="zh-CN" w:bidi="ar-SA"/>
        </w:rPr>
      </w:pPr>
      <w:r>
        <w:rPr>
          <w:rFonts w:hint="eastAsia"/>
          <w:highlight w:val="none"/>
          <w:lang w:val="en-US" w:eastAsia="zh-CN"/>
        </w:rPr>
        <w:t xml:space="preserve">   </w:t>
      </w:r>
      <w:r>
        <w:rPr>
          <w:rFonts w:hint="eastAsia" w:ascii="楷体" w:hAnsi="楷体" w:eastAsia="楷体" w:cs="楷体"/>
          <w:color w:val="auto"/>
          <w:kern w:val="0"/>
          <w:sz w:val="24"/>
          <w:szCs w:val="24"/>
          <w:highlight w:val="none"/>
          <w:lang w:val="en-US" w:eastAsia="zh-CN" w:bidi="ar-SA"/>
        </w:rPr>
        <w:t xml:space="preserve">  2、超过200万元的货物和服务采购项目、超过400万元的工程采购项目中适宜由中小企业提供的，预留该部分采购项目预算总额的40%以上专门面向中小企业采购，其中预留给小微企业的比例不低于60%。</w:t>
      </w:r>
    </w:p>
    <w:p>
      <w:pPr>
        <w:pStyle w:val="5"/>
        <w:numPr>
          <w:ilvl w:val="0"/>
          <w:numId w:val="0"/>
        </w:numPr>
        <w:ind w:firstLine="480" w:firstLineChars="200"/>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3、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5"/>
        <w:numPr>
          <w:ilvl w:val="0"/>
          <w:numId w:val="0"/>
        </w:numPr>
        <w:ind w:firstLine="480" w:firstLineChars="200"/>
        <w:rPr>
          <w:rFonts w:hint="default"/>
          <w:highlight w:val="none"/>
          <w:lang w:val="en-US" w:eastAsia="zh-CN"/>
        </w:rPr>
      </w:pPr>
      <w:r>
        <w:rPr>
          <w:rFonts w:hint="eastAsia" w:ascii="楷体" w:hAnsi="楷体" w:eastAsia="楷体" w:cs="楷体"/>
          <w:color w:val="auto"/>
          <w:kern w:val="0"/>
          <w:sz w:val="24"/>
          <w:szCs w:val="24"/>
          <w:highlight w:val="none"/>
          <w:lang w:val="en-US" w:eastAsia="zh-CN" w:bidi="ar-SA"/>
        </w:rPr>
        <w:t>4、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keepLines/>
        <w:pageBreakBefore w:val="0"/>
        <w:kinsoku/>
        <w:wordWrap/>
        <w:overflowPunct/>
        <w:topLinePunct w:val="0"/>
        <w:autoSpaceDE/>
        <w:autoSpaceDN/>
        <w:bidi w:val="0"/>
        <w:adjustRightInd/>
        <w:snapToGrid/>
        <w:spacing w:before="260" w:after="260" w:line="240" w:lineRule="exact"/>
        <w:textAlignment w:val="auto"/>
        <w:outlineLvl w:val="1"/>
        <w:rPr>
          <w:rFonts w:ascii="楷体" w:hAnsi="楷体" w:eastAsia="楷体" w:cs="楷体"/>
          <w:bCs/>
          <w:sz w:val="24"/>
          <w:highlight w:val="none"/>
        </w:rPr>
      </w:pPr>
      <w:bookmarkStart w:id="21" w:name="_Toc35393795"/>
      <w:bookmarkStart w:id="22" w:name="_Toc35393626"/>
      <w:r>
        <w:rPr>
          <w:rFonts w:hint="eastAsia" w:ascii="楷体" w:hAnsi="楷体" w:eastAsia="楷体" w:cs="楷体"/>
          <w:bCs/>
          <w:sz w:val="24"/>
          <w:highlight w:val="none"/>
          <w:lang w:eastAsia="zh-CN"/>
        </w:rPr>
        <w:t>七</w:t>
      </w:r>
      <w:r>
        <w:rPr>
          <w:rFonts w:hint="eastAsia" w:ascii="楷体" w:hAnsi="楷体" w:eastAsia="楷体" w:cs="楷体"/>
          <w:bCs/>
          <w:sz w:val="24"/>
          <w:highlight w:val="none"/>
        </w:rPr>
        <w:t>、</w:t>
      </w:r>
      <w:bookmarkEnd w:id="21"/>
      <w:bookmarkEnd w:id="22"/>
      <w:bookmarkStart w:id="23" w:name="_Toc35393796"/>
      <w:bookmarkStart w:id="24" w:name="_Toc28359008"/>
      <w:bookmarkStart w:id="25" w:name="_Toc28359085"/>
      <w:bookmarkStart w:id="26" w:name="_Toc35393627"/>
      <w:r>
        <w:rPr>
          <w:rFonts w:hint="eastAsia" w:ascii="楷体" w:hAnsi="楷体" w:eastAsia="楷体" w:cs="楷体"/>
          <w:bCs/>
          <w:sz w:val="24"/>
          <w:highlight w:val="none"/>
        </w:rPr>
        <w:t>对本次招标提出询问，请按以下方式联系。</w:t>
      </w:r>
      <w:bookmarkEnd w:id="23"/>
      <w:bookmarkEnd w:id="24"/>
      <w:bookmarkEnd w:id="25"/>
      <w:bookmarkEnd w:id="26"/>
    </w:p>
    <w:p>
      <w:pPr>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1.采购人信息</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名 称：喀什地区生态环境局塔什库尔干塔吉克自治县分局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地址：塔什库尔干县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联系方式：18199059983　</w:t>
      </w:r>
      <w:bookmarkStart w:id="27" w:name="_Toc28359009"/>
      <w:bookmarkStart w:id="28" w:name="_Toc28359086"/>
    </w:p>
    <w:bookmarkEnd w:id="27"/>
    <w:bookmarkEnd w:id="28"/>
    <w:p>
      <w:pPr>
        <w:keepNext/>
        <w:keepLines/>
        <w:pageBreakBefore w:val="0"/>
        <w:kinsoku/>
        <w:wordWrap/>
        <w:overflowPunct/>
        <w:topLinePunct w:val="0"/>
        <w:autoSpaceDE/>
        <w:autoSpaceDN/>
        <w:bidi w:val="0"/>
        <w:adjustRightInd/>
        <w:snapToGrid/>
        <w:spacing w:before="260" w:after="260" w:line="240" w:lineRule="auto"/>
        <w:ind w:firstLine="480" w:firstLineChars="200"/>
        <w:textAlignment w:val="auto"/>
        <w:outlineLvl w:val="1"/>
        <w:rPr>
          <w:rFonts w:hint="eastAsia" w:ascii="楷体" w:hAnsi="楷体" w:eastAsia="楷体" w:cs="楷体"/>
          <w:color w:val="auto"/>
          <w:kern w:val="0"/>
          <w:sz w:val="24"/>
          <w:szCs w:val="24"/>
          <w:highlight w:val="none"/>
          <w:lang w:val="en-US" w:eastAsia="zh-CN" w:bidi="ar-SA"/>
        </w:rPr>
      </w:pPr>
      <w:bookmarkStart w:id="29" w:name="_Toc28359020"/>
      <w:bookmarkStart w:id="30" w:name="_Toc35393638"/>
      <w:bookmarkStart w:id="31" w:name="_Toc28359097"/>
      <w:bookmarkStart w:id="32" w:name="_Toc35393807"/>
      <w:r>
        <w:rPr>
          <w:rFonts w:hint="eastAsia" w:ascii="楷体" w:hAnsi="楷体" w:eastAsia="楷体" w:cs="楷体"/>
          <w:color w:val="auto"/>
          <w:kern w:val="0"/>
          <w:sz w:val="24"/>
          <w:szCs w:val="24"/>
          <w:highlight w:val="none"/>
          <w:lang w:val="en-US" w:eastAsia="zh-CN" w:bidi="ar-SA"/>
        </w:rPr>
        <w:t>2.采购代理机构信息</w:t>
      </w:r>
      <w:bookmarkEnd w:id="29"/>
      <w:bookmarkEnd w:id="30"/>
      <w:bookmarkEnd w:id="31"/>
      <w:bookmarkEnd w:id="32"/>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名    称：新疆久诺工程项目管理有限公司</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地　　址：喀什市东城区喀什设计咨询大厦10层1003室</w:t>
      </w:r>
    </w:p>
    <w:p>
      <w:pPr>
        <w:pageBreakBefore w:val="0"/>
        <w:kinsoku/>
        <w:wordWrap/>
        <w:overflowPunct/>
        <w:topLinePunct w:val="0"/>
        <w:autoSpaceDE/>
        <w:autoSpaceDN/>
        <w:bidi w:val="0"/>
        <w:adjustRightInd/>
        <w:snapToGrid/>
        <w:spacing w:line="240" w:lineRule="auto"/>
        <w:ind w:firstLine="480" w:firstLineChars="200"/>
        <w:textAlignment w:val="auto"/>
        <w:rPr>
          <w:rFonts w:hint="default"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联系方式：</w:t>
      </w:r>
      <w:bookmarkStart w:id="33" w:name="_Toc35393808"/>
      <w:bookmarkStart w:id="34" w:name="_Toc35393639"/>
      <w:bookmarkStart w:id="35" w:name="_Toc28359098"/>
      <w:bookmarkStart w:id="36" w:name="_Toc28359021"/>
      <w:r>
        <w:rPr>
          <w:rFonts w:hint="eastAsia" w:ascii="楷体" w:hAnsi="楷体" w:eastAsia="楷体" w:cs="楷体"/>
          <w:color w:val="auto"/>
          <w:kern w:val="0"/>
          <w:sz w:val="24"/>
          <w:szCs w:val="24"/>
          <w:highlight w:val="none"/>
          <w:lang w:val="en-US" w:eastAsia="zh-CN" w:bidi="ar-SA"/>
        </w:rPr>
        <w:t>0998-2551125</w:t>
      </w:r>
    </w:p>
    <w:p>
      <w:pPr>
        <w:keepNext/>
        <w:keepLines/>
        <w:pageBreakBefore w:val="0"/>
        <w:kinsoku/>
        <w:wordWrap/>
        <w:overflowPunct/>
        <w:topLinePunct w:val="0"/>
        <w:autoSpaceDE/>
        <w:autoSpaceDN/>
        <w:bidi w:val="0"/>
        <w:adjustRightInd/>
        <w:snapToGrid/>
        <w:spacing w:before="260" w:after="260" w:line="240" w:lineRule="auto"/>
        <w:ind w:firstLine="480" w:firstLineChars="200"/>
        <w:textAlignment w:val="auto"/>
        <w:outlineLvl w:val="1"/>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3.项目联系方式</w:t>
      </w:r>
      <w:bookmarkEnd w:id="33"/>
      <w:bookmarkEnd w:id="34"/>
      <w:bookmarkEnd w:id="35"/>
      <w:bookmarkEnd w:id="36"/>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项目联系人：王瑾</w:t>
      </w:r>
    </w:p>
    <w:p>
      <w:pPr>
        <w:ind w:firstLine="480" w:firstLineChars="200"/>
      </w:pPr>
      <w:r>
        <w:rPr>
          <w:rFonts w:hint="eastAsia" w:ascii="楷体" w:hAnsi="楷体" w:eastAsia="楷体" w:cs="楷体"/>
          <w:color w:val="auto"/>
          <w:kern w:val="0"/>
          <w:sz w:val="24"/>
          <w:szCs w:val="24"/>
          <w:highlight w:val="none"/>
          <w:lang w:val="en-US" w:eastAsia="zh-CN" w:bidi="ar-SA"/>
        </w:rPr>
        <w:t>电　　 话：16699106111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92D9C7"/>
    <w:multiLevelType w:val="singleLevel"/>
    <w:tmpl w:val="E292D9C7"/>
    <w:lvl w:ilvl="0" w:tentative="0">
      <w:start w:val="4"/>
      <w:numFmt w:val="decimal"/>
      <w:lvlText w:val="%1."/>
      <w:lvlJc w:val="left"/>
      <w:pPr>
        <w:tabs>
          <w:tab w:val="left" w:pos="312"/>
        </w:tabs>
      </w:pPr>
    </w:lvl>
  </w:abstractNum>
  <w:abstractNum w:abstractNumId="1">
    <w:nsid w:val="0AB71850"/>
    <w:multiLevelType w:val="singleLevel"/>
    <w:tmpl w:val="0AB71850"/>
    <w:lvl w:ilvl="0" w:tentative="0">
      <w:start w:val="1"/>
      <w:numFmt w:val="decimal"/>
      <w:suff w:val="nothing"/>
      <w:lvlText w:val="%1、"/>
      <w:lvlJc w:val="left"/>
    </w:lvl>
  </w:abstractNum>
  <w:abstractNum w:abstractNumId="2">
    <w:nsid w:val="12755C86"/>
    <w:multiLevelType w:val="singleLevel"/>
    <w:tmpl w:val="12755C86"/>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yZjlmN2E0MGI1OTI3ZDg1YmMzODQ4N2QyMDUwNDIifQ=="/>
  </w:docVars>
  <w:rsids>
    <w:rsidRoot w:val="57553229"/>
    <w:rsid w:val="01D13561"/>
    <w:rsid w:val="0D49663A"/>
    <w:rsid w:val="28AA55EB"/>
    <w:rsid w:val="42CE2201"/>
    <w:rsid w:val="4D1337F1"/>
    <w:rsid w:val="57553229"/>
    <w:rsid w:val="6F861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4">
    <w:name w:val="footnote text"/>
    <w:basedOn w:val="1"/>
    <w:qFormat/>
    <w:uiPriority w:val="0"/>
    <w:pPr>
      <w:snapToGrid w:val="0"/>
      <w:jc w:val="left"/>
    </w:pPr>
    <w:rPr>
      <w:sz w:val="18"/>
    </w:rPr>
  </w:style>
  <w:style w:type="paragraph" w:styleId="5">
    <w:name w:val="index 1"/>
    <w:basedOn w:val="1"/>
    <w:next w:val="1"/>
    <w:semiHidden/>
    <w:qFormat/>
    <w:uiPriority w:val="0"/>
    <w:rPr>
      <w:szCs w:val="20"/>
    </w:rPr>
  </w:style>
  <w:style w:type="paragraph" w:customStyle="1" w:styleId="8">
    <w:name w:val="Default"/>
    <w:next w:val="5"/>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1427</Words>
  <Characters>1647</Characters>
  <Lines>0</Lines>
  <Paragraphs>0</Paragraphs>
  <TotalTime>2</TotalTime>
  <ScaleCrop>false</ScaleCrop>
  <LinksUpToDate>false</LinksUpToDate>
  <CharactersWithSpaces>1672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2022-10-19T13:02:00Z</dcterms:created>
  <dc:creator>你若安好那还得了</dc:creator>
  <cp:lastModifiedBy>你若安好那还得了</cp:lastModifiedBy>
  <dcterms:modified xsi:type="dcterms:W3CDTF">2022-10-20T07:01:56Z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4D928B3A22DF4BFAB4BEC030E3635727</vt:lpwstr>
  </property>
</Properties>
</file>