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588"/>
        <w:gridCol w:w="1703"/>
        <w:gridCol w:w="588"/>
        <w:gridCol w:w="588"/>
        <w:gridCol w:w="588"/>
        <w:gridCol w:w="588"/>
        <w:gridCol w:w="1517"/>
        <w:gridCol w:w="588"/>
        <w:gridCol w:w="588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车身线速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发动机张紧器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车内顶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手刹拉柄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变速箱中壳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飞轮齿圈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后门踏板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后排座椅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北汽2030CEB2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背门梯架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排气管前段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二档同步器总成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变速箱后壳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左侧线束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车顶密封条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空调管高压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膨胀阀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空调管低压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排气管尾段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电子扇总成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车内顶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金杯面包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排气管前段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变速箱后壳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车内顶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后围板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手刹拉柄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车内顶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现代伊兰特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三角臂球头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三四档同步器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前横梁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加油管道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长安欧诺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二档同步器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空调管低压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空调低高管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下摆臂球头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膨胀阀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变速箱后壳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中华骏捷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进气岐管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分泵固定支架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四挡同步器总成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膨胀阀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排气管尾段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后备箱盖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后刹车修理包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东风皮卡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手刹拉柄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后车厢总成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排气管前段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车内顶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下摆臂球头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奇瑞E5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倒挡齿总成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鼓风机总成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车身控制器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迈腾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加油口管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车身控制器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逍客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后围板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发电机惰轮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二档同步器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一档齿轮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前轮轴承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备胎架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右前门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驱动半轴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三角臂球头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缸盖总成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助力泵油壶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分离轴承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导向轴承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气门室盖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五档齿轮套装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大瓦盖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小瓦盖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鼓风机总成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三四档同步器总成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85725</wp:posOffset>
                  </wp:positionV>
                  <wp:extent cx="381635" cy="218440"/>
                  <wp:effectExtent l="0" t="0" r="0" b="0"/>
                  <wp:wrapNone/>
                  <wp:docPr id="1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文本框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手刹拉线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后备箱盖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时规套装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格瑞斯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一档齿轮套装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变速箱前壳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空调管高压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手刹拉线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长城皮卡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大修包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变速器后壳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下摆臂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车顶内饰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后围板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五菱宏光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尾门撑杆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助力泵油壶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下摆臂球头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二档齿轮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活塞环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三四档同步器总成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一挡齿轮总成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分离轴承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连接杆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变速器脚垫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二三档同步器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二三档同步器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福特蒙迪欧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下摆臂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油泵总成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现代圣达菲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排气管前段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助力泵涨紧轮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活塞环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腾翼V80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左前车门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方向机内球头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排气管中段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前刹车固定支架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膨胀阀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铃木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风扇总成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外围皮带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五档齿轮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风扇叶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丰田汉兰达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前门壳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五花轴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正时套装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进气岐管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大瓦架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前桥壳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发动机电脑板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传祺GS8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三元催化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油底壳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前大框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变速箱总成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后保险杠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扭力杆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空调高压管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机盖合页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欧蓝德2.4L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分离轴承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玻璃升降器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后备门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方向机管柱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减震器胶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车门内饰板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发电机惰轮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蒸发箱总成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内球笼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鼓风机总成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发电机涨紧轮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空调低压管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机舱线速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方向机防尘套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离合器压盘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DYwMjNlNGNlNzM1MGRjNWI2MTYyZWMyNTZhOTUifQ=="/>
  </w:docVars>
  <w:rsids>
    <w:rsidRoot w:val="465A1A33"/>
    <w:rsid w:val="465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2022-12-26T04:56:00Z</dcterms:created>
  <dc:creator>我是蠢蛋我怕谁</dc:creator>
  <cp:lastModifiedBy>我是蠢蛋我怕谁</cp:lastModifiedBy>
  <dcterms:modified xsi:type="dcterms:W3CDTF">2022-12-26T04:56:45Z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60C0FAA673DA42FC9B84C84A506C1839</vt:lpwstr>
  </property>
</Properties>
</file>