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48"/>
          <w:szCs w:val="48"/>
          <w:lang w:eastAsia="zh-CN"/>
        </w:rPr>
      </w:pPr>
      <w:r>
        <w:rPr>
          <w:rFonts w:hint="eastAsia" w:ascii="宋体" w:hAnsi="宋体" w:cs="宋体"/>
          <w:b/>
          <w:sz w:val="48"/>
          <w:szCs w:val="48"/>
          <w:lang w:val="en-US" w:eastAsia="zh-CN"/>
        </w:rPr>
        <w:t xml:space="preserve">                                                            </w:t>
      </w:r>
      <w:r>
        <w:rPr>
          <w:rFonts w:hint="eastAsia" w:ascii="仿宋_GB2312" w:eastAsia="仿宋_GB2312"/>
          <w:b/>
          <w:sz w:val="48"/>
          <w:szCs w:val="48"/>
          <w:lang w:eastAsia="zh-CN"/>
        </w:rPr>
        <w:t>新疆阿尔泰山国有林管理局阿勒泰分局</w:t>
      </w:r>
    </w:p>
    <w:p>
      <w:pPr>
        <w:jc w:val="center"/>
        <w:rPr>
          <w:rFonts w:hint="eastAsia" w:ascii="仿宋_GB2312" w:eastAsia="仿宋_GB2312"/>
          <w:b/>
          <w:sz w:val="48"/>
          <w:szCs w:val="48"/>
          <w:lang w:eastAsia="zh-CN"/>
        </w:rPr>
      </w:pPr>
    </w:p>
    <w:p>
      <w:pPr>
        <w:jc w:val="center"/>
        <w:rPr>
          <w:rFonts w:hint="eastAsia" w:ascii="仿宋_GB2312" w:eastAsia="仿宋_GB2312"/>
          <w:b/>
          <w:sz w:val="48"/>
          <w:szCs w:val="48"/>
          <w:lang w:eastAsia="zh-CN"/>
        </w:rPr>
      </w:pPr>
      <w:r>
        <w:rPr>
          <w:rFonts w:hint="eastAsia" w:ascii="仿宋_GB2312" w:eastAsia="仿宋_GB2312"/>
          <w:b/>
          <w:sz w:val="48"/>
          <w:szCs w:val="48"/>
          <w:lang w:eastAsia="zh-CN"/>
        </w:rPr>
        <w:t>2023年度天保工程人工造林项目</w:t>
      </w:r>
    </w:p>
    <w:p>
      <w:pPr>
        <w:pStyle w:val="2"/>
        <w:rPr>
          <w:rFonts w:hint="eastAsia"/>
          <w:lang w:eastAsia="zh-CN"/>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31"/>
        <w:rPr>
          <w:rFonts w:hint="eastAsia" w:ascii="仿宋_GB2312" w:eastAsia="仿宋_GB2312"/>
          <w:b/>
          <w:sz w:val="72"/>
          <w:szCs w:val="72"/>
        </w:rPr>
      </w:pPr>
    </w:p>
    <w:p>
      <w:pPr>
        <w:pStyle w:val="31"/>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_GB2312" w:hAnsi="宋体" w:eastAsia="仿宋_GB2312" w:cs="Times New Roman"/>
          <w:b/>
          <w:sz w:val="28"/>
          <w:szCs w:val="28"/>
        </w:rPr>
      </w:pPr>
      <w:r>
        <w:rPr>
          <w:rFonts w:hint="eastAsia" w:ascii="仿宋_GB2312" w:hAnsi="宋体" w:eastAsia="仿宋_GB2312"/>
          <w:b/>
          <w:sz w:val="28"/>
          <w:szCs w:val="28"/>
        </w:rPr>
        <w:t>招标单位</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新疆维吾尔自治区阿尔泰山国有林管理局阿勒泰分局</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文件编号：ZFCG</w:t>
      </w:r>
      <w:r>
        <w:rPr>
          <w:rFonts w:hint="eastAsia" w:ascii="仿宋_GB2312" w:hAnsi="宋体" w:eastAsia="仿宋_GB2312" w:cs="Times New Roman"/>
          <w:b/>
          <w:sz w:val="28"/>
          <w:szCs w:val="28"/>
          <w:lang w:val="en-US" w:eastAsia="zh-CN"/>
        </w:rPr>
        <w:t>A</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JTSZ</w:t>
      </w:r>
      <w:r>
        <w:rPr>
          <w:rFonts w:hint="eastAsia" w:ascii="仿宋_GB2312" w:hAnsi="宋体" w:eastAsia="仿宋_GB2312" w:cs="Times New Roman"/>
          <w:b/>
          <w:sz w:val="28"/>
          <w:szCs w:val="28"/>
        </w:rPr>
        <w:t>ZB20</w:t>
      </w:r>
      <w:r>
        <w:rPr>
          <w:rFonts w:hint="eastAsia" w:ascii="仿宋_GB2312" w:hAnsi="宋体" w:eastAsia="仿宋_GB2312" w:cs="Times New Roman"/>
          <w:b/>
          <w:sz w:val="28"/>
          <w:szCs w:val="28"/>
          <w:lang w:val="en-US" w:eastAsia="zh-CN"/>
        </w:rPr>
        <w:t>23</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08</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招标代理公司: 新疆</w:t>
      </w:r>
      <w:r>
        <w:rPr>
          <w:rFonts w:hint="eastAsia" w:ascii="仿宋_GB2312" w:hAnsi="宋体" w:eastAsia="仿宋_GB2312" w:cs="Times New Roman"/>
          <w:b/>
          <w:sz w:val="28"/>
          <w:szCs w:val="28"/>
          <w:lang w:eastAsia="zh-CN"/>
        </w:rPr>
        <w:t>金泰首致</w:t>
      </w:r>
      <w:r>
        <w:rPr>
          <w:rFonts w:hint="eastAsia" w:ascii="仿宋_GB2312" w:hAnsi="宋体" w:eastAsia="仿宋_GB2312" w:cs="Times New Roman"/>
          <w:b/>
          <w:sz w:val="28"/>
          <w:szCs w:val="28"/>
        </w:rPr>
        <w:t>项目管理咨询有限公司(</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法定代表人(签</w:t>
      </w:r>
      <w:r>
        <w:rPr>
          <w:rFonts w:hint="eastAsia" w:ascii="仿宋_GB2312" w:hAnsi="宋体" w:eastAsia="仿宋_GB2312" w:cs="Times New Roman"/>
          <w:b/>
          <w:sz w:val="28"/>
          <w:szCs w:val="28"/>
          <w:lang w:eastAsia="zh-CN"/>
        </w:rPr>
        <w:t>字或盖</w:t>
      </w:r>
      <w:r>
        <w:rPr>
          <w:rFonts w:hint="eastAsia" w:ascii="仿宋_GB2312" w:hAnsi="宋体" w:eastAsia="仿宋_GB2312" w:cs="Times New Roman"/>
          <w:b/>
          <w:sz w:val="28"/>
          <w:szCs w:val="28"/>
        </w:rPr>
        <w:t>章):</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eastAsia="zh-CN"/>
        </w:rPr>
        <w:t>贾梦华</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13669957007</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31"/>
        <w:rPr>
          <w:rFonts w:hint="eastAsia" w:ascii="宋体" w:hAnsi="宋体"/>
          <w:b/>
          <w:sz w:val="32"/>
        </w:rPr>
      </w:pPr>
    </w:p>
    <w:p>
      <w:pPr>
        <w:pStyle w:val="31"/>
        <w:rPr>
          <w:rFonts w:hint="eastAsia" w:ascii="宋体" w:hAnsi="宋体"/>
          <w:b/>
          <w:sz w:val="32"/>
        </w:rPr>
      </w:pPr>
    </w:p>
    <w:p>
      <w:pPr>
        <w:pStyle w:val="31"/>
        <w:rPr>
          <w:rFonts w:hint="eastAsia" w:ascii="宋体" w:hAnsi="宋体"/>
          <w:b/>
          <w:sz w:val="32"/>
        </w:rPr>
      </w:pPr>
    </w:p>
    <w:p>
      <w:pPr>
        <w:pStyle w:val="31"/>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31"/>
            <w:rPr>
              <w:sz w:val="28"/>
              <w:szCs w:val="28"/>
            </w:rPr>
          </w:pP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kern w:val="0"/>
              <w:sz w:val="28"/>
              <w:szCs w:val="28"/>
            </w:rPr>
            <w:fldChar w:fldCharType="begin"/>
          </w:r>
          <w:r>
            <w:rPr>
              <w:rFonts w:hint="eastAsia" w:ascii="宋体" w:hAnsi="宋体"/>
              <w:kern w:val="0"/>
              <w:sz w:val="28"/>
              <w:szCs w:val="28"/>
            </w:rPr>
            <w:instrText xml:space="preserve"> HYPERLINK \l _Toc13205 </w:instrText>
          </w:r>
          <w:r>
            <w:rPr>
              <w:rFonts w:hint="eastAsia" w:ascii="宋体" w:hAnsi="宋体"/>
              <w:kern w:val="0"/>
              <w:sz w:val="28"/>
              <w:szCs w:val="28"/>
            </w:rPr>
            <w:fldChar w:fldCharType="separate"/>
          </w:r>
          <w:r>
            <w:rPr>
              <w:rFonts w:hint="eastAsia" w:ascii="宋体" w:hAnsi="宋体"/>
              <w:sz w:val="28"/>
              <w:szCs w:val="28"/>
            </w:rPr>
            <w:t>投标人须知</w:t>
          </w:r>
          <w:r>
            <w:rPr>
              <w:sz w:val="28"/>
              <w:szCs w:val="28"/>
            </w:rPr>
            <w:tab/>
          </w:r>
          <w:r>
            <w:rPr>
              <w:sz w:val="28"/>
              <w:szCs w:val="28"/>
            </w:rPr>
            <w:fldChar w:fldCharType="begin"/>
          </w:r>
          <w:r>
            <w:rPr>
              <w:sz w:val="28"/>
              <w:szCs w:val="28"/>
            </w:rPr>
            <w:instrText xml:space="preserve"> PAGEREF _Toc13205 </w:instrText>
          </w:r>
          <w:r>
            <w:rPr>
              <w:sz w:val="28"/>
              <w:szCs w:val="28"/>
            </w:rPr>
            <w:fldChar w:fldCharType="separate"/>
          </w:r>
          <w:r>
            <w:rPr>
              <w:sz w:val="28"/>
              <w:szCs w:val="28"/>
            </w:rPr>
            <w:t>5</w:t>
          </w:r>
          <w:r>
            <w:rPr>
              <w:sz w:val="28"/>
              <w:szCs w:val="28"/>
            </w:rPr>
            <w:fldChar w:fldCharType="end"/>
          </w:r>
          <w:r>
            <w:rPr>
              <w:rFonts w:hint="eastAsia" w:ascii="宋体" w:hAnsi="宋体"/>
              <w:kern w:val="0"/>
              <w:sz w:val="28"/>
              <w:szCs w:val="28"/>
            </w:rPr>
            <w:fldChar w:fldCharType="end"/>
          </w:r>
        </w:p>
        <w:p>
          <w:pPr>
            <w:pStyle w:val="41"/>
            <w:tabs>
              <w:tab w:val="right" w:leader="dot" w:pos="9070"/>
            </w:tabs>
            <w:rPr>
              <w:rFonts w:hint="default" w:eastAsia="宋体"/>
              <w:sz w:val="28"/>
              <w:szCs w:val="28"/>
              <w:lang w:val="en-US" w:eastAsia="zh-CN"/>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eastAsia="宋体" w:cs="宋体"/>
              <w:sz w:val="28"/>
              <w:szCs w:val="28"/>
            </w:rPr>
            <w:t>投标人须知前附表</w:t>
          </w:r>
          <w:r>
            <w:rPr>
              <w:sz w:val="28"/>
              <w:szCs w:val="28"/>
            </w:rPr>
            <w:tab/>
          </w:r>
          <w:r>
            <w:rPr>
              <w:rFonts w:hint="eastAsia"/>
              <w:sz w:val="28"/>
              <w:szCs w:val="28"/>
              <w:lang w:val="en-US" w:eastAsia="zh-CN"/>
            </w:rPr>
            <w:t>-</w:t>
          </w:r>
          <w:r>
            <w:rPr>
              <w:rFonts w:hint="eastAsia" w:ascii="宋体" w:hAnsi="宋体"/>
              <w:kern w:val="0"/>
              <w:sz w:val="28"/>
              <w:szCs w:val="28"/>
            </w:rPr>
            <w:fldChar w:fldCharType="end"/>
          </w:r>
          <w:r>
            <w:rPr>
              <w:rFonts w:hint="eastAsia" w:ascii="宋体" w:hAnsi="宋体"/>
              <w:kern w:val="0"/>
              <w:sz w:val="28"/>
              <w:szCs w:val="28"/>
              <w:lang w:val="en-US" w:eastAsia="zh-CN"/>
            </w:rPr>
            <w:t>6-</w:t>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- 12 -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三、投标文件（响应性文件）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- 12 -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五、投标文件递交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- 16 -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- 16 -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- 20 -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41"/>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41"/>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41"/>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- 40 -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41"/>
            <w:tabs>
              <w:tab w:val="right" w:leader="dot" w:pos="9070"/>
            </w:tabs>
            <w:rPr>
              <w:rFonts w:hint="default" w:eastAsia="宋体"/>
              <w:sz w:val="28"/>
              <w:szCs w:val="28"/>
              <w:lang w:val="en-US" w:eastAsia="zh-CN"/>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谈判</w:t>
          </w:r>
          <w:r>
            <w:rPr>
              <w:rFonts w:hint="eastAsia" w:asciiTheme="majorEastAsia" w:hAnsiTheme="majorEastAsia" w:eastAsiaTheme="majorEastAsia" w:cstheme="majorEastAsia"/>
              <w:w w:val="100"/>
              <w:sz w:val="28"/>
              <w:szCs w:val="28"/>
            </w:rPr>
            <w:t>保证金</w:t>
          </w:r>
          <w:r>
            <w:rPr>
              <w:sz w:val="28"/>
              <w:szCs w:val="28"/>
            </w:rPr>
            <w:tab/>
          </w:r>
          <w:r>
            <w:rPr>
              <w:rFonts w:hint="eastAsia"/>
              <w:sz w:val="28"/>
              <w:szCs w:val="28"/>
              <w:lang w:val="en-US" w:eastAsia="zh-CN"/>
            </w:rPr>
            <w:t>-</w:t>
          </w:r>
          <w:r>
            <w:rPr>
              <w:rFonts w:hint="eastAsia" w:ascii="宋体" w:hAnsi="宋体"/>
              <w:kern w:val="0"/>
              <w:sz w:val="28"/>
              <w:szCs w:val="28"/>
            </w:rPr>
            <w:fldChar w:fldCharType="end"/>
          </w:r>
          <w:r>
            <w:rPr>
              <w:rFonts w:hint="eastAsia" w:ascii="宋体" w:hAnsi="宋体"/>
              <w:kern w:val="0"/>
              <w:sz w:val="28"/>
              <w:szCs w:val="28"/>
              <w:lang w:val="en-US" w:eastAsia="zh-CN"/>
            </w:rPr>
            <w:t>44-</w:t>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- 48 -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- 49 -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- 53 -</w:t>
          </w:r>
          <w:r>
            <w:rPr>
              <w:sz w:val="28"/>
              <w:szCs w:val="28"/>
            </w:rPr>
            <w:fldChar w:fldCharType="end"/>
          </w:r>
          <w:r>
            <w:rPr>
              <w:rFonts w:hint="eastAsia" w:ascii="宋体" w:hAnsi="宋体"/>
              <w:kern w:val="0"/>
              <w:sz w:val="28"/>
              <w:szCs w:val="28"/>
            </w:rPr>
            <w:fldChar w:fldCharType="end"/>
          </w:r>
        </w:p>
        <w:p>
          <w:pPr>
            <w:pStyle w:val="41"/>
            <w:tabs>
              <w:tab w:val="right" w:leader="dot" w:pos="9070"/>
            </w:tabs>
            <w:rPr>
              <w:sz w:val="28"/>
              <w:szCs w:val="28"/>
            </w:rPr>
          </w:pPr>
        </w:p>
        <w:p>
          <w:pPr>
            <w:pStyle w:val="7"/>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31"/>
        <w:rPr>
          <w:rFonts w:hint="eastAsia" w:ascii="宋体" w:hAnsi="宋体"/>
          <w:kern w:val="0"/>
          <w:sz w:val="28"/>
          <w:szCs w:val="28"/>
          <w:highlight w:val="yellow"/>
        </w:rPr>
      </w:pPr>
    </w:p>
    <w:p>
      <w:pPr>
        <w:pStyle w:val="31"/>
        <w:rPr>
          <w:rFonts w:hint="eastAsia" w:ascii="宋体" w:hAnsi="宋体"/>
          <w:kern w:val="0"/>
          <w:sz w:val="28"/>
          <w:szCs w:val="28"/>
          <w:highlight w:val="yellow"/>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797"/>
      <w:bookmarkStart w:id="1" w:name="_Toc28359011"/>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p>
    <w:p>
      <w:pPr>
        <w:rPr>
          <w:rFonts w:hint="eastAsia" w:ascii="华文中宋" w:hAnsi="华文中宋" w:eastAsia="华文中宋"/>
        </w:rPr>
      </w:pPr>
    </w:p>
    <w:p>
      <w:pPr>
        <w:pStyle w:val="30"/>
        <w:rPr>
          <w:rFonts w:hint="eastAsia" w:ascii="华文中宋" w:hAnsi="华文中宋" w:eastAsia="华文中宋"/>
        </w:rPr>
      </w:pPr>
    </w:p>
    <w:p>
      <w:pPr>
        <w:pStyle w:val="30"/>
        <w:rPr>
          <w:rFonts w:hint="eastAsia" w:ascii="华文中宋" w:hAnsi="华文中宋" w:eastAsia="华文中宋"/>
        </w:rPr>
      </w:pPr>
    </w:p>
    <w:p>
      <w:pPr>
        <w:pStyle w:val="30"/>
        <w:rPr>
          <w:rFonts w:hint="eastAsia" w:ascii="华文中宋" w:hAnsi="华文中宋" w:eastAsia="华文中宋"/>
        </w:rPr>
      </w:pPr>
    </w:p>
    <w:p>
      <w:pPr>
        <w:pStyle w:val="30"/>
        <w:rPr>
          <w:rFonts w:hint="eastAsia" w:ascii="华文中宋" w:hAnsi="华文中宋" w:eastAsia="华文中宋"/>
        </w:rPr>
      </w:pPr>
    </w:p>
    <w:bookmarkEnd w:id="0"/>
    <w:bookmarkEnd w:id="1"/>
    <w:p>
      <w:pPr>
        <w:keepLines/>
        <w:tabs>
          <w:tab w:val="left" w:pos="1247"/>
        </w:tabs>
        <w:snapToGrid w:val="0"/>
        <w:spacing w:before="312" w:beforeLines="100" w:line="360" w:lineRule="auto"/>
        <w:jc w:val="both"/>
        <w:outlineLvl w:val="0"/>
        <w:rPr>
          <w:rFonts w:hint="eastAsia" w:ascii="Times New Roman" w:hAnsi="Times New Roman" w:eastAsia="宋体" w:cs="Times New Roman"/>
          <w:b/>
          <w:snapToGrid w:val="0"/>
          <w:color w:val="auto"/>
          <w:sz w:val="32"/>
          <w:szCs w:val="32"/>
          <w:lang w:eastAsia="zh-CN"/>
        </w:rPr>
      </w:pPr>
    </w:p>
    <w:p>
      <w:pPr>
        <w:pStyle w:val="2"/>
        <w:rPr>
          <w:rFonts w:hint="eastAsia"/>
          <w:lang w:eastAsia="zh-CN"/>
        </w:rPr>
      </w:pPr>
    </w:p>
    <w:p>
      <w:pPr>
        <w:keepLines/>
        <w:tabs>
          <w:tab w:val="left" w:pos="1247"/>
        </w:tabs>
        <w:snapToGrid w:val="0"/>
        <w:spacing w:before="312" w:beforeLines="100" w:line="360" w:lineRule="auto"/>
        <w:jc w:val="center"/>
        <w:outlineLvl w:val="0"/>
        <w:rPr>
          <w:rFonts w:ascii="Times New Roman" w:hAnsi="Times New Roman" w:eastAsia="宋体" w:cs="Times New Roman"/>
          <w:b/>
          <w:snapToGrid w:val="0"/>
          <w:color w:val="auto"/>
          <w:spacing w:val="30"/>
          <w:sz w:val="32"/>
          <w:szCs w:val="32"/>
        </w:rPr>
      </w:pPr>
      <w:r>
        <w:rPr>
          <w:rFonts w:hint="eastAsia" w:cs="Times New Roman"/>
          <w:b/>
          <w:snapToGrid w:val="0"/>
          <w:color w:val="auto"/>
          <w:sz w:val="32"/>
          <w:szCs w:val="32"/>
          <w:lang w:eastAsia="zh-CN"/>
        </w:rPr>
        <w:t>新疆阿尔泰山国有林管理局阿勒泰分局2023年度天保工程人工造林项目</w:t>
      </w:r>
      <w:r>
        <w:rPr>
          <w:rFonts w:hint="eastAsia" w:ascii="Times New Roman" w:hAnsi="Times New Roman" w:eastAsia="宋体" w:cs="Times New Roman"/>
          <w:b/>
          <w:snapToGrid w:val="0"/>
          <w:color w:val="auto"/>
          <w:sz w:val="32"/>
          <w:szCs w:val="32"/>
          <w:lang w:eastAsia="zh-CN"/>
        </w:rPr>
        <w:t>竞争性谈判</w:t>
      </w:r>
      <w:r>
        <w:rPr>
          <w:rFonts w:hint="eastAsia" w:ascii="Times New Roman" w:hAnsi="Times New Roman" w:eastAsia="宋体" w:cs="Times New Roman"/>
          <w:b/>
          <w:snapToGrid w:val="0"/>
          <w:color w:val="auto"/>
          <w:sz w:val="32"/>
          <w:szCs w:val="32"/>
          <w:lang w:val="en-US" w:eastAsia="zh-CN"/>
        </w:rPr>
        <w:t>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i w:val="0"/>
          <w:iCs w:val="0"/>
          <w:sz w:val="28"/>
          <w:szCs w:val="28"/>
          <w:highlight w:val="none"/>
        </w:rPr>
      </w:pPr>
      <w:r>
        <w:rPr>
          <w:rFonts w:hint="eastAsia" w:ascii="仿宋" w:hAnsi="仿宋" w:eastAsia="仿宋" w:cs="Times New Roman"/>
          <w:i w:val="0"/>
          <w:iCs w:val="0"/>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i w:val="0"/>
          <w:iCs w:val="0"/>
          <w:sz w:val="28"/>
          <w:szCs w:val="28"/>
          <w:highlight w:val="none"/>
        </w:rPr>
      </w:pPr>
      <w:r>
        <w:rPr>
          <w:rFonts w:hint="eastAsia" w:ascii="仿宋" w:hAnsi="仿宋" w:eastAsia="仿宋" w:cs="Times New Roman"/>
          <w:i w:val="0"/>
          <w:iCs w:val="0"/>
          <w:sz w:val="28"/>
          <w:szCs w:val="28"/>
          <w:highlight w:val="none"/>
          <w:u w:val="single"/>
          <w:lang w:eastAsia="zh-CN"/>
        </w:rPr>
        <w:t>新疆阿尔泰山国有林管理局阿勒泰分局2023年度天保工程人工造林项目</w:t>
      </w:r>
      <w:r>
        <w:rPr>
          <w:rFonts w:hint="eastAsia" w:ascii="仿宋" w:hAnsi="仿宋" w:eastAsia="仿宋" w:cs="Times New Roman"/>
          <w:i w:val="0"/>
          <w:iCs w:val="0"/>
          <w:sz w:val="28"/>
          <w:szCs w:val="28"/>
          <w:highlight w:val="none"/>
        </w:rPr>
        <w:t>招标项目的潜在投标人应在</w:t>
      </w:r>
      <w:r>
        <w:rPr>
          <w:rFonts w:hint="eastAsia" w:ascii="仿宋" w:hAnsi="仿宋" w:eastAsia="仿宋" w:cs="Times New Roman"/>
          <w:sz w:val="28"/>
          <w:szCs w:val="28"/>
          <w:highlight w:val="none"/>
        </w:rPr>
        <w:t xml:space="preserve"> </w:t>
      </w:r>
      <w:r>
        <w:rPr>
          <w:rFonts w:hint="eastAsia" w:ascii="仿宋" w:hAnsi="仿宋" w:eastAsia="仿宋" w:cs="Times New Roman"/>
          <w:sz w:val="28"/>
          <w:szCs w:val="28"/>
          <w:highlight w:val="none"/>
          <w:u w:val="single"/>
          <w:lang w:val="en-US" w:eastAsia="zh-CN"/>
        </w:rPr>
        <w:t>新疆金泰首致项目管理咨询有限公司（阿勒泰地区阿勒泰市迎宾路佰颂广场亦岚酒店6楼）</w:t>
      </w:r>
      <w:r>
        <w:rPr>
          <w:rFonts w:hint="eastAsia" w:ascii="仿宋" w:hAnsi="仿宋" w:eastAsia="仿宋" w:cs="Times New Roman"/>
          <w:i w:val="0"/>
          <w:iCs w:val="0"/>
          <w:sz w:val="28"/>
          <w:szCs w:val="28"/>
          <w:highlight w:val="none"/>
        </w:rPr>
        <w:t>获取招标文件，并于</w:t>
      </w:r>
      <w:r>
        <w:rPr>
          <w:rFonts w:ascii="仿宋" w:hAnsi="仿宋" w:eastAsia="仿宋" w:cs="Times New Roman"/>
          <w:i w:val="0"/>
          <w:iCs w:val="0"/>
          <w:sz w:val="28"/>
          <w:szCs w:val="28"/>
          <w:highlight w:val="none"/>
          <w:u w:val="single"/>
        </w:rPr>
        <w:t xml:space="preserve"> </w:t>
      </w:r>
      <w:r>
        <w:rPr>
          <w:rFonts w:hint="eastAsia" w:ascii="仿宋" w:hAnsi="仿宋" w:eastAsia="仿宋" w:cs="Times New Roman"/>
          <w:i w:val="0"/>
          <w:iCs w:val="0"/>
          <w:sz w:val="28"/>
          <w:szCs w:val="28"/>
          <w:highlight w:val="none"/>
          <w:u w:val="single"/>
        </w:rPr>
        <w:t>20</w:t>
      </w:r>
      <w:r>
        <w:rPr>
          <w:rFonts w:hint="eastAsia" w:ascii="仿宋" w:hAnsi="仿宋" w:eastAsia="仿宋" w:cs="Times New Roman"/>
          <w:i w:val="0"/>
          <w:iCs w:val="0"/>
          <w:sz w:val="28"/>
          <w:szCs w:val="28"/>
          <w:highlight w:val="none"/>
          <w:u w:val="single"/>
          <w:lang w:val="en-US" w:eastAsia="zh-CN"/>
        </w:rPr>
        <w:t>23</w:t>
      </w:r>
      <w:r>
        <w:rPr>
          <w:rFonts w:hint="eastAsia" w:ascii="仿宋" w:hAnsi="仿宋" w:eastAsia="仿宋" w:cs="Times New Roman"/>
          <w:bCs/>
          <w:i w:val="0"/>
          <w:iCs w:val="0"/>
          <w:sz w:val="28"/>
          <w:szCs w:val="28"/>
          <w:highlight w:val="none"/>
          <w:u w:val="single"/>
        </w:rPr>
        <w:t xml:space="preserve">年 </w:t>
      </w:r>
      <w:r>
        <w:rPr>
          <w:rFonts w:hint="eastAsia" w:ascii="仿宋" w:hAnsi="仿宋" w:eastAsia="仿宋" w:cs="Times New Roman"/>
          <w:bCs/>
          <w:i w:val="0"/>
          <w:iCs w:val="0"/>
          <w:sz w:val="28"/>
          <w:szCs w:val="28"/>
          <w:highlight w:val="none"/>
          <w:u w:val="single"/>
          <w:lang w:val="en-US" w:eastAsia="zh-CN"/>
        </w:rPr>
        <w:t>03</w:t>
      </w:r>
      <w:r>
        <w:rPr>
          <w:rFonts w:hint="eastAsia" w:ascii="仿宋" w:hAnsi="仿宋" w:eastAsia="仿宋" w:cs="Times New Roman"/>
          <w:bCs/>
          <w:i w:val="0"/>
          <w:iCs w:val="0"/>
          <w:sz w:val="28"/>
          <w:szCs w:val="28"/>
          <w:highlight w:val="none"/>
          <w:u w:val="single"/>
        </w:rPr>
        <w:t>月</w:t>
      </w:r>
      <w:r>
        <w:rPr>
          <w:rFonts w:hint="eastAsia" w:ascii="仿宋" w:hAnsi="仿宋" w:eastAsia="仿宋" w:cs="Times New Roman"/>
          <w:bCs/>
          <w:i w:val="0"/>
          <w:iCs w:val="0"/>
          <w:sz w:val="28"/>
          <w:szCs w:val="28"/>
          <w:highlight w:val="none"/>
          <w:u w:val="single"/>
          <w:lang w:val="en-US" w:eastAsia="zh-CN"/>
        </w:rPr>
        <w:t xml:space="preserve"> 30</w:t>
      </w:r>
      <w:r>
        <w:rPr>
          <w:rFonts w:hint="eastAsia" w:ascii="仿宋" w:hAnsi="仿宋" w:eastAsia="仿宋" w:cs="Times New Roman"/>
          <w:bCs/>
          <w:i w:val="0"/>
          <w:iCs w:val="0"/>
          <w:sz w:val="28"/>
          <w:szCs w:val="28"/>
          <w:highlight w:val="none"/>
          <w:u w:val="single"/>
        </w:rPr>
        <w:t>日</w:t>
      </w:r>
      <w:r>
        <w:rPr>
          <w:rFonts w:hint="eastAsia" w:ascii="仿宋" w:hAnsi="仿宋" w:eastAsia="仿宋" w:cs="Times New Roman"/>
          <w:bCs/>
          <w:i w:val="0"/>
          <w:iCs w:val="0"/>
          <w:sz w:val="28"/>
          <w:szCs w:val="28"/>
          <w:highlight w:val="none"/>
          <w:u w:val="single"/>
          <w:lang w:val="en-US" w:eastAsia="zh-CN"/>
        </w:rPr>
        <w:t>16</w:t>
      </w:r>
      <w:r>
        <w:rPr>
          <w:rFonts w:hint="eastAsia" w:ascii="仿宋" w:hAnsi="仿宋" w:eastAsia="仿宋" w:cs="Times New Roman"/>
          <w:bCs/>
          <w:i w:val="0"/>
          <w:iCs w:val="0"/>
          <w:sz w:val="28"/>
          <w:szCs w:val="28"/>
          <w:highlight w:val="none"/>
          <w:u w:val="single"/>
        </w:rPr>
        <w:t xml:space="preserve">点 </w:t>
      </w:r>
      <w:r>
        <w:rPr>
          <w:rFonts w:hint="eastAsia" w:ascii="仿宋" w:hAnsi="仿宋" w:eastAsia="仿宋" w:cs="Times New Roman"/>
          <w:bCs/>
          <w:i w:val="0"/>
          <w:iCs w:val="0"/>
          <w:sz w:val="28"/>
          <w:szCs w:val="28"/>
          <w:highlight w:val="none"/>
          <w:u w:val="single"/>
          <w:lang w:val="en-US" w:eastAsia="zh-CN"/>
        </w:rPr>
        <w:t>3</w:t>
      </w:r>
      <w:r>
        <w:rPr>
          <w:rFonts w:hint="eastAsia" w:ascii="仿宋" w:hAnsi="仿宋" w:eastAsia="仿宋" w:cs="Times New Roman"/>
          <w:bCs/>
          <w:i w:val="0"/>
          <w:iCs w:val="0"/>
          <w:sz w:val="28"/>
          <w:szCs w:val="28"/>
          <w:highlight w:val="none"/>
          <w:u w:val="single"/>
        </w:rPr>
        <w:t>0 分（</w:t>
      </w:r>
      <w:r>
        <w:rPr>
          <w:rFonts w:hint="eastAsia" w:ascii="仿宋" w:hAnsi="仿宋" w:eastAsia="仿宋" w:cs="Times New Roman"/>
          <w:bCs/>
          <w:i w:val="0"/>
          <w:iCs w:val="0"/>
          <w:sz w:val="28"/>
          <w:szCs w:val="28"/>
          <w:highlight w:val="none"/>
        </w:rPr>
        <w:t>北京时间）前递交投标</w:t>
      </w:r>
      <w:r>
        <w:rPr>
          <w:rFonts w:ascii="仿宋" w:hAnsi="仿宋" w:eastAsia="仿宋" w:cs="Times New Roman"/>
          <w:bCs/>
          <w:i w:val="0"/>
          <w:iCs w:val="0"/>
          <w:sz w:val="28"/>
          <w:szCs w:val="28"/>
          <w:highlight w:val="none"/>
        </w:rPr>
        <w:t>文件</w:t>
      </w:r>
      <w:r>
        <w:rPr>
          <w:rFonts w:hint="eastAsia" w:ascii="仿宋" w:hAnsi="仿宋" w:eastAsia="仿宋" w:cs="Times New Roman"/>
          <w:i w:val="0"/>
          <w:iCs w:val="0"/>
          <w:sz w:val="28"/>
          <w:szCs w:val="28"/>
          <w:highlight w:val="none"/>
        </w:rPr>
        <w:t>。</w:t>
      </w:r>
    </w:p>
    <w:p>
      <w:pPr>
        <w:keepNext/>
        <w:keepLines/>
        <w:widowControl w:val="0"/>
        <w:numPr>
          <w:ilvl w:val="0"/>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bookmarkStart w:id="2" w:name="_Toc28359079"/>
      <w:bookmarkStart w:id="3" w:name="_Toc35393621"/>
      <w:bookmarkStart w:id="4" w:name="_Toc35393790"/>
      <w:bookmarkStart w:id="5" w:name="_Toc28359002"/>
      <w:bookmarkStart w:id="6" w:name="_Hlk24379207"/>
      <w:r>
        <w:rPr>
          <w:rFonts w:hint="eastAsia" w:ascii="黑体" w:hAnsi="黑体" w:eastAsia="黑体" w:cs="宋体"/>
          <w:b w:val="0"/>
          <w:bCs/>
          <w:i w:val="0"/>
          <w:iCs w:val="0"/>
          <w:snapToGrid/>
          <w:spacing w:val="0"/>
          <w:kern w:val="2"/>
          <w:sz w:val="28"/>
          <w:szCs w:val="28"/>
          <w:highlight w:val="none"/>
          <w:lang w:val="en-US" w:eastAsia="zh-CN" w:bidi="ar-SA"/>
        </w:rPr>
        <w:t>一、项目基本情况</w:t>
      </w:r>
      <w:bookmarkEnd w:id="2"/>
      <w:bookmarkEnd w:id="3"/>
      <w:bookmarkEnd w:id="4"/>
      <w:bookmarkEnd w:id="5"/>
    </w:p>
    <w:p>
      <w:pPr>
        <w:ind w:left="1959" w:leftChars="266" w:hanging="1400" w:hangingChars="5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项目编号</w:t>
      </w:r>
      <w:r>
        <w:rPr>
          <w:rFonts w:hint="eastAsia" w:ascii="仿宋" w:hAnsi="仿宋" w:eastAsia="仿宋" w:cs="Times New Roman"/>
          <w:sz w:val="28"/>
          <w:szCs w:val="28"/>
          <w:highlight w:val="none"/>
          <w:lang w:eastAsia="zh-CN"/>
        </w:rPr>
        <w:t>：ZFCG</w:t>
      </w:r>
      <w:r>
        <w:rPr>
          <w:rFonts w:hint="eastAsia" w:ascii="仿宋" w:hAnsi="仿宋" w:eastAsia="仿宋" w:cs="Times New Roman"/>
          <w:sz w:val="28"/>
          <w:szCs w:val="28"/>
          <w:highlight w:val="none"/>
          <w:lang w:val="en-US" w:eastAsia="zh-CN"/>
        </w:rPr>
        <w:t>A</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JTSZ</w:t>
      </w:r>
      <w:r>
        <w:rPr>
          <w:rFonts w:hint="eastAsia" w:ascii="仿宋" w:hAnsi="仿宋" w:eastAsia="仿宋" w:cs="Times New Roman"/>
          <w:sz w:val="28"/>
          <w:szCs w:val="28"/>
          <w:highlight w:val="none"/>
          <w:lang w:eastAsia="zh-CN"/>
        </w:rPr>
        <w:t>ZB20</w:t>
      </w:r>
      <w:r>
        <w:rPr>
          <w:rFonts w:hint="eastAsia" w:ascii="仿宋" w:hAnsi="仿宋" w:eastAsia="仿宋" w:cs="Times New Roman"/>
          <w:sz w:val="28"/>
          <w:szCs w:val="28"/>
          <w:highlight w:val="none"/>
          <w:lang w:val="en-US" w:eastAsia="zh-CN"/>
        </w:rPr>
        <w:t>23</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08</w:t>
      </w:r>
    </w:p>
    <w:p>
      <w:pPr>
        <w:ind w:left="1959" w:leftChars="266" w:hanging="1400" w:hangingChars="50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项目名称：</w:t>
      </w:r>
      <w:bookmarkEnd w:id="6"/>
      <w:r>
        <w:rPr>
          <w:rFonts w:hint="eastAsia" w:ascii="仿宋" w:hAnsi="仿宋" w:eastAsia="仿宋" w:cs="Times New Roman"/>
          <w:sz w:val="28"/>
          <w:szCs w:val="28"/>
          <w:highlight w:val="none"/>
          <w:lang w:eastAsia="zh-CN"/>
        </w:rPr>
        <w:t>新疆阿尔泰山国有林管理局阿勒泰分局2023年度天保工程人工造林项目</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cs="Times New Roman"/>
          <w:sz w:val="28"/>
          <w:szCs w:val="28"/>
          <w:highlight w:val="none"/>
          <w:u w:val="none"/>
        </w:rPr>
        <w:t>采购方式：</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 xml:space="preserve">竞争性谈判 </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 xml:space="preserve">竞争性磋商 </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询价</w:t>
      </w:r>
    </w:p>
    <w:p>
      <w:pPr>
        <w:ind w:firstLine="560" w:firstLineChars="20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预算金额：</w:t>
      </w:r>
      <w:r>
        <w:rPr>
          <w:rFonts w:hint="eastAsia" w:ascii="仿宋" w:hAnsi="仿宋" w:eastAsia="仿宋" w:cs="Times New Roman"/>
          <w:sz w:val="28"/>
          <w:szCs w:val="28"/>
          <w:highlight w:val="none"/>
          <w:lang w:val="en-US" w:eastAsia="zh-CN"/>
        </w:rPr>
        <w:t>629100.00元</w:t>
      </w:r>
    </w:p>
    <w:p>
      <w:pPr>
        <w:ind w:left="559" w:leftChars="266" w:firstLine="0" w:firstLineChars="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rPr>
        <w:t>采购需求：</w:t>
      </w:r>
      <w:r>
        <w:rPr>
          <w:rFonts w:hint="eastAsia" w:ascii="仿宋" w:hAnsi="仿宋" w:eastAsia="仿宋" w:cs="Times New Roman"/>
          <w:sz w:val="28"/>
          <w:szCs w:val="28"/>
          <w:highlight w:val="none"/>
          <w:lang w:val="en-US" w:eastAsia="zh-CN"/>
        </w:rPr>
        <w:t>人工造林建设总规模473亩。拉设围栏4820米等</w:t>
      </w:r>
      <w:r>
        <w:rPr>
          <w:rFonts w:hint="eastAsia" w:ascii="仿宋" w:hAnsi="仿宋" w:eastAsia="仿宋" w:cs="Times New Roman"/>
          <w:sz w:val="28"/>
          <w:szCs w:val="28"/>
          <w:highlight w:val="none"/>
          <w:lang w:eastAsia="zh-CN"/>
        </w:rPr>
        <w:t>（详见招标文件）</w:t>
      </w:r>
    </w:p>
    <w:p>
      <w:pPr>
        <w:ind w:firstLine="560" w:firstLineChars="200"/>
        <w:rPr>
          <w:rFonts w:hint="eastAsia" w:ascii="仿宋" w:hAnsi="仿宋" w:eastAsia="仿宋" w:cs="Times New Roman"/>
          <w:sz w:val="28"/>
          <w:szCs w:val="28"/>
          <w:highlight w:val="none"/>
          <w:u w:val="single"/>
          <w:lang w:eastAsia="zh-CN"/>
        </w:rPr>
      </w:pPr>
      <w:r>
        <w:rPr>
          <w:rFonts w:hint="eastAsia" w:ascii="仿宋" w:hAnsi="仿宋" w:eastAsia="仿宋" w:cs="Times New Roman"/>
          <w:sz w:val="28"/>
          <w:szCs w:val="28"/>
          <w:highlight w:val="none"/>
        </w:rPr>
        <w:t>合同履行期限：</w:t>
      </w:r>
      <w:r>
        <w:rPr>
          <w:rFonts w:hint="eastAsia" w:ascii="仿宋" w:hAnsi="仿宋" w:eastAsia="仿宋" w:cs="Times New Roman"/>
          <w:sz w:val="28"/>
          <w:szCs w:val="28"/>
          <w:highlight w:val="none"/>
          <w:lang w:eastAsia="zh-CN"/>
        </w:rPr>
        <w:t>甲乙双方协商确定</w:t>
      </w:r>
    </w:p>
    <w:p>
      <w:pPr>
        <w:spacing w:line="360" w:lineRule="auto"/>
        <w:ind w:firstLine="560" w:firstLineChars="200"/>
        <w:rPr>
          <w:rFonts w:ascii="Times New Roman" w:hAnsi="Times New Roman" w:eastAsia="宋体" w:cs="Times New Roman"/>
          <w:szCs w:val="21"/>
        </w:rPr>
      </w:pPr>
      <w:r>
        <w:rPr>
          <w:rFonts w:hint="eastAsia" w:ascii="仿宋" w:hAnsi="仿宋" w:eastAsia="仿宋" w:cs="Times New Roman"/>
          <w:sz w:val="28"/>
          <w:szCs w:val="28"/>
          <w:highlight w:val="none"/>
        </w:rPr>
        <w:t>本项目</w:t>
      </w:r>
      <w:r>
        <w:rPr>
          <w:rFonts w:hint="eastAsia" w:ascii="仿宋" w:hAnsi="仿宋" w:eastAsia="仿宋" w:cs="Times New Roman"/>
          <w:sz w:val="28"/>
          <w:szCs w:val="28"/>
          <w:highlight w:val="none"/>
          <w:lang w:eastAsia="zh-CN"/>
        </w:rPr>
        <w:t>不</w:t>
      </w:r>
      <w:r>
        <w:rPr>
          <w:rFonts w:hint="eastAsia" w:ascii="仿宋" w:hAnsi="仿宋" w:eastAsia="仿宋" w:cs="Times New Roman"/>
          <w:sz w:val="28"/>
          <w:szCs w:val="28"/>
          <w:highlight w:val="none"/>
        </w:rPr>
        <w:t>接受联合体投标。</w:t>
      </w:r>
    </w:p>
    <w:p>
      <w:pPr>
        <w:keepNext/>
        <w:keepLines/>
        <w:widowControl w:val="0"/>
        <w:numPr>
          <w:ilvl w:val="1"/>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bookmarkStart w:id="7" w:name="_Toc35393791"/>
      <w:bookmarkStart w:id="8" w:name="_Toc28359003"/>
      <w:bookmarkStart w:id="9" w:name="_Toc35393622"/>
      <w:bookmarkStart w:id="10" w:name="_Toc28359080"/>
      <w:r>
        <w:rPr>
          <w:rFonts w:hint="eastAsia" w:ascii="黑体" w:hAnsi="黑体" w:eastAsia="黑体" w:cs="宋体"/>
          <w:b w:val="0"/>
          <w:bCs/>
          <w:i w:val="0"/>
          <w:iCs w:val="0"/>
          <w:snapToGrid/>
          <w:spacing w:val="0"/>
          <w:kern w:val="2"/>
          <w:sz w:val="28"/>
          <w:szCs w:val="28"/>
          <w:highlight w:val="none"/>
          <w:lang w:val="en-US" w:eastAsia="zh-CN" w:bidi="ar-SA"/>
        </w:rPr>
        <w:t>二、申请人的资格要求：</w:t>
      </w:r>
      <w:bookmarkEnd w:id="7"/>
      <w:bookmarkEnd w:id="8"/>
      <w:bookmarkEnd w:id="9"/>
      <w:bookmarkEnd w:id="10"/>
    </w:p>
    <w:p>
      <w:pPr>
        <w:ind w:firstLine="560" w:firstLineChars="200"/>
        <w:rPr>
          <w:rFonts w:ascii="仿宋" w:hAnsi="仿宋" w:eastAsia="仿宋" w:cs="Times New Roman"/>
          <w:sz w:val="28"/>
          <w:szCs w:val="28"/>
          <w:highlight w:val="none"/>
        </w:rPr>
      </w:pPr>
      <w:bookmarkStart w:id="11" w:name="_Toc28359004"/>
      <w:bookmarkStart w:id="12" w:name="_Toc28359081"/>
      <w:r>
        <w:rPr>
          <w:rFonts w:hint="eastAsia" w:ascii="仿宋" w:hAnsi="仿宋" w:eastAsia="仿宋" w:cs="Times New Roman"/>
          <w:sz w:val="28"/>
          <w:szCs w:val="28"/>
          <w:highlight w:val="none"/>
        </w:rPr>
        <w:t>1.满足《中华人民共和国政府采购法》第二十二条规定；</w:t>
      </w:r>
    </w:p>
    <w:p>
      <w:pPr>
        <w:ind w:firstLine="560" w:firstLineChars="200"/>
        <w:rPr>
          <w:rFonts w:hint="eastAsia" w:ascii="仿宋" w:hAnsi="仿宋" w:eastAsia="仿宋" w:cs="Times New Roman"/>
          <w:sz w:val="28"/>
          <w:szCs w:val="28"/>
          <w:highlight w:val="none"/>
          <w:lang w:val="en-US" w:eastAsia="zh-CN"/>
        </w:rPr>
      </w:pPr>
      <w:r>
        <w:rPr>
          <w:rFonts w:ascii="仿宋" w:hAnsi="仿宋" w:eastAsia="仿宋" w:cs="Times New Roman"/>
          <w:sz w:val="28"/>
          <w:szCs w:val="28"/>
          <w:highlight w:val="none"/>
        </w:rPr>
        <w:t>2</w:t>
      </w:r>
      <w:r>
        <w:rPr>
          <w:rFonts w:hint="eastAsia" w:ascii="仿宋" w:hAnsi="仿宋" w:eastAsia="仿宋" w:cs="Times New Roman"/>
          <w:sz w:val="28"/>
          <w:szCs w:val="28"/>
          <w:highlight w:val="none"/>
        </w:rPr>
        <w:t>.落实政府采购政策需满足的资格要求：</w:t>
      </w:r>
      <w:r>
        <w:rPr>
          <w:rFonts w:hint="eastAsia" w:ascii="仿宋" w:hAnsi="仿宋" w:eastAsia="仿宋" w:cs="Times New Roman"/>
          <w:sz w:val="28"/>
          <w:szCs w:val="28"/>
          <w:highlight w:val="none"/>
          <w:lang w:val="en-US" w:eastAsia="zh-CN"/>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投标人须提供有效的营业执照、并在人员、设备、资金等方面具有相应的能力；</w:t>
      </w:r>
    </w:p>
    <w:p>
      <w:pPr>
        <w:pStyle w:val="4"/>
        <w:ind w:firstLine="560" w:firstLineChars="200"/>
        <w:rPr>
          <w:rFonts w:hint="default"/>
          <w:lang w:val="en-US"/>
        </w:rPr>
      </w:pPr>
      <w:r>
        <w:rPr>
          <w:rFonts w:hint="eastAsia" w:ascii="仿宋" w:hAnsi="仿宋" w:eastAsia="仿宋" w:cs="Times New Roman"/>
          <w:sz w:val="28"/>
          <w:szCs w:val="28"/>
          <w:highlight w:val="none"/>
          <w:lang w:val="en-US" w:eastAsia="zh-CN"/>
        </w:rPr>
        <w:t>4、需具备林木种子生产经营许可证、林业植物检疫登记证；</w:t>
      </w:r>
    </w:p>
    <w:p>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投标人须提供有效的营业执照、并在人员、设备、资金等方面具有相应的能力；</w:t>
      </w:r>
    </w:p>
    <w:p>
      <w:pPr>
        <w:ind w:firstLine="560" w:firstLineChars="200"/>
        <w:rPr>
          <w:rFonts w:hint="eastAsia" w:ascii="仿宋" w:hAnsi="仿宋" w:eastAsia="仿宋" w:cs="Times New Roman"/>
          <w:color w:val="auto"/>
          <w:sz w:val="28"/>
          <w:szCs w:val="28"/>
          <w:highlight w:val="yellow"/>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、须提供会计师事务所出具的2021年度财务审计报告或投标截止时间前6个月内银行出具的资信证明；提供反商业贿赂承诺书原件；</w:t>
      </w:r>
      <w:r>
        <w:rPr>
          <w:rFonts w:hint="eastAsia" w:ascii="仿宋" w:hAnsi="仿宋" w:eastAsia="仿宋" w:cs="Times New Roman"/>
          <w:color w:val="auto"/>
          <w:sz w:val="28"/>
          <w:szCs w:val="28"/>
          <w:highlight w:val="none"/>
          <w:lang w:val="en-US" w:eastAsia="zh-CN"/>
        </w:rPr>
        <w:t xml:space="preserve">   </w:t>
      </w:r>
    </w:p>
    <w:p>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rPr>
        <w:t>、提供2021或2022年度由税款征缴部门或银行出具的依法缴纳税收的相关证明材料</w:t>
      </w:r>
      <w:r>
        <w:rPr>
          <w:rFonts w:hint="eastAsia" w:ascii="仿宋" w:hAnsi="仿宋" w:eastAsia="仿宋" w:cs="Times New Roman"/>
          <w:color w:val="auto"/>
          <w:sz w:val="28"/>
          <w:szCs w:val="28"/>
          <w:highlight w:val="none"/>
          <w:lang w:eastAsia="zh-CN"/>
        </w:rPr>
        <w:t>及</w:t>
      </w:r>
      <w:r>
        <w:rPr>
          <w:rFonts w:hint="eastAsia" w:ascii="仿宋" w:hAnsi="仿宋" w:eastAsia="仿宋" w:cs="Times New Roman"/>
          <w:color w:val="auto"/>
          <w:sz w:val="28"/>
          <w:szCs w:val="28"/>
          <w:highlight w:val="none"/>
        </w:rPr>
        <w:t>由社保征缴部门或银行出具</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个月的依法缴纳社会保险费的相关证明材料（依法免缴的，应提供依法免缴的相关证明文件；新成立的投标人按实际的缴纳情况提交相关证明）</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w:t>
      </w:r>
    </w:p>
    <w:p>
      <w:pPr>
        <w:ind w:firstLine="560" w:firstLineChars="200"/>
        <w:rPr>
          <w:rFonts w:hint="eastAsia" w:ascii="仿宋" w:hAnsi="仿宋" w:eastAsia="仿宋" w:cs="Times New Roman"/>
          <w:sz w:val="28"/>
          <w:szCs w:val="28"/>
          <w:highlight w:val="none"/>
        </w:rPr>
      </w:pP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投标人参加政府采购前3年内经营活动中没有重大违法记录，</w:t>
      </w:r>
      <w:r>
        <w:rPr>
          <w:rFonts w:hint="eastAsia" w:ascii="仿宋" w:hAnsi="仿宋" w:eastAsia="仿宋" w:cs="Times New Roman"/>
          <w:sz w:val="28"/>
          <w:szCs w:val="28"/>
          <w:highlight w:val="none"/>
        </w:rPr>
        <w:t>投标人应具有良好的信誉与维保服务能力，并能够提供快速的服务响应承诺；</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9.</w:t>
      </w:r>
      <w:r>
        <w:rPr>
          <w:rFonts w:hint="eastAsia" w:ascii="仿宋" w:hAnsi="仿宋" w:eastAsia="仿宋" w:cs="Times New Roman"/>
          <w:sz w:val="28"/>
          <w:szCs w:val="28"/>
          <w:highlight w:val="none"/>
        </w:rPr>
        <w:t>本次招标</w:t>
      </w:r>
      <w:r>
        <w:rPr>
          <w:rFonts w:hint="eastAsia" w:ascii="仿宋" w:hAnsi="仿宋" w:eastAsia="仿宋" w:cs="Times New Roman"/>
          <w:sz w:val="28"/>
          <w:szCs w:val="28"/>
          <w:highlight w:val="none"/>
          <w:u w:val="single"/>
        </w:rPr>
        <w:t>不接受</w:t>
      </w:r>
      <w:r>
        <w:rPr>
          <w:rFonts w:hint="eastAsia" w:ascii="仿宋" w:hAnsi="仿宋" w:eastAsia="仿宋" w:cs="Times New Roman"/>
          <w:sz w:val="28"/>
          <w:szCs w:val="28"/>
          <w:highlight w:val="none"/>
        </w:rPr>
        <w:t>联合体投标。</w:t>
      </w:r>
    </w:p>
    <w:p>
      <w:pPr>
        <w:ind w:firstLine="560" w:firstLineChars="200"/>
        <w:rPr>
          <w:rFonts w:hint="eastAsia" w:ascii="仿宋" w:hAnsi="仿宋" w:eastAsia="仿宋" w:cs="Times New Roman"/>
          <w:i/>
          <w:iCs/>
          <w:sz w:val="28"/>
          <w:szCs w:val="28"/>
          <w:highlight w:val="none"/>
          <w:u w:val="single"/>
          <w:lang w:eastAsia="zh-CN"/>
        </w:rPr>
      </w:pPr>
      <w:r>
        <w:rPr>
          <w:rFonts w:hint="eastAsia" w:ascii="仿宋" w:hAnsi="仿宋" w:eastAsia="仿宋" w:cs="Times New Roman"/>
          <w:sz w:val="28"/>
          <w:szCs w:val="28"/>
          <w:highlight w:val="none"/>
          <w:lang w:val="en-US" w:eastAsia="zh-CN"/>
        </w:rPr>
        <w:t>10</w:t>
      </w:r>
      <w:r>
        <w:rPr>
          <w:rFonts w:hint="eastAsia" w:ascii="仿宋" w:hAnsi="仿宋" w:eastAsia="仿宋" w:cs="Times New Roman"/>
          <w:sz w:val="28"/>
          <w:szCs w:val="28"/>
          <w:highlight w:val="none"/>
        </w:rPr>
        <w:t>、本项目的特定资格要求：</w:t>
      </w:r>
      <w:r>
        <w:rPr>
          <w:rFonts w:hint="eastAsia" w:ascii="仿宋" w:hAnsi="仿宋" w:eastAsia="仿宋" w:cs="Times New Roman"/>
          <w:sz w:val="28"/>
          <w:szCs w:val="28"/>
          <w:highlight w:val="none"/>
          <w:u w:val="single"/>
          <w:lang w:eastAsia="zh-CN"/>
        </w:rPr>
        <w:t>无</w:t>
      </w:r>
    </w:p>
    <w:p>
      <w:pPr>
        <w:keepNext/>
        <w:keepLines/>
        <w:widowControl w:val="0"/>
        <w:numPr>
          <w:ilvl w:val="1"/>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bookmarkStart w:id="13" w:name="_Toc35393792"/>
      <w:bookmarkStart w:id="14" w:name="_Toc35393623"/>
      <w:r>
        <w:rPr>
          <w:rFonts w:hint="eastAsia" w:ascii="黑体" w:hAnsi="黑体" w:eastAsia="黑体" w:cs="宋体"/>
          <w:b w:val="0"/>
          <w:bCs/>
          <w:i w:val="0"/>
          <w:iCs w:val="0"/>
          <w:snapToGrid/>
          <w:spacing w:val="0"/>
          <w:kern w:val="2"/>
          <w:sz w:val="28"/>
          <w:szCs w:val="28"/>
          <w:highlight w:val="none"/>
          <w:lang w:val="en-US" w:eastAsia="zh-CN" w:bidi="ar-SA"/>
        </w:rPr>
        <w:t>三、获取招标文件</w:t>
      </w:r>
      <w:bookmarkEnd w:id="11"/>
      <w:bookmarkEnd w:id="12"/>
      <w:bookmarkEnd w:id="13"/>
      <w:bookmarkEnd w:id="14"/>
    </w:p>
    <w:p>
      <w:pPr>
        <w:spacing w:line="360" w:lineRule="auto"/>
        <w:rPr>
          <w:rFonts w:hint="eastAsia" w:ascii="仿宋" w:hAnsi="仿宋" w:eastAsia="仿宋" w:cs="宋体"/>
          <w:sz w:val="28"/>
          <w:szCs w:val="28"/>
          <w:highlight w:val="none"/>
        </w:rPr>
      </w:pPr>
      <w:bookmarkStart w:id="15" w:name="_Toc28359082"/>
      <w:bookmarkStart w:id="16" w:name="_Toc28359005"/>
      <w:bookmarkStart w:id="17" w:name="_Toc35393793"/>
      <w:bookmarkStart w:id="18" w:name="_Toc35393624"/>
      <w:r>
        <w:rPr>
          <w:rFonts w:hint="eastAsia" w:ascii="仿宋" w:hAnsi="仿宋" w:eastAsia="仿宋" w:cs="宋体"/>
          <w:sz w:val="28"/>
          <w:szCs w:val="28"/>
          <w:highlight w:val="none"/>
        </w:rPr>
        <w:t>线上获取或线下获取：</w:t>
      </w:r>
      <w:r>
        <w:rPr>
          <w:rFonts w:hint="eastAsia" w:ascii="仿宋" w:hAnsi="仿宋" w:eastAsia="仿宋" w:cs="宋体"/>
          <w:sz w:val="28"/>
          <w:szCs w:val="28"/>
          <w:highlight w:val="none"/>
          <w:lang w:val="en-US" w:eastAsia="zh-CN"/>
        </w:rPr>
        <w:t>2023年3月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lang w:val="en-US" w:eastAsia="zh-CN"/>
        </w:rPr>
        <w:t>日至2023年3月</w:t>
      </w:r>
      <w:r>
        <w:rPr>
          <w:rFonts w:hint="eastAsia" w:ascii="仿宋" w:hAnsi="仿宋" w:eastAsia="仿宋" w:cs="宋体"/>
          <w:sz w:val="28"/>
          <w:szCs w:val="28"/>
          <w:highlight w:val="none"/>
          <w:u w:val="single"/>
          <w:lang w:val="en-US" w:eastAsia="zh-CN"/>
        </w:rPr>
        <w:t>22</w:t>
      </w:r>
      <w:r>
        <w:rPr>
          <w:rFonts w:hint="eastAsia" w:ascii="仿宋" w:hAnsi="仿宋" w:eastAsia="仿宋" w:cs="宋体"/>
          <w:sz w:val="28"/>
          <w:szCs w:val="28"/>
          <w:highlight w:val="none"/>
          <w:lang w:val="en-US" w:eastAsia="zh-CN"/>
        </w:rPr>
        <w:t>日北京时间上午10:00-13：30，下午16：00-19:00</w:t>
      </w:r>
      <w:r>
        <w:rPr>
          <w:rFonts w:hint="eastAsia" w:ascii="仿宋" w:hAnsi="仿宋" w:eastAsia="仿宋" w:cs="宋体"/>
          <w:sz w:val="28"/>
          <w:szCs w:val="28"/>
          <w:highlight w:val="none"/>
        </w:rPr>
        <w:t>（北京时间，法定节假日除外 ）</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新疆金泰首致项目管理咨询有限公司（阿勒泰地区阿勒泰市迎宾路公安局北佰颂广场亦岚酒店6楼）</w:t>
      </w:r>
      <w:r>
        <w:rPr>
          <w:rFonts w:hint="eastAsia" w:ascii="仿宋" w:hAnsi="仿宋" w:eastAsia="仿宋" w:cs="宋体"/>
          <w:sz w:val="28"/>
          <w:szCs w:val="28"/>
          <w:highlight w:val="none"/>
        </w:rPr>
        <w:t xml:space="preserve">                                                                                                                                                                                                                                                                                                                                                                                                                                                                                                                                                                                                                      </w:t>
      </w:r>
    </w:p>
    <w:p>
      <w:pPr>
        <w:keepNext/>
        <w:keepLines/>
        <w:widowControl w:val="0"/>
        <w:numPr>
          <w:ilvl w:val="1"/>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r>
        <w:rPr>
          <w:rFonts w:hint="eastAsia" w:ascii="黑体" w:hAnsi="黑体" w:eastAsia="黑体" w:cs="宋体"/>
          <w:b w:val="0"/>
          <w:bCs/>
          <w:i w:val="0"/>
          <w:iCs w:val="0"/>
          <w:snapToGrid/>
          <w:spacing w:val="0"/>
          <w:kern w:val="2"/>
          <w:sz w:val="28"/>
          <w:szCs w:val="28"/>
          <w:highlight w:val="none"/>
          <w:lang w:val="en-US" w:eastAsia="zh-CN" w:bidi="ar-SA"/>
        </w:rPr>
        <w:t>四、提交投标文件</w:t>
      </w:r>
      <w:bookmarkEnd w:id="15"/>
      <w:bookmarkEnd w:id="16"/>
      <w:r>
        <w:rPr>
          <w:rFonts w:hint="eastAsia" w:ascii="黑体" w:hAnsi="黑体" w:eastAsia="黑体" w:cs="宋体"/>
          <w:b w:val="0"/>
          <w:bCs/>
          <w:i w:val="0"/>
          <w:iCs w:val="0"/>
          <w:snapToGrid/>
          <w:spacing w:val="0"/>
          <w:kern w:val="2"/>
          <w:sz w:val="28"/>
          <w:szCs w:val="28"/>
          <w:highlight w:val="none"/>
          <w:lang w:val="en-US" w:eastAsia="zh-CN" w:bidi="ar-SA"/>
        </w:rPr>
        <w:t>截止时间、开标时间和地点</w:t>
      </w:r>
      <w:bookmarkEnd w:id="17"/>
      <w:bookmarkEnd w:id="18"/>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截止时间：</w:t>
      </w:r>
      <w:r>
        <w:rPr>
          <w:rFonts w:ascii="仿宋" w:hAnsi="仿宋" w:eastAsia="仿宋" w:cs="Times New Roman"/>
          <w:i w:val="0"/>
          <w:iCs w:val="0"/>
          <w:sz w:val="28"/>
          <w:szCs w:val="28"/>
          <w:highlight w:val="none"/>
          <w:u w:val="single"/>
        </w:rPr>
        <w:t xml:space="preserve"> </w:t>
      </w:r>
      <w:r>
        <w:rPr>
          <w:rFonts w:hint="eastAsia" w:ascii="仿宋" w:hAnsi="仿宋" w:eastAsia="仿宋" w:cs="Times New Roman"/>
          <w:i w:val="0"/>
          <w:iCs w:val="0"/>
          <w:sz w:val="28"/>
          <w:szCs w:val="28"/>
          <w:highlight w:val="none"/>
          <w:u w:val="single"/>
        </w:rPr>
        <w:t>20</w:t>
      </w:r>
      <w:r>
        <w:rPr>
          <w:rFonts w:hint="eastAsia" w:ascii="仿宋" w:hAnsi="仿宋" w:eastAsia="仿宋" w:cs="Times New Roman"/>
          <w:i w:val="0"/>
          <w:iCs w:val="0"/>
          <w:sz w:val="28"/>
          <w:szCs w:val="28"/>
          <w:highlight w:val="none"/>
          <w:u w:val="single"/>
          <w:lang w:val="en-US" w:eastAsia="zh-CN"/>
        </w:rPr>
        <w:t>23</w:t>
      </w:r>
      <w:r>
        <w:rPr>
          <w:rFonts w:hint="eastAsia" w:ascii="仿宋" w:hAnsi="仿宋" w:eastAsia="仿宋" w:cs="Times New Roman"/>
          <w:bCs/>
          <w:i w:val="0"/>
          <w:iCs w:val="0"/>
          <w:sz w:val="28"/>
          <w:szCs w:val="28"/>
          <w:highlight w:val="none"/>
          <w:u w:val="single"/>
        </w:rPr>
        <w:t xml:space="preserve">年 </w:t>
      </w:r>
      <w:r>
        <w:rPr>
          <w:rFonts w:hint="eastAsia" w:ascii="仿宋" w:hAnsi="仿宋" w:eastAsia="仿宋" w:cs="Times New Roman"/>
          <w:bCs/>
          <w:i w:val="0"/>
          <w:iCs w:val="0"/>
          <w:sz w:val="28"/>
          <w:szCs w:val="28"/>
          <w:highlight w:val="none"/>
          <w:u w:val="single"/>
          <w:lang w:val="en-US" w:eastAsia="zh-CN"/>
        </w:rPr>
        <w:t>03</w:t>
      </w:r>
      <w:r>
        <w:rPr>
          <w:rFonts w:hint="eastAsia" w:ascii="仿宋" w:hAnsi="仿宋" w:eastAsia="仿宋" w:cs="Times New Roman"/>
          <w:bCs/>
          <w:i w:val="0"/>
          <w:iCs w:val="0"/>
          <w:sz w:val="28"/>
          <w:szCs w:val="28"/>
          <w:highlight w:val="none"/>
          <w:u w:val="single"/>
        </w:rPr>
        <w:t>月</w:t>
      </w:r>
      <w:r>
        <w:rPr>
          <w:rFonts w:hint="eastAsia" w:ascii="仿宋" w:hAnsi="仿宋" w:eastAsia="仿宋" w:cs="Times New Roman"/>
          <w:bCs/>
          <w:i w:val="0"/>
          <w:iCs w:val="0"/>
          <w:sz w:val="28"/>
          <w:szCs w:val="28"/>
          <w:highlight w:val="none"/>
          <w:u w:val="single"/>
          <w:lang w:val="en-US" w:eastAsia="zh-CN"/>
        </w:rPr>
        <w:t xml:space="preserve"> 30</w:t>
      </w:r>
      <w:r>
        <w:rPr>
          <w:rFonts w:hint="eastAsia" w:ascii="仿宋" w:hAnsi="仿宋" w:eastAsia="仿宋" w:cs="Times New Roman"/>
          <w:bCs/>
          <w:i w:val="0"/>
          <w:iCs w:val="0"/>
          <w:sz w:val="28"/>
          <w:szCs w:val="28"/>
          <w:highlight w:val="none"/>
          <w:u w:val="single"/>
        </w:rPr>
        <w:t xml:space="preserve">日 </w:t>
      </w:r>
      <w:r>
        <w:rPr>
          <w:rFonts w:hint="eastAsia" w:ascii="仿宋" w:hAnsi="仿宋" w:eastAsia="仿宋" w:cs="Times New Roman"/>
          <w:bCs/>
          <w:i w:val="0"/>
          <w:iCs w:val="0"/>
          <w:sz w:val="28"/>
          <w:szCs w:val="28"/>
          <w:highlight w:val="none"/>
          <w:u w:val="single"/>
          <w:lang w:val="en-US" w:eastAsia="zh-CN"/>
        </w:rPr>
        <w:t>16</w:t>
      </w:r>
      <w:r>
        <w:rPr>
          <w:rFonts w:hint="eastAsia" w:ascii="仿宋" w:hAnsi="仿宋" w:eastAsia="仿宋" w:cs="Times New Roman"/>
          <w:bCs/>
          <w:i w:val="0"/>
          <w:iCs w:val="0"/>
          <w:sz w:val="28"/>
          <w:szCs w:val="28"/>
          <w:highlight w:val="none"/>
          <w:u w:val="single"/>
        </w:rPr>
        <w:t xml:space="preserve">点 </w:t>
      </w:r>
      <w:r>
        <w:rPr>
          <w:rFonts w:hint="eastAsia" w:ascii="仿宋" w:hAnsi="仿宋" w:eastAsia="仿宋" w:cs="Times New Roman"/>
          <w:bCs/>
          <w:i w:val="0"/>
          <w:iCs w:val="0"/>
          <w:sz w:val="28"/>
          <w:szCs w:val="28"/>
          <w:highlight w:val="none"/>
          <w:u w:val="single"/>
          <w:lang w:val="en-US" w:eastAsia="zh-CN"/>
        </w:rPr>
        <w:t>3</w:t>
      </w:r>
      <w:r>
        <w:rPr>
          <w:rFonts w:hint="eastAsia" w:ascii="仿宋" w:hAnsi="仿宋" w:eastAsia="仿宋" w:cs="Times New Roman"/>
          <w:bCs/>
          <w:i w:val="0"/>
          <w:iCs w:val="0"/>
          <w:sz w:val="28"/>
          <w:szCs w:val="28"/>
          <w:highlight w:val="none"/>
          <w:u w:val="single"/>
        </w:rPr>
        <w:t>0 分</w:t>
      </w:r>
      <w:r>
        <w:rPr>
          <w:rFonts w:hint="eastAsia" w:ascii="仿宋" w:hAnsi="仿宋" w:eastAsia="仿宋" w:cs="Times New Roman"/>
          <w:sz w:val="28"/>
          <w:szCs w:val="28"/>
          <w:highlight w:val="none"/>
        </w:rPr>
        <w:t>（北京时间）</w:t>
      </w:r>
      <w:r>
        <w:rPr>
          <w:rFonts w:hint="eastAsia" w:ascii="仿宋" w:hAnsi="仿宋" w:eastAsia="仿宋" w:cs="Times New Roman"/>
          <w:sz w:val="28"/>
          <w:szCs w:val="28"/>
          <w:highlight w:val="none"/>
          <w:lang w:val="en-US" w:eastAsia="zh-CN"/>
        </w:rPr>
        <w:t xml:space="preserve">                                                                                </w:t>
      </w:r>
    </w:p>
    <w:p>
      <w:pPr>
        <w:spacing w:line="360" w:lineRule="auto"/>
        <w:rPr>
          <w:rFonts w:hint="eastAsia" w:ascii="仿宋" w:hAnsi="仿宋" w:eastAsia="仿宋" w:cs="宋体"/>
          <w:sz w:val="28"/>
          <w:szCs w:val="28"/>
          <w:highlight w:val="none"/>
        </w:rPr>
      </w:pPr>
      <w:bookmarkStart w:id="19" w:name="_Toc28359084"/>
      <w:bookmarkStart w:id="20" w:name="_Toc35393625"/>
      <w:bookmarkStart w:id="21" w:name="_Toc28359007"/>
      <w:bookmarkStart w:id="22" w:name="_Toc35393794"/>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新疆金泰首致项目管理咨询有限公司（阿勒泰地区阿勒泰市迎宾路公安局北佰颂广场亦岚酒店6楼）</w:t>
      </w:r>
    </w:p>
    <w:p>
      <w:pPr>
        <w:keepNext/>
        <w:keepLines/>
        <w:widowControl w:val="0"/>
        <w:numPr>
          <w:ilvl w:val="1"/>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r>
        <w:rPr>
          <w:rFonts w:hint="eastAsia" w:ascii="黑体" w:hAnsi="黑体" w:eastAsia="黑体" w:cs="宋体"/>
          <w:b w:val="0"/>
          <w:bCs/>
          <w:i w:val="0"/>
          <w:iCs w:val="0"/>
          <w:snapToGrid/>
          <w:spacing w:val="0"/>
          <w:kern w:val="2"/>
          <w:sz w:val="28"/>
          <w:szCs w:val="28"/>
          <w:highlight w:val="none"/>
          <w:lang w:val="en-US" w:eastAsia="zh-CN" w:bidi="ar-SA"/>
        </w:rPr>
        <w:t>五、公告期限</w:t>
      </w:r>
      <w:bookmarkEnd w:id="19"/>
      <w:bookmarkEnd w:id="20"/>
      <w:bookmarkEnd w:id="21"/>
      <w:bookmarkEnd w:id="22"/>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keepNext/>
        <w:keepLines/>
        <w:widowControl w:val="0"/>
        <w:numPr>
          <w:ilvl w:val="1"/>
          <w:numId w:val="0"/>
        </w:numPr>
        <w:adjustRightInd/>
        <w:snapToGrid/>
        <w:spacing w:before="260" w:beforeLines="0" w:after="260" w:afterLines="0" w:line="360" w:lineRule="auto"/>
        <w:ind w:leftChars="0" w:right="0" w:rightChars="0"/>
        <w:jc w:val="both"/>
        <w:textAlignment w:val="auto"/>
        <w:outlineLvl w:val="1"/>
        <w:rPr>
          <w:rFonts w:hint="eastAsia" w:ascii="黑体" w:hAnsi="黑体" w:eastAsia="黑体" w:cs="宋体"/>
          <w:b w:val="0"/>
          <w:bCs/>
          <w:i w:val="0"/>
          <w:iCs w:val="0"/>
          <w:snapToGrid/>
          <w:spacing w:val="0"/>
          <w:kern w:val="2"/>
          <w:sz w:val="28"/>
          <w:szCs w:val="28"/>
          <w:highlight w:val="none"/>
          <w:lang w:val="en-US" w:eastAsia="zh-CN" w:bidi="ar-SA"/>
        </w:rPr>
      </w:pPr>
      <w:bookmarkStart w:id="23" w:name="_Toc35393626"/>
      <w:bookmarkStart w:id="24" w:name="_Toc35393795"/>
      <w:r>
        <w:rPr>
          <w:rFonts w:hint="eastAsia" w:ascii="黑体" w:hAnsi="黑体" w:eastAsia="黑体" w:cs="宋体"/>
          <w:b w:val="0"/>
          <w:bCs/>
          <w:i w:val="0"/>
          <w:iCs w:val="0"/>
          <w:snapToGrid/>
          <w:spacing w:val="0"/>
          <w:kern w:val="2"/>
          <w:sz w:val="28"/>
          <w:szCs w:val="28"/>
          <w:highlight w:val="none"/>
          <w:lang w:val="en-US" w:eastAsia="zh-CN" w:bidi="ar-SA"/>
        </w:rPr>
        <w:t>六、其他补充事宜</w:t>
      </w:r>
      <w:bookmarkEnd w:id="23"/>
      <w:bookmarkEnd w:id="24"/>
    </w:p>
    <w:p>
      <w:pPr>
        <w:spacing w:line="360" w:lineRule="auto"/>
        <w:rPr>
          <w:rFonts w:ascii="仿宋" w:hAnsi="仿宋" w:eastAsia="仿宋" w:cs="宋体"/>
          <w:sz w:val="28"/>
          <w:szCs w:val="28"/>
          <w:highlight w:val="none"/>
        </w:rPr>
      </w:pPr>
      <w:bookmarkStart w:id="25" w:name="_Toc28359008"/>
      <w:bookmarkStart w:id="26" w:name="_Toc35393796"/>
      <w:bookmarkStart w:id="27" w:name="_Toc28359085"/>
      <w:bookmarkStart w:id="28" w:name="_Toc35393627"/>
      <w:r>
        <w:rPr>
          <w:rFonts w:hint="eastAsia" w:ascii="仿宋" w:hAnsi="仿宋" w:eastAsia="仿宋" w:cs="宋体"/>
          <w:sz w:val="28"/>
          <w:szCs w:val="28"/>
          <w:highlight w:val="none"/>
        </w:rPr>
        <w:t>线上获取或线下获取：</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22</w:t>
      </w:r>
      <w:r>
        <w:rPr>
          <w:rFonts w:hint="eastAsia" w:ascii="仿宋" w:hAnsi="仿宋" w:eastAsia="仿宋" w:cs="宋体"/>
          <w:sz w:val="28"/>
          <w:szCs w:val="28"/>
          <w:highlight w:val="none"/>
          <w:lang w:val="en-US" w:eastAsia="zh-CN"/>
        </w:rPr>
        <w:t>日北京时间上午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新疆金泰首致项目管理咨询有限公司（阿勒泰地区阿勒泰市迎宾路公安局北佰颂广场亦岚酒店6楼）</w:t>
      </w:r>
    </w:p>
    <w:p>
      <w:pPr>
        <w:spacing w:line="360" w:lineRule="auto"/>
        <w:rPr>
          <w:rFonts w:hint="eastAsia" w:ascii="黑体" w:hAnsi="黑体" w:eastAsia="黑体" w:cs="宋体"/>
          <w:b w:val="0"/>
          <w:bCs/>
          <w:i w:val="0"/>
          <w:iCs w:val="0"/>
          <w:snapToGrid/>
          <w:spacing w:val="0"/>
          <w:kern w:val="2"/>
          <w:sz w:val="28"/>
          <w:szCs w:val="28"/>
          <w:highlight w:val="none"/>
          <w:lang w:val="en-US" w:eastAsia="zh-CN" w:bidi="ar-SA"/>
        </w:rPr>
      </w:pPr>
      <w:r>
        <w:rPr>
          <w:rFonts w:hint="eastAsia" w:ascii="黑体" w:hAnsi="黑体" w:eastAsia="黑体" w:cs="宋体"/>
          <w:b w:val="0"/>
          <w:bCs/>
          <w:i w:val="0"/>
          <w:iCs w:val="0"/>
          <w:snapToGrid/>
          <w:spacing w:val="0"/>
          <w:kern w:val="2"/>
          <w:sz w:val="28"/>
          <w:szCs w:val="28"/>
          <w:highlight w:val="none"/>
          <w:lang w:val="en-US" w:eastAsia="zh-CN" w:bidi="ar-SA"/>
        </w:rPr>
        <w:t>七、对本次招标提出询问，请按以下方式联系。</w:t>
      </w:r>
      <w:bookmarkEnd w:id="25"/>
      <w:bookmarkEnd w:id="26"/>
      <w:bookmarkEnd w:id="27"/>
      <w:bookmarkEnd w:id="28"/>
    </w:p>
    <w:p>
      <w:pPr>
        <w:keepNext/>
        <w:keepLines/>
        <w:widowControl w:val="0"/>
        <w:numPr>
          <w:ilvl w:val="0"/>
          <w:numId w:val="0"/>
        </w:numPr>
        <w:spacing w:before="260" w:after="260" w:line="360" w:lineRule="auto"/>
        <w:ind w:leftChars="300" w:right="240" w:rightChars="0"/>
        <w:jc w:val="both"/>
        <w:outlineLvl w:val="1"/>
        <w:rPr>
          <w:rFonts w:ascii="仿宋" w:hAnsi="仿宋" w:eastAsia="仿宋" w:cs="宋体"/>
          <w:b w:val="0"/>
          <w:bCs/>
          <w:kern w:val="2"/>
          <w:sz w:val="28"/>
          <w:szCs w:val="28"/>
          <w:highlight w:val="none"/>
          <w:lang w:val="en-US" w:eastAsia="zh-CN" w:bidi="ar-SA"/>
        </w:rPr>
      </w:pPr>
      <w:bookmarkStart w:id="29" w:name="_Toc35393637"/>
      <w:bookmarkStart w:id="30" w:name="_Toc35393806"/>
      <w:bookmarkStart w:id="31" w:name="_Toc28359019"/>
      <w:bookmarkStart w:id="32" w:name="_Toc28359096"/>
      <w:bookmarkStart w:id="33" w:name="_Toc35393638"/>
      <w:bookmarkStart w:id="34" w:name="_Toc28359020"/>
      <w:bookmarkStart w:id="35" w:name="_Toc35393807"/>
      <w:bookmarkStart w:id="36" w:name="_Toc28359097"/>
      <w:r>
        <w:rPr>
          <w:rFonts w:hint="eastAsia" w:ascii="仿宋" w:hAnsi="仿宋" w:eastAsia="仿宋" w:cs="宋体"/>
          <w:b w:val="0"/>
          <w:bCs/>
          <w:kern w:val="2"/>
          <w:sz w:val="28"/>
          <w:szCs w:val="28"/>
          <w:highlight w:val="none"/>
          <w:lang w:val="en-US" w:eastAsia="zh-CN" w:bidi="ar-SA"/>
        </w:rPr>
        <w:t>1.采购人信息</w:t>
      </w:r>
      <w:bookmarkEnd w:id="29"/>
      <w:bookmarkEnd w:id="30"/>
      <w:bookmarkEnd w:id="31"/>
      <w:bookmarkEnd w:id="32"/>
    </w:p>
    <w:p>
      <w:pPr>
        <w:spacing w:line="360" w:lineRule="auto"/>
        <w:ind w:left="1129" w:leftChars="371" w:hanging="350" w:hangingChars="125"/>
        <w:jc w:val="left"/>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u w:val="single"/>
        </w:rPr>
        <w:t>阿尔泰山国有林管理局阿勒泰分局</w:t>
      </w:r>
    </w:p>
    <w:p>
      <w:pPr>
        <w:spacing w:line="360" w:lineRule="auto"/>
        <w:ind w:left="1129" w:leftChars="371" w:hanging="350" w:hangingChars="12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联 系 人：</w:t>
      </w:r>
      <w:r>
        <w:rPr>
          <w:rFonts w:hint="eastAsia" w:ascii="仿宋" w:hAnsi="仿宋" w:eastAsia="仿宋" w:cs="Times New Roman"/>
          <w:sz w:val="28"/>
          <w:szCs w:val="28"/>
          <w:highlight w:val="none"/>
          <w:u w:val="single"/>
          <w:lang w:val="en-US" w:eastAsia="zh-CN"/>
        </w:rPr>
        <w:t xml:space="preserve"> 候炜</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lang w:val="en-US" w:eastAsia="zh-CN"/>
        </w:rPr>
        <w:t xml:space="preserve">         </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u w:val="single"/>
        </w:rPr>
        <w:t xml:space="preserve">      </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rPr>
        <w:t xml:space="preserve">   </w:t>
      </w:r>
    </w:p>
    <w:p>
      <w:pPr>
        <w:spacing w:line="360" w:lineRule="auto"/>
        <w:ind w:left="1129" w:leftChars="371" w:hanging="350" w:hangingChars="125"/>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联系方式：</w:t>
      </w:r>
      <w:r>
        <w:rPr>
          <w:rFonts w:hint="eastAsia" w:ascii="仿宋" w:hAnsi="仿宋" w:eastAsia="仿宋" w:cs="Times New Roman"/>
          <w:sz w:val="28"/>
          <w:szCs w:val="28"/>
          <w:highlight w:val="none"/>
          <w:u w:val="single"/>
          <w:lang w:val="en-US" w:eastAsia="zh-CN"/>
        </w:rPr>
        <w:t>0906-2105869</w:t>
      </w:r>
      <w:bookmarkStart w:id="289" w:name="_GoBack"/>
      <w:bookmarkEnd w:id="289"/>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lang w:val="en-US" w:eastAsia="zh-CN"/>
        </w:rPr>
        <w:t xml:space="preserve">      </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rPr>
        <w:t xml:space="preserve"> </w:t>
      </w:r>
    </w:p>
    <w:p>
      <w:pPr>
        <w:keepNext/>
        <w:keepLines/>
        <w:widowControl w:val="0"/>
        <w:numPr>
          <w:ilvl w:val="0"/>
          <w:numId w:val="0"/>
        </w:numPr>
        <w:spacing w:before="260" w:after="260" w:line="360" w:lineRule="auto"/>
        <w:ind w:leftChars="300" w:right="240" w:rightChars="0"/>
        <w:jc w:val="both"/>
        <w:outlineLvl w:val="1"/>
        <w:rPr>
          <w:rFonts w:ascii="仿宋" w:hAnsi="仿宋" w:eastAsia="仿宋" w:cs="宋体"/>
          <w:b w:val="0"/>
          <w:bCs/>
          <w:kern w:val="2"/>
          <w:sz w:val="28"/>
          <w:szCs w:val="28"/>
          <w:highlight w:val="none"/>
          <w:lang w:val="en-US" w:eastAsia="zh-CN" w:bidi="ar-SA"/>
        </w:rPr>
      </w:pPr>
      <w:r>
        <w:rPr>
          <w:rFonts w:hint="eastAsia" w:ascii="仿宋" w:hAnsi="仿宋" w:eastAsia="仿宋" w:cs="宋体"/>
          <w:b w:val="0"/>
          <w:bCs/>
          <w:kern w:val="2"/>
          <w:sz w:val="28"/>
          <w:szCs w:val="28"/>
          <w:highlight w:val="none"/>
          <w:lang w:val="en-US" w:eastAsia="zh-CN" w:bidi="ar-SA"/>
        </w:rPr>
        <w:t>2.采购代理机构信息</w:t>
      </w:r>
      <w:bookmarkEnd w:id="33"/>
      <w:bookmarkEnd w:id="34"/>
      <w:bookmarkEnd w:id="35"/>
      <w:bookmarkEnd w:id="36"/>
    </w:p>
    <w:p>
      <w:pPr>
        <w:spacing w:line="360" w:lineRule="auto"/>
        <w:ind w:firstLine="840" w:firstLineChars="300"/>
        <w:jc w:val="left"/>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u w:val="single"/>
          <w:lang w:val="en-US" w:eastAsia="zh-CN"/>
        </w:rPr>
        <w:t>新疆金泰首致项目管理咨询有限公司</w:t>
      </w:r>
    </w:p>
    <w:p>
      <w:pPr>
        <w:spacing w:line="360" w:lineRule="auto"/>
        <w:ind w:left="1129" w:leftChars="371" w:hanging="350" w:hangingChars="125"/>
        <w:jc w:val="left"/>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联 系 人：</w:t>
      </w:r>
      <w:r>
        <w:rPr>
          <w:rFonts w:hint="eastAsia" w:ascii="仿宋" w:hAnsi="仿宋" w:eastAsia="仿宋" w:cs="Times New Roman"/>
          <w:sz w:val="28"/>
          <w:szCs w:val="28"/>
          <w:highlight w:val="none"/>
          <w:u w:val="single"/>
          <w:lang w:eastAsia="zh-CN"/>
        </w:rPr>
        <w:t>贾梦华</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u w:val="single"/>
        </w:rPr>
        <w:t xml:space="preserve">  　</w:t>
      </w:r>
    </w:p>
    <w:p>
      <w:pPr>
        <w:spacing w:line="360" w:lineRule="auto"/>
        <w:ind w:left="1129" w:leftChars="371" w:hanging="350" w:hangingChars="125"/>
        <w:jc w:val="left"/>
        <w:rPr>
          <w:rFonts w:hint="eastAsia" w:ascii="Times New Roman" w:hAnsi="Times New Roman" w:eastAsia="宋体" w:cs="Times New Roman"/>
          <w:b/>
          <w:bCs/>
          <w:sz w:val="30"/>
          <w:szCs w:val="30"/>
          <w:highlight w:val="none"/>
        </w:rPr>
      </w:pPr>
      <w:r>
        <w:rPr>
          <w:rFonts w:hint="eastAsia" w:ascii="仿宋" w:hAnsi="仿宋" w:eastAsia="仿宋" w:cs="Times New Roman"/>
          <w:sz w:val="28"/>
          <w:szCs w:val="28"/>
          <w:highlight w:val="none"/>
        </w:rPr>
        <w:t>联系方式：</w:t>
      </w:r>
      <w:r>
        <w:rPr>
          <w:rFonts w:hint="eastAsia" w:ascii="仿宋" w:hAnsi="仿宋" w:eastAsia="仿宋" w:cs="Times New Roman"/>
          <w:sz w:val="28"/>
          <w:szCs w:val="28"/>
          <w:highlight w:val="none"/>
          <w:u w:val="single"/>
        </w:rPr>
        <w:t>13</w:t>
      </w:r>
      <w:r>
        <w:rPr>
          <w:rFonts w:hint="eastAsia" w:ascii="仿宋" w:hAnsi="仿宋" w:eastAsia="仿宋" w:cs="Times New Roman"/>
          <w:sz w:val="28"/>
          <w:szCs w:val="28"/>
          <w:highlight w:val="none"/>
          <w:u w:val="single"/>
          <w:lang w:val="en-US" w:eastAsia="zh-CN"/>
        </w:rPr>
        <w:t>669957007</w:t>
      </w:r>
      <w:r>
        <w:rPr>
          <w:rFonts w:hint="eastAsia" w:ascii="仿宋" w:hAnsi="仿宋" w:eastAsia="仿宋" w:cs="Times New Roman"/>
          <w:sz w:val="28"/>
          <w:szCs w:val="28"/>
          <w:highlight w:val="none"/>
          <w:u w:val="single"/>
        </w:rPr>
        <w:t>　　　　　　</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u w:val="single"/>
        </w:rPr>
        <w:t>　　　</w:t>
      </w:r>
    </w:p>
    <w:p>
      <w:pPr>
        <w:rPr>
          <w:rFonts w:ascii="Times New Roman" w:hAnsi="Times New Roman" w:eastAsia="宋体" w:cs="Times New Roman"/>
          <w:szCs w:val="21"/>
        </w:rPr>
      </w:pPr>
    </w:p>
    <w:p>
      <w:pPr>
        <w:rPr>
          <w:rFonts w:ascii="Times New Roman" w:hAnsi="Times New Roman" w:eastAsia="宋体" w:cs="Times New Roman"/>
          <w:szCs w:val="21"/>
        </w:rPr>
      </w:pPr>
    </w:p>
    <w:p>
      <w:pPr>
        <w:widowControl/>
        <w:ind w:firstLine="840" w:firstLineChars="300"/>
        <w:jc w:val="both"/>
        <w:rPr>
          <w:rFonts w:hint="eastAsia" w:ascii="宋体" w:hAnsi="宋体"/>
          <w:color w:val="0000FF"/>
          <w:kern w:val="0"/>
          <w:sz w:val="28"/>
          <w:szCs w:val="28"/>
          <w:lang w:val="en-US" w:eastAsia="zh-CN"/>
        </w:rPr>
      </w:pP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p>
    <w:p>
      <w:pPr>
        <w:ind w:firstLine="5040" w:firstLineChars="1800"/>
        <w:rPr>
          <w:rFonts w:hint="eastAsia" w:eastAsia="宋体"/>
          <w:color w:val="0000FF"/>
          <w:lang w:val="en-US" w:eastAsia="zh-CN"/>
        </w:rPr>
      </w:pPr>
      <w:r>
        <w:rPr>
          <w:rFonts w:hint="eastAsia" w:ascii="宋体" w:hAnsi="宋体"/>
          <w:color w:val="0000FF"/>
          <w:kern w:val="0"/>
          <w:sz w:val="28"/>
          <w:szCs w:val="28"/>
          <w:lang w:val="en-US" w:eastAsia="zh-CN"/>
        </w:rPr>
        <w:t xml:space="preserve">                    </w:t>
      </w:r>
    </w:p>
    <w:p>
      <w:pPr>
        <w:widowControl/>
        <w:jc w:val="center"/>
        <w:rPr>
          <w:rFonts w:hint="eastAsia" w:ascii="宋体" w:hAnsi="宋体"/>
          <w:kern w:val="0"/>
          <w:sz w:val="28"/>
          <w:szCs w:val="28"/>
          <w:lang w:val="en-US" w:eastAsia="zh-CN"/>
        </w:rPr>
      </w:pPr>
      <w:r>
        <w:rPr>
          <w:rFonts w:hint="eastAsia" w:ascii="宋体" w:hAnsi="宋体"/>
          <w:color w:val="0000FF"/>
          <w:kern w:val="0"/>
          <w:sz w:val="28"/>
          <w:szCs w:val="28"/>
          <w:lang w:val="en-US" w:eastAsia="zh-CN"/>
        </w:rPr>
        <w:t xml:space="preserve">                 </w:t>
      </w:r>
      <w:r>
        <w:rPr>
          <w:rFonts w:hint="eastAsia" w:ascii="宋体" w:hAnsi="宋体"/>
          <w:kern w:val="0"/>
          <w:sz w:val="28"/>
          <w:szCs w:val="28"/>
          <w:lang w:val="en-US" w:eastAsia="zh-CN"/>
        </w:rPr>
        <w:t xml:space="preserve">       </w:t>
      </w:r>
    </w:p>
    <w:p>
      <w:pPr>
        <w:ind w:firstLine="4480" w:firstLineChars="1600"/>
        <w:rPr>
          <w:rFonts w:hint="eastAsia" w:ascii="宋体" w:hAnsi="宋体"/>
          <w:kern w:val="0"/>
          <w:sz w:val="28"/>
          <w:szCs w:val="28"/>
          <w:lang w:val="en-US" w:eastAsia="zh-CN"/>
        </w:rPr>
      </w:pPr>
      <w:r>
        <w:rPr>
          <w:rFonts w:hint="eastAsia" w:ascii="宋体" w:hAnsi="宋体"/>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bookmarkStart w:id="37" w:name="_Toc13205"/>
    </w:p>
    <w:bookmarkEnd w:id="37"/>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ind w:firstLine="3012" w:firstLineChars="1000"/>
        <w:jc w:val="both"/>
        <w:rPr>
          <w:rFonts w:hint="eastAsia"/>
          <w:b/>
          <w:bCs/>
          <w:sz w:val="30"/>
          <w:szCs w:val="30"/>
        </w:rPr>
      </w:pPr>
    </w:p>
    <w:p>
      <w:pPr>
        <w:pStyle w:val="20"/>
        <w:spacing w:before="0" w:beforeAutospacing="0" w:after="0" w:afterAutospacing="0" w:line="440" w:lineRule="exact"/>
        <w:jc w:val="center"/>
        <w:rPr>
          <w:rFonts w:hint="eastAsia"/>
          <w:b/>
          <w:bCs/>
          <w:sz w:val="30"/>
          <w:szCs w:val="30"/>
        </w:rPr>
      </w:pP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kern w:val="2"/>
          <w:sz w:val="36"/>
          <w:szCs w:val="36"/>
          <w:lang w:val="en-US" w:eastAsia="zh-CN" w:bidi="ar-SA"/>
        </w:rPr>
      </w:pPr>
      <w:r>
        <w:rPr>
          <w:rFonts w:hint="eastAsia" w:cs="宋体"/>
          <w:b/>
          <w:sz w:val="21"/>
          <w:szCs w:val="21"/>
        </w:rPr>
        <w:t>各</w:t>
      </w:r>
      <w:r>
        <w:rPr>
          <w:rFonts w:hint="eastAsia" w:cs="宋体"/>
          <w:b/>
          <w:sz w:val="21"/>
          <w:szCs w:val="21"/>
          <w:lang w:eastAsia="zh-CN"/>
        </w:rPr>
        <w:t>供应商</w:t>
      </w:r>
      <w:r>
        <w:rPr>
          <w:rFonts w:hint="eastAsia" w:cs="宋体"/>
          <w:b/>
          <w:sz w:val="21"/>
          <w:szCs w:val="21"/>
        </w:rPr>
        <w:t>注意：凡</w:t>
      </w:r>
      <w:r>
        <w:rPr>
          <w:rFonts w:hint="eastAsia" w:cs="宋体"/>
          <w:b/>
          <w:sz w:val="21"/>
          <w:szCs w:val="21"/>
          <w:highlight w:val="none"/>
          <w:lang w:val="en-US" w:eastAsia="zh-CN"/>
        </w:rPr>
        <w:t>谈判</w:t>
      </w:r>
      <w:r>
        <w:rPr>
          <w:rFonts w:hint="eastAsia" w:cs="宋体"/>
          <w:b/>
          <w:sz w:val="21"/>
          <w:szCs w:val="21"/>
        </w:rPr>
        <w:t>文件本章的其他部分相关内容与本《</w:t>
      </w:r>
      <w:r>
        <w:rPr>
          <w:rFonts w:hint="eastAsia" w:cs="宋体"/>
          <w:b/>
          <w:sz w:val="21"/>
          <w:szCs w:val="21"/>
          <w:lang w:eastAsia="zh-CN"/>
        </w:rPr>
        <w:t>供应商</w:t>
      </w:r>
      <w:r>
        <w:rPr>
          <w:rFonts w:hint="eastAsia" w:cs="宋体"/>
          <w:b/>
          <w:sz w:val="21"/>
          <w:szCs w:val="21"/>
        </w:rPr>
        <w:t>须知前附表》中的相关内容不一致的，以本《前附表》为准。</w:t>
      </w:r>
    </w:p>
    <w:tbl>
      <w:tblPr>
        <w:tblStyle w:val="22"/>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新疆阿尔泰山国有林管理局阿勒泰分局2023年度天保工程人工造林项目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人工造林工程项目建设地点位于阿勒泰分局乔阿提营林区29林班17小班内。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人工造林建设总规模473亩。拉设围栏4820米等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宋体" w:hAnsi="宋体" w:eastAsia="宋体" w:cs="Times New Roman"/>
                <w:kern w:val="2"/>
                <w:sz w:val="24"/>
                <w:szCs w:val="20"/>
                <w:lang w:val="en-US" w:eastAsia="zh-CN" w:bidi="ar-SA"/>
              </w:rPr>
            </w:pPr>
            <w:r>
              <w:rPr>
                <w:rFonts w:hint="eastAsia" w:ascii="宋体" w:hAnsi="宋体" w:cs="Times New Roman"/>
                <w:kern w:val="2"/>
                <w:sz w:val="24"/>
                <w:szCs w:val="20"/>
                <w:highlight w:val="none"/>
                <w:lang w:val="en-US" w:eastAsia="zh-CN" w:bidi="ar-SA"/>
              </w:rPr>
              <w:t>天保补助资金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宋体" w:hAnsi="宋体" w:eastAsia="宋体" w:cs="Times New Roman"/>
                <w:kern w:val="2"/>
                <w:sz w:val="24"/>
                <w:szCs w:val="20"/>
                <w:highlight w:val="none"/>
                <w:lang w:val="en-US" w:eastAsia="zh-CN" w:bidi="ar-SA"/>
              </w:rPr>
            </w:pPr>
            <w:r>
              <w:rPr>
                <w:rFonts w:hint="eastAsia" w:ascii="宋体" w:hAnsi="宋体" w:cs="Times New Roman"/>
                <w:kern w:val="2"/>
                <w:sz w:val="24"/>
                <w:szCs w:val="20"/>
                <w:highlight w:val="none"/>
                <w:lang w:val="en-US" w:eastAsia="zh-CN" w:bidi="ar-SA"/>
              </w:rPr>
              <w:t>62.91万</w:t>
            </w:r>
            <w:r>
              <w:rPr>
                <w:rFonts w:hint="eastAsia" w:ascii="宋体" w:hAnsi="宋体" w:eastAsia="宋体" w:cs="Times New Roman"/>
                <w:kern w:val="2"/>
                <w:sz w:val="24"/>
                <w:szCs w:val="20"/>
                <w:highlight w:val="none"/>
                <w:lang w:val="en-US" w:eastAsia="zh-CN" w:bidi="ar-SA"/>
              </w:rPr>
              <w:t>元（</w:t>
            </w:r>
            <w:r>
              <w:rPr>
                <w:rFonts w:hint="eastAsia" w:ascii="宋体" w:hAnsi="宋体" w:cs="Times New Roman"/>
                <w:kern w:val="2"/>
                <w:sz w:val="24"/>
                <w:szCs w:val="20"/>
                <w:highlight w:val="none"/>
                <w:lang w:val="en-US" w:eastAsia="zh-CN" w:bidi="ar-SA"/>
              </w:rPr>
              <w:t>陆拾贰万玖仟壹佰元整</w:t>
            </w:r>
            <w:r>
              <w:rPr>
                <w:rFonts w:hint="eastAsia" w:ascii="宋体" w:hAnsi="宋体" w:eastAsia="宋体" w:cs="Times New Roman"/>
                <w:kern w:val="2"/>
                <w:sz w:val="24"/>
                <w:szCs w:val="20"/>
                <w:highlight w:val="none"/>
                <w:lang w:val="en-US" w:eastAsia="zh-CN" w:bidi="ar-SA"/>
              </w:rPr>
              <w:t>）（高于或等于控制价的投标报价为无效报价！）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详见招标文件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cs="宋体"/>
                <w:sz w:val="24"/>
                <w:szCs w:val="24"/>
                <w:lang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见专用合同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highlight w:val="none"/>
                <w:lang w:val="en-US" w:eastAsia="zh-CN" w:bidi="ar-SA"/>
              </w:rPr>
              <w:t>从2023年</w:t>
            </w:r>
            <w:r>
              <w:rPr>
                <w:rFonts w:hint="eastAsia" w:ascii="宋体" w:hAnsi="宋体" w:cs="Times New Roman"/>
                <w:kern w:val="2"/>
                <w:sz w:val="24"/>
                <w:szCs w:val="20"/>
                <w:highlight w:val="none"/>
                <w:lang w:val="en-US" w:eastAsia="zh-CN" w:bidi="ar-SA"/>
              </w:rPr>
              <w:t>4</w:t>
            </w:r>
            <w:r>
              <w:rPr>
                <w:rFonts w:hint="eastAsia" w:ascii="宋体" w:hAnsi="宋体" w:eastAsia="宋体" w:cs="Times New Roman"/>
                <w:kern w:val="2"/>
                <w:sz w:val="24"/>
                <w:szCs w:val="20"/>
                <w:highlight w:val="none"/>
                <w:lang w:val="en-US" w:eastAsia="zh-CN" w:bidi="ar-SA"/>
              </w:rPr>
              <w:t>月</w:t>
            </w:r>
            <w:r>
              <w:rPr>
                <w:rFonts w:hint="eastAsia" w:ascii="宋体" w:hAnsi="宋体" w:cs="Times New Roman"/>
                <w:kern w:val="2"/>
                <w:sz w:val="24"/>
                <w:szCs w:val="20"/>
                <w:highlight w:val="none"/>
                <w:lang w:val="en-US" w:eastAsia="zh-CN" w:bidi="ar-SA"/>
              </w:rPr>
              <w:t>1日</w:t>
            </w:r>
            <w:r>
              <w:rPr>
                <w:rFonts w:hint="eastAsia" w:ascii="宋体" w:hAnsi="宋体" w:eastAsia="宋体" w:cs="Times New Roman"/>
                <w:kern w:val="2"/>
                <w:sz w:val="24"/>
                <w:szCs w:val="20"/>
                <w:highlight w:val="none"/>
                <w:lang w:val="en-US" w:eastAsia="zh-CN" w:bidi="ar-SA"/>
              </w:rPr>
              <w:t>至2023年</w:t>
            </w:r>
            <w:r>
              <w:rPr>
                <w:rFonts w:hint="eastAsia" w:ascii="宋体" w:hAnsi="宋体" w:cs="Times New Roman"/>
                <w:kern w:val="2"/>
                <w:sz w:val="24"/>
                <w:szCs w:val="20"/>
                <w:highlight w:val="none"/>
                <w:lang w:val="en-US" w:eastAsia="zh-CN" w:bidi="ar-SA"/>
              </w:rPr>
              <w:t>8</w:t>
            </w:r>
            <w:r>
              <w:rPr>
                <w:rFonts w:hint="eastAsia" w:ascii="宋体" w:hAnsi="宋体" w:eastAsia="宋体" w:cs="Times New Roman"/>
                <w:kern w:val="2"/>
                <w:sz w:val="24"/>
                <w:szCs w:val="20"/>
                <w:highlight w:val="none"/>
                <w:lang w:val="en-US" w:eastAsia="zh-CN" w:bidi="ar-SA"/>
              </w:rPr>
              <w:t>月</w:t>
            </w:r>
            <w:r>
              <w:rPr>
                <w:rFonts w:hint="eastAsia" w:ascii="宋体" w:hAnsi="宋体" w:cs="Times New Roman"/>
                <w:kern w:val="2"/>
                <w:sz w:val="24"/>
                <w:szCs w:val="20"/>
                <w:highlight w:val="none"/>
                <w:lang w:val="en-US" w:eastAsia="zh-CN" w:bidi="ar-SA"/>
              </w:rPr>
              <w:t>31日</w:t>
            </w:r>
            <w:r>
              <w:rPr>
                <w:rFonts w:hint="eastAsia" w:ascii="宋体" w:hAnsi="宋体" w:eastAsia="宋体" w:cs="Times New Roman"/>
                <w:kern w:val="2"/>
                <w:sz w:val="24"/>
                <w:szCs w:val="20"/>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0"/>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10"/>
              <w:topLinePun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采购人地址：阿勒泰市</w:t>
            </w:r>
          </w:p>
          <w:p>
            <w:pPr>
              <w:pStyle w:val="10"/>
              <w:topLinePun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采购人名称：</w:t>
            </w:r>
            <w:r>
              <w:rPr>
                <w:rFonts w:hint="eastAsia" w:hAnsi="宋体" w:cs="Times New Roman"/>
                <w:kern w:val="2"/>
                <w:sz w:val="24"/>
                <w:szCs w:val="20"/>
                <w:lang w:val="en-US" w:eastAsia="zh-CN" w:bidi="ar-SA"/>
              </w:rPr>
              <w:t>新疆维吾尔自治区阿尔泰山国有林管理局阿勒泰分局</w:t>
            </w:r>
          </w:p>
          <w:p>
            <w:pPr>
              <w:widowControl/>
              <w:numPr>
                <w:ilvl w:val="0"/>
                <w:numId w:val="0"/>
              </w:numP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 目 名称：</w:t>
            </w:r>
            <w:r>
              <w:rPr>
                <w:rFonts w:hint="eastAsia" w:ascii="宋体" w:hAnsi="宋体" w:cs="Times New Roman"/>
                <w:kern w:val="2"/>
                <w:sz w:val="24"/>
                <w:szCs w:val="20"/>
                <w:lang w:val="en-US" w:eastAsia="zh-CN" w:bidi="ar-SA"/>
              </w:rPr>
              <w:t>新疆阿尔泰山国有林管理局阿勒泰分局2023年度天保工程人工造林项目</w:t>
            </w:r>
          </w:p>
          <w:p>
            <w:pPr>
              <w:pStyle w:val="10"/>
              <w:topLinePunct/>
              <w:ind w:left="1260" w:hanging="1440" w:hangingChars="600"/>
              <w:rPr>
                <w:rFonts w:hint="eastAsia" w:ascii="宋体" w:hAnsi="宋体" w:eastAsia="宋体" w:cs="Times New Roman"/>
                <w:kern w:val="2"/>
                <w:sz w:val="24"/>
                <w:szCs w:val="20"/>
                <w:highlight w:val="none"/>
                <w:lang w:val="en-US" w:eastAsia="zh-CN" w:bidi="ar-SA"/>
              </w:rPr>
            </w:pPr>
            <w:r>
              <w:rPr>
                <w:rFonts w:hint="eastAsia" w:ascii="宋体" w:hAnsi="宋体" w:eastAsia="宋体" w:cs="Times New Roman"/>
                <w:kern w:val="2"/>
                <w:sz w:val="24"/>
                <w:szCs w:val="20"/>
                <w:highlight w:val="none"/>
                <w:lang w:val="en-US" w:eastAsia="zh-CN" w:bidi="ar-SA"/>
              </w:rPr>
              <w:t>投标文件在202</w:t>
            </w:r>
            <w:r>
              <w:rPr>
                <w:rFonts w:hint="eastAsia" w:hAnsi="宋体" w:cs="Times New Roman"/>
                <w:kern w:val="2"/>
                <w:sz w:val="24"/>
                <w:szCs w:val="20"/>
                <w:highlight w:val="none"/>
                <w:lang w:val="en-US" w:eastAsia="zh-CN" w:bidi="ar-SA"/>
              </w:rPr>
              <w:t>3</w:t>
            </w:r>
            <w:r>
              <w:rPr>
                <w:rFonts w:hint="eastAsia" w:ascii="宋体" w:hAnsi="宋体" w:eastAsia="宋体" w:cs="Times New Roman"/>
                <w:kern w:val="2"/>
                <w:sz w:val="24"/>
                <w:szCs w:val="20"/>
                <w:highlight w:val="none"/>
                <w:lang w:val="en-US" w:eastAsia="zh-CN" w:bidi="ar-SA"/>
              </w:rPr>
              <w:t>年0</w:t>
            </w:r>
            <w:r>
              <w:rPr>
                <w:rFonts w:hint="eastAsia" w:hAnsi="宋体" w:cs="Times New Roman"/>
                <w:kern w:val="2"/>
                <w:sz w:val="24"/>
                <w:szCs w:val="20"/>
                <w:highlight w:val="none"/>
                <w:lang w:val="en-US" w:eastAsia="zh-CN" w:bidi="ar-SA"/>
              </w:rPr>
              <w:t>3</w:t>
            </w:r>
            <w:r>
              <w:rPr>
                <w:rFonts w:hint="eastAsia" w:ascii="宋体" w:hAnsi="宋体" w:eastAsia="宋体" w:cs="Times New Roman"/>
                <w:kern w:val="2"/>
                <w:sz w:val="24"/>
                <w:szCs w:val="20"/>
                <w:highlight w:val="none"/>
                <w:lang w:val="en-US" w:eastAsia="zh-CN" w:bidi="ar-SA"/>
              </w:rPr>
              <w:t>月</w:t>
            </w:r>
            <w:r>
              <w:rPr>
                <w:rFonts w:hint="eastAsia" w:hAnsi="宋体" w:cs="Times New Roman"/>
                <w:kern w:val="2"/>
                <w:sz w:val="24"/>
                <w:szCs w:val="20"/>
                <w:highlight w:val="none"/>
                <w:lang w:val="en-US" w:eastAsia="zh-CN" w:bidi="ar-SA"/>
              </w:rPr>
              <w:t>30</w:t>
            </w:r>
            <w:r>
              <w:rPr>
                <w:rFonts w:hint="eastAsia" w:ascii="宋体" w:hAnsi="宋体" w:eastAsia="宋体" w:cs="Times New Roman"/>
                <w:kern w:val="2"/>
                <w:sz w:val="24"/>
                <w:szCs w:val="20"/>
                <w:highlight w:val="none"/>
                <w:lang w:val="en-US" w:eastAsia="zh-CN" w:bidi="ar-SA"/>
              </w:rPr>
              <w:t>日1</w:t>
            </w:r>
            <w:r>
              <w:rPr>
                <w:rFonts w:hint="eastAsia" w:hAnsi="宋体" w:cs="Times New Roman"/>
                <w:kern w:val="2"/>
                <w:sz w:val="24"/>
                <w:szCs w:val="20"/>
                <w:highlight w:val="none"/>
                <w:lang w:val="en-US" w:eastAsia="zh-CN" w:bidi="ar-SA"/>
              </w:rPr>
              <w:t>6</w:t>
            </w:r>
            <w:r>
              <w:rPr>
                <w:rFonts w:hint="eastAsia" w:ascii="宋体" w:hAnsi="宋体" w:eastAsia="宋体" w:cs="Times New Roman"/>
                <w:kern w:val="2"/>
                <w:sz w:val="24"/>
                <w:szCs w:val="20"/>
                <w:highlight w:val="none"/>
                <w:lang w:val="en-US" w:eastAsia="zh-CN" w:bidi="ar-SA"/>
              </w:rPr>
              <w:t>点</w:t>
            </w:r>
            <w:r>
              <w:rPr>
                <w:rFonts w:hint="eastAsia" w:hAnsi="宋体" w:cs="Times New Roman"/>
                <w:kern w:val="2"/>
                <w:sz w:val="24"/>
                <w:szCs w:val="20"/>
                <w:highlight w:val="none"/>
                <w:lang w:val="en-US" w:eastAsia="zh-CN" w:bidi="ar-SA"/>
              </w:rPr>
              <w:t>3</w:t>
            </w:r>
            <w:r>
              <w:rPr>
                <w:rFonts w:hint="eastAsia" w:ascii="宋体" w:hAnsi="宋体" w:eastAsia="宋体" w:cs="Times New Roman"/>
                <w:kern w:val="2"/>
                <w:sz w:val="24"/>
                <w:szCs w:val="20"/>
                <w:highlight w:val="none"/>
                <w:lang w:val="en-US" w:eastAsia="zh-CN" w:bidi="ar-SA"/>
              </w:rPr>
              <w:t>0分不得开启</w:t>
            </w:r>
          </w:p>
          <w:p>
            <w:pPr>
              <w:pStyle w:val="10"/>
              <w:topLinePunct/>
              <w:ind w:left="1260" w:hanging="1440" w:hangingChars="60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投标人名称：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投标人地址：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法定代表人：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联系人：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联系电话：            </w:t>
            </w:r>
          </w:p>
          <w:p>
            <w:pPr>
              <w:widowControl/>
              <w:spacing w:line="320" w:lineRule="exa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注：封口处加盖企业公章及法定代表人章（若投标人未将谈判响应文件按上述规定进行密封和标记，招标人将不承担与此有关的责任，谈判响应文件将被拒绝，并原封退还给投标人。）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adjustRightInd w:val="0"/>
              <w:snapToGrid w:val="0"/>
              <w:spacing w:before="255" w:after="255"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满足《中华人民共和国政府采购法》第二十二条规定；2.落实政府采购政策需满足的资格要求：①《政府采购促进中小企业发展管理办法》（财库〔2020〕46号）；②《财政部、司法部关于政府采购支撑监狱企业发展有关问题的通知》（财库〔2014〕68号）；③《财政部、民政部、中国残疾人联合会关于促进残疾人就业政府采购政策的通知》财库〔2017〕141号。</w:t>
            </w:r>
            <w:r>
              <w:rPr>
                <w:rFonts w:hint="eastAsia" w:ascii="宋体" w:hAnsi="宋体" w:eastAsia="宋体" w:cs="宋体"/>
                <w:bCs/>
                <w:sz w:val="24"/>
                <w:szCs w:val="24"/>
                <w:lang w:val="en-US" w:eastAsia="zh-CN"/>
              </w:rPr>
              <w:t>④财政部、国家发展改革委《关于印发《节能产品政府采购实施意见》的通知》（财库[2004]185号）；</w:t>
            </w:r>
          </w:p>
          <w:p>
            <w:pPr>
              <w:widowControl/>
              <w:numPr>
                <w:ilvl w:val="0"/>
                <w:numId w:val="2"/>
              </w:numPr>
              <w:adjustRightInd w:val="0"/>
              <w:snapToGrid w:val="0"/>
              <w:spacing w:before="255" w:after="255" w:line="360" w:lineRule="auto"/>
              <w:rPr>
                <w:rFonts w:hint="default" w:ascii="宋体" w:hAnsi="宋体" w:eastAsia="宋体" w:cs="Times New Roman"/>
                <w:sz w:val="24"/>
                <w:lang w:val="en-US" w:eastAsia="zh-CN"/>
              </w:rPr>
            </w:pPr>
            <w:r>
              <w:rPr>
                <w:rFonts w:hint="eastAsia" w:ascii="宋体" w:hAnsi="宋体" w:eastAsia="宋体" w:cs="宋体"/>
                <w:bCs/>
                <w:sz w:val="24"/>
                <w:szCs w:val="24"/>
              </w:rPr>
              <w:t>本项目的特定资格要求：凡符合上述资格要求且有意参加竞标的投标企业请携带：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企业营业执照副本原件</w:t>
            </w:r>
            <w:r>
              <w:rPr>
                <w:rFonts w:hint="eastAsia" w:ascii="宋体" w:hAnsi="宋体" w:eastAsia="宋体" w:cs="宋体"/>
                <w:bCs/>
                <w:sz w:val="24"/>
                <w:szCs w:val="24"/>
                <w:lang w:val="en-US" w:eastAsia="zh-CN"/>
              </w:rPr>
              <w:t>或法人证书副本原件</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ascii="宋体" w:hAnsi="宋体" w:eastAsia="宋体" w:cs="宋体"/>
                <w:sz w:val="24"/>
                <w:szCs w:val="24"/>
              </w:rPr>
              <w:t>林木种子生产经营许可证、林业植物检疫登记证</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具备独立承担</w:t>
            </w:r>
            <w:r>
              <w:rPr>
                <w:rFonts w:hint="eastAsia" w:ascii="宋体" w:hAnsi="宋体" w:eastAsia="宋体" w:cs="宋体"/>
                <w:bCs/>
                <w:sz w:val="24"/>
                <w:szCs w:val="24"/>
                <w:lang w:val="en-US" w:eastAsia="zh-CN"/>
              </w:rPr>
              <w:t>民事</w:t>
            </w:r>
            <w:r>
              <w:rPr>
                <w:rFonts w:hint="eastAsia" w:ascii="宋体" w:hAnsi="宋体" w:eastAsia="宋体" w:cs="宋体"/>
                <w:bCs/>
                <w:sz w:val="24"/>
                <w:szCs w:val="24"/>
              </w:rPr>
              <w:t>责任能力的法人，并在人员、</w:t>
            </w:r>
            <w:r>
              <w:rPr>
                <w:rFonts w:hint="eastAsia" w:ascii="宋体" w:hAnsi="宋体" w:eastAsia="宋体" w:cs="宋体"/>
                <w:bCs/>
                <w:sz w:val="24"/>
                <w:szCs w:val="24"/>
                <w:lang w:val="en-US" w:eastAsia="zh-CN"/>
              </w:rPr>
              <w:t>技术</w:t>
            </w:r>
            <w:r>
              <w:rPr>
                <w:rFonts w:hint="eastAsia" w:ascii="宋体" w:hAnsi="宋体" w:eastAsia="宋体" w:cs="宋体"/>
                <w:bCs/>
                <w:sz w:val="24"/>
                <w:szCs w:val="24"/>
              </w:rPr>
              <w:t>、资金等方面具有相应的</w:t>
            </w:r>
            <w:r>
              <w:rPr>
                <w:rFonts w:hint="eastAsia" w:ascii="宋体" w:hAnsi="宋体" w:eastAsia="宋体" w:cs="宋体"/>
                <w:bCs/>
                <w:sz w:val="24"/>
                <w:szCs w:val="24"/>
                <w:lang w:val="en-US" w:eastAsia="zh-CN"/>
              </w:rPr>
              <w:t>服务</w:t>
            </w:r>
            <w:r>
              <w:rPr>
                <w:rFonts w:hint="eastAsia" w:ascii="宋体" w:hAnsi="宋体" w:eastAsia="宋体" w:cs="宋体"/>
                <w:bCs/>
                <w:sz w:val="24"/>
                <w:szCs w:val="24"/>
              </w:rPr>
              <w:t>能力，具有良好信誉</w:t>
            </w:r>
            <w:r>
              <w:rPr>
                <w:rFonts w:hint="eastAsia" w:ascii="宋体" w:hAnsi="宋体" w:eastAsia="宋体" w:cs="宋体"/>
                <w:bCs/>
                <w:sz w:val="24"/>
                <w:szCs w:val="24"/>
                <w:lang w:val="en-US" w:eastAsia="zh-CN"/>
              </w:rPr>
              <w:t>和类似业绩；</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无任何处罚，供应商企业信用证明，提供打印件加盖公章。（查询渠道：“信用中国”网站（www.creditchina.gov.cn）（下载信用信息报告后有“信用中国”水印为准）及中国政府采购网（www.ccgp.gov.cn）截屏信息查询无严重违法失信行为记录名单的（“信用中国”下载水印时间、“中国政府采购网”截屏信息时间需在本次采购公告发布后时间为准并加盖企业公章）</w:t>
            </w:r>
            <w:r>
              <w:rPr>
                <w:rFonts w:hint="eastAsia" w:ascii="宋体" w:hAnsi="宋体" w:eastAsia="宋体" w:cs="宋体"/>
                <w:bCs/>
                <w:sz w:val="24"/>
                <w:szCs w:val="24"/>
                <w:lang w:eastAsia="zh-CN"/>
              </w:rPr>
              <w:t>；（</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w:t>
            </w:r>
            <w:r>
              <w:rPr>
                <w:rFonts w:hint="eastAsia" w:ascii="宋体" w:hAnsi="宋体" w:eastAsia="宋体" w:cs="宋体"/>
                <w:bCs/>
                <w:sz w:val="24"/>
                <w:szCs w:val="24"/>
              </w:rPr>
              <w:t>授权委托人需提供《法定代表人授权委托书》原件、法定代表人身份证复印件、被委托人身份证原件</w:t>
            </w:r>
            <w:r>
              <w:rPr>
                <w:rFonts w:hint="eastAsia" w:ascii="宋体" w:hAnsi="宋体" w:eastAsia="宋体" w:cs="宋体"/>
                <w:bCs/>
                <w:sz w:val="24"/>
                <w:szCs w:val="24"/>
                <w:lang w:val="en-US" w:eastAsia="zh-CN"/>
              </w:rPr>
              <w:t>和</w:t>
            </w:r>
            <w:r>
              <w:rPr>
                <w:rFonts w:hint="eastAsia" w:ascii="宋体" w:hAnsi="宋体" w:eastAsia="宋体" w:cs="宋体"/>
                <w:bCs/>
                <w:sz w:val="24"/>
                <w:szCs w:val="24"/>
              </w:rPr>
              <w:t>复印件；（其法定代表人前来的请提供《法定代表人身份证明书》原件和法定代表人身份证原件</w:t>
            </w:r>
            <w:r>
              <w:rPr>
                <w:rFonts w:hint="eastAsia" w:ascii="宋体" w:hAnsi="宋体" w:eastAsia="宋体" w:cs="宋体"/>
                <w:bCs/>
                <w:sz w:val="24"/>
                <w:szCs w:val="24"/>
                <w:lang w:val="en-US" w:eastAsia="zh-CN"/>
              </w:rPr>
              <w:t>和</w:t>
            </w:r>
            <w:r>
              <w:rPr>
                <w:rFonts w:hint="eastAsia" w:ascii="宋体" w:hAnsi="宋体" w:eastAsia="宋体" w:cs="宋体"/>
                <w:bCs/>
                <w:sz w:val="24"/>
                <w:szCs w:val="24"/>
              </w:rPr>
              <w:t>复印件）</w:t>
            </w:r>
            <w:r>
              <w:rPr>
                <w:rFonts w:hint="eastAsia" w:ascii="宋体" w:hAnsi="宋体" w:cs="宋体"/>
                <w:bCs/>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贰</w:t>
            </w:r>
            <w:r>
              <w:rPr>
                <w:rFonts w:hint="eastAsia" w:ascii="宋体" w:hAnsi="宋体" w:eastAsia="宋体" w:cs="Times New Roman"/>
                <w:sz w:val="24"/>
                <w:lang w:val="en-US" w:eastAsia="zh-CN"/>
              </w:rPr>
              <w:t xml:space="preserve">份，正本 壹 份，副本 </w:t>
            </w:r>
            <w:r>
              <w:rPr>
                <w:rFonts w:hint="eastAsia" w:ascii="宋体" w:hAnsi="宋体" w:cs="Times New Roman"/>
                <w:sz w:val="24"/>
                <w:lang w:val="en-US" w:eastAsia="zh-CN"/>
              </w:rPr>
              <w:t>壹</w:t>
            </w:r>
            <w:r>
              <w:rPr>
                <w:rFonts w:hint="eastAsia" w:ascii="宋体" w:hAnsi="宋体" w:eastAsia="宋体" w:cs="Times New Roman"/>
                <w:sz w:val="24"/>
                <w:lang w:val="en-US" w:eastAsia="zh-CN"/>
              </w:rPr>
              <w:t>份，电子光2份（标注项目名称及投标单位名称），U盘1份；（含商务、报价及技术）。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截止日期： 202</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年0</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月</w:t>
            </w:r>
            <w:r>
              <w:rPr>
                <w:rFonts w:hint="eastAsia" w:ascii="宋体" w:hAnsi="宋体" w:cs="Times New Roman"/>
                <w:sz w:val="24"/>
                <w:highlight w:val="none"/>
                <w:lang w:val="en-US" w:eastAsia="zh-CN"/>
              </w:rPr>
              <w:t>30</w:t>
            </w:r>
            <w:r>
              <w:rPr>
                <w:rFonts w:hint="eastAsia" w:ascii="宋体" w:hAnsi="宋体" w:eastAsia="宋体" w:cs="Times New Roman"/>
                <w:sz w:val="24"/>
                <w:highlight w:val="none"/>
                <w:lang w:val="en-US" w:eastAsia="zh-CN"/>
              </w:rPr>
              <w:t>日；</w:t>
            </w:r>
          </w:p>
          <w:p>
            <w:pPr>
              <w:spacing w:line="440" w:lineRule="exact"/>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截止时间： 1</w:t>
            </w:r>
            <w:r>
              <w:rPr>
                <w:rFonts w:hint="eastAsia" w:ascii="宋体" w:hAnsi="宋体" w:cs="Times New Roman"/>
                <w:sz w:val="24"/>
                <w:highlight w:val="none"/>
                <w:lang w:val="en-US" w:eastAsia="zh-CN"/>
              </w:rPr>
              <w:t>6</w:t>
            </w:r>
            <w:r>
              <w:rPr>
                <w:rFonts w:hint="eastAsia" w:ascii="宋体" w:hAnsi="宋体" w:eastAsia="宋体" w:cs="Times New Roman"/>
                <w:sz w:val="24"/>
                <w:highlight w:val="none"/>
                <w:lang w:val="en-US" w:eastAsia="zh-CN"/>
              </w:rPr>
              <w:t>时</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0分（北京时间，下同）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45天（日历日）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递交地点：新疆</w:t>
            </w:r>
            <w:r>
              <w:rPr>
                <w:rFonts w:hint="eastAsia" w:ascii="宋体" w:hAnsi="宋体" w:cs="Times New Roman"/>
                <w:sz w:val="24"/>
                <w:lang w:val="en-US" w:eastAsia="zh-CN"/>
              </w:rPr>
              <w:t>金泰首致</w:t>
            </w:r>
            <w:r>
              <w:rPr>
                <w:rFonts w:hint="eastAsia" w:ascii="宋体" w:hAnsi="宋体" w:eastAsia="宋体" w:cs="Times New Roman"/>
                <w:sz w:val="24"/>
                <w:lang w:val="en-US" w:eastAsia="zh-CN"/>
              </w:rPr>
              <w:t>项目管理咨询有限公司</w:t>
            </w:r>
          </w:p>
          <w:p>
            <w:pPr>
              <w:pStyle w:val="10"/>
              <w:topLinePunc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详细地址：</w:t>
            </w:r>
            <w:r>
              <w:rPr>
                <w:rFonts w:ascii="宋体" w:hAnsi="宋体" w:eastAsia="宋体" w:cs="宋体"/>
                <w:sz w:val="24"/>
                <w:szCs w:val="24"/>
              </w:rPr>
              <w:t>阿勒泰地区阿勒泰市迎宾路佰颂广场亦岚酒店6楼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截止日期：202</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年0</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月</w:t>
            </w:r>
            <w:r>
              <w:rPr>
                <w:rFonts w:hint="eastAsia" w:ascii="宋体" w:hAnsi="宋体" w:cs="Times New Roman"/>
                <w:sz w:val="24"/>
                <w:highlight w:val="none"/>
                <w:lang w:val="en-US" w:eastAsia="zh-CN"/>
              </w:rPr>
              <w:t>30</w:t>
            </w:r>
            <w:r>
              <w:rPr>
                <w:rFonts w:hint="eastAsia" w:ascii="宋体" w:hAnsi="宋体" w:eastAsia="宋体" w:cs="Times New Roman"/>
                <w:sz w:val="24"/>
                <w:highlight w:val="none"/>
                <w:lang w:val="en-US" w:eastAsia="zh-CN"/>
              </w:rPr>
              <w:t>日；</w:t>
            </w:r>
          </w:p>
          <w:p>
            <w:pPr>
              <w:spacing w:line="440" w:lineRule="exact"/>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截止时间：1</w:t>
            </w:r>
            <w:r>
              <w:rPr>
                <w:rFonts w:hint="eastAsia" w:ascii="宋体" w:hAnsi="宋体" w:cs="Times New Roman"/>
                <w:sz w:val="24"/>
                <w:highlight w:val="none"/>
                <w:lang w:val="en-US" w:eastAsia="zh-CN"/>
              </w:rPr>
              <w:t>6</w:t>
            </w:r>
            <w:r>
              <w:rPr>
                <w:rFonts w:hint="eastAsia" w:ascii="宋体" w:hAnsi="宋体" w:eastAsia="宋体" w:cs="Times New Roman"/>
                <w:sz w:val="24"/>
                <w:highlight w:val="none"/>
                <w:lang w:val="en-US" w:eastAsia="zh-CN"/>
              </w:rPr>
              <w:t>时</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0分</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开标地址：新疆</w:t>
            </w:r>
            <w:r>
              <w:rPr>
                <w:rFonts w:hint="eastAsia" w:ascii="宋体" w:hAnsi="宋体" w:cs="Times New Roman"/>
                <w:sz w:val="24"/>
                <w:lang w:val="en-US" w:eastAsia="zh-CN"/>
              </w:rPr>
              <w:t>金泰首致</w:t>
            </w:r>
            <w:r>
              <w:rPr>
                <w:rFonts w:hint="eastAsia" w:ascii="宋体" w:hAnsi="宋体" w:eastAsia="宋体" w:cs="Times New Roman"/>
                <w:sz w:val="24"/>
                <w:lang w:val="en-US" w:eastAsia="zh-CN"/>
              </w:rPr>
              <w:t>项目管理咨询有限公司会议室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经评审的最低投标价法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7"/>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lang w:val="en-US" w:eastAsia="zh-CN" w:bidi="ar-SA"/>
              </w:rPr>
              <w:t>投标保证金的形式</w:t>
            </w:r>
            <w:r>
              <w:rPr>
                <w:rFonts w:hint="eastAsia" w:ascii="宋体" w:hAnsi="宋体" w:eastAsia="宋体" w:cs="Times New Roman"/>
                <w:kern w:val="2"/>
                <w:sz w:val="24"/>
                <w:szCs w:val="24"/>
                <w:highlight w:val="none"/>
                <w:lang w:val="en-US" w:eastAsia="zh-CN" w:bidi="ar-SA"/>
              </w:rPr>
              <w:t>：转账或电汇、银行保函</w:t>
            </w:r>
          </w:p>
          <w:p>
            <w:pPr>
              <w:pStyle w:val="7"/>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投标保证金的金额：</w:t>
            </w:r>
            <w:r>
              <w:rPr>
                <w:rFonts w:hint="eastAsia" w:ascii="宋体" w:hAnsi="宋体" w:cs="Times New Roman"/>
                <w:kern w:val="2"/>
                <w:sz w:val="24"/>
                <w:szCs w:val="24"/>
                <w:highlight w:val="none"/>
                <w:lang w:val="en-US" w:eastAsia="zh-CN" w:bidi="ar-SA"/>
              </w:rPr>
              <w:t>12000</w:t>
            </w:r>
            <w:r>
              <w:rPr>
                <w:rFonts w:hint="eastAsia" w:ascii="宋体" w:hAnsi="宋体" w:eastAsia="宋体" w:cs="Times New Roman"/>
                <w:kern w:val="2"/>
                <w:sz w:val="24"/>
                <w:szCs w:val="24"/>
                <w:highlight w:val="none"/>
                <w:lang w:val="en-US" w:eastAsia="zh-CN" w:bidi="ar-SA"/>
              </w:rPr>
              <w:t>元（</w:t>
            </w:r>
            <w:r>
              <w:rPr>
                <w:rFonts w:hint="eastAsia" w:ascii="宋体" w:hAnsi="宋体" w:cs="Times New Roman"/>
                <w:kern w:val="2"/>
                <w:sz w:val="24"/>
                <w:szCs w:val="24"/>
                <w:highlight w:val="none"/>
                <w:lang w:val="en-US" w:eastAsia="zh-CN" w:bidi="ar-SA"/>
              </w:rPr>
              <w:t>壹万贰仟元整</w:t>
            </w:r>
            <w:r>
              <w:rPr>
                <w:rFonts w:hint="eastAsia" w:ascii="宋体" w:hAnsi="宋体" w:eastAsia="宋体" w:cs="Times New Roman"/>
                <w:kern w:val="2"/>
                <w:sz w:val="24"/>
                <w:szCs w:val="24"/>
                <w:highlight w:val="none"/>
                <w:lang w:val="en-US" w:eastAsia="zh-CN" w:bidi="ar-SA"/>
              </w:rPr>
              <w:t>）/单位</w:t>
            </w:r>
          </w:p>
          <w:p>
            <w:pPr>
              <w:pStyle w:val="7"/>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开户名称：新疆金泰首致项目管理咨询有限公司</w:t>
            </w:r>
          </w:p>
          <w:p>
            <w:pPr>
              <w:pStyle w:val="7"/>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开户银行：中国农业银行股份有限公司阿勒泰市支行 </w:t>
            </w:r>
          </w:p>
          <w:p>
            <w:pPr>
              <w:pStyle w:val="7"/>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账    号：30150801040007147  </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kern w:val="2"/>
                <w:sz w:val="24"/>
                <w:szCs w:val="24"/>
                <w:highlight w:val="none"/>
                <w:lang w:val="en-US" w:eastAsia="zh-CN" w:bidi="ar-SA"/>
              </w:rPr>
              <w:t>注：投标保证金须在202</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30</w:t>
            </w:r>
            <w:r>
              <w:rPr>
                <w:rFonts w:hint="eastAsia" w:ascii="宋体" w:hAnsi="宋体" w:eastAsia="宋体" w:cs="Times New Roman"/>
                <w:kern w:val="2"/>
                <w:sz w:val="24"/>
                <w:szCs w:val="24"/>
                <w:highlight w:val="none"/>
                <w:lang w:val="en-US" w:eastAsia="zh-CN" w:bidi="ar-SA"/>
              </w:rPr>
              <w:t>日1</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0前到帐。投标人按上述要求从基本户递交投标保证金后，请携带银行电汇或转账凭据到</w:t>
            </w:r>
            <w:r>
              <w:rPr>
                <w:rFonts w:hint="eastAsia" w:ascii="宋体" w:hAnsi="宋体"/>
                <w:bCs/>
                <w:kern w:val="0"/>
                <w:sz w:val="24"/>
                <w:lang w:val="en-US" w:eastAsia="zh-CN"/>
              </w:rPr>
              <w:t>阿勒泰地区阿勒泰市迎宾路公安局北佰颂广场亦岚酒店6楼</w:t>
            </w:r>
            <w:r>
              <w:rPr>
                <w:rFonts w:hint="eastAsia" w:ascii="宋体" w:hAnsi="宋体" w:eastAsia="宋体" w:cs="Times New Roman"/>
                <w:kern w:val="2"/>
                <w:sz w:val="24"/>
                <w:szCs w:val="24"/>
                <w:lang w:val="en-US" w:eastAsia="zh-CN" w:bidi="ar-SA"/>
              </w:rPr>
              <w:t>领取招标代理机构开具的投标保证金收款收据，联系电话：0906-2110976。递交投标保证金时请注明项目编号及用途.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0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开标前，请各投标人随身携带下列有效证件以备随时查验：</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1、投标企业</w:t>
            </w:r>
            <w:r>
              <w:rPr>
                <w:rFonts w:hint="eastAsia" w:ascii="宋体" w:hAnsi="宋体" w:eastAsia="宋体" w:cs="Times New Roman"/>
                <w:sz w:val="24"/>
                <w:lang w:val="en-US" w:eastAsia="zh-CN"/>
              </w:rPr>
              <w:fldChar w:fldCharType="begin"/>
            </w:r>
            <w:r>
              <w:rPr>
                <w:rFonts w:hint="eastAsia" w:ascii="宋体" w:hAnsi="宋体" w:eastAsia="宋体" w:cs="Times New Roman"/>
                <w:sz w:val="24"/>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宋体" w:hAnsi="宋体" w:eastAsia="宋体" w:cs="Times New Roman"/>
                <w:sz w:val="24"/>
                <w:lang w:val="en-US" w:eastAsia="zh-CN"/>
              </w:rPr>
              <w:fldChar w:fldCharType="separate"/>
            </w:r>
            <w:r>
              <w:rPr>
                <w:rFonts w:hint="eastAsia" w:ascii="宋体" w:hAnsi="宋体" w:eastAsia="宋体" w:cs="Times New Roman"/>
                <w:sz w:val="24"/>
                <w:lang w:val="en-US" w:eastAsia="zh-CN"/>
              </w:rPr>
              <w:t>法定代表人身份证明及身份证原件或法定代表人授权委托书和委托代理人身份证原件；</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2、营业执照副本彩印件或原件；</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3、需具备林木种子生产经营许可证、林业植物检疫登记证彩印件或原件；</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4、“信用中国”网站下载信用报告和“中国政府采购网”严重违法失信行为记录名单查询结果的打印截图（查询时间不得早于公告之日）。</w:t>
            </w:r>
            <w:r>
              <w:rPr>
                <w:rFonts w:hint="eastAsia" w:ascii="宋体" w:hAnsi="宋体" w:eastAsia="宋体" w:cs="Times New Roman"/>
                <w:sz w:val="24"/>
                <w:lang w:val="en-US" w:eastAsia="zh-CN"/>
              </w:rPr>
              <w:fldChar w:fldCharType="end"/>
            </w:r>
          </w:p>
          <w:p>
            <w:pPr>
              <w:pStyle w:val="30"/>
              <w:rPr>
                <w:rFonts w:hint="default"/>
                <w:lang w:val="en-US" w:eastAsia="zh-CN"/>
              </w:rPr>
            </w:pPr>
            <w:r>
              <w:rPr>
                <w:rFonts w:hint="eastAsia" w:ascii="宋体" w:hAnsi="宋体" w:eastAsia="宋体" w:cs="Times New Roman"/>
                <w:sz w:val="24"/>
                <w:lang w:val="en-US" w:eastAsia="zh-CN"/>
              </w:rPr>
              <w:t>5、投标保证金收据原件；</w:t>
            </w:r>
          </w:p>
          <w:p>
            <w:pPr>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证件齐全满足要求的投标人为有效投标人。上述证件的公证件，本次招标不予认可。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6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sz w:val="24"/>
                <w:lang w:val="en-US" w:eastAsia="zh-CN"/>
              </w:rPr>
            </w:pPr>
            <w:r>
              <w:rPr>
                <w:rFonts w:hint="eastAsia" w:ascii="宋体" w:hAnsi="宋体"/>
                <w:sz w:val="24"/>
                <w:lang w:val="en-US" w:eastAsia="zh-CN"/>
              </w:rPr>
              <w:t>不正当竞争预防措施在评标过程中，投标人报价低于采购预算 50%或者低于其他有效投标人报价算术平均价 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440" w:lineRule="exact"/>
              <w:jc w:val="left"/>
              <w:rPr>
                <w:rFonts w:hint="eastAsia" w:ascii="Times New Roman" w:hAnsi="Times New Roman" w:cs="Times New Roman"/>
                <w:lang w:val="en-US" w:eastAsia="zh-CN"/>
              </w:rPr>
            </w:pPr>
            <w:r>
              <w:rPr>
                <w:rFonts w:hint="eastAsia" w:ascii="宋体" w:hAnsi="宋体"/>
                <w:sz w:val="24"/>
                <w:lang w:val="en-US" w:eastAsia="zh-CN"/>
              </w:rPr>
              <w:t>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 评标委员会应当将其投标文件作为无效处理。</w:t>
            </w:r>
            <w:r>
              <w:rPr>
                <w:rFonts w:hint="eastAsia" w:ascii="Times New Roman" w:hAnsi="Times New Roman" w:cs="Times New Roman"/>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78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一、中小企业评审优惠内容及价格扣除幅度：</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1、中小企业政策</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符合《政府采购促进中小企业发展管理办法》(财库〔2020〕46号)；本项目专门面向中小企业采购。即：提供的服务全部由符合政策要求的中小企业提供。</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2、中小企业评审优惠内容及价格扣除幅度，执行政策如下：</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根据工信部等部委发布的《关于印发中小企业划型标准规定的通知》（工信部联企业〔2011〕300号），本次采购项目所属行业为“农、林、牧、渔业”。对于符合本次采购项目所属行业条件的中小微企业应按照招标文件格式要求提供《中小企业声明函》。</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3、若所投标产品为进口产品的，不适用《政府采购促进中小企业发展管理办法》。</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监狱企业、残疾人福利性单位，报价给予为6%的扣除，用扣除后的价格参加评审。供应商若为监狱企业、残疾人福利性单位，须在投标文件中提供《监狱企业声明函》、《残疾人福利性单位声明函》，否则将不给予价格扣除。供应商须对其声明的真实性负责，若与事实不符的，将依照《政府采购法》第七十七条第一款的规定追究法律责任。供应商在本次招标中不重复享受政策。</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二、节能、环境标志产品评审优惠内容及加分幅度：</w:t>
            </w:r>
          </w:p>
          <w:p>
            <w:pPr>
              <w:spacing w:line="440" w:lineRule="exact"/>
              <w:jc w:val="left"/>
              <w:rPr>
                <w:rFonts w:hint="eastAsia" w:ascii="Times New Roman" w:hAnsi="Times New Roman" w:cs="Times New Roman"/>
                <w:highlight w:val="none"/>
                <w:lang w:val="en-US" w:eastAsia="zh-CN"/>
              </w:rPr>
            </w:pPr>
            <w:r>
              <w:rPr>
                <w:rFonts w:hint="eastAsia" w:ascii="宋体" w:hAnsi="宋体" w:eastAsia="宋体" w:cs="Times New Roman"/>
                <w:sz w:val="24"/>
                <w:lang w:val="en-US"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供应商须按照招标文件格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sz w:val="24"/>
                <w:highlight w:val="none"/>
                <w:lang w:val="en-US" w:eastAsia="zh-CN"/>
              </w:rPr>
            </w:pPr>
            <w:r>
              <w:rPr>
                <w:rFonts w:hint="eastAsia" w:ascii="宋体" w:hAnsi="宋体"/>
                <w:sz w:val="24"/>
                <w:highlight w:val="none"/>
                <w:lang w:val="en-US" w:eastAsia="zh-CN"/>
              </w:rPr>
              <w:t>要求在《环境标志产品明细表》、《节能标志产品明细表》中列明并附证书，报价给予为6%的扣除，否则，不予加分。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eastAsia="宋体" w:cs="Times New Roman"/>
                <w:sz w:val="24"/>
                <w:lang w:val="en-US" w:eastAsia="zh-CN"/>
              </w:rPr>
              <w:t>招标代理费：参照[2002]1980号文及发改办【2003】857号文规定计取。由中标单位支付。</w:t>
            </w:r>
          </w:p>
        </w:tc>
      </w:tr>
    </w:tbl>
    <w:p>
      <w:pPr>
        <w:pStyle w:val="31"/>
        <w:rPr>
          <w:rFonts w:hint="eastAsia" w:ascii="宋体" w:hAnsi="宋体"/>
          <w:b/>
          <w:sz w:val="24"/>
          <w:szCs w:val="24"/>
        </w:rPr>
      </w:pPr>
      <w:bookmarkStart w:id="38" w:name="_Toc472081121"/>
      <w:bookmarkStart w:id="39" w:name="_Toc73526186"/>
      <w:bookmarkStart w:id="40" w:name="_Toc26256051"/>
      <w:bookmarkStart w:id="41" w:name="_Toc44350283"/>
    </w:p>
    <w:bookmarkEnd w:id="38"/>
    <w:bookmarkEnd w:id="39"/>
    <w:bookmarkEnd w:id="40"/>
    <w:bookmarkEnd w:id="41"/>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bookmarkStart w:id="42" w:name="_Toc1199"/>
    </w:p>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p>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p>
    <w:p>
      <w:pPr>
        <w:pStyle w:val="3"/>
        <w:numPr>
          <w:ilvl w:val="0"/>
          <w:numId w:val="0"/>
        </w:numPr>
        <w:spacing w:before="240" w:after="240" w:line="360" w:lineRule="auto"/>
        <w:jc w:val="both"/>
        <w:rPr>
          <w:rFonts w:hint="eastAsia" w:ascii="宋体" w:hAnsi="宋体" w:eastAsia="宋体" w:cs="宋体"/>
          <w:b/>
          <w:bCs w:val="0"/>
          <w:sz w:val="32"/>
          <w:szCs w:val="32"/>
          <w:lang w:val="en-US" w:eastAsia="zh-CN"/>
        </w:rPr>
      </w:pPr>
    </w:p>
    <w:p>
      <w:pPr>
        <w:spacing w:before="104" w:line="184" w:lineRule="auto"/>
        <w:rPr>
          <w:rFonts w:ascii="宋体" w:hAnsi="宋体" w:eastAsia="宋体" w:cs="宋体"/>
          <w:spacing w:val="-3"/>
          <w:sz w:val="32"/>
          <w:szCs w:val="32"/>
          <w:highlight w:val="yellow"/>
          <w14:textOutline w14:w="5793" w14:cap="sq" w14:cmpd="sng">
            <w14:solidFill>
              <w14:srgbClr w14:val="000000"/>
            </w14:solidFill>
            <w14:prstDash w14:val="solid"/>
            <w14:bevel/>
          </w14:textOutline>
        </w:rPr>
      </w:pPr>
    </w:p>
    <w:p>
      <w:pPr>
        <w:spacing w:before="104" w:line="184" w:lineRule="auto"/>
        <w:ind w:firstLine="2691"/>
        <w:rPr>
          <w:rFonts w:ascii="宋体" w:hAnsi="宋体" w:eastAsia="宋体" w:cs="宋体"/>
          <w:spacing w:val="-3"/>
          <w:sz w:val="32"/>
          <w:szCs w:val="32"/>
          <w:highlight w:val="yellow"/>
          <w14:textOutline w14:w="5793" w14:cap="sq" w14:cmpd="sng">
            <w14:solidFill>
              <w14:srgbClr w14:val="000000"/>
            </w14:solidFill>
            <w14:prstDash w14:val="solid"/>
            <w14:bevel/>
          </w14:textOutline>
        </w:rPr>
      </w:pPr>
    </w:p>
    <w:p>
      <w:pPr>
        <w:pStyle w:val="30"/>
        <w:rPr>
          <w:rFonts w:hint="eastAsia" w:ascii="Times New Roman" w:hAnsi="Times New Roman" w:eastAsia="宋体" w:cs="Times New Roman"/>
          <w:highlight w:val="yellow"/>
          <w:lang w:val="en-US" w:eastAsia="zh-CN"/>
        </w:rPr>
        <w:sectPr>
          <w:footerReference r:id="rId4" w:type="default"/>
          <w:pgSz w:w="11900" w:h="16839"/>
          <w:pgMar w:top="1038" w:right="1374" w:bottom="0" w:left="1448" w:header="0" w:footer="0" w:gutter="0"/>
          <w:pgNumType w:fmt="decimal"/>
          <w:cols w:space="720" w:num="1"/>
        </w:sectPr>
      </w:pPr>
    </w:p>
    <w:p>
      <w:pPr>
        <w:spacing w:line="440" w:lineRule="exact"/>
        <w:jc w:val="left"/>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一、总则</w:t>
      </w:r>
      <w:bookmarkEnd w:id="4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43"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w w:val="100"/>
          <w:sz w:val="28"/>
          <w:szCs w:val="22"/>
          <w:highlight w:val="none"/>
          <w:u w:val="single"/>
          <w:lang w:val="en-US" w:eastAsia="zh-CN"/>
        </w:rPr>
      </w:pPr>
      <w:r>
        <w:rPr>
          <w:rFonts w:hint="eastAsia" w:ascii="宋体" w:hAnsi="Times New Roman" w:eastAsia="宋体"/>
          <w:w w:val="100"/>
          <w:sz w:val="28"/>
          <w:szCs w:val="22"/>
          <w:highlight w:val="none"/>
        </w:rPr>
        <w:t>本工程位于</w:t>
      </w:r>
      <w:r>
        <w:rPr>
          <w:rFonts w:hint="eastAsia" w:ascii="宋体"/>
          <w:w w:val="100"/>
          <w:sz w:val="28"/>
          <w:szCs w:val="22"/>
          <w:highlight w:val="none"/>
          <w:u w:val="single"/>
          <w:lang w:eastAsia="zh-CN"/>
        </w:rPr>
        <w:t>阿勒泰地区</w:t>
      </w:r>
      <w:r>
        <w:rPr>
          <w:rFonts w:hint="eastAsia" w:ascii="宋体" w:hAnsi="Times New Roman" w:eastAsia="宋体"/>
          <w:w w:val="100"/>
          <w:sz w:val="28"/>
          <w:szCs w:val="22"/>
          <w:highlight w:val="none"/>
        </w:rPr>
        <w:t>，建设内容为</w:t>
      </w:r>
      <w:r>
        <w:rPr>
          <w:rFonts w:hint="eastAsia" w:ascii="宋体" w:hAnsi="Times New Roman" w:cs="Times New Roman"/>
          <w:w w:val="100"/>
          <w:sz w:val="28"/>
          <w:szCs w:val="22"/>
          <w:highlight w:val="none"/>
          <w:u w:val="single"/>
          <w:lang w:eastAsia="zh-CN"/>
        </w:rPr>
        <w:t>：人工造林建设总规模473亩。拉设围栏4820米等</w:t>
      </w:r>
      <w:r>
        <w:rPr>
          <w:rFonts w:hint="eastAsia" w:ascii="宋体" w:hAnsi="Times New Roman" w:eastAsia="宋体" w:cs="Times New Roman"/>
          <w:w w:val="100"/>
          <w:sz w:val="28"/>
          <w:szCs w:val="22"/>
          <w:highlight w:val="none"/>
          <w:u w:val="single"/>
          <w:lang w:val="en-US" w:eastAsia="zh-CN"/>
        </w:rPr>
        <w:t>。</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4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2、承包人应认真审阅谈判文件所有的内</w:t>
      </w:r>
      <w:r>
        <w:rPr>
          <w:rFonts w:hint="eastAsia" w:ascii="宋体" w:hAnsi="Times New Roman" w:eastAsia="宋体"/>
          <w:w w:val="100"/>
          <w:sz w:val="28"/>
          <w:szCs w:val="22"/>
        </w:rPr>
        <w:t>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rPr>
        <w:t>承包人在收到谈判文件（含工程量清单）后，若有疑问需要澄清，</w:t>
      </w:r>
      <w:r>
        <w:rPr>
          <w:rFonts w:hint="eastAsia" w:ascii="宋体" w:hAnsi="Times New Roman" w:eastAsia="宋体"/>
          <w:w w:val="100"/>
          <w:sz w:val="28"/>
          <w:szCs w:val="22"/>
          <w:lang w:eastAsia="zh-CN"/>
        </w:rPr>
        <w:t>在递交首次响应文件截止之日3个工作日前，以书面形式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通知所有接收谈判文件的承包人，如果不足3个工作日，则应当顺延承包人递交首次响应文件截止之日。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4" w:name="_Toc18487"/>
      <w:r>
        <w:rPr>
          <w:rFonts w:hint="eastAsia" w:asciiTheme="minorEastAsia" w:hAnsiTheme="minorEastAsia" w:eastAsiaTheme="minorEastAsia" w:cstheme="minorEastAsia"/>
          <w:b/>
          <w:w w:val="100"/>
          <w:sz w:val="28"/>
          <w:szCs w:val="28"/>
        </w:rPr>
        <w:t>三、投标文件（响应性文件）</w:t>
      </w:r>
      <w:bookmarkEnd w:id="4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5" w:name="_Toc11983"/>
      <w:r>
        <w:rPr>
          <w:rFonts w:hint="eastAsia" w:ascii="宋体" w:hAnsi="Times New Roman" w:eastAsia="宋体"/>
          <w:w w:val="100"/>
          <w:sz w:val="28"/>
        </w:rPr>
        <w:t>1、投标文件（响应性文件）的组成</w:t>
      </w:r>
      <w:bookmarkEnd w:id="4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（1）商务部分，主要包括谈判申请及声明（附件一）、法人代表授权委托书（附件二）、工程投标廉政承诺书（附件三）、</w:t>
      </w:r>
      <w:r>
        <w:rPr>
          <w:rFonts w:hint="eastAsia" w:ascii="宋体"/>
          <w:w w:val="100"/>
          <w:sz w:val="28"/>
          <w:lang w:eastAsia="zh-CN"/>
        </w:rPr>
        <w:t>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highlight w:val="none"/>
        </w:rPr>
      </w:pPr>
      <w:r>
        <w:rPr>
          <w:rFonts w:hint="eastAsia" w:ascii="宋体" w:hAnsi="Times New Roman" w:eastAsia="宋体"/>
          <w:w w:val="100"/>
          <w:sz w:val="28"/>
        </w:rPr>
        <w:t>（2）报价部分，包括报价汇总表。</w:t>
      </w:r>
      <w:r>
        <w:rPr>
          <w:rFonts w:hint="eastAsia" w:ascii="宋体" w:hAnsi="Times New Roman" w:eastAsia="宋体"/>
          <w:w w:val="100"/>
          <w:sz w:val="28"/>
          <w:highlight w:val="none"/>
        </w:rPr>
        <w:t>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highlight w:val="none"/>
        </w:rPr>
      </w:pPr>
      <w:r>
        <w:rPr>
          <w:rFonts w:hint="eastAsia" w:ascii="宋体" w:hAnsi="Times New Roman" w:eastAsia="宋体"/>
          <w:w w:val="100"/>
          <w:sz w:val="28"/>
          <w:highlight w:val="none"/>
        </w:rPr>
        <w:t>（3）技术部分，主要包括</w:t>
      </w:r>
      <w:r>
        <w:rPr>
          <w:rFonts w:hint="eastAsia" w:ascii="宋体"/>
          <w:w w:val="100"/>
          <w:sz w:val="28"/>
          <w:highlight w:val="none"/>
          <w:lang w:eastAsia="zh-CN"/>
        </w:rPr>
        <w:t>规划</w:t>
      </w:r>
      <w:r>
        <w:rPr>
          <w:rFonts w:hint="eastAsia" w:ascii="宋体" w:hAnsi="Times New Roman" w:eastAsia="宋体"/>
          <w:w w:val="100"/>
          <w:sz w:val="28"/>
          <w:highlight w:val="none"/>
        </w:rPr>
        <w:t>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highlight w:val="red"/>
          <w:lang w:eastAsia="zh-CN"/>
        </w:rPr>
      </w:pPr>
      <w:r>
        <w:rPr>
          <w:rFonts w:hint="eastAsia" w:ascii="宋体" w:hAnsi="Times New Roman" w:eastAsia="宋体"/>
          <w:w w:val="100"/>
          <w:sz w:val="28"/>
          <w:highlight w:val="none"/>
        </w:rPr>
        <w:t>技术部分内容字体要求：正文及目录应采用Word文档编写，字间距为“标准”，行间距为“单倍行距”，所有字体均采用四号宋体字。</w:t>
      </w:r>
      <w:r>
        <w:rPr>
          <w:rFonts w:hint="eastAsia" w:ascii="宋体"/>
          <w:w w:val="100"/>
          <w:sz w:val="28"/>
          <w:highlight w:val="none"/>
          <w:lang w:eastAsia="zh-CN"/>
        </w:rPr>
        <w:t>项目概况、项目特点、规划路线等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6" w:name="_Toc30926"/>
      <w:r>
        <w:rPr>
          <w:rFonts w:hint="eastAsia" w:ascii="宋体" w:hAnsi="Times New Roman" w:eastAsia="宋体"/>
          <w:w w:val="100"/>
          <w:sz w:val="28"/>
        </w:rPr>
        <w:t>2、投标文件（响应性文件）的封装要求</w:t>
      </w:r>
      <w:bookmarkEnd w:id="4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贰</w:t>
      </w:r>
      <w:r>
        <w:rPr>
          <w:rFonts w:hint="eastAsia" w:ascii="宋体" w:hAnsi="Times New Roman" w:eastAsia="宋体"/>
          <w:w w:val="100"/>
          <w:sz w:val="28"/>
          <w:lang w:eastAsia="zh-CN"/>
        </w:rPr>
        <w:t>份，正本壹份，副本</w:t>
      </w:r>
      <w:r>
        <w:rPr>
          <w:rFonts w:hint="eastAsia" w:ascii="宋体"/>
          <w:w w:val="100"/>
          <w:sz w:val="28"/>
          <w:lang w:eastAsia="zh-CN"/>
        </w:rPr>
        <w:t>壹</w:t>
      </w:r>
      <w:r>
        <w:rPr>
          <w:rFonts w:hint="eastAsia" w:ascii="宋体" w:hAnsi="Times New Roman" w:eastAsia="宋体"/>
          <w:w w:val="100"/>
          <w:sz w:val="28"/>
          <w:lang w:eastAsia="zh-CN"/>
        </w:rPr>
        <w:t>份，电子光</w:t>
      </w:r>
      <w:r>
        <w:rPr>
          <w:rFonts w:hint="eastAsia" w:ascii="宋体" w:hAnsi="Times New Roman" w:eastAsia="宋体"/>
          <w:w w:val="100"/>
          <w:sz w:val="28"/>
          <w:lang w:val="en-US" w:eastAsia="zh-CN"/>
        </w:rPr>
        <w:t>2份（标注项目名称及投标单位名称），U盘1份（含商务、报价及技术）</w:t>
      </w:r>
      <w:r>
        <w:rPr>
          <w:rFonts w:hint="eastAsia" w:ascii="宋体" w:hAnsi="Times New Roman" w:eastAsia="宋体"/>
          <w:w w:val="100"/>
          <w:sz w:val="28"/>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47"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47"/>
    </w:p>
    <w:p>
      <w:pPr>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宋体" w:hAnsi="Times New Roman" w:eastAsia="宋体"/>
          <w:w w:val="100"/>
          <w:sz w:val="28"/>
          <w:szCs w:val="22"/>
          <w:highlight w:val="none"/>
        </w:rPr>
      </w:pPr>
      <w:bookmarkStart w:id="48"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spacing w:line="360" w:lineRule="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 投标人须按</w:t>
      </w:r>
      <w:r>
        <w:rPr>
          <w:rFonts w:hint="eastAsia" w:ascii="宋体" w:hAnsi="宋体" w:cs="宋体"/>
          <w:sz w:val="24"/>
          <w:lang w:eastAsia="zh-CN"/>
        </w:rPr>
        <w:t>谈判</w:t>
      </w:r>
      <w:r>
        <w:rPr>
          <w:rFonts w:hint="eastAsia" w:ascii="宋体" w:hAnsi="宋体" w:eastAsia="宋体" w:cs="宋体"/>
          <w:sz w:val="24"/>
        </w:rPr>
        <w:t>文件开标一览表格式填写投标总价。</w:t>
      </w:r>
    </w:p>
    <w:p>
      <w:pPr>
        <w:spacing w:line="360" w:lineRule="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.2 投标人只允许有一个报价，招标人不接受有任何选择的报价。</w:t>
      </w:r>
    </w:p>
    <w:p>
      <w:pPr>
        <w:spacing w:line="360" w:lineRule="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投标人不得低于成本的报价竞标，经评标委员确认为低于成本价的投标将作废标处理。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五、投标文件递交</w:t>
      </w:r>
      <w:bookmarkEnd w:id="4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2、投标文件需提供指定的份数，且须法定代表人或授权代表签署并加盖单位公章。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1）</w:t>
      </w:r>
      <w:r>
        <w:rPr>
          <w:rFonts w:hint="eastAsia" w:ascii="宋体" w:hAnsi="宋体" w:eastAsia="宋体" w:cs="Times New Roman"/>
          <w:sz w:val="28"/>
          <w:szCs w:val="28"/>
          <w:highlight w:val="none"/>
          <w:lang w:eastAsia="zh-CN"/>
        </w:rPr>
        <w:t>未</w:t>
      </w:r>
      <w:r>
        <w:rPr>
          <w:rFonts w:hint="eastAsia" w:ascii="宋体" w:hAnsi="宋体" w:eastAsia="宋体" w:cs="Times New Roman"/>
          <w:sz w:val="28"/>
          <w:szCs w:val="28"/>
          <w:highlight w:val="none"/>
        </w:rPr>
        <w:t>提供合格</w:t>
      </w:r>
      <w:r>
        <w:rPr>
          <w:rFonts w:hint="eastAsia" w:ascii="宋体" w:hAnsi="宋体" w:eastAsia="宋体" w:cs="Times New Roman"/>
          <w:sz w:val="28"/>
          <w:szCs w:val="28"/>
          <w:highlight w:val="none"/>
          <w:lang w:eastAsia="zh-CN"/>
        </w:rPr>
        <w:t>有效</w:t>
      </w:r>
      <w:r>
        <w:rPr>
          <w:rFonts w:hint="eastAsia" w:ascii="宋体" w:hAnsi="宋体" w:eastAsia="宋体" w:cs="Times New Roman"/>
          <w:sz w:val="28"/>
          <w:szCs w:val="28"/>
          <w:highlight w:val="none"/>
        </w:rPr>
        <w:t>的营业执照；</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2）</w:t>
      </w:r>
      <w:r>
        <w:rPr>
          <w:rFonts w:hint="eastAsia" w:ascii="宋体" w:hAnsi="宋体" w:eastAsia="宋体" w:cs="Times New Roman"/>
          <w:sz w:val="28"/>
          <w:szCs w:val="28"/>
          <w:highlight w:val="none"/>
          <w:lang w:eastAsia="zh-CN"/>
        </w:rPr>
        <w:t>未提供林木种子生产经营许可证；</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3）</w:t>
      </w:r>
      <w:r>
        <w:rPr>
          <w:rFonts w:hint="eastAsia" w:ascii="宋体" w:hAnsi="宋体" w:eastAsia="宋体" w:cs="Times New Roman"/>
          <w:sz w:val="28"/>
          <w:szCs w:val="28"/>
          <w:highlight w:val="none"/>
          <w:lang w:eastAsia="zh-CN"/>
        </w:rPr>
        <w:t>未提供林业植物检疫登记证；</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4）提供的财务报表</w:t>
      </w:r>
      <w:r>
        <w:rPr>
          <w:rFonts w:hint="eastAsia" w:ascii="宋体" w:hAnsi="宋体" w:eastAsia="宋体" w:cs="Times New Roman"/>
          <w:sz w:val="28"/>
          <w:szCs w:val="28"/>
          <w:highlight w:val="none"/>
          <w:lang w:eastAsia="zh-CN"/>
        </w:rPr>
        <w:t>不</w:t>
      </w:r>
      <w:r>
        <w:rPr>
          <w:rFonts w:hint="eastAsia" w:ascii="宋体" w:hAnsi="宋体" w:eastAsia="宋体" w:cs="Times New Roman"/>
          <w:sz w:val="28"/>
          <w:szCs w:val="28"/>
          <w:highlight w:val="none"/>
        </w:rPr>
        <w:t>满足</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文件的要求；</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rPr>
        <w:t>未按谈判文件要求提供保证金，或保证金的缴纳主体与投标人不一致的；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文件没有按照</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文件签字盖章的</w:t>
      </w:r>
      <w:r>
        <w:rPr>
          <w:rFonts w:hint="eastAsia" w:ascii="宋体" w:hAnsi="宋体" w:eastAsia="宋体" w:cs="Times New Roman"/>
          <w:sz w:val="28"/>
          <w:szCs w:val="28"/>
          <w:highlight w:val="none"/>
          <w:lang w:eastAsia="zh-CN"/>
        </w:rPr>
        <w:t>；</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7）</w:t>
      </w:r>
      <w:r>
        <w:rPr>
          <w:rFonts w:hint="eastAsia" w:ascii="宋体" w:hAnsi="宋体" w:eastAsia="宋体" w:cs="Times New Roman"/>
          <w:sz w:val="28"/>
          <w:szCs w:val="28"/>
          <w:highlight w:val="none"/>
          <w:lang w:eastAsia="zh-CN"/>
        </w:rPr>
        <w:t>施工</w:t>
      </w:r>
      <w:r>
        <w:rPr>
          <w:rFonts w:hint="eastAsia" w:ascii="宋体" w:hAnsi="宋体" w:eastAsia="宋体" w:cs="Times New Roman"/>
          <w:sz w:val="28"/>
          <w:szCs w:val="28"/>
          <w:highlight w:val="none"/>
        </w:rPr>
        <w:t>时间没有按照</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文件规定</w:t>
      </w:r>
      <w:r>
        <w:rPr>
          <w:rFonts w:hint="eastAsia" w:ascii="宋体" w:hAnsi="宋体" w:eastAsia="宋体" w:cs="Times New Roman"/>
          <w:sz w:val="28"/>
          <w:szCs w:val="28"/>
          <w:highlight w:val="none"/>
          <w:lang w:eastAsia="zh-CN"/>
        </w:rPr>
        <w:t>的时间交付的；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8）</w:t>
      </w:r>
      <w:r>
        <w:rPr>
          <w:rFonts w:hint="eastAsia" w:ascii="宋体" w:hAnsi="宋体" w:eastAsia="宋体" w:cs="Times New Roman"/>
          <w:sz w:val="28"/>
          <w:szCs w:val="28"/>
          <w:highlight w:val="none"/>
        </w:rPr>
        <w:t>没有按</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文件要求提供电子版</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9）</w:t>
      </w:r>
      <w:r>
        <w:rPr>
          <w:rFonts w:hint="eastAsia" w:ascii="宋体" w:hAnsi="宋体" w:eastAsia="宋体" w:cs="Times New Roman"/>
          <w:sz w:val="28"/>
          <w:szCs w:val="28"/>
          <w:highlight w:val="none"/>
        </w:rPr>
        <w:t>投标报价高于最高投标限价</w:t>
      </w:r>
      <w:r>
        <w:rPr>
          <w:rFonts w:hint="eastAsia" w:ascii="宋体" w:hAnsi="宋体" w:eastAsia="宋体" w:cs="Times New Roman"/>
          <w:sz w:val="28"/>
          <w:szCs w:val="28"/>
          <w:highlight w:val="none"/>
          <w:lang w:eastAsia="zh-CN"/>
        </w:rPr>
        <w:t>或</w:t>
      </w:r>
      <w:r>
        <w:rPr>
          <w:rFonts w:hint="eastAsia" w:ascii="宋体" w:hAnsi="宋体" w:eastAsia="宋体" w:cs="Times New Roman"/>
          <w:sz w:val="28"/>
          <w:szCs w:val="28"/>
          <w:highlight w:val="none"/>
        </w:rPr>
        <w:t>投标人对同一</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项目做出两个及以上报价的</w:t>
      </w:r>
      <w:r>
        <w:rPr>
          <w:rFonts w:hint="eastAsia" w:ascii="宋体" w:hAnsi="宋体" w:eastAsia="宋体" w:cs="Times New Roman"/>
          <w:sz w:val="28"/>
          <w:szCs w:val="28"/>
          <w:highlight w:val="none"/>
          <w:lang w:eastAsia="zh-CN"/>
        </w:rPr>
        <w:t>；</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10）</w:t>
      </w:r>
      <w:r>
        <w:rPr>
          <w:rFonts w:hint="eastAsia" w:ascii="宋体" w:hAnsi="宋体" w:eastAsia="宋体" w:cs="Times New Roman"/>
          <w:sz w:val="28"/>
          <w:szCs w:val="28"/>
          <w:highlight w:val="none"/>
        </w:rPr>
        <w:t>未按</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文件规定的格式填写，内容不全或关键字迹模糊、无法辨认的；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11）</w:t>
      </w:r>
      <w:r>
        <w:rPr>
          <w:rFonts w:hint="eastAsia" w:ascii="宋体" w:hAnsi="宋体" w:eastAsia="宋体" w:cs="Times New Roman"/>
          <w:sz w:val="28"/>
          <w:szCs w:val="28"/>
          <w:highlight w:val="none"/>
          <w:lang w:eastAsia="zh-CN"/>
        </w:rPr>
        <w:t>未提供</w:t>
      </w:r>
      <w:r>
        <w:rPr>
          <w:rFonts w:hint="eastAsia" w:ascii="宋体" w:hAnsi="宋体" w:eastAsia="宋体" w:cs="Times New Roman"/>
          <w:sz w:val="28"/>
          <w:szCs w:val="28"/>
          <w:highlight w:val="none"/>
        </w:rPr>
        <w:t>网上信用记录证明打印件加盖公章：含“信用中国”网站（www.creditchina.gov.cn）中企业信用信息查询结果；“中国政府采购网”（ www.ccgp.gov.cn）中“政府采购严重违法失信行为信息记录”查询结果。</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12）</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文件是否附有招标人不能接受条件的；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default"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13）</w:t>
      </w:r>
      <w:r>
        <w:rPr>
          <w:rFonts w:hint="eastAsia" w:ascii="宋体" w:hAnsi="宋体" w:eastAsia="宋体" w:cs="Times New Roman"/>
          <w:sz w:val="28"/>
          <w:szCs w:val="28"/>
          <w:highlight w:val="none"/>
          <w:lang w:eastAsia="zh-CN"/>
        </w:rPr>
        <w:t>未</w:t>
      </w:r>
      <w:r>
        <w:rPr>
          <w:rFonts w:hint="eastAsia" w:ascii="宋体" w:hAnsi="宋体" w:eastAsia="宋体" w:cs="Times New Roman"/>
          <w:sz w:val="28"/>
          <w:szCs w:val="28"/>
          <w:highlight w:val="none"/>
        </w:rPr>
        <w:t>满足</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文件实质性要求的其他情形；</w:t>
      </w:r>
    </w:p>
    <w:p>
      <w:pPr>
        <w:pStyle w:val="3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 </w:t>
      </w:r>
    </w:p>
    <w:p>
      <w:pPr>
        <w:pStyle w:val="30"/>
        <w:ind w:firstLine="560" w:firstLineChars="200"/>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eastAsia="zh-CN"/>
        </w:rPr>
        <w:t>投标单位</w:t>
      </w:r>
      <w:r>
        <w:rPr>
          <w:rFonts w:hint="eastAsia" w:ascii="宋体" w:hAnsi="宋体" w:cs="Times New Roman"/>
          <w:kern w:val="0"/>
          <w:sz w:val="28"/>
          <w:szCs w:val="28"/>
          <w:highlight w:val="none"/>
        </w:rPr>
        <w:t>即失去参加本次竞争性谈判的资格。</w:t>
      </w:r>
    </w:p>
    <w:p>
      <w:pPr>
        <w:pStyle w:val="31"/>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rPr>
      </w:pPr>
      <w:bookmarkStart w:id="49" w:name="_Toc23666"/>
      <w:r>
        <w:rPr>
          <w:rFonts w:hint="eastAsia" w:asciiTheme="minorEastAsia" w:hAnsiTheme="minorEastAsia" w:eastAsiaTheme="minorEastAsia" w:cstheme="minorEastAsia"/>
          <w:b/>
          <w:w w:val="100"/>
          <w:sz w:val="28"/>
          <w:szCs w:val="28"/>
        </w:rPr>
        <w:t>六、开标</w:t>
      </w:r>
      <w:bookmarkEnd w:id="4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rPr>
      </w:pPr>
      <w:r>
        <w:rPr>
          <w:rFonts w:hint="eastAsia" w:ascii="宋体" w:hAnsi="Times New Roman" w:eastAsia="宋体"/>
          <w:w w:val="100"/>
          <w:sz w:val="28"/>
        </w:rPr>
        <w:t>（6）召开评标预备会，组建谈判小组，推荐小组组长；</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hAnsi="Times New Roman"/>
          <w:w w:val="100"/>
          <w:sz w:val="28"/>
          <w:lang w:val="en-US" w:eastAsia="zh-CN"/>
        </w:rPr>
        <w:t>7</w:t>
      </w:r>
      <w:r>
        <w:rPr>
          <w:rFonts w:hint="eastAsia" w:ascii="宋体" w:hAnsi="Times New Roman" w:eastAsia="宋体"/>
          <w:w w:val="100"/>
          <w:sz w:val="28"/>
        </w:rPr>
        <w:t>）开标结束。</w:t>
      </w:r>
      <w:bookmarkStart w:id="50"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七、评标</w:t>
      </w:r>
      <w:bookmarkEnd w:id="50"/>
    </w:p>
    <w:p>
      <w:pPr>
        <w:spacing w:line="500" w:lineRule="exact"/>
        <w:ind w:left="420" w:hanging="420"/>
        <w:rPr>
          <w:rFonts w:hint="eastAsia" w:ascii="Arial" w:hAnsi="Arial" w:eastAsia="黑体"/>
          <w:b w:val="0"/>
          <w:w w:val="100"/>
          <w:sz w:val="28"/>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评标</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谈判响应文件的审核</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评标办法如下：</w:t>
      </w:r>
    </w:p>
    <w:tbl>
      <w:tblPr>
        <w:tblStyle w:val="22"/>
        <w:tblW w:w="9170" w:type="dxa"/>
        <w:jc w:val="center"/>
        <w:tblLayout w:type="fixed"/>
        <w:tblCellMar>
          <w:top w:w="0" w:type="dxa"/>
          <w:left w:w="0" w:type="dxa"/>
          <w:bottom w:w="0" w:type="dxa"/>
          <w:right w:w="0" w:type="dxa"/>
        </w:tblCellMar>
      </w:tblPr>
      <w:tblGrid>
        <w:gridCol w:w="1657"/>
        <w:gridCol w:w="46"/>
        <w:gridCol w:w="1703"/>
        <w:gridCol w:w="5745"/>
        <w:gridCol w:w="19"/>
      </w:tblGrid>
      <w:tr>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评分方法（工程量清单计价方式）</w:t>
            </w:r>
          </w:p>
        </w:tc>
      </w:tr>
      <w:tr>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符合性审查（参照附表三）</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spacing w:line="500" w:lineRule="exact"/>
              <w:ind w:left="420" w:hanging="420"/>
              <w:rPr>
                <w:rFonts w:hint="eastAsia" w:ascii="宋体" w:hAnsi="宋体"/>
                <w:sz w:val="28"/>
                <w:szCs w:val="28"/>
                <w:highlight w:val="none"/>
              </w:rPr>
            </w:pPr>
            <w:r>
              <w:rPr>
                <w:rFonts w:hint="eastAsia" w:ascii="宋体" w:hAnsi="宋体"/>
                <w:sz w:val="28"/>
                <w:szCs w:val="28"/>
                <w:highlight w:val="none"/>
              </w:rPr>
              <w:t>以谈判最终投标报价最低的为第一中标人</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的技术资料、价格和其他信息。谈判结束后，谈判小组按照谈判文件规定的方法和标准，对响应谈判文件要求的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 xml:space="preserve">1.3.2谈判过程中,若需修正谈判文件或优化采购方案, </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将通知所有谈判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,并给所有谈判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。谈判小组按谈判情况和最后报价情况，推荐成交中标候选人前三名，形成谈判报告。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投标单位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eastAsia="zh-CN"/>
        </w:rPr>
        <w:t>招标活动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属小型或微型企业并以其自身产品和服务投标，质量和服务均能满足谈判文件实质性响应要求的前提下，可给予小型和微型企业（包括相互之间组成的联合体）产品的价格6～10%的扣除。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.2大中型企业和小型、微型企业组成联合体投标，联合协议中约定，小型、微型企业的协议合同金额占到联合体协议合同金额30%以上的，可给予联合体2～3%的价格扣除，否则不予扣除。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cs="Times New Roman"/>
          <w:w w:val="100"/>
          <w:sz w:val="28"/>
          <w:szCs w:val="22"/>
          <w:highlight w:val="none"/>
          <w:lang w:val="en-US" w:eastAsia="zh-CN"/>
        </w:rPr>
        <w:t xml:space="preserve">  </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w:t>
      </w:r>
      <w:r>
        <w:rPr>
          <w:rFonts w:hint="eastAsia" w:ascii="宋体" w:cs="Times New Roman"/>
          <w:w w:val="100"/>
          <w:sz w:val="28"/>
          <w:szCs w:val="22"/>
          <w:highlight w:val="none"/>
          <w:lang w:val="en-US" w:eastAsia="zh-CN"/>
        </w:rPr>
        <w:t>6</w:t>
      </w:r>
      <w:r>
        <w:rPr>
          <w:rFonts w:hint="eastAsia" w:ascii="宋体" w:hAnsi="Times New Roman" w:eastAsia="宋体" w:cs="Times New Roman"/>
          <w:w w:val="100"/>
          <w:sz w:val="28"/>
          <w:szCs w:val="22"/>
          <w:highlight w:val="none"/>
        </w:rPr>
        <w:t>%的，应当确定节能、环保产品</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凡涉及国家强制采购节能、环保产品，投标</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必须提供生产制造商使用节能环保材料的有效证明，并应将纳入国家节能产品清单的产品要以“”作标注；对于获得中国环境标志认证证书的产品要以“”作标注。否则，经核实情况后，其投标将可能被拒绝。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spacing w:line="580" w:lineRule="atLeast"/>
        <w:jc w:val="center"/>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bookmarkStart w:id="51" w:name="RANGE!A1:J22"/>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ascii="宋体" w:hAnsi="Times New Roman" w:eastAsia="宋体" w:cs="Times New Roman"/>
          <w:w w:val="100"/>
          <w:sz w:val="28"/>
          <w:szCs w:val="22"/>
          <w:highlight w:val="none"/>
        </w:rPr>
      </w:pPr>
    </w:p>
    <w:p>
      <w:pPr>
        <w:rPr>
          <w:rFonts w:hint="eastAsia" w:ascii="宋体" w:hAnsi="Times New Roman" w:eastAsia="宋体" w:cs="Times New Roman"/>
          <w:w w:val="100"/>
          <w:sz w:val="28"/>
          <w:szCs w:val="22"/>
          <w:highlight w:val="none"/>
        </w:rPr>
      </w:pPr>
    </w:p>
    <w:p>
      <w:pPr>
        <w:pStyle w:val="2"/>
        <w:rPr>
          <w:rFonts w:hint="eastAsia"/>
        </w:rPr>
      </w:pPr>
    </w:p>
    <w:p>
      <w:pPr>
        <w:spacing w:line="580" w:lineRule="atLeast"/>
        <w:jc w:val="left"/>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rPr>
        <w:t>附表</w:t>
      </w:r>
      <w:r>
        <w:rPr>
          <w:rFonts w:hint="eastAsia" w:asciiTheme="minorEastAsia" w:hAnsiTheme="minorEastAsia" w:eastAsiaTheme="minorEastAsia" w:cstheme="minorEastAsia"/>
          <w:b/>
          <w:w w:val="100"/>
          <w:sz w:val="28"/>
          <w:szCs w:val="28"/>
          <w:lang w:eastAsia="zh-CN"/>
        </w:rPr>
        <w:t>一</w:t>
      </w:r>
    </w:p>
    <w:p>
      <w:pPr>
        <w:spacing w:line="580" w:lineRule="atLeast"/>
        <w:jc w:val="center"/>
        <w:rPr>
          <w:rFonts w:hint="eastAsia" w:ascii="宋体" w:hAnsi="宋体" w:cs="宋体"/>
          <w:b/>
          <w:bCs/>
          <w:sz w:val="28"/>
          <w:szCs w:val="28"/>
        </w:rPr>
      </w:pPr>
      <w:r>
        <w:rPr>
          <w:rFonts w:hint="eastAsia" w:ascii="宋体" w:hAnsi="宋体" w:cs="宋体"/>
          <w:b/>
          <w:bCs/>
          <w:sz w:val="28"/>
          <w:szCs w:val="28"/>
        </w:rPr>
        <w:t>资格审查表</w:t>
      </w:r>
    </w:p>
    <w:tbl>
      <w:tblPr>
        <w:tblStyle w:val="22"/>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363"/>
        <w:gridCol w:w="543"/>
        <w:gridCol w:w="455"/>
        <w:gridCol w:w="599"/>
        <w:gridCol w:w="599"/>
        <w:gridCol w:w="599"/>
        <w:gridCol w:w="539"/>
        <w:gridCol w:w="402"/>
        <w:gridCol w:w="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88" w:type="dxa"/>
            <w:vMerge w:val="restart"/>
            <w:noWrap w:val="0"/>
            <w:vAlign w:val="center"/>
          </w:tcPr>
          <w:p>
            <w:pPr>
              <w:spacing w:line="400" w:lineRule="exact"/>
              <w:jc w:val="center"/>
              <w:rPr>
                <w:rFonts w:hint="eastAsia" w:ascii="宋体" w:hAnsi="宋体" w:cs="宋体"/>
                <w:sz w:val="20"/>
                <w:szCs w:val="20"/>
              </w:rPr>
            </w:pPr>
            <w:r>
              <w:rPr>
                <w:rFonts w:hint="eastAsia" w:ascii="宋体" w:hAnsi="宋体" w:cs="宋体"/>
                <w:sz w:val="20"/>
                <w:szCs w:val="20"/>
              </w:rPr>
              <w:t>序号</w:t>
            </w:r>
          </w:p>
        </w:tc>
        <w:tc>
          <w:tcPr>
            <w:tcW w:w="4363" w:type="dxa"/>
            <w:tcBorders>
              <w:tl2br w:val="single" w:color="auto" w:sz="4" w:space="0"/>
            </w:tcBorders>
            <w:noWrap w:val="0"/>
            <w:vAlign w:val="center"/>
          </w:tcPr>
          <w:p>
            <w:pPr>
              <w:snapToGrid w:val="0"/>
              <w:spacing w:line="400" w:lineRule="exact"/>
              <w:jc w:val="center"/>
              <w:rPr>
                <w:rFonts w:hint="eastAsia" w:ascii="宋体" w:hAnsi="宋体" w:cs="宋体"/>
                <w:sz w:val="20"/>
                <w:szCs w:val="20"/>
              </w:rPr>
            </w:pPr>
            <w:r>
              <w:rPr>
                <w:rFonts w:hint="eastAsia" w:ascii="宋体" w:hAnsi="宋体" w:cs="宋体"/>
                <w:sz w:val="20"/>
                <w:szCs w:val="20"/>
              </w:rPr>
              <w:t xml:space="preserve">           投标人</w:t>
            </w:r>
          </w:p>
          <w:p>
            <w:pPr>
              <w:spacing w:line="400" w:lineRule="exact"/>
              <w:rPr>
                <w:rFonts w:hint="eastAsia" w:ascii="宋体" w:hAnsi="宋体" w:cs="宋体"/>
                <w:sz w:val="20"/>
                <w:szCs w:val="20"/>
              </w:rPr>
            </w:pPr>
            <w:r>
              <w:rPr>
                <w:rFonts w:hint="eastAsia" w:ascii="宋体" w:hAnsi="宋体" w:cs="宋体"/>
                <w:sz w:val="20"/>
                <w:szCs w:val="20"/>
              </w:rPr>
              <w:t>内容</w:t>
            </w:r>
          </w:p>
        </w:tc>
        <w:tc>
          <w:tcPr>
            <w:tcW w:w="998" w:type="dxa"/>
            <w:gridSpan w:val="2"/>
            <w:noWrap w:val="0"/>
            <w:vAlign w:val="center"/>
          </w:tcPr>
          <w:p>
            <w:pPr>
              <w:spacing w:line="400" w:lineRule="exact"/>
              <w:jc w:val="center"/>
              <w:rPr>
                <w:rFonts w:hint="eastAsia" w:ascii="宋体" w:hAnsi="宋体" w:cs="宋体"/>
                <w:sz w:val="20"/>
                <w:szCs w:val="20"/>
              </w:rPr>
            </w:pPr>
            <w:r>
              <w:rPr>
                <w:rFonts w:hint="eastAsia" w:ascii="宋体" w:hAnsi="宋体" w:cs="宋体"/>
                <w:sz w:val="20"/>
                <w:szCs w:val="20"/>
              </w:rPr>
              <w:t>投标人A</w:t>
            </w:r>
          </w:p>
        </w:tc>
        <w:tc>
          <w:tcPr>
            <w:tcW w:w="1198" w:type="dxa"/>
            <w:gridSpan w:val="2"/>
            <w:noWrap w:val="0"/>
            <w:vAlign w:val="center"/>
          </w:tcPr>
          <w:p>
            <w:pPr>
              <w:spacing w:line="400" w:lineRule="exact"/>
              <w:jc w:val="center"/>
              <w:rPr>
                <w:rFonts w:hint="eastAsia" w:ascii="宋体" w:hAnsi="宋体" w:cs="宋体"/>
                <w:sz w:val="20"/>
                <w:szCs w:val="20"/>
              </w:rPr>
            </w:pPr>
            <w:r>
              <w:rPr>
                <w:rFonts w:hint="eastAsia" w:ascii="宋体" w:hAnsi="宋体" w:cs="宋体"/>
                <w:sz w:val="20"/>
                <w:szCs w:val="20"/>
              </w:rPr>
              <w:t>投标人B</w:t>
            </w:r>
          </w:p>
        </w:tc>
        <w:tc>
          <w:tcPr>
            <w:tcW w:w="1138" w:type="dxa"/>
            <w:gridSpan w:val="2"/>
            <w:noWrap w:val="0"/>
            <w:vAlign w:val="center"/>
          </w:tcPr>
          <w:p>
            <w:pPr>
              <w:spacing w:line="400" w:lineRule="exact"/>
              <w:jc w:val="center"/>
              <w:rPr>
                <w:rFonts w:hint="eastAsia" w:ascii="宋体" w:hAnsi="宋体" w:cs="宋体"/>
                <w:sz w:val="20"/>
                <w:szCs w:val="20"/>
              </w:rPr>
            </w:pPr>
            <w:r>
              <w:rPr>
                <w:rFonts w:hint="eastAsia" w:ascii="宋体" w:hAnsi="宋体" w:cs="宋体"/>
                <w:sz w:val="20"/>
                <w:szCs w:val="20"/>
              </w:rPr>
              <w:t>投标人C</w:t>
            </w:r>
          </w:p>
        </w:tc>
        <w:tc>
          <w:tcPr>
            <w:tcW w:w="745" w:type="dxa"/>
            <w:gridSpan w:val="2"/>
            <w:noWrap w:val="0"/>
            <w:vAlign w:val="center"/>
          </w:tcPr>
          <w:p>
            <w:pPr>
              <w:spacing w:line="400" w:lineRule="exact"/>
              <w:jc w:val="center"/>
              <w:rPr>
                <w:rFonts w:hint="eastAsia"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8" w:type="dxa"/>
            <w:vMerge w:val="continue"/>
            <w:noWrap w:val="0"/>
            <w:vAlign w:val="center"/>
          </w:tcPr>
          <w:p>
            <w:pPr>
              <w:spacing w:line="300" w:lineRule="exact"/>
              <w:jc w:val="center"/>
              <w:rPr>
                <w:rFonts w:hint="eastAsia" w:ascii="宋体" w:hAnsi="宋体" w:cs="宋体"/>
                <w:sz w:val="20"/>
                <w:szCs w:val="20"/>
              </w:rPr>
            </w:pPr>
          </w:p>
        </w:tc>
        <w:tc>
          <w:tcPr>
            <w:tcW w:w="4363" w:type="dxa"/>
            <w:noWrap w:val="0"/>
            <w:vAlign w:val="center"/>
          </w:tcPr>
          <w:p>
            <w:pPr>
              <w:spacing w:line="440" w:lineRule="exact"/>
              <w:rPr>
                <w:rFonts w:hint="eastAsia" w:ascii="宋体" w:hAnsi="宋体"/>
                <w:sz w:val="20"/>
                <w:szCs w:val="20"/>
              </w:rPr>
            </w:pPr>
          </w:p>
        </w:tc>
        <w:tc>
          <w:tcPr>
            <w:tcW w:w="543"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是</w:t>
            </w:r>
          </w:p>
        </w:tc>
        <w:tc>
          <w:tcPr>
            <w:tcW w:w="455"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否</w:t>
            </w:r>
          </w:p>
        </w:tc>
        <w:tc>
          <w:tcPr>
            <w:tcW w:w="599"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是</w:t>
            </w:r>
          </w:p>
        </w:tc>
        <w:tc>
          <w:tcPr>
            <w:tcW w:w="599"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否</w:t>
            </w:r>
          </w:p>
        </w:tc>
        <w:tc>
          <w:tcPr>
            <w:tcW w:w="599"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是</w:t>
            </w:r>
          </w:p>
        </w:tc>
        <w:tc>
          <w:tcPr>
            <w:tcW w:w="539"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否</w:t>
            </w:r>
          </w:p>
        </w:tc>
        <w:tc>
          <w:tcPr>
            <w:tcW w:w="402"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是</w:t>
            </w:r>
          </w:p>
        </w:tc>
        <w:tc>
          <w:tcPr>
            <w:tcW w:w="343" w:type="dxa"/>
            <w:noWrap w:val="0"/>
            <w:vAlign w:val="center"/>
          </w:tcPr>
          <w:p>
            <w:pPr>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rPr>
              <w:t>1</w:t>
            </w:r>
          </w:p>
        </w:tc>
        <w:tc>
          <w:tcPr>
            <w:tcW w:w="4363" w:type="dxa"/>
            <w:noWrap w:val="0"/>
            <w:vAlign w:val="center"/>
          </w:tcPr>
          <w:p>
            <w:pPr>
              <w:spacing w:line="440" w:lineRule="exact"/>
              <w:rPr>
                <w:rFonts w:hint="eastAsia" w:ascii="宋体" w:hAnsi="宋体" w:eastAsia="宋体" w:cs="Times New Roman"/>
                <w:kern w:val="2"/>
                <w:sz w:val="20"/>
                <w:szCs w:val="20"/>
                <w:lang w:val="en-US" w:eastAsia="zh-CN" w:bidi="ar-SA"/>
              </w:rPr>
            </w:pPr>
            <w:r>
              <w:rPr>
                <w:rFonts w:hint="eastAsia" w:ascii="宋体" w:hAnsi="宋体"/>
                <w:sz w:val="20"/>
                <w:szCs w:val="20"/>
                <w:lang w:eastAsia="zh-CN"/>
              </w:rPr>
              <w:t>未</w:t>
            </w:r>
            <w:r>
              <w:rPr>
                <w:rFonts w:hint="eastAsia" w:ascii="宋体" w:hAnsi="宋体"/>
                <w:sz w:val="20"/>
                <w:szCs w:val="20"/>
              </w:rPr>
              <w:t>提供合格</w:t>
            </w:r>
            <w:r>
              <w:rPr>
                <w:rFonts w:hint="eastAsia" w:ascii="宋体" w:hAnsi="宋体"/>
                <w:sz w:val="20"/>
                <w:szCs w:val="20"/>
                <w:lang w:eastAsia="zh-CN"/>
              </w:rPr>
              <w:t>有效</w:t>
            </w:r>
            <w:r>
              <w:rPr>
                <w:rFonts w:hint="eastAsia" w:ascii="宋体" w:hAnsi="宋体"/>
                <w:sz w:val="20"/>
                <w:szCs w:val="20"/>
              </w:rPr>
              <w:t>的营业执照；</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rPr>
              <w:t>2</w:t>
            </w:r>
          </w:p>
        </w:tc>
        <w:tc>
          <w:tcPr>
            <w:tcW w:w="4363" w:type="dxa"/>
            <w:noWrap w:val="0"/>
            <w:vAlign w:val="center"/>
          </w:tcPr>
          <w:p>
            <w:pPr>
              <w:spacing w:line="440" w:lineRule="exact"/>
              <w:rPr>
                <w:rFonts w:hint="eastAsia" w:ascii="宋体" w:hAnsi="宋体" w:eastAsia="宋体" w:cs="Times New Roman"/>
                <w:kern w:val="2"/>
                <w:sz w:val="20"/>
                <w:szCs w:val="20"/>
                <w:lang w:val="en-US" w:eastAsia="zh-CN" w:bidi="ar-SA"/>
              </w:rPr>
            </w:pPr>
            <w:r>
              <w:rPr>
                <w:rFonts w:hint="eastAsia" w:ascii="宋体" w:hAnsi="宋体" w:eastAsia="宋体"/>
                <w:sz w:val="20"/>
                <w:szCs w:val="20"/>
                <w:lang w:eastAsia="zh-CN"/>
              </w:rPr>
              <w:t>未提供林木种子生产经营许可证；</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rPr>
              <w:t>3</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eastAsia="宋体"/>
                <w:sz w:val="20"/>
                <w:szCs w:val="20"/>
                <w:lang w:eastAsia="zh-CN"/>
              </w:rPr>
              <w:t>未提供林业植物检疫登记证；</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4</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未按谈判文件要求提供保证金，或保证金的缴纳主体与投标人不一致的；</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8" w:type="dxa"/>
            <w:noWrap w:val="0"/>
            <w:vAlign w:val="center"/>
          </w:tcPr>
          <w:p>
            <w:pPr>
              <w:spacing w:line="300" w:lineRule="exact"/>
              <w:jc w:val="center"/>
              <w:rPr>
                <w:rFonts w:hint="eastAsia" w:ascii="宋体" w:hAnsi="宋体" w:eastAsia="宋体" w:cs="Times New Roman"/>
                <w:kern w:val="2"/>
                <w:sz w:val="20"/>
                <w:szCs w:val="20"/>
                <w:lang w:val="en-US" w:eastAsia="zh-CN" w:bidi="ar-SA"/>
              </w:rPr>
            </w:pPr>
            <w:r>
              <w:rPr>
                <w:rFonts w:hint="eastAsia" w:ascii="宋体" w:hAnsi="宋体"/>
                <w:sz w:val="20"/>
                <w:szCs w:val="20"/>
                <w:lang w:val="en-US" w:eastAsia="zh-CN"/>
              </w:rPr>
              <w:t>5</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lang w:eastAsia="zh-CN"/>
              </w:rPr>
              <w:t>响应</w:t>
            </w:r>
            <w:r>
              <w:rPr>
                <w:rFonts w:hint="eastAsia" w:ascii="宋体" w:hAnsi="宋体"/>
                <w:sz w:val="20"/>
                <w:szCs w:val="20"/>
              </w:rPr>
              <w:t>文件没有按照</w:t>
            </w:r>
            <w:r>
              <w:rPr>
                <w:rFonts w:hint="eastAsia" w:ascii="宋体" w:hAnsi="宋体"/>
                <w:sz w:val="20"/>
                <w:szCs w:val="20"/>
                <w:lang w:eastAsia="zh-CN"/>
              </w:rPr>
              <w:t>谈判</w:t>
            </w:r>
            <w:r>
              <w:rPr>
                <w:rFonts w:hint="eastAsia" w:ascii="宋体" w:hAnsi="宋体"/>
                <w:sz w:val="20"/>
                <w:szCs w:val="20"/>
              </w:rPr>
              <w:t>文件签字盖章的</w:t>
            </w:r>
            <w:r>
              <w:rPr>
                <w:rFonts w:hint="eastAsia" w:ascii="宋体" w:hAnsi="宋体"/>
                <w:sz w:val="20"/>
                <w:szCs w:val="20"/>
                <w:lang w:eastAsia="zh-CN"/>
              </w:rPr>
              <w:t>；</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6</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lang w:eastAsia="zh-CN"/>
              </w:rPr>
              <w:t>施工</w:t>
            </w:r>
            <w:r>
              <w:rPr>
                <w:rFonts w:hint="eastAsia" w:ascii="宋体" w:hAnsi="宋体"/>
                <w:sz w:val="20"/>
                <w:szCs w:val="20"/>
              </w:rPr>
              <w:t>时间没有按照</w:t>
            </w:r>
            <w:r>
              <w:rPr>
                <w:rFonts w:hint="eastAsia" w:ascii="宋体" w:hAnsi="宋体"/>
                <w:sz w:val="20"/>
                <w:szCs w:val="20"/>
                <w:lang w:eastAsia="zh-CN"/>
              </w:rPr>
              <w:t>谈判</w:t>
            </w:r>
            <w:r>
              <w:rPr>
                <w:rFonts w:hint="eastAsia" w:ascii="宋体" w:hAnsi="宋体"/>
                <w:sz w:val="20"/>
                <w:szCs w:val="20"/>
              </w:rPr>
              <w:t>文件规定</w:t>
            </w:r>
            <w:r>
              <w:rPr>
                <w:rFonts w:hint="eastAsia" w:ascii="宋体" w:hAnsi="宋体"/>
                <w:sz w:val="20"/>
                <w:szCs w:val="20"/>
                <w:lang w:eastAsia="zh-CN"/>
              </w:rPr>
              <w:t>的时间交付的；</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7</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rPr>
              <w:t>没有按</w:t>
            </w:r>
            <w:r>
              <w:rPr>
                <w:rFonts w:hint="eastAsia" w:ascii="宋体" w:hAnsi="宋体"/>
                <w:sz w:val="20"/>
                <w:szCs w:val="20"/>
                <w:lang w:eastAsia="zh-CN"/>
              </w:rPr>
              <w:t>谈判</w:t>
            </w:r>
            <w:r>
              <w:rPr>
                <w:rFonts w:hint="eastAsia" w:ascii="宋体" w:hAnsi="宋体"/>
                <w:sz w:val="20"/>
                <w:szCs w:val="20"/>
              </w:rPr>
              <w:t>文件要求提供电子版</w:t>
            </w:r>
            <w:r>
              <w:rPr>
                <w:rFonts w:hint="eastAsia" w:ascii="宋体" w:hAnsi="宋体"/>
                <w:sz w:val="20"/>
                <w:szCs w:val="20"/>
                <w:lang w:eastAsia="zh-CN"/>
              </w:rPr>
              <w:t>响应</w:t>
            </w:r>
            <w:r>
              <w:rPr>
                <w:rFonts w:hint="eastAsia" w:ascii="宋体" w:hAnsi="宋体"/>
                <w:sz w:val="20"/>
                <w:szCs w:val="20"/>
              </w:rPr>
              <w:t>文件的；</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8</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rPr>
              <w:t>投标报价高于最高投标限价</w:t>
            </w:r>
            <w:r>
              <w:rPr>
                <w:rFonts w:hint="eastAsia" w:ascii="宋体" w:hAnsi="宋体"/>
                <w:sz w:val="20"/>
                <w:szCs w:val="20"/>
                <w:lang w:eastAsia="zh-CN"/>
              </w:rPr>
              <w:t>或</w:t>
            </w:r>
            <w:r>
              <w:rPr>
                <w:rFonts w:hint="eastAsia" w:ascii="宋体" w:hAnsi="宋体"/>
                <w:sz w:val="20"/>
                <w:szCs w:val="20"/>
              </w:rPr>
              <w:t>投标人对同一</w:t>
            </w:r>
            <w:r>
              <w:rPr>
                <w:rFonts w:hint="eastAsia" w:ascii="宋体" w:hAnsi="宋体"/>
                <w:sz w:val="20"/>
                <w:szCs w:val="20"/>
                <w:lang w:eastAsia="zh-CN"/>
              </w:rPr>
              <w:t>谈判</w:t>
            </w:r>
            <w:r>
              <w:rPr>
                <w:rFonts w:hint="eastAsia" w:ascii="宋体" w:hAnsi="宋体"/>
                <w:sz w:val="20"/>
                <w:szCs w:val="20"/>
              </w:rPr>
              <w:t>项目做出两个及以上报价的</w:t>
            </w:r>
            <w:r>
              <w:rPr>
                <w:rFonts w:hint="eastAsia" w:ascii="宋体" w:hAnsi="宋体"/>
                <w:sz w:val="20"/>
                <w:szCs w:val="20"/>
                <w:lang w:eastAsia="zh-CN"/>
              </w:rPr>
              <w:t>；</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88" w:type="dxa"/>
            <w:noWrap w:val="0"/>
            <w:vAlign w:val="center"/>
          </w:tcPr>
          <w:p>
            <w:pPr>
              <w:spacing w:line="300" w:lineRule="exac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9</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rPr>
              <w:t>未按</w:t>
            </w:r>
            <w:r>
              <w:rPr>
                <w:rFonts w:hint="eastAsia" w:ascii="宋体" w:hAnsi="宋体"/>
                <w:sz w:val="20"/>
                <w:szCs w:val="20"/>
                <w:lang w:eastAsia="zh-CN"/>
              </w:rPr>
              <w:t>谈判</w:t>
            </w:r>
            <w:r>
              <w:rPr>
                <w:rFonts w:hint="eastAsia" w:ascii="宋体" w:hAnsi="宋体"/>
                <w:sz w:val="20"/>
                <w:szCs w:val="20"/>
              </w:rPr>
              <w:t>文件规定的格式填写，内容不全或关键字迹模糊、无法辨认的；</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noWrap w:val="0"/>
            <w:vAlign w:val="center"/>
          </w:tcPr>
          <w:p>
            <w:pPr>
              <w:spacing w:line="300" w:lineRule="exact"/>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10</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cs="宋体"/>
                <w:sz w:val="20"/>
                <w:szCs w:val="20"/>
                <w:lang w:eastAsia="zh-CN"/>
              </w:rPr>
              <w:t>未提供</w:t>
            </w:r>
            <w:r>
              <w:rPr>
                <w:rFonts w:hint="eastAsia" w:ascii="宋体" w:hAnsi="宋体" w:cs="宋体"/>
                <w:sz w:val="20"/>
                <w:szCs w:val="20"/>
              </w:rPr>
              <w:t>网上信用记录证明打印件加盖公章：含“信用中国”网站（www.creditchina.gov.cn）中企业信用信息查询结果；“中国政府采购网”（ www.ccgp.gov.cn）中“政府采购严重违法失信行为信息记录”查询结果。</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88" w:type="dxa"/>
            <w:noWrap w:val="0"/>
            <w:vAlign w:val="center"/>
          </w:tcPr>
          <w:p>
            <w:pPr>
              <w:spacing w:line="300" w:lineRule="exact"/>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11</w:t>
            </w:r>
          </w:p>
        </w:tc>
        <w:tc>
          <w:tcPr>
            <w:tcW w:w="4363" w:type="dxa"/>
            <w:noWrap w:val="0"/>
            <w:vAlign w:val="center"/>
          </w:tcPr>
          <w:p>
            <w:pPr>
              <w:spacing w:line="300" w:lineRule="exact"/>
              <w:jc w:val="left"/>
              <w:rPr>
                <w:rFonts w:hint="eastAsia" w:ascii="宋体" w:hAnsi="宋体" w:eastAsia="宋体" w:cs="Times New Roman"/>
                <w:kern w:val="2"/>
                <w:sz w:val="20"/>
                <w:szCs w:val="20"/>
                <w:lang w:val="en-US" w:eastAsia="zh-CN" w:bidi="ar-SA"/>
              </w:rPr>
            </w:pPr>
            <w:r>
              <w:rPr>
                <w:rFonts w:hint="eastAsia" w:ascii="宋体" w:hAnsi="宋体"/>
                <w:sz w:val="20"/>
                <w:szCs w:val="20"/>
                <w:lang w:eastAsia="zh-CN"/>
              </w:rPr>
              <w:t>响应</w:t>
            </w:r>
            <w:r>
              <w:rPr>
                <w:rFonts w:hint="eastAsia" w:ascii="宋体" w:hAnsi="宋体"/>
                <w:sz w:val="20"/>
                <w:szCs w:val="20"/>
              </w:rPr>
              <w:t>文件是否附有招标人不能接受条件的；</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88" w:type="dxa"/>
            <w:noWrap w:val="0"/>
            <w:vAlign w:val="center"/>
          </w:tcPr>
          <w:p>
            <w:pPr>
              <w:spacing w:line="300" w:lineRule="exact"/>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13</w:t>
            </w:r>
          </w:p>
        </w:tc>
        <w:tc>
          <w:tcPr>
            <w:tcW w:w="4363" w:type="dxa"/>
            <w:noWrap w:val="0"/>
            <w:vAlign w:val="center"/>
          </w:tcPr>
          <w:p>
            <w:pPr>
              <w:spacing w:line="300" w:lineRule="exact"/>
              <w:jc w:val="left"/>
              <w:rPr>
                <w:rFonts w:hint="eastAsia" w:ascii="宋体" w:hAnsi="宋体" w:eastAsia="宋体" w:cs="宋体"/>
                <w:kern w:val="2"/>
                <w:sz w:val="20"/>
                <w:szCs w:val="20"/>
                <w:lang w:val="en-US" w:eastAsia="zh-CN" w:bidi="ar-SA"/>
              </w:rPr>
            </w:pPr>
            <w:r>
              <w:rPr>
                <w:rFonts w:hint="eastAsia" w:ascii="宋体" w:hAnsi="宋体"/>
                <w:sz w:val="20"/>
                <w:szCs w:val="20"/>
                <w:lang w:eastAsia="zh-CN"/>
              </w:rPr>
              <w:t>未</w:t>
            </w:r>
            <w:r>
              <w:rPr>
                <w:rFonts w:hint="eastAsia" w:ascii="宋体" w:hAnsi="宋体"/>
                <w:sz w:val="20"/>
                <w:szCs w:val="20"/>
              </w:rPr>
              <w:t>满足</w:t>
            </w:r>
            <w:r>
              <w:rPr>
                <w:rFonts w:hint="eastAsia" w:ascii="宋体" w:hAnsi="宋体"/>
                <w:sz w:val="20"/>
                <w:szCs w:val="20"/>
                <w:lang w:eastAsia="zh-CN"/>
              </w:rPr>
              <w:t>谈判</w:t>
            </w:r>
            <w:r>
              <w:rPr>
                <w:rFonts w:hint="eastAsia" w:ascii="宋体" w:hAnsi="宋体"/>
                <w:sz w:val="20"/>
                <w:szCs w:val="20"/>
              </w:rPr>
              <w:t>文件实质性要求的其他情形；</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788" w:type="dxa"/>
            <w:noWrap w:val="0"/>
            <w:vAlign w:val="center"/>
          </w:tcPr>
          <w:p>
            <w:pPr>
              <w:spacing w:line="300" w:lineRule="exact"/>
              <w:jc w:val="center"/>
              <w:rPr>
                <w:rFonts w:hint="eastAsia" w:ascii="宋体" w:hAnsi="宋体" w:cs="宋体"/>
                <w:sz w:val="20"/>
                <w:szCs w:val="20"/>
              </w:rPr>
            </w:pPr>
          </w:p>
        </w:tc>
        <w:tc>
          <w:tcPr>
            <w:tcW w:w="4363" w:type="dxa"/>
            <w:noWrap w:val="0"/>
            <w:vAlign w:val="center"/>
          </w:tcPr>
          <w:p>
            <w:pPr>
              <w:spacing w:line="300" w:lineRule="exact"/>
              <w:jc w:val="center"/>
              <w:rPr>
                <w:rFonts w:hint="eastAsia" w:ascii="宋体" w:hAnsi="宋体" w:cs="宋体"/>
                <w:sz w:val="20"/>
                <w:szCs w:val="20"/>
              </w:rPr>
            </w:pPr>
            <w:r>
              <w:rPr>
                <w:rFonts w:hint="eastAsia" w:ascii="宋体" w:hAnsi="宋体" w:cs="宋体"/>
                <w:sz w:val="20"/>
                <w:szCs w:val="20"/>
              </w:rPr>
              <w:t>结论：是否通过评审</w:t>
            </w:r>
          </w:p>
        </w:tc>
        <w:tc>
          <w:tcPr>
            <w:tcW w:w="998" w:type="dxa"/>
            <w:gridSpan w:val="2"/>
            <w:noWrap w:val="0"/>
            <w:vAlign w:val="center"/>
          </w:tcPr>
          <w:p>
            <w:pPr>
              <w:spacing w:line="400" w:lineRule="exact"/>
              <w:jc w:val="center"/>
              <w:rPr>
                <w:rFonts w:hint="eastAsia" w:ascii="宋体" w:hAnsi="宋体" w:cs="宋体"/>
                <w:sz w:val="20"/>
                <w:szCs w:val="20"/>
              </w:rPr>
            </w:pPr>
          </w:p>
        </w:tc>
        <w:tc>
          <w:tcPr>
            <w:tcW w:w="1198" w:type="dxa"/>
            <w:gridSpan w:val="2"/>
            <w:noWrap w:val="0"/>
            <w:vAlign w:val="center"/>
          </w:tcPr>
          <w:p>
            <w:pPr>
              <w:spacing w:line="400" w:lineRule="exact"/>
              <w:jc w:val="center"/>
              <w:rPr>
                <w:rFonts w:hint="eastAsia" w:ascii="宋体" w:hAnsi="宋体" w:cs="宋体"/>
                <w:sz w:val="20"/>
                <w:szCs w:val="20"/>
              </w:rPr>
            </w:pPr>
          </w:p>
        </w:tc>
        <w:tc>
          <w:tcPr>
            <w:tcW w:w="1138" w:type="dxa"/>
            <w:gridSpan w:val="2"/>
            <w:noWrap w:val="0"/>
            <w:vAlign w:val="center"/>
          </w:tcPr>
          <w:p>
            <w:pPr>
              <w:spacing w:line="400" w:lineRule="exact"/>
              <w:jc w:val="center"/>
              <w:rPr>
                <w:rFonts w:hint="eastAsia" w:ascii="宋体" w:hAnsi="宋体" w:cs="宋体"/>
                <w:sz w:val="20"/>
                <w:szCs w:val="20"/>
              </w:rPr>
            </w:pPr>
          </w:p>
        </w:tc>
        <w:tc>
          <w:tcPr>
            <w:tcW w:w="745" w:type="dxa"/>
            <w:gridSpan w:val="2"/>
            <w:noWrap w:val="0"/>
            <w:vAlign w:val="center"/>
          </w:tcPr>
          <w:p>
            <w:pPr>
              <w:spacing w:line="40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230" w:type="dxa"/>
            <w:gridSpan w:val="10"/>
            <w:noWrap w:val="0"/>
            <w:vAlign w:val="center"/>
          </w:tcPr>
          <w:p>
            <w:pPr>
              <w:spacing w:line="0" w:lineRule="atLeast"/>
              <w:rPr>
                <w:rFonts w:hint="eastAsia" w:ascii="宋体" w:hAnsi="宋体" w:cs="仿宋"/>
              </w:rPr>
            </w:pPr>
          </w:p>
        </w:tc>
      </w:tr>
      <w:bookmarkEnd w:id="51"/>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52" w:name="_Toc1264"/>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依据谈判小组推荐的中标候选人确定中标人后，将在</w:t>
      </w:r>
      <w:r>
        <w:rPr>
          <w:rFonts w:hint="eastAsia" w:ascii="宋体" w:cs="Times New Roman"/>
          <w:w w:val="100"/>
          <w:sz w:val="28"/>
          <w:szCs w:val="22"/>
          <w:lang w:eastAsia="zh-CN"/>
        </w:rPr>
        <w:t>中国采购与招标网</w:t>
      </w:r>
      <w:r>
        <w:rPr>
          <w:rFonts w:hint="eastAsia" w:ascii="宋体" w:hAnsi="Times New Roman" w:eastAsia="宋体" w:cs="Times New Roman"/>
          <w:w w:val="100"/>
          <w:sz w:val="28"/>
          <w:szCs w:val="22"/>
        </w:rPr>
        <w:t>（https://www.chinabidding.cn/）对中标结果公示1个工作日后，向中标人发出中标通知书，该通知书将是合同的组成部分。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、中标通知书对中标人和中标人具有法律约束力。中标通知书发出后，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 xml:space="preserve">改变中标结果或者中标人放弃中标项目的，应当承担法律责任。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应当自发出中标通知书之日起15日内，向有关行政监督部门提交招标投标情况的书面报告。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与中标人将于中标通知书发出之日起30日内，按照谈判文件和中标人的投标文件订立书面合同。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文件要求中标人提交履约保证金或者其他形式履约担保的，中标人应当提交；拒绝提交的，视为抛弃中标项目。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要求中标人提供履约保证金或者其他形式履约担保的，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应当同时向中标人提供工程款支付担保。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文件和中标人的投标文件均是该书面合同的附件。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3" w:name="_Toc21955"/>
      <w:r>
        <w:rPr>
          <w:rFonts w:hint="eastAsia" w:ascii="宋体" w:hAnsi="Times New Roman" w:eastAsia="宋体" w:cs="Times New Roman"/>
          <w:w w:val="100"/>
          <w:sz w:val="28"/>
          <w:szCs w:val="22"/>
          <w:highlight w:val="none"/>
          <w:lang w:eastAsia="zh-CN"/>
        </w:rPr>
        <w:t>九、公告、质疑</w:t>
      </w:r>
      <w:bookmarkEnd w:id="5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对此次</w:t>
      </w:r>
      <w:r>
        <w:rPr>
          <w:rFonts w:hint="eastAsia" w:ascii="宋体" w:cs="Times New Roman"/>
          <w:w w:val="100"/>
          <w:sz w:val="28"/>
          <w:szCs w:val="22"/>
          <w:lang w:eastAsia="zh-CN"/>
        </w:rPr>
        <w:t>招标活动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⑤以联合体形式参与谈判的，则必须联合体各方共同签署、盖章；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4" w:name="_Toc456291277"/>
      <w:bookmarkStart w:id="55" w:name="_Toc456291351"/>
      <w:bookmarkStart w:id="56" w:name="_Toc456291534"/>
      <w:bookmarkStart w:id="57" w:name="_Toc456291257"/>
      <w:bookmarkStart w:id="58" w:name="_Toc456291476"/>
      <w:bookmarkStart w:id="59" w:name="_Toc456291162"/>
      <w:bookmarkStart w:id="60" w:name="_Toc23697"/>
      <w:bookmarkStart w:id="61" w:name="_Toc30995"/>
      <w:r>
        <w:rPr>
          <w:rFonts w:hint="eastAsia" w:ascii="宋体" w:hAnsi="Times New Roman" w:eastAsia="宋体" w:cs="Times New Roman"/>
          <w:w w:val="100"/>
          <w:sz w:val="28"/>
          <w:szCs w:val="22"/>
          <w:highlight w:val="none"/>
          <w:lang w:eastAsia="zh-CN"/>
        </w:rPr>
        <w:t>十、项目验收</w:t>
      </w:r>
      <w:bookmarkEnd w:id="54"/>
      <w:bookmarkEnd w:id="55"/>
      <w:bookmarkEnd w:id="56"/>
      <w:bookmarkEnd w:id="57"/>
      <w:bookmarkEnd w:id="58"/>
      <w:bookmarkEnd w:id="59"/>
      <w:bookmarkEnd w:id="60"/>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2" w:name="_Toc456291258"/>
      <w:bookmarkStart w:id="63" w:name="_Toc3116"/>
      <w:bookmarkStart w:id="64" w:name="_Toc456291535"/>
      <w:bookmarkStart w:id="65" w:name="_Toc21434"/>
      <w:bookmarkStart w:id="66" w:name="_Toc456291163"/>
      <w:bookmarkStart w:id="67" w:name="_Toc456291278"/>
      <w:bookmarkStart w:id="68" w:name="_Toc456291477"/>
      <w:bookmarkStart w:id="69" w:name="_Toc456291352"/>
      <w:r>
        <w:rPr>
          <w:rFonts w:hint="eastAsia" w:ascii="宋体" w:hAnsi="Times New Roman" w:eastAsia="宋体" w:cs="Times New Roman"/>
          <w:w w:val="100"/>
          <w:sz w:val="28"/>
          <w:szCs w:val="22"/>
          <w:highlight w:val="none"/>
          <w:lang w:eastAsia="zh-CN"/>
        </w:rPr>
        <w:t>十一、适用法律</w:t>
      </w:r>
      <w:bookmarkEnd w:id="62"/>
      <w:bookmarkEnd w:id="63"/>
      <w:bookmarkEnd w:id="64"/>
      <w:bookmarkEnd w:id="65"/>
      <w:bookmarkEnd w:id="66"/>
      <w:bookmarkEnd w:id="67"/>
      <w:bookmarkEnd w:id="68"/>
      <w:bookmarkEnd w:id="6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br w:type="page"/>
      </w:r>
    </w:p>
    <w:p>
      <w:pPr>
        <w:pageBreakBefore w:val="0"/>
        <w:widowControl w:val="0"/>
        <w:kinsoku/>
        <w:wordWrap/>
        <w:overflowPunct/>
        <w:topLinePunct w:val="0"/>
        <w:autoSpaceDE w:val="0"/>
        <w:autoSpaceDN w:val="0"/>
        <w:bidi w:val="0"/>
        <w:adjustRightInd/>
        <w:snapToGrid/>
        <w:spacing w:before="0" w:after="0" w:line="300" w:lineRule="exact"/>
        <w:ind w:left="0" w:firstLine="643"/>
        <w:jc w:val="both"/>
        <w:textAlignment w:val="auto"/>
        <w:outlineLvl w:val="0"/>
        <w:rPr>
          <w:rFonts w:hint="eastAsia" w:asciiTheme="minorEastAsia" w:hAnsiTheme="minorEastAsia" w:eastAsiaTheme="minorEastAsia" w:cstheme="minorEastAsia"/>
          <w:w w:val="100"/>
          <w:sz w:val="28"/>
          <w:szCs w:val="28"/>
        </w:rPr>
      </w:pPr>
      <w:bookmarkStart w:id="70"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0"/>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第四部分  合同条款</w:t>
      </w:r>
    </w:p>
    <w:p>
      <w:pPr>
        <w:rPr>
          <w:rFonts w:hint="eastAsia" w:ascii="宋体" w:hAnsi="宋体" w:eastAsia="宋体" w:cs="宋体"/>
          <w:b/>
          <w:color w:val="auto"/>
          <w:sz w:val="52"/>
          <w:szCs w:val="52"/>
          <w:highlight w:val="none"/>
        </w:rPr>
      </w:pPr>
      <w:r>
        <w:rPr>
          <w:rFonts w:hint="eastAsia" w:ascii="宋体" w:hAnsi="宋体" w:eastAsia="宋体" w:cs="宋体"/>
          <w:color w:val="auto"/>
          <w:highlight w:val="none"/>
        </w:rPr>
        <w:t>合同编号:</w:t>
      </w: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ind w:left="630"/>
        <w:rPr>
          <w:rFonts w:hint="eastAsia" w:ascii="宋体" w:hAnsi="宋体" w:eastAsia="宋体" w:cs="宋体"/>
          <w:b/>
          <w:color w:val="auto"/>
          <w:sz w:val="52"/>
          <w:szCs w:val="52"/>
          <w:highlight w:val="none"/>
        </w:rPr>
      </w:pPr>
    </w:p>
    <w:p>
      <w:pPr>
        <w:ind w:left="630"/>
        <w:rPr>
          <w:rFonts w:hint="eastAsia" w:ascii="宋体" w:hAnsi="宋体" w:eastAsia="宋体" w:cs="宋体"/>
          <w:b/>
          <w:color w:val="auto"/>
          <w:sz w:val="52"/>
          <w:szCs w:val="52"/>
          <w:highlight w:val="none"/>
        </w:rPr>
      </w:pPr>
    </w:p>
    <w:p>
      <w:pPr>
        <w:spacing w:line="500" w:lineRule="exact"/>
        <w:rPr>
          <w:rFonts w:hint="eastAsia" w:ascii="宋体" w:hAnsi="宋体" w:eastAsia="宋体" w:cs="宋体"/>
          <w:color w:val="auto"/>
          <w:sz w:val="24"/>
          <w:highlight w:val="none"/>
          <w:u w:val="single"/>
        </w:rPr>
      </w:pPr>
      <w:r>
        <w:rPr>
          <w:rFonts w:hint="eastAsia" w:ascii="宋体" w:hAnsi="宋体" w:eastAsia="宋体" w:cs="宋体"/>
          <w:b/>
          <w:bCs/>
          <w:color w:val="auto"/>
          <w:sz w:val="32"/>
          <w:highlight w:val="none"/>
        </w:rPr>
        <w:t>项 目 名 称：</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b/>
          <w:bCs/>
          <w:color w:val="auto"/>
          <w:sz w:val="32"/>
          <w:highlight w:val="none"/>
        </w:rPr>
        <w:t>委托方（甲方）：</w:t>
      </w:r>
    </w:p>
    <w:p>
      <w:pPr>
        <w:spacing w:line="480" w:lineRule="auto"/>
        <w:rPr>
          <w:rFonts w:hint="eastAsia" w:ascii="宋体" w:hAnsi="宋体" w:eastAsia="宋体" w:cs="宋体"/>
          <w:color w:val="auto"/>
          <w:sz w:val="32"/>
          <w:highlight w:val="none"/>
        </w:rPr>
      </w:pPr>
      <w:r>
        <w:rPr>
          <w:rFonts w:hint="eastAsia" w:ascii="宋体" w:hAnsi="宋体" w:eastAsia="宋体" w:cs="宋体"/>
          <w:b/>
          <w:bCs/>
          <w:color w:val="auto"/>
          <w:sz w:val="32"/>
          <w:highlight w:val="none"/>
        </w:rPr>
        <w:t>受托方（乙方）：</w:t>
      </w:r>
    </w:p>
    <w:p>
      <w:pPr>
        <w:spacing w:line="480" w:lineRule="auto"/>
        <w:ind w:left="567"/>
        <w:rPr>
          <w:rFonts w:hint="eastAsia" w:ascii="宋体" w:hAnsi="宋体" w:eastAsia="宋体" w:cs="宋体"/>
          <w:color w:val="auto"/>
          <w:sz w:val="30"/>
          <w:szCs w:val="30"/>
          <w:highlight w:val="none"/>
        </w:rPr>
      </w:pPr>
    </w:p>
    <w:p>
      <w:pPr>
        <w:spacing w:line="480" w:lineRule="auto"/>
        <w:ind w:left="567"/>
        <w:rPr>
          <w:rFonts w:hint="eastAsia" w:ascii="宋体" w:hAnsi="宋体" w:eastAsia="宋体" w:cs="宋体"/>
          <w:color w:val="auto"/>
          <w:sz w:val="30"/>
          <w:szCs w:val="30"/>
          <w:highlight w:val="none"/>
        </w:rPr>
      </w:pPr>
    </w:p>
    <w:p>
      <w:pPr>
        <w:spacing w:line="480" w:lineRule="auto"/>
        <w:ind w:left="567"/>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rPr>
        <w:t xml:space="preserve">      </w:t>
      </w:r>
    </w:p>
    <w:p>
      <w:pPr>
        <w:spacing w:line="480" w:lineRule="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32"/>
          <w:highlight w:val="none"/>
        </w:rPr>
        <w:t>签 订 时 间：</w:t>
      </w:r>
    </w:p>
    <w:p>
      <w:pPr>
        <w:spacing w:line="480" w:lineRule="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32"/>
          <w:highlight w:val="none"/>
        </w:rPr>
        <w:t xml:space="preserve">签 订 地 点：  </w:t>
      </w:r>
    </w:p>
    <w:p>
      <w:pPr>
        <w:spacing w:line="480" w:lineRule="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32"/>
          <w:highlight w:val="none"/>
        </w:rPr>
        <w:t xml:space="preserve">有 效 期 限：  </w:t>
      </w:r>
    </w:p>
    <w:p>
      <w:pPr>
        <w:pageBreakBefore w:val="0"/>
        <w:widowControl w:val="0"/>
        <w:kinsoku/>
        <w:wordWrap/>
        <w:overflowPunct/>
        <w:topLinePunct w:val="0"/>
        <w:autoSpaceDE w:val="0"/>
        <w:autoSpaceDN w:val="0"/>
        <w:bidi w:val="0"/>
        <w:adjustRightInd/>
        <w:snapToGrid/>
        <w:spacing w:before="0" w:after="0" w:line="360" w:lineRule="auto"/>
        <w:ind w:firstLine="843" w:firstLineChars="300"/>
        <w:jc w:val="both"/>
        <w:textAlignment w:val="auto"/>
        <w:rPr>
          <w:rFonts w:hint="eastAsia" w:ascii="宋体" w:hAnsi="宋体" w:eastAsia="宋体" w:cs="宋体"/>
          <w:color w:val="auto"/>
          <w:w w:val="100"/>
          <w:sz w:val="28"/>
          <w:szCs w:val="22"/>
          <w:highlight w:val="none"/>
        </w:rPr>
      </w:pPr>
      <w:r>
        <w:rPr>
          <w:rFonts w:hint="eastAsia" w:ascii="宋体" w:hAnsi="宋体" w:eastAsia="宋体" w:cs="宋体"/>
          <w:b/>
          <w:color w:val="auto"/>
          <w:sz w:val="28"/>
          <w:szCs w:val="28"/>
          <w:highlight w:val="none"/>
        </w:rPr>
        <w:br w:type="page"/>
      </w:r>
      <w:bookmarkStart w:id="71" w:name="_Toc472081135"/>
      <w:r>
        <w:rPr>
          <w:rFonts w:hint="eastAsia" w:ascii="宋体" w:hAnsi="宋体" w:eastAsia="宋体" w:cs="宋体"/>
          <w:color w:val="auto"/>
          <w:w w:val="100"/>
          <w:sz w:val="28"/>
          <w:szCs w:val="22"/>
          <w:highlight w:val="none"/>
        </w:rPr>
        <w:t xml:space="preserve"> 合同条款</w:t>
      </w:r>
      <w:bookmarkEnd w:id="71"/>
    </w:p>
    <w:p>
      <w:pPr>
        <w:pStyle w:val="50"/>
        <w:spacing w:line="440" w:lineRule="exact"/>
        <w:ind w:firstLine="200"/>
        <w:jc w:val="center"/>
        <w:outlineLvl w:val="0"/>
        <w:rPr>
          <w:rFonts w:hint="eastAsia" w:hAnsi="宋体" w:cs="宋体"/>
          <w:b/>
          <w:szCs w:val="24"/>
        </w:rPr>
      </w:pPr>
      <w:bookmarkStart w:id="72" w:name="_Toc2708"/>
      <w:bookmarkStart w:id="73" w:name="_Toc2488"/>
      <w:bookmarkStart w:id="74" w:name="_Toc4315"/>
      <w:r>
        <w:rPr>
          <w:rFonts w:hint="eastAsia" w:hAnsi="宋体" w:cs="宋体"/>
          <w:b/>
          <w:szCs w:val="24"/>
        </w:rPr>
        <w:t>第二部分 合同一般条款</w:t>
      </w:r>
      <w:bookmarkEnd w:id="72"/>
      <w:bookmarkEnd w:id="73"/>
      <w:bookmarkEnd w:id="74"/>
    </w:p>
    <w:p>
      <w:pPr>
        <w:spacing w:line="440" w:lineRule="exact"/>
        <w:ind w:firstLine="482" w:firstLineChars="200"/>
        <w:outlineLvl w:val="0"/>
        <w:rPr>
          <w:rFonts w:hint="eastAsia" w:ascii="宋体" w:hAnsi="宋体" w:cs="宋体"/>
          <w:b/>
          <w:sz w:val="24"/>
          <w:szCs w:val="24"/>
        </w:rPr>
      </w:pPr>
      <w:bookmarkStart w:id="75" w:name="_Ref467379101"/>
      <w:bookmarkStart w:id="76" w:name="_Toc26699"/>
      <w:bookmarkStart w:id="77" w:name="_Toc487900349"/>
      <w:bookmarkStart w:id="78" w:name="_Ref467378463"/>
      <w:bookmarkStart w:id="79" w:name="_Ref467379094"/>
      <w:bookmarkStart w:id="80" w:name="_Toc19680"/>
      <w:bookmarkStart w:id="81" w:name="_Toc279701240"/>
      <w:bookmarkStart w:id="82" w:name="_Toc198"/>
      <w:bookmarkStart w:id="83" w:name="_Toc29677"/>
      <w:bookmarkStart w:id="84" w:name="_Ref467378499"/>
      <w:bookmarkStart w:id="85" w:name="_Ref467378404"/>
      <w:bookmarkStart w:id="86" w:name="_Ref467379109"/>
      <w:bookmarkStart w:id="87" w:name="_Toc25079"/>
      <w:bookmarkStart w:id="88" w:name="_Toc31297"/>
      <w:bookmarkStart w:id="89" w:name="_Toc14021"/>
      <w:bookmarkStart w:id="90" w:name="_Ref467379214"/>
      <w:bookmarkStart w:id="91" w:name="_Toc24228"/>
      <w:bookmarkStart w:id="92" w:name="_Toc5228"/>
      <w:bookmarkStart w:id="93" w:name="_Ref467379205"/>
      <w:bookmarkStart w:id="94" w:name="_Ref467379225"/>
      <w:bookmarkStart w:id="95" w:name="_Ref467379195"/>
      <w:bookmarkStart w:id="96" w:name="_Toc259093669"/>
      <w:r>
        <w:rPr>
          <w:rFonts w:hint="eastAsia" w:ascii="宋体" w:hAnsi="宋体" w:cs="宋体"/>
          <w:b/>
          <w:sz w:val="24"/>
          <w:szCs w:val="24"/>
        </w:rPr>
        <w:t>2.1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440" w:lineRule="exact"/>
        <w:ind w:firstLine="480" w:firstLineChars="200"/>
        <w:rPr>
          <w:rFonts w:hint="eastAsia" w:ascii="宋体" w:hAnsi="宋体" w:cs="宋体"/>
          <w:sz w:val="24"/>
          <w:szCs w:val="24"/>
        </w:rPr>
      </w:pPr>
      <w:r>
        <w:rPr>
          <w:rFonts w:hint="eastAsia" w:ascii="宋体" w:hAnsi="宋体" w:cs="宋体"/>
          <w:sz w:val="24"/>
          <w:szCs w:val="24"/>
        </w:rPr>
        <w:t>本合同中的下列词语应按以下内容进行解释：</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440" w:lineRule="exact"/>
        <w:ind w:firstLine="480" w:firstLineChars="200"/>
        <w:rPr>
          <w:rFonts w:hint="eastAsia" w:ascii="宋体" w:hAnsi="宋体" w:cs="宋体"/>
          <w:color w:val="000000"/>
          <w:sz w:val="24"/>
          <w:szCs w:val="24"/>
        </w:rPr>
      </w:pPr>
      <w:r>
        <w:rPr>
          <w:rFonts w:hint="eastAsia" w:ascii="宋体" w:hAnsi="宋体" w:cs="宋体"/>
          <w:sz w:val="24"/>
          <w:szCs w:val="24"/>
        </w:rPr>
        <w:t xml:space="preserve">2.1.3 </w:t>
      </w:r>
      <w:r>
        <w:rPr>
          <w:rFonts w:hint="eastAsia" w:ascii="宋体" w:hAnsi="宋体" w:cs="宋体"/>
          <w:color w:val="000000"/>
          <w:sz w:val="24"/>
          <w:szCs w:val="24"/>
        </w:rPr>
        <w:t>“服务”系指中标供应商根据合同约定应向采购人履行的除货物和工程以外的其他政府采购对象，包括采购人自身需要的服务和向社会公众提供的公共服务。</w:t>
      </w:r>
    </w:p>
    <w:p>
      <w:pPr>
        <w:spacing w:line="440" w:lineRule="exact"/>
        <w:ind w:firstLine="480" w:firstLineChars="200"/>
        <w:rPr>
          <w:rFonts w:hint="eastAsia" w:ascii="宋体" w:hAnsi="宋体" w:cs="宋体"/>
          <w:color w:val="000000"/>
          <w:sz w:val="24"/>
          <w:szCs w:val="24"/>
        </w:rPr>
      </w:pPr>
      <w:bookmarkStart w:id="97" w:name="_Ref467378840"/>
      <w:r>
        <w:rPr>
          <w:rFonts w:hint="eastAsia" w:ascii="宋体" w:hAnsi="宋体" w:cs="宋体"/>
          <w:color w:val="000000"/>
          <w:sz w:val="24"/>
          <w:szCs w:val="24"/>
        </w:rPr>
        <w:t>2.1.4 “甲方”系指与中标供应商签署合同的采购人</w:t>
      </w:r>
      <w:bookmarkEnd w:id="97"/>
      <w:r>
        <w:rPr>
          <w:rFonts w:hint="eastAsia" w:ascii="宋体" w:hAnsi="宋体" w:cs="宋体"/>
          <w:color w:val="000000"/>
          <w:sz w:val="24"/>
          <w:szCs w:val="24"/>
        </w:rPr>
        <w:t>；采购人委托采购代理机构代表其与乙方签订合同的，采购人的授权委托书作为合同附件。</w:t>
      </w:r>
    </w:p>
    <w:p>
      <w:pPr>
        <w:spacing w:line="440" w:lineRule="exact"/>
        <w:ind w:firstLine="480" w:firstLineChars="200"/>
        <w:rPr>
          <w:rFonts w:hint="eastAsia" w:ascii="宋体" w:hAnsi="宋体" w:cs="宋体"/>
          <w:color w:val="000000"/>
          <w:sz w:val="24"/>
          <w:szCs w:val="24"/>
        </w:rPr>
      </w:pPr>
      <w:bookmarkStart w:id="98" w:name="_Ref467379400"/>
      <w:r>
        <w:rPr>
          <w:rFonts w:hint="eastAsia" w:ascii="宋体" w:hAnsi="宋体" w:cs="宋体"/>
          <w:color w:val="000000"/>
          <w:sz w:val="24"/>
          <w:szCs w:val="24"/>
        </w:rPr>
        <w:t>2.1.5 “乙方”系指根据合同约定提供服务的中标供应商</w:t>
      </w:r>
      <w:bookmarkEnd w:id="98"/>
      <w:r>
        <w:rPr>
          <w:rFonts w:hint="eastAsia" w:ascii="宋体" w:hAnsi="宋体" w:cs="宋体"/>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40" w:lineRule="exact"/>
        <w:ind w:firstLine="480" w:firstLineChars="200"/>
        <w:rPr>
          <w:rFonts w:hint="eastAsia" w:ascii="宋体" w:hAnsi="宋体" w:cs="宋体"/>
          <w:color w:val="000000"/>
          <w:sz w:val="24"/>
          <w:szCs w:val="24"/>
        </w:rPr>
      </w:pPr>
      <w:bookmarkStart w:id="99" w:name="_Ref467379436"/>
      <w:r>
        <w:rPr>
          <w:rFonts w:hint="eastAsia" w:ascii="宋体" w:hAnsi="宋体" w:cs="宋体"/>
          <w:color w:val="000000"/>
          <w:sz w:val="24"/>
          <w:szCs w:val="24"/>
        </w:rPr>
        <w:t>2.1.6 “现场”系指合同约定提供服务的地点。</w:t>
      </w:r>
      <w:bookmarkEnd w:id="99"/>
    </w:p>
    <w:p>
      <w:pPr>
        <w:spacing w:line="440" w:lineRule="exact"/>
        <w:ind w:firstLine="482" w:firstLineChars="200"/>
        <w:outlineLvl w:val="0"/>
        <w:rPr>
          <w:rFonts w:hint="eastAsia" w:ascii="宋体" w:hAnsi="宋体" w:cs="宋体"/>
          <w:b/>
          <w:color w:val="000000"/>
          <w:sz w:val="24"/>
          <w:szCs w:val="24"/>
        </w:rPr>
      </w:pPr>
      <w:bookmarkStart w:id="100" w:name="_Toc487900350"/>
      <w:bookmarkStart w:id="101" w:name="_Toc16752"/>
      <w:bookmarkStart w:id="102" w:name="_Toc19539"/>
      <w:bookmarkStart w:id="103" w:name="_Toc31402"/>
      <w:bookmarkStart w:id="104" w:name="_Toc259093670"/>
      <w:bookmarkStart w:id="105" w:name="_Toc23289"/>
      <w:bookmarkStart w:id="106" w:name="_Toc31649"/>
      <w:bookmarkStart w:id="107" w:name="_Toc5976"/>
      <w:bookmarkStart w:id="108" w:name="_Toc3769"/>
      <w:bookmarkStart w:id="109" w:name="_Toc30839"/>
      <w:bookmarkStart w:id="110" w:name="_Toc279701241"/>
      <w:bookmarkStart w:id="111" w:name="_Toc6661"/>
      <w:r>
        <w:rPr>
          <w:rFonts w:hint="eastAsia" w:ascii="宋体" w:hAnsi="宋体" w:cs="宋体"/>
          <w:b/>
          <w:color w:val="000000"/>
          <w:sz w:val="24"/>
          <w:szCs w:val="24"/>
        </w:rPr>
        <w:t>2.2 技术规范</w:t>
      </w:r>
      <w:bookmarkEnd w:id="100"/>
      <w:bookmarkEnd w:id="101"/>
      <w:bookmarkEnd w:id="102"/>
      <w:bookmarkEnd w:id="103"/>
      <w:bookmarkEnd w:id="104"/>
      <w:bookmarkEnd w:id="105"/>
      <w:bookmarkEnd w:id="106"/>
      <w:bookmarkEnd w:id="107"/>
      <w:bookmarkEnd w:id="108"/>
      <w:bookmarkEnd w:id="109"/>
      <w:bookmarkEnd w:id="110"/>
      <w:bookmarkEnd w:id="111"/>
    </w:p>
    <w:p>
      <w:pPr>
        <w:spacing w:line="440" w:lineRule="exact"/>
        <w:ind w:firstLine="480" w:firstLineChars="200"/>
        <w:rPr>
          <w:rFonts w:hint="eastAsia"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40" w:lineRule="exact"/>
        <w:ind w:firstLine="482" w:firstLineChars="200"/>
        <w:outlineLvl w:val="0"/>
        <w:rPr>
          <w:rFonts w:hint="eastAsia" w:ascii="宋体" w:hAnsi="宋体" w:cs="宋体"/>
          <w:b/>
          <w:sz w:val="24"/>
          <w:szCs w:val="24"/>
        </w:rPr>
      </w:pPr>
      <w:bookmarkStart w:id="112" w:name="_Toc29989"/>
      <w:bookmarkStart w:id="113" w:name="_Toc12412"/>
      <w:bookmarkStart w:id="114" w:name="_Toc259093671"/>
      <w:bookmarkStart w:id="115" w:name="_Toc487900351"/>
      <w:bookmarkStart w:id="116" w:name="_Toc13815"/>
      <w:bookmarkStart w:id="117" w:name="_Toc9161"/>
      <w:bookmarkStart w:id="118" w:name="_Toc32138"/>
      <w:bookmarkStart w:id="119" w:name="_Toc14559"/>
      <w:bookmarkStart w:id="120" w:name="_Toc4133"/>
      <w:bookmarkStart w:id="121" w:name="_Toc13673"/>
      <w:bookmarkStart w:id="122" w:name="_Toc279701242"/>
      <w:bookmarkStart w:id="123" w:name="_Toc27945"/>
      <w:r>
        <w:rPr>
          <w:rFonts w:hint="eastAsia" w:ascii="宋体" w:hAnsi="宋体" w:cs="宋体"/>
          <w:b/>
          <w:sz w:val="24"/>
          <w:szCs w:val="24"/>
        </w:rPr>
        <w:t>2.3 知识产权</w:t>
      </w:r>
      <w:bookmarkEnd w:id="112"/>
      <w:bookmarkEnd w:id="113"/>
      <w:bookmarkEnd w:id="114"/>
      <w:bookmarkEnd w:id="115"/>
      <w:bookmarkEnd w:id="116"/>
      <w:bookmarkEnd w:id="117"/>
      <w:bookmarkEnd w:id="118"/>
      <w:bookmarkEnd w:id="119"/>
      <w:bookmarkEnd w:id="120"/>
      <w:bookmarkEnd w:id="121"/>
      <w:bookmarkEnd w:id="122"/>
      <w:bookmarkEnd w:id="123"/>
    </w:p>
    <w:p>
      <w:pPr>
        <w:spacing w:line="440" w:lineRule="exact"/>
        <w:ind w:firstLine="480" w:firstLineChars="200"/>
        <w:rPr>
          <w:rFonts w:hint="eastAsia"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40" w:lineRule="exact"/>
        <w:ind w:firstLine="480" w:firstLineChars="200"/>
        <w:rPr>
          <w:rFonts w:hint="eastAsia" w:ascii="宋体" w:hAnsi="宋体" w:cs="宋体"/>
          <w:iCs/>
          <w:color w:val="000000"/>
          <w:sz w:val="24"/>
          <w:szCs w:val="24"/>
        </w:rPr>
      </w:pPr>
      <w:r>
        <w:rPr>
          <w:rFonts w:hint="eastAsia" w:ascii="宋体" w:hAnsi="宋体" w:cs="宋体"/>
          <w:sz w:val="24"/>
          <w:szCs w:val="24"/>
        </w:rPr>
        <w:t xml:space="preserve">2.3.2 </w:t>
      </w:r>
      <w:r>
        <w:rPr>
          <w:rFonts w:hint="eastAsia" w:ascii="宋体" w:hAnsi="宋体" w:cs="宋体"/>
          <w:color w:val="000000"/>
          <w:sz w:val="24"/>
          <w:szCs w:val="24"/>
        </w:rPr>
        <w:t>合同涉及技术成果的归属和收益的分成办法的，详见</w:t>
      </w:r>
      <w:r>
        <w:rPr>
          <w:rFonts w:hint="eastAsia" w:ascii="宋体" w:hAnsi="宋体" w:cs="宋体"/>
          <w:b/>
          <w:iCs/>
          <w:color w:val="000000"/>
          <w:sz w:val="24"/>
          <w:szCs w:val="24"/>
          <w:u w:val="single"/>
        </w:rPr>
        <w:t>合同专用条款</w:t>
      </w:r>
      <w:r>
        <w:rPr>
          <w:rFonts w:hint="eastAsia" w:ascii="宋体" w:hAnsi="宋体" w:cs="宋体"/>
          <w:iCs/>
          <w:color w:val="000000"/>
          <w:sz w:val="24"/>
          <w:szCs w:val="24"/>
        </w:rPr>
        <w:t>。</w:t>
      </w:r>
    </w:p>
    <w:p>
      <w:pPr>
        <w:spacing w:line="440" w:lineRule="exact"/>
        <w:ind w:firstLine="482" w:firstLineChars="200"/>
        <w:rPr>
          <w:rFonts w:hint="eastAsia" w:ascii="宋体" w:hAnsi="宋体" w:cs="宋体"/>
          <w:b/>
          <w:iCs/>
          <w:color w:val="000000"/>
          <w:sz w:val="24"/>
          <w:szCs w:val="24"/>
        </w:rPr>
      </w:pPr>
      <w:r>
        <w:rPr>
          <w:rFonts w:hint="eastAsia" w:ascii="宋体" w:hAnsi="宋体" w:cs="宋体"/>
          <w:b/>
          <w:iCs/>
          <w:color w:val="000000"/>
          <w:sz w:val="24"/>
          <w:szCs w:val="24"/>
        </w:rPr>
        <w:t>2.4 履约检查和问题反馈</w:t>
      </w:r>
    </w:p>
    <w:p>
      <w:pPr>
        <w:spacing w:line="440" w:lineRule="exact"/>
        <w:ind w:firstLine="480" w:firstLineChars="200"/>
        <w:rPr>
          <w:rFonts w:hint="eastAsia" w:ascii="宋体" w:hAnsi="宋体" w:cs="宋体"/>
          <w:iCs/>
          <w:sz w:val="24"/>
          <w:szCs w:val="24"/>
        </w:rPr>
      </w:pPr>
      <w:bookmarkStart w:id="124" w:name="_Ref467379657"/>
      <w:r>
        <w:rPr>
          <w:rFonts w:hint="eastAsia" w:ascii="宋体" w:hAnsi="宋体" w:cs="宋体"/>
          <w:iCs/>
          <w:sz w:val="24"/>
          <w:szCs w:val="24"/>
        </w:rPr>
        <w:t>2.4.1</w:t>
      </w:r>
      <w:bookmarkEnd w:id="124"/>
      <w:bookmarkStart w:id="125" w:name="_Toc186431854"/>
      <w:bookmarkStart w:id="126" w:name="_Ref467379793"/>
      <w:bookmarkStart w:id="127" w:name="_Toc259093676"/>
      <w:bookmarkStart w:id="128" w:name="_Ref467379807"/>
      <w:bookmarkStart w:id="129" w:name="_Toc487900357"/>
      <w:bookmarkStart w:id="130" w:name="_Toc279701247"/>
      <w:r>
        <w:rPr>
          <w:rFonts w:hint="eastAsia" w:ascii="宋体" w:hAnsi="宋体" w:cs="宋体"/>
          <w:iCs/>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40" w:lineRule="exact"/>
        <w:ind w:firstLine="480" w:firstLineChars="200"/>
        <w:rPr>
          <w:rFonts w:hint="eastAsia" w:ascii="宋体" w:hAnsi="宋体" w:cs="宋体"/>
          <w:iCs/>
          <w:sz w:val="24"/>
          <w:szCs w:val="24"/>
        </w:rPr>
      </w:pPr>
      <w:r>
        <w:rPr>
          <w:rFonts w:hint="eastAsia" w:ascii="宋体" w:hAnsi="宋体" w:cs="宋体"/>
          <w:iCs/>
          <w:sz w:val="24"/>
          <w:szCs w:val="24"/>
        </w:rPr>
        <w:t>2.4.2 合同履行期间，甲方有权将履行过程中出现的问题反馈给乙方，双方当事人应以书面形式约定需要完善和改进的内容</w:t>
      </w:r>
      <w:bookmarkEnd w:id="125"/>
      <w:bookmarkStart w:id="131" w:name="_Toc186431855"/>
      <w:r>
        <w:rPr>
          <w:rFonts w:hint="eastAsia" w:ascii="宋体" w:hAnsi="宋体" w:cs="宋体"/>
          <w:iCs/>
          <w:sz w:val="24"/>
          <w:szCs w:val="24"/>
        </w:rPr>
        <w:t>。</w:t>
      </w:r>
    </w:p>
    <w:bookmarkEnd w:id="131"/>
    <w:p>
      <w:pPr>
        <w:spacing w:line="440" w:lineRule="exact"/>
        <w:ind w:firstLine="482" w:firstLineChars="200"/>
        <w:outlineLvl w:val="0"/>
        <w:rPr>
          <w:rFonts w:hint="eastAsia" w:ascii="宋体" w:hAnsi="宋体" w:cs="宋体"/>
          <w:b/>
          <w:iCs/>
          <w:sz w:val="24"/>
          <w:szCs w:val="24"/>
        </w:rPr>
      </w:pPr>
      <w:bookmarkStart w:id="132" w:name="_Toc31888"/>
      <w:bookmarkStart w:id="133" w:name="_Toc32670"/>
      <w:bookmarkStart w:id="134" w:name="_Toc2444"/>
      <w:bookmarkStart w:id="135" w:name="_Toc15447"/>
      <w:bookmarkStart w:id="136" w:name="_Toc31233"/>
      <w:bookmarkStart w:id="137" w:name="_Toc23362"/>
      <w:bookmarkStart w:id="138" w:name="_Toc26555"/>
      <w:bookmarkStart w:id="139" w:name="_Toc22011"/>
      <w:bookmarkStart w:id="140" w:name="_Toc3228"/>
      <w:r>
        <w:rPr>
          <w:rFonts w:hint="eastAsia" w:ascii="宋体" w:hAnsi="宋体" w:cs="宋体"/>
          <w:b/>
          <w:iCs/>
          <w:sz w:val="24"/>
          <w:szCs w:val="24"/>
        </w:rPr>
        <w:t>2.5 结算方式和付款条件</w:t>
      </w:r>
      <w:bookmarkEnd w:id="126"/>
      <w:bookmarkEnd w:id="127"/>
      <w:bookmarkEnd w:id="128"/>
      <w:bookmarkEnd w:id="129"/>
      <w:bookmarkEnd w:id="130"/>
      <w:bookmarkEnd w:id="132"/>
      <w:bookmarkEnd w:id="133"/>
      <w:bookmarkEnd w:id="134"/>
      <w:bookmarkEnd w:id="135"/>
      <w:bookmarkEnd w:id="136"/>
      <w:bookmarkEnd w:id="137"/>
      <w:bookmarkEnd w:id="138"/>
      <w:bookmarkEnd w:id="139"/>
      <w:bookmarkEnd w:id="140"/>
    </w:p>
    <w:p>
      <w:pPr>
        <w:spacing w:line="440" w:lineRule="exact"/>
        <w:ind w:firstLine="480" w:firstLineChars="200"/>
        <w:rPr>
          <w:rFonts w:hint="eastAsia" w:ascii="宋体" w:hAnsi="宋体" w:cs="宋体"/>
          <w:iCs/>
          <w:sz w:val="24"/>
          <w:szCs w:val="24"/>
        </w:rPr>
      </w:pPr>
      <w:r>
        <w:rPr>
          <w:rFonts w:hint="eastAsia" w:ascii="宋体" w:hAnsi="宋体" w:cs="宋体"/>
          <w:iCs/>
          <w:sz w:val="24"/>
          <w:szCs w:val="24"/>
        </w:rPr>
        <w:t>详见</w:t>
      </w:r>
      <w:r>
        <w:rPr>
          <w:rFonts w:hint="eastAsia" w:ascii="宋体" w:hAnsi="宋体" w:cs="宋体"/>
          <w:b/>
          <w:iCs/>
          <w:sz w:val="24"/>
          <w:szCs w:val="24"/>
          <w:u w:val="single"/>
        </w:rPr>
        <w:t>合同专用条款</w:t>
      </w:r>
      <w:r>
        <w:rPr>
          <w:rFonts w:hint="eastAsia" w:ascii="宋体" w:hAnsi="宋体" w:cs="宋体"/>
          <w:iCs/>
          <w:sz w:val="24"/>
          <w:szCs w:val="24"/>
        </w:rPr>
        <w:t>。</w:t>
      </w:r>
    </w:p>
    <w:p>
      <w:pPr>
        <w:spacing w:line="440" w:lineRule="exact"/>
        <w:ind w:firstLine="482" w:firstLineChars="200"/>
        <w:outlineLvl w:val="0"/>
        <w:rPr>
          <w:rFonts w:hint="eastAsia" w:ascii="宋体" w:hAnsi="宋体" w:cs="宋体"/>
          <w:b/>
          <w:iCs/>
          <w:sz w:val="24"/>
          <w:szCs w:val="24"/>
        </w:rPr>
      </w:pPr>
      <w:bookmarkStart w:id="141" w:name="_Ref467379852"/>
      <w:bookmarkStart w:id="142" w:name="_Toc487900358"/>
      <w:bookmarkStart w:id="143" w:name="_Toc279701248"/>
      <w:bookmarkStart w:id="144" w:name="_Ref467379923"/>
      <w:bookmarkStart w:id="145" w:name="_Toc259093677"/>
      <w:bookmarkStart w:id="146" w:name="_Ref467379863"/>
      <w:bookmarkStart w:id="147" w:name="_Toc14069"/>
      <w:bookmarkStart w:id="148" w:name="_Toc18983"/>
      <w:bookmarkStart w:id="149" w:name="_Toc18990"/>
      <w:bookmarkStart w:id="150" w:name="_Toc13467"/>
      <w:bookmarkStart w:id="151" w:name="_Toc696"/>
      <w:bookmarkStart w:id="152" w:name="_Toc13154"/>
      <w:bookmarkStart w:id="153" w:name="_Toc16163"/>
      <w:bookmarkStart w:id="154" w:name="_Toc31526"/>
      <w:bookmarkStart w:id="155" w:name="_Toc30507"/>
      <w:r>
        <w:rPr>
          <w:rFonts w:hint="eastAsia" w:ascii="宋体" w:hAnsi="宋体" w:cs="宋体"/>
          <w:b/>
          <w:iCs/>
          <w:sz w:val="24"/>
          <w:szCs w:val="24"/>
        </w:rPr>
        <w:t>2.6 技术资料</w:t>
      </w:r>
      <w:bookmarkEnd w:id="141"/>
      <w:bookmarkEnd w:id="142"/>
      <w:bookmarkEnd w:id="143"/>
      <w:bookmarkEnd w:id="144"/>
      <w:bookmarkEnd w:id="145"/>
      <w:bookmarkEnd w:id="146"/>
      <w:r>
        <w:rPr>
          <w:rFonts w:hint="eastAsia" w:ascii="宋体" w:hAnsi="宋体" w:cs="宋体"/>
          <w:b/>
          <w:iCs/>
          <w:sz w:val="24"/>
          <w:szCs w:val="24"/>
        </w:rPr>
        <w:t>和保密义务</w:t>
      </w:r>
      <w:bookmarkEnd w:id="147"/>
      <w:bookmarkEnd w:id="148"/>
      <w:bookmarkEnd w:id="149"/>
      <w:bookmarkEnd w:id="150"/>
      <w:bookmarkEnd w:id="151"/>
      <w:bookmarkEnd w:id="152"/>
      <w:bookmarkEnd w:id="153"/>
      <w:bookmarkEnd w:id="154"/>
      <w:bookmarkEnd w:id="155"/>
    </w:p>
    <w:p>
      <w:pPr>
        <w:spacing w:line="440" w:lineRule="exact"/>
        <w:ind w:firstLine="480" w:firstLineChars="200"/>
        <w:rPr>
          <w:rFonts w:hint="eastAsia" w:ascii="宋体" w:hAnsi="宋体" w:cs="宋体"/>
          <w:sz w:val="24"/>
          <w:szCs w:val="24"/>
        </w:rPr>
      </w:pPr>
      <w:r>
        <w:rPr>
          <w:rFonts w:hint="eastAsia" w:ascii="宋体" w:hAnsi="宋体" w:cs="宋体"/>
          <w:iCs/>
          <w:sz w:val="24"/>
          <w:szCs w:val="24"/>
        </w:rPr>
        <w:t>2.6.1 乙方有权依据合同约定和项目需要，向甲方了解有关情况，调阅有关资料等</w:t>
      </w:r>
      <w:r>
        <w:rPr>
          <w:rFonts w:hint="eastAsia" w:ascii="宋体" w:hAnsi="宋体" w:cs="宋体"/>
          <w:sz w:val="24"/>
          <w:szCs w:val="24"/>
        </w:rPr>
        <w:t>，甲方应予积极配合；</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2.6.2 乙方有义务妥善保管和保护由甲方提供的前款信息和资料等；</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2" w:firstLineChars="200"/>
        <w:outlineLvl w:val="0"/>
        <w:rPr>
          <w:rFonts w:hint="eastAsia" w:ascii="宋体" w:hAnsi="宋体" w:cs="宋体"/>
          <w:b/>
          <w:sz w:val="24"/>
          <w:szCs w:val="24"/>
        </w:rPr>
      </w:pPr>
      <w:bookmarkStart w:id="156" w:name="_Toc14003"/>
      <w:bookmarkStart w:id="157" w:name="_Toc19069"/>
      <w:bookmarkStart w:id="158" w:name="_Toc6928"/>
      <w:bookmarkStart w:id="159" w:name="_Toc29313"/>
      <w:bookmarkStart w:id="160" w:name="_Toc31707"/>
      <w:bookmarkStart w:id="161" w:name="_Toc279701252"/>
      <w:bookmarkStart w:id="162" w:name="_Toc487900362"/>
      <w:bookmarkStart w:id="163" w:name="_Toc259093681"/>
      <w:r>
        <w:rPr>
          <w:rFonts w:hint="eastAsia" w:ascii="宋体" w:hAnsi="宋体" w:cs="宋体"/>
          <w:b/>
          <w:sz w:val="24"/>
          <w:szCs w:val="24"/>
        </w:rPr>
        <w:t>2.7 质量保证</w:t>
      </w:r>
      <w:bookmarkEnd w:id="156"/>
      <w:bookmarkEnd w:id="157"/>
      <w:bookmarkEnd w:id="158"/>
      <w:bookmarkEnd w:id="159"/>
      <w:bookmarkEnd w:id="160"/>
    </w:p>
    <w:p>
      <w:pPr>
        <w:spacing w:line="440" w:lineRule="exact"/>
        <w:ind w:firstLine="480" w:firstLineChars="200"/>
        <w:rPr>
          <w:rFonts w:hint="eastAsia"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pPr>
        <w:spacing w:line="440" w:lineRule="exact"/>
        <w:ind w:firstLine="482" w:firstLineChars="200"/>
        <w:outlineLvl w:val="0"/>
        <w:rPr>
          <w:rFonts w:hint="eastAsia" w:ascii="宋体" w:hAnsi="宋体" w:cs="宋体"/>
          <w:b/>
          <w:sz w:val="24"/>
          <w:szCs w:val="24"/>
        </w:rPr>
      </w:pPr>
      <w:bookmarkStart w:id="164" w:name="_Toc26916"/>
      <w:bookmarkStart w:id="165" w:name="_Toc1226"/>
      <w:bookmarkStart w:id="166" w:name="_Toc3654"/>
      <w:bookmarkStart w:id="167" w:name="_Toc30506"/>
      <w:bookmarkStart w:id="168" w:name="_Toc14993"/>
      <w:bookmarkStart w:id="169" w:name="_Toc28089"/>
      <w:bookmarkStart w:id="170" w:name="_Toc30158"/>
      <w:bookmarkStart w:id="171" w:name="_Toc713"/>
      <w:bookmarkStart w:id="172" w:name="_Toc25894"/>
      <w:bookmarkStart w:id="173" w:name="_Toc22267"/>
      <w:r>
        <w:rPr>
          <w:rFonts w:hint="eastAsia" w:ascii="宋体" w:hAnsi="宋体" w:cs="宋体"/>
          <w:b/>
          <w:sz w:val="24"/>
          <w:szCs w:val="24"/>
        </w:rPr>
        <w:t>1.4 付款方式和发票开具方式</w:t>
      </w:r>
      <w:bookmarkEnd w:id="164"/>
      <w:bookmarkEnd w:id="165"/>
      <w:bookmarkEnd w:id="166"/>
      <w:bookmarkEnd w:id="167"/>
      <w:bookmarkEnd w:id="168"/>
      <w:bookmarkEnd w:id="169"/>
      <w:bookmarkEnd w:id="170"/>
      <w:bookmarkEnd w:id="171"/>
      <w:bookmarkEnd w:id="172"/>
    </w:p>
    <w:p>
      <w:pPr>
        <w:pStyle w:val="17"/>
        <w:spacing w:line="440" w:lineRule="exact"/>
        <w:ind w:firstLine="480" w:firstLineChars="200"/>
        <w:rPr>
          <w:rFonts w:ascii="宋体" w:hAnsi="宋体" w:cs="宋体"/>
          <w:b/>
          <w:bCs/>
          <w:sz w:val="24"/>
          <w:szCs w:val="24"/>
        </w:rPr>
      </w:pPr>
      <w:r>
        <w:rPr>
          <w:rFonts w:hint="eastAsia" w:ascii="宋体" w:hAnsi="宋体" w:cs="宋体"/>
          <w:sz w:val="24"/>
          <w:szCs w:val="24"/>
        </w:rPr>
        <w:t xml:space="preserve">1.4.1付款方式：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1.4.2 发票开具方式：</w:t>
      </w:r>
      <w:r>
        <w:rPr>
          <w:rFonts w:hint="eastAsia" w:ascii="宋体" w:hAnsi="宋体" w:cs="宋体"/>
          <w:sz w:val="24"/>
          <w:szCs w:val="24"/>
          <w:u w:val="single"/>
        </w:rPr>
        <w:t xml:space="preserve">         </w:t>
      </w:r>
      <w:r>
        <w:rPr>
          <w:rFonts w:hint="eastAsia" w:ascii="宋体" w:hAnsi="宋体" w:cs="宋体"/>
          <w:sz w:val="24"/>
          <w:szCs w:val="24"/>
        </w:rPr>
        <w:t>。</w:t>
      </w:r>
    </w:p>
    <w:p>
      <w:pPr>
        <w:spacing w:line="440" w:lineRule="exact"/>
        <w:ind w:firstLine="482" w:firstLineChars="200"/>
        <w:outlineLvl w:val="0"/>
        <w:rPr>
          <w:rFonts w:hint="eastAsia" w:ascii="宋体" w:hAnsi="宋体" w:cs="宋体"/>
          <w:b/>
          <w:color w:val="000000"/>
          <w:sz w:val="24"/>
          <w:szCs w:val="24"/>
        </w:rPr>
      </w:pPr>
      <w:bookmarkStart w:id="174" w:name="_Toc15513"/>
      <w:bookmarkStart w:id="175" w:name="_Toc25663"/>
      <w:bookmarkStart w:id="176" w:name="_Toc12638"/>
      <w:bookmarkStart w:id="177" w:name="_Toc28986"/>
      <w:r>
        <w:rPr>
          <w:rFonts w:hint="eastAsia" w:ascii="宋体" w:hAnsi="宋体" w:cs="宋体"/>
          <w:b/>
          <w:color w:val="000000"/>
          <w:sz w:val="24"/>
          <w:szCs w:val="24"/>
        </w:rPr>
        <w:t>2.8 延迟</w:t>
      </w:r>
      <w:bookmarkEnd w:id="161"/>
      <w:bookmarkEnd w:id="162"/>
      <w:bookmarkEnd w:id="163"/>
      <w:r>
        <w:rPr>
          <w:rFonts w:hint="eastAsia" w:ascii="宋体" w:hAnsi="宋体" w:cs="宋体"/>
          <w:b/>
          <w:color w:val="000000"/>
          <w:sz w:val="24"/>
          <w:szCs w:val="24"/>
        </w:rPr>
        <w:t>履行</w:t>
      </w:r>
      <w:bookmarkEnd w:id="173"/>
      <w:bookmarkEnd w:id="174"/>
      <w:bookmarkEnd w:id="175"/>
      <w:bookmarkEnd w:id="176"/>
      <w:bookmarkEnd w:id="177"/>
    </w:p>
    <w:p>
      <w:pPr>
        <w:spacing w:line="440" w:lineRule="exact"/>
        <w:ind w:firstLine="480" w:firstLineChars="200"/>
        <w:rPr>
          <w:rFonts w:hint="eastAsia"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40" w:lineRule="exact"/>
        <w:ind w:firstLine="482" w:firstLineChars="200"/>
        <w:outlineLvl w:val="0"/>
        <w:rPr>
          <w:rFonts w:hint="eastAsia" w:ascii="宋体" w:hAnsi="宋体" w:cs="宋体"/>
          <w:b/>
          <w:sz w:val="24"/>
          <w:szCs w:val="24"/>
        </w:rPr>
      </w:pPr>
      <w:bookmarkStart w:id="178" w:name="_Toc18586"/>
      <w:bookmarkStart w:id="179" w:name="_Toc9758"/>
      <w:bookmarkStart w:id="180" w:name="_Toc25661"/>
      <w:bookmarkStart w:id="181" w:name="_Toc10611"/>
      <w:bookmarkStart w:id="182" w:name="_Toc6625"/>
      <w:bookmarkStart w:id="183" w:name="_Toc487900364"/>
      <w:bookmarkStart w:id="184" w:name="_Toc259093683"/>
      <w:bookmarkStart w:id="185" w:name="_Toc279701254"/>
      <w:bookmarkStart w:id="186" w:name="_Ref467378121"/>
      <w:r>
        <w:rPr>
          <w:rFonts w:hint="eastAsia" w:ascii="宋体" w:hAnsi="宋体" w:cs="宋体"/>
          <w:b/>
          <w:sz w:val="24"/>
          <w:szCs w:val="24"/>
        </w:rPr>
        <w:t>2.9 合同变更</w:t>
      </w:r>
      <w:bookmarkEnd w:id="178"/>
      <w:bookmarkEnd w:id="179"/>
      <w:bookmarkEnd w:id="180"/>
      <w:bookmarkEnd w:id="181"/>
      <w:bookmarkEnd w:id="182"/>
    </w:p>
    <w:p>
      <w:pPr>
        <w:spacing w:line="440" w:lineRule="exact"/>
        <w:ind w:firstLine="480" w:firstLineChars="200"/>
        <w:rPr>
          <w:rFonts w:hint="eastAsia" w:ascii="宋体" w:hAnsi="宋体" w:cs="宋体"/>
          <w:sz w:val="24"/>
          <w:szCs w:val="24"/>
        </w:rPr>
      </w:pPr>
      <w:r>
        <w:rPr>
          <w:rFonts w:hint="eastAsia" w:ascii="宋体" w:hAnsi="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187" w:name="_Toc259093688"/>
      <w:bookmarkStart w:id="188" w:name="_Toc279701259"/>
      <w:bookmarkStart w:id="189" w:name="_Toc487900369"/>
    </w:p>
    <w:p>
      <w:pPr>
        <w:spacing w:line="440" w:lineRule="exact"/>
        <w:ind w:firstLine="482" w:firstLineChars="200"/>
        <w:outlineLvl w:val="0"/>
        <w:rPr>
          <w:rFonts w:hint="eastAsia" w:ascii="宋体" w:hAnsi="宋体" w:cs="宋体"/>
          <w:b/>
          <w:sz w:val="24"/>
          <w:szCs w:val="24"/>
        </w:rPr>
      </w:pPr>
      <w:bookmarkStart w:id="190" w:name="_Toc63"/>
      <w:bookmarkStart w:id="191" w:name="_Toc10663"/>
      <w:bookmarkStart w:id="192" w:name="_Toc24546"/>
      <w:bookmarkStart w:id="193" w:name="_Toc10603"/>
      <w:bookmarkStart w:id="194" w:name="_Toc42"/>
      <w:bookmarkStart w:id="195" w:name="_Toc23368"/>
      <w:bookmarkStart w:id="196" w:name="_Toc21830"/>
      <w:bookmarkStart w:id="197" w:name="_Toc5439"/>
      <w:bookmarkStart w:id="198" w:name="_Toc26689"/>
      <w:r>
        <w:rPr>
          <w:rFonts w:hint="eastAsia" w:ascii="宋体" w:hAnsi="宋体" w:cs="宋体"/>
          <w:b/>
          <w:sz w:val="24"/>
          <w:szCs w:val="24"/>
        </w:rPr>
        <w:t>2.10 合同转让</w:t>
      </w:r>
      <w:bookmarkEnd w:id="187"/>
      <w:bookmarkEnd w:id="188"/>
      <w:bookmarkEnd w:id="189"/>
      <w:r>
        <w:rPr>
          <w:rFonts w:hint="eastAsia" w:ascii="宋体" w:hAnsi="宋体" w:cs="宋体"/>
          <w:b/>
          <w:sz w:val="24"/>
          <w:szCs w:val="24"/>
        </w:rPr>
        <w:t>和分包</w:t>
      </w:r>
      <w:bookmarkEnd w:id="190"/>
      <w:bookmarkEnd w:id="191"/>
      <w:bookmarkEnd w:id="192"/>
      <w:bookmarkEnd w:id="193"/>
      <w:bookmarkEnd w:id="194"/>
      <w:bookmarkEnd w:id="195"/>
      <w:bookmarkEnd w:id="196"/>
      <w:bookmarkEnd w:id="197"/>
      <w:bookmarkEnd w:id="198"/>
    </w:p>
    <w:p>
      <w:pPr>
        <w:spacing w:line="440" w:lineRule="exact"/>
        <w:ind w:firstLine="480" w:firstLineChars="200"/>
        <w:rPr>
          <w:rFonts w:hint="eastAsia"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40" w:lineRule="exact"/>
        <w:ind w:firstLine="482" w:firstLineChars="200"/>
        <w:outlineLvl w:val="0"/>
        <w:rPr>
          <w:rFonts w:hint="eastAsia" w:ascii="宋体" w:hAnsi="宋体" w:cs="宋体"/>
          <w:b/>
          <w:sz w:val="24"/>
          <w:szCs w:val="24"/>
        </w:rPr>
      </w:pPr>
      <w:bookmarkStart w:id="199" w:name="_Toc14371"/>
      <w:bookmarkStart w:id="200" w:name="_Toc24083"/>
      <w:bookmarkStart w:id="201" w:name="_Toc26633"/>
      <w:bookmarkStart w:id="202" w:name="_Toc32494"/>
      <w:bookmarkStart w:id="203" w:name="_Toc23750"/>
      <w:bookmarkStart w:id="204" w:name="_Toc4720"/>
      <w:bookmarkStart w:id="205" w:name="_Toc3502"/>
      <w:bookmarkStart w:id="206" w:name="_Toc9264"/>
      <w:bookmarkStart w:id="207" w:name="_Toc25571"/>
      <w:r>
        <w:rPr>
          <w:rFonts w:hint="eastAsia" w:ascii="宋体" w:hAnsi="宋体" w:cs="宋体"/>
          <w:b/>
          <w:sz w:val="24"/>
          <w:szCs w:val="24"/>
        </w:rPr>
        <w:t>2.11 不可抗力</w:t>
      </w:r>
      <w:bookmarkEnd w:id="199"/>
      <w:bookmarkEnd w:id="200"/>
      <w:bookmarkEnd w:id="201"/>
      <w:bookmarkEnd w:id="202"/>
      <w:bookmarkEnd w:id="203"/>
      <w:bookmarkEnd w:id="204"/>
      <w:bookmarkEnd w:id="205"/>
      <w:bookmarkEnd w:id="206"/>
      <w:bookmarkEnd w:id="207"/>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2.11.1如果任何一方遭遇法律规定的不可抗力，致使合同履行受阻时，履行合同的期限应予延长，延长的期限应相当于不可抗力所影响的时间；</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2.11.2 因不可抗力致使不能实现合同目的的，当事人可以解除合同；</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b/>
          <w:sz w:val="24"/>
          <w:szCs w:val="24"/>
          <w:u w:val="single"/>
        </w:rPr>
        <w:t>合同专用条款</w:t>
      </w:r>
      <w:r>
        <w:rPr>
          <w:rFonts w:hint="eastAsia" w:ascii="宋体" w:hAnsi="宋体" w:cs="宋体"/>
          <w:sz w:val="24"/>
          <w:szCs w:val="24"/>
        </w:rPr>
        <w:t>约定时间内以书面形式变更合同；</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2.11.4受不可抗力影响的一方在不可抗力发生后，应在</w:t>
      </w:r>
      <w:r>
        <w:rPr>
          <w:rFonts w:hint="eastAsia" w:ascii="宋体" w:hAnsi="宋体" w:cs="宋体"/>
          <w:b/>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sz w:val="24"/>
          <w:szCs w:val="24"/>
          <w:u w:val="single"/>
        </w:rPr>
        <w:t>合同专用条款</w:t>
      </w:r>
      <w:r>
        <w:rPr>
          <w:rFonts w:hint="eastAsia" w:ascii="宋体" w:hAnsi="宋体" w:cs="宋体"/>
          <w:sz w:val="24"/>
          <w:szCs w:val="24"/>
        </w:rPr>
        <w:t>约定时间内，将有关部门出具的证明文件送达对方当事人。</w:t>
      </w:r>
    </w:p>
    <w:p>
      <w:pPr>
        <w:spacing w:line="440" w:lineRule="exact"/>
        <w:ind w:firstLine="482" w:firstLineChars="200"/>
        <w:outlineLvl w:val="0"/>
        <w:rPr>
          <w:rFonts w:hint="eastAsia" w:ascii="宋体" w:hAnsi="宋体" w:cs="宋体"/>
          <w:b/>
          <w:sz w:val="24"/>
          <w:szCs w:val="24"/>
        </w:rPr>
      </w:pPr>
      <w:bookmarkStart w:id="208" w:name="_Toc3638"/>
      <w:bookmarkStart w:id="209" w:name="_Toc24465"/>
      <w:bookmarkStart w:id="210" w:name="_Toc23854"/>
      <w:bookmarkStart w:id="211" w:name="_Toc487900365"/>
      <w:bookmarkStart w:id="212" w:name="_Toc2616"/>
      <w:bookmarkStart w:id="213" w:name="_Toc25783"/>
      <w:bookmarkStart w:id="214" w:name="_Toc17719"/>
      <w:bookmarkStart w:id="215" w:name="_Toc259093684"/>
      <w:bookmarkStart w:id="216" w:name="_Toc18344"/>
      <w:bookmarkStart w:id="217" w:name="_Toc30135"/>
      <w:bookmarkStart w:id="218" w:name="_Toc279701255"/>
      <w:bookmarkStart w:id="219" w:name="_Toc14115"/>
      <w:r>
        <w:rPr>
          <w:rFonts w:hint="eastAsia" w:ascii="宋体" w:hAnsi="宋体" w:cs="宋体"/>
          <w:b/>
          <w:sz w:val="24"/>
          <w:szCs w:val="24"/>
        </w:rPr>
        <w:t>2.12 税费</w:t>
      </w:r>
      <w:bookmarkEnd w:id="208"/>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80" w:firstLineChars="200"/>
        <w:rPr>
          <w:rFonts w:hint="eastAsia"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440" w:lineRule="exact"/>
        <w:ind w:firstLine="482" w:firstLineChars="200"/>
        <w:outlineLvl w:val="0"/>
        <w:rPr>
          <w:rFonts w:hint="eastAsia" w:ascii="宋体" w:hAnsi="宋体" w:cs="宋体"/>
          <w:b/>
          <w:sz w:val="24"/>
          <w:szCs w:val="24"/>
        </w:rPr>
      </w:pPr>
      <w:bookmarkStart w:id="220" w:name="_Toc30105"/>
      <w:bookmarkStart w:id="221" w:name="_Toc14814"/>
      <w:bookmarkStart w:id="222" w:name="_Toc279701258"/>
      <w:bookmarkStart w:id="223" w:name="_Toc18508"/>
      <w:bookmarkStart w:id="224" w:name="_Toc26883"/>
      <w:bookmarkStart w:id="225" w:name="_Toc31252"/>
      <w:bookmarkStart w:id="226" w:name="_Toc259093687"/>
      <w:bookmarkStart w:id="227" w:name="_Toc31419"/>
      <w:bookmarkStart w:id="228" w:name="_Toc7315"/>
      <w:bookmarkStart w:id="229" w:name="_Toc487900368"/>
      <w:bookmarkStart w:id="230" w:name="_Toc12829"/>
      <w:bookmarkStart w:id="231" w:name="_Toc25525"/>
      <w:r>
        <w:rPr>
          <w:rFonts w:hint="eastAsia" w:ascii="宋体" w:hAnsi="宋体" w:cs="宋体"/>
          <w:b/>
          <w:sz w:val="24"/>
          <w:szCs w:val="24"/>
        </w:rPr>
        <w:t>2.13 乙方破产</w:t>
      </w:r>
      <w:bookmarkEnd w:id="220"/>
      <w:bookmarkEnd w:id="221"/>
      <w:bookmarkEnd w:id="222"/>
      <w:bookmarkEnd w:id="223"/>
      <w:bookmarkEnd w:id="224"/>
      <w:bookmarkEnd w:id="225"/>
      <w:bookmarkEnd w:id="226"/>
      <w:bookmarkEnd w:id="227"/>
      <w:bookmarkEnd w:id="228"/>
      <w:bookmarkEnd w:id="229"/>
      <w:bookmarkEnd w:id="230"/>
      <w:bookmarkEnd w:id="231"/>
    </w:p>
    <w:p>
      <w:pPr>
        <w:spacing w:line="440" w:lineRule="exact"/>
        <w:ind w:firstLine="480" w:firstLineChars="200"/>
        <w:rPr>
          <w:rFonts w:hint="eastAsia"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40" w:lineRule="exact"/>
        <w:ind w:firstLine="482" w:firstLineChars="200"/>
        <w:outlineLvl w:val="0"/>
        <w:rPr>
          <w:rFonts w:hint="eastAsia" w:ascii="宋体" w:hAnsi="宋体" w:cs="宋体"/>
          <w:b/>
          <w:sz w:val="24"/>
          <w:szCs w:val="24"/>
        </w:rPr>
      </w:pPr>
      <w:bookmarkStart w:id="232" w:name="_Toc918"/>
      <w:bookmarkStart w:id="233" w:name="_Toc23917"/>
      <w:bookmarkStart w:id="234" w:name="_Toc14552"/>
      <w:bookmarkStart w:id="235" w:name="_Toc17745"/>
      <w:bookmarkStart w:id="236" w:name="_Toc1123"/>
      <w:bookmarkStart w:id="237" w:name="_Toc23323"/>
      <w:bookmarkStart w:id="238" w:name="_Toc2016"/>
      <w:r>
        <w:rPr>
          <w:rFonts w:hint="eastAsia" w:ascii="宋体" w:hAnsi="宋体" w:cs="宋体"/>
          <w:b/>
          <w:sz w:val="24"/>
          <w:szCs w:val="24"/>
        </w:rPr>
        <w:t>2.14 合同中止、终止</w:t>
      </w:r>
      <w:bookmarkEnd w:id="232"/>
      <w:bookmarkEnd w:id="233"/>
      <w:bookmarkEnd w:id="234"/>
      <w:bookmarkEnd w:id="235"/>
      <w:bookmarkEnd w:id="236"/>
      <w:bookmarkEnd w:id="237"/>
      <w:bookmarkEnd w:id="238"/>
    </w:p>
    <w:p>
      <w:pPr>
        <w:spacing w:line="440" w:lineRule="exact"/>
        <w:ind w:firstLine="480" w:firstLineChars="200"/>
        <w:rPr>
          <w:rFonts w:hint="eastAsia" w:ascii="宋体" w:hAnsi="宋体" w:cs="宋体"/>
          <w:sz w:val="24"/>
          <w:szCs w:val="24"/>
        </w:rPr>
      </w:pPr>
      <w:r>
        <w:rPr>
          <w:rFonts w:hint="eastAsia" w:ascii="宋体" w:hAnsi="宋体" w:cs="宋体"/>
          <w:sz w:val="24"/>
          <w:szCs w:val="24"/>
        </w:rPr>
        <w:t>2.14.1 双方当事人不得擅自中止或者终止合同；</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440" w:lineRule="exact"/>
        <w:ind w:firstLine="482" w:firstLineChars="200"/>
        <w:outlineLvl w:val="0"/>
        <w:rPr>
          <w:rFonts w:hint="eastAsia" w:ascii="宋体" w:hAnsi="宋体" w:cs="宋体"/>
          <w:b/>
          <w:color w:val="FF0000"/>
          <w:sz w:val="24"/>
          <w:szCs w:val="24"/>
        </w:rPr>
      </w:pPr>
      <w:bookmarkStart w:id="239" w:name="_Toc17363"/>
      <w:bookmarkStart w:id="240" w:name="_Toc8450"/>
      <w:bookmarkStart w:id="241" w:name="_Toc27657"/>
      <w:bookmarkStart w:id="242" w:name="_Toc12443"/>
      <w:bookmarkStart w:id="243" w:name="_Toc14525"/>
      <w:bookmarkStart w:id="244" w:name="_Toc28240"/>
      <w:bookmarkStart w:id="245" w:name="_Toc1969"/>
      <w:r>
        <w:rPr>
          <w:rFonts w:hint="eastAsia" w:ascii="宋体" w:hAnsi="宋体" w:cs="宋体"/>
          <w:b/>
          <w:sz w:val="24"/>
          <w:szCs w:val="24"/>
        </w:rPr>
        <w:t xml:space="preserve">2.15 </w:t>
      </w:r>
      <w:r>
        <w:rPr>
          <w:rFonts w:hint="eastAsia" w:ascii="宋体" w:hAnsi="宋体" w:cs="宋体"/>
          <w:b/>
          <w:color w:val="000000"/>
          <w:sz w:val="24"/>
          <w:szCs w:val="24"/>
        </w:rPr>
        <w:t>检验和验收</w:t>
      </w:r>
      <w:bookmarkEnd w:id="239"/>
      <w:bookmarkEnd w:id="240"/>
      <w:bookmarkEnd w:id="241"/>
      <w:bookmarkEnd w:id="242"/>
      <w:bookmarkEnd w:id="243"/>
      <w:bookmarkEnd w:id="244"/>
      <w:bookmarkEnd w:id="245"/>
    </w:p>
    <w:p>
      <w:pPr>
        <w:tabs>
          <w:tab w:val="left" w:pos="360"/>
          <w:tab w:val="left" w:pos="540"/>
          <w:tab w:val="left" w:pos="1080"/>
        </w:tabs>
        <w:spacing w:line="440" w:lineRule="exact"/>
        <w:ind w:firstLine="480" w:firstLineChars="200"/>
        <w:rPr>
          <w:rFonts w:hint="eastAsia" w:ascii="宋体" w:hAnsi="宋体" w:cs="宋体"/>
          <w:sz w:val="24"/>
          <w:szCs w:val="24"/>
        </w:rPr>
      </w:pPr>
      <w:r>
        <w:rPr>
          <w:rFonts w:hint="eastAsia" w:ascii="宋体" w:hAnsi="宋体" w:cs="宋体"/>
          <w:sz w:val="24"/>
          <w:szCs w:val="24"/>
        </w:rPr>
        <w:t>2.15.1 乙方按照</w:t>
      </w:r>
      <w:r>
        <w:rPr>
          <w:rFonts w:hint="eastAsia" w:ascii="宋体" w:hAnsi="宋体" w:cs="宋体"/>
          <w:b/>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b/>
          <w:sz w:val="24"/>
          <w:szCs w:val="24"/>
          <w:u w:val="single"/>
        </w:rPr>
        <w:t>合同专用条款</w:t>
      </w:r>
      <w:r>
        <w:rPr>
          <w:rFonts w:hint="eastAsia" w:ascii="宋体" w:hAnsi="宋体" w:cs="宋体"/>
          <w:sz w:val="24"/>
          <w:szCs w:val="24"/>
        </w:rPr>
        <w:t>的约定进行定期验收；</w:t>
      </w:r>
    </w:p>
    <w:p>
      <w:pPr>
        <w:tabs>
          <w:tab w:val="left" w:pos="360"/>
          <w:tab w:val="left" w:pos="540"/>
          <w:tab w:val="left" w:pos="1080"/>
        </w:tabs>
        <w:spacing w:line="440" w:lineRule="exact"/>
        <w:ind w:firstLine="480" w:firstLineChars="200"/>
        <w:rPr>
          <w:rFonts w:hint="eastAsia"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对乙方履约的验收，即：按照合同约定的标准，组织对乙方的履约情况的验收，并出具验收书；向社会公众提供的公共服务项目，验收时应当邀请服务对象参与并出具意见，验收结果应当向社会公告；</w:t>
      </w:r>
    </w:p>
    <w:p>
      <w:pPr>
        <w:tabs>
          <w:tab w:val="left" w:pos="360"/>
          <w:tab w:val="left" w:pos="540"/>
          <w:tab w:val="left" w:pos="1080"/>
        </w:tabs>
        <w:spacing w:line="440" w:lineRule="exact"/>
        <w:ind w:firstLine="480" w:firstLineChars="200"/>
        <w:rPr>
          <w:rFonts w:hint="eastAsia"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b/>
          <w:sz w:val="24"/>
          <w:szCs w:val="24"/>
          <w:u w:val="single"/>
        </w:rPr>
        <w:t>合同专用条款</w:t>
      </w:r>
      <w:r>
        <w:rPr>
          <w:rFonts w:hint="eastAsia" w:ascii="宋体" w:hAnsi="宋体" w:cs="宋体"/>
          <w:sz w:val="24"/>
          <w:szCs w:val="24"/>
        </w:rPr>
        <w:t>。</w:t>
      </w:r>
    </w:p>
    <w:bookmarkEnd w:id="183"/>
    <w:bookmarkEnd w:id="184"/>
    <w:bookmarkEnd w:id="185"/>
    <w:bookmarkEnd w:id="186"/>
    <w:p>
      <w:pPr>
        <w:spacing w:line="440" w:lineRule="exact"/>
        <w:ind w:firstLine="482" w:firstLineChars="200"/>
        <w:outlineLvl w:val="0"/>
        <w:rPr>
          <w:rFonts w:hint="eastAsia" w:ascii="宋体" w:hAnsi="宋体" w:cs="宋体"/>
          <w:b/>
          <w:sz w:val="24"/>
          <w:szCs w:val="24"/>
        </w:rPr>
      </w:pPr>
      <w:bookmarkStart w:id="246" w:name="_Toc487900371"/>
      <w:bookmarkStart w:id="247" w:name="_Toc279701261"/>
      <w:bookmarkStart w:id="248" w:name="_Toc259093690"/>
      <w:bookmarkStart w:id="249" w:name="_Toc30287"/>
      <w:bookmarkStart w:id="250" w:name="_Toc27204"/>
      <w:bookmarkStart w:id="251" w:name="_Toc12666"/>
      <w:bookmarkStart w:id="252" w:name="_Toc31892"/>
      <w:bookmarkStart w:id="253" w:name="_Toc9808"/>
      <w:bookmarkStart w:id="254" w:name="_Toc25198"/>
      <w:bookmarkStart w:id="255" w:name="_Toc19638"/>
      <w:bookmarkStart w:id="256" w:name="_Toc7071"/>
      <w:bookmarkStart w:id="257" w:name="_Toc2308"/>
      <w:r>
        <w:rPr>
          <w:rFonts w:hint="eastAsia" w:ascii="宋体" w:hAnsi="宋体" w:cs="宋体"/>
          <w:b/>
          <w:sz w:val="24"/>
          <w:szCs w:val="24"/>
        </w:rPr>
        <w:t>2.16 通知</w:t>
      </w:r>
      <w:bookmarkEnd w:id="246"/>
      <w:bookmarkEnd w:id="247"/>
      <w:bookmarkEnd w:id="248"/>
      <w:r>
        <w:rPr>
          <w:rFonts w:hint="eastAsia" w:ascii="宋体" w:hAnsi="宋体" w:cs="宋体"/>
          <w:b/>
          <w:sz w:val="24"/>
          <w:szCs w:val="24"/>
        </w:rPr>
        <w:t>和送达</w:t>
      </w:r>
      <w:bookmarkEnd w:id="249"/>
      <w:bookmarkEnd w:id="250"/>
      <w:bookmarkEnd w:id="251"/>
      <w:bookmarkEnd w:id="252"/>
      <w:bookmarkEnd w:id="253"/>
      <w:bookmarkEnd w:id="254"/>
      <w:bookmarkEnd w:id="255"/>
      <w:bookmarkEnd w:id="256"/>
      <w:bookmarkEnd w:id="257"/>
    </w:p>
    <w:p>
      <w:pPr>
        <w:spacing w:line="440" w:lineRule="exact"/>
        <w:ind w:firstLine="480" w:firstLineChars="200"/>
        <w:rPr>
          <w:rFonts w:hint="eastAsia" w:ascii="宋体" w:hAnsi="宋体" w:cs="宋体"/>
          <w:sz w:val="24"/>
          <w:szCs w:val="24"/>
        </w:rPr>
      </w:pPr>
      <w:bookmarkStart w:id="258" w:name="_Toc7073"/>
      <w:bookmarkStart w:id="259" w:name="_Toc29220"/>
      <w:bookmarkStart w:id="260" w:name="_Toc259093691"/>
      <w:bookmarkStart w:id="261" w:name="_Toc279701262"/>
      <w:bookmarkStart w:id="262" w:name="_Toc487900372"/>
      <w:r>
        <w:rPr>
          <w:rFonts w:hint="eastAsia" w:ascii="宋体" w:hAnsi="宋体" w:cs="宋体"/>
          <w:sz w:val="24"/>
          <w:szCs w:val="24"/>
        </w:rPr>
        <w:t>2.16.1 任何一方因履行合同而以合同第一部分尾部所列明的</w:t>
      </w:r>
      <w:r>
        <w:rPr>
          <w:rFonts w:hint="eastAsia" w:ascii="宋体" w:hAnsi="宋体" w:cs="宋体"/>
          <w:sz w:val="24"/>
          <w:szCs w:val="24"/>
          <w:u w:val="single"/>
        </w:rPr>
        <w:t xml:space="preserve">     </w:t>
      </w:r>
      <w:r>
        <w:rPr>
          <w:rFonts w:hint="eastAsia" w:ascii="宋体" w:hAnsi="宋体" w:cs="宋体"/>
          <w:sz w:val="24"/>
          <w:szCs w:val="24"/>
        </w:rPr>
        <w:t>发出的所有通知、文件、材料，均视为已向对方当事人送达；任何一方变更上述送达方式或者地址的，</w:t>
      </w:r>
      <w:r>
        <w:rPr>
          <w:rFonts w:hint="eastAsia" w:ascii="宋体" w:hAnsi="宋体" w:cs="宋体"/>
          <w:color w:val="000000"/>
          <w:sz w:val="24"/>
          <w:szCs w:val="24"/>
        </w:rPr>
        <w:t>应于</w:t>
      </w:r>
      <w:r>
        <w:rPr>
          <w:rFonts w:hint="eastAsia" w:ascii="宋体" w:hAnsi="宋体" w:cs="宋体"/>
          <w:color w:val="000000"/>
          <w:sz w:val="24"/>
          <w:szCs w:val="24"/>
          <w:u w:val="single"/>
        </w:rPr>
        <w:t xml:space="preserve">    </w:t>
      </w:r>
      <w:r>
        <w:rPr>
          <w:rFonts w:hint="eastAsia" w:ascii="宋体" w:hAnsi="宋体" w:cs="宋体"/>
          <w:color w:val="000000"/>
          <w:sz w:val="24"/>
          <w:szCs w:val="24"/>
        </w:rPr>
        <w:t>个</w:t>
      </w:r>
      <w:r>
        <w:rPr>
          <w:rFonts w:hint="eastAsia" w:ascii="宋体" w:hAnsi="宋体" w:cs="宋体"/>
          <w:sz w:val="24"/>
          <w:szCs w:val="24"/>
        </w:rPr>
        <w:t>工作日内书面通知对方当事人，在对方当事人收到有关变更通知之前，变更前的约定送达方式或者地址仍视为有效。</w:t>
      </w:r>
      <w:bookmarkEnd w:id="258"/>
      <w:bookmarkEnd w:id="259"/>
    </w:p>
    <w:p>
      <w:pPr>
        <w:spacing w:line="440" w:lineRule="exact"/>
        <w:ind w:firstLine="480" w:firstLineChars="200"/>
        <w:rPr>
          <w:rFonts w:hint="eastAsia" w:ascii="宋体" w:hAnsi="宋体" w:cs="宋体"/>
          <w:sz w:val="24"/>
          <w:szCs w:val="24"/>
        </w:rPr>
      </w:pPr>
      <w:bookmarkStart w:id="263" w:name="_Toc18401"/>
      <w:bookmarkStart w:id="264" w:name="_Toc27674"/>
      <w:r>
        <w:rPr>
          <w:rFonts w:hint="eastAsia" w:ascii="宋体" w:hAnsi="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p>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2.17 计量单位</w:t>
      </w:r>
    </w:p>
    <w:p>
      <w:pPr>
        <w:spacing w:line="44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bookmarkEnd w:id="260"/>
    <w:bookmarkEnd w:id="261"/>
    <w:bookmarkEnd w:id="262"/>
    <w:p>
      <w:pPr>
        <w:spacing w:line="440" w:lineRule="exact"/>
        <w:ind w:firstLine="482" w:firstLineChars="200"/>
        <w:rPr>
          <w:rFonts w:hint="eastAsia" w:ascii="宋体" w:hAnsi="宋体" w:cs="宋体"/>
          <w:b/>
          <w:bCs/>
          <w:sz w:val="24"/>
          <w:szCs w:val="24"/>
        </w:rPr>
      </w:pPr>
      <w:bookmarkStart w:id="265" w:name="_Toc12254"/>
      <w:bookmarkStart w:id="266" w:name="_Toc487900373"/>
      <w:bookmarkStart w:id="267" w:name="_Toc20808"/>
      <w:bookmarkStart w:id="268" w:name="_Toc5063"/>
      <w:bookmarkStart w:id="269" w:name="_Toc279701263"/>
      <w:bookmarkStart w:id="270" w:name="_Toc27644"/>
      <w:bookmarkStart w:id="271" w:name="_Toc259093692"/>
      <w:bookmarkStart w:id="272" w:name="_Toc28906"/>
      <w:r>
        <w:rPr>
          <w:rFonts w:hint="eastAsia" w:ascii="宋体" w:hAnsi="宋体" w:cs="宋体"/>
          <w:b/>
          <w:bCs/>
          <w:sz w:val="24"/>
          <w:szCs w:val="24"/>
        </w:rPr>
        <w:t>2.18合同使用的文字和适用的法律</w:t>
      </w:r>
      <w:bookmarkEnd w:id="265"/>
      <w:bookmarkEnd w:id="266"/>
      <w:bookmarkEnd w:id="267"/>
      <w:bookmarkEnd w:id="268"/>
      <w:bookmarkEnd w:id="269"/>
      <w:bookmarkEnd w:id="270"/>
      <w:bookmarkEnd w:id="271"/>
      <w:bookmarkEnd w:id="272"/>
    </w:p>
    <w:p>
      <w:pPr>
        <w:spacing w:line="440" w:lineRule="exact"/>
        <w:ind w:firstLine="480" w:firstLineChars="200"/>
        <w:rPr>
          <w:rFonts w:hint="eastAsia" w:ascii="宋体" w:hAnsi="宋体" w:cs="宋体"/>
          <w:sz w:val="24"/>
          <w:szCs w:val="24"/>
        </w:rPr>
      </w:pPr>
      <w:r>
        <w:rPr>
          <w:rFonts w:hint="eastAsia" w:ascii="宋体" w:hAnsi="宋体" w:cs="宋体"/>
          <w:sz w:val="24"/>
          <w:szCs w:val="24"/>
        </w:rPr>
        <w:t>2.18.1 合同使用汉语书就、变更和解释；</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2.18.2 合同适用中华人民共和国法律。</w:t>
      </w:r>
    </w:p>
    <w:p>
      <w:pPr>
        <w:spacing w:line="440" w:lineRule="exact"/>
        <w:ind w:firstLine="482" w:firstLineChars="200"/>
        <w:outlineLvl w:val="0"/>
        <w:rPr>
          <w:rFonts w:hint="eastAsia" w:ascii="宋体" w:hAnsi="宋体" w:cs="宋体"/>
          <w:b/>
          <w:sz w:val="24"/>
          <w:szCs w:val="24"/>
        </w:rPr>
      </w:pPr>
      <w:bookmarkStart w:id="273" w:name="_Toc1492"/>
      <w:bookmarkStart w:id="274" w:name="_Toc31218"/>
      <w:bookmarkStart w:id="275" w:name="_Toc27240"/>
      <w:bookmarkStart w:id="276" w:name="_Toc17068"/>
      <w:bookmarkStart w:id="277" w:name="_Toc259093693"/>
      <w:bookmarkStart w:id="278" w:name="_Toc27127"/>
      <w:bookmarkStart w:id="279" w:name="_Toc279701264"/>
      <w:bookmarkStart w:id="280" w:name="_Toc30096"/>
      <w:bookmarkStart w:id="281" w:name="_Toc27403"/>
      <w:bookmarkStart w:id="282" w:name="_Toc22266"/>
      <w:bookmarkStart w:id="283" w:name="_Toc13660"/>
      <w:bookmarkStart w:id="284" w:name="_Toc487900374"/>
      <w:r>
        <w:rPr>
          <w:rFonts w:hint="eastAsia" w:ascii="宋体" w:hAnsi="宋体" w:cs="宋体"/>
          <w:b/>
          <w:sz w:val="24"/>
          <w:szCs w:val="24"/>
        </w:rPr>
        <w:t>2.19 履约保证金</w:t>
      </w:r>
      <w:bookmarkEnd w:id="273"/>
      <w:bookmarkEnd w:id="274"/>
      <w:bookmarkEnd w:id="275"/>
      <w:bookmarkEnd w:id="276"/>
      <w:bookmarkEnd w:id="277"/>
      <w:bookmarkEnd w:id="278"/>
      <w:bookmarkEnd w:id="279"/>
      <w:bookmarkEnd w:id="280"/>
      <w:bookmarkEnd w:id="281"/>
      <w:bookmarkEnd w:id="282"/>
      <w:bookmarkEnd w:id="283"/>
    </w:p>
    <w:p>
      <w:pPr>
        <w:spacing w:line="440" w:lineRule="exact"/>
        <w:ind w:firstLine="480" w:firstLineChars="200"/>
        <w:rPr>
          <w:rFonts w:hint="eastAsia" w:ascii="宋体" w:hAnsi="宋体" w:cs="宋体"/>
          <w:sz w:val="24"/>
          <w:szCs w:val="24"/>
        </w:rPr>
      </w:pPr>
      <w:r>
        <w:rPr>
          <w:rFonts w:hint="eastAsia" w:ascii="宋体" w:hAnsi="宋体" w:cs="宋体"/>
          <w:sz w:val="24"/>
          <w:szCs w:val="24"/>
        </w:rPr>
        <w:t>2.19.1 采购文件要求乙方提交履约保证金的，乙方应按</w:t>
      </w:r>
      <w:r>
        <w:rPr>
          <w:rFonts w:hint="eastAsia" w:ascii="宋体" w:hAnsi="宋体" w:cs="宋体"/>
          <w:b/>
          <w:iCs/>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2.19.2 履约保证金在</w:t>
      </w:r>
      <w:r>
        <w:rPr>
          <w:rFonts w:hint="eastAsia" w:ascii="宋体" w:hAnsi="宋体" w:cs="宋体"/>
          <w:b/>
          <w:sz w:val="24"/>
          <w:szCs w:val="24"/>
          <w:u w:val="single"/>
        </w:rPr>
        <w:t>合同专用条款</w:t>
      </w:r>
      <w:r>
        <w:rPr>
          <w:rFonts w:hint="eastAsia" w:ascii="宋体" w:hAnsi="宋体" w:cs="宋体"/>
          <w:sz w:val="24"/>
          <w:szCs w:val="24"/>
        </w:rPr>
        <w:t>约定期间内不予退还或者应完全有效，前述约定期间届满之日起</w:t>
      </w:r>
      <w:r>
        <w:rPr>
          <w:rFonts w:hint="eastAsia" w:ascii="宋体" w:hAnsi="宋体" w:cs="宋体"/>
          <w:sz w:val="24"/>
          <w:szCs w:val="24"/>
          <w:u w:val="single"/>
        </w:rPr>
        <w:t xml:space="preserve">    </w:t>
      </w:r>
      <w:r>
        <w:rPr>
          <w:rFonts w:hint="eastAsia" w:ascii="宋体" w:hAnsi="宋体" w:cs="宋体"/>
          <w:sz w:val="24"/>
          <w:szCs w:val="24"/>
        </w:rPr>
        <w:t>个工作日内，甲方应将履约保证金退还乙方；</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4"/>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2.20 合同份数</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合同份数按</w:t>
      </w:r>
      <w:r>
        <w:rPr>
          <w:rFonts w:hint="eastAsia" w:ascii="宋体" w:hAnsi="宋体" w:cs="宋体"/>
          <w:b/>
          <w:iCs/>
          <w:sz w:val="24"/>
          <w:szCs w:val="24"/>
          <w:u w:val="single"/>
        </w:rPr>
        <w:t>合同专用条款</w:t>
      </w:r>
      <w:r>
        <w:rPr>
          <w:rFonts w:hint="eastAsia" w:ascii="宋体" w:hAnsi="宋体" w:cs="宋体"/>
          <w:iCs/>
          <w:sz w:val="24"/>
          <w:szCs w:val="24"/>
        </w:rPr>
        <w:t>规定，</w:t>
      </w:r>
      <w:r>
        <w:rPr>
          <w:rFonts w:hint="eastAsia" w:ascii="宋体" w:hAnsi="宋体" w:cs="宋体"/>
          <w:sz w:val="24"/>
          <w:szCs w:val="24"/>
        </w:rPr>
        <w:t>每份均具有同等法律效力。</w:t>
      </w:r>
    </w:p>
    <w:p>
      <w:pPr>
        <w:pStyle w:val="50"/>
        <w:spacing w:line="340" w:lineRule="exact"/>
        <w:ind w:firstLine="0"/>
        <w:jc w:val="center"/>
        <w:outlineLvl w:val="0"/>
        <w:rPr>
          <w:rFonts w:hint="eastAsia" w:hAnsi="宋体" w:cs="宋体"/>
          <w:b/>
          <w:szCs w:val="24"/>
        </w:rPr>
      </w:pPr>
      <w:r>
        <w:rPr>
          <w:rFonts w:hint="eastAsia" w:hAnsi="宋体" w:cs="宋体"/>
          <w:szCs w:val="24"/>
        </w:rPr>
        <w:br w:type="page"/>
      </w:r>
      <w:bookmarkStart w:id="285" w:name="_Toc331685784"/>
      <w:bookmarkStart w:id="286" w:name="_Toc27627"/>
      <w:bookmarkStart w:id="287" w:name="_Toc23645"/>
      <w:bookmarkStart w:id="288" w:name="_Toc21769"/>
      <w:r>
        <w:rPr>
          <w:rFonts w:hint="eastAsia" w:hAnsi="宋体" w:cs="宋体"/>
          <w:b/>
          <w:szCs w:val="24"/>
        </w:rPr>
        <w:t>第三部分  合同专用条款</w:t>
      </w:r>
      <w:bookmarkEnd w:id="285"/>
      <w:bookmarkEnd w:id="286"/>
      <w:bookmarkEnd w:id="287"/>
      <w:bookmarkEnd w:id="288"/>
    </w:p>
    <w:p>
      <w:pPr>
        <w:spacing w:line="560" w:lineRule="exact"/>
        <w:ind w:firstLine="480" w:firstLineChars="200"/>
        <w:rPr>
          <w:rFonts w:hint="eastAsia"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条款号</w:t>
            </w:r>
          </w:p>
        </w:tc>
        <w:tc>
          <w:tcPr>
            <w:tcW w:w="7633" w:type="dxa"/>
            <w:noWrap w:val="0"/>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sz w:val="24"/>
                <w:szCs w:val="24"/>
              </w:rPr>
            </w:pPr>
          </w:p>
        </w:tc>
        <w:tc>
          <w:tcPr>
            <w:tcW w:w="7633" w:type="dxa"/>
            <w:noWrap w:val="0"/>
            <w:vAlign w:val="center"/>
          </w:tcPr>
          <w:p>
            <w:pPr>
              <w:spacing w:line="560" w:lineRule="exact"/>
              <w:rPr>
                <w:rFonts w:hint="eastAsia" w:ascii="宋体" w:hAnsi="宋体" w:cs="宋体"/>
                <w:sz w:val="24"/>
                <w:szCs w:val="24"/>
              </w:rPr>
            </w:pPr>
          </w:p>
        </w:tc>
      </w:tr>
    </w:tbl>
    <w:p>
      <w:pPr>
        <w:spacing w:after="156" w:line="560" w:lineRule="exact"/>
        <w:ind w:firstLine="480"/>
        <w:rPr>
          <w:rFonts w:hint="eastAsia" w:ascii="宋体" w:hAnsi="宋体" w:cs="宋体"/>
          <w:sz w:val="24"/>
          <w:szCs w:val="24"/>
        </w:rPr>
      </w:pPr>
    </w:p>
    <w:p>
      <w:pPr>
        <w:pStyle w:val="7"/>
        <w:rPr>
          <w:rFonts w:hint="eastAsia" w:ascii="宋体" w:hAnsi="Times New Roman" w:eastAsia="宋体"/>
          <w:w w:val="100"/>
          <w:sz w:val="28"/>
        </w:rPr>
      </w:pPr>
      <w:r>
        <w:rPr>
          <w:rFonts w:hint="eastAsia" w:ascii="宋体" w:hAnsi="宋体" w:eastAsia="宋体" w:cs="宋体"/>
          <w:color w:val="auto"/>
          <w:sz w:val="24"/>
          <w:szCs w:val="24"/>
          <w:highlight w:val="none"/>
        </w:rPr>
        <w:br w:type="page"/>
      </w:r>
    </w:p>
    <w:p>
      <w:pPr>
        <w:autoSpaceDE w:val="0"/>
        <w:autoSpaceDN w:val="0"/>
        <w:adjustRightInd w:val="0"/>
        <w:jc w:val="center"/>
        <w:rPr>
          <w:rFonts w:hint="eastAsia" w:ascii="宋体" w:hAnsi="宋体" w:eastAsia="宋体" w:cs="宋体"/>
          <w:b/>
          <w:color w:val="auto"/>
          <w:spacing w:val="-6"/>
          <w:kern w:val="0"/>
          <w:sz w:val="28"/>
          <w:szCs w:val="28"/>
          <w:highlight w:val="none"/>
        </w:rPr>
      </w:pPr>
      <w:r>
        <w:rPr>
          <w:rFonts w:hint="eastAsia" w:ascii="宋体" w:hAnsi="宋体" w:eastAsia="宋体" w:cs="宋体"/>
          <w:b/>
          <w:color w:val="auto"/>
          <w:spacing w:val="-6"/>
          <w:kern w:val="0"/>
          <w:sz w:val="28"/>
          <w:szCs w:val="28"/>
          <w:highlight w:val="none"/>
        </w:rPr>
        <w:t xml:space="preserve">  项目编号:</w:t>
      </w:r>
    </w:p>
    <w:p>
      <w:pPr>
        <w:autoSpaceDE w:val="0"/>
        <w:autoSpaceDN w:val="0"/>
        <w:adjustRightInd w:val="0"/>
        <w:jc w:val="right"/>
        <w:rPr>
          <w:rFonts w:hint="eastAsia" w:ascii="宋体" w:hAnsi="宋体" w:eastAsia="宋体" w:cs="宋体"/>
          <w:b/>
          <w:color w:val="auto"/>
          <w:spacing w:val="-6"/>
          <w:kern w:val="0"/>
          <w:sz w:val="32"/>
          <w:szCs w:val="32"/>
          <w:highlight w:val="none"/>
          <w:bdr w:val="single" w:color="auto" w:sz="4" w:space="0"/>
        </w:rPr>
      </w:pPr>
      <w:r>
        <w:rPr>
          <w:rFonts w:hint="eastAsia" w:ascii="宋体" w:hAnsi="宋体" w:eastAsia="宋体" w:cs="宋体"/>
          <w:b/>
          <w:color w:val="auto"/>
          <w:spacing w:val="-6"/>
          <w:kern w:val="0"/>
          <w:sz w:val="32"/>
          <w:szCs w:val="32"/>
          <w:highlight w:val="none"/>
          <w:bdr w:val="single" w:color="auto" w:sz="4" w:space="0"/>
        </w:rPr>
        <w:t>正本(或副本)</w:t>
      </w:r>
    </w:p>
    <w:p>
      <w:pPr>
        <w:autoSpaceDE w:val="0"/>
        <w:autoSpaceDN w:val="0"/>
        <w:adjustRightInd w:val="0"/>
        <w:jc w:val="center"/>
        <w:rPr>
          <w:rFonts w:hint="eastAsia" w:ascii="宋体" w:hAnsi="宋体" w:eastAsia="宋体" w:cs="宋体"/>
          <w:b/>
          <w:color w:val="auto"/>
          <w:spacing w:val="-6"/>
          <w:kern w:val="0"/>
          <w:sz w:val="36"/>
          <w:szCs w:val="36"/>
          <w:highlight w:val="none"/>
        </w:rPr>
      </w:pPr>
    </w:p>
    <w:p>
      <w:pPr>
        <w:spacing w:line="360" w:lineRule="auto"/>
        <w:jc w:val="center"/>
        <w:rPr>
          <w:rFonts w:hint="eastAsia" w:ascii="宋体" w:hAnsi="宋体" w:eastAsia="宋体" w:cs="宋体"/>
          <w:b/>
          <w:color w:val="auto"/>
          <w:sz w:val="28"/>
          <w:szCs w:val="48"/>
          <w:highlight w:val="none"/>
        </w:rPr>
      </w:pPr>
      <w:r>
        <w:rPr>
          <w:rFonts w:hint="eastAsia" w:ascii="宋体" w:hAnsi="宋体" w:eastAsia="宋体" w:cs="宋体"/>
          <w:b/>
          <w:bCs/>
          <w:color w:val="auto"/>
          <w:sz w:val="44"/>
          <w:szCs w:val="44"/>
          <w:highlight w:val="none"/>
        </w:rPr>
        <w:t>（项目名称）</w:t>
      </w:r>
    </w:p>
    <w:p>
      <w:pPr>
        <w:spacing w:line="360" w:lineRule="auto"/>
        <w:jc w:val="center"/>
        <w:rPr>
          <w:rFonts w:hint="eastAsia" w:ascii="宋体" w:hAnsi="宋体" w:eastAsia="宋体" w:cs="宋体"/>
          <w:b/>
          <w:color w:val="auto"/>
          <w:sz w:val="44"/>
          <w:szCs w:val="48"/>
          <w:highlight w:val="none"/>
        </w:rPr>
      </w:pPr>
    </w:p>
    <w:p>
      <w:pPr>
        <w:spacing w:line="360" w:lineRule="auto"/>
        <w:jc w:val="center"/>
        <w:rPr>
          <w:rFonts w:hint="eastAsia" w:ascii="宋体" w:hAnsi="宋体" w:eastAsia="宋体" w:cs="宋体"/>
          <w:b/>
          <w:color w:val="auto"/>
          <w:sz w:val="44"/>
          <w:szCs w:val="48"/>
          <w:highlight w:val="none"/>
        </w:rPr>
      </w:pPr>
    </w:p>
    <w:p>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投 标 文 件</w:t>
      </w:r>
    </w:p>
    <w:p>
      <w:pPr>
        <w:spacing w:line="360" w:lineRule="auto"/>
        <w:jc w:val="center"/>
        <w:rPr>
          <w:rFonts w:hint="eastAsia" w:ascii="宋体" w:hAnsi="宋体" w:eastAsia="宋体" w:cs="宋体"/>
          <w:b/>
          <w:color w:val="auto"/>
          <w:sz w:val="40"/>
          <w:szCs w:val="48"/>
          <w:highlight w:val="none"/>
        </w:rPr>
      </w:pPr>
      <w:r>
        <w:rPr>
          <w:rFonts w:hint="eastAsia" w:ascii="宋体" w:hAnsi="宋体" w:eastAsia="宋体" w:cs="宋体"/>
          <w:b/>
          <w:color w:val="auto"/>
          <w:sz w:val="40"/>
          <w:szCs w:val="48"/>
          <w:highlight w:val="none"/>
        </w:rPr>
        <w:t xml:space="preserve"> </w:t>
      </w:r>
    </w:p>
    <w:p>
      <w:pPr>
        <w:spacing w:line="360" w:lineRule="auto"/>
        <w:jc w:val="center"/>
        <w:rPr>
          <w:rFonts w:hint="eastAsia" w:ascii="宋体" w:hAnsi="宋体" w:eastAsia="宋体" w:cs="宋体"/>
          <w:b/>
          <w:color w:val="auto"/>
          <w:sz w:val="30"/>
          <w:szCs w:val="30"/>
          <w:highlight w:val="none"/>
        </w:rPr>
      </w:pPr>
    </w:p>
    <w:p>
      <w:pPr>
        <w:spacing w:line="360" w:lineRule="auto"/>
        <w:rPr>
          <w:rFonts w:hint="eastAsia" w:ascii="宋体" w:hAnsi="宋体" w:eastAsia="宋体" w:cs="宋体"/>
          <w:color w:val="auto"/>
          <w:sz w:val="30"/>
          <w:highlight w:val="none"/>
        </w:rPr>
      </w:pP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投标单位：</w:t>
      </w: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投标单位法人代表或授权代表签字：</w:t>
      </w: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投标单位(公章)：</w:t>
      </w: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单位地址：</w:t>
      </w: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联 系 人：</w:t>
      </w:r>
    </w:p>
    <w:p>
      <w:pPr>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联系电话：</w:t>
      </w:r>
    </w:p>
    <w:p>
      <w:pPr>
        <w:spacing w:line="360" w:lineRule="auto"/>
        <w:ind w:firstLine="5355" w:firstLineChars="2550"/>
        <w:rPr>
          <w:rFonts w:hint="eastAsia" w:ascii="宋体" w:hAnsi="宋体" w:eastAsia="宋体" w:cs="宋体"/>
          <w:color w:val="auto"/>
          <w:highlight w:val="none"/>
        </w:rPr>
        <w:sectPr>
          <w:pgSz w:w="11906" w:h="16838"/>
          <w:pgMar w:top="1531" w:right="1474" w:bottom="1417" w:left="1701" w:header="851" w:footer="794" w:gutter="0"/>
          <w:pgNumType w:fmt="decimal"/>
          <w:cols w:space="720" w:num="1"/>
          <w:docGrid w:linePitch="312" w:charSpace="0"/>
        </w:sectPr>
      </w:pPr>
      <w:r>
        <w:rPr>
          <w:rFonts w:hint="eastAsia" w:ascii="宋体" w:hAnsi="宋体" w:eastAsia="宋体" w:cs="宋体"/>
          <w:color w:val="auto"/>
          <w:highlight w:val="none"/>
        </w:rPr>
        <w:t xml:space="preserve">     </w:t>
      </w:r>
      <w:r>
        <w:rPr>
          <w:rFonts w:hint="eastAsia" w:ascii="宋体" w:hAnsi="宋体" w:eastAsia="宋体" w:cs="宋体"/>
          <w:color w:val="auto"/>
          <w:sz w:val="30"/>
          <w:highlight w:val="none"/>
        </w:rPr>
        <w:t xml:space="preserve"> 年  月   日</w:t>
      </w:r>
    </w:p>
    <w:p>
      <w:pPr>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一、商务标文件编制顺序</w:t>
      </w:r>
    </w:p>
    <w:p>
      <w:pPr>
        <w:spacing w:line="43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10.投标文件的组成（商务、技术合为一册）</w:t>
      </w:r>
    </w:p>
    <w:p>
      <w:pPr>
        <w:pStyle w:val="45"/>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10.1 投标人准备的投标文件包括（但不仅限于）下列部分： </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(1) </w:t>
      </w:r>
      <w:r>
        <w:rPr>
          <w:rFonts w:hint="eastAsia" w:ascii="宋体" w:hAnsi="宋体" w:eastAsia="宋体" w:cs="宋体"/>
          <w:color w:val="auto"/>
          <w:sz w:val="28"/>
          <w:szCs w:val="28"/>
          <w:highlight w:val="none"/>
        </w:rPr>
        <w:t>投标函；</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(2) </w:t>
      </w:r>
      <w:r>
        <w:rPr>
          <w:rFonts w:hint="eastAsia" w:ascii="宋体" w:hAnsi="宋体" w:eastAsia="宋体" w:cs="宋体"/>
          <w:color w:val="auto"/>
          <w:sz w:val="28"/>
          <w:szCs w:val="28"/>
          <w:highlight w:val="none"/>
        </w:rPr>
        <w:t>法定代表人身份证明或法定代表人授权委托书；</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 </w:t>
      </w:r>
      <w:r>
        <w:rPr>
          <w:rFonts w:hint="eastAsia" w:ascii="宋体" w:hAnsi="宋体" w:eastAsia="宋体" w:cs="宋体"/>
          <w:color w:val="auto"/>
          <w:sz w:val="28"/>
          <w:szCs w:val="28"/>
          <w:highlight w:val="none"/>
        </w:rPr>
        <w:t>开标一览表；</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(4) </w:t>
      </w:r>
      <w:r>
        <w:rPr>
          <w:rFonts w:hint="eastAsia" w:ascii="宋体" w:hAnsi="宋体" w:eastAsia="宋体" w:cs="宋体"/>
          <w:color w:val="auto"/>
          <w:sz w:val="28"/>
          <w:szCs w:val="28"/>
          <w:highlight w:val="none"/>
        </w:rPr>
        <w:t>投标保证金（财务收据复印件）；</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(5) </w:t>
      </w:r>
      <w:r>
        <w:rPr>
          <w:rFonts w:hint="eastAsia" w:ascii="宋体" w:hAnsi="宋体" w:eastAsia="宋体" w:cs="宋体"/>
          <w:color w:val="auto"/>
          <w:sz w:val="28"/>
          <w:szCs w:val="28"/>
          <w:highlight w:val="none"/>
        </w:rPr>
        <w:t>投标人资格及相关证明文件，包括：</w:t>
      </w:r>
    </w:p>
    <w:p>
      <w:pPr>
        <w:spacing w:line="43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① 关于资格的声明函</w:t>
      </w:r>
    </w:p>
    <w:p>
      <w:pPr>
        <w:spacing w:line="43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② 投标人基本情况表（附资格审查资料）</w:t>
      </w:r>
    </w:p>
    <w:p>
      <w:pPr>
        <w:spacing w:line="43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③ 项目团队。</w:t>
      </w:r>
    </w:p>
    <w:p>
      <w:pPr>
        <w:spacing w:line="430" w:lineRule="exact"/>
        <w:ind w:firstLine="700" w:firstLineChars="2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④ 信用查询记录</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 投标人近三年类似项目的成功案例及证明材料；</w:t>
      </w:r>
    </w:p>
    <w:p>
      <w:pPr>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 投标单位反商业贿赂承诺书</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 技术部分编制内容（根据评分部分内容，格式自拟）</w:t>
      </w:r>
    </w:p>
    <w:p>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①服务方案</w:t>
      </w:r>
      <w:r>
        <w:rPr>
          <w:rFonts w:hint="eastAsia" w:ascii="宋体" w:hAnsi="宋体" w:eastAsia="宋体" w:cs="宋体"/>
          <w:color w:val="auto"/>
          <w:sz w:val="28"/>
          <w:szCs w:val="28"/>
          <w:highlight w:val="none"/>
          <w:lang w:eastAsia="zh-CN"/>
        </w:rPr>
        <w:t>；</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②质量保证及措施；</w:t>
      </w:r>
    </w:p>
    <w:p>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③进度计划及保证措施</w:t>
      </w:r>
    </w:p>
    <w:p>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④服务承诺及保障措施</w:t>
      </w:r>
    </w:p>
    <w:p>
      <w:pPr>
        <w:spacing w:line="44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)投标人认为根据招标文件要求对投标人有利的相关资料；如各类类似奖项等（格式自拟）。</w:t>
      </w:r>
    </w:p>
    <w:p>
      <w:pPr>
        <w:spacing w:line="43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投标文件包括但不仅限于上述内容，如有不足，请自行补充提供。</w:t>
      </w:r>
    </w:p>
    <w:p>
      <w:pPr>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jc w:val="lef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其他有关附件格式范本</w:t>
      </w:r>
    </w:p>
    <w:p>
      <w:pPr>
        <w:jc w:val="center"/>
        <w:rPr>
          <w:rFonts w:hint="eastAsia" w:ascii="宋体" w:hAnsi="宋体" w:eastAsia="宋体" w:cs="宋体"/>
          <w:b/>
          <w:color w:val="auto"/>
          <w:sz w:val="28"/>
          <w:szCs w:val="28"/>
          <w:highlight w:val="none"/>
        </w:rPr>
      </w:pPr>
    </w:p>
    <w:p>
      <w:pPr>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一、投 标 函</w:t>
      </w:r>
    </w:p>
    <w:p>
      <w:pPr>
        <w:autoSpaceDE w:val="0"/>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（招标人名称）</w:t>
      </w:r>
    </w:p>
    <w:p>
      <w:pPr>
        <w:autoSpaceDE w:val="0"/>
        <w:spacing w:line="440" w:lineRule="exact"/>
        <w:ind w:firstLine="55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根据贵方为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rPr>
        <w:t>项目招标的投标公告</w:t>
      </w:r>
      <w:r>
        <w:rPr>
          <w:rFonts w:hint="eastAsia" w:ascii="宋体" w:hAnsi="宋体" w:eastAsia="宋体" w:cs="宋体"/>
          <w:color w:val="auto"/>
          <w:sz w:val="28"/>
          <w:szCs w:val="28"/>
          <w:highlight w:val="none"/>
          <w:u w:val="single"/>
        </w:rPr>
        <w:t xml:space="preserve">  项目编号及合同包号</w:t>
      </w:r>
      <w:r>
        <w:rPr>
          <w:rFonts w:hint="eastAsia" w:ascii="宋体" w:hAnsi="宋体" w:eastAsia="宋体" w:cs="宋体"/>
          <w:color w:val="auto"/>
          <w:sz w:val="28"/>
          <w:szCs w:val="28"/>
          <w:highlight w:val="none"/>
        </w:rPr>
        <w:t>，签字代表</w:t>
      </w:r>
      <w:r>
        <w:rPr>
          <w:rFonts w:hint="eastAsia" w:ascii="宋体" w:hAnsi="宋体" w:eastAsia="宋体" w:cs="宋体"/>
          <w:color w:val="auto"/>
          <w:sz w:val="28"/>
          <w:szCs w:val="28"/>
          <w:highlight w:val="none"/>
          <w:u w:val="single"/>
        </w:rPr>
        <w:t xml:space="preserve"> （姓名、职务）  </w:t>
      </w:r>
      <w:r>
        <w:rPr>
          <w:rFonts w:hint="eastAsia" w:ascii="宋体" w:hAnsi="宋体" w:eastAsia="宋体" w:cs="宋体"/>
          <w:color w:val="auto"/>
          <w:sz w:val="28"/>
          <w:szCs w:val="28"/>
          <w:highlight w:val="none"/>
        </w:rPr>
        <w:t>经正式授权并代表投标人</w:t>
      </w:r>
      <w:r>
        <w:rPr>
          <w:rFonts w:hint="eastAsia" w:ascii="宋体" w:hAnsi="宋体" w:eastAsia="宋体" w:cs="宋体"/>
          <w:color w:val="auto"/>
          <w:sz w:val="28"/>
          <w:szCs w:val="28"/>
          <w:highlight w:val="none"/>
          <w:u w:val="single"/>
        </w:rPr>
        <w:t xml:space="preserve">  （投标人名称、地址） </w:t>
      </w:r>
      <w:r>
        <w:rPr>
          <w:rFonts w:hint="eastAsia" w:ascii="宋体" w:hAnsi="宋体" w:eastAsia="宋体" w:cs="宋体"/>
          <w:color w:val="auto"/>
          <w:sz w:val="28"/>
          <w:szCs w:val="28"/>
          <w:highlight w:val="none"/>
        </w:rPr>
        <w:t>对此项目进行投标。据此函，签字代表宣布并同意如下：</w:t>
      </w:r>
    </w:p>
    <w:p>
      <w:pPr>
        <w:autoSpaceDE w:val="0"/>
        <w:spacing w:line="44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1、愿意按照招标文件的一切要求，提供和交付的货物和服务投标总价为U</w:t>
      </w:r>
      <w:r>
        <w:rPr>
          <w:rFonts w:hint="eastAsia" w:ascii="宋体" w:hAnsi="宋体" w:eastAsia="宋体" w:cs="宋体"/>
          <w:color w:val="auto"/>
          <w:sz w:val="28"/>
          <w:szCs w:val="28"/>
          <w:highlight w:val="none"/>
          <w:u w:val="single"/>
        </w:rPr>
        <w:t>（注明币种，并用文字和数字表示的投标总价）  。</w:t>
      </w:r>
    </w:p>
    <w:p>
      <w:pPr>
        <w:autoSpaceDE w:val="0"/>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2、我方同意在本项目招标文件中规定的开标日起</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 xml:space="preserve">日历日内 </w:t>
      </w:r>
      <w:r>
        <w:rPr>
          <w:rFonts w:hint="eastAsia" w:ascii="宋体" w:hAnsi="宋体" w:eastAsia="宋体" w:cs="宋体"/>
          <w:color w:val="auto"/>
          <w:sz w:val="28"/>
          <w:szCs w:val="28"/>
          <w:highlight w:val="none"/>
        </w:rPr>
        <w:t>遵守本投标文件中的承诺且在此期限期满之前均具有约束力。</w:t>
      </w:r>
    </w:p>
    <w:p>
      <w:pPr>
        <w:pStyle w:val="46"/>
        <w:snapToGrid w:val="0"/>
        <w:spacing w:line="44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3、我方承诺已经具备《中华人民共和国政府采购法》中规定的参加政府采购活动的供应商应当具备的条件：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3.1具有独立承担民事责任的能力；</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3.2具有良好的商业信誉和健全的财务会计制度；</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3.3具有履行合同所必需的设备和专业技术能力；</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3.4有依法缴纳税收和社会保障资金的良好记录；</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3.5参加此项采购活动前三年内，在经营活动中没有重大违法记录。</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4、提供投标须知规定的全部投标文件，共计正本一份，副本</w:t>
      </w:r>
      <w:r>
        <w:rPr>
          <w:rFonts w:hint="eastAsia" w:ascii="宋体" w:hAnsi="宋体" w:eastAsia="宋体" w:cs="宋体"/>
          <w:color w:val="auto"/>
          <w:sz w:val="28"/>
          <w:szCs w:val="28"/>
          <w:highlight w:val="none"/>
          <w:lang w:eastAsia="zh-CN"/>
        </w:rPr>
        <w:t>二</w:t>
      </w:r>
      <w:r>
        <w:rPr>
          <w:rFonts w:hint="eastAsia" w:ascii="宋体" w:hAnsi="宋体" w:eastAsia="宋体" w:cs="宋体"/>
          <w:color w:val="auto"/>
          <w:sz w:val="28"/>
          <w:szCs w:val="28"/>
          <w:highlight w:val="none"/>
        </w:rPr>
        <w:t>份。</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5、按招标文件要求提供和交付的货物和服务的投标报价详见投标报价表。</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6、保证忠实地执行双方所签订的合同，并承担合同规定的责任和义务。</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7、如果在开标后规定的投标有效期内撤回投标，我方的投标保证金可被贵方没收。</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8、我方完全理解贵方不一定接受最低价的投标或收到的任何投标。</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9、我方愿意向贵方提供任何与本项投标有关的数据、情况和技术资料。若贵方需要，我方愿意提供我方做出的一切承诺的证明材料。</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10、我方已详细审核全部投标文件，包括“修改投标文件”“补充文件”“补遗文件”（如有的话）、参考资料及有关附件，确认无误。</w:t>
      </w:r>
    </w:p>
    <w:p>
      <w:pPr>
        <w:adjustRightInd w:val="0"/>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11.1提供虚假材料谋取中标、成交的；</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11.2采取不正当手段诋毁、排挤其他供应商的；</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11.3与采购人、其它供应商或者采购代理机构恶意串通的；</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11.4向采购人、采购代理机构行贿或者提供其他不正当利益的；</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11.5未经采购代理机构同意，在采购过程中与采购人进行协商谈判的；</w:t>
      </w:r>
    </w:p>
    <w:p>
      <w:pPr>
        <w:adjustRightInd w:val="0"/>
        <w:snapToGrid w:val="0"/>
        <w:spacing w:line="44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11.6拒绝有关部门监督检查或提供虚假情况的。</w:t>
      </w:r>
    </w:p>
    <w:p>
      <w:pPr>
        <w:spacing w:line="44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与本投标有关的一切正式往来信函请寄：</w:t>
      </w:r>
    </w:p>
    <w:p>
      <w:pPr>
        <w:autoSpaceDE w:val="0"/>
        <w:spacing w:line="440" w:lineRule="exact"/>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single"/>
        </w:rPr>
        <w:t>　　　　   　　　　　</w:t>
      </w:r>
    </w:p>
    <w:p>
      <w:pPr>
        <w:autoSpaceDE w:val="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w:t>
      </w:r>
    </w:p>
    <w:p>
      <w:pPr>
        <w:autoSpaceDE w:val="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投标人代表签字：</w:t>
      </w:r>
      <w:r>
        <w:rPr>
          <w:rFonts w:hint="eastAsia" w:ascii="宋体" w:hAnsi="宋体" w:eastAsia="宋体" w:cs="宋体"/>
          <w:color w:val="auto"/>
          <w:sz w:val="28"/>
          <w:szCs w:val="28"/>
          <w:highlight w:val="none"/>
          <w:u w:val="single"/>
        </w:rPr>
        <w:t>　　　　　　　 　　　　　</w:t>
      </w:r>
    </w:p>
    <w:p>
      <w:pPr>
        <w:autoSpaceDE w:val="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投 标 人 名 称：</w:t>
      </w:r>
      <w:r>
        <w:rPr>
          <w:rFonts w:hint="eastAsia" w:ascii="宋体" w:hAnsi="宋体" w:eastAsia="宋体" w:cs="宋体"/>
          <w:color w:val="auto"/>
          <w:sz w:val="28"/>
          <w:szCs w:val="28"/>
          <w:highlight w:val="none"/>
          <w:u w:val="single"/>
        </w:rPr>
        <w:t>　      　　　　　　　　　</w:t>
      </w:r>
    </w:p>
    <w:p>
      <w:pPr>
        <w:spacing w:line="440" w:lineRule="exact"/>
        <w:ind w:firstLine="7280" w:firstLineChars="2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（单位公章）</w:t>
      </w:r>
    </w:p>
    <w:p>
      <w:pPr>
        <w:spacing w:line="440" w:lineRule="exact"/>
        <w:ind w:firstLine="6860" w:firstLineChars="24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420" w:lineRule="exact"/>
        <w:jc w:val="center"/>
        <w:rPr>
          <w:rFonts w:hint="eastAsia" w:ascii="宋体" w:hAnsi="宋体" w:eastAsia="宋体" w:cs="宋体"/>
          <w:b/>
          <w:color w:val="auto"/>
          <w:sz w:val="28"/>
          <w:szCs w:val="28"/>
          <w:highlight w:val="none"/>
        </w:rPr>
      </w:pPr>
    </w:p>
    <w:p>
      <w:pPr>
        <w:pStyle w:val="30"/>
        <w:rPr>
          <w:rFonts w:hint="eastAsia"/>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spacing w:line="420" w:lineRule="exact"/>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法定代表人身份证明或法定代表人授权委托书格式</w:t>
      </w:r>
    </w:p>
    <w:p>
      <w:pPr>
        <w:spacing w:before="100" w:beforeAutospacing="1" w:after="100" w:afterAutospacing="1" w:line="240" w:lineRule="atLeast"/>
        <w:jc w:val="center"/>
        <w:rPr>
          <w:rFonts w:hint="eastAsia" w:ascii="宋体" w:hAnsi="宋体" w:eastAsia="宋体" w:cs="宋体"/>
          <w:b/>
          <w:bCs/>
          <w:color w:val="auto"/>
          <w:sz w:val="28"/>
          <w:szCs w:val="28"/>
          <w:highlight w:val="none"/>
        </w:rPr>
      </w:pPr>
    </w:p>
    <w:p>
      <w:pPr>
        <w:spacing w:before="100" w:beforeAutospacing="1" w:after="100" w:afterAutospacing="1" w:line="240" w:lineRule="atLeas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 法定代表人身份证明</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兹证明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同志在我单位任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（职务），是我单位的法定代表人。</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附法定代表人基本情况：</w:t>
      </w:r>
    </w:p>
    <w:p>
      <w:pPr>
        <w:autoSpaceDE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（亲笔签字或盖章）  </w:t>
      </w:r>
      <w:r>
        <w:rPr>
          <w:rFonts w:hint="eastAsia" w:ascii="宋体" w:hAnsi="宋体" w:eastAsia="宋体" w:cs="宋体"/>
          <w:color w:val="auto"/>
          <w:sz w:val="28"/>
          <w:szCs w:val="28"/>
          <w:highlight w:val="none"/>
        </w:rPr>
        <w:t xml:space="preserve"> 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4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通讯地址：</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电话号码：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单位名称：（公章）</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before="100" w:beforeAutospacing="1" w:after="100" w:afterAutospacing="1" w:line="240" w:lineRule="atLeas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附：法定代表人《居民身份证》复印件正反面</w:t>
      </w:r>
    </w:p>
    <w:p>
      <w:pPr>
        <w:adjustRightInd w:val="0"/>
        <w:snapToGrid w:val="0"/>
        <w:spacing w:line="240" w:lineRule="atLeast"/>
        <w:ind w:left="1852" w:leftChars="882"/>
        <w:rPr>
          <w:rFonts w:hint="eastAsia" w:ascii="宋体" w:hAnsi="宋体" w:eastAsia="宋体" w:cs="宋体"/>
          <w:color w:val="auto"/>
          <w:sz w:val="28"/>
          <w:szCs w:val="28"/>
          <w:highlight w:val="none"/>
          <w:u w:val="single"/>
          <w:bdr w:val="single" w:color="auto" w:sz="4" w:space="0"/>
        </w:rPr>
      </w:pPr>
      <w:r>
        <w:rPr>
          <w:rFonts w:hint="eastAsia" w:ascii="宋体" w:hAnsi="宋体" w:eastAsia="宋体" w:cs="宋体"/>
          <w:color w:val="auto"/>
          <w:sz w:val="28"/>
          <w:szCs w:val="28"/>
          <w:highlight w:val="none"/>
        </w:rPr>
        <w:t xml:space="preserve">          </w:t>
      </w: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pStyle w:val="30"/>
        <w:rPr>
          <w:rFonts w:hint="eastAsia"/>
          <w:color w:val="auto"/>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2、法定代表人授权委托书</w:t>
      </w:r>
    </w:p>
    <w:p>
      <w:pPr>
        <w:rPr>
          <w:rFonts w:hint="eastAsia" w:ascii="宋体" w:hAnsi="宋体" w:eastAsia="宋体" w:cs="宋体"/>
          <w:b/>
          <w:color w:val="auto"/>
          <w:sz w:val="28"/>
          <w:szCs w:val="28"/>
          <w:highlight w:val="none"/>
        </w:rPr>
      </w:pPr>
    </w:p>
    <w:p>
      <w:pPr>
        <w:pStyle w:val="11"/>
        <w:autoSpaceDE w:val="0"/>
        <w:spacing w:line="4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本授权书声明：注册于</w:t>
      </w:r>
      <w:r>
        <w:rPr>
          <w:rFonts w:hint="eastAsia" w:ascii="宋体" w:hAnsi="宋体" w:eastAsia="宋体" w:cs="宋体"/>
          <w:color w:val="auto"/>
          <w:sz w:val="28"/>
          <w:szCs w:val="28"/>
          <w:highlight w:val="none"/>
          <w:u w:val="single"/>
        </w:rPr>
        <w:t>（地区的名称）</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（公司名称）</w:t>
      </w:r>
      <w:r>
        <w:rPr>
          <w:rFonts w:hint="eastAsia" w:ascii="宋体" w:hAnsi="宋体" w:eastAsia="宋体" w:cs="宋体"/>
          <w:color w:val="auto"/>
          <w:sz w:val="28"/>
          <w:szCs w:val="28"/>
          <w:highlight w:val="none"/>
        </w:rPr>
        <w:t>，在下面签字的法定代表人</w:t>
      </w:r>
      <w:r>
        <w:rPr>
          <w:rFonts w:hint="eastAsia" w:ascii="宋体" w:hAnsi="宋体" w:eastAsia="宋体" w:cs="宋体"/>
          <w:color w:val="auto"/>
          <w:sz w:val="28"/>
          <w:szCs w:val="28"/>
          <w:highlight w:val="none"/>
          <w:u w:val="single"/>
        </w:rPr>
        <w:t>（姓名、职务）</w:t>
      </w:r>
      <w:r>
        <w:rPr>
          <w:rFonts w:hint="eastAsia" w:ascii="宋体" w:hAnsi="宋体" w:eastAsia="宋体" w:cs="宋体"/>
          <w:color w:val="auto"/>
          <w:sz w:val="28"/>
          <w:szCs w:val="28"/>
          <w:highlight w:val="none"/>
        </w:rPr>
        <w:t>，代表本公司委托在下面签字的</w:t>
      </w:r>
      <w:r>
        <w:rPr>
          <w:rFonts w:hint="eastAsia" w:ascii="宋体" w:hAnsi="宋体" w:eastAsia="宋体" w:cs="宋体"/>
          <w:color w:val="auto"/>
          <w:sz w:val="28"/>
          <w:szCs w:val="28"/>
          <w:highlight w:val="none"/>
          <w:u w:val="single"/>
        </w:rPr>
        <w:t>（被授权人的姓名、职务）</w:t>
      </w:r>
      <w:r>
        <w:rPr>
          <w:rFonts w:hint="eastAsia" w:ascii="宋体" w:hAnsi="宋体" w:eastAsia="宋体" w:cs="宋体"/>
          <w:color w:val="auto"/>
          <w:sz w:val="28"/>
          <w:szCs w:val="28"/>
          <w:highlight w:val="none"/>
        </w:rPr>
        <w:t>为本公司的合法代理人，就</w:t>
      </w:r>
      <w:r>
        <w:rPr>
          <w:rFonts w:hint="eastAsia" w:ascii="宋体" w:hAnsi="宋体" w:eastAsia="宋体" w:cs="宋体"/>
          <w:color w:val="auto"/>
          <w:sz w:val="28"/>
          <w:szCs w:val="28"/>
          <w:highlight w:val="none"/>
          <w:u w:val="single"/>
        </w:rPr>
        <w:t>　（项目名称）　</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合同包的投标，以本公司的名义处理一切与之有关的事务。</w:t>
      </w:r>
    </w:p>
    <w:p>
      <w:pPr>
        <w:spacing w:line="420" w:lineRule="exact"/>
        <w:ind w:firstLine="560" w:firstLineChars="200"/>
        <w:rPr>
          <w:rFonts w:hint="eastAsia" w:ascii="宋体" w:hAnsi="宋体" w:eastAsia="宋体" w:cs="宋体"/>
          <w:color w:val="auto"/>
          <w:sz w:val="28"/>
          <w:szCs w:val="28"/>
          <w:highlight w:val="none"/>
        </w:rPr>
      </w:pPr>
    </w:p>
    <w:p>
      <w:pPr>
        <w:autoSpaceDE w:val="0"/>
        <w:spacing w:line="4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本授权书于20</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日签字生效，代理人无转委托权，特此声明。</w:t>
      </w:r>
    </w:p>
    <w:p>
      <w:pPr>
        <w:spacing w:line="42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附：委托代理人的身份证复印件 </w:t>
      </w:r>
    </w:p>
    <w:p>
      <w:pPr>
        <w:spacing w:line="420" w:lineRule="exact"/>
        <w:ind w:firstLine="482"/>
        <w:rPr>
          <w:rFonts w:hint="eastAsia" w:ascii="宋体" w:hAnsi="宋体" w:eastAsia="宋体" w:cs="宋体"/>
          <w:color w:val="auto"/>
          <w:sz w:val="28"/>
          <w:szCs w:val="28"/>
          <w:highlight w:val="none"/>
        </w:rPr>
      </w:pPr>
    </w:p>
    <w:p>
      <w:pPr>
        <w:topLinePunct/>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  标  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autoSpaceDE w:val="0"/>
        <w:spacing w:line="42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法定代表人盖章：</w:t>
      </w:r>
    </w:p>
    <w:p>
      <w:pPr>
        <w:topLinePunct/>
        <w:spacing w:line="42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身份证号码：</w:t>
      </w:r>
      <w:r>
        <w:rPr>
          <w:rFonts w:hint="eastAsia" w:ascii="宋体" w:hAnsi="宋体" w:eastAsia="宋体" w:cs="宋体"/>
          <w:color w:val="auto"/>
          <w:sz w:val="28"/>
          <w:szCs w:val="28"/>
          <w:highlight w:val="none"/>
          <w:u w:val="single"/>
        </w:rPr>
        <w:t xml:space="preserve">                        </w:t>
      </w:r>
    </w:p>
    <w:p>
      <w:pPr>
        <w:autoSpaceDE w:val="0"/>
        <w:spacing w:line="42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委托代理人签字</w:t>
      </w:r>
      <w:r>
        <w:rPr>
          <w:rFonts w:hint="eastAsia" w:ascii="宋体" w:hAnsi="宋体" w:eastAsia="宋体" w:cs="宋体"/>
          <w:color w:val="auto"/>
          <w:sz w:val="28"/>
          <w:szCs w:val="28"/>
          <w:highlight w:val="none"/>
          <w:u w:val="single"/>
        </w:rPr>
        <w:t>　　　　　　　　　　　</w:t>
      </w:r>
    </w:p>
    <w:p>
      <w:pPr>
        <w:topLinePunct/>
        <w:spacing w:line="42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身份证号码：</w:t>
      </w:r>
      <w:r>
        <w:rPr>
          <w:rFonts w:hint="eastAsia" w:ascii="宋体" w:hAnsi="宋体" w:eastAsia="宋体" w:cs="宋体"/>
          <w:color w:val="auto"/>
          <w:sz w:val="28"/>
          <w:szCs w:val="28"/>
          <w:highlight w:val="none"/>
          <w:u w:val="single"/>
        </w:rPr>
        <w:t xml:space="preserve">                        </w:t>
      </w:r>
    </w:p>
    <w:p>
      <w:pPr>
        <w:spacing w:line="420" w:lineRule="exact"/>
        <w:ind w:firstLine="482"/>
        <w:rPr>
          <w:rFonts w:hint="eastAsia" w:ascii="宋体" w:hAnsi="宋体" w:eastAsia="宋体" w:cs="宋体"/>
          <w:color w:val="auto"/>
          <w:sz w:val="28"/>
          <w:szCs w:val="28"/>
          <w:highlight w:val="none"/>
          <w:u w:val="single"/>
        </w:rPr>
      </w:pPr>
    </w:p>
    <w:p>
      <w:pPr>
        <w:spacing w:line="420" w:lineRule="exact"/>
        <w:ind w:firstLine="482"/>
        <w:rPr>
          <w:rFonts w:hint="eastAsia" w:ascii="宋体" w:hAnsi="宋体" w:eastAsia="宋体" w:cs="宋体"/>
          <w:color w:val="auto"/>
          <w:sz w:val="28"/>
          <w:szCs w:val="28"/>
          <w:highlight w:val="none"/>
        </w:rPr>
      </w:pPr>
    </w:p>
    <w:p>
      <w:pPr>
        <w:spacing w:line="420" w:lineRule="exact"/>
        <w:ind w:firstLine="482"/>
        <w:rPr>
          <w:rFonts w:hint="eastAsia" w:ascii="宋体" w:hAnsi="宋体" w:eastAsia="宋体" w:cs="宋体"/>
          <w:color w:val="auto"/>
          <w:sz w:val="28"/>
          <w:szCs w:val="28"/>
          <w:highlight w:val="none"/>
        </w:rPr>
      </w:pPr>
    </w:p>
    <w:p>
      <w:pPr>
        <w:autoSpaceDE w:val="0"/>
        <w:spacing w:line="420" w:lineRule="exact"/>
        <w:ind w:firstLine="48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授权日期：20</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pPr>
        <w:rPr>
          <w:rFonts w:hint="eastAsia" w:ascii="宋体" w:hAnsi="宋体" w:eastAsia="宋体" w:cs="宋体"/>
          <w:color w:val="auto"/>
          <w:sz w:val="28"/>
          <w:szCs w:val="28"/>
          <w:highlight w:val="none"/>
        </w:rPr>
      </w:pPr>
    </w:p>
    <w:p>
      <w:pPr>
        <w:spacing w:line="440" w:lineRule="exact"/>
        <w:ind w:firstLine="422" w:firstLineChars="150"/>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tabs>
          <w:tab w:val="left" w:pos="9135"/>
        </w:tabs>
        <w:jc w:val="center"/>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tabs>
          <w:tab w:val="left" w:pos="9135"/>
        </w:tabs>
        <w:jc w:val="center"/>
        <w:rPr>
          <w:rFonts w:hint="eastAsia" w:ascii="宋体" w:hAnsi="宋体" w:eastAsia="宋体" w:cs="宋体"/>
          <w:b/>
          <w:color w:val="auto"/>
          <w:sz w:val="28"/>
          <w:szCs w:val="28"/>
          <w:highlight w:val="none"/>
        </w:rPr>
      </w:pPr>
    </w:p>
    <w:p>
      <w:pPr>
        <w:tabs>
          <w:tab w:val="left" w:pos="9135"/>
        </w:tabs>
        <w:jc w:val="center"/>
        <w:rPr>
          <w:rFonts w:hint="eastAsia" w:ascii="宋体" w:hAnsi="宋体" w:eastAsia="宋体" w:cs="宋体"/>
          <w:b/>
          <w:color w:val="auto"/>
          <w:sz w:val="28"/>
          <w:szCs w:val="28"/>
          <w:highlight w:val="none"/>
        </w:rPr>
      </w:pPr>
    </w:p>
    <w:p>
      <w:pPr>
        <w:tabs>
          <w:tab w:val="left" w:pos="9135"/>
        </w:tabs>
        <w:jc w:val="center"/>
        <w:rPr>
          <w:rFonts w:hint="eastAsia" w:ascii="宋体" w:hAnsi="宋体" w:eastAsia="宋体" w:cs="宋体"/>
          <w:b/>
          <w:color w:val="auto"/>
          <w:sz w:val="28"/>
          <w:szCs w:val="28"/>
          <w:highlight w:val="none"/>
        </w:rPr>
      </w:pPr>
    </w:p>
    <w:p>
      <w:pPr>
        <w:tabs>
          <w:tab w:val="left" w:pos="9135"/>
        </w:tabs>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p>
    <w:p>
      <w:pPr>
        <w:pStyle w:val="45"/>
        <w:ind w:left="277" w:leftChars="-86" w:hanging="458" w:hangingChars="163"/>
        <w:jc w:val="center"/>
        <w:outlineLvl w:val="0"/>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 xml:space="preserve">三、开标一览表 </w:t>
      </w:r>
    </w:p>
    <w:p>
      <w:pPr>
        <w:pStyle w:val="45"/>
        <w:ind w:left="277" w:leftChars="-86" w:hanging="458" w:hangingChars="163"/>
        <w:jc w:val="both"/>
        <w:rPr>
          <w:rFonts w:hint="eastAsia" w:ascii="宋体" w:hAnsi="宋体" w:eastAsia="宋体" w:cs="宋体"/>
          <w:b/>
          <w:color w:val="auto"/>
          <w:kern w:val="2"/>
          <w:sz w:val="28"/>
          <w:szCs w:val="28"/>
          <w:highlight w:val="none"/>
        </w:rPr>
      </w:pPr>
    </w:p>
    <w:p>
      <w:pPr>
        <w:pStyle w:val="45"/>
        <w:ind w:left="277" w:leftChars="-86" w:hanging="458" w:hangingChars="163"/>
        <w:jc w:val="both"/>
        <w:rPr>
          <w:rFonts w:hint="eastAsia" w:ascii="宋体" w:hAnsi="宋体" w:eastAsia="宋体" w:cs="宋体"/>
          <w:b/>
          <w:color w:val="auto"/>
          <w:kern w:val="2"/>
          <w:sz w:val="28"/>
          <w:szCs w:val="28"/>
          <w:highlight w:val="none"/>
        </w:rPr>
      </w:pPr>
    </w:p>
    <w:p>
      <w:pPr>
        <w:pStyle w:val="45"/>
        <w:ind w:left="277" w:leftChars="-86" w:hanging="458" w:hangingChars="163"/>
        <w:jc w:val="both"/>
        <w:rPr>
          <w:rFonts w:hint="eastAsia" w:ascii="宋体" w:hAnsi="宋体" w:eastAsia="宋体" w:cs="宋体"/>
          <w:b/>
          <w:color w:val="auto"/>
          <w:kern w:val="2"/>
          <w:sz w:val="28"/>
          <w:szCs w:val="28"/>
          <w:highlight w:val="none"/>
        </w:rPr>
      </w:pPr>
    </w:p>
    <w:p>
      <w:pPr>
        <w:pStyle w:val="45"/>
        <w:spacing w:line="360" w:lineRule="auto"/>
        <w:ind w:left="-181" w:leftChars="-86" w:firstLine="562" w:firstLineChars="200"/>
        <w:jc w:val="both"/>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项目名称：                             项目编号：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noWrap w:val="0"/>
            <w:vAlign w:val="center"/>
          </w:tcPr>
          <w:p>
            <w:pPr>
              <w:pStyle w:val="45"/>
              <w:ind w:left="-2" w:leftChars="-342" w:right="-743" w:rightChars="-354" w:hanging="716" w:hangingChars="256"/>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03" w:type="dxa"/>
            <w:noWrap w:val="0"/>
            <w:vAlign w:val="center"/>
          </w:tcPr>
          <w:p>
            <w:pPr>
              <w:widowControl/>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p>
        </w:tc>
        <w:tc>
          <w:tcPr>
            <w:tcW w:w="4536" w:type="dxa"/>
            <w:noWrap w:val="0"/>
            <w:vAlign w:val="center"/>
          </w:tcPr>
          <w:p>
            <w:pPr>
              <w:pStyle w:val="45"/>
              <w:ind w:left="-3" w:right="-25" w:firstLine="140" w:firstLineChars="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58" w:type="dxa"/>
            <w:noWrap w:val="0"/>
            <w:vAlign w:val="center"/>
          </w:tcPr>
          <w:p>
            <w:pPr>
              <w:pStyle w:val="45"/>
              <w:ind w:left="-105" w:right="-97" w:firstLine="84" w:firstLineChars="3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203" w:type="dxa"/>
            <w:noWrap w:val="0"/>
            <w:vAlign w:val="center"/>
          </w:tcPr>
          <w:p>
            <w:pPr>
              <w:pStyle w:val="34"/>
              <w:snapToGrid w:val="0"/>
              <w:spacing w:line="400" w:lineRule="exact"/>
              <w:ind w:left="473" w:hanging="473"/>
              <w:jc w:val="both"/>
              <w:rPr>
                <w:rFonts w:hint="eastAsia" w:ascii="宋体" w:hAnsi="宋体" w:eastAsia="宋体" w:cs="宋体"/>
                <w:color w:val="auto"/>
                <w:sz w:val="28"/>
                <w:szCs w:val="28"/>
                <w:highlight w:val="none"/>
              </w:rPr>
            </w:pPr>
          </w:p>
        </w:tc>
        <w:tc>
          <w:tcPr>
            <w:tcW w:w="4536" w:type="dxa"/>
            <w:noWrap w:val="0"/>
            <w:vAlign w:val="center"/>
          </w:tcPr>
          <w:p>
            <w:pPr>
              <w:pStyle w:val="34"/>
              <w:snapToGrid w:val="0"/>
              <w:spacing w:line="40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投标总报价</w:t>
            </w:r>
            <w:r>
              <w:rPr>
                <w:rFonts w:hint="eastAsia" w:ascii="宋体" w:hAnsi="宋体" w:cs="宋体"/>
                <w:color w:val="auto"/>
                <w:sz w:val="28"/>
                <w:szCs w:val="28"/>
                <w:highlight w:val="none"/>
                <w:lang w:eastAsia="zh-CN"/>
              </w:rPr>
              <w:t>：</w:t>
            </w:r>
          </w:p>
          <w:p>
            <w:pPr>
              <w:pStyle w:val="34"/>
              <w:snapToGrid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34"/>
              <w:snapToGrid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45"/>
              <w:ind w:left="-342" w:right="-354"/>
              <w:jc w:val="both"/>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897" w:type="dxa"/>
            <w:gridSpan w:val="3"/>
            <w:noWrap w:val="0"/>
            <w:vAlign w:val="center"/>
          </w:tcPr>
          <w:p>
            <w:pPr>
              <w:pStyle w:val="45"/>
              <w:ind w:left="-2" w:leftChars="-1" w:right="-35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期：</w:t>
            </w:r>
          </w:p>
          <w:p>
            <w:pPr>
              <w:pStyle w:val="45"/>
              <w:ind w:left="-2" w:leftChars="-1" w:right="-35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优惠承诺：</w:t>
            </w:r>
          </w:p>
        </w:tc>
      </w:tr>
    </w:tbl>
    <w:p>
      <w:pP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注：1.表中大小写不一致时，以大写为准。     </w:t>
      </w:r>
    </w:p>
    <w:p>
      <w:pPr>
        <w:autoSpaceDE w:val="0"/>
        <w:autoSpaceDN w:val="0"/>
        <w:adjustRightInd w:val="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autoSpaceDE w:val="0"/>
        <w:autoSpaceDN w:val="0"/>
        <w:adjustRightInd w:val="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.投标总报价包括服务费、技术支持费、税金、及其他不可预见费等全部费用。</w:t>
      </w:r>
    </w:p>
    <w:p>
      <w:pPr>
        <w:autoSpaceDE w:val="0"/>
        <w:autoSpaceDN w:val="0"/>
        <w:adjustRightInd w:val="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45"/>
        <w:rPr>
          <w:rFonts w:hint="eastAsia" w:ascii="宋体" w:hAnsi="宋体" w:eastAsia="宋体" w:cs="宋体"/>
          <w:color w:val="auto"/>
          <w:sz w:val="28"/>
          <w:szCs w:val="28"/>
          <w:highlight w:val="none"/>
        </w:rPr>
      </w:pPr>
    </w:p>
    <w:p>
      <w:pPr>
        <w:pStyle w:val="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投标单位（盖章）：</w:t>
      </w:r>
    </w:p>
    <w:p>
      <w:pPr>
        <w:pStyle w:val="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法定代表人或授权代表签字（签字）：</w:t>
      </w:r>
    </w:p>
    <w:p>
      <w:pPr>
        <w:pStyle w:val="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                 </w:t>
      </w:r>
    </w:p>
    <w:p>
      <w:pPr>
        <w:pStyle w:val="45"/>
        <w:rPr>
          <w:rFonts w:hint="eastAsia" w:ascii="宋体" w:hAnsi="宋体" w:eastAsia="宋体" w:cs="宋体"/>
          <w:b/>
          <w:color w:val="auto"/>
          <w:sz w:val="28"/>
          <w:szCs w:val="28"/>
          <w:highlight w:val="none"/>
        </w:rPr>
      </w:pPr>
    </w:p>
    <w:p>
      <w:pPr>
        <w:pStyle w:val="45"/>
        <w:rPr>
          <w:rFonts w:hint="eastAsia" w:ascii="宋体" w:hAnsi="宋体" w:eastAsia="宋体" w:cs="宋体"/>
          <w:b/>
          <w:color w:val="auto"/>
          <w:sz w:val="28"/>
          <w:szCs w:val="28"/>
          <w:highlight w:val="none"/>
        </w:rPr>
      </w:pPr>
    </w:p>
    <w:p>
      <w:pPr>
        <w:tabs>
          <w:tab w:val="left" w:pos="9135"/>
        </w:tabs>
        <w:ind w:firstLine="480"/>
        <w:jc w:val="right"/>
        <w:rPr>
          <w:rFonts w:hint="eastAsia" w:ascii="宋体" w:hAnsi="宋体" w:eastAsia="宋体" w:cs="宋体"/>
          <w:color w:val="auto"/>
          <w:sz w:val="28"/>
          <w:szCs w:val="28"/>
          <w:highlight w:val="none"/>
        </w:rPr>
      </w:pPr>
    </w:p>
    <w:p>
      <w:pPr>
        <w:tabs>
          <w:tab w:val="left" w:pos="9135"/>
        </w:tabs>
        <w:ind w:firstLine="480"/>
        <w:jc w:val="right"/>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p>
    <w:p>
      <w:pPr>
        <w:spacing w:line="440" w:lineRule="exact"/>
        <w:jc w:val="center"/>
        <w:outlineLvl w:val="0"/>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四、投标人资格证明文件</w:t>
      </w: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（1）、关于资格的声明函</w:t>
      </w:r>
    </w:p>
    <w:p>
      <w:pPr>
        <w:rPr>
          <w:rFonts w:hint="eastAsia" w:ascii="宋体" w:hAnsi="宋体" w:eastAsia="宋体" w:cs="宋体"/>
          <w:color w:val="auto"/>
          <w:sz w:val="28"/>
          <w:szCs w:val="28"/>
          <w:highlight w:val="none"/>
        </w:rPr>
      </w:pPr>
    </w:p>
    <w:p>
      <w:pPr>
        <w:pStyle w:val="11"/>
        <w:autoSpaceDE w:val="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（招标人名称）</w:t>
      </w:r>
    </w:p>
    <w:p>
      <w:pPr>
        <w:pStyle w:val="11"/>
        <w:autoSpaceDE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关于贵方20</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日第（项目编号）招标公告关于</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的招标项目，本签字人愿意参加投标，并有能力提供</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项目中的相关服务，并保证所提交的所有文件和说明是真实和准确的。</w:t>
      </w:r>
    </w:p>
    <w:p>
      <w:pPr>
        <w:pStyle w:val="11"/>
        <w:spacing w:line="440" w:lineRule="exact"/>
        <w:rPr>
          <w:rFonts w:hint="eastAsia" w:ascii="宋体" w:hAnsi="宋体" w:eastAsia="宋体" w:cs="宋体"/>
          <w:color w:val="auto"/>
          <w:sz w:val="28"/>
          <w:szCs w:val="28"/>
          <w:highlight w:val="none"/>
        </w:rPr>
      </w:pPr>
    </w:p>
    <w:p>
      <w:pPr>
        <w:pStyle w:val="11"/>
        <w:spacing w:line="440" w:lineRule="exact"/>
        <w:rPr>
          <w:rFonts w:hint="eastAsia" w:ascii="宋体" w:hAnsi="宋体" w:eastAsia="宋体" w:cs="宋体"/>
          <w:color w:val="auto"/>
          <w:sz w:val="28"/>
          <w:szCs w:val="28"/>
          <w:highlight w:val="none"/>
        </w:rPr>
      </w:pPr>
    </w:p>
    <w:p>
      <w:pPr>
        <w:pStyle w:val="11"/>
        <w:autoSpaceDE w:val="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投标单位名称（盖章）</w:t>
      </w:r>
      <w:r>
        <w:rPr>
          <w:rFonts w:hint="eastAsia" w:ascii="宋体" w:hAnsi="宋体" w:eastAsia="宋体" w:cs="宋体"/>
          <w:color w:val="auto"/>
          <w:sz w:val="28"/>
          <w:szCs w:val="28"/>
          <w:highlight w:val="none"/>
        </w:rPr>
        <w:t>：　　</w:t>
      </w:r>
    </w:p>
    <w:p>
      <w:pPr>
        <w:pStyle w:val="11"/>
        <w:autoSpaceDE w:val="0"/>
        <w:spacing w:line="44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授权签署本资格文件人：</w:t>
      </w:r>
      <w:r>
        <w:rPr>
          <w:rFonts w:hint="eastAsia" w:ascii="宋体" w:hAnsi="宋体" w:eastAsia="宋体" w:cs="宋体"/>
          <w:color w:val="auto"/>
          <w:sz w:val="28"/>
          <w:szCs w:val="28"/>
          <w:highlight w:val="none"/>
          <w:u w:val="single"/>
        </w:rPr>
        <w:t>姓名（签字</w:t>
      </w:r>
      <w:r>
        <w:rPr>
          <w:rFonts w:hint="eastAsia" w:ascii="宋体" w:hAnsi="宋体" w:cs="宋体"/>
          <w:color w:val="auto"/>
          <w:sz w:val="28"/>
          <w:szCs w:val="28"/>
          <w:highlight w:val="none"/>
          <w:u w:val="single"/>
          <w:lang w:eastAsia="zh-CN"/>
        </w:rPr>
        <w:t>或盖章</w:t>
      </w:r>
      <w:r>
        <w:rPr>
          <w:rFonts w:hint="eastAsia" w:ascii="宋体" w:hAnsi="宋体" w:eastAsia="宋体" w:cs="宋体"/>
          <w:color w:val="auto"/>
          <w:sz w:val="28"/>
          <w:szCs w:val="28"/>
          <w:highlight w:val="none"/>
          <w:u w:val="single"/>
        </w:rPr>
        <w:t>）</w:t>
      </w:r>
    </w:p>
    <w:p>
      <w:pPr>
        <w:pStyle w:val="11"/>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　</w:t>
      </w:r>
    </w:p>
    <w:p>
      <w:pPr>
        <w:pStyle w:val="11"/>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　　　　　　            　　　　　　　　　　　　　</w:t>
      </w:r>
    </w:p>
    <w:p>
      <w:pPr>
        <w:pStyle w:val="11"/>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　　　　　　　　　　　　　</w:t>
      </w:r>
    </w:p>
    <w:p>
      <w:pPr>
        <w:pStyle w:val="11"/>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　　　　　　　　</w:t>
      </w:r>
    </w:p>
    <w:p>
      <w:pPr>
        <w:pStyle w:val="12"/>
        <w:autoSpaceDE w:val="0"/>
        <w:spacing w:line="440" w:lineRule="exact"/>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w:t>
      </w:r>
      <w:r>
        <w:rPr>
          <w:rFonts w:hint="eastAsia" w:ascii="宋体" w:hAnsi="宋体" w:eastAsia="宋体" w:cs="宋体"/>
          <w:bCs/>
          <w:color w:val="auto"/>
          <w:sz w:val="28"/>
          <w:szCs w:val="28"/>
          <w:highlight w:val="none"/>
        </w:rPr>
        <w:t>20</w:t>
      </w:r>
      <w:r>
        <w:rPr>
          <w:rFonts w:hint="eastAsia" w:ascii="宋体" w:hAnsi="宋体" w:eastAsia="宋体" w:cs="宋体"/>
          <w:bCs/>
          <w:color w:val="auto"/>
          <w:sz w:val="28"/>
          <w:szCs w:val="28"/>
          <w:highlight w:val="none"/>
          <w:u w:val="single"/>
        </w:rPr>
        <w:t>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w:t>
      </w:r>
      <w:r>
        <w:rPr>
          <w:rFonts w:hint="eastAsia" w:ascii="宋体" w:hAnsi="宋体" w:eastAsia="宋体" w:cs="宋体"/>
          <w:bCs/>
          <w:color w:val="auto"/>
          <w:sz w:val="28"/>
          <w:szCs w:val="28"/>
          <w:highlight w:val="none"/>
        </w:rPr>
        <w:t>日</w:t>
      </w:r>
    </w:p>
    <w:p>
      <w:pPr>
        <w:pStyle w:val="12"/>
        <w:spacing w:line="440" w:lineRule="exact"/>
        <w:jc w:val="center"/>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440" w:lineRule="exact"/>
        <w:ind w:firstLine="562" w:firstLineChars="200"/>
        <w:rPr>
          <w:rFonts w:hint="eastAsia" w:ascii="宋体" w:hAnsi="宋体" w:eastAsia="宋体" w:cs="宋体"/>
          <w:b/>
          <w:color w:val="auto"/>
          <w:sz w:val="28"/>
          <w:szCs w:val="28"/>
          <w:highlight w:val="none"/>
        </w:rPr>
      </w:pPr>
    </w:p>
    <w:p>
      <w:pPr>
        <w:spacing w:line="520" w:lineRule="exact"/>
        <w:jc w:val="both"/>
        <w:rPr>
          <w:rFonts w:hint="eastAsia" w:ascii="宋体" w:hAnsi="宋体" w:eastAsia="宋体" w:cs="宋体"/>
          <w:b/>
          <w:color w:val="auto"/>
          <w:sz w:val="28"/>
          <w:szCs w:val="28"/>
          <w:highlight w:val="none"/>
        </w:rPr>
      </w:pPr>
    </w:p>
    <w:p>
      <w:pPr>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（2）、投标人基本情况一览表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765"/>
        <w:gridCol w:w="996"/>
        <w:gridCol w:w="798"/>
        <w:gridCol w:w="109"/>
        <w:gridCol w:w="996"/>
        <w:gridCol w:w="738"/>
        <w:gridCol w:w="156"/>
        <w:gridCol w:w="996"/>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814" w:type="dxa"/>
            <w:noWrap w:val="0"/>
            <w:vAlign w:val="center"/>
          </w:tcPr>
          <w:p>
            <w:pPr>
              <w:pStyle w:val="12"/>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w:t>
            </w:r>
          </w:p>
        </w:tc>
        <w:tc>
          <w:tcPr>
            <w:tcW w:w="3559" w:type="dxa"/>
            <w:gridSpan w:val="3"/>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843" w:type="dxa"/>
            <w:gridSpan w:val="3"/>
            <w:noWrap w:val="0"/>
            <w:vAlign w:val="center"/>
          </w:tcPr>
          <w:p>
            <w:pPr>
              <w:pStyle w:val="12"/>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企业类型</w:t>
            </w:r>
          </w:p>
        </w:tc>
        <w:tc>
          <w:tcPr>
            <w:tcW w:w="2961" w:type="dxa"/>
            <w:gridSpan w:val="3"/>
            <w:noWrap w:val="0"/>
            <w:vAlign w:val="center"/>
          </w:tcPr>
          <w:p>
            <w:pPr>
              <w:pStyle w:val="12"/>
              <w:spacing w:line="52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814" w:type="dxa"/>
            <w:noWrap w:val="0"/>
            <w:vAlign w:val="center"/>
          </w:tcPr>
          <w:p>
            <w:pPr>
              <w:pStyle w:val="12"/>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w:t>
            </w:r>
          </w:p>
        </w:tc>
        <w:tc>
          <w:tcPr>
            <w:tcW w:w="8363" w:type="dxa"/>
            <w:gridSpan w:val="9"/>
            <w:noWrap w:val="0"/>
            <w:vAlign w:val="center"/>
          </w:tcPr>
          <w:p>
            <w:pPr>
              <w:pStyle w:val="12"/>
              <w:spacing w:line="5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1、主营业务：       2、编号：          3、发照单位：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814" w:type="dxa"/>
            <w:noWrap w:val="0"/>
            <w:vAlign w:val="center"/>
          </w:tcPr>
          <w:p>
            <w:pPr>
              <w:pStyle w:val="12"/>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w:t>
            </w:r>
          </w:p>
        </w:tc>
        <w:tc>
          <w:tcPr>
            <w:tcW w:w="8363" w:type="dxa"/>
            <w:gridSpan w:val="9"/>
            <w:noWrap w:val="0"/>
            <w:vAlign w:val="center"/>
          </w:tcPr>
          <w:p>
            <w:pPr>
              <w:pStyle w:val="12"/>
              <w:spacing w:line="5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814" w:type="dxa"/>
            <w:noWrap w:val="0"/>
            <w:vAlign w:val="center"/>
          </w:tcPr>
          <w:p>
            <w:pPr>
              <w:pStyle w:val="12"/>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企业地址</w:t>
            </w:r>
          </w:p>
        </w:tc>
        <w:tc>
          <w:tcPr>
            <w:tcW w:w="1765"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996" w:type="dxa"/>
            <w:noWrap w:val="0"/>
            <w:vAlign w:val="center"/>
          </w:tcPr>
          <w:p>
            <w:pPr>
              <w:pStyle w:val="12"/>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tc>
        <w:tc>
          <w:tcPr>
            <w:tcW w:w="907" w:type="dxa"/>
            <w:gridSpan w:val="2"/>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996" w:type="dxa"/>
            <w:noWrap w:val="0"/>
            <w:vAlign w:val="center"/>
          </w:tcPr>
          <w:p>
            <w:pPr>
              <w:pStyle w:val="12"/>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894" w:type="dxa"/>
            <w:gridSpan w:val="2"/>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996" w:type="dxa"/>
            <w:noWrap w:val="0"/>
            <w:vAlign w:val="center"/>
          </w:tcPr>
          <w:p>
            <w:pPr>
              <w:pStyle w:val="12"/>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809"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3" w:hRule="atLeast"/>
          <w:jc w:val="center"/>
        </w:trPr>
        <w:tc>
          <w:tcPr>
            <w:tcW w:w="1814" w:type="dxa"/>
            <w:noWrap w:val="0"/>
            <w:vAlign w:val="top"/>
          </w:tcPr>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w:t>
            </w:r>
          </w:p>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w:t>
            </w:r>
          </w:p>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简</w:t>
            </w:r>
          </w:p>
          <w:p>
            <w:pPr>
              <w:pStyle w:val="12"/>
              <w:spacing w:line="520" w:lineRule="exact"/>
              <w:ind w:firstLine="560" w:firstLineChars="200"/>
              <w:rPr>
                <w:rFonts w:hint="eastAsia" w:ascii="宋体" w:hAnsi="宋体" w:eastAsia="宋体" w:cs="宋体"/>
                <w:color w:val="auto"/>
                <w:sz w:val="28"/>
                <w:szCs w:val="28"/>
                <w:highlight w:val="none"/>
              </w:rPr>
            </w:pPr>
          </w:p>
          <w:p>
            <w:pPr>
              <w:pStyle w:val="12"/>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介</w:t>
            </w:r>
          </w:p>
        </w:tc>
        <w:tc>
          <w:tcPr>
            <w:tcW w:w="8363" w:type="dxa"/>
            <w:gridSpan w:val="9"/>
            <w:noWrap w:val="0"/>
            <w:vAlign w:val="top"/>
          </w:tcPr>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p>
            <w:pPr>
              <w:pStyle w:val="12"/>
              <w:spacing w:line="520" w:lineRule="exact"/>
              <w:rPr>
                <w:rFonts w:hint="eastAsia" w:ascii="宋体" w:hAnsi="宋体" w:eastAsia="宋体" w:cs="宋体"/>
                <w:color w:val="auto"/>
                <w:sz w:val="28"/>
                <w:szCs w:val="28"/>
                <w:highlight w:val="none"/>
              </w:rPr>
            </w:pPr>
          </w:p>
        </w:tc>
      </w:tr>
    </w:tbl>
    <w:p>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资格证明材料包括：</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（1）投标人认为有必要提供的其他资格证明文件。</w:t>
      </w:r>
    </w:p>
    <w:p>
      <w:pPr>
        <w:tabs>
          <w:tab w:val="center" w:pos="4629"/>
        </w:tabs>
        <w:spacing w:before="240" w:after="480" w:line="520" w:lineRule="exact"/>
        <w:jc w:val="lef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投标人基本情况表（附资格审查资料）</w:t>
      </w:r>
    </w:p>
    <w:p>
      <w:pPr>
        <w:jc w:val="center"/>
        <w:rPr>
          <w:rFonts w:hint="eastAsia" w:ascii="宋体" w:hAnsi="宋体" w:eastAsia="宋体" w:cs="宋体"/>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企业注册名称</w:t>
            </w:r>
          </w:p>
        </w:tc>
        <w:tc>
          <w:tcPr>
            <w:tcW w:w="3131" w:type="dxa"/>
            <w:noWrap w:val="0"/>
            <w:vAlign w:val="center"/>
          </w:tcPr>
          <w:p>
            <w:pPr>
              <w:jc w:val="center"/>
              <w:rPr>
                <w:rFonts w:hint="eastAsia" w:ascii="宋体" w:hAnsi="宋体" w:eastAsia="宋体" w:cs="宋体"/>
                <w:color w:val="auto"/>
                <w:sz w:val="28"/>
                <w:szCs w:val="28"/>
                <w:highlight w:val="none"/>
              </w:rPr>
            </w:pPr>
          </w:p>
        </w:tc>
        <w:tc>
          <w:tcPr>
            <w:tcW w:w="1739"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建立日期</w:t>
            </w:r>
          </w:p>
        </w:tc>
        <w:tc>
          <w:tcPr>
            <w:tcW w:w="1730"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企业详细地址</w:t>
            </w:r>
          </w:p>
        </w:tc>
        <w:tc>
          <w:tcPr>
            <w:tcW w:w="3131" w:type="dxa"/>
            <w:noWrap w:val="0"/>
            <w:vAlign w:val="center"/>
          </w:tcPr>
          <w:p>
            <w:pPr>
              <w:jc w:val="center"/>
              <w:rPr>
                <w:rFonts w:hint="eastAsia" w:ascii="宋体" w:hAnsi="宋体" w:eastAsia="宋体" w:cs="宋体"/>
                <w:color w:val="auto"/>
                <w:sz w:val="28"/>
                <w:szCs w:val="28"/>
                <w:highlight w:val="none"/>
              </w:rPr>
            </w:pPr>
          </w:p>
        </w:tc>
        <w:tc>
          <w:tcPr>
            <w:tcW w:w="1739"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企业性质</w:t>
            </w:r>
          </w:p>
        </w:tc>
        <w:tc>
          <w:tcPr>
            <w:tcW w:w="1730"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企业法人代表</w:t>
            </w:r>
          </w:p>
        </w:tc>
        <w:tc>
          <w:tcPr>
            <w:tcW w:w="3131" w:type="dxa"/>
            <w:noWrap w:val="0"/>
            <w:vAlign w:val="center"/>
          </w:tcPr>
          <w:p>
            <w:pPr>
              <w:jc w:val="center"/>
              <w:rPr>
                <w:rFonts w:hint="eastAsia" w:ascii="宋体" w:hAnsi="宋体" w:eastAsia="宋体" w:cs="宋体"/>
                <w:color w:val="auto"/>
                <w:sz w:val="28"/>
                <w:szCs w:val="28"/>
                <w:highlight w:val="none"/>
              </w:rPr>
            </w:pPr>
          </w:p>
        </w:tc>
        <w:tc>
          <w:tcPr>
            <w:tcW w:w="1739"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730"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3131" w:type="dxa"/>
            <w:noWrap w:val="0"/>
            <w:vAlign w:val="center"/>
          </w:tcPr>
          <w:p>
            <w:pPr>
              <w:jc w:val="center"/>
              <w:rPr>
                <w:rFonts w:hint="eastAsia" w:ascii="宋体" w:hAnsi="宋体" w:eastAsia="宋体" w:cs="宋体"/>
                <w:color w:val="auto"/>
                <w:sz w:val="28"/>
                <w:szCs w:val="28"/>
                <w:highlight w:val="none"/>
              </w:rPr>
            </w:pPr>
          </w:p>
        </w:tc>
        <w:tc>
          <w:tcPr>
            <w:tcW w:w="1739"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1730" w:type="dxa"/>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6600" w:type="dxa"/>
            <w:gridSpan w:val="3"/>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组织机构代码证或统一社会信用代码</w:t>
            </w:r>
          </w:p>
        </w:tc>
        <w:tc>
          <w:tcPr>
            <w:tcW w:w="6600" w:type="dxa"/>
            <w:gridSpan w:val="3"/>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业务范围</w:t>
            </w:r>
          </w:p>
        </w:tc>
        <w:tc>
          <w:tcPr>
            <w:tcW w:w="6600" w:type="dxa"/>
            <w:gridSpan w:val="3"/>
            <w:noWrap w:val="0"/>
            <w:vAlign w:val="center"/>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20" w:type="dxa"/>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企业职工及组织机构</w:t>
            </w:r>
          </w:p>
        </w:tc>
        <w:tc>
          <w:tcPr>
            <w:tcW w:w="6600" w:type="dxa"/>
            <w:gridSpan w:val="3"/>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企业总人数、具有技术职称的工作人员等情况。</w:t>
            </w:r>
          </w:p>
        </w:tc>
      </w:tr>
    </w:tbl>
    <w:p>
      <w:pPr>
        <w:widowControl/>
        <w:autoSpaceDE w:val="0"/>
        <w:autoSpaceDN w:val="0"/>
        <w:spacing w:line="340" w:lineRule="atLeast"/>
        <w:ind w:left="180"/>
        <w:textAlignment w:val="bottom"/>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tabs>
          <w:tab w:val="center" w:pos="4629"/>
        </w:tabs>
        <w:spacing w:before="240" w:after="480"/>
        <w:jc w:val="both"/>
        <w:rPr>
          <w:rFonts w:hint="eastAsia" w:ascii="宋体" w:hAnsi="宋体" w:eastAsia="宋体" w:cs="宋体"/>
          <w:b/>
          <w:color w:val="auto"/>
          <w:sz w:val="28"/>
          <w:szCs w:val="28"/>
          <w:highlight w:val="none"/>
        </w:rPr>
      </w:pPr>
    </w:p>
    <w:p>
      <w:pPr>
        <w:tabs>
          <w:tab w:val="center" w:pos="4629"/>
        </w:tabs>
        <w:spacing w:before="240" w:after="480"/>
        <w:jc w:val="center"/>
        <w:rPr>
          <w:rFonts w:hint="eastAsia" w:ascii="宋体" w:hAnsi="宋体" w:eastAsia="宋体" w:cs="宋体"/>
          <w:b/>
          <w:color w:val="auto"/>
          <w:sz w:val="28"/>
          <w:szCs w:val="28"/>
          <w:highlight w:val="none"/>
        </w:rPr>
      </w:pPr>
    </w:p>
    <w:p>
      <w:pPr>
        <w:pStyle w:val="30"/>
        <w:rPr>
          <w:rFonts w:hint="eastAsia"/>
          <w:color w:val="auto"/>
          <w:highlight w:val="none"/>
        </w:rPr>
      </w:pPr>
    </w:p>
    <w:p>
      <w:pPr>
        <w:tabs>
          <w:tab w:val="center" w:pos="4629"/>
        </w:tabs>
        <w:spacing w:before="240" w:after="480"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拟投入本项目人员一览表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86"/>
        <w:gridCol w:w="1095"/>
        <w:gridCol w:w="1875"/>
        <w:gridCol w:w="1635"/>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  务</w:t>
            </w:r>
          </w:p>
        </w:tc>
        <w:tc>
          <w:tcPr>
            <w:tcW w:w="1086"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 名</w:t>
            </w:r>
          </w:p>
        </w:tc>
        <w:tc>
          <w:tcPr>
            <w:tcW w:w="1095"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  称</w:t>
            </w:r>
          </w:p>
        </w:tc>
        <w:tc>
          <w:tcPr>
            <w:tcW w:w="1875"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注册证书专业</w:t>
            </w:r>
          </w:p>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及编号</w:t>
            </w:r>
          </w:p>
        </w:tc>
        <w:tc>
          <w:tcPr>
            <w:tcW w:w="1635"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工作年限</w:t>
            </w:r>
          </w:p>
        </w:tc>
        <w:tc>
          <w:tcPr>
            <w:tcW w:w="2255" w:type="dxa"/>
            <w:noWrap w:val="0"/>
            <w:vAlign w:val="center"/>
          </w:tcPr>
          <w:p>
            <w:pPr>
              <w:pStyle w:val="12"/>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center"/>
          </w:tcPr>
          <w:p>
            <w:pPr>
              <w:pStyle w:val="12"/>
              <w:spacing w:line="520" w:lineRule="exact"/>
              <w:jc w:val="center"/>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noWrap w:val="0"/>
            <w:vAlign w:val="top"/>
          </w:tcPr>
          <w:p>
            <w:pPr>
              <w:pStyle w:val="12"/>
              <w:spacing w:line="520" w:lineRule="exact"/>
              <w:rPr>
                <w:rFonts w:hint="eastAsia" w:ascii="宋体" w:hAnsi="宋体" w:eastAsia="宋体" w:cs="宋体"/>
                <w:color w:val="auto"/>
                <w:sz w:val="28"/>
                <w:szCs w:val="28"/>
                <w:highlight w:val="none"/>
              </w:rPr>
            </w:pPr>
          </w:p>
        </w:tc>
        <w:tc>
          <w:tcPr>
            <w:tcW w:w="1086" w:type="dxa"/>
            <w:noWrap w:val="0"/>
            <w:vAlign w:val="top"/>
          </w:tcPr>
          <w:p>
            <w:pPr>
              <w:pStyle w:val="12"/>
              <w:spacing w:line="520" w:lineRule="exact"/>
              <w:rPr>
                <w:rFonts w:hint="eastAsia" w:ascii="宋体" w:hAnsi="宋体" w:eastAsia="宋体" w:cs="宋体"/>
                <w:color w:val="auto"/>
                <w:sz w:val="28"/>
                <w:szCs w:val="28"/>
                <w:highlight w:val="none"/>
              </w:rPr>
            </w:pPr>
          </w:p>
        </w:tc>
        <w:tc>
          <w:tcPr>
            <w:tcW w:w="1095" w:type="dxa"/>
            <w:noWrap w:val="0"/>
            <w:vAlign w:val="top"/>
          </w:tcPr>
          <w:p>
            <w:pPr>
              <w:pStyle w:val="12"/>
              <w:spacing w:line="520" w:lineRule="exact"/>
              <w:rPr>
                <w:rFonts w:hint="eastAsia" w:ascii="宋体" w:hAnsi="宋体" w:eastAsia="宋体" w:cs="宋体"/>
                <w:color w:val="auto"/>
                <w:sz w:val="28"/>
                <w:szCs w:val="28"/>
                <w:highlight w:val="none"/>
              </w:rPr>
            </w:pPr>
          </w:p>
        </w:tc>
        <w:tc>
          <w:tcPr>
            <w:tcW w:w="1875" w:type="dxa"/>
            <w:noWrap w:val="0"/>
            <w:vAlign w:val="top"/>
          </w:tcPr>
          <w:p>
            <w:pPr>
              <w:pStyle w:val="12"/>
              <w:spacing w:line="520" w:lineRule="exact"/>
              <w:rPr>
                <w:rFonts w:hint="eastAsia" w:ascii="宋体" w:hAnsi="宋体" w:eastAsia="宋体" w:cs="宋体"/>
                <w:color w:val="auto"/>
                <w:sz w:val="28"/>
                <w:szCs w:val="28"/>
                <w:highlight w:val="none"/>
              </w:rPr>
            </w:pPr>
          </w:p>
        </w:tc>
        <w:tc>
          <w:tcPr>
            <w:tcW w:w="1635" w:type="dxa"/>
            <w:noWrap w:val="0"/>
            <w:vAlign w:val="top"/>
          </w:tcPr>
          <w:p>
            <w:pPr>
              <w:pStyle w:val="12"/>
              <w:spacing w:line="520" w:lineRule="exact"/>
              <w:rPr>
                <w:rFonts w:hint="eastAsia" w:ascii="宋体" w:hAnsi="宋体" w:eastAsia="宋体" w:cs="宋体"/>
                <w:color w:val="auto"/>
                <w:sz w:val="28"/>
                <w:szCs w:val="28"/>
                <w:highlight w:val="none"/>
              </w:rPr>
            </w:pPr>
          </w:p>
        </w:tc>
        <w:tc>
          <w:tcPr>
            <w:tcW w:w="2255" w:type="dxa"/>
            <w:noWrap w:val="0"/>
            <w:vAlign w:val="top"/>
          </w:tcPr>
          <w:p>
            <w:pPr>
              <w:pStyle w:val="12"/>
              <w:spacing w:line="520" w:lineRule="exact"/>
              <w:rPr>
                <w:rFonts w:hint="eastAsia" w:ascii="宋体" w:hAnsi="宋体" w:eastAsia="宋体" w:cs="宋体"/>
                <w:color w:val="auto"/>
                <w:sz w:val="28"/>
                <w:szCs w:val="28"/>
                <w:highlight w:val="none"/>
              </w:rPr>
            </w:pPr>
          </w:p>
        </w:tc>
      </w:tr>
    </w:tbl>
    <w:p>
      <w:pPr>
        <w:pStyle w:val="12"/>
        <w:jc w:val="left"/>
        <w:rPr>
          <w:rFonts w:hint="eastAsia" w:ascii="宋体" w:hAnsi="宋体" w:eastAsia="宋体" w:cs="宋体"/>
          <w:b/>
          <w:bCs/>
          <w:color w:val="auto"/>
          <w:sz w:val="28"/>
          <w:szCs w:val="28"/>
          <w:highlight w:val="yellow"/>
        </w:rPr>
      </w:pPr>
      <w:r>
        <w:rPr>
          <w:rFonts w:hint="eastAsia" w:ascii="宋体" w:hAnsi="宋体" w:eastAsia="宋体" w:cs="宋体"/>
          <w:b/>
          <w:color w:val="auto"/>
          <w:sz w:val="28"/>
          <w:szCs w:val="28"/>
          <w:highlight w:val="none"/>
        </w:rPr>
        <w:t>备注：需提供相关学历证明（专业证明以学位学历证为准）、职称证、获奖等情况；</w:t>
      </w:r>
      <w:r>
        <w:rPr>
          <w:rFonts w:hint="eastAsia" w:ascii="宋体" w:hAnsi="宋体" w:eastAsia="宋体" w:cs="宋体"/>
          <w:b/>
          <w:bCs/>
          <w:color w:val="auto"/>
          <w:sz w:val="28"/>
          <w:szCs w:val="28"/>
          <w:highlight w:val="yellow"/>
        </w:rPr>
        <w:br w:type="page"/>
      </w:r>
    </w:p>
    <w:p>
      <w:pPr>
        <w:pStyle w:val="12"/>
        <w:jc w:val="left"/>
        <w:rPr>
          <w:rFonts w:hint="eastAsia" w:ascii="宋体" w:hAnsi="宋体" w:eastAsia="宋体" w:cs="宋体"/>
          <w:b/>
          <w:bCs/>
          <w:color w:val="auto"/>
          <w:sz w:val="28"/>
          <w:szCs w:val="28"/>
          <w:highlight w:val="none"/>
        </w:rPr>
      </w:pPr>
    </w:p>
    <w:p>
      <w:pPr>
        <w:pStyle w:val="1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（4）、信用查询记录</w:t>
      </w:r>
    </w:p>
    <w:p>
      <w:pPr>
        <w:widowControl/>
        <w:autoSpaceDE w:val="0"/>
        <w:autoSpaceDN w:val="0"/>
        <w:spacing w:line="340" w:lineRule="atLeast"/>
        <w:ind w:left="180"/>
        <w:jc w:val="center"/>
        <w:textAlignment w:val="bottom"/>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“信用中国”网站下载信用报告和中国政府采购网严重违法失信行为记录名单查询结果的打印截图</w:t>
      </w: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textAlignment w:val="bottom"/>
        <w:rPr>
          <w:rFonts w:hint="eastAsia" w:ascii="宋体" w:hAnsi="宋体" w:eastAsia="宋体" w:cs="宋体"/>
          <w:b/>
          <w:bCs/>
          <w:color w:val="auto"/>
          <w:sz w:val="28"/>
          <w:szCs w:val="28"/>
          <w:highlight w:val="none"/>
        </w:rPr>
      </w:pPr>
    </w:p>
    <w:p>
      <w:pPr>
        <w:widowControl/>
        <w:autoSpaceDE w:val="0"/>
        <w:autoSpaceDN w:val="0"/>
        <w:spacing w:line="340" w:lineRule="atLeast"/>
        <w:ind w:left="180"/>
        <w:jc w:val="center"/>
        <w:textAlignment w:val="bottom"/>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28"/>
          <w:szCs w:val="28"/>
          <w:highlight w:val="none"/>
        </w:rPr>
        <w:t>七、投标人业绩</w:t>
      </w:r>
    </w:p>
    <w:p>
      <w:pPr>
        <w:tabs>
          <w:tab w:val="left" w:pos="6663"/>
        </w:tabs>
        <w:jc w:val="center"/>
        <w:outlineLvl w:val="0"/>
        <w:rPr>
          <w:rFonts w:hint="eastAsia" w:ascii="宋体" w:hAnsi="宋体" w:eastAsia="宋体" w:cs="宋体"/>
          <w:b/>
          <w:bCs/>
          <w:color w:val="auto"/>
          <w:sz w:val="28"/>
          <w:szCs w:val="28"/>
          <w:highlight w:val="none"/>
        </w:rPr>
      </w:pPr>
    </w:p>
    <w:p>
      <w:pPr>
        <w:tabs>
          <w:tab w:val="left" w:pos="6663"/>
        </w:tabs>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投标人承担项目业绩表</w:t>
      </w:r>
    </w:p>
    <w:p>
      <w:pPr>
        <w:tabs>
          <w:tab w:val="left" w:pos="6663"/>
        </w:tabs>
        <w:jc w:val="center"/>
        <w:outlineLvl w:val="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项目编号：                                   </w:t>
      </w:r>
      <w:r>
        <w:rPr>
          <w:rFonts w:hint="eastAsia" w:ascii="宋体" w:hAnsi="宋体" w:eastAsia="宋体" w:cs="宋体"/>
          <w:bCs/>
          <w:color w:val="auto"/>
          <w:sz w:val="28"/>
          <w:szCs w:val="28"/>
          <w:highlight w:val="none"/>
        </w:rPr>
        <w:t xml:space="preserve">年  月  日  </w:t>
      </w:r>
    </w:p>
    <w:tbl>
      <w:tblPr>
        <w:tblStyle w:val="22"/>
        <w:tblW w:w="0" w:type="auto"/>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224"/>
        <w:gridCol w:w="1350"/>
        <w:gridCol w:w="235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20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所在地区</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联系人</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222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8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p>
        </w:tc>
        <w:tc>
          <w:tcPr>
            <w:tcW w:w="222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bCs/>
                <w:color w:val="auto"/>
                <w:sz w:val="28"/>
                <w:szCs w:val="28"/>
                <w:highlight w:val="none"/>
              </w:rPr>
            </w:pPr>
          </w:p>
        </w:tc>
      </w:tr>
    </w:tbl>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法定代表人（盖章）：</w:t>
      </w:r>
    </w:p>
    <w:p>
      <w:pPr>
        <w:rPr>
          <w:rFonts w:hint="eastAsia" w:ascii="宋体" w:hAnsi="宋体" w:eastAsia="宋体" w:cs="宋体"/>
          <w:bCs/>
          <w:color w:val="auto"/>
          <w:sz w:val="28"/>
          <w:szCs w:val="28"/>
          <w:highlight w:val="none"/>
        </w:rPr>
      </w:pPr>
    </w:p>
    <w:p>
      <w:pPr>
        <w:tabs>
          <w:tab w:val="left" w:pos="3480"/>
        </w:tabs>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投标单位（公章）：</w:t>
      </w:r>
      <w:r>
        <w:rPr>
          <w:rFonts w:hint="eastAsia" w:ascii="宋体" w:hAnsi="宋体" w:eastAsia="宋体" w:cs="宋体"/>
          <w:bCs/>
          <w:color w:val="auto"/>
          <w:sz w:val="28"/>
          <w:szCs w:val="28"/>
          <w:highlight w:val="none"/>
        </w:rPr>
        <w:tab/>
      </w:r>
    </w:p>
    <w:p>
      <w:pPr>
        <w:tabs>
          <w:tab w:val="left" w:pos="6663"/>
        </w:tabs>
        <w:jc w:val="center"/>
        <w:outlineLvl w:val="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p>
    <w:p>
      <w:pPr>
        <w:pStyle w:val="48"/>
        <w:numPr>
          <w:ilvl w:val="0"/>
          <w:numId w:val="3"/>
        </w:numPr>
        <w:adjustRightInd w:val="0"/>
        <w:snapToGrid w:val="0"/>
        <w:ind w:left="420"/>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以合同复印件或者类似委托证明材料为准，不得涂改、造假。合同必须清晰至少包括首页、金额页、盖章页；</w:t>
      </w: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0"/>
        <w:rPr>
          <w:rFonts w:hint="eastAsia" w:ascii="宋体" w:hAnsi="宋体" w:eastAsia="宋体" w:cs="宋体"/>
          <w:b/>
          <w:bCs/>
          <w:color w:val="auto"/>
          <w:sz w:val="28"/>
          <w:szCs w:val="28"/>
          <w:highlight w:val="none"/>
        </w:rPr>
      </w:pPr>
    </w:p>
    <w:p>
      <w:pPr>
        <w:pStyle w:val="30"/>
        <w:rPr>
          <w:rFonts w:hint="eastAsia" w:ascii="宋体" w:hAnsi="宋体" w:eastAsia="宋体" w:cs="宋体"/>
          <w:b/>
          <w:bCs/>
          <w:color w:val="auto"/>
          <w:sz w:val="28"/>
          <w:szCs w:val="28"/>
          <w:highlight w:val="none"/>
        </w:rPr>
      </w:pPr>
    </w:p>
    <w:p>
      <w:pPr>
        <w:pStyle w:val="3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投标人类似项目的成功案例及证明材料</w:t>
      </w:r>
    </w:p>
    <w:p>
      <w:pPr>
        <w:autoSpaceDE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项目编号/合同包号：</w:t>
      </w:r>
      <w:r>
        <w:rPr>
          <w:rFonts w:hint="eastAsia" w:ascii="宋体" w:hAnsi="宋体" w:eastAsia="宋体" w:cs="宋体"/>
          <w:color w:val="auto"/>
          <w:sz w:val="28"/>
          <w:szCs w:val="28"/>
          <w:highlight w:val="none"/>
          <w:u w:val="single"/>
        </w:rPr>
        <w:t xml:space="preserve">　　　　　　　　 </w:t>
      </w:r>
    </w:p>
    <w:p>
      <w:pPr>
        <w:ind w:firstLine="1546" w:firstLineChars="550"/>
        <w:rPr>
          <w:rFonts w:hint="eastAsia" w:ascii="宋体" w:hAnsi="宋体" w:eastAsia="宋体" w:cs="宋体"/>
          <w:b/>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项目所在地</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发包人名称</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发包人地址</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发包人电话</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项目业绩描述</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（合同协议时中须包含：项目名称、工作内容、主要配置及数量）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445" w:type="dxa"/>
            <w:noWrap w:val="0"/>
            <w:vAlign w:val="center"/>
          </w:tcPr>
          <w:p>
            <w:pPr>
              <w:topLinePunct/>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6741" w:type="dxa"/>
            <w:noWrap w:val="0"/>
            <w:vAlign w:val="top"/>
          </w:tcPr>
          <w:p>
            <w:pPr>
              <w:topLinePunct/>
              <w:spacing w:line="440" w:lineRule="exact"/>
              <w:rPr>
                <w:rFonts w:hint="eastAsia" w:ascii="宋体" w:hAnsi="宋体" w:eastAsia="宋体" w:cs="宋体"/>
                <w:color w:val="auto"/>
                <w:sz w:val="28"/>
                <w:szCs w:val="28"/>
                <w:highlight w:val="none"/>
              </w:rPr>
            </w:pPr>
          </w:p>
        </w:tc>
      </w:tr>
    </w:tbl>
    <w:p>
      <w:pPr>
        <w:rPr>
          <w:rFonts w:hint="eastAsia" w:ascii="宋体" w:hAnsi="宋体" w:eastAsia="宋体" w:cs="宋体"/>
          <w:color w:val="auto"/>
          <w:sz w:val="28"/>
          <w:szCs w:val="28"/>
          <w:highlight w:val="none"/>
        </w:rPr>
      </w:pPr>
    </w:p>
    <w:p>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投标单位：（盖章）</w:t>
      </w:r>
    </w:p>
    <w:p>
      <w:pPr>
        <w:pStyle w:val="49"/>
        <w:widowControl w:val="0"/>
        <w:spacing w:line="360" w:lineRule="exact"/>
        <w:rPr>
          <w:rFonts w:hint="eastAsia" w:ascii="宋体" w:hAnsi="宋体" w:eastAsia="宋体" w:cs="宋体"/>
          <w:color w:val="auto"/>
          <w:sz w:val="28"/>
          <w:szCs w:val="28"/>
          <w:highlight w:val="none"/>
        </w:rPr>
      </w:pP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法定代表人或授权代理人：（签字或盖章）    </w:t>
      </w:r>
    </w:p>
    <w:p>
      <w:pPr>
        <w:pStyle w:val="49"/>
        <w:widowControl w:val="0"/>
        <w:spacing w:line="360" w:lineRule="exact"/>
        <w:rPr>
          <w:rFonts w:hint="eastAsia" w:ascii="宋体" w:hAnsi="宋体" w:eastAsia="宋体" w:cs="宋体"/>
          <w:color w:val="auto"/>
          <w:sz w:val="28"/>
          <w:szCs w:val="28"/>
          <w:highlight w:val="none"/>
        </w:rPr>
      </w:pP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pStyle w:val="48"/>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bCs/>
          <w:color w:val="auto"/>
          <w:sz w:val="28"/>
          <w:szCs w:val="28"/>
          <w:highlight w:val="none"/>
        </w:rPr>
        <w:t>：每个业绩材料证明均须附此表；</w:t>
      </w:r>
    </w:p>
    <w:p>
      <w:pPr>
        <w:pStyle w:val="48"/>
        <w:adjustRightInd w:val="0"/>
        <w:snapToGrid w:val="0"/>
        <w:ind w:left="420"/>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1、需提供案例清单并提供合同复印件加盖公章；</w:t>
      </w: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yellow"/>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jc w:val="center"/>
        <w:outlineLvl w:val="0"/>
        <w:rPr>
          <w:rFonts w:hint="eastAsia" w:ascii="宋体" w:hAnsi="宋体" w:eastAsia="宋体" w:cs="宋体"/>
          <w:b/>
          <w:color w:val="auto"/>
          <w:sz w:val="28"/>
          <w:szCs w:val="28"/>
          <w:highlight w:val="none"/>
        </w:rPr>
      </w:pPr>
    </w:p>
    <w:p>
      <w:pPr>
        <w:outlineLvl w:val="0"/>
        <w:rPr>
          <w:rFonts w:hint="eastAsia" w:ascii="宋体" w:hAnsi="宋体" w:eastAsia="宋体" w:cs="宋体"/>
          <w:b/>
          <w:color w:val="auto"/>
          <w:sz w:val="28"/>
          <w:szCs w:val="28"/>
          <w:highlight w:val="none"/>
        </w:rPr>
      </w:pPr>
    </w:p>
    <w:p>
      <w:pPr>
        <w:pStyle w:val="12"/>
        <w:jc w:val="center"/>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 投标单位反商业贿赂承诺书</w:t>
      </w:r>
    </w:p>
    <w:p>
      <w:pPr>
        <w:widowControl/>
        <w:spacing w:before="100" w:beforeAutospacing="1" w:after="100" w:afterAutospacing="1"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承诺书（1）</w:t>
      </w:r>
    </w:p>
    <w:p>
      <w:pPr>
        <w:widowControl/>
        <w:autoSpaceDE w:val="0"/>
        <w:spacing w:before="100" w:beforeAutospacing="1" w:after="100" w:afterAutospacing="1" w:line="44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我公司承诺在</w:t>
      </w:r>
      <w:r>
        <w:rPr>
          <w:rFonts w:hint="eastAsia" w:ascii="宋体" w:hAnsi="宋体" w:eastAsia="宋体" w:cs="宋体"/>
          <w:color w:val="auto"/>
          <w:sz w:val="28"/>
          <w:szCs w:val="28"/>
          <w:highlight w:val="none"/>
          <w:u w:val="single"/>
        </w:rPr>
        <w:t>（项目编号、项目名称、合同包号）</w:t>
      </w:r>
      <w:r>
        <w:rPr>
          <w:rFonts w:hint="eastAsia" w:ascii="宋体" w:hAnsi="宋体" w:eastAsia="宋体" w:cs="宋体"/>
          <w:color w:val="auto"/>
          <w:sz w:val="28"/>
          <w:szCs w:val="28"/>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投标单位：（盖章）</w:t>
      </w: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法定代表人或授权代理人：（签字或盖章）    </w:t>
      </w:r>
    </w:p>
    <w:p>
      <w:pPr>
        <w:pStyle w:val="49"/>
        <w:widowControl w:val="0"/>
        <w:spacing w:line="360" w:lineRule="exact"/>
        <w:rPr>
          <w:rFonts w:hint="eastAsia" w:ascii="宋体" w:hAnsi="宋体" w:eastAsia="宋体" w:cs="宋体"/>
          <w:color w:val="auto"/>
          <w:sz w:val="28"/>
          <w:szCs w:val="28"/>
          <w:highlight w:val="none"/>
        </w:rPr>
      </w:pP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承诺书（2）</w:t>
      </w:r>
    </w:p>
    <w:p>
      <w:pPr>
        <w:spacing w:line="440" w:lineRule="exact"/>
        <w:rPr>
          <w:rFonts w:hint="eastAsia" w:ascii="宋体" w:hAnsi="宋体" w:eastAsia="宋体" w:cs="宋体"/>
          <w:b/>
          <w:color w:val="auto"/>
          <w:sz w:val="28"/>
          <w:szCs w:val="28"/>
          <w:highlight w:val="none"/>
        </w:rPr>
      </w:pPr>
    </w:p>
    <w:p>
      <w:pPr>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投标单位承诺书 </w:t>
      </w:r>
    </w:p>
    <w:p>
      <w:pPr>
        <w:autoSpaceDE w:val="0"/>
        <w:spacing w:line="4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我公司承诺在参加本次</w:t>
      </w:r>
      <w:r>
        <w:rPr>
          <w:rFonts w:hint="eastAsia" w:ascii="宋体" w:hAnsi="宋体" w:eastAsia="宋体" w:cs="宋体"/>
          <w:color w:val="auto"/>
          <w:sz w:val="28"/>
          <w:szCs w:val="28"/>
          <w:highlight w:val="none"/>
          <w:u w:val="single"/>
        </w:rPr>
        <w:t>（项目编号、项目名称、合同包号）</w:t>
      </w:r>
      <w:r>
        <w:rPr>
          <w:rFonts w:hint="eastAsia" w:ascii="宋体" w:hAnsi="宋体" w:eastAsia="宋体" w:cs="宋体"/>
          <w:color w:val="auto"/>
          <w:sz w:val="28"/>
          <w:szCs w:val="28"/>
          <w:highlight w:val="none"/>
        </w:rPr>
        <w:t>投标前三年内，无以下行为：</w:t>
      </w:r>
    </w:p>
    <w:p>
      <w:pPr>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重大违法行为；</w:t>
      </w:r>
    </w:p>
    <w:p>
      <w:pPr>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商业贿赂行为；</w:t>
      </w:r>
    </w:p>
    <w:p>
      <w:pPr>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政府采购法《第七十七条》，列入不良行为记录名单的各种行为；</w:t>
      </w:r>
    </w:p>
    <w:p>
      <w:pPr>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如有上述行为，我公司及项目参与人员自愿放弃本次项目的投标、报价资格，若为预中标、成交人，也自愿放弃中标、成交资格。 </w:t>
      </w:r>
    </w:p>
    <w:p>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投标单位：（盖章）</w:t>
      </w: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法定代表人或授权代理人：（签字或盖章）    </w:t>
      </w:r>
    </w:p>
    <w:p>
      <w:pPr>
        <w:pStyle w:val="49"/>
        <w:widowControl w:val="0"/>
        <w:spacing w:line="360" w:lineRule="exact"/>
        <w:rPr>
          <w:rFonts w:hint="eastAsia" w:ascii="宋体" w:hAnsi="宋体" w:eastAsia="宋体" w:cs="宋体"/>
          <w:color w:val="auto"/>
          <w:sz w:val="28"/>
          <w:szCs w:val="28"/>
          <w:highlight w:val="none"/>
        </w:rPr>
      </w:pPr>
    </w:p>
    <w:p>
      <w:pPr>
        <w:pStyle w:val="49"/>
        <w:widowControl w:val="0"/>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spacing w:line="360" w:lineRule="auto"/>
        <w:rPr>
          <w:rFonts w:hint="eastAsia" w:ascii="宋体" w:hAnsi="宋体" w:eastAsia="宋体" w:cs="宋体"/>
          <w:b/>
          <w:color w:val="auto"/>
          <w:sz w:val="28"/>
          <w:szCs w:val="28"/>
          <w:highlight w:val="none"/>
        </w:rPr>
      </w:pPr>
    </w:p>
    <w:p>
      <w:pPr>
        <w:pStyle w:val="12"/>
        <w:jc w:val="center"/>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jc w:val="center"/>
        <w:outlineLvl w:val="0"/>
        <w:rPr>
          <w:rFonts w:hint="eastAsia" w:ascii="宋体" w:hAnsi="宋体" w:eastAsia="宋体" w:cs="宋体"/>
          <w:b/>
          <w:color w:val="auto"/>
          <w:sz w:val="28"/>
          <w:szCs w:val="28"/>
          <w:highlight w:val="none"/>
        </w:rPr>
      </w:pPr>
    </w:p>
    <w:p>
      <w:pPr>
        <w:jc w:val="center"/>
        <w:outlineLvl w:val="0"/>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九、技术部分编制内容（根据评分部分内容，格式自拟）</w:t>
      </w:r>
    </w:p>
    <w:p>
      <w:pP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投标人提供的技术方案文件包括但不限于下列部分：</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①服务方案；</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②质量保证及措施；</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③进度计划及保证措施</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④服务承诺及保障措施</w:t>
      </w:r>
    </w:p>
    <w:p>
      <w:pPr>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spacing w:line="430" w:lineRule="exact"/>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outlineLvl w:val="0"/>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十、投标人认为根据招标文件要求对投标人有利的相关资料；如各类类似奖项等（格式自拟）。</w:t>
      </w:r>
    </w:p>
    <w:p>
      <w:pPr>
        <w:jc w:val="left"/>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0"/>
        <w:rPr>
          <w:rFonts w:hint="eastAsia" w:ascii="宋体" w:hAnsi="宋体" w:eastAsia="宋体" w:cs="宋体"/>
          <w:color w:val="auto"/>
          <w:sz w:val="28"/>
          <w:szCs w:val="28"/>
          <w:highlight w:val="none"/>
        </w:rPr>
      </w:pPr>
    </w:p>
    <w:p>
      <w:pPr>
        <w:pStyle w:val="30"/>
        <w:rPr>
          <w:rFonts w:hint="eastAsia" w:ascii="宋体" w:hAnsi="宋体" w:eastAsia="宋体" w:cs="宋体"/>
          <w:color w:val="auto"/>
          <w:sz w:val="28"/>
          <w:szCs w:val="28"/>
          <w:highlight w:val="none"/>
        </w:rPr>
      </w:pPr>
    </w:p>
    <w:p>
      <w:pPr>
        <w:pStyle w:val="30"/>
        <w:rPr>
          <w:rFonts w:hint="eastAsia" w:ascii="宋体" w:hAnsi="宋体" w:eastAsia="宋体" w:cs="宋体"/>
          <w:color w:val="auto"/>
          <w:sz w:val="28"/>
          <w:szCs w:val="28"/>
          <w:highlight w:val="none"/>
        </w:rPr>
      </w:pPr>
    </w:p>
    <w:p>
      <w:pPr>
        <w:pStyle w:val="30"/>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ind w:left="1280"/>
        <w:jc w:val="center"/>
        <w:rPr>
          <w:rFonts w:hint="eastAsia" w:ascii="宋体" w:hAnsi="宋体" w:eastAsia="宋体" w:cs="宋体"/>
          <w:b/>
          <w:color w:val="auto"/>
          <w:sz w:val="28"/>
          <w:szCs w:val="28"/>
          <w:highlight w:val="none"/>
        </w:rPr>
      </w:pPr>
    </w:p>
    <w:p>
      <w:pPr>
        <w:ind w:left="1280"/>
        <w:jc w:val="center"/>
        <w:rPr>
          <w:rFonts w:hint="eastAsia" w:ascii="宋体" w:hAnsi="宋体" w:eastAsia="宋体" w:cs="宋体"/>
          <w:b/>
          <w:color w:val="auto"/>
          <w:sz w:val="28"/>
          <w:szCs w:val="28"/>
          <w:highlight w:val="none"/>
        </w:rPr>
      </w:pPr>
    </w:p>
    <w:p>
      <w:pPr>
        <w:ind w:left="1280"/>
        <w:jc w:val="center"/>
        <w:rPr>
          <w:rFonts w:hint="eastAsia" w:ascii="宋体" w:hAnsi="宋体" w:eastAsia="宋体" w:cs="宋体"/>
          <w:b/>
          <w:color w:val="auto"/>
          <w:sz w:val="28"/>
          <w:szCs w:val="28"/>
          <w:highlight w:val="none"/>
        </w:rPr>
      </w:pPr>
    </w:p>
    <w:p>
      <w:pPr>
        <w:ind w:left="12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中小企业声明函(工程、服务)</w:t>
      </w:r>
    </w:p>
    <w:p>
      <w:pPr>
        <w:ind w:left="1280"/>
        <w:rPr>
          <w:rFonts w:hint="eastAsia" w:ascii="宋体" w:hAnsi="宋体" w:eastAsia="宋体" w:cs="宋体"/>
          <w:color w:val="auto"/>
          <w:sz w:val="28"/>
          <w:szCs w:val="28"/>
          <w:highlight w:val="none"/>
        </w:rPr>
      </w:pP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本公司（联合体）郑重声明，根据《政府采购促进中小企业发展管理办法》（财库[2020]46号）的规定，本公司（联合体）参加</w:t>
      </w:r>
      <w:r>
        <w:rPr>
          <w:rFonts w:hint="eastAsia" w:ascii="宋体" w:hAnsi="宋体" w:eastAsia="宋体" w:cs="宋体"/>
          <w:i/>
          <w:color w:val="auto"/>
          <w:sz w:val="28"/>
          <w:szCs w:val="28"/>
          <w:highlight w:val="none"/>
          <w:u w:val="single"/>
        </w:rPr>
        <w:t>（单位名称）</w:t>
      </w:r>
      <w:r>
        <w:rPr>
          <w:rFonts w:hint="eastAsia" w:ascii="宋体" w:hAnsi="宋体" w:eastAsia="宋体" w:cs="宋体"/>
          <w:color w:val="auto"/>
          <w:sz w:val="28"/>
          <w:szCs w:val="28"/>
          <w:highlight w:val="none"/>
        </w:rPr>
        <w:t>的</w:t>
      </w:r>
      <w:r>
        <w:rPr>
          <w:rFonts w:hint="eastAsia" w:ascii="宋体" w:hAnsi="宋体" w:eastAsia="宋体" w:cs="宋体"/>
          <w:i/>
          <w:color w:val="auto"/>
          <w:sz w:val="28"/>
          <w:szCs w:val="28"/>
          <w:highlight w:val="none"/>
          <w:u w:val="single"/>
        </w:rPr>
        <w:t>（项目名称）</w:t>
      </w:r>
      <w:r>
        <w:rPr>
          <w:rFonts w:hint="eastAsia" w:ascii="宋体" w:hAnsi="宋体" w:eastAsia="宋体" w:cs="宋体"/>
          <w:color w:val="auto"/>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i/>
          <w:color w:val="auto"/>
          <w:sz w:val="28"/>
          <w:szCs w:val="28"/>
          <w:highlight w:val="none"/>
          <w:u w:val="single"/>
        </w:rPr>
        <w:t>（标的名称）</w:t>
      </w:r>
      <w:r>
        <w:rPr>
          <w:rFonts w:hint="eastAsia" w:ascii="宋体" w:hAnsi="宋体" w:eastAsia="宋体" w:cs="宋体"/>
          <w:color w:val="auto"/>
          <w:sz w:val="28"/>
          <w:szCs w:val="28"/>
          <w:highlight w:val="none"/>
        </w:rPr>
        <w:t>，属于</w:t>
      </w:r>
      <w:r>
        <w:rPr>
          <w:rFonts w:hint="eastAsia" w:ascii="宋体" w:hAnsi="宋体" w:eastAsia="宋体" w:cs="宋体"/>
          <w:i/>
          <w:color w:val="auto"/>
          <w:sz w:val="28"/>
          <w:szCs w:val="28"/>
          <w:highlight w:val="none"/>
          <w:u w:val="single"/>
        </w:rPr>
        <w:t>（采购文件中明确的所属行业）</w:t>
      </w:r>
      <w:r>
        <w:rPr>
          <w:rFonts w:hint="eastAsia" w:ascii="宋体" w:hAnsi="宋体" w:eastAsia="宋体" w:cs="宋体"/>
          <w:color w:val="auto"/>
          <w:sz w:val="28"/>
          <w:szCs w:val="28"/>
          <w:highlight w:val="none"/>
        </w:rPr>
        <w:t>；承建（承接）企业为</w:t>
      </w:r>
      <w:r>
        <w:rPr>
          <w:rFonts w:hint="eastAsia" w:ascii="宋体" w:hAnsi="宋体" w:eastAsia="宋体" w:cs="宋体"/>
          <w:i/>
          <w:color w:val="auto"/>
          <w:sz w:val="28"/>
          <w:szCs w:val="28"/>
          <w:highlight w:val="none"/>
          <w:u w:val="single"/>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w:t>
      </w:r>
      <w:r>
        <w:rPr>
          <w:rStyle w:val="29"/>
          <w:rFonts w:hint="eastAsia" w:ascii="宋体" w:hAnsi="宋体" w:eastAsia="宋体" w:cs="宋体"/>
          <w:color w:val="auto"/>
          <w:sz w:val="28"/>
          <w:szCs w:val="28"/>
          <w:highlight w:val="none"/>
        </w:rPr>
        <w:footnoteReference w:id="0"/>
      </w:r>
      <w:r>
        <w:rPr>
          <w:rFonts w:hint="eastAsia" w:ascii="宋体" w:hAnsi="宋体" w:eastAsia="宋体" w:cs="宋体"/>
          <w:color w:val="auto"/>
          <w:sz w:val="28"/>
          <w:szCs w:val="28"/>
          <w:highlight w:val="none"/>
        </w:rPr>
        <w:t>，属于</w:t>
      </w:r>
      <w:r>
        <w:rPr>
          <w:rFonts w:hint="eastAsia" w:ascii="宋体" w:hAnsi="宋体" w:eastAsia="宋体" w:cs="宋体"/>
          <w:i/>
          <w:color w:val="auto"/>
          <w:sz w:val="28"/>
          <w:szCs w:val="28"/>
          <w:highlight w:val="none"/>
          <w:u w:val="single"/>
        </w:rPr>
        <w:t>（中型企业、小型企业、微型企业）</w:t>
      </w:r>
      <w:r>
        <w:rPr>
          <w:rFonts w:hint="eastAsia" w:ascii="宋体" w:hAnsi="宋体" w:eastAsia="宋体" w:cs="宋体"/>
          <w:color w:val="auto"/>
          <w:sz w:val="28"/>
          <w:szCs w:val="28"/>
          <w:highlight w:val="none"/>
        </w:rPr>
        <w:t>；</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 </w:t>
      </w:r>
      <w:r>
        <w:rPr>
          <w:rFonts w:hint="eastAsia" w:ascii="宋体" w:hAnsi="宋体" w:eastAsia="宋体" w:cs="宋体"/>
          <w:i/>
          <w:color w:val="auto"/>
          <w:sz w:val="28"/>
          <w:szCs w:val="28"/>
          <w:highlight w:val="none"/>
          <w:u w:val="single"/>
        </w:rPr>
        <w:t>（标的名称）</w:t>
      </w:r>
      <w:r>
        <w:rPr>
          <w:rFonts w:hint="eastAsia" w:ascii="宋体" w:hAnsi="宋体" w:eastAsia="宋体" w:cs="宋体"/>
          <w:color w:val="auto"/>
          <w:sz w:val="28"/>
          <w:szCs w:val="28"/>
          <w:highlight w:val="none"/>
        </w:rPr>
        <w:t>，属于</w:t>
      </w:r>
      <w:r>
        <w:rPr>
          <w:rFonts w:hint="eastAsia" w:ascii="宋体" w:hAnsi="宋体" w:eastAsia="宋体" w:cs="宋体"/>
          <w:i/>
          <w:color w:val="auto"/>
          <w:sz w:val="28"/>
          <w:szCs w:val="28"/>
          <w:highlight w:val="none"/>
          <w:u w:val="single"/>
        </w:rPr>
        <w:t>（采购文件中明确的所属行业）</w:t>
      </w:r>
      <w:r>
        <w:rPr>
          <w:rFonts w:hint="eastAsia" w:ascii="宋体" w:hAnsi="宋体" w:eastAsia="宋体" w:cs="宋体"/>
          <w:color w:val="auto"/>
          <w:sz w:val="28"/>
          <w:szCs w:val="28"/>
          <w:highlight w:val="none"/>
        </w:rPr>
        <w:t>；承建（承接）企业为</w:t>
      </w:r>
      <w:r>
        <w:rPr>
          <w:rFonts w:hint="eastAsia" w:ascii="宋体" w:hAnsi="宋体" w:eastAsia="宋体" w:cs="宋体"/>
          <w:i/>
          <w:color w:val="auto"/>
          <w:sz w:val="28"/>
          <w:szCs w:val="28"/>
          <w:highlight w:val="none"/>
          <w:u w:val="single"/>
        </w:rPr>
        <w:t>（企业名称）</w:t>
      </w:r>
      <w:r>
        <w:rPr>
          <w:rFonts w:hint="eastAsia" w:ascii="宋体" w:hAnsi="宋体" w:eastAsia="宋体" w:cs="宋体"/>
          <w:color w:val="auto"/>
          <w:sz w:val="28"/>
          <w:szCs w:val="28"/>
          <w:highlight w:val="none"/>
        </w:rPr>
        <w:t>，从业人员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人，营业收入为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万元，资产总额为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万元，属于</w:t>
      </w:r>
      <w:r>
        <w:rPr>
          <w:rFonts w:hint="eastAsia" w:ascii="宋体" w:hAnsi="宋体" w:eastAsia="宋体" w:cs="宋体"/>
          <w:i/>
          <w:color w:val="auto"/>
          <w:sz w:val="28"/>
          <w:szCs w:val="28"/>
          <w:highlight w:val="none"/>
          <w:u w:val="single"/>
        </w:rPr>
        <w:t>（中型企业、小型企业、微型企业）</w:t>
      </w:r>
      <w:r>
        <w:rPr>
          <w:rFonts w:hint="eastAsia" w:ascii="宋体" w:hAnsi="宋体" w:eastAsia="宋体" w:cs="宋体"/>
          <w:color w:val="auto"/>
          <w:sz w:val="28"/>
          <w:szCs w:val="28"/>
          <w:highlight w:val="none"/>
        </w:rPr>
        <w:t>；</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以上企业，不属于大企业的分支机构，不存在控股股东为大企业的情形，也不存在与大企业的负责人为同一人的情形。</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本企业对上述声明内容的真实性负责。如有虚假，将依法承担相应责任。</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企业名称（盖章）：</w:t>
      </w:r>
    </w:p>
    <w:p>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pStyle w:val="30"/>
        <w:rPr>
          <w:rFonts w:hint="eastAsia"/>
          <w:highlight w:val="none"/>
        </w:rPr>
      </w:pPr>
      <w:r>
        <w:rPr>
          <w:rFonts w:hint="eastAsia"/>
          <w:highlight w:val="none"/>
        </w:rPr>
        <w:br w:type="page"/>
      </w:r>
    </w:p>
    <w:p>
      <w:pPr>
        <w:spacing w:line="440" w:lineRule="exact"/>
        <w:rPr>
          <w:rFonts w:hint="eastAsia" w:ascii="宋体" w:hAnsi="宋体" w:eastAsia="宋体" w:cs="宋体"/>
          <w:b/>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监狱企业声明函</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（监狱企业适用）</w:t>
      </w:r>
    </w:p>
    <w:p>
      <w:pPr>
        <w:spacing w:line="440" w:lineRule="exact"/>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本公司郑重声明，根据《关于政府采购支持监狱企业发展有关问题的通知》（财库[2014]68号）的规定，本公司为监狱企业。</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本公司参加______单位的______项目采购活动，采购活动提供本企业（填写制造的货物，由本企业承担工程、提供服务）。</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本条所称货物不包括使用大型企业注册商标的货物和服务。</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本公司对上述声明的真实性负责。如有虚假，将依法承担相应责任。</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企业名称（盖公章）：</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法定代表人（负责人）或其授权代表(签字)：</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w:t>
      </w:r>
    </w:p>
    <w:p>
      <w:pPr>
        <w:spacing w:line="440" w:lineRule="exact"/>
        <w:jc w:val="center"/>
        <w:rPr>
          <w:rFonts w:hint="eastAsia" w:ascii="宋体" w:hAnsi="宋体" w:eastAsia="宋体" w:cs="宋体"/>
          <w:color w:val="auto"/>
          <w:sz w:val="28"/>
          <w:szCs w:val="28"/>
          <w:highlight w:val="none"/>
        </w:rPr>
      </w:pPr>
    </w:p>
    <w:p>
      <w:pPr>
        <w:spacing w:line="440" w:lineRule="exact"/>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本单位对上述声明的真实性负责。如有虚假，将依法承担相应责任。                               </w:t>
      </w:r>
    </w:p>
    <w:p>
      <w:pPr>
        <w:spacing w:line="440" w:lineRule="exact"/>
        <w:rPr>
          <w:rFonts w:hint="eastAsia" w:ascii="宋体" w:hAnsi="宋体" w:eastAsia="宋体" w:cs="宋体"/>
          <w:color w:val="auto"/>
          <w:sz w:val="28"/>
          <w:szCs w:val="28"/>
          <w:highlight w:val="none"/>
        </w:rPr>
      </w:pPr>
    </w:p>
    <w:p>
      <w:pPr>
        <w:spacing w:line="44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单位名称（盖章）：</w:t>
      </w:r>
    </w:p>
    <w:p>
      <w:pPr>
        <w:spacing w:line="44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pPr>
        <w:spacing w:line="440" w:lineRule="exact"/>
        <w:jc w:val="righ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color w:val="auto"/>
          <w:sz w:val="24"/>
          <w:highlight w:val="none"/>
        </w:rPr>
      </w:pPr>
    </w:p>
    <w:p>
      <w:pPr>
        <w:pStyle w:val="2"/>
        <w:jc w:val="center"/>
        <w:rPr>
          <w:rFonts w:hint="eastAsia" w:eastAsia="宋体"/>
          <w:sz w:val="72"/>
          <w:szCs w:val="21"/>
          <w:lang w:eastAsia="zh-CN"/>
        </w:rPr>
      </w:pPr>
      <w:r>
        <w:rPr>
          <w:rFonts w:hint="eastAsia" w:ascii="宋体" w:hAnsi="宋体" w:eastAsia="宋体" w:cs="宋体"/>
          <w:color w:val="auto"/>
          <w:sz w:val="28"/>
          <w:szCs w:val="28"/>
          <w:highlight w:val="none"/>
          <w:lang w:eastAsia="zh-CN"/>
        </w:rPr>
        <w:t>工程量清单</w:t>
      </w:r>
    </w:p>
    <w:p>
      <w:pPr>
        <w:pStyle w:val="2"/>
        <w:rPr>
          <w:rFonts w:hint="eastAsia"/>
        </w:rPr>
      </w:pPr>
    </w:p>
    <w:tbl>
      <w:tblPr>
        <w:tblStyle w:val="22"/>
        <w:tblW w:w="9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838"/>
        <w:gridCol w:w="1016"/>
        <w:gridCol w:w="1647"/>
        <w:gridCol w:w="523"/>
        <w:gridCol w:w="936"/>
        <w:gridCol w:w="992"/>
        <w:gridCol w:w="13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工程编号：</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工程名称：新疆阿尔泰山国有林管理局阿勒泰分局2023年度天保工程人工造林项目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页共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第一部分：抚育工程</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抚育工程</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起苗、贮藏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修根、浸根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粘浆、假植</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人工整地</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人工整理用地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伯利亚云杉需苗量17501株，苗木地径0.3厘米以上、苗高16厘米以上、苗木等级为Ⅰ、Ⅱ级苗；疣枝桦需苗量10501株，苗木地径0.35厘米以上、苗高30厘米以上、苗木等级为Ⅰ、Ⅱ级苗；西伯利亚落叶松需苗量7000株，苗木地径0.3厘米以上、苗高23厘米以上、苗木等级为Ⅰ、Ⅱ级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拉设围栏</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五道刺丝、中间柱、网片、人工搬运、人工安装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基座使用c20混凝土、面板采用3mm厚钢板、4寸圆钢角铁、人工搬运安装。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抚育管理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（割草、整穴、浇水、围栏维修等）</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抚育管理三年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9759"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注：本工程量仅作为投标时共同投标的基础，结算工程量以实际完成工程量为准。</w:t>
            </w:r>
          </w:p>
        </w:tc>
      </w:tr>
    </w:tbl>
    <w:p>
      <w:pPr>
        <w:rPr>
          <w:color w:val="FF0000"/>
          <w:sz w:val="24"/>
          <w:szCs w:val="24"/>
        </w:rPr>
      </w:pPr>
    </w:p>
    <w:sectPr>
      <w:headerReference r:id="rId5" w:type="default"/>
      <w:footerReference r:id="rId6" w:type="default"/>
      <w:pgSz w:w="11906" w:h="16838"/>
      <w:pgMar w:top="1418" w:right="1418" w:bottom="1418" w:left="1418" w:header="567" w:footer="56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rPr>
          <w:rStyle w:val="29"/>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eastAsia="宋体"/>
        <w:lang w:eastAsia="zh-CN"/>
      </w:rPr>
    </w:pPr>
  </w:p>
  <w:p>
    <w:pPr>
      <w:pStyle w:val="15"/>
      <w:pBdr>
        <w:bottom w:val="none" w:color="auto" w:sz="0" w:space="1"/>
      </w:pBdr>
      <w:jc w:val="right"/>
      <w:rPr>
        <w:rFonts w:hint="eastAsia" w:eastAsia="宋体"/>
        <w:lang w:eastAsia="zh-CN"/>
      </w:rPr>
    </w:pPr>
  </w:p>
  <w:p>
    <w:pPr>
      <w:pStyle w:val="15"/>
      <w:pBdr>
        <w:bottom w:val="single" w:color="auto" w:sz="4" w:space="1"/>
      </w:pBdr>
      <w:jc w:val="center"/>
      <w:rPr>
        <w:rFonts w:hint="eastAsia" w:eastAsia="宋体"/>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1E9CC"/>
    <w:multiLevelType w:val="singleLevel"/>
    <w:tmpl w:val="BF51E9CC"/>
    <w:lvl w:ilvl="0" w:tentative="0">
      <w:start w:val="1"/>
      <w:numFmt w:val="decimal"/>
      <w:suff w:val="nothing"/>
      <w:lvlText w:val="%1、"/>
      <w:lvlJc w:val="left"/>
    </w:lvl>
  </w:abstractNum>
  <w:abstractNum w:abstractNumId="1">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2">
    <w:nsid w:val="2E647A83"/>
    <w:multiLevelType w:val="singleLevel"/>
    <w:tmpl w:val="2E647A8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WEzOTdiNTU5ZDdkNWUyMTlhNjlhZjdlZjhlYjgifQ=="/>
  </w:docVars>
  <w:rsids>
    <w:rsidRoot w:val="5A162A25"/>
    <w:rsid w:val="00F41BCB"/>
    <w:rsid w:val="019A50CE"/>
    <w:rsid w:val="025832D3"/>
    <w:rsid w:val="029A7286"/>
    <w:rsid w:val="02B01361"/>
    <w:rsid w:val="035E700F"/>
    <w:rsid w:val="03A40374"/>
    <w:rsid w:val="03A860C0"/>
    <w:rsid w:val="04D34D4F"/>
    <w:rsid w:val="059877CD"/>
    <w:rsid w:val="05E00910"/>
    <w:rsid w:val="06336026"/>
    <w:rsid w:val="06955516"/>
    <w:rsid w:val="070752C8"/>
    <w:rsid w:val="070D6D82"/>
    <w:rsid w:val="07127485"/>
    <w:rsid w:val="07172810"/>
    <w:rsid w:val="071F6A3B"/>
    <w:rsid w:val="075C79AE"/>
    <w:rsid w:val="076B4690"/>
    <w:rsid w:val="07EF017D"/>
    <w:rsid w:val="08A14823"/>
    <w:rsid w:val="08C71309"/>
    <w:rsid w:val="08F24482"/>
    <w:rsid w:val="092624E4"/>
    <w:rsid w:val="09497FB6"/>
    <w:rsid w:val="096E5C5A"/>
    <w:rsid w:val="09934F96"/>
    <w:rsid w:val="09EB22AF"/>
    <w:rsid w:val="0A104091"/>
    <w:rsid w:val="0A4E5FB3"/>
    <w:rsid w:val="0A4F5F74"/>
    <w:rsid w:val="0AC56245"/>
    <w:rsid w:val="0AF51C28"/>
    <w:rsid w:val="0B4E5BBB"/>
    <w:rsid w:val="0B541DAE"/>
    <w:rsid w:val="0C3D6A69"/>
    <w:rsid w:val="0C9E6658"/>
    <w:rsid w:val="0D6A49C4"/>
    <w:rsid w:val="0D7642DA"/>
    <w:rsid w:val="0D842ED4"/>
    <w:rsid w:val="0DCE5703"/>
    <w:rsid w:val="0DD104D7"/>
    <w:rsid w:val="0E677333"/>
    <w:rsid w:val="0EBC0A2F"/>
    <w:rsid w:val="0EF25CDB"/>
    <w:rsid w:val="0EF538CE"/>
    <w:rsid w:val="0F1D30B6"/>
    <w:rsid w:val="0F690E5E"/>
    <w:rsid w:val="0F9E54A1"/>
    <w:rsid w:val="0FF466D2"/>
    <w:rsid w:val="10225EBE"/>
    <w:rsid w:val="10973AD9"/>
    <w:rsid w:val="10A40399"/>
    <w:rsid w:val="10CC5679"/>
    <w:rsid w:val="10DF4B94"/>
    <w:rsid w:val="10F6509A"/>
    <w:rsid w:val="113F4EFA"/>
    <w:rsid w:val="11965653"/>
    <w:rsid w:val="11A357F0"/>
    <w:rsid w:val="11D5085A"/>
    <w:rsid w:val="11EF7574"/>
    <w:rsid w:val="12137CB4"/>
    <w:rsid w:val="12A322C1"/>
    <w:rsid w:val="12CA39F9"/>
    <w:rsid w:val="12E76A83"/>
    <w:rsid w:val="12EF6B4C"/>
    <w:rsid w:val="130A36E0"/>
    <w:rsid w:val="132252F1"/>
    <w:rsid w:val="13855FD8"/>
    <w:rsid w:val="14457588"/>
    <w:rsid w:val="15155054"/>
    <w:rsid w:val="15222B22"/>
    <w:rsid w:val="15E65C00"/>
    <w:rsid w:val="164E03F1"/>
    <w:rsid w:val="16BE1336"/>
    <w:rsid w:val="16C116BD"/>
    <w:rsid w:val="16F7322A"/>
    <w:rsid w:val="170A63FA"/>
    <w:rsid w:val="170C1351"/>
    <w:rsid w:val="176B176C"/>
    <w:rsid w:val="176C3BDE"/>
    <w:rsid w:val="17CC7129"/>
    <w:rsid w:val="17F96A9B"/>
    <w:rsid w:val="187216A7"/>
    <w:rsid w:val="188A661C"/>
    <w:rsid w:val="18B514BD"/>
    <w:rsid w:val="18EA4C98"/>
    <w:rsid w:val="19D96F98"/>
    <w:rsid w:val="1AA475A6"/>
    <w:rsid w:val="1AC060A8"/>
    <w:rsid w:val="1B1339A5"/>
    <w:rsid w:val="1B667E39"/>
    <w:rsid w:val="1BC174EC"/>
    <w:rsid w:val="1BCC2510"/>
    <w:rsid w:val="1C10439D"/>
    <w:rsid w:val="1C710A73"/>
    <w:rsid w:val="1CBA6FF3"/>
    <w:rsid w:val="1CC25AC1"/>
    <w:rsid w:val="1CCD7348"/>
    <w:rsid w:val="1CDF6EAF"/>
    <w:rsid w:val="1CEA028B"/>
    <w:rsid w:val="1D5F7304"/>
    <w:rsid w:val="1D824BE1"/>
    <w:rsid w:val="1DE7026A"/>
    <w:rsid w:val="1E0A4775"/>
    <w:rsid w:val="1E634523"/>
    <w:rsid w:val="1E63672D"/>
    <w:rsid w:val="1EDC36BF"/>
    <w:rsid w:val="1F0C7848"/>
    <w:rsid w:val="1F413615"/>
    <w:rsid w:val="1F6274E2"/>
    <w:rsid w:val="200D54FF"/>
    <w:rsid w:val="20256080"/>
    <w:rsid w:val="205C3817"/>
    <w:rsid w:val="206D0BF9"/>
    <w:rsid w:val="210963B5"/>
    <w:rsid w:val="212B2377"/>
    <w:rsid w:val="213D66F0"/>
    <w:rsid w:val="218656FF"/>
    <w:rsid w:val="219D2992"/>
    <w:rsid w:val="22511DC1"/>
    <w:rsid w:val="22C0740B"/>
    <w:rsid w:val="22C81D85"/>
    <w:rsid w:val="23012D1D"/>
    <w:rsid w:val="232810CE"/>
    <w:rsid w:val="23DB2BAD"/>
    <w:rsid w:val="240115C5"/>
    <w:rsid w:val="24295DAC"/>
    <w:rsid w:val="253438C8"/>
    <w:rsid w:val="25471FFA"/>
    <w:rsid w:val="25C96113"/>
    <w:rsid w:val="25E34A2C"/>
    <w:rsid w:val="260E23EE"/>
    <w:rsid w:val="263061FC"/>
    <w:rsid w:val="26507812"/>
    <w:rsid w:val="2676652B"/>
    <w:rsid w:val="26A85C60"/>
    <w:rsid w:val="26EA0AE4"/>
    <w:rsid w:val="27270A10"/>
    <w:rsid w:val="275B25A6"/>
    <w:rsid w:val="277D1450"/>
    <w:rsid w:val="285C2568"/>
    <w:rsid w:val="287F75F7"/>
    <w:rsid w:val="28931B6E"/>
    <w:rsid w:val="289E6543"/>
    <w:rsid w:val="28D170B8"/>
    <w:rsid w:val="290E54AB"/>
    <w:rsid w:val="290F6E35"/>
    <w:rsid w:val="29725ED1"/>
    <w:rsid w:val="299072E4"/>
    <w:rsid w:val="299E32F5"/>
    <w:rsid w:val="29F90419"/>
    <w:rsid w:val="2A21651D"/>
    <w:rsid w:val="2A2E64BE"/>
    <w:rsid w:val="2AEF1BC9"/>
    <w:rsid w:val="2B361B54"/>
    <w:rsid w:val="2B555187"/>
    <w:rsid w:val="2B893B6A"/>
    <w:rsid w:val="2BE76072"/>
    <w:rsid w:val="2C46561F"/>
    <w:rsid w:val="2C772623"/>
    <w:rsid w:val="2CBD18CE"/>
    <w:rsid w:val="2D295E69"/>
    <w:rsid w:val="2D591572"/>
    <w:rsid w:val="2E862FC0"/>
    <w:rsid w:val="2EA14416"/>
    <w:rsid w:val="2FBE480E"/>
    <w:rsid w:val="30063750"/>
    <w:rsid w:val="30B3469D"/>
    <w:rsid w:val="30B761AD"/>
    <w:rsid w:val="30B874AF"/>
    <w:rsid w:val="31A338C9"/>
    <w:rsid w:val="32AE415A"/>
    <w:rsid w:val="32B5792C"/>
    <w:rsid w:val="33572FB0"/>
    <w:rsid w:val="33715BFB"/>
    <w:rsid w:val="339C6C14"/>
    <w:rsid w:val="33B30675"/>
    <w:rsid w:val="34337579"/>
    <w:rsid w:val="3483695F"/>
    <w:rsid w:val="34B23750"/>
    <w:rsid w:val="350248A7"/>
    <w:rsid w:val="35701F95"/>
    <w:rsid w:val="35AB23A0"/>
    <w:rsid w:val="360D204B"/>
    <w:rsid w:val="36154F06"/>
    <w:rsid w:val="36435E6F"/>
    <w:rsid w:val="36695DAA"/>
    <w:rsid w:val="36A0181E"/>
    <w:rsid w:val="36AF554E"/>
    <w:rsid w:val="36BE0161"/>
    <w:rsid w:val="37331B6E"/>
    <w:rsid w:val="37804883"/>
    <w:rsid w:val="37F6198D"/>
    <w:rsid w:val="38124DBF"/>
    <w:rsid w:val="386F0D43"/>
    <w:rsid w:val="390A165B"/>
    <w:rsid w:val="398308DE"/>
    <w:rsid w:val="398910D8"/>
    <w:rsid w:val="39DC4814"/>
    <w:rsid w:val="3A5A0867"/>
    <w:rsid w:val="3A673221"/>
    <w:rsid w:val="3A6A742C"/>
    <w:rsid w:val="3A9A51B2"/>
    <w:rsid w:val="3A9C574C"/>
    <w:rsid w:val="3AB53EA9"/>
    <w:rsid w:val="3AC90E9A"/>
    <w:rsid w:val="3AD76784"/>
    <w:rsid w:val="3AEA19A5"/>
    <w:rsid w:val="3B1608FC"/>
    <w:rsid w:val="3B5750CB"/>
    <w:rsid w:val="3B681676"/>
    <w:rsid w:val="3BAE3D71"/>
    <w:rsid w:val="3C473372"/>
    <w:rsid w:val="3C48628A"/>
    <w:rsid w:val="3CC44935"/>
    <w:rsid w:val="3CED545A"/>
    <w:rsid w:val="3DAF7A29"/>
    <w:rsid w:val="3DB532F3"/>
    <w:rsid w:val="3DED69EA"/>
    <w:rsid w:val="3DF569F9"/>
    <w:rsid w:val="3E4D1764"/>
    <w:rsid w:val="3E9C09D1"/>
    <w:rsid w:val="3F756A23"/>
    <w:rsid w:val="3FB12A98"/>
    <w:rsid w:val="400223F5"/>
    <w:rsid w:val="40BD7F07"/>
    <w:rsid w:val="40F44AA9"/>
    <w:rsid w:val="4126131A"/>
    <w:rsid w:val="41537580"/>
    <w:rsid w:val="419A4576"/>
    <w:rsid w:val="41A83096"/>
    <w:rsid w:val="41BF069E"/>
    <w:rsid w:val="42C13B2C"/>
    <w:rsid w:val="42F308B1"/>
    <w:rsid w:val="43263C5B"/>
    <w:rsid w:val="436A55E6"/>
    <w:rsid w:val="43EA39CC"/>
    <w:rsid w:val="43FF7B61"/>
    <w:rsid w:val="441D1035"/>
    <w:rsid w:val="442A5AB0"/>
    <w:rsid w:val="449B1C9A"/>
    <w:rsid w:val="46623CEE"/>
    <w:rsid w:val="472D60AA"/>
    <w:rsid w:val="475C698F"/>
    <w:rsid w:val="478003A5"/>
    <w:rsid w:val="47DC618C"/>
    <w:rsid w:val="47F2698A"/>
    <w:rsid w:val="481B3A7B"/>
    <w:rsid w:val="48917957"/>
    <w:rsid w:val="48E05F94"/>
    <w:rsid w:val="4932504A"/>
    <w:rsid w:val="49481452"/>
    <w:rsid w:val="495C64DB"/>
    <w:rsid w:val="49D715B6"/>
    <w:rsid w:val="4A126315"/>
    <w:rsid w:val="4A3914B2"/>
    <w:rsid w:val="4A6559ED"/>
    <w:rsid w:val="4A8F0AB4"/>
    <w:rsid w:val="4AB530D6"/>
    <w:rsid w:val="4AD410C7"/>
    <w:rsid w:val="4AEE7414"/>
    <w:rsid w:val="4B0F47F6"/>
    <w:rsid w:val="4B1B36D2"/>
    <w:rsid w:val="4B892B10"/>
    <w:rsid w:val="4BE854A6"/>
    <w:rsid w:val="4C7479FE"/>
    <w:rsid w:val="4C7712D6"/>
    <w:rsid w:val="4D1F46E6"/>
    <w:rsid w:val="4D717C90"/>
    <w:rsid w:val="4DA87E78"/>
    <w:rsid w:val="4ED321BE"/>
    <w:rsid w:val="4F766C99"/>
    <w:rsid w:val="4FC074F2"/>
    <w:rsid w:val="4FD711EA"/>
    <w:rsid w:val="501219D7"/>
    <w:rsid w:val="50597F0F"/>
    <w:rsid w:val="50780C9F"/>
    <w:rsid w:val="50B43398"/>
    <w:rsid w:val="50BE2545"/>
    <w:rsid w:val="50D21C7D"/>
    <w:rsid w:val="510B52F7"/>
    <w:rsid w:val="51207F80"/>
    <w:rsid w:val="52DE2C1E"/>
    <w:rsid w:val="53234805"/>
    <w:rsid w:val="534659F5"/>
    <w:rsid w:val="53E15C60"/>
    <w:rsid w:val="540C4608"/>
    <w:rsid w:val="548E6DC1"/>
    <w:rsid w:val="54EC75A4"/>
    <w:rsid w:val="55CC0A9E"/>
    <w:rsid w:val="564435E7"/>
    <w:rsid w:val="566D58FF"/>
    <w:rsid w:val="56C87B9D"/>
    <w:rsid w:val="57354AA9"/>
    <w:rsid w:val="57A719ED"/>
    <w:rsid w:val="582F3F3F"/>
    <w:rsid w:val="58E34992"/>
    <w:rsid w:val="58E50037"/>
    <w:rsid w:val="58FE5F02"/>
    <w:rsid w:val="591B31C7"/>
    <w:rsid w:val="5957206F"/>
    <w:rsid w:val="596D132A"/>
    <w:rsid w:val="59C1191A"/>
    <w:rsid w:val="59FC001B"/>
    <w:rsid w:val="5A162A25"/>
    <w:rsid w:val="5A2A46CB"/>
    <w:rsid w:val="5ACD4585"/>
    <w:rsid w:val="5B0350EB"/>
    <w:rsid w:val="5B190049"/>
    <w:rsid w:val="5B57329D"/>
    <w:rsid w:val="5B5C125D"/>
    <w:rsid w:val="5B764948"/>
    <w:rsid w:val="5B90729B"/>
    <w:rsid w:val="5BC74A79"/>
    <w:rsid w:val="5C535B19"/>
    <w:rsid w:val="5C9F6274"/>
    <w:rsid w:val="5D40787B"/>
    <w:rsid w:val="5D9B02E7"/>
    <w:rsid w:val="5EDE552C"/>
    <w:rsid w:val="5F7A169E"/>
    <w:rsid w:val="5FF23DE3"/>
    <w:rsid w:val="605D0490"/>
    <w:rsid w:val="60690FA7"/>
    <w:rsid w:val="60EE6452"/>
    <w:rsid w:val="60F77E84"/>
    <w:rsid w:val="61872FD5"/>
    <w:rsid w:val="618B1EF3"/>
    <w:rsid w:val="61966529"/>
    <w:rsid w:val="620360BA"/>
    <w:rsid w:val="629D7798"/>
    <w:rsid w:val="62A048EE"/>
    <w:rsid w:val="62D13D93"/>
    <w:rsid w:val="639577B4"/>
    <w:rsid w:val="63CD1C00"/>
    <w:rsid w:val="643E5AA4"/>
    <w:rsid w:val="64781857"/>
    <w:rsid w:val="65415203"/>
    <w:rsid w:val="65B85F53"/>
    <w:rsid w:val="65CD0D2C"/>
    <w:rsid w:val="66227C8D"/>
    <w:rsid w:val="666269BC"/>
    <w:rsid w:val="6695111E"/>
    <w:rsid w:val="66EA6A62"/>
    <w:rsid w:val="66EF18D2"/>
    <w:rsid w:val="66FF48FE"/>
    <w:rsid w:val="67157A93"/>
    <w:rsid w:val="67401990"/>
    <w:rsid w:val="676077D1"/>
    <w:rsid w:val="67D213EB"/>
    <w:rsid w:val="689802DB"/>
    <w:rsid w:val="68A1206B"/>
    <w:rsid w:val="68C50193"/>
    <w:rsid w:val="699D691A"/>
    <w:rsid w:val="69B1276C"/>
    <w:rsid w:val="69D658CA"/>
    <w:rsid w:val="69FA1369"/>
    <w:rsid w:val="6A0E166C"/>
    <w:rsid w:val="6A411454"/>
    <w:rsid w:val="6A82527F"/>
    <w:rsid w:val="6C9323D3"/>
    <w:rsid w:val="6CAE6A95"/>
    <w:rsid w:val="6D3652D2"/>
    <w:rsid w:val="6D535020"/>
    <w:rsid w:val="6DAA086A"/>
    <w:rsid w:val="6DDC2507"/>
    <w:rsid w:val="6E3556F1"/>
    <w:rsid w:val="6E454244"/>
    <w:rsid w:val="6EAF1E6A"/>
    <w:rsid w:val="6F0B14CD"/>
    <w:rsid w:val="6F62518A"/>
    <w:rsid w:val="71602F39"/>
    <w:rsid w:val="71687050"/>
    <w:rsid w:val="7211650F"/>
    <w:rsid w:val="72C20B60"/>
    <w:rsid w:val="7377210D"/>
    <w:rsid w:val="74D00D52"/>
    <w:rsid w:val="753F4C57"/>
    <w:rsid w:val="75E26B52"/>
    <w:rsid w:val="76094AAF"/>
    <w:rsid w:val="763C3364"/>
    <w:rsid w:val="766B4D45"/>
    <w:rsid w:val="76C66555"/>
    <w:rsid w:val="771779B7"/>
    <w:rsid w:val="774E737D"/>
    <w:rsid w:val="774F0870"/>
    <w:rsid w:val="7768451F"/>
    <w:rsid w:val="77C30C1F"/>
    <w:rsid w:val="783D55FE"/>
    <w:rsid w:val="787E7A7E"/>
    <w:rsid w:val="78B55B5F"/>
    <w:rsid w:val="78F4632D"/>
    <w:rsid w:val="79CD00CF"/>
    <w:rsid w:val="7A426E59"/>
    <w:rsid w:val="7A51262A"/>
    <w:rsid w:val="7AD859D6"/>
    <w:rsid w:val="7B210589"/>
    <w:rsid w:val="7B2F5404"/>
    <w:rsid w:val="7B837EAD"/>
    <w:rsid w:val="7B8A2372"/>
    <w:rsid w:val="7BBA7FB0"/>
    <w:rsid w:val="7BE25774"/>
    <w:rsid w:val="7C374CF9"/>
    <w:rsid w:val="7D453F9C"/>
    <w:rsid w:val="7DB30F95"/>
    <w:rsid w:val="7DB85FFC"/>
    <w:rsid w:val="7DF048A7"/>
    <w:rsid w:val="7E1B7617"/>
    <w:rsid w:val="7E3B4F61"/>
    <w:rsid w:val="7E874D5B"/>
    <w:rsid w:val="7EBE70B3"/>
    <w:rsid w:val="7EE826EB"/>
    <w:rsid w:val="7F09629C"/>
    <w:rsid w:val="7F840255"/>
    <w:rsid w:val="7FA6409A"/>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b/>
      <w:bCs/>
      <w:spacing w:val="20"/>
      <w:kern w:val="52"/>
      <w:sz w:val="56"/>
    </w:rPr>
  </w:style>
  <w:style w:type="paragraph" w:styleId="7">
    <w:name w:val="Normal Indent"/>
    <w:basedOn w:val="1"/>
    <w:qFormat/>
    <w:uiPriority w:val="0"/>
    <w:pPr>
      <w:ind w:firstLine="420" w:firstLineChars="200"/>
    </w:pPr>
  </w:style>
  <w:style w:type="paragraph" w:styleId="8">
    <w:name w:val="Note Heading"/>
    <w:basedOn w:val="1"/>
    <w:next w:val="1"/>
    <w:qFormat/>
    <w:uiPriority w:val="0"/>
    <w:pPr>
      <w:jc w:val="center"/>
    </w:pPr>
    <w:rPr>
      <w:szCs w:val="20"/>
    </w:r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textAlignment w:val="baseline"/>
    </w:pPr>
    <w:rPr>
      <w:rFonts w:ascii="宋体"/>
      <w:kern w:val="0"/>
      <w:sz w:val="24"/>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9000"/>
      </w:tabs>
      <w:spacing w:line="500" w:lineRule="atLeast"/>
      <w:jc w:val="left"/>
    </w:pPr>
    <w:rPr>
      <w:caps/>
      <w:snapToGrid w:val="0"/>
      <w:kern w:val="0"/>
      <w:sz w:val="28"/>
    </w:rPr>
  </w:style>
  <w:style w:type="paragraph" w:styleId="17">
    <w:name w:val="footnote text"/>
    <w:basedOn w:val="1"/>
    <w:qFormat/>
    <w:uiPriority w:val="0"/>
    <w:pPr>
      <w:snapToGrid w:val="0"/>
      <w:jc w:val="left"/>
    </w:pPr>
    <w:rPr>
      <w:rFonts w:eastAsia="楷体_GB2312"/>
      <w:sz w:val="18"/>
      <w:szCs w:val="18"/>
    </w:rPr>
  </w:style>
  <w:style w:type="paragraph" w:styleId="18">
    <w:name w:val="Body Text Indent 3"/>
    <w:basedOn w:val="1"/>
    <w:qFormat/>
    <w:uiPriority w:val="0"/>
    <w:pPr>
      <w:spacing w:after="120" w:afterLines="0" w:afterAutospacing="0"/>
      <w:ind w:left="420" w:leftChars="200"/>
    </w:pPr>
    <w:rPr>
      <w:sz w:val="16"/>
    </w:rPr>
  </w:style>
  <w:style w:type="paragraph" w:styleId="19">
    <w:name w:val="toc 2"/>
    <w:basedOn w:val="1"/>
    <w:next w:val="1"/>
    <w:qFormat/>
    <w:uiPriority w:val="39"/>
    <w:pPr>
      <w:tabs>
        <w:tab w:val="right" w:leader="dot" w:pos="8302"/>
      </w:tabs>
    </w:pPr>
    <w:rPr>
      <w:smallCaps/>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11"/>
    <w:qFormat/>
    <w:uiPriority w:val="0"/>
    <w:pPr>
      <w:spacing w:after="120" w:line="240" w:lineRule="auto"/>
      <w:ind w:left="420" w:leftChars="200" w:firstLine="200" w:firstLineChars="200"/>
      <w:jc w:val="left"/>
    </w:pPr>
    <w:rPr>
      <w:rFonts w:hAnsi="宋体"/>
      <w:szCs w:val="24"/>
    </w:rPr>
  </w:style>
  <w:style w:type="character" w:styleId="24">
    <w:name w:val="Strong"/>
    <w:basedOn w:val="23"/>
    <w:qFormat/>
    <w:uiPriority w:val="0"/>
    <w:rPr>
      <w:b/>
      <w:sz w:val="24"/>
      <w:szCs w:val="24"/>
    </w:rPr>
  </w:style>
  <w:style w:type="character" w:styleId="25">
    <w:name w:val="page number"/>
    <w:basedOn w:val="23"/>
    <w:qFormat/>
    <w:uiPriority w:val="0"/>
  </w:style>
  <w:style w:type="character" w:styleId="26">
    <w:name w:val="Emphasis"/>
    <w:basedOn w:val="23"/>
    <w:qFormat/>
    <w:uiPriority w:val="0"/>
    <w:rPr>
      <w:color w:val="CC0000"/>
      <w:sz w:val="24"/>
      <w:szCs w:val="24"/>
    </w:rPr>
  </w:style>
  <w:style w:type="character" w:styleId="27">
    <w:name w:val="Hyperlink"/>
    <w:basedOn w:val="23"/>
    <w:qFormat/>
    <w:uiPriority w:val="99"/>
    <w:rPr>
      <w:color w:val="0000FF"/>
      <w:u w:val="single"/>
    </w:rPr>
  </w:style>
  <w:style w:type="character" w:styleId="28">
    <w:name w:val="HTML Cite"/>
    <w:basedOn w:val="23"/>
    <w:qFormat/>
    <w:uiPriority w:val="0"/>
    <w:rPr>
      <w:sz w:val="24"/>
      <w:szCs w:val="24"/>
    </w:rPr>
  </w:style>
  <w:style w:type="character" w:styleId="29">
    <w:name w:val="footnote reference"/>
    <w:basedOn w:val="23"/>
    <w:qFormat/>
    <w:uiPriority w:val="0"/>
    <w:rPr>
      <w:vertAlign w:val="superscript"/>
    </w:rPr>
  </w:style>
  <w:style w:type="paragraph" w:customStyle="1" w:styleId="30">
    <w:name w:val="Char"/>
    <w:basedOn w:val="1"/>
    <w:qFormat/>
    <w:uiPriority w:val="0"/>
    <w:rPr>
      <w:rFonts w:eastAsia="宋体" w:cs="Times New Roman"/>
    </w:rPr>
  </w:style>
  <w:style w:type="paragraph" w:customStyle="1" w:styleId="31">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33">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4">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5">
    <w:name w:val="List Paragraph"/>
    <w:basedOn w:val="1"/>
    <w:qFormat/>
    <w:uiPriority w:val="0"/>
    <w:pPr>
      <w:suppressAutoHyphens/>
      <w:ind w:firstLine="420" w:firstLineChars="200"/>
    </w:pPr>
    <w:rPr>
      <w:szCs w:val="24"/>
      <w:lang w:eastAsia="ar-SA"/>
    </w:rPr>
  </w:style>
  <w:style w:type="paragraph" w:customStyle="1" w:styleId="36">
    <w:name w:val="s4"/>
    <w:basedOn w:val="1"/>
    <w:next w:val="18"/>
    <w:qFormat/>
    <w:uiPriority w:val="0"/>
    <w:pPr>
      <w:adjustRightInd w:val="0"/>
      <w:snapToGrid w:val="0"/>
      <w:spacing w:before="156" w:beforeLines="50" w:beforeAutospacing="0"/>
      <w:ind w:firstLine="454" w:firstLineChars="189"/>
    </w:pPr>
    <w:rPr>
      <w:sz w:val="24"/>
    </w:rPr>
  </w:style>
  <w:style w:type="character" w:customStyle="1" w:styleId="37">
    <w:name w:val="font61"/>
    <w:basedOn w:val="23"/>
    <w:qFormat/>
    <w:uiPriority w:val="0"/>
    <w:rPr>
      <w:rFonts w:hint="eastAsia" w:ascii="宋体" w:hAnsi="宋体" w:eastAsia="宋体" w:cs="宋体"/>
      <w:color w:val="000000"/>
      <w:sz w:val="30"/>
      <w:szCs w:val="30"/>
      <w:u w:val="single"/>
    </w:rPr>
  </w:style>
  <w:style w:type="character" w:customStyle="1" w:styleId="38">
    <w:name w:val="font51"/>
    <w:basedOn w:val="23"/>
    <w:qFormat/>
    <w:uiPriority w:val="0"/>
    <w:rPr>
      <w:rFonts w:hint="eastAsia" w:ascii="宋体" w:hAnsi="宋体" w:eastAsia="宋体" w:cs="宋体"/>
      <w:color w:val="000000"/>
      <w:sz w:val="30"/>
      <w:szCs w:val="30"/>
      <w:u w:val="none"/>
    </w:rPr>
  </w:style>
  <w:style w:type="paragraph" w:customStyle="1" w:styleId="39">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40">
    <w:name w:val="样式1"/>
    <w:basedOn w:val="4"/>
    <w:qFormat/>
    <w:uiPriority w:val="0"/>
    <w:pPr>
      <w:keepLines/>
      <w:spacing w:before="260" w:beforeLines="0" w:after="260" w:afterLines="0" w:line="416" w:lineRule="auto"/>
      <w:jc w:val="center"/>
    </w:pPr>
    <w:rPr>
      <w:rFonts w:hAnsi="宋体" w:eastAsia="黑体"/>
      <w:sz w:val="36"/>
      <w:szCs w:val="36"/>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_Style 16"/>
    <w:basedOn w:val="1"/>
    <w:next w:val="1"/>
    <w:qFormat/>
    <w:uiPriority w:val="0"/>
    <w:pPr>
      <w:pBdr>
        <w:bottom w:val="single" w:color="auto" w:sz="6" w:space="1"/>
      </w:pBdr>
      <w:jc w:val="center"/>
    </w:pPr>
    <w:rPr>
      <w:rFonts w:ascii="Arial" w:eastAsia="宋体"/>
      <w:vanish/>
      <w:sz w:val="16"/>
    </w:rPr>
  </w:style>
  <w:style w:type="paragraph" w:customStyle="1" w:styleId="44">
    <w:name w:val="_Style 17"/>
    <w:basedOn w:val="1"/>
    <w:next w:val="1"/>
    <w:qFormat/>
    <w:uiPriority w:val="0"/>
    <w:pPr>
      <w:pBdr>
        <w:top w:val="single" w:color="auto" w:sz="6" w:space="1"/>
      </w:pBdr>
      <w:jc w:val="center"/>
    </w:pPr>
    <w:rPr>
      <w:rFonts w:ascii="Arial" w:eastAsia="宋体"/>
      <w:vanish/>
      <w:sz w:val="16"/>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7">
    <w:name w:val="自定样式1"/>
    <w:basedOn w:val="1"/>
    <w:qFormat/>
    <w:uiPriority w:val="0"/>
    <w:pPr>
      <w:suppressAutoHyphens/>
      <w:jc w:val="center"/>
    </w:pPr>
    <w:rPr>
      <w:rFonts w:ascii="宋体" w:hAnsi="宋体"/>
      <w:color w:val="000000"/>
      <w:sz w:val="18"/>
    </w:rPr>
  </w:style>
  <w:style w:type="paragraph" w:customStyle="1" w:styleId="48">
    <w:name w:val="表格内容"/>
    <w:qFormat/>
    <w:uiPriority w:val="0"/>
    <w:rPr>
      <w:rFonts w:ascii="Times New Roman" w:hAnsi="Times New Roman" w:eastAsia="宋体" w:cs="Times New Roman"/>
      <w:lang w:val="en-US" w:eastAsia="zh-CN" w:bidi="ar-SA"/>
    </w:rPr>
  </w:style>
  <w:style w:type="paragraph" w:customStyle="1" w:styleId="4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0">
    <w:name w:val="正文缩进1"/>
    <w:basedOn w:val="1"/>
    <w:qFormat/>
    <w:uiPriority w:val="0"/>
    <w:pPr>
      <w:autoSpaceDE w:val="0"/>
      <w:autoSpaceDN w:val="0"/>
      <w:adjustRightInd w:val="0"/>
      <w:ind w:firstLine="420"/>
      <w:jc w:val="left"/>
    </w:pPr>
    <w:rPr>
      <w:rFonts w:ascii="宋体"/>
      <w:kern w:val="0"/>
      <w:sz w:val="24"/>
      <w:szCs w:val="20"/>
    </w:rPr>
  </w:style>
  <w:style w:type="character" w:customStyle="1" w:styleId="51">
    <w:name w:val="font0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48</Pages>
  <Words>17198</Words>
  <Characters>18234</Characters>
  <Lines>0</Lines>
  <Paragraphs>0</Paragraphs>
  <TotalTime>20</TotalTime>
  <ScaleCrop>false</ScaleCrop>
  <LinksUpToDate>false</LinksUpToDate>
  <CharactersWithSpaces>21680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Administrator</cp:lastModifiedBy>
  <cp:lastPrinted>2022-03-28T08:42:00Z</cp:lastPrinted>
  <dcterms:modified xsi:type="dcterms:W3CDTF">2023-03-17T02:07:30Z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CA8F5E0A54B749B9B85B60CBC6CBB51E</vt:lpwstr>
  </property>
</Properties>
</file>